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Condition Number</w:t>
      </w:r>
    </w:p>
    <w:p>
      <w:pPr>
        <w:pStyle w:val="IntenseQuote"/>
      </w:pPr>
      <w:r>
        <w:t>The condition number of this equation: "log(x)"</w:t>
        <w:br/>
        <w:t>at this point (1.1) = 10.4920586872571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