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Freelancer.com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tant que freelancer :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Compte intro (0.99$/month) : 15 bids per month &amp; 30 skills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Compte basic (4.45$/month) : 50 bids per month &amp; 50 skills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Compte plus (8.95$/month) : 100 bids per month &amp; 80 skills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Compte pro (24.95$/month) : 300 bids per month &amp; 100 skills ( 1 mois gratuit)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Compte premier (49.95$/month) : 1500 bids per month &amp; 150 skills</w:t>
      </w:r>
    </w:p>
    <w:p w:rsidR="00000000" w:rsidDel="00000000" w:rsidP="00000000" w:rsidRDefault="00000000" w:rsidRPr="00000000">
      <w:pPr>
        <w:contextualSpacing w:val="0"/>
        <w:rPr/>
      </w:pPr>
      <w:r w:rsidDel="00000000" w:rsidR="00000000" w:rsidRPr="00000000">
        <w:rPr>
          <w:rtl w:val="0"/>
        </w:rPr>
        <w:t xml:space="preserve">Il peut aussi améliorer une compétence avec la proposition d’une formation en ligne du site (5$)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tant que entreprise : </w:t>
      </w:r>
    </w:p>
    <w:p w:rsidR="00000000" w:rsidDel="00000000" w:rsidP="00000000" w:rsidRDefault="00000000" w:rsidRPr="00000000">
      <w:pPr>
        <w:contextualSpacing w:val="0"/>
        <w:rPr/>
      </w:pPr>
      <w:r w:rsidDel="00000000" w:rsidR="00000000" w:rsidRPr="00000000">
        <w:rPr>
          <w:rtl w:val="0"/>
        </w:rPr>
        <w:t xml:space="preserve">L’entreprise peut lancer un projet gratuitement ou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Avec l’option privé (19$)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Avec l’option urgent (9$)</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Avec l’option à la une (29$)</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Avec l’option recruteur (29$)</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Forfait succes (29$ promo)</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Upwork.com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Freelancer : </w:t>
      </w:r>
    </w:p>
    <w:p w:rsidR="00000000" w:rsidDel="00000000" w:rsidP="00000000" w:rsidRDefault="00000000" w:rsidRPr="00000000">
      <w:pPr>
        <w:contextualSpacing w:val="0"/>
        <w:rPr>
          <w:color w:val="494949"/>
          <w:sz w:val="21"/>
          <w:szCs w:val="21"/>
          <w:highlight w:val="white"/>
        </w:rPr>
      </w:pPr>
      <w:r w:rsidDel="00000000" w:rsidR="00000000" w:rsidRPr="00000000">
        <w:rPr>
          <w:rtl w:val="0"/>
        </w:rPr>
        <w:t xml:space="preserve">Le site </w:t>
      </w:r>
      <w:r w:rsidDel="00000000" w:rsidR="00000000" w:rsidRPr="00000000">
        <w:rPr>
          <w:rtl w:val="0"/>
        </w:rPr>
        <w:t xml:space="preserve">facture des frais de service indépendant</w:t>
      </w:r>
      <w:r w:rsidDel="00000000" w:rsidR="00000000" w:rsidRPr="00000000">
        <w:rPr>
          <w:rtl w:val="0"/>
        </w:rPr>
        <w:t xml:space="preserve">, basé sur les facture avec chaque client :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20% pour les premiers 500 $ que vous facturez à votre client tous les contrats avec eux</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10% pour la facturation totale avec votre client entre 500,01 $ et 10 000 $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5% pour la facturation totale avec votre client qui dépasse 10 000 $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Entreprise :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paiement des freelancers sont assujettis à des frais de traitement de 2,75%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867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500"/>
        <w:gridCol w:w="1350"/>
        <w:gridCol w:w="2190"/>
        <w:tblGridChange w:id="0">
          <w:tblGrid>
            <w:gridCol w:w="3630"/>
            <w:gridCol w:w="1500"/>
            <w:gridCol w:w="1350"/>
            <w:gridCol w:w="21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Upwork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Upwork pro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Upwork entreprise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Trouvez la bonne personne avec des algorithmes de recherche efficaces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Collaborez et payez facilement avec des fonctionnalités intégrées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Accédez aux freelances pré-sélectionnés par Upwork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Gagnez du temps avec un gestionnaire de compte dédié</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Convient aux besoins de votre entreprise avec des options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Respectez les services de classification des travailleurs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Upwork pro: </w:t>
      </w:r>
      <w:r w:rsidDel="00000000" w:rsidR="00000000" w:rsidRPr="00000000">
        <w:rPr>
          <w:rtl w:val="0"/>
        </w:rPr>
        <w:t xml:space="preserve">coûte une taxe supplémentaire de 10% sur la facture pour votre projet Pro.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Hopwork.fr</w:t>
      </w:r>
    </w:p>
    <w:p w:rsidR="00000000" w:rsidDel="00000000" w:rsidP="00000000" w:rsidRDefault="00000000" w:rsidRPr="00000000">
      <w:pPr>
        <w:contextualSpacing w:val="0"/>
        <w:rPr>
          <w:color w:val="ff0000"/>
        </w:rPr>
      </w:pPr>
      <w:r w:rsidDel="00000000" w:rsidR="00000000" w:rsidRPr="00000000">
        <w:rPr>
          <w:color w:val="ff0000"/>
          <w:rtl w:val="0"/>
        </w:rPr>
        <w:t xml:space="preserve">-malek</w:t>
      </w:r>
    </w:p>
    <w:p w:rsidR="00000000" w:rsidDel="00000000" w:rsidP="00000000" w:rsidRDefault="00000000" w:rsidRPr="00000000">
      <w:pPr>
        <w:ind w:firstLine="720"/>
        <w:contextualSpacing w:val="0"/>
        <w:rPr/>
      </w:pPr>
      <w:r w:rsidDel="00000000" w:rsidR="00000000" w:rsidRPr="00000000">
        <w:rPr>
          <w:rtl w:val="0"/>
        </w:rPr>
        <w:t xml:space="preserve">Fondée en 2013, Hopwork est LA plateforme de freelances qui a l’ambition de disrupter le marché du travail et des SSII. En trois ans Hopwork a levé 7 millions d’euros et fédéré plus de 40 000 freelances, une communauté qui englobe les meilleurs talents dans leur domaine et qui s’est déjà réunie plus de 80 fois dans 20 villes françaises.</w:t>
      </w:r>
    </w:p>
    <w:p w:rsidR="00000000" w:rsidDel="00000000" w:rsidP="00000000" w:rsidRDefault="00000000" w:rsidRPr="00000000">
      <w:pPr>
        <w:contextualSpacing w:val="0"/>
        <w:rPr/>
      </w:pPr>
      <w:r w:rsidDel="00000000" w:rsidR="00000000" w:rsidRPr="00000000">
        <w:rPr>
          <w:rtl w:val="0"/>
        </w:rPr>
        <w:t xml:space="preserve">La plateforme concernée aux freelancers est sur le lien: </w:t>
      </w:r>
      <w:hyperlink r:id="rId5">
        <w:r w:rsidDel="00000000" w:rsidR="00000000" w:rsidRPr="00000000">
          <w:rPr>
            <w:color w:val="1155cc"/>
            <w:u w:val="single"/>
            <w:rtl w:val="0"/>
          </w:rPr>
          <w:t xml:space="preserve">https://www.hopwork.fr/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tant que freelancer :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 création du compte est gratuite pour les fonctionnalitées de bases (création d’un cv)</w:t>
      </w:r>
    </w:p>
    <w:p w:rsidR="00000000" w:rsidDel="00000000" w:rsidP="00000000" w:rsidRDefault="00000000" w:rsidRPr="00000000">
      <w:pPr>
        <w:contextualSpacing w:val="0"/>
        <w:rPr/>
      </w:pPr>
      <w:r w:rsidDel="00000000" w:rsidR="00000000" w:rsidRPr="00000000">
        <w:rPr>
          <w:rtl w:val="0"/>
        </w:rPr>
        <w:t xml:space="preserve">La site n’offre pas la possibité  d’avoir un compte Premuim mais plutot de suive la stratégie connu sous le nom  Le programme star HopWork. En effet, la plateforme prend 10% comme commision sur chaque transaction ou transfert de credit entre client et freelancer.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Chaque freelance a un statut particulier sur Hopwork qui évolue en fonction de son chiffre d'affaires réalisé sur les 12 derniers mois (paiements reçus sur Hopwork) et des avis clients qu'il reçoit à la fin de chaque mission.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hd w:fill="4dd0e1" w:val="clear"/>
        <w:spacing w:after="400" w:before="0" w:line="264" w:lineRule="auto"/>
        <w:contextualSpacing w:val="0"/>
        <w:rPr>
          <w:b w:val="1"/>
          <w:color w:val="ffffff"/>
          <w:sz w:val="54"/>
          <w:szCs w:val="54"/>
        </w:rPr>
      </w:pPr>
      <w:bookmarkStart w:colFirst="0" w:colLast="0" w:name="_d8ad0t6r0v8l" w:id="0"/>
      <w:bookmarkEnd w:id="0"/>
      <w:r w:rsidDel="00000000" w:rsidR="00000000" w:rsidRPr="00000000">
        <w:rPr>
          <w:b w:val="1"/>
          <w:color w:val="ffffff"/>
          <w:sz w:val="54"/>
          <w:szCs w:val="54"/>
          <w:rtl w:val="0"/>
        </w:rPr>
        <w:t xml:space="preserve">Votre réputation augmente vos revenus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tant que entreprise : </w:t>
      </w:r>
    </w:p>
    <w:p w:rsidR="00000000" w:rsidDel="00000000" w:rsidP="00000000" w:rsidRDefault="00000000" w:rsidRPr="00000000">
      <w:pPr>
        <w:contextualSpacing w:val="0"/>
        <w:rPr/>
      </w:pPr>
      <w:r w:rsidDel="00000000" w:rsidR="00000000" w:rsidRPr="00000000">
        <w:rPr>
          <w:rtl w:val="0"/>
        </w:rPr>
        <w:t xml:space="preserve">L’entreprise peut lancer un projet gratuitement ou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Avec l’option privé (19$)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Feever.com</w:t>
      </w:r>
    </w:p>
    <w:p w:rsidR="00000000" w:rsidDel="00000000" w:rsidP="00000000" w:rsidRDefault="00000000" w:rsidRPr="00000000">
      <w:pPr>
        <w:contextualSpacing w:val="0"/>
        <w:rPr>
          <w:color w:val="0000ff"/>
        </w:rPr>
      </w:pPr>
      <w:r w:rsidDel="00000000" w:rsidR="00000000" w:rsidRPr="00000000">
        <w:rPr>
          <w:color w:val="0000ff"/>
          <w:rtl w:val="0"/>
        </w:rPr>
        <w:t xml:space="preserve">-dhia</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Flanci:</w:t>
      </w:r>
    </w:p>
    <w:p w:rsidR="00000000" w:rsidDel="00000000" w:rsidP="00000000" w:rsidRDefault="00000000" w:rsidRPr="00000000">
      <w:pPr>
        <w:ind w:firstLine="720"/>
        <w:contextualSpacing w:val="0"/>
        <w:rPr>
          <w:color w:val="cc0000"/>
        </w:rPr>
      </w:pPr>
      <w:r w:rsidDel="00000000" w:rsidR="00000000" w:rsidRPr="00000000">
        <w:rPr>
          <w:color w:val="cc0000"/>
          <w:rtl w:val="0"/>
        </w:rPr>
        <w:t xml:space="preserve">10 coins = 1DT</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tl w:val="0"/>
        </w:rPr>
        <w:t xml:space="preserve">Entreprise :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Compte gratuit : 1 offre/mois </w:t>
      </w:r>
    </w:p>
    <w:p w:rsidR="00000000" w:rsidDel="00000000" w:rsidP="00000000" w:rsidRDefault="00000000" w:rsidRPr="00000000">
      <w:pPr>
        <w:contextualSpacing w:val="0"/>
        <w:rPr/>
      </w:pPr>
      <w:r w:rsidDel="00000000" w:rsidR="00000000" w:rsidRPr="00000000">
        <w:rPr>
          <w:rtl w:val="0"/>
        </w:rPr>
        <w:t xml:space="preserve">Pour choisir just 1 gagnant et le contacter : 20 coins </w:t>
      </w:r>
    </w:p>
    <w:p w:rsidR="00000000" w:rsidDel="00000000" w:rsidP="00000000" w:rsidRDefault="00000000" w:rsidRPr="00000000">
      <w:pPr>
        <w:contextualSpacing w:val="0"/>
        <w:rPr/>
      </w:pPr>
      <w:r w:rsidDel="00000000" w:rsidR="00000000" w:rsidRPr="00000000">
        <w:rPr>
          <w:rtl w:val="0"/>
        </w:rPr>
        <w:t xml:space="preserve">Pour choisir le 2eme : 15 coins</w:t>
      </w:r>
    </w:p>
    <w:p w:rsidR="00000000" w:rsidDel="00000000" w:rsidP="00000000" w:rsidRDefault="00000000" w:rsidRPr="00000000">
      <w:pPr>
        <w:contextualSpacing w:val="0"/>
        <w:rPr/>
      </w:pPr>
      <w:r w:rsidDel="00000000" w:rsidR="00000000" w:rsidRPr="00000000">
        <w:rPr>
          <w:rtl w:val="0"/>
        </w:rPr>
        <w:t xml:space="preserve">Pour le 3eme : 10 coins</w:t>
      </w:r>
    </w:p>
    <w:p w:rsidR="00000000" w:rsidDel="00000000" w:rsidP="00000000" w:rsidRDefault="00000000" w:rsidRPr="00000000">
      <w:pPr>
        <w:contextualSpacing w:val="0"/>
        <w:rPr/>
      </w:pPr>
      <w:r w:rsidDel="00000000" w:rsidR="00000000" w:rsidRPr="00000000">
        <w:rPr>
          <w:rtl w:val="0"/>
        </w:rPr>
        <w:t xml:space="preserve">Pour ajouter un nouveau offre : 50 coins </w:t>
      </w:r>
    </w:p>
    <w:p w:rsidR="00000000" w:rsidDel="00000000" w:rsidP="00000000" w:rsidRDefault="00000000" w:rsidRPr="00000000">
      <w:pPr>
        <w:contextualSpacing w:val="0"/>
        <w:rPr/>
      </w:pPr>
      <w:r w:rsidDel="00000000" w:rsidR="00000000" w:rsidRPr="00000000">
        <w:rPr>
          <w:rtl w:val="0"/>
        </w:rPr>
        <w:t xml:space="preserve">Pour promouvoir l’offre parmi les premiers : 100 coins</w:t>
      </w:r>
    </w:p>
    <w:p w:rsidR="00000000" w:rsidDel="00000000" w:rsidP="00000000" w:rsidRDefault="00000000" w:rsidRPr="00000000">
      <w:pPr>
        <w:contextualSpacing w:val="0"/>
        <w:rPr/>
      </w:pPr>
      <w:r w:rsidDel="00000000" w:rsidR="00000000" w:rsidRPr="00000000">
        <w:rPr>
          <w:rtl w:val="0"/>
        </w:rPr>
        <w:t xml:space="preserve">Pour lancer un challenge privé (inviter des membres) : 100 coins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Compte pro ( 20dt/mois) : 5 offre/mois</w:t>
      </w:r>
    </w:p>
    <w:p w:rsidR="00000000" w:rsidDel="00000000" w:rsidP="00000000" w:rsidRDefault="00000000" w:rsidRPr="00000000">
      <w:pPr>
        <w:contextualSpacing w:val="0"/>
        <w:rPr/>
      </w:pPr>
      <w:r w:rsidDel="00000000" w:rsidR="00000000" w:rsidRPr="00000000">
        <w:rPr>
          <w:rtl w:val="0"/>
        </w:rPr>
        <w:t xml:space="preserve">Peut choisir 3 gagnant et le contacter gratuitement</w:t>
      </w:r>
    </w:p>
    <w:p w:rsidR="00000000" w:rsidDel="00000000" w:rsidP="00000000" w:rsidRDefault="00000000" w:rsidRPr="00000000">
      <w:pPr>
        <w:contextualSpacing w:val="0"/>
        <w:rPr/>
      </w:pPr>
      <w:r w:rsidDel="00000000" w:rsidR="00000000" w:rsidRPr="00000000">
        <w:rPr>
          <w:rtl w:val="0"/>
        </w:rPr>
        <w:t xml:space="preserve">Promouvoir l’offre parmi les premiers gratuitement</w:t>
      </w:r>
    </w:p>
    <w:p w:rsidR="00000000" w:rsidDel="00000000" w:rsidP="00000000" w:rsidRDefault="00000000" w:rsidRPr="00000000">
      <w:pPr>
        <w:contextualSpacing w:val="0"/>
        <w:rPr/>
      </w:pPr>
      <w:r w:rsidDel="00000000" w:rsidR="00000000" w:rsidRPr="00000000">
        <w:rPr>
          <w:rtl w:val="0"/>
        </w:rPr>
        <w:t xml:space="preserve">Ayoub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⠿Freelancer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Dhia &amp; Malek</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hopwork.fr/" TargetMode="External"/></Relationships>
</file>