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0ED767" w14:textId="77777777" w:rsidR="002A0223" w:rsidRPr="002A0223" w:rsidRDefault="002A0223" w:rsidP="002A0223">
      <w:r w:rsidRPr="002A0223">
        <w:rPr>
          <w:b/>
          <w:bCs/>
        </w:rPr>
        <w:t>1. Efficiency angle — nearly free, do this first.</w:t>
      </w:r>
      <w:r w:rsidRPr="002A0223">
        <w:br/>
        <w:t xml:space="preserve">Your original report is literally titled "Efficiency-Aware" but never used the </w:t>
      </w:r>
      <w:proofErr w:type="spellStart"/>
      <w:r w:rsidRPr="002A0223">
        <w:t>RuntimeSeconds</w:t>
      </w:r>
      <w:proofErr w:type="spellEnd"/>
      <w:r w:rsidRPr="002A0223">
        <w:t xml:space="preserve"> column that's already logged in both </w:t>
      </w:r>
      <w:proofErr w:type="spellStart"/>
      <w:r w:rsidRPr="002A0223">
        <w:t>run_energy_</w:t>
      </w:r>
      <w:proofErr w:type="gramStart"/>
      <w:r w:rsidRPr="002A0223">
        <w:t>experiments</w:t>
      </w:r>
      <w:proofErr w:type="spellEnd"/>
      <w:r w:rsidRPr="002A0223">
        <w:t>(</w:t>
      </w:r>
      <w:proofErr w:type="gramEnd"/>
      <w:r w:rsidRPr="002A0223">
        <w:t xml:space="preserve">) and </w:t>
      </w:r>
      <w:proofErr w:type="spellStart"/>
      <w:r w:rsidRPr="002A0223">
        <w:t>run_wind_</w:t>
      </w:r>
      <w:proofErr w:type="gramStart"/>
      <w:r w:rsidRPr="002A0223">
        <w:t>benchmark</w:t>
      </w:r>
      <w:proofErr w:type="spellEnd"/>
      <w:r w:rsidRPr="002A0223">
        <w:t>(</w:t>
      </w:r>
      <w:proofErr w:type="gramEnd"/>
      <w:r w:rsidRPr="002A0223">
        <w:t xml:space="preserve">). Turn "no accuracy difference" into </w:t>
      </w:r>
      <w:r w:rsidRPr="002A0223">
        <w:rPr>
          <w:b/>
          <w:bCs/>
        </w:rPr>
        <w:t>"no accuracy difference, but X is Y% cheaper per iteration"</w:t>
      </w:r>
      <w:r w:rsidRPr="002A0223">
        <w:t>. A Pareto plot of RMSE vs. wall-clock across GA/PSO/CCO on both datasets is a genuinely actionable finding and makes the title honest for the first time. This is a few hours of work on data you already have.</w:t>
      </w:r>
    </w:p>
    <w:p w14:paraId="276A7318" w14:textId="77777777" w:rsidR="002A0223" w:rsidRPr="002A0223" w:rsidRDefault="002A0223" w:rsidP="002A0223">
      <w:r w:rsidRPr="002A0223">
        <w:rPr>
          <w:b/>
          <w:bCs/>
        </w:rPr>
        <w:t>2. Add a non-EC baseline — cheap, high leverage.</w:t>
      </w:r>
      <w:r w:rsidRPr="002A0223">
        <w:br/>
        <w:t xml:space="preserve">Right now the paper only asks "which EC algorithm wins," never "does EC search help at all here." Add </w:t>
      </w:r>
      <w:r w:rsidRPr="002A0223">
        <w:rPr>
          <w:b/>
          <w:bCs/>
        </w:rPr>
        <w:t>random search</w:t>
      </w:r>
      <w:r w:rsidRPr="002A0223">
        <w:t xml:space="preserve"> with the same evaluation budget (10 agents × 80 iters = 800 evaluations, trivial to replicate as 800 random draws from the same bounds). If GA/PSO/CCO don't beat random search on the applied tasks, that's a much sharper, more provocative claim than a 3-way tie — and if they </w:t>
      </w:r>
      <w:r w:rsidRPr="002A0223">
        <w:rPr>
          <w:i/>
          <w:iCs/>
        </w:rPr>
        <w:t>do</w:t>
      </w:r>
      <w:r w:rsidRPr="002A0223">
        <w:t xml:space="preserve"> clearly beat it, that's the missing justification for using EC at all. Either outcome is more publishable than what you have now.</w:t>
      </w:r>
    </w:p>
    <w:p w14:paraId="39CE301E" w14:textId="77777777" w:rsidR="002A0223" w:rsidRPr="002A0223" w:rsidRDefault="002A0223" w:rsidP="002A0223">
      <w:r w:rsidRPr="002A0223">
        <w:rPr>
          <w:b/>
          <w:bCs/>
        </w:rPr>
        <w:t xml:space="preserve">3. Explain </w:t>
      </w:r>
      <w:r w:rsidRPr="002A0223">
        <w:rPr>
          <w:b/>
          <w:bCs/>
          <w:i/>
          <w:iCs/>
        </w:rPr>
        <w:t>why</w:t>
      </w:r>
      <w:r w:rsidRPr="002A0223">
        <w:rPr>
          <w:b/>
          <w:bCs/>
        </w:rPr>
        <w:t xml:space="preserve"> the gap happens — highest payoff, more work.</w:t>
      </w:r>
      <w:r w:rsidRPr="002A0223">
        <w:br/>
        <w:t xml:space="preserve">"CCO wins on synthetic benchmarks but not on real tasks" is an observation. Reviewers want a mechanism. The likely story: benchmark functions are smooth and deterministic; your real fitness function (validation loss of a freshly-trained LSTM) is </w:t>
      </w:r>
      <w:r w:rsidRPr="002A0223">
        <w:rPr>
          <w:b/>
          <w:bCs/>
        </w:rPr>
        <w:t>noisy</w:t>
      </w:r>
      <w:r w:rsidRPr="002A0223">
        <w:t xml:space="preserve"> — the same hyperparameters give different fitness on different seeds. You can measure this directly: re-evaluate a few fixed hyperparameter settings across several seeds and report the resulting fitness variance. If that noise is on the same order as the gap between optimizers' final scores, you have a testable, mechanistic explanation ("CCO's exploitation-phase advantage assumes a stable landscape; it disappears under fitness noise of this magnitude") rather than just a correlation. This is the difference between a descriptive paper and an explanatory one, and it's the single biggest lever for a stronger venue.</w:t>
      </w:r>
    </w:p>
    <w:p w14:paraId="2D7AC659" w14:textId="77777777" w:rsidR="009F6912" w:rsidRDefault="009F6912"/>
    <w:sectPr w:rsidR="009F6912" w:rsidSect="00C97B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9F8"/>
    <w:rsid w:val="001769F8"/>
    <w:rsid w:val="002A0223"/>
    <w:rsid w:val="006515D7"/>
    <w:rsid w:val="007728FD"/>
    <w:rsid w:val="009F6912"/>
    <w:rsid w:val="00BE0235"/>
    <w:rsid w:val="00C97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F872DE-F601-4839-AA1A-EF4191C763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9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9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9F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9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9F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9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9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9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9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9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9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9F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9F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9F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9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9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9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9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9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9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9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9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9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9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9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9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9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9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9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304</Words>
  <Characters>1737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Malek Kaouach</dc:creator>
  <cp:keywords/>
  <dc:description/>
  <cp:lastModifiedBy>Mohamed Malek Kaouach</cp:lastModifiedBy>
  <cp:revision>2</cp:revision>
  <dcterms:created xsi:type="dcterms:W3CDTF">2026-09-14T17:46:00Z</dcterms:created>
  <dcterms:modified xsi:type="dcterms:W3CDTF">2026-09-14T17:46:00Z</dcterms:modified>
</cp:coreProperties>
</file>