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Deep Learning Project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rtl w:val="0"/>
        </w:rPr>
        <w:t xml:space="preserve">By Malek Kheirddin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dataset, sourced from Alphabet Soup’s business team, includes over 34,000 records of previously funded organizations. Each record contains various columns capturing metadata about these organizations. By analyzing these features, our binary classifier will assist Alphabet Soup in identifying the most promising applicants, thereby maximizing the impact of their funding. And the steps are the following</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3"/>
      <w:bookmarkEnd w:id="3"/>
      <w:r w:rsidDel="00000000" w:rsidR="00000000" w:rsidRPr="00000000">
        <w:rPr>
          <w:rtl w:val="0"/>
        </w:rPr>
        <w:t xml:space="preserve">Processing the data </w:t>
      </w:r>
    </w:p>
    <w:p w:rsidR="00000000" w:rsidDel="00000000" w:rsidP="00000000" w:rsidRDefault="00000000" w:rsidRPr="00000000" w14:paraId="00000008">
      <w:pPr>
        <w:spacing w:after="24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involved uploading the dataset into Jupyter Notebook for analysis. During this phase, two non-beneficial ID columns, ‘</w:t>
      </w:r>
      <w:r w:rsidDel="00000000" w:rsidR="00000000" w:rsidRPr="00000000">
        <w:rPr>
          <w:rFonts w:ascii="Times New Roman" w:cs="Times New Roman" w:eastAsia="Times New Roman" w:hAnsi="Times New Roman"/>
          <w:sz w:val="24"/>
          <w:szCs w:val="24"/>
          <w:rtl w:val="0"/>
        </w:rPr>
        <w:t xml:space="preserve">EIN’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were identified and removed to streamline the dataset and focus on more relevant features.</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a comprehensive understanding of the data, I assessed the number of unique values in each column. This step was crucial in identifying the variety of categorical variables present in the dataset, which would later require appropriate transformations for analysis.</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the ‘</w:t>
      </w:r>
      <w:r w:rsidDel="00000000" w:rsidR="00000000" w:rsidRPr="00000000">
        <w:rPr>
          <w:rFonts w:ascii="Times New Roman" w:cs="Times New Roman" w:eastAsia="Times New Roman" w:hAnsi="Times New Roman"/>
          <w:sz w:val="24"/>
          <w:szCs w:val="24"/>
          <w:rtl w:val="0"/>
        </w:rPr>
        <w:t xml:space="preserve">APPLICATION_TYPE’</w:t>
      </w:r>
      <w:r w:rsidDel="00000000" w:rsidR="00000000" w:rsidRPr="00000000">
        <w:rPr>
          <w:rFonts w:ascii="Times New Roman" w:cs="Times New Roman" w:eastAsia="Times New Roman" w:hAnsi="Times New Roman"/>
          <w:sz w:val="24"/>
          <w:szCs w:val="24"/>
          <w:rtl w:val="0"/>
        </w:rPr>
        <w:t xml:space="preserve"> column was conducted by examining its value counts. This analysis revealed a wide distribution of application types, prompting the need to consolidate less frequent types. A cutoff value was chosen to group application types with fewer occurrences into a single category labeled 'Other'. This approach helped simplify the dataset and reduce the complexity of the categorical variables.</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w:t>
      </w:r>
      <w:r w:rsidDel="00000000" w:rsidR="00000000" w:rsidRPr="00000000">
        <w:rPr>
          <w:rFonts w:ascii="Times New Roman" w:cs="Times New Roman" w:eastAsia="Times New Roman" w:hAnsi="Times New Roman"/>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column was analyzed by evaluating its value counts. Infrequent classifications were identified and grouped into a single category to streamline the dataset. This process, known as binning, involved selecting a cutoff value to determine which classifications to consolidate. The consolidated categories were then labeled appropriately to ensure consistency in the analysis.</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categorical data consolidated, the next step was to convert these categories into numeric values. This transformation was essential for preparing the dataset for machine learning algorithms, which typically require numerical input. The conversion process ensured that all categorical variables were represented in a format suitable for modeling.</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in the preprocessing phase involved splitting the dataset into features and target variables. The features comprised the processed columns, while the target variable represented the success outcome. This step was critical in preparing the data for the subsequent modeling phases, enabling the creation of a binary classifier to predict the success of applicants funded by Alphabet Soup.</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steps, the dataset was effectively preprocessed, ensuring it was ready for building a predictive model to enhance the decision-making process of Alphabet Soup.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o5ny6mwjk6rc" w:id="4"/>
      <w:bookmarkEnd w:id="4"/>
      <w:r w:rsidDel="00000000" w:rsidR="00000000" w:rsidRPr="00000000">
        <w:rPr>
          <w:rtl w:val="0"/>
        </w:rPr>
      </w:r>
    </w:p>
    <w:p w:rsidR="00000000" w:rsidDel="00000000" w:rsidP="00000000" w:rsidRDefault="00000000" w:rsidRPr="00000000" w14:paraId="00000011">
      <w:pPr>
        <w:pStyle w:val="Heading2"/>
        <w:rPr/>
      </w:pPr>
      <w:bookmarkStart w:colFirst="0" w:colLast="0" w:name="_hia3upxcyzhm" w:id="5"/>
      <w:bookmarkEnd w:id="5"/>
      <w:r w:rsidDel="00000000" w:rsidR="00000000" w:rsidRPr="00000000">
        <w:rPr>
          <w:rtl w:val="0"/>
        </w:rPr>
      </w:r>
    </w:p>
    <w:p w:rsidR="00000000" w:rsidDel="00000000" w:rsidP="00000000" w:rsidRDefault="00000000" w:rsidRPr="00000000" w14:paraId="00000012">
      <w:pPr>
        <w:pStyle w:val="Heading2"/>
        <w:rPr/>
      </w:pPr>
      <w:bookmarkStart w:colFirst="0" w:colLast="0" w:name="_ebvqak6zwpul" w:id="6"/>
      <w:bookmarkEnd w:id="6"/>
      <w:r w:rsidDel="00000000" w:rsidR="00000000" w:rsidRPr="00000000">
        <w:rPr>
          <w:rtl w:val="0"/>
        </w:rPr>
      </w:r>
    </w:p>
    <w:p w:rsidR="00000000" w:rsidDel="00000000" w:rsidP="00000000" w:rsidRDefault="00000000" w:rsidRPr="00000000" w14:paraId="00000013">
      <w:pPr>
        <w:pStyle w:val="Heading2"/>
        <w:rPr/>
      </w:pPr>
      <w:bookmarkStart w:colFirst="0" w:colLast="0" w:name="_pmwr3ac2ekrd" w:id="7"/>
      <w:bookmarkEnd w:id="7"/>
      <w:r w:rsidDel="00000000" w:rsidR="00000000" w:rsidRPr="00000000">
        <w:rPr>
          <w:rtl w:val="0"/>
        </w:rPr>
      </w:r>
    </w:p>
    <w:p w:rsidR="00000000" w:rsidDel="00000000" w:rsidP="00000000" w:rsidRDefault="00000000" w:rsidRPr="00000000" w14:paraId="00000014">
      <w:pPr>
        <w:pStyle w:val="Heading2"/>
        <w:rPr/>
      </w:pPr>
      <w:bookmarkStart w:colFirst="0" w:colLast="0" w:name="_d5qmqjuxmjsa" w:id="8"/>
      <w:bookmarkEnd w:id="8"/>
      <w:r w:rsidDel="00000000" w:rsidR="00000000" w:rsidRPr="00000000">
        <w:rPr>
          <w:rtl w:val="0"/>
        </w:rPr>
      </w:r>
    </w:p>
    <w:p w:rsidR="00000000" w:rsidDel="00000000" w:rsidP="00000000" w:rsidRDefault="00000000" w:rsidRPr="00000000" w14:paraId="00000015">
      <w:pPr>
        <w:pStyle w:val="Heading2"/>
        <w:rPr/>
      </w:pPr>
      <w:bookmarkStart w:colFirst="0" w:colLast="0" w:name="_gohpvmfbyu1c" w:id="9"/>
      <w:bookmarkEnd w:id="9"/>
      <w:r w:rsidDel="00000000" w:rsidR="00000000" w:rsidRPr="00000000">
        <w:rPr>
          <w:rtl w:val="0"/>
        </w:rPr>
      </w:r>
    </w:p>
    <w:p w:rsidR="00000000" w:rsidDel="00000000" w:rsidP="00000000" w:rsidRDefault="00000000" w:rsidRPr="00000000" w14:paraId="00000016">
      <w:pPr>
        <w:pStyle w:val="Heading2"/>
        <w:rPr/>
      </w:pPr>
      <w:bookmarkStart w:colFirst="0" w:colLast="0" w:name="_qe3iymhnhfga" w:id="10"/>
      <w:bookmarkEnd w:id="10"/>
      <w:r w:rsidDel="00000000" w:rsidR="00000000" w:rsidRPr="00000000">
        <w:rPr>
          <w:rtl w:val="0"/>
        </w:rPr>
      </w:r>
    </w:p>
    <w:p w:rsidR="00000000" w:rsidDel="00000000" w:rsidP="00000000" w:rsidRDefault="00000000" w:rsidRPr="00000000" w14:paraId="00000017">
      <w:pPr>
        <w:pStyle w:val="Heading2"/>
        <w:rPr/>
      </w:pPr>
      <w:bookmarkStart w:colFirst="0" w:colLast="0" w:name="_sd64dq6k7zuq" w:id="11"/>
      <w:bookmarkEnd w:id="11"/>
      <w:r w:rsidDel="00000000" w:rsidR="00000000" w:rsidRPr="00000000">
        <w:rPr>
          <w:rtl w:val="0"/>
        </w:rPr>
        <w:t xml:space="preserve">Compile, Train and Evaluate the Model </w:t>
      </w:r>
    </w:p>
    <w:p w:rsidR="00000000" w:rsidDel="00000000" w:rsidP="00000000" w:rsidRDefault="00000000" w:rsidRPr="00000000" w14:paraId="00000018">
      <w:pPr>
        <w:rPr/>
      </w:pPr>
      <w:r w:rsidDel="00000000" w:rsidR="00000000" w:rsidRPr="00000000">
        <w:rPr>
          <w:rFonts w:ascii="Times New Roman" w:cs="Times New Roman" w:eastAsia="Times New Roman" w:hAnsi="Times New Roman"/>
          <w:sz w:val="24"/>
          <w:szCs w:val="24"/>
          <w:rtl w:val="0"/>
        </w:rPr>
        <w:t xml:space="preserve">After the data set was ready it was time to train the model as the following:</w:t>
      </w:r>
      <w:r w:rsidDel="00000000" w:rsidR="00000000" w:rsidRPr="00000000">
        <w:rPr/>
        <w:drawing>
          <wp:inline distB="114300" distT="114300" distL="114300" distR="114300">
            <wp:extent cx="5943600" cy="4114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231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received and accuracy score of 0.726 with loss of 0.55</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2"/>
    <w:bookmarkEnd w:id="12"/>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