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11" w:rsidRDefault="001B5837" w:rsidP="003731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autora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Pr="001B5837">
        <w:rPr>
          <w:rFonts w:ascii="Arial" w:hAnsi="Arial" w:cs="Arial"/>
          <w:sz w:val="24"/>
          <w:szCs w:val="24"/>
        </w:rPr>
        <w:t>Margarita María Álvarez</w:t>
      </w:r>
      <w:r>
        <w:rPr>
          <w:rFonts w:ascii="Arial" w:hAnsi="Arial" w:cs="Arial"/>
          <w:sz w:val="24"/>
          <w:szCs w:val="24"/>
        </w:rPr>
        <w:t xml:space="preserve"> en su artículo </w:t>
      </w:r>
      <w:r w:rsidRPr="00AC77A8">
        <w:rPr>
          <w:rFonts w:ascii="Arial" w:hAnsi="Arial" w:cs="Arial"/>
          <w:b/>
          <w:i/>
          <w:sz w:val="24"/>
          <w:szCs w:val="24"/>
        </w:rPr>
        <w:t>Perfil del Docente Universitario Basado en Competencias (2005)</w:t>
      </w:r>
      <w:r>
        <w:rPr>
          <w:rFonts w:ascii="Arial" w:hAnsi="Arial" w:cs="Arial"/>
          <w:sz w:val="24"/>
          <w:szCs w:val="24"/>
        </w:rPr>
        <w:t>, menciona que los c</w:t>
      </w:r>
      <w:r w:rsidR="00F61562">
        <w:rPr>
          <w:rFonts w:ascii="Arial" w:hAnsi="Arial" w:cs="Arial"/>
          <w:sz w:val="24"/>
          <w:szCs w:val="24"/>
        </w:rPr>
        <w:t>ambios y readaptación son elementos clave en la globalización que hoy en día estamos vivenciando.</w:t>
      </w:r>
    </w:p>
    <w:p w:rsidR="005A4448" w:rsidRDefault="00373156" w:rsidP="009301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dicho artículo se</w:t>
      </w:r>
      <w:r w:rsidR="00F719E4">
        <w:rPr>
          <w:rFonts w:ascii="Arial" w:hAnsi="Arial" w:cs="Arial"/>
          <w:sz w:val="24"/>
          <w:szCs w:val="24"/>
        </w:rPr>
        <w:t xml:space="preserve"> aborda</w:t>
      </w:r>
      <w:r>
        <w:rPr>
          <w:rFonts w:ascii="Arial" w:hAnsi="Arial" w:cs="Arial"/>
          <w:sz w:val="24"/>
          <w:szCs w:val="24"/>
        </w:rPr>
        <w:t>n</w:t>
      </w:r>
      <w:r w:rsidR="00F719E4">
        <w:rPr>
          <w:rFonts w:ascii="Arial" w:hAnsi="Arial" w:cs="Arial"/>
          <w:sz w:val="24"/>
          <w:szCs w:val="24"/>
        </w:rPr>
        <w:t xml:space="preserve"> la</w:t>
      </w:r>
      <w:r w:rsidR="005A4448">
        <w:rPr>
          <w:rFonts w:ascii="Arial" w:hAnsi="Arial" w:cs="Arial"/>
          <w:sz w:val="24"/>
          <w:szCs w:val="24"/>
        </w:rPr>
        <w:t>s principales características</w:t>
      </w:r>
      <w:r w:rsidR="00F719E4">
        <w:rPr>
          <w:rFonts w:ascii="Arial" w:hAnsi="Arial" w:cs="Arial"/>
          <w:sz w:val="24"/>
          <w:szCs w:val="24"/>
        </w:rPr>
        <w:t xml:space="preserve"> o perfiles con los que debe </w:t>
      </w:r>
      <w:r w:rsidR="005A4448">
        <w:rPr>
          <w:rFonts w:ascii="Arial" w:hAnsi="Arial" w:cs="Arial"/>
          <w:sz w:val="24"/>
          <w:szCs w:val="24"/>
        </w:rPr>
        <w:t>contar un docente universitario actual y/o futuro, basado en el enfoque de competencias. De igual manera instruye sobre el deber y hacer no solo del y la docente, sino también de los estudiantes</w:t>
      </w:r>
      <w:r w:rsidR="001669EB">
        <w:rPr>
          <w:rFonts w:ascii="Arial" w:hAnsi="Arial" w:cs="Arial"/>
          <w:sz w:val="24"/>
          <w:szCs w:val="24"/>
        </w:rPr>
        <w:t xml:space="preserve"> ya que como lo menciona, estamos en un unive</w:t>
      </w:r>
      <w:r w:rsidR="008E5B8A">
        <w:rPr>
          <w:rFonts w:ascii="Arial" w:hAnsi="Arial" w:cs="Arial"/>
          <w:sz w:val="24"/>
          <w:szCs w:val="24"/>
        </w:rPr>
        <w:t>rso cambiante, en el que la comunidad estudiantil debe</w:t>
      </w:r>
      <w:r w:rsidR="001669EB">
        <w:rPr>
          <w:rFonts w:ascii="Arial" w:hAnsi="Arial" w:cs="Arial"/>
          <w:sz w:val="24"/>
          <w:szCs w:val="24"/>
        </w:rPr>
        <w:t xml:space="preserve"> compromet</w:t>
      </w:r>
      <w:r w:rsidR="008E5B8A">
        <w:rPr>
          <w:rFonts w:ascii="Arial" w:hAnsi="Arial" w:cs="Arial"/>
          <w:sz w:val="24"/>
          <w:szCs w:val="24"/>
        </w:rPr>
        <w:t>ernos consigo</w:t>
      </w:r>
      <w:r w:rsidR="001669EB">
        <w:rPr>
          <w:rFonts w:ascii="Arial" w:hAnsi="Arial" w:cs="Arial"/>
          <w:sz w:val="24"/>
          <w:szCs w:val="24"/>
        </w:rPr>
        <w:t xml:space="preserve"> mismos y con la sociedad en general a conti</w:t>
      </w:r>
      <w:r w:rsidR="008E5B8A">
        <w:rPr>
          <w:rFonts w:ascii="Arial" w:hAnsi="Arial" w:cs="Arial"/>
          <w:sz w:val="24"/>
          <w:szCs w:val="24"/>
        </w:rPr>
        <w:t>nuar aprendiendo y  superándose</w:t>
      </w:r>
      <w:r w:rsidR="001669EB">
        <w:rPr>
          <w:rFonts w:ascii="Arial" w:hAnsi="Arial" w:cs="Arial"/>
          <w:sz w:val="24"/>
          <w:szCs w:val="24"/>
        </w:rPr>
        <w:t xml:space="preserve"> cada vez más.</w:t>
      </w:r>
    </w:p>
    <w:p w:rsidR="005A4448" w:rsidRPr="003A461F" w:rsidRDefault="003A461F" w:rsidP="009301CC">
      <w:pPr>
        <w:tabs>
          <w:tab w:val="left" w:pos="2265"/>
        </w:tabs>
        <w:spacing w:after="0"/>
        <w:jc w:val="both"/>
        <w:rPr>
          <w:rFonts w:ascii="Arial" w:hAnsi="Arial" w:cs="Arial"/>
          <w:sz w:val="24"/>
          <w:szCs w:val="24"/>
        </w:rPr>
      </w:pPr>
      <w:r w:rsidRPr="003A461F">
        <w:rPr>
          <w:rFonts w:ascii="Arial" w:hAnsi="Arial" w:cs="Arial"/>
          <w:sz w:val="24"/>
          <w:szCs w:val="24"/>
        </w:rPr>
        <w:tab/>
      </w:r>
    </w:p>
    <w:p w:rsidR="003A461F" w:rsidRDefault="00397A93" w:rsidP="009301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3A461F">
        <w:rPr>
          <w:rFonts w:ascii="Arial" w:hAnsi="Arial" w:cs="Arial"/>
          <w:sz w:val="24"/>
          <w:szCs w:val="24"/>
        </w:rPr>
        <w:t>Dar a cono</w:t>
      </w:r>
      <w:r w:rsidR="003A461F">
        <w:rPr>
          <w:rFonts w:ascii="Arial" w:hAnsi="Arial" w:cs="Arial"/>
          <w:sz w:val="24"/>
          <w:szCs w:val="24"/>
        </w:rPr>
        <w:t>cer</w:t>
      </w:r>
      <w:r w:rsidR="00BA1BCA" w:rsidRPr="003A461F">
        <w:rPr>
          <w:rFonts w:ascii="Arial" w:hAnsi="Arial" w:cs="Arial"/>
          <w:sz w:val="24"/>
          <w:szCs w:val="24"/>
        </w:rPr>
        <w:t xml:space="preserve"> un</w:t>
      </w:r>
      <w:r w:rsidRPr="003A461F">
        <w:rPr>
          <w:rFonts w:ascii="Arial" w:hAnsi="Arial" w:cs="Arial"/>
          <w:sz w:val="24"/>
          <w:szCs w:val="24"/>
        </w:rPr>
        <w:t xml:space="preserve"> perfil de los docentes universitarios</w:t>
      </w:r>
      <w:r w:rsidR="003A461F">
        <w:rPr>
          <w:rFonts w:ascii="Arial" w:hAnsi="Arial" w:cs="Arial"/>
          <w:sz w:val="24"/>
          <w:szCs w:val="24"/>
        </w:rPr>
        <w:t xml:space="preserve"> </w:t>
      </w:r>
      <w:r w:rsidR="003A461F" w:rsidRPr="003A461F">
        <w:rPr>
          <w:rFonts w:ascii="Arial" w:hAnsi="Arial" w:cs="Arial"/>
          <w:sz w:val="24"/>
          <w:szCs w:val="24"/>
        </w:rPr>
        <w:t>actual</w:t>
      </w:r>
      <w:r w:rsidR="003A461F">
        <w:rPr>
          <w:rFonts w:ascii="Arial" w:hAnsi="Arial" w:cs="Arial"/>
          <w:sz w:val="24"/>
          <w:szCs w:val="24"/>
        </w:rPr>
        <w:t>izado</w:t>
      </w:r>
      <w:r w:rsidR="003A461F" w:rsidRPr="003A461F">
        <w:rPr>
          <w:rFonts w:ascii="Arial" w:hAnsi="Arial" w:cs="Arial"/>
          <w:sz w:val="24"/>
          <w:szCs w:val="24"/>
        </w:rPr>
        <w:t>, que tiene como reto</w:t>
      </w:r>
      <w:r w:rsidRPr="003A461F">
        <w:rPr>
          <w:rFonts w:ascii="Arial" w:hAnsi="Arial" w:cs="Arial"/>
          <w:sz w:val="24"/>
          <w:szCs w:val="24"/>
        </w:rPr>
        <w:t xml:space="preserve"> </w:t>
      </w:r>
      <w:r w:rsidR="003A461F" w:rsidRPr="003A461F">
        <w:rPr>
          <w:rFonts w:ascii="Arial" w:hAnsi="Arial" w:cs="Arial"/>
          <w:sz w:val="24"/>
          <w:szCs w:val="24"/>
        </w:rPr>
        <w:t>transforma</w:t>
      </w:r>
      <w:r w:rsidR="003A461F">
        <w:rPr>
          <w:rFonts w:ascii="Arial" w:hAnsi="Arial" w:cs="Arial"/>
          <w:sz w:val="24"/>
          <w:szCs w:val="24"/>
        </w:rPr>
        <w:t xml:space="preserve">r y cambiar la manera de formar </w:t>
      </w:r>
      <w:r w:rsidR="003A461F" w:rsidRPr="003A461F">
        <w:rPr>
          <w:rFonts w:ascii="Arial" w:hAnsi="Arial" w:cs="Arial"/>
          <w:sz w:val="24"/>
          <w:szCs w:val="24"/>
        </w:rPr>
        <w:t>individuos, de tal modo que se les proporcionen los elementos necesarios para vivir en una sociedad competitiva</w:t>
      </w:r>
      <w:r w:rsidR="003A461F">
        <w:rPr>
          <w:rFonts w:ascii="Arial" w:hAnsi="Arial" w:cs="Arial"/>
          <w:sz w:val="24"/>
          <w:szCs w:val="24"/>
        </w:rPr>
        <w:t xml:space="preserve"> (Rodríguez, Aguilar, Jiménez y Pérez, 2001).</w:t>
      </w:r>
    </w:p>
    <w:p w:rsidR="00143190" w:rsidRDefault="00143190" w:rsidP="00930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92E49" w:rsidRDefault="00143190" w:rsidP="009301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E92E49">
        <w:rPr>
          <w:rFonts w:ascii="Arial" w:hAnsi="Arial" w:cs="Arial"/>
          <w:sz w:val="24"/>
          <w:szCs w:val="24"/>
        </w:rPr>
        <w:t xml:space="preserve">e hace necesario “un </w:t>
      </w:r>
      <w:r w:rsidR="00E92E49" w:rsidRPr="00E92E49">
        <w:rPr>
          <w:rFonts w:ascii="Arial" w:hAnsi="Arial" w:cs="Arial"/>
          <w:sz w:val="24"/>
          <w:szCs w:val="24"/>
        </w:rPr>
        <w:t>cambio urgente de actuación de las universidades, de los docentes y del resto de los interlocutores de</w:t>
      </w:r>
      <w:r w:rsidR="00E92E49">
        <w:rPr>
          <w:rFonts w:ascii="Arial" w:hAnsi="Arial" w:cs="Arial"/>
          <w:sz w:val="24"/>
          <w:szCs w:val="24"/>
        </w:rPr>
        <w:t xml:space="preserve"> </w:t>
      </w:r>
      <w:r w:rsidR="00E92E49" w:rsidRPr="00E92E49">
        <w:rPr>
          <w:rFonts w:ascii="Arial" w:hAnsi="Arial" w:cs="Arial"/>
          <w:sz w:val="24"/>
          <w:szCs w:val="24"/>
        </w:rPr>
        <w:t>la comunidad educativa” (Ortega, 2010, p. 306), que afronte la ed</w:t>
      </w:r>
      <w:r w:rsidR="00E92E49">
        <w:rPr>
          <w:rFonts w:ascii="Arial" w:hAnsi="Arial" w:cs="Arial"/>
          <w:sz w:val="24"/>
          <w:szCs w:val="24"/>
        </w:rPr>
        <w:t xml:space="preserve">ucación con nuevas concepciones </w:t>
      </w:r>
      <w:r w:rsidR="00E92E49" w:rsidRPr="00E92E49">
        <w:rPr>
          <w:rFonts w:ascii="Arial" w:hAnsi="Arial" w:cs="Arial"/>
          <w:sz w:val="24"/>
          <w:szCs w:val="24"/>
        </w:rPr>
        <w:t>y estrategias didácticas.</w:t>
      </w:r>
    </w:p>
    <w:p w:rsidR="00143190" w:rsidRDefault="00143190" w:rsidP="00930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43190" w:rsidRDefault="00143190" w:rsidP="009301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3190">
        <w:rPr>
          <w:rFonts w:ascii="Arial" w:hAnsi="Arial" w:cs="Arial"/>
          <w:sz w:val="24"/>
          <w:szCs w:val="24"/>
        </w:rPr>
        <w:t>Para dar respuesta a estas necesidades, desde la década pasada, a partir de la Declaración de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 xml:space="preserve">Bolonia (1999) y el Proyecto </w:t>
      </w:r>
      <w:proofErr w:type="spellStart"/>
      <w:r w:rsidRPr="00143190">
        <w:rPr>
          <w:rFonts w:ascii="Arial" w:hAnsi="Arial" w:cs="Arial"/>
          <w:sz w:val="24"/>
          <w:szCs w:val="24"/>
        </w:rPr>
        <w:t>Tuning</w:t>
      </w:r>
      <w:proofErr w:type="spellEnd"/>
      <w:r w:rsidRPr="00143190">
        <w:rPr>
          <w:rFonts w:ascii="Arial" w:hAnsi="Arial" w:cs="Arial"/>
          <w:sz w:val="24"/>
          <w:szCs w:val="24"/>
        </w:rPr>
        <w:t xml:space="preserve"> América Latina (2005) surgió la educación basada en competencias.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 xml:space="preserve">El Proyecto </w:t>
      </w:r>
      <w:proofErr w:type="spellStart"/>
      <w:r w:rsidRPr="00143190">
        <w:rPr>
          <w:rFonts w:ascii="Arial" w:hAnsi="Arial" w:cs="Arial"/>
          <w:sz w:val="24"/>
          <w:szCs w:val="24"/>
        </w:rPr>
        <w:t>Tuning</w:t>
      </w:r>
      <w:proofErr w:type="spellEnd"/>
      <w:r w:rsidRPr="00143190">
        <w:rPr>
          <w:rFonts w:ascii="Arial" w:hAnsi="Arial" w:cs="Arial"/>
          <w:sz w:val="24"/>
          <w:szCs w:val="24"/>
        </w:rPr>
        <w:t xml:space="preserve"> Europeo integró a más de 175 universidades europeas y creó el Espacio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Europeo de Educación Superior, cuyo objetivo principal fue generar un espacio para permitir acordar,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templar y afinar las estructuras educativas en cuanto a las titulaciones, de manera que estas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pudieran ser comprendidas, comparadas</w:t>
      </w:r>
      <w:r>
        <w:rPr>
          <w:rFonts w:ascii="Arial" w:hAnsi="Arial" w:cs="Arial"/>
          <w:sz w:val="24"/>
          <w:szCs w:val="24"/>
        </w:rPr>
        <w:t xml:space="preserve"> y reconocidas en el área común </w:t>
      </w:r>
      <w:r w:rsidRPr="00143190">
        <w:rPr>
          <w:rFonts w:ascii="Arial" w:hAnsi="Arial" w:cs="Arial"/>
          <w:sz w:val="24"/>
          <w:szCs w:val="24"/>
        </w:rPr>
        <w:t>europea.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La educación basada en competencias contiene el potencial para convertirse en un plan eficaz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tendiente a mejorar el aprendizaje del estudiantado y debe ser un reto que hay que aceptar e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integrar en la cultura académica, ya que se tendría un vigoroso instrumento para diseñar currículos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innovadores, fortalecer el aprendizaje y, con ello, acortar la distancia que se ha ido abriendo entre</w:t>
      </w:r>
      <w:r>
        <w:rPr>
          <w:rFonts w:ascii="Arial" w:hAnsi="Arial" w:cs="Arial"/>
          <w:sz w:val="24"/>
          <w:szCs w:val="24"/>
        </w:rPr>
        <w:t xml:space="preserve"> </w:t>
      </w:r>
      <w:r w:rsidRPr="00143190">
        <w:rPr>
          <w:rFonts w:ascii="Arial" w:hAnsi="Arial" w:cs="Arial"/>
          <w:sz w:val="24"/>
          <w:szCs w:val="24"/>
        </w:rPr>
        <w:t>la educación universitaria y la práctica profesional (López y Farfán, 2005).</w:t>
      </w:r>
    </w:p>
    <w:p w:rsidR="00C1521A" w:rsidRDefault="00C1521A" w:rsidP="00930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1521A" w:rsidRDefault="00C1521A" w:rsidP="009301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Llevar a cabo este nuevo modelo implica un largo proceso de reformas, tanto educativas como institucionales y requiere la transformación de los que conforman la educación, destacándose de este grupo los docentes y estudiantes. </w:t>
      </w:r>
    </w:p>
    <w:p w:rsidR="007637C8" w:rsidRDefault="00C1521A" w:rsidP="009301C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docentes en cuanto a la manera en que comprenden la educación y a la manera en como enseñan; por su parte, los estudiantes, en la responsabilidad de su propio aprendizaje. </w:t>
      </w:r>
    </w:p>
    <w:p w:rsidR="00837CF3" w:rsidRDefault="00837CF3" w:rsidP="00930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637C8" w:rsidRDefault="007637C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7637C8">
        <w:rPr>
          <w:rFonts w:ascii="Arial" w:hAnsi="Arial" w:cs="Arial"/>
          <w:sz w:val="24"/>
          <w:szCs w:val="24"/>
        </w:rPr>
        <w:lastRenderedPageBreak/>
        <w:t>Autores como Galvis (2007); Ortega (2010); Pereda (s. f.) y (Segura, 2004)</w:t>
      </w:r>
      <w:r>
        <w:rPr>
          <w:rFonts w:ascii="Arial" w:hAnsi="Arial" w:cs="Arial"/>
          <w:sz w:val="24"/>
          <w:szCs w:val="24"/>
        </w:rPr>
        <w:t xml:space="preserve"> han externado su preocupación por difundir perfiles docentes universitarios basado en competencias</w:t>
      </w:r>
      <w:r w:rsidRPr="007637C8">
        <w:rPr>
          <w:rFonts w:ascii="Arial" w:hAnsi="Arial" w:cs="Arial"/>
          <w:sz w:val="24"/>
          <w:szCs w:val="24"/>
        </w:rPr>
        <w:t xml:space="preserve">. </w:t>
      </w:r>
    </w:p>
    <w:p w:rsidR="007637C8" w:rsidRDefault="007637C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637C8" w:rsidRDefault="007637C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abordar los perfiles del docente universitario, es necesario conceptualizar al estudiante, con sus perfiles y aprendizajes.</w:t>
      </w:r>
    </w:p>
    <w:p w:rsidR="007637C8" w:rsidRDefault="007637C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637C8" w:rsidRDefault="007637C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682524">
        <w:rPr>
          <w:rFonts w:ascii="Arial" w:hAnsi="Arial" w:cs="Arial"/>
          <w:b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y </w:t>
      </w:r>
      <w:r w:rsidRPr="00682524">
        <w:rPr>
          <w:rFonts w:ascii="Arial" w:hAnsi="Arial" w:cs="Arial"/>
          <w:b/>
          <w:sz w:val="24"/>
          <w:szCs w:val="24"/>
        </w:rPr>
        <w:t>la estudiante</w:t>
      </w:r>
      <w:r w:rsidR="00682524">
        <w:rPr>
          <w:rFonts w:ascii="Arial" w:hAnsi="Arial" w:cs="Arial"/>
          <w:sz w:val="24"/>
          <w:szCs w:val="24"/>
        </w:rPr>
        <w:t xml:space="preserve"> deben ser los constructores y responsables</w:t>
      </w:r>
      <w:r>
        <w:rPr>
          <w:rFonts w:ascii="Arial" w:hAnsi="Arial" w:cs="Arial"/>
          <w:sz w:val="24"/>
          <w:szCs w:val="24"/>
        </w:rPr>
        <w:t xml:space="preserve"> </w:t>
      </w:r>
      <w:r w:rsidR="00682524">
        <w:rPr>
          <w:rFonts w:ascii="Arial" w:hAnsi="Arial" w:cs="Arial"/>
          <w:sz w:val="24"/>
          <w:szCs w:val="24"/>
        </w:rPr>
        <w:t>de su propio aprendizaje, basados en la creatividad, crítica y reflexión, así como también ser capaces de resolver problemas y con ansias de superación.</w:t>
      </w:r>
    </w:p>
    <w:p w:rsidR="00682524" w:rsidRDefault="00682524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aprendizaje no solo proviene del y la docente sino de todo lo que nos rodea. Se aprende interactuando, colaborando, expresándose, relacionándose y en la práctica. Es por eso que en la formación basada en competencias, cada estudiante debe experimentar una variedad de enfoques y tener acceso a diferentes contextos de aprendizaje para aprovechar al máximo su educación.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Cs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educación basada en el desempeño compromete al docente a modificar su práctica </w:t>
      </w:r>
      <w:r w:rsidRPr="00D55D0E">
        <w:rPr>
          <w:rFonts w:ascii="Arial" w:hAnsi="Arial" w:cs="Arial"/>
          <w:sz w:val="24"/>
          <w:szCs w:val="24"/>
        </w:rPr>
        <w:t>docente, su manera de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diseñar las actividades y estrategias, su planeación no como un mero requisito administrativo, sino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como un referente de cómo conducir al estudiantado en la consecución de los objetivos, propósitos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y en el desarrollo de sus competencias y conocimientos, de forma tal que les sirvan para enfrentar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 xml:space="preserve">y responder a determinados problemas presentes a lo largo su vida. 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“(…) Básicamente, nos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compromete a modificar nuestra actitud hacia las estrategias que utilizamos para cómo conducir la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enseñanza, esa estrategia que tenemos muy arraigada en nuestra práctica docente y que no se ha ido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actualizando” (Zenteno, 2009, p. 4).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Muchas de esas actitudes se deb</w:t>
      </w:r>
      <w:r>
        <w:rPr>
          <w:rFonts w:ascii="Arial" w:hAnsi="Arial" w:cs="Arial"/>
          <w:sz w:val="24"/>
          <w:szCs w:val="24"/>
        </w:rPr>
        <w:t xml:space="preserve">en a una resistencia al cambio, </w:t>
      </w:r>
      <w:r w:rsidRPr="00D55D0E">
        <w:rPr>
          <w:rFonts w:ascii="Arial" w:hAnsi="Arial" w:cs="Arial"/>
          <w:sz w:val="24"/>
          <w:szCs w:val="24"/>
        </w:rPr>
        <w:t>ya sea por haber sido educados con otros enfoques, por desconocim</w:t>
      </w:r>
      <w:r>
        <w:rPr>
          <w:rFonts w:ascii="Arial" w:hAnsi="Arial" w:cs="Arial"/>
          <w:sz w:val="24"/>
          <w:szCs w:val="24"/>
        </w:rPr>
        <w:t xml:space="preserve">iento o por no estar de acuerdo </w:t>
      </w:r>
      <w:r w:rsidRPr="00D55D0E">
        <w:rPr>
          <w:rFonts w:ascii="Arial" w:hAnsi="Arial" w:cs="Arial"/>
          <w:sz w:val="24"/>
          <w:szCs w:val="24"/>
        </w:rPr>
        <w:t>con el enfoque basado en competencias.</w:t>
      </w:r>
    </w:p>
    <w:p w:rsidR="00837CF3" w:rsidRPr="00D55D0E" w:rsidRDefault="00837CF3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Sin embargo, se considera que el papel del docente es el</w:t>
      </w:r>
    </w:p>
    <w:p w:rsidR="00EB3602" w:rsidRPr="00D55D0E" w:rsidRDefault="00EB3602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7637C8" w:rsidRPr="0054566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54566E">
        <w:rPr>
          <w:rFonts w:ascii="Arial" w:hAnsi="Arial" w:cs="Arial"/>
          <w:i/>
          <w:sz w:val="24"/>
          <w:szCs w:val="24"/>
        </w:rPr>
        <w:t>(…) de un agente de cambio que entiende, promueve, orienta y da sentido al cambio inevitable que nos transforma a todos. Lo que se pide de él es un compromiso con la superación personal, con el aprendizaje, con los alumnos, con la creación de una sociedad mejor y con la revolución educativa y social que se requiere urgentemente (…). (Pereda, s. f., p. 4)</w:t>
      </w:r>
    </w:p>
    <w:p w:rsidR="00D55D0E" w:rsidRPr="0054566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lastRenderedPageBreak/>
        <w:t>El docente universitario, en esta nueva educación, dese</w:t>
      </w:r>
      <w:r>
        <w:rPr>
          <w:rFonts w:ascii="Arial" w:hAnsi="Arial" w:cs="Arial"/>
          <w:sz w:val="24"/>
          <w:szCs w:val="24"/>
        </w:rPr>
        <w:t xml:space="preserve">mpeñará nuevas funciones, tales </w:t>
      </w:r>
      <w:r w:rsidRPr="00D55D0E">
        <w:rPr>
          <w:rFonts w:ascii="Arial" w:hAnsi="Arial" w:cs="Arial"/>
          <w:sz w:val="24"/>
          <w:szCs w:val="24"/>
        </w:rPr>
        <w:t>como: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• Acompañar, orientar y guiar el trabajo y la búsqueda del estudiante.</w:t>
      </w: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• Promover el desarrollo integral y el mejoramiento continuo del estudiante.</w:t>
      </w: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• Apoyar y sostener el esfuerzo irrenunciable del estudiante.</w:t>
      </w: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 xml:space="preserve">• Diseñar escenarios, procesos y experiencias de aprendizaje significativo y </w:t>
      </w:r>
      <w:r w:rsidR="00945119">
        <w:rPr>
          <w:rFonts w:ascii="Arial" w:hAnsi="Arial" w:cs="Arial"/>
          <w:sz w:val="24"/>
          <w:szCs w:val="24"/>
        </w:rPr>
        <w:t xml:space="preserve">          </w:t>
      </w:r>
      <w:r w:rsidRPr="00D55D0E">
        <w:rPr>
          <w:rFonts w:ascii="Arial" w:hAnsi="Arial" w:cs="Arial"/>
          <w:sz w:val="24"/>
          <w:szCs w:val="24"/>
        </w:rPr>
        <w:t>relevante.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• Preparar a los estudiantes para que se adapten a la cu</w:t>
      </w:r>
      <w:r>
        <w:rPr>
          <w:rFonts w:ascii="Arial" w:hAnsi="Arial" w:cs="Arial"/>
          <w:sz w:val="24"/>
          <w:szCs w:val="24"/>
        </w:rPr>
        <w:t xml:space="preserve">ltura vigente y, especialmente, </w:t>
      </w:r>
      <w:r w:rsidRPr="00D55D0E">
        <w:rPr>
          <w:rFonts w:ascii="Arial" w:hAnsi="Arial" w:cs="Arial"/>
          <w:sz w:val="24"/>
          <w:szCs w:val="24"/>
        </w:rPr>
        <w:t>prepararlos para el futuro.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D55D0E">
        <w:rPr>
          <w:rFonts w:ascii="Arial" w:hAnsi="Arial" w:cs="Arial"/>
          <w:sz w:val="24"/>
          <w:szCs w:val="24"/>
        </w:rPr>
        <w:t>Puesta la mirada en los perfiles estudiantiles, en las nuevas tare</w:t>
      </w:r>
      <w:r>
        <w:rPr>
          <w:rFonts w:ascii="Arial" w:hAnsi="Arial" w:cs="Arial"/>
          <w:sz w:val="24"/>
          <w:szCs w:val="24"/>
        </w:rPr>
        <w:t xml:space="preserve">as que debe realizar el docente </w:t>
      </w:r>
      <w:r w:rsidRPr="00D55D0E">
        <w:rPr>
          <w:rFonts w:ascii="Arial" w:hAnsi="Arial" w:cs="Arial"/>
          <w:sz w:val="24"/>
          <w:szCs w:val="24"/>
        </w:rPr>
        <w:t xml:space="preserve">universitario, en la concepción de la formación sobre la base </w:t>
      </w:r>
      <w:r>
        <w:rPr>
          <w:rFonts w:ascii="Arial" w:hAnsi="Arial" w:cs="Arial"/>
          <w:sz w:val="24"/>
          <w:szCs w:val="24"/>
        </w:rPr>
        <w:t xml:space="preserve">de competencias y basada en los </w:t>
      </w:r>
      <w:r w:rsidRPr="00D55D0E">
        <w:rPr>
          <w:rFonts w:ascii="Arial" w:hAnsi="Arial" w:cs="Arial"/>
          <w:sz w:val="24"/>
          <w:szCs w:val="24"/>
        </w:rPr>
        <w:t>autores Escudero (s. f.), Galvis (2007), Pereda (s. f.), Prieto (2005) y</w:t>
      </w:r>
      <w:r>
        <w:rPr>
          <w:rFonts w:ascii="Arial" w:hAnsi="Arial" w:cs="Arial"/>
          <w:sz w:val="24"/>
          <w:szCs w:val="24"/>
        </w:rPr>
        <w:t xml:space="preserve"> Ortega (2010), se delinean los </w:t>
      </w:r>
      <w:r w:rsidRPr="00D55D0E">
        <w:rPr>
          <w:rFonts w:ascii="Arial" w:hAnsi="Arial" w:cs="Arial"/>
          <w:sz w:val="24"/>
          <w:szCs w:val="24"/>
        </w:rPr>
        <w:t>siguientes perfiles para el docente</w:t>
      </w:r>
      <w:r w:rsidR="00EB3602">
        <w:rPr>
          <w:rFonts w:ascii="Arial" w:hAnsi="Arial" w:cs="Arial"/>
          <w:sz w:val="24"/>
          <w:szCs w:val="24"/>
        </w:rPr>
        <w:t xml:space="preserve"> universitario:</w:t>
      </w: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Pr="00EB3602" w:rsidRDefault="00D55D0E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B3602">
        <w:rPr>
          <w:rFonts w:ascii="Arial" w:hAnsi="Arial" w:cs="Arial"/>
          <w:i/>
          <w:sz w:val="24"/>
          <w:szCs w:val="24"/>
        </w:rPr>
        <w:t>Conocimiento amplio en lo disciplinar y pedagógico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EB3602">
        <w:rPr>
          <w:rFonts w:ascii="Arial" w:hAnsi="Arial" w:cs="Arial"/>
          <w:b/>
          <w:sz w:val="24"/>
          <w:szCs w:val="24"/>
        </w:rPr>
        <w:t>a</w:t>
      </w:r>
      <w:r w:rsidRPr="00D55D0E">
        <w:rPr>
          <w:rFonts w:ascii="Arial" w:hAnsi="Arial" w:cs="Arial"/>
          <w:sz w:val="24"/>
          <w:szCs w:val="24"/>
        </w:rPr>
        <w:t xml:space="preserve">. Conocimiento disciplinario: Propias del docente </w:t>
      </w:r>
      <w:r>
        <w:rPr>
          <w:rFonts w:ascii="Arial" w:hAnsi="Arial" w:cs="Arial"/>
          <w:sz w:val="24"/>
          <w:szCs w:val="24"/>
        </w:rPr>
        <w:t xml:space="preserve">en una determinada asignatura o </w:t>
      </w:r>
      <w:r w:rsidRPr="00D55D0E">
        <w:rPr>
          <w:rFonts w:ascii="Arial" w:hAnsi="Arial" w:cs="Arial"/>
          <w:sz w:val="24"/>
          <w:szCs w:val="24"/>
        </w:rPr>
        <w:t>área disciplinar (Ortega, 2010). Actualmente, “(…) al pro</w:t>
      </w:r>
      <w:r>
        <w:rPr>
          <w:rFonts w:ascii="Arial" w:hAnsi="Arial" w:cs="Arial"/>
          <w:sz w:val="24"/>
          <w:szCs w:val="24"/>
        </w:rPr>
        <w:t xml:space="preserve">fesor universitario se le exige </w:t>
      </w:r>
      <w:r w:rsidRPr="00D55D0E">
        <w:rPr>
          <w:rFonts w:ascii="Arial" w:hAnsi="Arial" w:cs="Arial"/>
          <w:sz w:val="24"/>
          <w:szCs w:val="24"/>
        </w:rPr>
        <w:t>y reconoce el dominio de los conocimientos de sus respe</w:t>
      </w:r>
      <w:r>
        <w:rPr>
          <w:rFonts w:ascii="Arial" w:hAnsi="Arial" w:cs="Arial"/>
          <w:sz w:val="24"/>
          <w:szCs w:val="24"/>
        </w:rPr>
        <w:t xml:space="preserve">ctivas áreas de conocimiento, y </w:t>
      </w:r>
      <w:r w:rsidRPr="00D55D0E">
        <w:rPr>
          <w:rFonts w:ascii="Arial" w:hAnsi="Arial" w:cs="Arial"/>
          <w:sz w:val="24"/>
          <w:szCs w:val="24"/>
        </w:rPr>
        <w:t>también la competencia demostrada (proyectos, publicaciones, etc.) en lo que conc</w:t>
      </w:r>
      <w:r>
        <w:rPr>
          <w:rFonts w:ascii="Arial" w:hAnsi="Arial" w:cs="Arial"/>
          <w:sz w:val="24"/>
          <w:szCs w:val="24"/>
        </w:rPr>
        <w:t xml:space="preserve">ierne </w:t>
      </w:r>
      <w:r w:rsidRPr="00D55D0E">
        <w:rPr>
          <w:rFonts w:ascii="Arial" w:hAnsi="Arial" w:cs="Arial"/>
          <w:sz w:val="24"/>
          <w:szCs w:val="24"/>
        </w:rPr>
        <w:t>a su papel de creador y constructor del saber, su divu</w:t>
      </w:r>
      <w:r>
        <w:rPr>
          <w:rFonts w:ascii="Arial" w:hAnsi="Arial" w:cs="Arial"/>
          <w:sz w:val="24"/>
          <w:szCs w:val="24"/>
        </w:rPr>
        <w:t xml:space="preserve">lgación y proyección sobre unas </w:t>
      </w:r>
      <w:r w:rsidRPr="00D55D0E">
        <w:rPr>
          <w:rFonts w:ascii="Arial" w:hAnsi="Arial" w:cs="Arial"/>
          <w:sz w:val="24"/>
          <w:szCs w:val="24"/>
        </w:rPr>
        <w:t>u otras formas de desarrollo científico y tecnológic</w:t>
      </w:r>
      <w:r>
        <w:rPr>
          <w:rFonts w:ascii="Arial" w:hAnsi="Arial" w:cs="Arial"/>
          <w:sz w:val="24"/>
          <w:szCs w:val="24"/>
        </w:rPr>
        <w:t xml:space="preserve">o (…)” (Escudero, s. f., 1.1 La </w:t>
      </w:r>
      <w:r w:rsidRPr="00D55D0E">
        <w:rPr>
          <w:rFonts w:ascii="Arial" w:hAnsi="Arial" w:cs="Arial"/>
          <w:sz w:val="24"/>
          <w:szCs w:val="24"/>
        </w:rPr>
        <w:t>formación en la cultura y tradición universitaria, ¶ 3). Por otra parte, el cono</w:t>
      </w:r>
      <w:r>
        <w:rPr>
          <w:rFonts w:ascii="Arial" w:hAnsi="Arial" w:cs="Arial"/>
          <w:sz w:val="24"/>
          <w:szCs w:val="24"/>
        </w:rPr>
        <w:t xml:space="preserve">cimiento </w:t>
      </w:r>
      <w:r w:rsidRPr="00D55D0E">
        <w:rPr>
          <w:rFonts w:ascii="Arial" w:hAnsi="Arial" w:cs="Arial"/>
          <w:sz w:val="24"/>
          <w:szCs w:val="24"/>
        </w:rPr>
        <w:t xml:space="preserve">disciplinar </w:t>
      </w:r>
      <w:r w:rsidR="00D24B4D">
        <w:rPr>
          <w:rFonts w:ascii="Arial" w:hAnsi="Arial" w:cs="Arial"/>
          <w:sz w:val="24"/>
          <w:szCs w:val="24"/>
        </w:rPr>
        <w:t>debiera estar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 xml:space="preserve">integrado a la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5D0E">
        <w:rPr>
          <w:rFonts w:ascii="Arial" w:hAnsi="Arial" w:cs="Arial"/>
          <w:sz w:val="24"/>
          <w:szCs w:val="24"/>
        </w:rPr>
        <w:t>multidisciplinariedad</w:t>
      </w:r>
      <w:proofErr w:type="spellEnd"/>
      <w:r w:rsidRPr="00D55D0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55D0E">
        <w:rPr>
          <w:rFonts w:ascii="Arial" w:hAnsi="Arial" w:cs="Arial"/>
          <w:sz w:val="24"/>
          <w:szCs w:val="24"/>
        </w:rPr>
        <w:t>transdisciplinariedad</w:t>
      </w:r>
      <w:proofErr w:type="spellEnd"/>
      <w:r w:rsidRPr="00D55D0E">
        <w:rPr>
          <w:rFonts w:ascii="Arial" w:hAnsi="Arial" w:cs="Arial"/>
          <w:sz w:val="24"/>
          <w:szCs w:val="24"/>
        </w:rPr>
        <w:t>.</w:t>
      </w: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55D0E" w:rsidRP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EB3602">
        <w:rPr>
          <w:rFonts w:ascii="Arial" w:hAnsi="Arial" w:cs="Arial"/>
          <w:b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Conocimiento pedagógico: </w:t>
      </w:r>
      <w:r w:rsidRPr="00D55D0E">
        <w:rPr>
          <w:rFonts w:ascii="Arial" w:hAnsi="Arial" w:cs="Arial"/>
          <w:sz w:val="24"/>
          <w:szCs w:val="24"/>
        </w:rPr>
        <w:t>(…) Implica conocer y comprender las distintas formas en que un estudiant</w:t>
      </w:r>
      <w:r>
        <w:rPr>
          <w:rFonts w:ascii="Arial" w:hAnsi="Arial" w:cs="Arial"/>
          <w:sz w:val="24"/>
          <w:szCs w:val="24"/>
        </w:rPr>
        <w:t xml:space="preserve">e aprende, </w:t>
      </w:r>
      <w:r w:rsidRPr="00D55D0E">
        <w:rPr>
          <w:rFonts w:ascii="Arial" w:hAnsi="Arial" w:cs="Arial"/>
          <w:sz w:val="24"/>
          <w:szCs w:val="24"/>
        </w:rPr>
        <w:t>y los sistemas de evaluación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adecuados para dar respuestas a los nuevos retos mediante la adecuada toma de decisiones</w:t>
      </w:r>
      <w:r>
        <w:rPr>
          <w:rFonts w:ascii="Arial" w:hAnsi="Arial" w:cs="Arial"/>
          <w:sz w:val="24"/>
          <w:szCs w:val="24"/>
        </w:rPr>
        <w:t xml:space="preserve"> </w:t>
      </w:r>
      <w:r w:rsidRPr="00D55D0E">
        <w:rPr>
          <w:rFonts w:ascii="Arial" w:hAnsi="Arial" w:cs="Arial"/>
          <w:sz w:val="24"/>
          <w:szCs w:val="24"/>
        </w:rPr>
        <w:t>relativas a la optimización formativa (…). (Ortega, 2010, p. 318)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9C1B0A" w:rsidRPr="009C1B0A" w:rsidRDefault="009C1B0A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</w:t>
      </w:r>
      <w:r w:rsidRPr="009C1B0A">
        <w:rPr>
          <w:rFonts w:ascii="Arial" w:hAnsi="Arial" w:cs="Arial"/>
          <w:sz w:val="24"/>
          <w:szCs w:val="24"/>
        </w:rPr>
        <w:t>tanto, el docente universitario debe preocuparse por su formación perm</w:t>
      </w:r>
      <w:r>
        <w:rPr>
          <w:rFonts w:ascii="Arial" w:hAnsi="Arial" w:cs="Arial"/>
          <w:sz w:val="24"/>
          <w:szCs w:val="24"/>
        </w:rPr>
        <w:t xml:space="preserve">anente, tanto en lo disciplinar </w:t>
      </w:r>
      <w:r w:rsidRPr="009C1B0A">
        <w:rPr>
          <w:rFonts w:ascii="Arial" w:hAnsi="Arial" w:cs="Arial"/>
          <w:sz w:val="24"/>
          <w:szCs w:val="24"/>
        </w:rPr>
        <w:t>como en lo pedagógico. Al respecto, (Escudero, s. f.) expresa qu</w:t>
      </w:r>
      <w:r>
        <w:rPr>
          <w:rFonts w:ascii="Arial" w:hAnsi="Arial" w:cs="Arial"/>
          <w:sz w:val="24"/>
          <w:szCs w:val="24"/>
        </w:rPr>
        <w:t xml:space="preserve">e la formación profesional debe </w:t>
      </w:r>
      <w:r w:rsidRPr="009C1B0A">
        <w:rPr>
          <w:rFonts w:ascii="Arial" w:hAnsi="Arial" w:cs="Arial"/>
          <w:sz w:val="24"/>
          <w:szCs w:val="24"/>
        </w:rPr>
        <w:t>entenderse:</w:t>
      </w:r>
    </w:p>
    <w:p w:rsidR="009C1B0A" w:rsidRDefault="009C1B0A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9C1B0A">
        <w:rPr>
          <w:rFonts w:ascii="Arial" w:hAnsi="Arial" w:cs="Arial"/>
          <w:sz w:val="24"/>
          <w:szCs w:val="24"/>
        </w:rPr>
        <w:t xml:space="preserve">(…) como un fenómeno integral y sostenido en el tiempo, </w:t>
      </w:r>
      <w:r>
        <w:rPr>
          <w:rFonts w:ascii="Arial" w:hAnsi="Arial" w:cs="Arial"/>
          <w:sz w:val="24"/>
          <w:szCs w:val="24"/>
        </w:rPr>
        <w:t xml:space="preserve">como una actividad individual y </w:t>
      </w:r>
      <w:r w:rsidRPr="009C1B0A">
        <w:rPr>
          <w:rFonts w:ascii="Arial" w:hAnsi="Arial" w:cs="Arial"/>
          <w:sz w:val="24"/>
          <w:szCs w:val="24"/>
        </w:rPr>
        <w:t xml:space="preserve">colectiva, con vocación de relacionar la teoría y la práctica, y, </w:t>
      </w:r>
      <w:r>
        <w:rPr>
          <w:rFonts w:ascii="Arial" w:hAnsi="Arial" w:cs="Arial"/>
          <w:sz w:val="24"/>
          <w:szCs w:val="24"/>
        </w:rPr>
        <w:t xml:space="preserve">finalmente, vertebrado en torno </w:t>
      </w:r>
      <w:r w:rsidRPr="009C1B0A">
        <w:rPr>
          <w:rFonts w:ascii="Arial" w:hAnsi="Arial" w:cs="Arial"/>
          <w:sz w:val="24"/>
          <w:szCs w:val="24"/>
        </w:rPr>
        <w:t>a la resolución de problemas y la mejora de la enseñanza y el a</w:t>
      </w:r>
      <w:r>
        <w:rPr>
          <w:rFonts w:ascii="Arial" w:hAnsi="Arial" w:cs="Arial"/>
          <w:sz w:val="24"/>
          <w:szCs w:val="24"/>
        </w:rPr>
        <w:t xml:space="preserve">prendizaje de los alumnos. </w:t>
      </w:r>
    </w:p>
    <w:p w:rsidR="004844E7" w:rsidRDefault="004844E7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844E7" w:rsidRDefault="004844E7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formación del profesorado debe extenderse a lo largo de su carrera docente, considerando sus métodos de enseñanza y modificándolos,  a fin de ofrecer un mejor desempeño personal y para el estudiantado.</w:t>
      </w:r>
    </w:p>
    <w:p w:rsidR="00D55D0E" w:rsidRPr="004844E7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4844E7" w:rsidRPr="00EB3602" w:rsidRDefault="004844E7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B3602">
        <w:rPr>
          <w:rFonts w:ascii="Arial" w:hAnsi="Arial" w:cs="Arial"/>
          <w:i/>
          <w:sz w:val="24"/>
          <w:szCs w:val="24"/>
        </w:rPr>
        <w:t>Habilidades de gestión</w:t>
      </w:r>
    </w:p>
    <w:p w:rsidR="004844E7" w:rsidRPr="004844E7" w:rsidRDefault="004844E7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4844E7" w:rsidRDefault="004844E7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4844E7">
        <w:rPr>
          <w:rFonts w:ascii="Arial" w:hAnsi="Arial" w:cs="Arial"/>
          <w:sz w:val="24"/>
          <w:szCs w:val="24"/>
        </w:rPr>
        <w:t>(…) Vinculadas a la gestión, organización y planificación</w:t>
      </w:r>
      <w:r>
        <w:rPr>
          <w:rFonts w:ascii="Arial" w:hAnsi="Arial" w:cs="Arial"/>
          <w:sz w:val="24"/>
          <w:szCs w:val="24"/>
        </w:rPr>
        <w:t xml:space="preserve"> eficiente de la enseñanza y de </w:t>
      </w:r>
      <w:r w:rsidRPr="004844E7">
        <w:rPr>
          <w:rFonts w:ascii="Arial" w:hAnsi="Arial" w:cs="Arial"/>
          <w:sz w:val="24"/>
          <w:szCs w:val="24"/>
        </w:rPr>
        <w:t>sus recursos en diferentes contextos</w:t>
      </w:r>
      <w:r>
        <w:rPr>
          <w:rFonts w:ascii="Arial" w:hAnsi="Arial" w:cs="Arial"/>
          <w:sz w:val="24"/>
          <w:szCs w:val="24"/>
        </w:rPr>
        <w:t>.</w:t>
      </w:r>
    </w:p>
    <w:p w:rsidR="004844E7" w:rsidRDefault="004844E7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4844E7" w:rsidRPr="00EB3602" w:rsidRDefault="004844E7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B3602">
        <w:rPr>
          <w:rFonts w:ascii="Arial" w:hAnsi="Arial" w:cs="Arial"/>
          <w:i/>
          <w:sz w:val="24"/>
          <w:szCs w:val="24"/>
        </w:rPr>
        <w:t>Función de tutor o tutora</w:t>
      </w:r>
    </w:p>
    <w:p w:rsidR="004844E7" w:rsidRDefault="004844E7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4844E7" w:rsidRDefault="004844E7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44E7">
        <w:rPr>
          <w:rFonts w:ascii="Arial" w:hAnsi="Arial" w:cs="Arial"/>
          <w:sz w:val="24"/>
          <w:szCs w:val="24"/>
        </w:rPr>
        <w:t>Orienta en el auto aprendizaje del estudiantado, creando un ambiente propicio para el aprendizaje individual y colectivo. Incentiva al alumno a descubrir los diversos motivos que lo animen para ser constante, persistente y responsable en sus estudios y trabajos (Sánchez, 2001).</w:t>
      </w:r>
    </w:p>
    <w:p w:rsidR="004844E7" w:rsidRDefault="004844E7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44E7" w:rsidRPr="00EB3602" w:rsidRDefault="004844E7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B3602">
        <w:rPr>
          <w:rFonts w:ascii="Arial" w:hAnsi="Arial" w:cs="Arial"/>
          <w:i/>
          <w:iCs/>
          <w:sz w:val="24"/>
          <w:szCs w:val="24"/>
        </w:rPr>
        <w:t>Capacidades culturales y contextuales</w:t>
      </w:r>
    </w:p>
    <w:p w:rsidR="004844E7" w:rsidRPr="004844E7" w:rsidRDefault="004844E7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4844E7" w:rsidRPr="004844E7" w:rsidRDefault="004844E7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844E7">
        <w:rPr>
          <w:rFonts w:ascii="Arial" w:hAnsi="Arial" w:cs="Arial"/>
          <w:sz w:val="24"/>
          <w:szCs w:val="24"/>
        </w:rPr>
        <w:t>Resulta imprescindible poseer una cultura general</w:t>
      </w:r>
      <w:r>
        <w:rPr>
          <w:rFonts w:ascii="Arial" w:hAnsi="Arial" w:cs="Arial"/>
          <w:sz w:val="24"/>
          <w:szCs w:val="24"/>
        </w:rPr>
        <w:t xml:space="preserve">, conocer al estudiantado y los </w:t>
      </w:r>
      <w:r w:rsidRPr="004844E7">
        <w:rPr>
          <w:rFonts w:ascii="Arial" w:hAnsi="Arial" w:cs="Arial"/>
          <w:sz w:val="24"/>
          <w:szCs w:val="24"/>
        </w:rPr>
        <w:t xml:space="preserve">productos culturales con los se relaciona.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844E7">
        <w:rPr>
          <w:rFonts w:ascii="Arial" w:hAnsi="Arial" w:cs="Arial"/>
          <w:sz w:val="24"/>
          <w:szCs w:val="24"/>
        </w:rPr>
        <w:t>y</w:t>
      </w:r>
      <w:proofErr w:type="gramEnd"/>
      <w:r w:rsidRPr="004844E7">
        <w:rPr>
          <w:rFonts w:ascii="Arial" w:hAnsi="Arial" w:cs="Arial"/>
          <w:sz w:val="24"/>
          <w:szCs w:val="24"/>
        </w:rPr>
        <w:t xml:space="preserve"> así lograr un aprendizaje desde el</w:t>
      </w:r>
      <w:r>
        <w:rPr>
          <w:rFonts w:ascii="Arial" w:hAnsi="Arial" w:cs="Arial"/>
          <w:sz w:val="24"/>
          <w:szCs w:val="24"/>
        </w:rPr>
        <w:t xml:space="preserve"> </w:t>
      </w:r>
      <w:r w:rsidRPr="004844E7">
        <w:rPr>
          <w:rFonts w:ascii="Arial" w:hAnsi="Arial" w:cs="Arial"/>
          <w:sz w:val="24"/>
          <w:szCs w:val="24"/>
        </w:rPr>
        <w:t>contexto.</w:t>
      </w:r>
    </w:p>
    <w:p w:rsidR="00D55D0E" w:rsidRDefault="00D55D0E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472B5" w:rsidRPr="00EB3602" w:rsidRDefault="000472B5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B3602">
        <w:rPr>
          <w:rFonts w:ascii="Arial" w:hAnsi="Arial" w:cs="Arial"/>
          <w:i/>
          <w:sz w:val="24"/>
          <w:szCs w:val="24"/>
        </w:rPr>
        <w:t>Capacidades comunicativas</w:t>
      </w:r>
    </w:p>
    <w:p w:rsidR="009D41E8" w:rsidRPr="000472B5" w:rsidRDefault="009D41E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9D41E8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0472B5">
        <w:rPr>
          <w:rFonts w:ascii="Arial" w:hAnsi="Arial" w:cs="Arial"/>
          <w:sz w:val="24"/>
          <w:szCs w:val="24"/>
        </w:rPr>
        <w:t>Vinculadas a la capacidad discursiva, o sea, a la posibilidad de apropiarse de diferentes</w:t>
      </w:r>
      <w:r>
        <w:rPr>
          <w:rFonts w:ascii="Arial" w:hAnsi="Arial" w:cs="Arial"/>
          <w:sz w:val="24"/>
          <w:szCs w:val="24"/>
        </w:rPr>
        <w:t xml:space="preserve"> </w:t>
      </w:r>
      <w:r w:rsidRPr="000472B5">
        <w:rPr>
          <w:rFonts w:ascii="Arial" w:hAnsi="Arial" w:cs="Arial"/>
          <w:sz w:val="24"/>
          <w:szCs w:val="24"/>
        </w:rPr>
        <w:t>recursos del lenguaje a nivel verbal y no verbal, los cuales le permitan transmitir al docente</w:t>
      </w:r>
      <w:r>
        <w:rPr>
          <w:rFonts w:ascii="Arial" w:hAnsi="Arial" w:cs="Arial"/>
          <w:sz w:val="24"/>
          <w:szCs w:val="24"/>
        </w:rPr>
        <w:t xml:space="preserve"> </w:t>
      </w:r>
      <w:r w:rsidRPr="000472B5">
        <w:rPr>
          <w:rFonts w:ascii="Arial" w:hAnsi="Arial" w:cs="Arial"/>
          <w:sz w:val="24"/>
          <w:szCs w:val="24"/>
        </w:rPr>
        <w:t xml:space="preserve">experiencias y provocar aprendizajes. </w:t>
      </w:r>
    </w:p>
    <w:p w:rsidR="000472B5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0472B5">
        <w:rPr>
          <w:rFonts w:ascii="Arial" w:hAnsi="Arial" w:cs="Arial"/>
          <w:i/>
          <w:sz w:val="24"/>
          <w:szCs w:val="24"/>
        </w:rPr>
        <w:t>Capacidades sociales</w:t>
      </w:r>
    </w:p>
    <w:p w:rsidR="009D41E8" w:rsidRPr="000472B5" w:rsidRDefault="009D41E8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0472B5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0472B5">
        <w:rPr>
          <w:rFonts w:ascii="Arial" w:hAnsi="Arial" w:cs="Arial"/>
          <w:sz w:val="24"/>
          <w:szCs w:val="24"/>
        </w:rPr>
        <w:t>Relacionadas con acciones de relación social y colaboración</w:t>
      </w:r>
      <w:r>
        <w:rPr>
          <w:rFonts w:ascii="Arial" w:hAnsi="Arial" w:cs="Arial"/>
          <w:sz w:val="24"/>
          <w:szCs w:val="24"/>
        </w:rPr>
        <w:t xml:space="preserve"> con otras personas, el trabajo </w:t>
      </w:r>
      <w:r w:rsidRPr="000472B5">
        <w:rPr>
          <w:rFonts w:ascii="Arial" w:hAnsi="Arial" w:cs="Arial"/>
          <w:sz w:val="24"/>
          <w:szCs w:val="24"/>
        </w:rPr>
        <w:t xml:space="preserve">en equipo y el liderazgo para favorecer el </w:t>
      </w:r>
      <w:proofErr w:type="spellStart"/>
      <w:r w:rsidRPr="000472B5">
        <w:rPr>
          <w:rFonts w:ascii="Arial" w:hAnsi="Arial" w:cs="Arial"/>
          <w:sz w:val="24"/>
          <w:szCs w:val="24"/>
        </w:rPr>
        <w:t>interaprendizaje</w:t>
      </w:r>
      <w:proofErr w:type="spellEnd"/>
      <w:r w:rsidRPr="000472B5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 xml:space="preserve">tre docentes y entre docentes y </w:t>
      </w:r>
      <w:r w:rsidRPr="000472B5">
        <w:rPr>
          <w:rFonts w:ascii="Arial" w:hAnsi="Arial" w:cs="Arial"/>
          <w:sz w:val="24"/>
          <w:szCs w:val="24"/>
        </w:rPr>
        <w:t>estudiantes.</w:t>
      </w:r>
    </w:p>
    <w:p w:rsidR="000472B5" w:rsidRPr="000472B5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DF4DA2" w:rsidRDefault="000472B5" w:rsidP="009301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B3602">
        <w:rPr>
          <w:rFonts w:ascii="Arial" w:hAnsi="Arial" w:cs="Arial"/>
          <w:i/>
          <w:sz w:val="24"/>
          <w:szCs w:val="24"/>
        </w:rPr>
        <w:t xml:space="preserve">Capacidades </w:t>
      </w:r>
      <w:proofErr w:type="spellStart"/>
      <w:r w:rsidRPr="00EB3602">
        <w:rPr>
          <w:rFonts w:ascii="Arial" w:hAnsi="Arial" w:cs="Arial"/>
          <w:i/>
          <w:sz w:val="24"/>
          <w:szCs w:val="24"/>
        </w:rPr>
        <w:t>metacognitivas</w:t>
      </w:r>
      <w:proofErr w:type="spellEnd"/>
    </w:p>
    <w:p w:rsidR="000472B5" w:rsidRPr="00DF4DA2" w:rsidRDefault="000472B5" w:rsidP="009301C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DF4DA2">
        <w:rPr>
          <w:rFonts w:ascii="Arial" w:hAnsi="Arial" w:cs="Arial"/>
          <w:sz w:val="24"/>
          <w:szCs w:val="24"/>
        </w:rPr>
        <w:t>(…) Relacionadas con la capacidad crítica, autocrítica y reflexiva del docente con el objetivo de que éste sea capaz de revisar su actuación docente y mejorarla de forma sistemática, así como la capacidad de reacción ante situaciones conflictivas, novedosas o imprevistas, la creatividad y la innovación didáctica y la toma de decisiones mediante la previa identificación del problema, recopilación de toda la información y propuesta de soluciones. (Ortega, 2010, p. 318)</w:t>
      </w:r>
    </w:p>
    <w:p w:rsidR="000472B5" w:rsidRPr="000472B5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472B5" w:rsidRPr="00EB3602" w:rsidRDefault="000472B5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  <w:r w:rsidRPr="00EB3602">
        <w:rPr>
          <w:rFonts w:ascii="Arial" w:hAnsi="Arial" w:cs="Arial"/>
          <w:i/>
          <w:sz w:val="24"/>
          <w:szCs w:val="24"/>
        </w:rPr>
        <w:lastRenderedPageBreak/>
        <w:t>Capacidades tecnológicas</w:t>
      </w:r>
    </w:p>
    <w:p w:rsidR="000472B5" w:rsidRPr="000472B5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i/>
          <w:sz w:val="24"/>
          <w:szCs w:val="24"/>
        </w:rPr>
      </w:pPr>
    </w:p>
    <w:p w:rsidR="000472B5" w:rsidRDefault="000472B5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  <w:r w:rsidRPr="000472B5">
        <w:rPr>
          <w:rFonts w:ascii="Arial" w:hAnsi="Arial" w:cs="Arial"/>
          <w:sz w:val="24"/>
          <w:szCs w:val="24"/>
        </w:rPr>
        <w:t>Relacionadas con el aprendizaje, la investigación y el u</w:t>
      </w:r>
      <w:r>
        <w:rPr>
          <w:rFonts w:ascii="Arial" w:hAnsi="Arial" w:cs="Arial"/>
          <w:sz w:val="24"/>
          <w:szCs w:val="24"/>
        </w:rPr>
        <w:t xml:space="preserve">so de las posibilidades que las </w:t>
      </w:r>
      <w:r w:rsidRPr="000472B5">
        <w:rPr>
          <w:rFonts w:ascii="Arial" w:hAnsi="Arial" w:cs="Arial"/>
          <w:sz w:val="24"/>
          <w:szCs w:val="24"/>
        </w:rPr>
        <w:t xml:space="preserve">tecnologías de la información y la comunicación brindan a la </w:t>
      </w:r>
      <w:r>
        <w:rPr>
          <w:rFonts w:ascii="Arial" w:hAnsi="Arial" w:cs="Arial"/>
          <w:sz w:val="24"/>
          <w:szCs w:val="24"/>
        </w:rPr>
        <w:t xml:space="preserve">labor profesional docente. </w:t>
      </w:r>
      <w:r w:rsidR="00AC6F44">
        <w:rPr>
          <w:rFonts w:ascii="Arial" w:hAnsi="Arial" w:cs="Arial"/>
          <w:sz w:val="24"/>
          <w:szCs w:val="24"/>
        </w:rPr>
        <w:t>Establecer puentes entre estas y el estudiantado.</w:t>
      </w:r>
    </w:p>
    <w:p w:rsidR="00AC6F44" w:rsidRDefault="00AC6F44" w:rsidP="009301CC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sz w:val="24"/>
          <w:szCs w:val="24"/>
        </w:rPr>
      </w:pPr>
    </w:p>
    <w:p w:rsidR="000472B5" w:rsidRPr="00EB3602" w:rsidRDefault="000472B5" w:rsidP="00EB360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B3602">
        <w:rPr>
          <w:rFonts w:ascii="Arial" w:hAnsi="Arial" w:cs="Arial"/>
          <w:i/>
          <w:iCs/>
          <w:sz w:val="24"/>
          <w:szCs w:val="24"/>
        </w:rPr>
        <w:t>Características de investigación</w:t>
      </w:r>
    </w:p>
    <w:p w:rsidR="000472B5" w:rsidRP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2B5">
        <w:rPr>
          <w:rFonts w:ascii="Arial" w:hAnsi="Arial" w:cs="Arial"/>
          <w:sz w:val="24"/>
          <w:szCs w:val="24"/>
        </w:rPr>
        <w:t>Estas les permitan a los docentes y a las docentes:</w:t>
      </w:r>
    </w:p>
    <w:p w:rsidR="000472B5" w:rsidRP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72B5" w:rsidRP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Pr="0075656D">
        <w:rPr>
          <w:rFonts w:ascii="Arial" w:hAnsi="Arial" w:cs="Arial"/>
          <w:b/>
          <w:sz w:val="24"/>
          <w:szCs w:val="24"/>
        </w:rPr>
        <w:t xml:space="preserve">Construir </w:t>
      </w:r>
      <w:r w:rsidRPr="000472B5">
        <w:rPr>
          <w:rFonts w:ascii="Arial" w:hAnsi="Arial" w:cs="Arial"/>
          <w:sz w:val="24"/>
          <w:szCs w:val="24"/>
        </w:rPr>
        <w:t xml:space="preserve">“(…) proyectos futuros integrales que ubiquen </w:t>
      </w:r>
      <w:r>
        <w:rPr>
          <w:rFonts w:ascii="Arial" w:hAnsi="Arial" w:cs="Arial"/>
          <w:sz w:val="24"/>
          <w:szCs w:val="24"/>
        </w:rPr>
        <w:t xml:space="preserve">y motiven a. el quehacer de los </w:t>
      </w:r>
      <w:r w:rsidRPr="000472B5">
        <w:rPr>
          <w:rFonts w:ascii="Arial" w:hAnsi="Arial" w:cs="Arial"/>
          <w:sz w:val="24"/>
          <w:szCs w:val="24"/>
        </w:rPr>
        <w:t>alumnos en este mundo, con una concepción de lo que es e</w:t>
      </w:r>
      <w:r>
        <w:rPr>
          <w:rFonts w:ascii="Arial" w:hAnsi="Arial" w:cs="Arial"/>
          <w:sz w:val="24"/>
          <w:szCs w:val="24"/>
        </w:rPr>
        <w:t xml:space="preserve">l ser humano, sus posibilidades </w:t>
      </w:r>
      <w:r w:rsidRPr="000472B5">
        <w:rPr>
          <w:rFonts w:ascii="Arial" w:hAnsi="Arial" w:cs="Arial"/>
          <w:sz w:val="24"/>
          <w:szCs w:val="24"/>
        </w:rPr>
        <w:t>y trascendencia” (Pereda, s. f., p. 4).</w:t>
      </w:r>
    </w:p>
    <w:p w:rsidR="000472B5" w:rsidRP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2B5">
        <w:rPr>
          <w:rFonts w:ascii="Arial" w:hAnsi="Arial" w:cs="Arial"/>
          <w:sz w:val="24"/>
          <w:szCs w:val="24"/>
        </w:rPr>
        <w:t xml:space="preserve">b. </w:t>
      </w:r>
      <w:r w:rsidRPr="0075656D">
        <w:rPr>
          <w:rFonts w:ascii="Arial" w:hAnsi="Arial" w:cs="Arial"/>
          <w:b/>
          <w:sz w:val="24"/>
          <w:szCs w:val="24"/>
        </w:rPr>
        <w:t>Buscar</w:t>
      </w:r>
      <w:r w:rsidRPr="000472B5">
        <w:rPr>
          <w:rFonts w:ascii="Arial" w:hAnsi="Arial" w:cs="Arial"/>
          <w:sz w:val="24"/>
          <w:szCs w:val="24"/>
        </w:rPr>
        <w:t xml:space="preserve"> nuevas metodologías, información y recu</w:t>
      </w:r>
      <w:r>
        <w:rPr>
          <w:rFonts w:ascii="Arial" w:hAnsi="Arial" w:cs="Arial"/>
          <w:sz w:val="24"/>
          <w:szCs w:val="24"/>
        </w:rPr>
        <w:t xml:space="preserve">rsos para su propia formación y la del </w:t>
      </w:r>
      <w:r w:rsidRPr="000472B5">
        <w:rPr>
          <w:rFonts w:ascii="Arial" w:hAnsi="Arial" w:cs="Arial"/>
          <w:sz w:val="24"/>
          <w:szCs w:val="24"/>
        </w:rPr>
        <w:t>alumnado.</w:t>
      </w:r>
    </w:p>
    <w:p w:rsid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472B5">
        <w:rPr>
          <w:rFonts w:ascii="Arial" w:hAnsi="Arial" w:cs="Arial"/>
          <w:sz w:val="24"/>
          <w:szCs w:val="24"/>
        </w:rPr>
        <w:t xml:space="preserve">c. </w:t>
      </w:r>
      <w:r w:rsidRPr="0075656D">
        <w:rPr>
          <w:rFonts w:ascii="Arial" w:hAnsi="Arial" w:cs="Arial"/>
          <w:b/>
          <w:sz w:val="24"/>
          <w:szCs w:val="24"/>
        </w:rPr>
        <w:t>Enseñar</w:t>
      </w:r>
      <w:r w:rsidRPr="000472B5">
        <w:rPr>
          <w:rFonts w:ascii="Arial" w:hAnsi="Arial" w:cs="Arial"/>
          <w:sz w:val="24"/>
          <w:szCs w:val="24"/>
        </w:rPr>
        <w:t xml:space="preserve"> a pensar, a de</w:t>
      </w:r>
      <w:r w:rsidR="00E0453D">
        <w:rPr>
          <w:rFonts w:ascii="Arial" w:hAnsi="Arial" w:cs="Arial"/>
          <w:sz w:val="24"/>
          <w:szCs w:val="24"/>
        </w:rPr>
        <w:t xml:space="preserve">scubrir, a formular y a buscar, basándose en la </w:t>
      </w:r>
      <w:r>
        <w:rPr>
          <w:rFonts w:ascii="Arial" w:hAnsi="Arial" w:cs="Arial"/>
          <w:sz w:val="24"/>
          <w:szCs w:val="24"/>
        </w:rPr>
        <w:t xml:space="preserve">honestidad, </w:t>
      </w:r>
      <w:r w:rsidRPr="000472B5">
        <w:rPr>
          <w:rFonts w:ascii="Arial" w:hAnsi="Arial" w:cs="Arial"/>
          <w:sz w:val="24"/>
          <w:szCs w:val="24"/>
        </w:rPr>
        <w:t>principios éticos y sensibilidad con el otro.</w:t>
      </w:r>
    </w:p>
    <w:p w:rsidR="000472B5" w:rsidRPr="000472B5" w:rsidRDefault="000472B5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971C5" w:rsidRDefault="00636936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>
        <w:rPr>
          <w:rFonts w:ascii="Arial" w:hAnsi="Arial" w:cs="Arial"/>
          <w:sz w:val="24"/>
          <w:szCs w:val="24"/>
        </w:rPr>
        <w:t xml:space="preserve">Los perfiles antes mencionados deben considerarse de </w:t>
      </w:r>
      <w:r w:rsidR="0075656D">
        <w:rPr>
          <w:rFonts w:ascii="Arial" w:hAnsi="Arial" w:cs="Arial"/>
          <w:sz w:val="24"/>
          <w:szCs w:val="24"/>
        </w:rPr>
        <w:t>un modo integral, cuyas características son altamente deseables en un docente y que le permitirán un eficaz desempeño en la gratificante labor de la enseñanza.</w:t>
      </w:r>
      <w:r w:rsidR="00D55D0E">
        <w:rPr>
          <w:rFonts w:ascii="Times-Roman" w:hAnsi="Times-Roman" w:cs="Times-Roman"/>
          <w:sz w:val="23"/>
          <w:szCs w:val="23"/>
        </w:rPr>
        <w:tab/>
      </w:r>
    </w:p>
    <w:p w:rsidR="00373156" w:rsidRDefault="00373156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</w:p>
    <w:p w:rsidR="00373156" w:rsidRDefault="00373156" w:rsidP="003731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globalización puede entenderse como un todo, en el que cada uno de los objetos materiales y los seres vivos que conformamos una parte, estamos en una posición más cercana a aceptarla. Es por ello que las generaciones presentes y futuras necesitamos mayores herramientas para enfrentarnos a un universo cambiante y en el que deseemos o no, también estamos obligados a aprender, seguir aprendiendo y enseñar.</w:t>
      </w:r>
    </w:p>
    <w:p w:rsidR="00373156" w:rsidRPr="00012ADF" w:rsidRDefault="00373156" w:rsidP="009301C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373156" w:rsidRPr="00012ADF" w:rsidSect="00FE72FB">
      <w:pgSz w:w="12240" w:h="15840"/>
      <w:pgMar w:top="1276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E75E6"/>
    <w:multiLevelType w:val="hybridMultilevel"/>
    <w:tmpl w:val="A8CE9C1A"/>
    <w:lvl w:ilvl="0" w:tplc="28F240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C5"/>
    <w:rsid w:val="00012ADF"/>
    <w:rsid w:val="00026FEE"/>
    <w:rsid w:val="00030445"/>
    <w:rsid w:val="000472B5"/>
    <w:rsid w:val="000F64C9"/>
    <w:rsid w:val="00100C2E"/>
    <w:rsid w:val="00143190"/>
    <w:rsid w:val="001669EB"/>
    <w:rsid w:val="001B5837"/>
    <w:rsid w:val="001E6D7C"/>
    <w:rsid w:val="002A292B"/>
    <w:rsid w:val="00373156"/>
    <w:rsid w:val="00397A93"/>
    <w:rsid w:val="003A461F"/>
    <w:rsid w:val="00420C55"/>
    <w:rsid w:val="004844E7"/>
    <w:rsid w:val="00502F68"/>
    <w:rsid w:val="0054566E"/>
    <w:rsid w:val="005A4448"/>
    <w:rsid w:val="00636936"/>
    <w:rsid w:val="006804A8"/>
    <w:rsid w:val="00682524"/>
    <w:rsid w:val="006C5AC4"/>
    <w:rsid w:val="006D1F11"/>
    <w:rsid w:val="0075656D"/>
    <w:rsid w:val="007637C8"/>
    <w:rsid w:val="00801EB2"/>
    <w:rsid w:val="00837CF3"/>
    <w:rsid w:val="00845F2C"/>
    <w:rsid w:val="008E5B8A"/>
    <w:rsid w:val="00915B49"/>
    <w:rsid w:val="009301CC"/>
    <w:rsid w:val="00945119"/>
    <w:rsid w:val="009B769B"/>
    <w:rsid w:val="009C1B0A"/>
    <w:rsid w:val="009D41E8"/>
    <w:rsid w:val="00A30BF0"/>
    <w:rsid w:val="00AC6F44"/>
    <w:rsid w:val="00AC77A8"/>
    <w:rsid w:val="00B41D91"/>
    <w:rsid w:val="00B971C5"/>
    <w:rsid w:val="00BA1BCA"/>
    <w:rsid w:val="00C1521A"/>
    <w:rsid w:val="00CE159A"/>
    <w:rsid w:val="00D24B4D"/>
    <w:rsid w:val="00D55D0E"/>
    <w:rsid w:val="00D818BF"/>
    <w:rsid w:val="00DF4DA2"/>
    <w:rsid w:val="00E0453D"/>
    <w:rsid w:val="00E92E49"/>
    <w:rsid w:val="00EB3602"/>
    <w:rsid w:val="00F61562"/>
    <w:rsid w:val="00F719E4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99EFA-A13B-4AAB-A6E4-873BDCBD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Malena Rincòn</cp:lastModifiedBy>
  <cp:revision>2</cp:revision>
  <dcterms:created xsi:type="dcterms:W3CDTF">2017-08-17T00:40:00Z</dcterms:created>
  <dcterms:modified xsi:type="dcterms:W3CDTF">2017-08-17T00:40:00Z</dcterms:modified>
</cp:coreProperties>
</file>