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3244" w:rsidRDefault="00AA0239" w:rsidP="003B0967">
      <w:pPr>
        <w:rPr>
          <w:b/>
          <w:u w:val="single"/>
        </w:rPr>
      </w:pPr>
      <w:bookmarkStart w:id="0" w:name="_GoBack"/>
      <w:bookmarkEnd w:id="0"/>
      <w:r w:rsidRPr="00AA0239">
        <w:t xml:space="preserve">                                                                               </w:t>
      </w:r>
      <w:r w:rsidRPr="00AA0239">
        <w:rPr>
          <w:b/>
          <w:u w:val="single"/>
        </w:rPr>
        <w:t>DEVOIR D’AUDIT </w:t>
      </w:r>
    </w:p>
    <w:p w:rsidR="00AA0239" w:rsidRDefault="00AA0239" w:rsidP="003B0967">
      <w:r w:rsidRPr="00AA0239">
        <w:rPr>
          <w:highlight w:val="yellow"/>
        </w:rPr>
        <w:t>EXERCICE : chaque apprenant proposera deux exemples d’application de la règle des quatre yeux.</w:t>
      </w:r>
    </w:p>
    <w:p w:rsidR="00D455D0" w:rsidRDefault="00AA0239" w:rsidP="003B0967">
      <w:r>
        <w:t xml:space="preserve">              La règle des quatre yeux repose sur le principe qu’une transaction ou une décision importante doit être approuvée par au moins deux personnes indépendantes pour limiter les risques d’erreur ou de fraude. Ainsi comme </w:t>
      </w:r>
      <w:r w:rsidR="00D455D0">
        <w:t>exemple d’application de la règle des quatre yeux, je propose :</w:t>
      </w:r>
    </w:p>
    <w:p w:rsidR="00AA0239" w:rsidRDefault="00D455D0" w:rsidP="003B0967">
      <w:pPr>
        <w:pStyle w:val="Paragraphedeliste"/>
        <w:numPr>
          <w:ilvl w:val="0"/>
          <w:numId w:val="1"/>
        </w:numPr>
        <w:rPr>
          <w:u w:val="single"/>
        </w:rPr>
      </w:pPr>
      <w:r w:rsidRPr="00D455D0">
        <w:rPr>
          <w:b/>
          <w:u w:val="single"/>
        </w:rPr>
        <w:t>LE SECTEUR BANCAIRE</w:t>
      </w:r>
      <w:r w:rsidRPr="00D455D0">
        <w:rPr>
          <w:u w:val="single"/>
        </w:rPr>
        <w:t xml:space="preserve"> (décaissement des fonds) </w:t>
      </w:r>
    </w:p>
    <w:p w:rsidR="00D455D0" w:rsidRDefault="00D455D0" w:rsidP="003B0967">
      <w:pPr>
        <w:pStyle w:val="Paragraphedeliste"/>
      </w:pPr>
      <w:r>
        <w:t>Cet exemple démontre que dans une banque, lorsqu’un client demande un prêt d’un montant important, seul le conseiller client ne pourra pas valider le déblocage de l’argent. Alors :</w:t>
      </w:r>
    </w:p>
    <w:p w:rsidR="00D455D0" w:rsidRDefault="00D455D0" w:rsidP="003B0967">
      <w:pPr>
        <w:pStyle w:val="Paragraphedeliste"/>
        <w:numPr>
          <w:ilvl w:val="0"/>
          <w:numId w:val="2"/>
        </w:numPr>
      </w:pPr>
      <w:r>
        <w:rPr>
          <w:b/>
        </w:rPr>
        <w:t>La première paire d’yeux</w:t>
      </w:r>
      <w:r>
        <w:t xml:space="preserve"> est représentée par le conseiller clientèle qui analyse </w:t>
      </w:r>
      <w:r w:rsidR="00B50D7C">
        <w:t>le dossier et propose l’acceptation du prêt.</w:t>
      </w:r>
    </w:p>
    <w:p w:rsidR="00B50D7C" w:rsidRDefault="00B50D7C" w:rsidP="003B0967">
      <w:pPr>
        <w:pStyle w:val="Paragraphedeliste"/>
        <w:numPr>
          <w:ilvl w:val="0"/>
          <w:numId w:val="2"/>
        </w:numPr>
      </w:pPr>
      <w:r>
        <w:rPr>
          <w:b/>
        </w:rPr>
        <w:t xml:space="preserve">La seconde paire d’yeux </w:t>
      </w:r>
      <w:r>
        <w:t>est représentée par le directeur d’agence ou un responsable des risques vérifie la solvabilité du client et les garanties avant de signer l’autorisation finale de décaissement.</w:t>
      </w:r>
    </w:p>
    <w:p w:rsidR="00B50D7C" w:rsidRDefault="00B50D7C" w:rsidP="003B0967"/>
    <w:p w:rsidR="00B50D7C" w:rsidRDefault="00B50D7C" w:rsidP="003B0967">
      <w:pPr>
        <w:pStyle w:val="Paragraphedeliste"/>
        <w:numPr>
          <w:ilvl w:val="0"/>
          <w:numId w:val="1"/>
        </w:numPr>
        <w:rPr>
          <w:u w:val="single"/>
        </w:rPr>
      </w:pPr>
      <w:r w:rsidRPr="00B50D7C">
        <w:rPr>
          <w:b/>
          <w:u w:val="single"/>
        </w:rPr>
        <w:t>LE DEVELOPPEMENT DE LOGICIEL</w:t>
      </w:r>
      <w:r w:rsidRPr="00B50D7C">
        <w:rPr>
          <w:u w:val="single"/>
        </w:rPr>
        <w:t xml:space="preserve"> (revue de code)</w:t>
      </w:r>
    </w:p>
    <w:p w:rsidR="00B50D7C" w:rsidRDefault="00B50D7C" w:rsidP="003B0967">
      <w:pPr>
        <w:pStyle w:val="Paragraphedeliste"/>
      </w:pPr>
      <w:r>
        <w:t xml:space="preserve">Dans ce second exemple nous illustrons le fait que dans une équipe d’ingénierie informatique, avant d’intégrer une nouvelle fonctionnalité dans le logiciel final </w:t>
      </w:r>
      <w:r w:rsidR="003B0967">
        <w:t>on utilise souvent ce principe. Ainsi :</w:t>
      </w:r>
    </w:p>
    <w:p w:rsidR="003B0967" w:rsidRDefault="003B0967" w:rsidP="003B0967">
      <w:pPr>
        <w:pStyle w:val="Paragraphedeliste"/>
        <w:numPr>
          <w:ilvl w:val="0"/>
          <w:numId w:val="5"/>
        </w:numPr>
      </w:pPr>
      <w:r>
        <w:rPr>
          <w:b/>
        </w:rPr>
        <w:t xml:space="preserve">La première paire d’yeux : </w:t>
      </w:r>
      <w:r>
        <w:t>il s’agit du développeur qui écrit le code informatique.</w:t>
      </w:r>
    </w:p>
    <w:p w:rsidR="003B0967" w:rsidRPr="00B50D7C" w:rsidRDefault="003B0967" w:rsidP="003B0967">
      <w:pPr>
        <w:pStyle w:val="Paragraphedeliste"/>
        <w:numPr>
          <w:ilvl w:val="0"/>
          <w:numId w:val="5"/>
        </w:numPr>
      </w:pPr>
      <w:r>
        <w:rPr>
          <w:b/>
        </w:rPr>
        <w:t>La seconde paire d’yeux :</w:t>
      </w:r>
      <w:r>
        <w:t xml:space="preserve"> il s’agit d’un autre développeur (pair) qui examine le code pour chercher </w:t>
      </w:r>
      <w:r w:rsidR="00FC0E32">
        <w:t>des failles de sécurité, des erreurs de logiques ou des optimisations possibles.</w:t>
      </w:r>
    </w:p>
    <w:p w:rsidR="00B50D7C" w:rsidRPr="00B50D7C" w:rsidRDefault="00B50D7C" w:rsidP="00B50D7C">
      <w:pPr>
        <w:pStyle w:val="Paragraphedeliste"/>
        <w:jc w:val="both"/>
        <w:rPr>
          <w:u w:val="single"/>
        </w:rPr>
      </w:pPr>
    </w:p>
    <w:p w:rsidR="00D455D0" w:rsidRDefault="00D455D0" w:rsidP="00D455D0">
      <w:pPr>
        <w:pStyle w:val="Paragraphedeliste"/>
        <w:jc w:val="both"/>
        <w:rPr>
          <w:u w:val="single"/>
        </w:rPr>
      </w:pPr>
    </w:p>
    <w:p w:rsidR="00B50D7C" w:rsidRPr="00D455D0" w:rsidRDefault="00B50D7C" w:rsidP="00D455D0">
      <w:pPr>
        <w:pStyle w:val="Paragraphedeliste"/>
        <w:jc w:val="both"/>
        <w:rPr>
          <w:u w:val="single"/>
        </w:rPr>
      </w:pPr>
    </w:p>
    <w:p w:rsidR="00AA0239" w:rsidRDefault="00AA0239"/>
    <w:p w:rsidR="00AA0239" w:rsidRPr="00AA0239" w:rsidRDefault="00AA0239"/>
    <w:sectPr w:rsidR="00AA0239" w:rsidRPr="00AA02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0D5858"/>
    <w:multiLevelType w:val="hybridMultilevel"/>
    <w:tmpl w:val="F7ECD5C2"/>
    <w:lvl w:ilvl="0" w:tplc="040C0001">
      <w:start w:val="1"/>
      <w:numFmt w:val="bullet"/>
      <w:lvlText w:val=""/>
      <w:lvlJc w:val="left"/>
      <w:pPr>
        <w:ind w:left="1985" w:hanging="360"/>
      </w:pPr>
      <w:rPr>
        <w:rFonts w:ascii="Symbol" w:hAnsi="Symbol" w:hint="default"/>
      </w:rPr>
    </w:lvl>
    <w:lvl w:ilvl="1" w:tplc="040C0003" w:tentative="1">
      <w:start w:val="1"/>
      <w:numFmt w:val="bullet"/>
      <w:lvlText w:val="o"/>
      <w:lvlJc w:val="left"/>
      <w:pPr>
        <w:ind w:left="2705" w:hanging="360"/>
      </w:pPr>
      <w:rPr>
        <w:rFonts w:ascii="Courier New" w:hAnsi="Courier New" w:cs="Courier New" w:hint="default"/>
      </w:rPr>
    </w:lvl>
    <w:lvl w:ilvl="2" w:tplc="040C0005" w:tentative="1">
      <w:start w:val="1"/>
      <w:numFmt w:val="bullet"/>
      <w:lvlText w:val=""/>
      <w:lvlJc w:val="left"/>
      <w:pPr>
        <w:ind w:left="3425" w:hanging="360"/>
      </w:pPr>
      <w:rPr>
        <w:rFonts w:ascii="Wingdings" w:hAnsi="Wingdings" w:hint="default"/>
      </w:rPr>
    </w:lvl>
    <w:lvl w:ilvl="3" w:tplc="040C0001" w:tentative="1">
      <w:start w:val="1"/>
      <w:numFmt w:val="bullet"/>
      <w:lvlText w:val=""/>
      <w:lvlJc w:val="left"/>
      <w:pPr>
        <w:ind w:left="4145" w:hanging="360"/>
      </w:pPr>
      <w:rPr>
        <w:rFonts w:ascii="Symbol" w:hAnsi="Symbol" w:hint="default"/>
      </w:rPr>
    </w:lvl>
    <w:lvl w:ilvl="4" w:tplc="040C0003" w:tentative="1">
      <w:start w:val="1"/>
      <w:numFmt w:val="bullet"/>
      <w:lvlText w:val="o"/>
      <w:lvlJc w:val="left"/>
      <w:pPr>
        <w:ind w:left="4865" w:hanging="360"/>
      </w:pPr>
      <w:rPr>
        <w:rFonts w:ascii="Courier New" w:hAnsi="Courier New" w:cs="Courier New" w:hint="default"/>
      </w:rPr>
    </w:lvl>
    <w:lvl w:ilvl="5" w:tplc="040C0005" w:tentative="1">
      <w:start w:val="1"/>
      <w:numFmt w:val="bullet"/>
      <w:lvlText w:val=""/>
      <w:lvlJc w:val="left"/>
      <w:pPr>
        <w:ind w:left="5585" w:hanging="360"/>
      </w:pPr>
      <w:rPr>
        <w:rFonts w:ascii="Wingdings" w:hAnsi="Wingdings" w:hint="default"/>
      </w:rPr>
    </w:lvl>
    <w:lvl w:ilvl="6" w:tplc="040C0001" w:tentative="1">
      <w:start w:val="1"/>
      <w:numFmt w:val="bullet"/>
      <w:lvlText w:val=""/>
      <w:lvlJc w:val="left"/>
      <w:pPr>
        <w:ind w:left="6305" w:hanging="360"/>
      </w:pPr>
      <w:rPr>
        <w:rFonts w:ascii="Symbol" w:hAnsi="Symbol" w:hint="default"/>
      </w:rPr>
    </w:lvl>
    <w:lvl w:ilvl="7" w:tplc="040C0003" w:tentative="1">
      <w:start w:val="1"/>
      <w:numFmt w:val="bullet"/>
      <w:lvlText w:val="o"/>
      <w:lvlJc w:val="left"/>
      <w:pPr>
        <w:ind w:left="7025" w:hanging="360"/>
      </w:pPr>
      <w:rPr>
        <w:rFonts w:ascii="Courier New" w:hAnsi="Courier New" w:cs="Courier New" w:hint="default"/>
      </w:rPr>
    </w:lvl>
    <w:lvl w:ilvl="8" w:tplc="040C0005" w:tentative="1">
      <w:start w:val="1"/>
      <w:numFmt w:val="bullet"/>
      <w:lvlText w:val=""/>
      <w:lvlJc w:val="left"/>
      <w:pPr>
        <w:ind w:left="7745" w:hanging="360"/>
      </w:pPr>
      <w:rPr>
        <w:rFonts w:ascii="Wingdings" w:hAnsi="Wingdings" w:hint="default"/>
      </w:rPr>
    </w:lvl>
  </w:abstractNum>
  <w:abstractNum w:abstractNumId="1" w15:restartNumberingAfterBreak="0">
    <w:nsid w:val="4F7E47D0"/>
    <w:multiLevelType w:val="hybridMultilevel"/>
    <w:tmpl w:val="5DC48B14"/>
    <w:lvl w:ilvl="0" w:tplc="040C0001">
      <w:start w:val="1"/>
      <w:numFmt w:val="bullet"/>
      <w:lvlText w:val=""/>
      <w:lvlJc w:val="left"/>
      <w:pPr>
        <w:ind w:left="1538" w:hanging="360"/>
      </w:pPr>
      <w:rPr>
        <w:rFonts w:ascii="Symbol" w:hAnsi="Symbol" w:hint="default"/>
      </w:rPr>
    </w:lvl>
    <w:lvl w:ilvl="1" w:tplc="040C0003" w:tentative="1">
      <w:start w:val="1"/>
      <w:numFmt w:val="bullet"/>
      <w:lvlText w:val="o"/>
      <w:lvlJc w:val="left"/>
      <w:pPr>
        <w:ind w:left="2258" w:hanging="360"/>
      </w:pPr>
      <w:rPr>
        <w:rFonts w:ascii="Courier New" w:hAnsi="Courier New" w:cs="Courier New" w:hint="default"/>
      </w:rPr>
    </w:lvl>
    <w:lvl w:ilvl="2" w:tplc="040C0005" w:tentative="1">
      <w:start w:val="1"/>
      <w:numFmt w:val="bullet"/>
      <w:lvlText w:val=""/>
      <w:lvlJc w:val="left"/>
      <w:pPr>
        <w:ind w:left="2978" w:hanging="360"/>
      </w:pPr>
      <w:rPr>
        <w:rFonts w:ascii="Wingdings" w:hAnsi="Wingdings" w:hint="default"/>
      </w:rPr>
    </w:lvl>
    <w:lvl w:ilvl="3" w:tplc="040C0001" w:tentative="1">
      <w:start w:val="1"/>
      <w:numFmt w:val="bullet"/>
      <w:lvlText w:val=""/>
      <w:lvlJc w:val="left"/>
      <w:pPr>
        <w:ind w:left="3698" w:hanging="360"/>
      </w:pPr>
      <w:rPr>
        <w:rFonts w:ascii="Symbol" w:hAnsi="Symbol" w:hint="default"/>
      </w:rPr>
    </w:lvl>
    <w:lvl w:ilvl="4" w:tplc="040C0003" w:tentative="1">
      <w:start w:val="1"/>
      <w:numFmt w:val="bullet"/>
      <w:lvlText w:val="o"/>
      <w:lvlJc w:val="left"/>
      <w:pPr>
        <w:ind w:left="4418" w:hanging="360"/>
      </w:pPr>
      <w:rPr>
        <w:rFonts w:ascii="Courier New" w:hAnsi="Courier New" w:cs="Courier New" w:hint="default"/>
      </w:rPr>
    </w:lvl>
    <w:lvl w:ilvl="5" w:tplc="040C0005" w:tentative="1">
      <w:start w:val="1"/>
      <w:numFmt w:val="bullet"/>
      <w:lvlText w:val=""/>
      <w:lvlJc w:val="left"/>
      <w:pPr>
        <w:ind w:left="5138" w:hanging="360"/>
      </w:pPr>
      <w:rPr>
        <w:rFonts w:ascii="Wingdings" w:hAnsi="Wingdings" w:hint="default"/>
      </w:rPr>
    </w:lvl>
    <w:lvl w:ilvl="6" w:tplc="040C0001" w:tentative="1">
      <w:start w:val="1"/>
      <w:numFmt w:val="bullet"/>
      <w:lvlText w:val=""/>
      <w:lvlJc w:val="left"/>
      <w:pPr>
        <w:ind w:left="5858" w:hanging="360"/>
      </w:pPr>
      <w:rPr>
        <w:rFonts w:ascii="Symbol" w:hAnsi="Symbol" w:hint="default"/>
      </w:rPr>
    </w:lvl>
    <w:lvl w:ilvl="7" w:tplc="040C0003" w:tentative="1">
      <w:start w:val="1"/>
      <w:numFmt w:val="bullet"/>
      <w:lvlText w:val="o"/>
      <w:lvlJc w:val="left"/>
      <w:pPr>
        <w:ind w:left="6578" w:hanging="360"/>
      </w:pPr>
      <w:rPr>
        <w:rFonts w:ascii="Courier New" w:hAnsi="Courier New" w:cs="Courier New" w:hint="default"/>
      </w:rPr>
    </w:lvl>
    <w:lvl w:ilvl="8" w:tplc="040C0005" w:tentative="1">
      <w:start w:val="1"/>
      <w:numFmt w:val="bullet"/>
      <w:lvlText w:val=""/>
      <w:lvlJc w:val="left"/>
      <w:pPr>
        <w:ind w:left="7298" w:hanging="360"/>
      </w:pPr>
      <w:rPr>
        <w:rFonts w:ascii="Wingdings" w:hAnsi="Wingdings" w:hint="default"/>
      </w:rPr>
    </w:lvl>
  </w:abstractNum>
  <w:abstractNum w:abstractNumId="2" w15:restartNumberingAfterBreak="0">
    <w:nsid w:val="545039C8"/>
    <w:multiLevelType w:val="hybridMultilevel"/>
    <w:tmpl w:val="B66A9448"/>
    <w:lvl w:ilvl="0" w:tplc="040C0001">
      <w:start w:val="1"/>
      <w:numFmt w:val="bullet"/>
      <w:lvlText w:val=""/>
      <w:lvlJc w:val="left"/>
      <w:pPr>
        <w:ind w:left="2356" w:hanging="360"/>
      </w:pPr>
      <w:rPr>
        <w:rFonts w:ascii="Symbol" w:hAnsi="Symbol" w:hint="default"/>
      </w:rPr>
    </w:lvl>
    <w:lvl w:ilvl="1" w:tplc="040C0003" w:tentative="1">
      <w:start w:val="1"/>
      <w:numFmt w:val="bullet"/>
      <w:lvlText w:val="o"/>
      <w:lvlJc w:val="left"/>
      <w:pPr>
        <w:ind w:left="3076" w:hanging="360"/>
      </w:pPr>
      <w:rPr>
        <w:rFonts w:ascii="Courier New" w:hAnsi="Courier New" w:cs="Courier New" w:hint="default"/>
      </w:rPr>
    </w:lvl>
    <w:lvl w:ilvl="2" w:tplc="040C0005" w:tentative="1">
      <w:start w:val="1"/>
      <w:numFmt w:val="bullet"/>
      <w:lvlText w:val=""/>
      <w:lvlJc w:val="left"/>
      <w:pPr>
        <w:ind w:left="3796" w:hanging="360"/>
      </w:pPr>
      <w:rPr>
        <w:rFonts w:ascii="Wingdings" w:hAnsi="Wingdings" w:hint="default"/>
      </w:rPr>
    </w:lvl>
    <w:lvl w:ilvl="3" w:tplc="040C0001" w:tentative="1">
      <w:start w:val="1"/>
      <w:numFmt w:val="bullet"/>
      <w:lvlText w:val=""/>
      <w:lvlJc w:val="left"/>
      <w:pPr>
        <w:ind w:left="4516" w:hanging="360"/>
      </w:pPr>
      <w:rPr>
        <w:rFonts w:ascii="Symbol" w:hAnsi="Symbol" w:hint="default"/>
      </w:rPr>
    </w:lvl>
    <w:lvl w:ilvl="4" w:tplc="040C0003" w:tentative="1">
      <w:start w:val="1"/>
      <w:numFmt w:val="bullet"/>
      <w:lvlText w:val="o"/>
      <w:lvlJc w:val="left"/>
      <w:pPr>
        <w:ind w:left="5236" w:hanging="360"/>
      </w:pPr>
      <w:rPr>
        <w:rFonts w:ascii="Courier New" w:hAnsi="Courier New" w:cs="Courier New" w:hint="default"/>
      </w:rPr>
    </w:lvl>
    <w:lvl w:ilvl="5" w:tplc="040C0005" w:tentative="1">
      <w:start w:val="1"/>
      <w:numFmt w:val="bullet"/>
      <w:lvlText w:val=""/>
      <w:lvlJc w:val="left"/>
      <w:pPr>
        <w:ind w:left="5956" w:hanging="360"/>
      </w:pPr>
      <w:rPr>
        <w:rFonts w:ascii="Wingdings" w:hAnsi="Wingdings" w:hint="default"/>
      </w:rPr>
    </w:lvl>
    <w:lvl w:ilvl="6" w:tplc="040C0001" w:tentative="1">
      <w:start w:val="1"/>
      <w:numFmt w:val="bullet"/>
      <w:lvlText w:val=""/>
      <w:lvlJc w:val="left"/>
      <w:pPr>
        <w:ind w:left="6676" w:hanging="360"/>
      </w:pPr>
      <w:rPr>
        <w:rFonts w:ascii="Symbol" w:hAnsi="Symbol" w:hint="default"/>
      </w:rPr>
    </w:lvl>
    <w:lvl w:ilvl="7" w:tplc="040C0003" w:tentative="1">
      <w:start w:val="1"/>
      <w:numFmt w:val="bullet"/>
      <w:lvlText w:val="o"/>
      <w:lvlJc w:val="left"/>
      <w:pPr>
        <w:ind w:left="7396" w:hanging="360"/>
      </w:pPr>
      <w:rPr>
        <w:rFonts w:ascii="Courier New" w:hAnsi="Courier New" w:cs="Courier New" w:hint="default"/>
      </w:rPr>
    </w:lvl>
    <w:lvl w:ilvl="8" w:tplc="040C0005" w:tentative="1">
      <w:start w:val="1"/>
      <w:numFmt w:val="bullet"/>
      <w:lvlText w:val=""/>
      <w:lvlJc w:val="left"/>
      <w:pPr>
        <w:ind w:left="8116" w:hanging="360"/>
      </w:pPr>
      <w:rPr>
        <w:rFonts w:ascii="Wingdings" w:hAnsi="Wingdings" w:hint="default"/>
      </w:rPr>
    </w:lvl>
  </w:abstractNum>
  <w:abstractNum w:abstractNumId="3" w15:restartNumberingAfterBreak="0">
    <w:nsid w:val="65C45143"/>
    <w:multiLevelType w:val="hybridMultilevel"/>
    <w:tmpl w:val="9C84258E"/>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4" w15:restartNumberingAfterBreak="0">
    <w:nsid w:val="7C9B295F"/>
    <w:multiLevelType w:val="hybridMultilevel"/>
    <w:tmpl w:val="2D463448"/>
    <w:lvl w:ilvl="0" w:tplc="A30A544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239"/>
    <w:rsid w:val="003B0967"/>
    <w:rsid w:val="004D2FE5"/>
    <w:rsid w:val="004E3244"/>
    <w:rsid w:val="00AA0239"/>
    <w:rsid w:val="00B50D7C"/>
    <w:rsid w:val="00D455D0"/>
    <w:rsid w:val="00FC0E32"/>
    <w:rsid w:val="00FD5670"/>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6A7405-B784-4B29-B718-D6BC7DE35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455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239</Words>
  <Characters>1317</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MEC TELECOM</dc:creator>
  <cp:keywords/>
  <dc:description/>
  <cp:lastModifiedBy>MEC TELECOM</cp:lastModifiedBy>
  <cp:revision>2</cp:revision>
  <dcterms:created xsi:type="dcterms:W3CDTF">2026-03-22T13:41:00Z</dcterms:created>
  <dcterms:modified xsi:type="dcterms:W3CDTF">2026-03-22T13:41:00Z</dcterms:modified>
</cp:coreProperties>
</file>