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5D9A" w:rsidRDefault="003856C6">
      <w:pPr>
        <w:rPr>
          <w:rFonts w:ascii="Times New Roman" w:hAnsi="Times New Roman" w:cs="Times New Roman"/>
          <w:b/>
          <w:sz w:val="24"/>
          <w:szCs w:val="24"/>
          <w:u w:val="single"/>
          <w:lang w:val="fr-CM"/>
        </w:rPr>
      </w:pPr>
      <w:r w:rsidRPr="003856C6">
        <w:rPr>
          <w:rFonts w:ascii="Times New Roman" w:hAnsi="Times New Roman" w:cs="Times New Roman"/>
          <w:b/>
          <w:sz w:val="24"/>
          <w:szCs w:val="24"/>
          <w:u w:val="single"/>
          <w:lang w:val="fr-CM"/>
        </w:rPr>
        <w:t>DEUX EXEMPLES D’ILLUST</w:t>
      </w:r>
      <w:bookmarkStart w:id="0" w:name="_GoBack"/>
      <w:bookmarkEnd w:id="0"/>
      <w:r w:rsidRPr="003856C6">
        <w:rPr>
          <w:rFonts w:ascii="Times New Roman" w:hAnsi="Times New Roman" w:cs="Times New Roman"/>
          <w:b/>
          <w:sz w:val="24"/>
          <w:szCs w:val="24"/>
          <w:u w:val="single"/>
          <w:lang w:val="fr-CM"/>
        </w:rPr>
        <w:t>RATION DE LA REGLE DES QUATRE YEUX :</w:t>
      </w:r>
    </w:p>
    <w:p w:rsidR="003856C6" w:rsidRDefault="003856C6">
      <w:pPr>
        <w:rPr>
          <w:rFonts w:ascii="Times New Roman" w:hAnsi="Times New Roman" w:cs="Times New Roman"/>
          <w:b/>
          <w:sz w:val="24"/>
          <w:szCs w:val="24"/>
          <w:u w:val="single"/>
          <w:lang w:val="fr-CM"/>
        </w:rPr>
      </w:pPr>
    </w:p>
    <w:p w:rsidR="003856C6" w:rsidRDefault="003856C6" w:rsidP="003856C6">
      <w:pPr>
        <w:jc w:val="both"/>
        <w:rPr>
          <w:rFonts w:ascii="Times New Roman" w:hAnsi="Times New Roman" w:cs="Times New Roman"/>
          <w:sz w:val="24"/>
          <w:szCs w:val="24"/>
          <w:lang w:val="fr-CM"/>
        </w:rPr>
      </w:pPr>
      <w:r>
        <w:rPr>
          <w:rFonts w:ascii="Times New Roman" w:hAnsi="Times New Roman" w:cs="Times New Roman"/>
          <w:b/>
          <w:sz w:val="24"/>
          <w:szCs w:val="24"/>
          <w:u w:val="single"/>
          <w:lang w:val="fr-CM"/>
        </w:rPr>
        <w:t>Exemple 1 :</w:t>
      </w:r>
    </w:p>
    <w:p w:rsidR="003856C6" w:rsidRDefault="003856C6" w:rsidP="003856C6">
      <w:pPr>
        <w:jc w:val="both"/>
        <w:rPr>
          <w:rFonts w:ascii="Times New Roman" w:hAnsi="Times New Roman" w:cs="Times New Roman"/>
          <w:sz w:val="24"/>
          <w:szCs w:val="24"/>
          <w:lang w:val="fr-CM"/>
        </w:rPr>
      </w:pPr>
      <w:r w:rsidRPr="003856C6">
        <w:rPr>
          <w:rFonts w:ascii="Times New Roman" w:hAnsi="Times New Roman" w:cs="Times New Roman"/>
          <w:sz w:val="24"/>
          <w:szCs w:val="24"/>
          <w:lang w:val="fr-CM"/>
        </w:rPr>
        <w:t>Un caissier prépare un virement de 5 000 000 FCFA pour un client. Avant que le virement soit exécuté, un superviseur doit obligatoirement vérifier et valider l'opération. Le caissier seul ne peut pas à la fois préparer et valider le même virement. Si le superviseur n'approuve pas, le virement ne part pas.</w:t>
      </w:r>
    </w:p>
    <w:p w:rsidR="003856C6" w:rsidRDefault="003856C6" w:rsidP="003856C6">
      <w:pPr>
        <w:jc w:val="both"/>
        <w:rPr>
          <w:rFonts w:ascii="Times New Roman" w:hAnsi="Times New Roman" w:cs="Times New Roman"/>
          <w:sz w:val="24"/>
          <w:szCs w:val="24"/>
          <w:lang w:val="fr-CM"/>
        </w:rPr>
      </w:pPr>
    </w:p>
    <w:p w:rsidR="003856C6" w:rsidRDefault="003856C6" w:rsidP="003856C6">
      <w:pPr>
        <w:jc w:val="both"/>
        <w:rPr>
          <w:rFonts w:ascii="Times New Roman" w:hAnsi="Times New Roman" w:cs="Times New Roman"/>
          <w:sz w:val="24"/>
          <w:szCs w:val="24"/>
          <w:lang w:val="fr-CM"/>
        </w:rPr>
      </w:pPr>
      <w:r>
        <w:rPr>
          <w:rFonts w:ascii="Times New Roman" w:hAnsi="Times New Roman" w:cs="Times New Roman"/>
          <w:b/>
          <w:sz w:val="24"/>
          <w:szCs w:val="24"/>
          <w:u w:val="single"/>
          <w:lang w:val="fr-CM"/>
        </w:rPr>
        <w:t>Exemple 2 :</w:t>
      </w:r>
    </w:p>
    <w:p w:rsidR="003856C6" w:rsidRPr="003856C6" w:rsidRDefault="003856C6" w:rsidP="003856C6">
      <w:pPr>
        <w:jc w:val="both"/>
        <w:rPr>
          <w:rFonts w:ascii="Times New Roman" w:hAnsi="Times New Roman" w:cs="Times New Roman"/>
          <w:sz w:val="24"/>
          <w:szCs w:val="24"/>
          <w:lang w:val="fr-CM"/>
        </w:rPr>
      </w:pPr>
      <w:r w:rsidRPr="003856C6">
        <w:rPr>
          <w:rFonts w:ascii="Times New Roman" w:hAnsi="Times New Roman" w:cs="Times New Roman"/>
          <w:sz w:val="24"/>
          <w:szCs w:val="24"/>
          <w:lang w:val="fr-CM"/>
        </w:rPr>
        <w:t>Un professeur corrige la copie d'un élève et lui attribue une note. Avant la publication des résultats, le chef de département relit la correction pour vérifier qu'elle est conforme au barème. Il peut confirmer la note, la modifier si elle est injuste, ou renvoyer la copie au professeur pour révision. L'élève ne reçoit sa note définitive qu'après cette double vérification.</w:t>
      </w:r>
    </w:p>
    <w:sectPr w:rsidR="003856C6" w:rsidRPr="003856C6" w:rsidSect="003437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6C6"/>
    <w:rsid w:val="00343787"/>
    <w:rsid w:val="003856C6"/>
    <w:rsid w:val="0079321E"/>
    <w:rsid w:val="00D35D9A"/>
  </w:rsids>
  <m:mathPr>
    <m:mathFont m:val="Cambria Math"/>
    <m:brkBin m:val="before"/>
    <m:brkBinSub m:val="--"/>
    <m:smallFrac m:val="0"/>
    <m:dispDef/>
    <m:lMargin m:val="0"/>
    <m:rMargin m:val="0"/>
    <m:defJc m:val="centerGroup"/>
    <m:wrapIndent m:val="1440"/>
    <m:intLim m:val="subSup"/>
    <m:naryLim m:val="undOvr"/>
  </m:mathPr>
  <w:themeFontLang w:val="fr-CM"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FC70"/>
  <w15:chartTrackingRefBased/>
  <w15:docId w15:val="{65F625CB-3C5D-479D-805F-03AA9385E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118</Words>
  <Characters>650</Characters>
  <Application>Microsoft Office Word</Application>
  <DocSecurity>0</DocSecurity>
  <Lines>5</Lines>
  <Paragraphs>1</Paragraphs>
  <ScaleCrop>false</ScaleCrop>
  <Company/>
  <LinksUpToDate>false</LinksUpToDate>
  <CharactersWithSpaces>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2026-03-22T15:43:00Z</dcterms:created>
  <dcterms:modified xsi:type="dcterms:W3CDTF">2026-03-22T15:50:00Z</dcterms:modified>
</cp:coreProperties>
</file>