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53490" w14:textId="751700BB" w:rsidR="00AA140D" w:rsidRPr="00CD0471" w:rsidRDefault="00684BA1" w:rsidP="00AA140D">
      <w:pPr>
        <w:spacing w:line="276" w:lineRule="auto"/>
        <w:jc w:val="both"/>
        <w:rPr>
          <w:rFonts w:ascii="Times New Roman" w:hAnsi="Times New Roman" w:cs="Times New Roman"/>
          <w:b/>
        </w:rPr>
      </w:pPr>
      <w:r w:rsidRPr="00CD0471">
        <w:rPr>
          <w:rFonts w:ascii="Times New Roman" w:hAnsi="Times New Roman" w:cs="Times New Roman"/>
          <w:b/>
          <w:noProof/>
          <w:lang w:eastAsia="fr-FR"/>
        </w:rPr>
        <mc:AlternateContent>
          <mc:Choice Requires="wps">
            <w:drawing>
              <wp:anchor distT="0" distB="0" distL="114300" distR="114300" simplePos="0" relativeHeight="251660288" behindDoc="0" locked="0" layoutInCell="1" allowOverlap="1" wp14:anchorId="2B21CE41" wp14:editId="0E83EDDD">
                <wp:simplePos x="0" y="0"/>
                <wp:positionH relativeFrom="margin">
                  <wp:align>right</wp:align>
                </wp:positionH>
                <wp:positionV relativeFrom="paragraph">
                  <wp:posOffset>-337185</wp:posOffset>
                </wp:positionV>
                <wp:extent cx="1973580" cy="2190750"/>
                <wp:effectExtent l="0" t="0" r="26670" b="19050"/>
                <wp:wrapNone/>
                <wp:docPr id="2" name="Rectangle 2"/>
                <wp:cNvGraphicFramePr/>
                <a:graphic xmlns:a="http://schemas.openxmlformats.org/drawingml/2006/main">
                  <a:graphicData uri="http://schemas.microsoft.com/office/word/2010/wordprocessingShape">
                    <wps:wsp>
                      <wps:cNvSpPr/>
                      <wps:spPr>
                        <a:xfrm>
                          <a:off x="0" y="0"/>
                          <a:ext cx="1973580" cy="219075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6E14B91B" w14:textId="77777777" w:rsidR="00AA140D" w:rsidRPr="00AA140D" w:rsidRDefault="00AA140D" w:rsidP="00AA140D">
                            <w:pPr>
                              <w:spacing w:after="0" w:line="240" w:lineRule="auto"/>
                              <w:jc w:val="center"/>
                              <w:rPr>
                                <w:rFonts w:ascii="Gill Sans MT" w:hAnsi="Gill Sans MT"/>
                                <w:b/>
                                <w:sz w:val="18"/>
                                <w:szCs w:val="18"/>
                                <w:lang w:val="de-CH"/>
                              </w:rPr>
                            </w:pPr>
                            <w:proofErr w:type="spellStart"/>
                            <w:r w:rsidRPr="00AA140D">
                              <w:rPr>
                                <w:rFonts w:ascii="Gill Sans MT" w:hAnsi="Gill Sans MT"/>
                                <w:b/>
                                <w:sz w:val="18"/>
                                <w:szCs w:val="18"/>
                                <w:lang w:val="de-CH"/>
                              </w:rPr>
                              <w:t>Republic</w:t>
                            </w:r>
                            <w:proofErr w:type="spellEnd"/>
                            <w:r w:rsidRPr="00AA140D">
                              <w:rPr>
                                <w:rFonts w:ascii="Gill Sans MT" w:hAnsi="Gill Sans MT"/>
                                <w:b/>
                                <w:sz w:val="18"/>
                                <w:szCs w:val="18"/>
                                <w:lang w:val="de-CH"/>
                              </w:rPr>
                              <w:t xml:space="preserve"> </w:t>
                            </w:r>
                            <w:proofErr w:type="spellStart"/>
                            <w:r w:rsidRPr="00AA140D">
                              <w:rPr>
                                <w:rFonts w:ascii="Gill Sans MT" w:hAnsi="Gill Sans MT"/>
                                <w:b/>
                                <w:sz w:val="18"/>
                                <w:szCs w:val="18"/>
                                <w:lang w:val="de-CH"/>
                              </w:rPr>
                              <w:t>of</w:t>
                            </w:r>
                            <w:proofErr w:type="spellEnd"/>
                            <w:r w:rsidRPr="00AA140D">
                              <w:rPr>
                                <w:rFonts w:ascii="Gill Sans MT" w:hAnsi="Gill Sans MT"/>
                                <w:b/>
                                <w:sz w:val="18"/>
                                <w:szCs w:val="18"/>
                                <w:lang w:val="de-CH"/>
                              </w:rPr>
                              <w:t xml:space="preserve"> </w:t>
                            </w:r>
                            <w:proofErr w:type="spellStart"/>
                            <w:r w:rsidRPr="00AA140D">
                              <w:rPr>
                                <w:rFonts w:ascii="Gill Sans MT" w:hAnsi="Gill Sans MT"/>
                                <w:b/>
                                <w:sz w:val="18"/>
                                <w:szCs w:val="18"/>
                                <w:lang w:val="de-CH"/>
                              </w:rPr>
                              <w:t>Cameroon</w:t>
                            </w:r>
                            <w:proofErr w:type="spellEnd"/>
                            <w:r w:rsidRPr="00AA140D">
                              <w:rPr>
                                <w:rFonts w:ascii="Gill Sans MT" w:hAnsi="Gill Sans MT"/>
                                <w:b/>
                                <w:sz w:val="18"/>
                                <w:szCs w:val="18"/>
                                <w:lang w:val="de-CH"/>
                              </w:rPr>
                              <w:t xml:space="preserve"> </w:t>
                            </w:r>
                          </w:p>
                          <w:p w14:paraId="2C0E4476" w14:textId="77777777" w:rsidR="00AA140D" w:rsidRPr="00AA140D" w:rsidRDefault="00AA140D" w:rsidP="00AA140D">
                            <w:pPr>
                              <w:spacing w:after="0" w:line="240" w:lineRule="auto"/>
                              <w:jc w:val="center"/>
                              <w:rPr>
                                <w:rFonts w:ascii="Gill Sans MT" w:hAnsi="Gill Sans MT"/>
                                <w:bCs/>
                                <w:i/>
                                <w:iCs/>
                                <w:sz w:val="16"/>
                                <w:szCs w:val="16"/>
                                <w:lang w:val="de-CH"/>
                              </w:rPr>
                            </w:pPr>
                            <w:r w:rsidRPr="00AA140D">
                              <w:rPr>
                                <w:rFonts w:ascii="Gill Sans MT" w:hAnsi="Gill Sans MT"/>
                                <w:bCs/>
                                <w:i/>
                                <w:iCs/>
                                <w:sz w:val="16"/>
                                <w:szCs w:val="16"/>
                                <w:lang w:val="de-CH"/>
                              </w:rPr>
                              <w:t>Peace-Work-</w:t>
                            </w:r>
                            <w:proofErr w:type="spellStart"/>
                            <w:r w:rsidRPr="00AA140D">
                              <w:rPr>
                                <w:rFonts w:ascii="Gill Sans MT" w:hAnsi="Gill Sans MT"/>
                                <w:bCs/>
                                <w:i/>
                                <w:iCs/>
                                <w:sz w:val="16"/>
                                <w:szCs w:val="16"/>
                                <w:lang w:val="de-CH"/>
                              </w:rPr>
                              <w:t>Fatherland</w:t>
                            </w:r>
                            <w:proofErr w:type="spellEnd"/>
                            <w:r w:rsidRPr="00AA140D">
                              <w:rPr>
                                <w:rFonts w:ascii="Gill Sans MT" w:hAnsi="Gill Sans MT"/>
                                <w:bCs/>
                                <w:i/>
                                <w:iCs/>
                                <w:sz w:val="16"/>
                                <w:szCs w:val="16"/>
                                <w:lang w:val="de-CH"/>
                              </w:rPr>
                              <w:t xml:space="preserve"> </w:t>
                            </w:r>
                          </w:p>
                          <w:p w14:paraId="3A651BE3"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 </w:t>
                            </w:r>
                          </w:p>
                          <w:p w14:paraId="53EBB612"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Ministry of </w:t>
                            </w:r>
                            <w:proofErr w:type="spellStart"/>
                            <w:r w:rsidRPr="00AA140D">
                              <w:rPr>
                                <w:rFonts w:ascii="Gill Sans MT" w:hAnsi="Gill Sans MT"/>
                                <w:b/>
                                <w:sz w:val="18"/>
                                <w:szCs w:val="18"/>
                              </w:rPr>
                              <w:t>Higher</w:t>
                            </w:r>
                            <w:proofErr w:type="spellEnd"/>
                            <w:r w:rsidRPr="00AA140D">
                              <w:rPr>
                                <w:rFonts w:ascii="Gill Sans MT" w:hAnsi="Gill Sans MT"/>
                                <w:b/>
                                <w:sz w:val="18"/>
                                <w:szCs w:val="18"/>
                              </w:rPr>
                              <w:t xml:space="preserve"> Education </w:t>
                            </w:r>
                          </w:p>
                          <w:p w14:paraId="14B4ABE1" w14:textId="46DD9614"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 </w:t>
                            </w:r>
                          </w:p>
                          <w:p w14:paraId="72329A52"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Université of Garoua </w:t>
                            </w:r>
                          </w:p>
                          <w:p w14:paraId="1A5735DA"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 </w:t>
                            </w:r>
                          </w:p>
                          <w:p w14:paraId="1EB99BA1"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Faculté of Science </w:t>
                            </w:r>
                          </w:p>
                          <w:p w14:paraId="51942224"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 </w:t>
                            </w:r>
                          </w:p>
                          <w:p w14:paraId="3AEE90D3" w14:textId="6BFC3D7A" w:rsidR="00AA140D" w:rsidRPr="00684BA1" w:rsidRDefault="00AA140D" w:rsidP="00AA140D">
                            <w:pPr>
                              <w:spacing w:after="0" w:line="240" w:lineRule="auto"/>
                              <w:jc w:val="center"/>
                              <w:rPr>
                                <w:rFonts w:ascii="Gill Sans MT" w:hAnsi="Gill Sans MT"/>
                                <w:b/>
                                <w:sz w:val="18"/>
                                <w:szCs w:val="18"/>
                                <w:lang w:val="fr-CH"/>
                              </w:rPr>
                            </w:pPr>
                            <w:proofErr w:type="spellStart"/>
                            <w:r w:rsidRPr="00684BA1">
                              <w:rPr>
                                <w:rFonts w:ascii="Gill Sans MT" w:hAnsi="Gill Sans MT"/>
                                <w:b/>
                                <w:sz w:val="18"/>
                                <w:szCs w:val="18"/>
                                <w:lang w:val="fr-CH"/>
                              </w:rPr>
                              <w:t>Department</w:t>
                            </w:r>
                            <w:proofErr w:type="spellEnd"/>
                            <w:r w:rsidRPr="00684BA1">
                              <w:rPr>
                                <w:rFonts w:ascii="Gill Sans MT" w:hAnsi="Gill Sans MT"/>
                                <w:b/>
                                <w:sz w:val="18"/>
                                <w:szCs w:val="18"/>
                                <w:lang w:val="fr-CH"/>
                              </w:rPr>
                              <w:t xml:space="preserve"> of </w:t>
                            </w:r>
                            <w:proofErr w:type="spellStart"/>
                            <w:r w:rsidRPr="00684BA1">
                              <w:rPr>
                                <w:rFonts w:ascii="Gill Sans MT" w:hAnsi="Gill Sans MT"/>
                                <w:b/>
                                <w:sz w:val="18"/>
                                <w:szCs w:val="18"/>
                                <w:lang w:val="fr-CH"/>
                              </w:rPr>
                              <w:t>Mathematics</w:t>
                            </w:r>
                            <w:proofErr w:type="spellEnd"/>
                            <w:r w:rsidRPr="00684BA1">
                              <w:rPr>
                                <w:rFonts w:ascii="Gill Sans MT" w:hAnsi="Gill Sans MT"/>
                                <w:b/>
                                <w:sz w:val="18"/>
                                <w:szCs w:val="18"/>
                                <w:lang w:val="fr-CH"/>
                              </w:rPr>
                              <w:t xml:space="preserve"> and computer science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21CE41" id="Rectangle 2" o:spid="_x0000_s1026" style="position:absolute;left:0;text-align:left;margin-left:104.2pt;margin-top:-26.55pt;width:155.4pt;height:172.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ImwbgIAADgFAAAOAAAAZHJzL2Uyb0RvYy54bWysVEtv2zAMvg/YfxB0Xx1n6SuoUwQpOgwo&#10;2mLt0LMiS4kxWdQoJXb260fJjpN1OQ27yKLJj8+Purlta8O2Cn0FtuD52YgzZSWUlV0V/Pvr/acr&#10;znwQthQGrCr4Tnl+O/v44aZxUzWGNZhSISMn1k8bV/B1CG6aZV6uVS38GThlSakBaxFIxFVWomjI&#10;e22y8Wh0kTWApUOQynv6e9cp+Sz511rJ8KS1V4GZglNuIZ2YzmU8s9mNmK5QuHUl+zTEP2RRi8pS&#10;0MHVnQiCbbD6y1VdSQQPOpxJqDPQupIq1UDV5KN31byshVOpFmqOd0Ob/P9zKx+3L+4ZqQ2N81NP&#10;11hFq7GOX8qPtalZu6FZqg1M0s/8+vLz+RX1VJJunF+PLs9TO7MD3KEPXxTULF4KjjSN1CSxffCB&#10;QpLp3iRGMzaeHkxV3lfGJCHyQC0Msq2gCS5XeZwY4Y6sSIrI7FBAuoWdUZ3Xb0qzqqSUxyl64tbB&#10;p5BS2XDR+zWWrCNMUwYDMD8FNGGfTG8bYSpxbgCOTgH/jDggUlSwYQDXlQU85aD8MUTu7PfVdzXH&#10;8kO7bPuhLqHcPSND6MjvnbyvaB4PwodngcR2miFtcHiiQxtoCg79jbM14K9T/6M9kZC0nDW0PQX3&#10;PzcCFWfmqyV6XueTSVy3JEzOL8ck4LFmeayxm3oBNN6c3gon0zXaB7O/aoT6jRZ9HqOSSlhJsQsu&#10;A+6FRei2mp4KqebzZEYr5kR4sC9ORuexwZFvr+2bQNeTMhCfH2G/aWL6jpudbURamG8C6CoRN7a4&#10;62vfelrPxMv+KYn7fywnq8ODN/sNAAD//wMAUEsDBBQABgAIAAAAIQBRQwCV2wAAAAgBAAAPAAAA&#10;ZHJzL2Rvd25yZXYueG1sTI/BTsMwEETvSPyDtUjcWsepQDTEqSIQEtcULtzceEki7HVqu234e5YT&#10;HFezmnmv3i3eiTPGNAXSoNYFCKQ+2IkGDe9vL6sHECkbssYFQg3fmGDXXF/VprLhQh2e93kQXEKp&#10;MhrGnOdKytSP6E1ahxmJs88Qvcl8xkHaaC5c7p0si+JeejMRL4xmxqcR+6/9yWt4dq36CEdqzWvu&#10;jsMUy26Jpda3N0v7CCLjkv+e4Ref0aFhpkM4kU3CaWCRrGF1t1EgON6ogk0OGsqt2oJsavlfoPkB&#10;AAD//wMAUEsBAi0AFAAGAAgAAAAhALaDOJL+AAAA4QEAABMAAAAAAAAAAAAAAAAAAAAAAFtDb250&#10;ZW50X1R5cGVzXS54bWxQSwECLQAUAAYACAAAACEAOP0h/9YAAACUAQAACwAAAAAAAAAAAAAAAAAv&#10;AQAAX3JlbHMvLnJlbHNQSwECLQAUAAYACAAAACEAndCJsG4CAAA4BQAADgAAAAAAAAAAAAAAAAAu&#10;AgAAZHJzL2Uyb0RvYy54bWxQSwECLQAUAAYACAAAACEAUUMAldsAAAAIAQAADwAAAAAAAAAAAAAA&#10;AADIBAAAZHJzL2Rvd25yZXYueG1sUEsFBgAAAAAEAAQA8wAAANAFAAAAAA==&#10;" fillcolor="white [3201]" strokecolor="white [3212]" strokeweight="1pt">
                <v:textbox>
                  <w:txbxContent>
                    <w:p w14:paraId="6E14B91B" w14:textId="77777777" w:rsidR="00AA140D" w:rsidRPr="00AA140D" w:rsidRDefault="00AA140D" w:rsidP="00AA140D">
                      <w:pPr>
                        <w:spacing w:after="0" w:line="240" w:lineRule="auto"/>
                        <w:jc w:val="center"/>
                        <w:rPr>
                          <w:rFonts w:ascii="Gill Sans MT" w:hAnsi="Gill Sans MT"/>
                          <w:b/>
                          <w:sz w:val="18"/>
                          <w:szCs w:val="18"/>
                          <w:lang w:val="de-CH"/>
                        </w:rPr>
                      </w:pPr>
                      <w:proofErr w:type="spellStart"/>
                      <w:r w:rsidRPr="00AA140D">
                        <w:rPr>
                          <w:rFonts w:ascii="Gill Sans MT" w:hAnsi="Gill Sans MT"/>
                          <w:b/>
                          <w:sz w:val="18"/>
                          <w:szCs w:val="18"/>
                          <w:lang w:val="de-CH"/>
                        </w:rPr>
                        <w:t>Republic</w:t>
                      </w:r>
                      <w:proofErr w:type="spellEnd"/>
                      <w:r w:rsidRPr="00AA140D">
                        <w:rPr>
                          <w:rFonts w:ascii="Gill Sans MT" w:hAnsi="Gill Sans MT"/>
                          <w:b/>
                          <w:sz w:val="18"/>
                          <w:szCs w:val="18"/>
                          <w:lang w:val="de-CH"/>
                        </w:rPr>
                        <w:t xml:space="preserve"> </w:t>
                      </w:r>
                      <w:proofErr w:type="spellStart"/>
                      <w:r w:rsidRPr="00AA140D">
                        <w:rPr>
                          <w:rFonts w:ascii="Gill Sans MT" w:hAnsi="Gill Sans MT"/>
                          <w:b/>
                          <w:sz w:val="18"/>
                          <w:szCs w:val="18"/>
                          <w:lang w:val="de-CH"/>
                        </w:rPr>
                        <w:t>of</w:t>
                      </w:r>
                      <w:proofErr w:type="spellEnd"/>
                      <w:r w:rsidRPr="00AA140D">
                        <w:rPr>
                          <w:rFonts w:ascii="Gill Sans MT" w:hAnsi="Gill Sans MT"/>
                          <w:b/>
                          <w:sz w:val="18"/>
                          <w:szCs w:val="18"/>
                          <w:lang w:val="de-CH"/>
                        </w:rPr>
                        <w:t xml:space="preserve"> </w:t>
                      </w:r>
                      <w:proofErr w:type="spellStart"/>
                      <w:r w:rsidRPr="00AA140D">
                        <w:rPr>
                          <w:rFonts w:ascii="Gill Sans MT" w:hAnsi="Gill Sans MT"/>
                          <w:b/>
                          <w:sz w:val="18"/>
                          <w:szCs w:val="18"/>
                          <w:lang w:val="de-CH"/>
                        </w:rPr>
                        <w:t>Cameroon</w:t>
                      </w:r>
                      <w:proofErr w:type="spellEnd"/>
                      <w:r w:rsidRPr="00AA140D">
                        <w:rPr>
                          <w:rFonts w:ascii="Gill Sans MT" w:hAnsi="Gill Sans MT"/>
                          <w:b/>
                          <w:sz w:val="18"/>
                          <w:szCs w:val="18"/>
                          <w:lang w:val="de-CH"/>
                        </w:rPr>
                        <w:t xml:space="preserve"> </w:t>
                      </w:r>
                    </w:p>
                    <w:p w14:paraId="2C0E4476" w14:textId="77777777" w:rsidR="00AA140D" w:rsidRPr="00AA140D" w:rsidRDefault="00AA140D" w:rsidP="00AA140D">
                      <w:pPr>
                        <w:spacing w:after="0" w:line="240" w:lineRule="auto"/>
                        <w:jc w:val="center"/>
                        <w:rPr>
                          <w:rFonts w:ascii="Gill Sans MT" w:hAnsi="Gill Sans MT"/>
                          <w:bCs/>
                          <w:i/>
                          <w:iCs/>
                          <w:sz w:val="16"/>
                          <w:szCs w:val="16"/>
                          <w:lang w:val="de-CH"/>
                        </w:rPr>
                      </w:pPr>
                      <w:r w:rsidRPr="00AA140D">
                        <w:rPr>
                          <w:rFonts w:ascii="Gill Sans MT" w:hAnsi="Gill Sans MT"/>
                          <w:bCs/>
                          <w:i/>
                          <w:iCs/>
                          <w:sz w:val="16"/>
                          <w:szCs w:val="16"/>
                          <w:lang w:val="de-CH"/>
                        </w:rPr>
                        <w:t>Peace-Work-</w:t>
                      </w:r>
                      <w:proofErr w:type="spellStart"/>
                      <w:r w:rsidRPr="00AA140D">
                        <w:rPr>
                          <w:rFonts w:ascii="Gill Sans MT" w:hAnsi="Gill Sans MT"/>
                          <w:bCs/>
                          <w:i/>
                          <w:iCs/>
                          <w:sz w:val="16"/>
                          <w:szCs w:val="16"/>
                          <w:lang w:val="de-CH"/>
                        </w:rPr>
                        <w:t>Fatherland</w:t>
                      </w:r>
                      <w:proofErr w:type="spellEnd"/>
                      <w:r w:rsidRPr="00AA140D">
                        <w:rPr>
                          <w:rFonts w:ascii="Gill Sans MT" w:hAnsi="Gill Sans MT"/>
                          <w:bCs/>
                          <w:i/>
                          <w:iCs/>
                          <w:sz w:val="16"/>
                          <w:szCs w:val="16"/>
                          <w:lang w:val="de-CH"/>
                        </w:rPr>
                        <w:t xml:space="preserve"> </w:t>
                      </w:r>
                    </w:p>
                    <w:p w14:paraId="3A651BE3"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 </w:t>
                      </w:r>
                    </w:p>
                    <w:p w14:paraId="53EBB612"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Ministry of </w:t>
                      </w:r>
                      <w:proofErr w:type="spellStart"/>
                      <w:r w:rsidRPr="00AA140D">
                        <w:rPr>
                          <w:rFonts w:ascii="Gill Sans MT" w:hAnsi="Gill Sans MT"/>
                          <w:b/>
                          <w:sz w:val="18"/>
                          <w:szCs w:val="18"/>
                        </w:rPr>
                        <w:t>Higher</w:t>
                      </w:r>
                      <w:proofErr w:type="spellEnd"/>
                      <w:r w:rsidRPr="00AA140D">
                        <w:rPr>
                          <w:rFonts w:ascii="Gill Sans MT" w:hAnsi="Gill Sans MT"/>
                          <w:b/>
                          <w:sz w:val="18"/>
                          <w:szCs w:val="18"/>
                        </w:rPr>
                        <w:t xml:space="preserve"> Education </w:t>
                      </w:r>
                    </w:p>
                    <w:p w14:paraId="14B4ABE1" w14:textId="46DD9614"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 </w:t>
                      </w:r>
                    </w:p>
                    <w:p w14:paraId="72329A52"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Université of Garoua </w:t>
                      </w:r>
                    </w:p>
                    <w:p w14:paraId="1A5735DA"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 </w:t>
                      </w:r>
                    </w:p>
                    <w:p w14:paraId="1EB99BA1"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Faculté of Science </w:t>
                      </w:r>
                    </w:p>
                    <w:p w14:paraId="51942224"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 </w:t>
                      </w:r>
                    </w:p>
                    <w:p w14:paraId="3AEE90D3" w14:textId="6BFC3D7A" w:rsidR="00AA140D" w:rsidRPr="00684BA1" w:rsidRDefault="00AA140D" w:rsidP="00AA140D">
                      <w:pPr>
                        <w:spacing w:after="0" w:line="240" w:lineRule="auto"/>
                        <w:jc w:val="center"/>
                        <w:rPr>
                          <w:rFonts w:ascii="Gill Sans MT" w:hAnsi="Gill Sans MT"/>
                          <w:b/>
                          <w:sz w:val="18"/>
                          <w:szCs w:val="18"/>
                          <w:lang w:val="fr-CH"/>
                        </w:rPr>
                      </w:pPr>
                      <w:proofErr w:type="spellStart"/>
                      <w:r w:rsidRPr="00684BA1">
                        <w:rPr>
                          <w:rFonts w:ascii="Gill Sans MT" w:hAnsi="Gill Sans MT"/>
                          <w:b/>
                          <w:sz w:val="18"/>
                          <w:szCs w:val="18"/>
                          <w:lang w:val="fr-CH"/>
                        </w:rPr>
                        <w:t>Department</w:t>
                      </w:r>
                      <w:proofErr w:type="spellEnd"/>
                      <w:r w:rsidRPr="00684BA1">
                        <w:rPr>
                          <w:rFonts w:ascii="Gill Sans MT" w:hAnsi="Gill Sans MT"/>
                          <w:b/>
                          <w:sz w:val="18"/>
                          <w:szCs w:val="18"/>
                          <w:lang w:val="fr-CH"/>
                        </w:rPr>
                        <w:t xml:space="preserve"> of </w:t>
                      </w:r>
                      <w:proofErr w:type="spellStart"/>
                      <w:r w:rsidRPr="00684BA1">
                        <w:rPr>
                          <w:rFonts w:ascii="Gill Sans MT" w:hAnsi="Gill Sans MT"/>
                          <w:b/>
                          <w:sz w:val="18"/>
                          <w:szCs w:val="18"/>
                          <w:lang w:val="fr-CH"/>
                        </w:rPr>
                        <w:t>Mathematics</w:t>
                      </w:r>
                      <w:proofErr w:type="spellEnd"/>
                      <w:r w:rsidRPr="00684BA1">
                        <w:rPr>
                          <w:rFonts w:ascii="Gill Sans MT" w:hAnsi="Gill Sans MT"/>
                          <w:b/>
                          <w:sz w:val="18"/>
                          <w:szCs w:val="18"/>
                          <w:lang w:val="fr-CH"/>
                        </w:rPr>
                        <w:t xml:space="preserve"> and computer science</w:t>
                      </w:r>
                    </w:p>
                  </w:txbxContent>
                </v:textbox>
                <w10:wrap anchorx="margin"/>
              </v:rect>
            </w:pict>
          </mc:Fallback>
        </mc:AlternateContent>
      </w:r>
      <w:r w:rsidRPr="00CD0471">
        <w:rPr>
          <w:rFonts w:ascii="Times New Roman" w:hAnsi="Times New Roman" w:cs="Times New Roman"/>
          <w:b/>
          <w:noProof/>
          <w:lang w:eastAsia="fr-FR"/>
        </w:rPr>
        <mc:AlternateContent>
          <mc:Choice Requires="wps">
            <w:drawing>
              <wp:anchor distT="0" distB="0" distL="114300" distR="114300" simplePos="0" relativeHeight="251659264" behindDoc="0" locked="0" layoutInCell="1" allowOverlap="1" wp14:anchorId="29513702" wp14:editId="76ACCC96">
                <wp:simplePos x="0" y="0"/>
                <wp:positionH relativeFrom="margin">
                  <wp:posOffset>-317500</wp:posOffset>
                </wp:positionH>
                <wp:positionV relativeFrom="paragraph">
                  <wp:posOffset>-187325</wp:posOffset>
                </wp:positionV>
                <wp:extent cx="2165350" cy="1905000"/>
                <wp:effectExtent l="0" t="0" r="25400" b="19050"/>
                <wp:wrapNone/>
                <wp:docPr id="1" name="Rectangle 1"/>
                <wp:cNvGraphicFramePr/>
                <a:graphic xmlns:a="http://schemas.openxmlformats.org/drawingml/2006/main">
                  <a:graphicData uri="http://schemas.microsoft.com/office/word/2010/wordprocessingShape">
                    <wps:wsp>
                      <wps:cNvSpPr/>
                      <wps:spPr>
                        <a:xfrm>
                          <a:off x="0" y="0"/>
                          <a:ext cx="2165350" cy="19050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4CB7261"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République du Cameroun </w:t>
                            </w:r>
                          </w:p>
                          <w:p w14:paraId="5BEFAAE9" w14:textId="77777777" w:rsidR="00AA140D" w:rsidRPr="00AA140D" w:rsidRDefault="00AA140D" w:rsidP="00AA140D">
                            <w:pPr>
                              <w:spacing w:after="0" w:line="240" w:lineRule="auto"/>
                              <w:jc w:val="center"/>
                              <w:rPr>
                                <w:rFonts w:ascii="Gill Sans MT" w:hAnsi="Gill Sans MT"/>
                                <w:bCs/>
                                <w:i/>
                                <w:iCs/>
                                <w:sz w:val="18"/>
                                <w:szCs w:val="18"/>
                              </w:rPr>
                            </w:pPr>
                            <w:r w:rsidRPr="00AA140D">
                              <w:rPr>
                                <w:rFonts w:ascii="Gill Sans MT" w:hAnsi="Gill Sans MT"/>
                                <w:bCs/>
                                <w:i/>
                                <w:iCs/>
                                <w:sz w:val="18"/>
                                <w:szCs w:val="18"/>
                              </w:rPr>
                              <w:t xml:space="preserve">Paix-Travail-Patrie </w:t>
                            </w:r>
                          </w:p>
                          <w:p w14:paraId="147C84EA"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 </w:t>
                            </w:r>
                          </w:p>
                          <w:p w14:paraId="0803B770"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Ministère de l’Enseignement Supérieur </w:t>
                            </w:r>
                          </w:p>
                          <w:p w14:paraId="11A10088"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 </w:t>
                            </w:r>
                          </w:p>
                          <w:p w14:paraId="689E27C3"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Université de Garoua </w:t>
                            </w:r>
                          </w:p>
                          <w:p w14:paraId="16685330"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 </w:t>
                            </w:r>
                          </w:p>
                          <w:p w14:paraId="3B4C08C4"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Faculté des Sciences </w:t>
                            </w:r>
                          </w:p>
                          <w:p w14:paraId="6EF9271C"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 </w:t>
                            </w:r>
                          </w:p>
                          <w:p w14:paraId="675E4A31" w14:textId="4335BC20"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Departement de Math-Info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513702" id="Rectangle 1" o:spid="_x0000_s1027" style="position:absolute;left:0;text-align:left;margin-left:-25pt;margin-top:-14.75pt;width:170.5pt;height:150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vF7cQIAAD8FAAAOAAAAZHJzL2Uyb0RvYy54bWysVE1v2zAMvQ/YfxB0X21nTbcGdYqgRYcB&#10;RVusHXpWZCkxJosapcTOfv0o2XGyLqdhF1k0+fj5qKvrrjFsq9DXYEtenOWcKSuhqu2q5N9f7j58&#10;5swHYSthwKqS75Tn1/P3765aN1MTWIOpFDJyYv2sdSVfh+BmWeblWjXCn4FTlpQasBGBRFxlFYqW&#10;vDcmm+T5RdYCVg5BKu/p722v5PPkX2slw6PWXgVmSk65hXRiOpfxzOZXYrZC4da1HNIQ/5BFI2pL&#10;QUdXtyIItsH6L1dNLRE86HAmoclA61qqVANVU+RvqnleC6dSLdQc78Y2+f/nVj5sn90TUhta52ee&#10;rrGKTmMTv5Qf61KzdmOzVBeYpJ+T4mL6cUo9laQrLvNpnqd2Zge4Qx++KGhYvJQcaRqpSWJ77wOF&#10;JNO9SYxmbDw9mLq6q41JQuSBujHItoImuFwVcWKEO7IiKSKzQwHpFnZG9V6/Kc3qKqacoiduHXwK&#10;KZUNF4NfY8k6wjRlMAKLU0AT9skMthGmEudGYH4K+GfEEZGigg0juKkt4CkH1Y8xcm+/r76vOZYf&#10;umVHRdNkYmHxzxKq3RMyhH4HvJN3NY3lXvjwJJBIT6OkRQ6PdGgDbclhuHG2Bvx16n+0Jy6SlrOW&#10;lqjk/udGoOLMfLXE0svi/DxuXRLOp58mJOCxZnmssZvmBmjKBT0ZTqZrtA9mf9UIzSvt+yJGJZWw&#10;kmKXXAbcCzehX256MaRaLJIZbZoT4d4+Oxmdxz5H2r10rwLdwM1AtH6A/cKJ2RuK9rYRaWGxCaDr&#10;xN9DX4cJ0JYmeg4vSnwGjuVkdXj35r8BAAD//wMAUEsDBBQABgAIAAAAIQCRV8Mh3QAAAAsBAAAP&#10;AAAAZHJzL2Rvd25yZXYueG1sTI/BTsMwEETvSPyDtUjcWjuWAjTEqSIQUq8pXLi5sUki7HVqu236&#10;9ywnuM3ujmbf1NvFO3a2MU0BFRRrAcxiH8yEg4KP97fVE7CUNRrtAloFV5tg29ze1Loy4YKdPe/z&#10;wCgEU6UVjDnPFeepH63XaR1mi3T7CtHrTGMcuIn6QuHecSnEA/d6Qvow6tm+jLb/3p+8glfXFp/h&#10;iK3e5e44TFF2S5RK3d8t7TOwbJf8Z4ZffEKHhpgO4YQmMadgVQrqkknITQmMHHJT0OZA4lGUwJua&#10;/+/Q/AAAAP//AwBQSwECLQAUAAYACAAAACEAtoM4kv4AAADhAQAAEwAAAAAAAAAAAAAAAAAAAAAA&#10;W0NvbnRlbnRfVHlwZXNdLnhtbFBLAQItABQABgAIAAAAIQA4/SH/1gAAAJQBAAALAAAAAAAAAAAA&#10;AAAAAC8BAABfcmVscy8ucmVsc1BLAQItABQABgAIAAAAIQD7YvF7cQIAAD8FAAAOAAAAAAAAAAAA&#10;AAAAAC4CAABkcnMvZTJvRG9jLnhtbFBLAQItABQABgAIAAAAIQCRV8Mh3QAAAAsBAAAPAAAAAAAA&#10;AAAAAAAAAMsEAABkcnMvZG93bnJldi54bWxQSwUGAAAAAAQABADzAAAA1QUAAAAA&#10;" fillcolor="white [3201]" strokecolor="white [3212]" strokeweight="1pt">
                <v:textbox>
                  <w:txbxContent>
                    <w:p w14:paraId="14CB7261"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République du Cameroun </w:t>
                      </w:r>
                    </w:p>
                    <w:p w14:paraId="5BEFAAE9" w14:textId="77777777" w:rsidR="00AA140D" w:rsidRPr="00AA140D" w:rsidRDefault="00AA140D" w:rsidP="00AA140D">
                      <w:pPr>
                        <w:spacing w:after="0" w:line="240" w:lineRule="auto"/>
                        <w:jc w:val="center"/>
                        <w:rPr>
                          <w:rFonts w:ascii="Gill Sans MT" w:hAnsi="Gill Sans MT"/>
                          <w:bCs/>
                          <w:i/>
                          <w:iCs/>
                          <w:sz w:val="18"/>
                          <w:szCs w:val="18"/>
                        </w:rPr>
                      </w:pPr>
                      <w:r w:rsidRPr="00AA140D">
                        <w:rPr>
                          <w:rFonts w:ascii="Gill Sans MT" w:hAnsi="Gill Sans MT"/>
                          <w:bCs/>
                          <w:i/>
                          <w:iCs/>
                          <w:sz w:val="18"/>
                          <w:szCs w:val="18"/>
                        </w:rPr>
                        <w:t xml:space="preserve">Paix-Travail-Patrie </w:t>
                      </w:r>
                    </w:p>
                    <w:p w14:paraId="147C84EA"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 </w:t>
                      </w:r>
                    </w:p>
                    <w:p w14:paraId="0803B770"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Ministère de l’Enseignement Supérieur </w:t>
                      </w:r>
                    </w:p>
                    <w:p w14:paraId="11A10088"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 </w:t>
                      </w:r>
                    </w:p>
                    <w:p w14:paraId="689E27C3"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Université de Garoua </w:t>
                      </w:r>
                    </w:p>
                    <w:p w14:paraId="16685330"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 </w:t>
                      </w:r>
                    </w:p>
                    <w:p w14:paraId="3B4C08C4"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Faculté des Sciences </w:t>
                      </w:r>
                    </w:p>
                    <w:p w14:paraId="6EF9271C" w14:textId="77777777"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 xml:space="preserve">**** </w:t>
                      </w:r>
                    </w:p>
                    <w:p w14:paraId="675E4A31" w14:textId="4335BC20" w:rsidR="00AA140D" w:rsidRPr="00AA140D" w:rsidRDefault="00AA140D" w:rsidP="00AA140D">
                      <w:pPr>
                        <w:spacing w:after="0" w:line="240" w:lineRule="auto"/>
                        <w:jc w:val="center"/>
                        <w:rPr>
                          <w:rFonts w:ascii="Gill Sans MT" w:hAnsi="Gill Sans MT"/>
                          <w:b/>
                          <w:sz w:val="18"/>
                          <w:szCs w:val="18"/>
                        </w:rPr>
                      </w:pPr>
                      <w:r w:rsidRPr="00AA140D">
                        <w:rPr>
                          <w:rFonts w:ascii="Gill Sans MT" w:hAnsi="Gill Sans MT"/>
                          <w:b/>
                          <w:sz w:val="18"/>
                          <w:szCs w:val="18"/>
                        </w:rPr>
                        <w:t>Departement de Math-Info</w:t>
                      </w:r>
                    </w:p>
                  </w:txbxContent>
                </v:textbox>
                <w10:wrap anchorx="margin"/>
              </v:rect>
            </w:pict>
          </mc:Fallback>
        </mc:AlternateContent>
      </w:r>
      <w:r w:rsidRPr="00684BA1">
        <w:rPr>
          <w:rFonts w:ascii="Times New Roman" w:hAnsi="Times New Roman" w:cs="Times New Roman"/>
          <w:noProof/>
        </w:rPr>
        <w:drawing>
          <wp:anchor distT="0" distB="0" distL="114300" distR="114300" simplePos="0" relativeHeight="251665408" behindDoc="0" locked="0" layoutInCell="1" allowOverlap="1" wp14:anchorId="23055C27" wp14:editId="50C4B57C">
            <wp:simplePos x="0" y="0"/>
            <wp:positionH relativeFrom="column">
              <wp:posOffset>2461260</wp:posOffset>
            </wp:positionH>
            <wp:positionV relativeFrom="paragraph">
              <wp:posOffset>0</wp:posOffset>
            </wp:positionV>
            <wp:extent cx="920750" cy="838200"/>
            <wp:effectExtent l="0" t="0" r="0" b="0"/>
            <wp:wrapSquare wrapText="bothSides"/>
            <wp:docPr id="183055913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20750" cy="838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0E25B8" w14:textId="77777777" w:rsidR="00AA140D" w:rsidRPr="00CD0471" w:rsidRDefault="00AA140D" w:rsidP="00AA140D">
      <w:pPr>
        <w:spacing w:line="276" w:lineRule="auto"/>
        <w:ind w:left="142"/>
        <w:jc w:val="both"/>
        <w:rPr>
          <w:rFonts w:ascii="Times New Roman" w:hAnsi="Times New Roman" w:cs="Times New Roman"/>
          <w:b/>
        </w:rPr>
      </w:pPr>
    </w:p>
    <w:p w14:paraId="29C9E088" w14:textId="4FD7E9B1" w:rsidR="00AA140D" w:rsidRPr="00CD0471" w:rsidRDefault="00AA140D" w:rsidP="00AA140D">
      <w:pPr>
        <w:spacing w:line="276" w:lineRule="auto"/>
        <w:ind w:left="142"/>
        <w:jc w:val="both"/>
        <w:rPr>
          <w:rFonts w:ascii="Times New Roman" w:hAnsi="Times New Roman" w:cs="Times New Roman"/>
          <w:b/>
        </w:rPr>
      </w:pPr>
    </w:p>
    <w:p w14:paraId="40B78F55" w14:textId="292CFBB3" w:rsidR="00AA140D" w:rsidRPr="00CD0471" w:rsidRDefault="00684BA1" w:rsidP="00AA140D">
      <w:pPr>
        <w:spacing w:line="276" w:lineRule="auto"/>
        <w:ind w:left="142"/>
        <w:jc w:val="both"/>
        <w:rPr>
          <w:rFonts w:ascii="Times New Roman" w:hAnsi="Times New Roman" w:cs="Times New Roman"/>
          <w:b/>
        </w:rPr>
      </w:pPr>
      <w:r>
        <w:rPr>
          <w:noProof/>
        </w:rPr>
        <w:drawing>
          <wp:anchor distT="0" distB="0" distL="114300" distR="114300" simplePos="0" relativeHeight="251666432" behindDoc="0" locked="0" layoutInCell="1" allowOverlap="1" wp14:anchorId="26FACC65" wp14:editId="1741C239">
            <wp:simplePos x="0" y="0"/>
            <wp:positionH relativeFrom="column">
              <wp:posOffset>2435860</wp:posOffset>
            </wp:positionH>
            <wp:positionV relativeFrom="paragraph">
              <wp:posOffset>33020</wp:posOffset>
            </wp:positionV>
            <wp:extent cx="882650" cy="850900"/>
            <wp:effectExtent l="0" t="0" r="0" b="6350"/>
            <wp:wrapSquare wrapText="bothSides"/>
            <wp:docPr id="47105406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82650" cy="8509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02861F" w14:textId="235426E0" w:rsidR="00AA140D" w:rsidRPr="00CD0471" w:rsidRDefault="00AA140D" w:rsidP="00AA140D">
      <w:pPr>
        <w:spacing w:line="276" w:lineRule="auto"/>
        <w:ind w:left="142"/>
        <w:jc w:val="both"/>
        <w:rPr>
          <w:rFonts w:ascii="Times New Roman" w:hAnsi="Times New Roman" w:cs="Times New Roman"/>
        </w:rPr>
      </w:pPr>
    </w:p>
    <w:p w14:paraId="44E02FB9" w14:textId="77777777" w:rsidR="00AA140D" w:rsidRPr="00CD0471" w:rsidRDefault="00AA140D" w:rsidP="00AA140D">
      <w:pPr>
        <w:spacing w:line="276" w:lineRule="auto"/>
        <w:ind w:left="142"/>
        <w:jc w:val="both"/>
        <w:rPr>
          <w:rFonts w:ascii="Times New Roman" w:hAnsi="Times New Roman" w:cs="Times New Roman"/>
          <w:b/>
        </w:rPr>
      </w:pPr>
    </w:p>
    <w:p w14:paraId="6793AB97" w14:textId="77777777" w:rsidR="00AA140D" w:rsidRPr="00CD0471" w:rsidRDefault="00AA140D" w:rsidP="00AA140D">
      <w:pPr>
        <w:spacing w:line="276" w:lineRule="auto"/>
        <w:ind w:left="142"/>
        <w:jc w:val="both"/>
        <w:rPr>
          <w:rFonts w:ascii="Times New Roman" w:hAnsi="Times New Roman" w:cs="Times New Roman"/>
          <w:b/>
        </w:rPr>
      </w:pPr>
    </w:p>
    <w:p w14:paraId="3E393317" w14:textId="77777777" w:rsidR="00AA140D" w:rsidRDefault="00AA140D" w:rsidP="00AA140D">
      <w:pPr>
        <w:spacing w:line="276" w:lineRule="auto"/>
        <w:ind w:left="142"/>
        <w:jc w:val="both"/>
        <w:rPr>
          <w:rFonts w:ascii="Times New Roman" w:hAnsi="Times New Roman" w:cs="Times New Roman"/>
          <w:b/>
        </w:rPr>
      </w:pPr>
    </w:p>
    <w:p w14:paraId="7C81E639" w14:textId="7C20F41C" w:rsidR="00AA140D" w:rsidRPr="00684BA1" w:rsidRDefault="00684BA1" w:rsidP="00684BA1">
      <w:pPr>
        <w:spacing w:line="276" w:lineRule="auto"/>
        <w:ind w:left="142"/>
        <w:jc w:val="center"/>
        <w:rPr>
          <w:rFonts w:ascii="Gill Sans MT" w:hAnsi="Gill Sans MT" w:cs="Times New Roman"/>
          <w:b/>
          <w:sz w:val="36"/>
          <w:szCs w:val="36"/>
        </w:rPr>
      </w:pPr>
      <w:r w:rsidRPr="00684BA1">
        <w:rPr>
          <w:rFonts w:ascii="Gill Sans MT" w:hAnsi="Gill Sans MT" w:cs="Times New Roman"/>
          <w:b/>
          <w:sz w:val="36"/>
          <w:szCs w:val="36"/>
        </w:rPr>
        <w:t>UE </w:t>
      </w:r>
      <w:r>
        <w:rPr>
          <w:rFonts w:ascii="Gill Sans MT" w:hAnsi="Gill Sans MT" w:cs="Times New Roman"/>
          <w:b/>
          <w:sz w:val="36"/>
          <w:szCs w:val="36"/>
        </w:rPr>
        <w:t>SIS</w:t>
      </w:r>
      <w:proofErr w:type="gramStart"/>
      <w:r>
        <w:rPr>
          <w:rFonts w:ascii="Gill Sans MT" w:hAnsi="Gill Sans MT" w:cs="Times New Roman"/>
          <w:b/>
          <w:sz w:val="36"/>
          <w:szCs w:val="36"/>
        </w:rPr>
        <w:t>589</w:t>
      </w:r>
      <w:r w:rsidRPr="00684BA1">
        <w:rPr>
          <w:rFonts w:ascii="Gill Sans MT" w:hAnsi="Gill Sans MT" w:cs="Times New Roman"/>
          <w:b/>
          <w:sz w:val="36"/>
          <w:szCs w:val="36"/>
        </w:rPr>
        <w:t>:</w:t>
      </w:r>
      <w:proofErr w:type="gramEnd"/>
      <w:r w:rsidRPr="00684BA1">
        <w:rPr>
          <w:rFonts w:ascii="Gill Sans MT" w:hAnsi="Gill Sans MT" w:cs="Times New Roman"/>
          <w:b/>
          <w:sz w:val="36"/>
          <w:szCs w:val="36"/>
        </w:rPr>
        <w:t xml:space="preserve"> </w:t>
      </w:r>
      <w:r w:rsidRPr="00684BA1">
        <w:rPr>
          <w:rFonts w:ascii="Gill Sans MT" w:hAnsi="Gill Sans MT"/>
          <w:b/>
          <w:sz w:val="36"/>
          <w:szCs w:val="36"/>
        </w:rPr>
        <w:t>Supervision, Analyse Forensique et Gestion des incidents</w:t>
      </w:r>
    </w:p>
    <w:p w14:paraId="65FA2398" w14:textId="77777777" w:rsidR="00AA140D" w:rsidRDefault="00AA140D" w:rsidP="00AA140D">
      <w:pPr>
        <w:spacing w:line="276" w:lineRule="auto"/>
        <w:ind w:left="142"/>
        <w:jc w:val="both"/>
        <w:rPr>
          <w:rFonts w:ascii="Times New Roman" w:hAnsi="Times New Roman" w:cs="Times New Roman"/>
          <w:b/>
        </w:rPr>
      </w:pPr>
    </w:p>
    <w:p w14:paraId="272AA277" w14:textId="1E6A1025" w:rsidR="00AA140D" w:rsidRPr="00CD0471" w:rsidRDefault="00AA140D" w:rsidP="00AA140D">
      <w:pPr>
        <w:spacing w:line="276" w:lineRule="auto"/>
        <w:ind w:left="142"/>
        <w:jc w:val="both"/>
        <w:rPr>
          <w:rFonts w:ascii="Times New Roman" w:hAnsi="Times New Roman" w:cs="Times New Roman"/>
          <w:b/>
        </w:rPr>
      </w:pPr>
      <w:r w:rsidRPr="00CD0471">
        <w:rPr>
          <w:rFonts w:ascii="Times New Roman" w:hAnsi="Times New Roman" w:cs="Times New Roman"/>
          <w:b/>
          <w:noProof/>
          <w:lang w:eastAsia="fr-FR"/>
        </w:rPr>
        <mc:AlternateContent>
          <mc:Choice Requires="wps">
            <w:drawing>
              <wp:anchor distT="0" distB="0" distL="114300" distR="114300" simplePos="0" relativeHeight="251662336" behindDoc="0" locked="0" layoutInCell="1" allowOverlap="1" wp14:anchorId="38381581" wp14:editId="043A61EB">
                <wp:simplePos x="0" y="0"/>
                <wp:positionH relativeFrom="column">
                  <wp:posOffset>48260</wp:posOffset>
                </wp:positionH>
                <wp:positionV relativeFrom="paragraph">
                  <wp:posOffset>127000</wp:posOffset>
                </wp:positionV>
                <wp:extent cx="5951220" cy="1244600"/>
                <wp:effectExtent l="0" t="0" r="11430" b="12700"/>
                <wp:wrapNone/>
                <wp:docPr id="7" name="Parchemin horizontal 7"/>
                <wp:cNvGraphicFramePr/>
                <a:graphic xmlns:a="http://schemas.openxmlformats.org/drawingml/2006/main">
                  <a:graphicData uri="http://schemas.microsoft.com/office/word/2010/wordprocessingShape">
                    <wps:wsp>
                      <wps:cNvSpPr/>
                      <wps:spPr>
                        <a:xfrm>
                          <a:off x="0" y="0"/>
                          <a:ext cx="5951220" cy="1244600"/>
                        </a:xfrm>
                        <a:prstGeom prst="horizontalScroll">
                          <a:avLst/>
                        </a:prstGeom>
                        <a:solidFill>
                          <a:schemeClr val="accent1">
                            <a:lumMod val="40000"/>
                            <a:lumOff val="60000"/>
                          </a:schemeClr>
                        </a:solidFill>
                        <a:ln>
                          <a:solidFill>
                            <a:schemeClr val="accent1"/>
                          </a:solidFill>
                        </a:ln>
                      </wps:spPr>
                      <wps:style>
                        <a:lnRef idx="2">
                          <a:schemeClr val="accent6"/>
                        </a:lnRef>
                        <a:fillRef idx="1">
                          <a:schemeClr val="lt1"/>
                        </a:fillRef>
                        <a:effectRef idx="0">
                          <a:schemeClr val="accent6"/>
                        </a:effectRef>
                        <a:fontRef idx="minor">
                          <a:schemeClr val="dk1"/>
                        </a:fontRef>
                      </wps:style>
                      <wps:txbx>
                        <w:txbxContent>
                          <w:p w14:paraId="160126B8" w14:textId="15FCE3CD" w:rsidR="00AA140D" w:rsidRPr="00684BA1" w:rsidRDefault="00684BA1" w:rsidP="00AA140D">
                            <w:pPr>
                              <w:jc w:val="center"/>
                              <w:rPr>
                                <w:rFonts w:ascii="Gill Sans MT" w:hAnsi="Gill Sans MT"/>
                                <w:b/>
                                <w:sz w:val="36"/>
                                <w:szCs w:val="36"/>
                              </w:rPr>
                            </w:pPr>
                            <w:r w:rsidRPr="00684BA1">
                              <w:rPr>
                                <w:rFonts w:ascii="Gill Sans MT" w:hAnsi="Gill Sans MT"/>
                                <w:b/>
                                <w:sz w:val="36"/>
                                <w:szCs w:val="36"/>
                              </w:rPr>
                              <w:t xml:space="preserve">EXERCICES DU CHAPITRE </w:t>
                            </w:r>
                            <w:r w:rsidR="003466A3">
                              <w:rPr>
                                <w:rFonts w:ascii="Gill Sans MT" w:hAnsi="Gill Sans MT"/>
                                <w:b/>
                                <w:sz w:val="36"/>
                                <w:szCs w:val="36"/>
                              </w:rPr>
                              <w:t>2</w:t>
                            </w:r>
                            <w:r w:rsidRPr="00684BA1">
                              <w:rPr>
                                <w:rFonts w:ascii="Gill Sans MT" w:hAnsi="Gill Sans MT"/>
                                <w:b/>
                                <w:sz w:val="36"/>
                                <w:szCs w:val="36"/>
                              </w:rPr>
                              <w:t xml:space="preserve"> : </w:t>
                            </w:r>
                            <w:r w:rsidR="003466A3">
                              <w:rPr>
                                <w:rFonts w:ascii="Gill Sans MT" w:hAnsi="Gill Sans MT"/>
                                <w:b/>
                                <w:sz w:val="36"/>
                                <w:szCs w:val="36"/>
                              </w:rPr>
                              <w:t>JOURNAUX D’EVENEMENT : COLLECTE, NORMALISATION ET INTEGRITE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381581"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7" o:spid="_x0000_s1028" type="#_x0000_t98" style="position:absolute;left:0;text-align:left;margin-left:3.8pt;margin-top:10pt;width:468.6pt;height:9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JD6mwIAAMEFAAAOAAAAZHJzL2Uyb0RvYy54bWysVE1v2zAMvQ/YfxB0X20HabcGdYqgRYcB&#10;XRs0HXpWZKkRJomapMROf/0oOXGyrsCGYTk4+uAjH59IXlx2RpON8EGBrWl1UlIiLIdG2eeafnu8&#10;+fCJkhCZbZgGK2q6FYFeTt+/u2jdRIxgBboRnqATGyatq+kqRjcpisBXwrBwAk5YvJTgDYu49c9F&#10;41mL3o0uRmV5VrTgG+eBixDw9Lq/pNPsX0rB472UQUSia4rcYv76/F2mbzG9YJNnz9xK8R0N9g8s&#10;DFMWgw6urllkZO3Vb66M4h4CyHjCwRQgpeIi54DZVOWrbBYr5kTOBcUJbpAp/D+3/G6zcHOPMrQu&#10;TAIuUxad9Cb9Iz/SZbG2g1iii4Tj4en5aTUaoaYc76rReHxWZjmLA9z5ED8LMCQtkDN49QI2Mr1A&#10;EbTOgrHNbYgYHmF78xQ5gFbNjdI6b1I1iCvtyYbhOzLOhY1Vhuu1+QpNfz4u8de/KB7ju/fHyGtg&#10;lusqecoBfwmi7d/G7dkegZF7QhcHCfMqbrVIPrV9EJKoBkUbZdIDi+N8zhLz7AmtE0xi9gOwz/YV&#10;UKMIPWhnm2AiV/0ALP8ccUDkqPhAA9goC/4tB833IXJvv8++zzmlH7tlh0mnnJFjOllCs5174qHv&#10;wuD4jcLCuGUhzpnHtsNiwlES7/EjNbQ1hd2KEqydl7fOk32urBdKWmzjmoYfa+YFJfqLxT45r8bj&#10;1Pd5Mz79mArWH98sj2/s2lwBVliFQ8vxvEz2Ue+X0oN5wokzS1HxilmOzGrKo99vrmI/XnBmcTGb&#10;ZTPsdcfirV04npwnnVOxP3ZPzLtdd0RsrDvYtzybvGqM3jYhLczWEaTKXXPQdfcCOCdyGe1mWhpE&#10;x/tsdZi8058AAAD//wMAUEsDBBQABgAIAAAAIQC0LmIv3wAAAAgBAAAPAAAAZHJzL2Rvd25yZXYu&#10;eG1sTI9BS8NAEIXvgv9hGcGb3bSEqGk2RQUrUiix6aHHbXaahGRnQ3bbxn/veNLjzHu8971sNdle&#10;XHD0rSMF81kEAqlypqVawb58f3gC4YMmo3tHqOAbPazy25tMp8Zd6Qsvu1ALDiGfagVNCEMqpa8a&#10;tNrP3IDE2smNVgc+x1qaUV853PZyEUWJtLolbmj0gG8NVt3ubBVsi+lQbYrFZt3Fh9fyo+jW5ede&#10;qfu76WUJIuAU/szwi8/okDPT0Z3JeNEreEzYqIBLQLD8HMe85MiPeRKBzDP5f0D+AwAA//8DAFBL&#10;AQItABQABgAIAAAAIQC2gziS/gAAAOEBAAATAAAAAAAAAAAAAAAAAAAAAABbQ29udGVudF9UeXBl&#10;c10ueG1sUEsBAi0AFAAGAAgAAAAhADj9If/WAAAAlAEAAAsAAAAAAAAAAAAAAAAALwEAAF9yZWxz&#10;Ly5yZWxzUEsBAi0AFAAGAAgAAAAhACkkkPqbAgAAwQUAAA4AAAAAAAAAAAAAAAAALgIAAGRycy9l&#10;Mm9Eb2MueG1sUEsBAi0AFAAGAAgAAAAhALQuYi/fAAAACAEAAA8AAAAAAAAAAAAAAAAA9QQAAGRy&#10;cy9kb3ducmV2LnhtbFBLBQYAAAAABAAEAPMAAAABBgAAAAA=&#10;" fillcolor="#bdd6ee [1300]" strokecolor="#5b9bd5 [3204]" strokeweight="1pt">
                <v:stroke joinstyle="miter"/>
                <v:textbox>
                  <w:txbxContent>
                    <w:p w14:paraId="160126B8" w14:textId="15FCE3CD" w:rsidR="00AA140D" w:rsidRPr="00684BA1" w:rsidRDefault="00684BA1" w:rsidP="00AA140D">
                      <w:pPr>
                        <w:jc w:val="center"/>
                        <w:rPr>
                          <w:rFonts w:ascii="Gill Sans MT" w:hAnsi="Gill Sans MT"/>
                          <w:b/>
                          <w:sz w:val="36"/>
                          <w:szCs w:val="36"/>
                        </w:rPr>
                      </w:pPr>
                      <w:r w:rsidRPr="00684BA1">
                        <w:rPr>
                          <w:rFonts w:ascii="Gill Sans MT" w:hAnsi="Gill Sans MT"/>
                          <w:b/>
                          <w:sz w:val="36"/>
                          <w:szCs w:val="36"/>
                        </w:rPr>
                        <w:t xml:space="preserve">EXERCICES DU CHAPITRE </w:t>
                      </w:r>
                      <w:r w:rsidR="003466A3">
                        <w:rPr>
                          <w:rFonts w:ascii="Gill Sans MT" w:hAnsi="Gill Sans MT"/>
                          <w:b/>
                          <w:sz w:val="36"/>
                          <w:szCs w:val="36"/>
                        </w:rPr>
                        <w:t>2</w:t>
                      </w:r>
                      <w:r w:rsidRPr="00684BA1">
                        <w:rPr>
                          <w:rFonts w:ascii="Gill Sans MT" w:hAnsi="Gill Sans MT"/>
                          <w:b/>
                          <w:sz w:val="36"/>
                          <w:szCs w:val="36"/>
                        </w:rPr>
                        <w:t xml:space="preserve"> : </w:t>
                      </w:r>
                      <w:r w:rsidR="003466A3">
                        <w:rPr>
                          <w:rFonts w:ascii="Gill Sans MT" w:hAnsi="Gill Sans MT"/>
                          <w:b/>
                          <w:sz w:val="36"/>
                          <w:szCs w:val="36"/>
                        </w:rPr>
                        <w:t>JOURNAUX D’EVENEMENT : COLLECTE, NORMALISATION ET INTEGRITE</w:t>
                      </w:r>
                    </w:p>
                  </w:txbxContent>
                </v:textbox>
              </v:shape>
            </w:pict>
          </mc:Fallback>
        </mc:AlternateContent>
      </w:r>
    </w:p>
    <w:p w14:paraId="29A76435" w14:textId="77777777" w:rsidR="00AA140D" w:rsidRPr="00CD0471" w:rsidRDefault="00AA140D" w:rsidP="00AA140D">
      <w:pPr>
        <w:spacing w:line="276" w:lineRule="auto"/>
        <w:ind w:left="142"/>
        <w:jc w:val="both"/>
        <w:rPr>
          <w:rFonts w:ascii="Times New Roman" w:hAnsi="Times New Roman" w:cs="Times New Roman"/>
          <w:b/>
        </w:rPr>
      </w:pPr>
    </w:p>
    <w:p w14:paraId="15BC08D8" w14:textId="77777777" w:rsidR="00AA140D" w:rsidRPr="00CD0471" w:rsidRDefault="00AA140D" w:rsidP="00AA140D">
      <w:pPr>
        <w:spacing w:line="276" w:lineRule="auto"/>
        <w:ind w:left="142"/>
        <w:jc w:val="both"/>
        <w:rPr>
          <w:rFonts w:ascii="Times New Roman" w:hAnsi="Times New Roman" w:cs="Times New Roman"/>
          <w:b/>
        </w:rPr>
      </w:pPr>
    </w:p>
    <w:p w14:paraId="69ABF3CC" w14:textId="77777777" w:rsidR="00AA140D" w:rsidRPr="00CD0471" w:rsidRDefault="00AA140D" w:rsidP="00AA140D">
      <w:pPr>
        <w:spacing w:line="276" w:lineRule="auto"/>
        <w:ind w:left="142"/>
        <w:jc w:val="both"/>
        <w:rPr>
          <w:rFonts w:ascii="Times New Roman" w:hAnsi="Times New Roman" w:cs="Times New Roman"/>
          <w:b/>
        </w:rPr>
      </w:pPr>
    </w:p>
    <w:p w14:paraId="04B4D532" w14:textId="77777777" w:rsidR="00AA140D" w:rsidRPr="00CD0471" w:rsidRDefault="00AA140D" w:rsidP="00AA140D">
      <w:pPr>
        <w:spacing w:line="276" w:lineRule="auto"/>
        <w:ind w:left="142"/>
        <w:jc w:val="both"/>
        <w:rPr>
          <w:rFonts w:ascii="Times New Roman" w:hAnsi="Times New Roman" w:cs="Times New Roman"/>
          <w:b/>
        </w:rPr>
      </w:pPr>
    </w:p>
    <w:p w14:paraId="28638AD9" w14:textId="77777777" w:rsidR="00AA140D" w:rsidRPr="00CD0471" w:rsidRDefault="00AA140D" w:rsidP="00AA140D">
      <w:pPr>
        <w:spacing w:line="276" w:lineRule="auto"/>
        <w:ind w:left="142"/>
        <w:jc w:val="both"/>
        <w:rPr>
          <w:rFonts w:ascii="Times New Roman" w:hAnsi="Times New Roman" w:cs="Times New Roman"/>
          <w:b/>
        </w:rPr>
      </w:pPr>
    </w:p>
    <w:p w14:paraId="0DD27CB4" w14:textId="77777777" w:rsidR="00AA140D" w:rsidRPr="00CD0471" w:rsidRDefault="00AA140D" w:rsidP="00AA140D">
      <w:pPr>
        <w:spacing w:line="276" w:lineRule="auto"/>
        <w:ind w:left="142"/>
        <w:jc w:val="both"/>
        <w:rPr>
          <w:rFonts w:ascii="Times New Roman" w:hAnsi="Times New Roman" w:cs="Times New Roman"/>
          <w:b/>
        </w:rPr>
      </w:pPr>
    </w:p>
    <w:p w14:paraId="5F06BF02" w14:textId="77777777" w:rsidR="00AA140D" w:rsidRPr="00CD0471" w:rsidRDefault="00AA140D" w:rsidP="00AA140D">
      <w:pPr>
        <w:spacing w:line="276" w:lineRule="auto"/>
        <w:ind w:left="142"/>
        <w:jc w:val="both"/>
        <w:rPr>
          <w:rFonts w:ascii="Times New Roman" w:hAnsi="Times New Roman" w:cs="Times New Roman"/>
          <w:b/>
        </w:rPr>
      </w:pPr>
    </w:p>
    <w:p w14:paraId="20DAA3B8" w14:textId="77777777" w:rsidR="00AA140D" w:rsidRPr="00CD0471" w:rsidRDefault="00AA140D" w:rsidP="00AA140D">
      <w:pPr>
        <w:spacing w:line="276" w:lineRule="auto"/>
        <w:ind w:left="142"/>
        <w:jc w:val="both"/>
        <w:rPr>
          <w:rFonts w:ascii="Times New Roman" w:hAnsi="Times New Roman" w:cs="Times New Roman"/>
          <w:b/>
        </w:rPr>
      </w:pPr>
    </w:p>
    <w:p w14:paraId="7EC78436" w14:textId="77777777" w:rsidR="00AA140D" w:rsidRPr="00CD0471" w:rsidRDefault="00AA140D" w:rsidP="00AA140D">
      <w:pPr>
        <w:spacing w:line="276" w:lineRule="auto"/>
        <w:ind w:left="142"/>
        <w:jc w:val="both"/>
        <w:rPr>
          <w:rFonts w:ascii="Times New Roman" w:hAnsi="Times New Roman" w:cs="Times New Roman"/>
          <w:b/>
        </w:rPr>
      </w:pPr>
    </w:p>
    <w:tbl>
      <w:tblPr>
        <w:tblStyle w:val="Grilledutableau"/>
        <w:tblW w:w="9924" w:type="dxa"/>
        <w:jc w:val="center"/>
        <w:tblLook w:val="04A0" w:firstRow="1" w:lastRow="0" w:firstColumn="1" w:lastColumn="0" w:noHBand="0" w:noVBand="1"/>
      </w:tblPr>
      <w:tblGrid>
        <w:gridCol w:w="706"/>
        <w:gridCol w:w="4393"/>
        <w:gridCol w:w="2840"/>
        <w:gridCol w:w="1985"/>
      </w:tblGrid>
      <w:tr w:rsidR="00AA140D" w:rsidRPr="00CD0471" w14:paraId="4727DDCB" w14:textId="77777777" w:rsidTr="00AA140D">
        <w:trPr>
          <w:trHeight w:val="328"/>
          <w:jc w:val="center"/>
        </w:trPr>
        <w:tc>
          <w:tcPr>
            <w:tcW w:w="704" w:type="dxa"/>
            <w:vAlign w:val="center"/>
          </w:tcPr>
          <w:p w14:paraId="4727F890" w14:textId="77777777" w:rsidR="00AA140D" w:rsidRPr="00AA140D" w:rsidRDefault="00AA140D" w:rsidP="00AA140D">
            <w:pPr>
              <w:spacing w:line="276" w:lineRule="auto"/>
              <w:ind w:left="142"/>
              <w:jc w:val="center"/>
              <w:rPr>
                <w:rFonts w:ascii="Gill Sans MT" w:hAnsi="Gill Sans MT" w:cs="Times New Roman"/>
                <w:b/>
                <w:sz w:val="28"/>
                <w:szCs w:val="28"/>
              </w:rPr>
            </w:pPr>
            <w:r w:rsidRPr="00AA140D">
              <w:rPr>
                <w:rFonts w:ascii="Gill Sans MT" w:hAnsi="Gill Sans MT" w:cs="Times New Roman"/>
                <w:b/>
                <w:sz w:val="28"/>
                <w:szCs w:val="28"/>
              </w:rPr>
              <w:t>N°</w:t>
            </w:r>
          </w:p>
        </w:tc>
        <w:tc>
          <w:tcPr>
            <w:tcW w:w="4394" w:type="dxa"/>
            <w:vAlign w:val="center"/>
          </w:tcPr>
          <w:p w14:paraId="63778A58" w14:textId="77777777" w:rsidR="00AA140D" w:rsidRPr="00AA140D" w:rsidRDefault="00AA140D" w:rsidP="00AA140D">
            <w:pPr>
              <w:spacing w:line="276" w:lineRule="auto"/>
              <w:ind w:left="142"/>
              <w:jc w:val="center"/>
              <w:rPr>
                <w:rFonts w:ascii="Gill Sans MT" w:hAnsi="Gill Sans MT" w:cs="Times New Roman"/>
                <w:b/>
                <w:sz w:val="28"/>
                <w:szCs w:val="28"/>
              </w:rPr>
            </w:pPr>
            <w:r w:rsidRPr="00AA140D">
              <w:rPr>
                <w:rFonts w:ascii="Gill Sans MT" w:hAnsi="Gill Sans MT" w:cs="Times New Roman"/>
                <w:b/>
                <w:sz w:val="28"/>
                <w:szCs w:val="28"/>
              </w:rPr>
              <w:t>Noms et prénoms</w:t>
            </w:r>
          </w:p>
        </w:tc>
        <w:tc>
          <w:tcPr>
            <w:tcW w:w="2841" w:type="dxa"/>
            <w:vAlign w:val="center"/>
          </w:tcPr>
          <w:p w14:paraId="7C035098" w14:textId="77777777" w:rsidR="00AA140D" w:rsidRPr="00AA140D" w:rsidRDefault="00AA140D" w:rsidP="00AA140D">
            <w:pPr>
              <w:spacing w:line="276" w:lineRule="auto"/>
              <w:ind w:left="142"/>
              <w:jc w:val="center"/>
              <w:rPr>
                <w:rFonts w:ascii="Gill Sans MT" w:hAnsi="Gill Sans MT" w:cs="Times New Roman"/>
                <w:b/>
                <w:sz w:val="28"/>
                <w:szCs w:val="28"/>
              </w:rPr>
            </w:pPr>
            <w:r w:rsidRPr="00AA140D">
              <w:rPr>
                <w:rFonts w:ascii="Gill Sans MT" w:hAnsi="Gill Sans MT" w:cs="Times New Roman"/>
                <w:b/>
                <w:sz w:val="28"/>
                <w:szCs w:val="28"/>
              </w:rPr>
              <w:t>Matricule</w:t>
            </w:r>
          </w:p>
        </w:tc>
        <w:tc>
          <w:tcPr>
            <w:tcW w:w="1985" w:type="dxa"/>
            <w:vAlign w:val="center"/>
          </w:tcPr>
          <w:p w14:paraId="2637D660" w14:textId="77777777" w:rsidR="00AA140D" w:rsidRPr="00AA140D" w:rsidRDefault="00AA140D" w:rsidP="00AA140D">
            <w:pPr>
              <w:spacing w:line="276" w:lineRule="auto"/>
              <w:ind w:left="142"/>
              <w:jc w:val="center"/>
              <w:rPr>
                <w:rFonts w:ascii="Gill Sans MT" w:hAnsi="Gill Sans MT" w:cs="Times New Roman"/>
                <w:b/>
                <w:sz w:val="28"/>
                <w:szCs w:val="28"/>
              </w:rPr>
            </w:pPr>
            <w:r w:rsidRPr="00AA140D">
              <w:rPr>
                <w:rFonts w:ascii="Gill Sans MT" w:hAnsi="Gill Sans MT" w:cs="Times New Roman"/>
                <w:b/>
                <w:sz w:val="28"/>
                <w:szCs w:val="28"/>
              </w:rPr>
              <w:t>NIVEAU</w:t>
            </w:r>
          </w:p>
        </w:tc>
      </w:tr>
      <w:tr w:rsidR="00AA140D" w:rsidRPr="00CD0471" w14:paraId="4EAE9289" w14:textId="77777777" w:rsidTr="00AA140D">
        <w:trPr>
          <w:trHeight w:val="328"/>
          <w:jc w:val="center"/>
        </w:trPr>
        <w:tc>
          <w:tcPr>
            <w:tcW w:w="704" w:type="dxa"/>
            <w:vAlign w:val="center"/>
          </w:tcPr>
          <w:p w14:paraId="5F748212" w14:textId="77777777" w:rsidR="00AA140D" w:rsidRPr="00AA140D" w:rsidRDefault="00AA140D" w:rsidP="00AA140D">
            <w:pPr>
              <w:spacing w:line="276" w:lineRule="auto"/>
              <w:ind w:left="142"/>
              <w:jc w:val="center"/>
              <w:rPr>
                <w:rFonts w:ascii="Gill Sans MT" w:hAnsi="Gill Sans MT" w:cs="Times New Roman"/>
                <w:b/>
                <w:sz w:val="28"/>
                <w:szCs w:val="28"/>
              </w:rPr>
            </w:pPr>
            <w:r w:rsidRPr="00AA140D">
              <w:rPr>
                <w:rFonts w:ascii="Gill Sans MT" w:hAnsi="Gill Sans MT" w:cs="Times New Roman"/>
                <w:b/>
                <w:sz w:val="28"/>
                <w:szCs w:val="28"/>
              </w:rPr>
              <w:t>1</w:t>
            </w:r>
          </w:p>
        </w:tc>
        <w:tc>
          <w:tcPr>
            <w:tcW w:w="4394" w:type="dxa"/>
            <w:vAlign w:val="center"/>
          </w:tcPr>
          <w:p w14:paraId="13AED7C4" w14:textId="0F4461BE" w:rsidR="00AA140D" w:rsidRPr="00AA140D" w:rsidRDefault="00AA140D" w:rsidP="00AA140D">
            <w:pPr>
              <w:spacing w:line="276" w:lineRule="auto"/>
              <w:ind w:left="142"/>
              <w:rPr>
                <w:rFonts w:ascii="Gill Sans MT" w:hAnsi="Gill Sans MT" w:cs="Times New Roman"/>
                <w:bCs/>
                <w:sz w:val="28"/>
                <w:szCs w:val="28"/>
              </w:rPr>
            </w:pPr>
            <w:r w:rsidRPr="00AA140D">
              <w:rPr>
                <w:rFonts w:ascii="Gill Sans MT" w:hAnsi="Gill Sans MT" w:cs="Times New Roman"/>
                <w:bCs/>
                <w:sz w:val="28"/>
                <w:szCs w:val="28"/>
              </w:rPr>
              <w:t>GOUTSOUMOU David Baïgora II</w:t>
            </w:r>
          </w:p>
        </w:tc>
        <w:tc>
          <w:tcPr>
            <w:tcW w:w="2841" w:type="dxa"/>
            <w:vAlign w:val="center"/>
          </w:tcPr>
          <w:p w14:paraId="35982AE8" w14:textId="6F87E709" w:rsidR="00AA140D" w:rsidRPr="00AA140D" w:rsidRDefault="00AA140D" w:rsidP="00AA140D">
            <w:pPr>
              <w:spacing w:line="276" w:lineRule="auto"/>
              <w:ind w:left="142"/>
              <w:jc w:val="center"/>
              <w:rPr>
                <w:rFonts w:ascii="Gill Sans MT" w:hAnsi="Gill Sans MT" w:cs="Times New Roman"/>
                <w:bCs/>
                <w:sz w:val="28"/>
                <w:szCs w:val="28"/>
              </w:rPr>
            </w:pPr>
            <w:r w:rsidRPr="00AA140D">
              <w:rPr>
                <w:rFonts w:ascii="Gill Sans MT" w:hAnsi="Gill Sans MT" w:cs="Times New Roman"/>
                <w:bCs/>
                <w:sz w:val="28"/>
                <w:szCs w:val="28"/>
              </w:rPr>
              <w:t>CM-UGa-24FS0786</w:t>
            </w:r>
          </w:p>
        </w:tc>
        <w:tc>
          <w:tcPr>
            <w:tcW w:w="1985" w:type="dxa"/>
            <w:vAlign w:val="center"/>
          </w:tcPr>
          <w:p w14:paraId="29B2E2AB" w14:textId="5D973485" w:rsidR="00AA140D" w:rsidRPr="00AA140D" w:rsidRDefault="00AA140D" w:rsidP="00AA140D">
            <w:pPr>
              <w:spacing w:line="276" w:lineRule="auto"/>
              <w:ind w:left="142"/>
              <w:jc w:val="center"/>
              <w:rPr>
                <w:rFonts w:ascii="Gill Sans MT" w:hAnsi="Gill Sans MT" w:cs="Times New Roman"/>
                <w:bCs/>
                <w:sz w:val="28"/>
                <w:szCs w:val="28"/>
              </w:rPr>
            </w:pPr>
            <w:r w:rsidRPr="00AA140D">
              <w:rPr>
                <w:rFonts w:ascii="Gill Sans MT" w:hAnsi="Gill Sans MT" w:cs="Times New Roman"/>
                <w:bCs/>
                <w:sz w:val="28"/>
                <w:szCs w:val="28"/>
              </w:rPr>
              <w:t>M2 Pro</w:t>
            </w:r>
          </w:p>
        </w:tc>
      </w:tr>
    </w:tbl>
    <w:p w14:paraId="1A387880" w14:textId="77777777" w:rsidR="00AA140D" w:rsidRPr="00CD0471" w:rsidRDefault="00AA140D" w:rsidP="00AA140D">
      <w:pPr>
        <w:spacing w:line="276" w:lineRule="auto"/>
        <w:ind w:left="142"/>
        <w:jc w:val="both"/>
        <w:rPr>
          <w:rFonts w:ascii="Times New Roman" w:hAnsi="Times New Roman" w:cs="Times New Roman"/>
          <w:b/>
        </w:rPr>
      </w:pPr>
    </w:p>
    <w:p w14:paraId="03737B1B" w14:textId="77777777" w:rsidR="00AA140D" w:rsidRPr="00CD0471" w:rsidRDefault="00AA140D" w:rsidP="00AA140D">
      <w:pPr>
        <w:spacing w:line="276" w:lineRule="auto"/>
        <w:ind w:left="142"/>
        <w:jc w:val="both"/>
        <w:rPr>
          <w:rFonts w:ascii="Times New Roman" w:hAnsi="Times New Roman" w:cs="Times New Roman"/>
          <w:b/>
        </w:rPr>
      </w:pPr>
    </w:p>
    <w:p w14:paraId="00465B8E" w14:textId="77777777" w:rsidR="00AA140D" w:rsidRPr="00CD0471" w:rsidRDefault="00AA140D" w:rsidP="00AA140D">
      <w:pPr>
        <w:spacing w:line="276" w:lineRule="auto"/>
        <w:ind w:left="142"/>
        <w:jc w:val="both"/>
        <w:rPr>
          <w:rFonts w:ascii="Times New Roman" w:hAnsi="Times New Roman" w:cs="Times New Roman"/>
          <w:b/>
        </w:rPr>
      </w:pPr>
    </w:p>
    <w:p w14:paraId="26331886" w14:textId="77777777" w:rsidR="00AA140D" w:rsidRPr="00CD0471" w:rsidRDefault="00AA140D" w:rsidP="00AA140D">
      <w:pPr>
        <w:spacing w:line="276" w:lineRule="auto"/>
        <w:ind w:left="142"/>
        <w:jc w:val="both"/>
        <w:rPr>
          <w:rFonts w:ascii="Times New Roman" w:hAnsi="Times New Roman" w:cs="Times New Roman"/>
          <w:b/>
        </w:rPr>
      </w:pPr>
    </w:p>
    <w:p w14:paraId="1140A087" w14:textId="77777777" w:rsidR="00AA140D" w:rsidRPr="00CD0471" w:rsidRDefault="00AA140D" w:rsidP="00AA140D">
      <w:pPr>
        <w:spacing w:line="276" w:lineRule="auto"/>
        <w:ind w:left="142"/>
        <w:jc w:val="both"/>
        <w:rPr>
          <w:rFonts w:ascii="Times New Roman" w:hAnsi="Times New Roman" w:cs="Times New Roman"/>
          <w:b/>
        </w:rPr>
      </w:pPr>
    </w:p>
    <w:p w14:paraId="775B26B8" w14:textId="77777777" w:rsidR="00AA140D" w:rsidRPr="00CD0471" w:rsidRDefault="00AA140D" w:rsidP="00AA140D">
      <w:pPr>
        <w:spacing w:line="276" w:lineRule="auto"/>
        <w:ind w:left="142"/>
        <w:jc w:val="both"/>
        <w:rPr>
          <w:rFonts w:ascii="Times New Roman" w:hAnsi="Times New Roman" w:cs="Times New Roman"/>
          <w:b/>
        </w:rPr>
      </w:pPr>
    </w:p>
    <w:p w14:paraId="7EE94C36" w14:textId="77777777" w:rsidR="00AA140D" w:rsidRPr="00CD0471" w:rsidRDefault="00AA140D" w:rsidP="00AA140D">
      <w:pPr>
        <w:spacing w:line="276" w:lineRule="auto"/>
        <w:ind w:left="142"/>
        <w:jc w:val="both"/>
        <w:rPr>
          <w:rFonts w:ascii="Times New Roman" w:hAnsi="Times New Roman" w:cs="Times New Roman"/>
          <w:b/>
        </w:rPr>
      </w:pPr>
    </w:p>
    <w:p w14:paraId="571DBF0F" w14:textId="77777777" w:rsidR="00AA140D" w:rsidRPr="00CD0471" w:rsidRDefault="00AA140D" w:rsidP="00AA140D">
      <w:pPr>
        <w:spacing w:line="276" w:lineRule="auto"/>
        <w:ind w:left="142"/>
        <w:jc w:val="both"/>
        <w:rPr>
          <w:rFonts w:ascii="Times New Roman" w:hAnsi="Times New Roman" w:cs="Times New Roman"/>
          <w:b/>
        </w:rPr>
      </w:pPr>
      <w:r w:rsidRPr="00CD0471">
        <w:rPr>
          <w:rFonts w:ascii="Times New Roman" w:hAnsi="Times New Roman" w:cs="Times New Roman"/>
          <w:b/>
          <w:noProof/>
          <w:lang w:eastAsia="fr-FR"/>
        </w:rPr>
        <mc:AlternateContent>
          <mc:Choice Requires="wps">
            <w:drawing>
              <wp:anchor distT="0" distB="0" distL="114300" distR="114300" simplePos="0" relativeHeight="251663360" behindDoc="0" locked="0" layoutInCell="1" allowOverlap="1" wp14:anchorId="6F87287B" wp14:editId="263D71FE">
                <wp:simplePos x="0" y="0"/>
                <wp:positionH relativeFrom="margin">
                  <wp:align>center</wp:align>
                </wp:positionH>
                <wp:positionV relativeFrom="paragraph">
                  <wp:posOffset>278765</wp:posOffset>
                </wp:positionV>
                <wp:extent cx="3733800" cy="400050"/>
                <wp:effectExtent l="0" t="0" r="19050" b="19050"/>
                <wp:wrapNone/>
                <wp:docPr id="9" name="Rectangle avec coins arrondis en diagonale 8"/>
                <wp:cNvGraphicFramePr/>
                <a:graphic xmlns:a="http://schemas.openxmlformats.org/drawingml/2006/main">
                  <a:graphicData uri="http://schemas.microsoft.com/office/word/2010/wordprocessingShape">
                    <wps:wsp>
                      <wps:cNvSpPr/>
                      <wps:spPr>
                        <a:xfrm>
                          <a:off x="0" y="0"/>
                          <a:ext cx="3733800" cy="400050"/>
                        </a:xfrm>
                        <a:prstGeom prst="round2DiagRect">
                          <a:avLst>
                            <a:gd name="adj1" fmla="val 50000"/>
                            <a:gd name="adj2" fmla="val 32197"/>
                          </a:avLst>
                        </a:prstGeom>
                        <a:ln/>
                      </wps:spPr>
                      <wps:style>
                        <a:lnRef idx="1">
                          <a:schemeClr val="accent2"/>
                        </a:lnRef>
                        <a:fillRef idx="2">
                          <a:schemeClr val="accent2"/>
                        </a:fillRef>
                        <a:effectRef idx="1">
                          <a:schemeClr val="accent2"/>
                        </a:effectRef>
                        <a:fontRef idx="minor">
                          <a:schemeClr val="dk1"/>
                        </a:fontRef>
                      </wps:style>
                      <wps:txbx>
                        <w:txbxContent>
                          <w:p w14:paraId="6F0788F5" w14:textId="77777777" w:rsidR="00AA140D" w:rsidRPr="00E97640" w:rsidRDefault="00AA140D" w:rsidP="00AA140D">
                            <w:pPr>
                              <w:jc w:val="center"/>
                              <w:rPr>
                                <w:rFonts w:ascii="Times New Roman" w:hAnsi="Times New Roman" w:cs="Times New Roman"/>
                                <w:b/>
                                <w:sz w:val="28"/>
                                <w:szCs w:val="28"/>
                              </w:rPr>
                            </w:pPr>
                            <w:r>
                              <w:rPr>
                                <w:rFonts w:ascii="Times New Roman" w:hAnsi="Times New Roman" w:cs="Times New Roman"/>
                                <w:b/>
                                <w:sz w:val="28"/>
                                <w:szCs w:val="28"/>
                              </w:rPr>
                              <w:t>Année Académique : 2025-2026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87287B" id="Rectangle avec coins arrondis en diagonale 8" o:spid="_x0000_s1029" style="position:absolute;left:0;text-align:left;margin-left:0;margin-top:21.95pt;width:294pt;height:31.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coordsize="3733800,4000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2cPgQIAAGQFAAAOAAAAZHJzL2Uyb0RvYy54bWysVNtOGzEQfa/Uf7D8XvaSUCBigyIQVSUE&#10;CKh4drx2sq3tcW0n2fTrO/ZeErVIraq+7I499zNnfHnVakW2wvkGTEWLk5wSYTjUjVlV9MvL7Ydz&#10;SnxgpmYKjKjoXnh6NX//7nJnZ6KENahaOIJBjJ/tbEXXIdhZlnm+Fpr5E7DCoFKC0yzg0a2y2rEd&#10;RtcqK/P8Y7YDV1sHXHiPtzedks5TfCkFDw9SehGIqijWFtLXpe8yfrP5JZutHLPrhvdlsH+oQrPG&#10;YNIx1A0LjGxc81so3XAHHmQ44aAzkLLhIvWA3RT5L908r5kVqRcEx9sRJv//wvL77bN9dAjDzvqZ&#10;RzF20Uqn4x/rI20Caz+CJdpAOF5OziaT8xwx5aib5nl+mtDMDt7W+fBJgCZRqKiDjanLm4atnnAs&#10;CS22vfMhwVYTwzTyg9VfC0qkVjiFLVPkFAMPUzqyKY9tJmVxcRYnibn7iCgN2WN4ZaL20GGSwl6J&#10;TvkkJGlq7KlIVSXyiWvlCFaAJXEuTCj7BMqgdXSTjVKjY/lnx94+uopEzNH5L7KOHikzmDA668aA&#10;eyt7/a3oS5ad/YBA13eEILTLFhvHWUbLeLOEev/oiINuUbzltw0O74758MgczgTnjdseHvAjFewq&#10;Cr1EyRrcj7fuoz0SFrWU7HDTKuq/b5gTlKjPBql8UUyncTXTYXp6VuLBHWuWxxqz0deAU0GWYHVJ&#10;jPZBDaJ0oF/xUVjErKhihmPuivLghsN16F4AfFa4WCySGa6jZeHOPFs+8CAy6KV9Zc72DA7I/XsY&#10;trInW8e7g22ckIHFJoBswkC7Dtd+ArjKiav9sxPfiuNzsjo8jvOfAAAA//8DAFBLAwQUAAYACAAA&#10;ACEArPo6+90AAAAHAQAADwAAAGRycy9kb3ducmV2LnhtbEyPzU7DMBCE70i8g7VI3KjDX5WGOFWF&#10;VLjAISlCHB17SaLa6yh22/D2LKdynJ3RzLflevZOHHGKQyAFt4sMBJIJdqBOwcdue5ODiEmT1S4Q&#10;KvjBCOvq8qLUhQ0nqvHYpE5wCcVCK+hTGgspo+nR67gIIxJ732HyOrGcOmknfeJy7+Rdli2l1wPx&#10;Qq9HfO7R7JuDV7Cdv7rdKxq5f6vr1jXm8/1l45W6vpo3TyASzukchj98RoeKmdpwIBuFU8CPJAUP&#10;9ysQ7D7mOR9ajmXLFciqlP/5q18AAAD//wMAUEsBAi0AFAAGAAgAAAAhALaDOJL+AAAA4QEAABMA&#10;AAAAAAAAAAAAAAAAAAAAAFtDb250ZW50X1R5cGVzXS54bWxQSwECLQAUAAYACAAAACEAOP0h/9YA&#10;AACUAQAACwAAAAAAAAAAAAAAAAAvAQAAX3JlbHMvLnJlbHNQSwECLQAUAAYACAAAACEAHb9nD4EC&#10;AABkBQAADgAAAAAAAAAAAAAAAAAuAgAAZHJzL2Uyb0RvYy54bWxQSwECLQAUAAYACAAAACEArPo6&#10;+90AAAAHAQAADwAAAAAAAAAAAAAAAADbBAAAZHJzL2Rvd25yZXYueG1sUEsFBgAAAAAEAAQA8wAA&#10;AOUFAAAAAA==&#10;" adj="-11796480,,5400" path="m200025,l3604996,v71136,,128804,57668,128804,128804l3733800,200025v,110471,-89554,200025,-200025,200025l128804,400050c57668,400050,,342382,,271246l,200025c,89554,89554,,200025,xe" fillcolor="#f3a875 [2165]" strokecolor="#ed7d31 [3205]" strokeweight=".5pt">
                <v:fill color2="#f09558 [2613]" rotate="t" colors="0 #f7bda4;.5 #f5b195;1 #f8a581" focus="100%" type="gradient">
                  <o:fill v:ext="view" type="gradientUnscaled"/>
                </v:fill>
                <v:stroke joinstyle="miter"/>
                <v:formulas/>
                <v:path arrowok="t" o:connecttype="custom" o:connectlocs="200025,0;3604996,0;3733800,128804;3733800,200025;3533775,400050;128804,400050;0,271246;0,200025;200025,0" o:connectangles="0,0,0,0,0,0,0,0,0" textboxrect="0,0,3733800,400050"/>
                <v:textbox>
                  <w:txbxContent>
                    <w:p w14:paraId="6F0788F5" w14:textId="77777777" w:rsidR="00AA140D" w:rsidRPr="00E97640" w:rsidRDefault="00AA140D" w:rsidP="00AA140D">
                      <w:pPr>
                        <w:jc w:val="center"/>
                        <w:rPr>
                          <w:rFonts w:ascii="Times New Roman" w:hAnsi="Times New Roman" w:cs="Times New Roman"/>
                          <w:b/>
                          <w:sz w:val="28"/>
                          <w:szCs w:val="28"/>
                        </w:rPr>
                      </w:pPr>
                      <w:r>
                        <w:rPr>
                          <w:rFonts w:ascii="Times New Roman" w:hAnsi="Times New Roman" w:cs="Times New Roman"/>
                          <w:b/>
                          <w:sz w:val="28"/>
                          <w:szCs w:val="28"/>
                        </w:rPr>
                        <w:t>Année Académique : 2025-2026</w:t>
                      </w:r>
                    </w:p>
                  </w:txbxContent>
                </v:textbox>
                <w10:wrap anchorx="margin"/>
              </v:shape>
            </w:pict>
          </mc:Fallback>
        </mc:AlternateContent>
      </w:r>
    </w:p>
    <w:p w14:paraId="2B377DA3" w14:textId="77777777" w:rsidR="00AA140D" w:rsidRDefault="00AA140D" w:rsidP="00AA140D">
      <w:pPr>
        <w:spacing w:line="276" w:lineRule="auto"/>
        <w:ind w:left="142"/>
        <w:jc w:val="both"/>
        <w:rPr>
          <w:rFonts w:ascii="Times New Roman" w:hAnsi="Times New Roman" w:cs="Times New Roman"/>
          <w:b/>
        </w:rPr>
      </w:pPr>
    </w:p>
    <w:p w14:paraId="549E0B70" w14:textId="77777777" w:rsidR="003466A3" w:rsidRPr="004572E1" w:rsidRDefault="003466A3" w:rsidP="003466A3">
      <w:pPr>
        <w:spacing w:after="180"/>
        <w:ind w:left="10" w:right="55" w:hanging="10"/>
        <w:jc w:val="center"/>
        <w:rPr>
          <w:b/>
          <w:bCs/>
        </w:rPr>
      </w:pPr>
      <w:r w:rsidRPr="004572E1">
        <w:rPr>
          <w:rFonts w:ascii="Segoe UI Emoji" w:eastAsia="Segoe UI Emoji" w:hAnsi="Segoe UI Emoji" w:cs="Segoe UI Emoji"/>
          <w:b/>
          <w:bCs/>
          <w:sz w:val="32"/>
        </w:rPr>
        <w:lastRenderedPageBreak/>
        <w:t xml:space="preserve">TPE SUR LE CHAPITRE 2 : JOURNAUX D’EVENEMENT : </w:t>
      </w:r>
    </w:p>
    <w:p w14:paraId="4E29A6B2" w14:textId="77777777" w:rsidR="003466A3" w:rsidRDefault="003466A3" w:rsidP="003466A3">
      <w:pPr>
        <w:spacing w:after="77"/>
        <w:ind w:left="10" w:right="60" w:hanging="10"/>
        <w:jc w:val="center"/>
      </w:pPr>
      <w:r w:rsidRPr="004572E1">
        <w:rPr>
          <w:rFonts w:ascii="Segoe UI Emoji" w:eastAsia="Segoe UI Emoji" w:hAnsi="Segoe UI Emoji" w:cs="Segoe UI Emoji"/>
          <w:b/>
          <w:bCs/>
          <w:sz w:val="32"/>
        </w:rPr>
        <w:t>COLLECTE, NORMALISATION ET INTEGRITE</w:t>
      </w:r>
      <w:r>
        <w:rPr>
          <w:rFonts w:ascii="Segoe UI Emoji" w:eastAsia="Segoe UI Emoji" w:hAnsi="Segoe UI Emoji" w:cs="Segoe UI Emoji"/>
          <w:sz w:val="32"/>
        </w:rPr>
        <w:t xml:space="preserve"> </w:t>
      </w:r>
    </w:p>
    <w:p w14:paraId="2EECE0CB" w14:textId="7DDB1CBE" w:rsidR="003466A3" w:rsidRPr="003466A3" w:rsidRDefault="003466A3" w:rsidP="003466A3">
      <w:pPr>
        <w:pStyle w:val="Titre1"/>
        <w:ind w:left="-5"/>
        <w:jc w:val="center"/>
        <w:rPr>
          <w:rFonts w:ascii="Gill Sans MT" w:hAnsi="Gill Sans MT"/>
          <w:color w:val="000000" w:themeColor="text1"/>
        </w:rPr>
      </w:pPr>
      <w:r w:rsidRPr="003466A3">
        <w:rPr>
          <w:rFonts w:ascii="Gill Sans MT" w:hAnsi="Gill Sans MT"/>
          <w:color w:val="000000" w:themeColor="text1"/>
        </w:rPr>
        <w:t>ENONCE DES EXERCICES</w:t>
      </w:r>
    </w:p>
    <w:p w14:paraId="50789553" w14:textId="77777777" w:rsidR="003466A3" w:rsidRDefault="003466A3" w:rsidP="003466A3">
      <w:pPr>
        <w:spacing w:after="0" w:line="258" w:lineRule="auto"/>
        <w:ind w:left="-5" w:right="46" w:hanging="10"/>
        <w:jc w:val="both"/>
      </w:pPr>
      <w:r>
        <w:rPr>
          <w:rFonts w:ascii="Gill Sans MT" w:eastAsia="Gill Sans MT" w:hAnsi="Gill Sans MT" w:cs="Gill Sans MT"/>
          <w:b/>
          <w:sz w:val="26"/>
          <w:u w:val="single" w:color="000000"/>
        </w:rPr>
        <w:t>Ex. 2.1</w:t>
      </w:r>
      <w:r>
        <w:rPr>
          <w:rFonts w:ascii="Gill Sans MT" w:eastAsia="Gill Sans MT" w:hAnsi="Gill Sans MT" w:cs="Gill Sans MT"/>
          <w:sz w:val="26"/>
        </w:rPr>
        <w:t xml:space="preserve"> — Analyse d’un fichier access.log. À partir du fichier fourni en TP, identifiez : (a) les IP générant le plus de codes 401 ; (b) les URI cibles de tentatives </w:t>
      </w:r>
      <w:proofErr w:type="spellStart"/>
      <w:r>
        <w:rPr>
          <w:rFonts w:ascii="Gill Sans MT" w:eastAsia="Gill Sans MT" w:hAnsi="Gill Sans MT" w:cs="Gill Sans MT"/>
          <w:sz w:val="26"/>
        </w:rPr>
        <w:t>SQLi</w:t>
      </w:r>
      <w:proofErr w:type="spellEnd"/>
      <w:r>
        <w:rPr>
          <w:rFonts w:ascii="Gill Sans MT" w:eastAsia="Gill Sans MT" w:hAnsi="Gill Sans MT" w:cs="Gill Sans MT"/>
          <w:sz w:val="26"/>
        </w:rPr>
        <w:t xml:space="preserve"> ; (c) les User-Agents suspects. Produisez une fiche d’alerte de 10 lignes. </w:t>
      </w:r>
    </w:p>
    <w:p w14:paraId="3D05793A" w14:textId="77777777" w:rsidR="003466A3" w:rsidRDefault="003466A3" w:rsidP="003466A3">
      <w:pPr>
        <w:spacing w:after="159"/>
      </w:pPr>
      <w:r>
        <w:rPr>
          <w:rFonts w:ascii="Gill Sans MT" w:eastAsia="Gill Sans MT" w:hAnsi="Gill Sans MT" w:cs="Gill Sans MT"/>
          <w:sz w:val="26"/>
        </w:rPr>
        <w:t xml:space="preserve"> </w:t>
      </w:r>
    </w:p>
    <w:p w14:paraId="16088B60" w14:textId="77777777" w:rsidR="003466A3" w:rsidRDefault="003466A3" w:rsidP="003466A3">
      <w:pPr>
        <w:spacing w:line="258" w:lineRule="auto"/>
        <w:ind w:left="-5" w:right="46" w:hanging="10"/>
        <w:jc w:val="both"/>
      </w:pPr>
      <w:r>
        <w:rPr>
          <w:rFonts w:ascii="Gill Sans MT" w:eastAsia="Gill Sans MT" w:hAnsi="Gill Sans MT" w:cs="Gill Sans MT"/>
          <w:b/>
          <w:sz w:val="26"/>
          <w:u w:val="single" w:color="000000"/>
        </w:rPr>
        <w:t>Ex. 2.2</w:t>
      </w:r>
      <w:r>
        <w:rPr>
          <w:rFonts w:ascii="Gill Sans MT" w:eastAsia="Gill Sans MT" w:hAnsi="Gill Sans MT" w:cs="Gill Sans MT"/>
          <w:sz w:val="26"/>
        </w:rPr>
        <w:t xml:space="preserve"> — Configuration </w:t>
      </w:r>
      <w:proofErr w:type="spellStart"/>
      <w:r>
        <w:rPr>
          <w:rFonts w:ascii="Gill Sans MT" w:eastAsia="Gill Sans MT" w:hAnsi="Gill Sans MT" w:cs="Gill Sans MT"/>
          <w:sz w:val="26"/>
        </w:rPr>
        <w:t>Rsyslog</w:t>
      </w:r>
      <w:proofErr w:type="spellEnd"/>
      <w:r>
        <w:rPr>
          <w:rFonts w:ascii="Gill Sans MT" w:eastAsia="Gill Sans MT" w:hAnsi="Gill Sans MT" w:cs="Gill Sans MT"/>
          <w:sz w:val="26"/>
        </w:rPr>
        <w:t>. Rédigez /</w:t>
      </w:r>
      <w:proofErr w:type="spellStart"/>
      <w:r>
        <w:rPr>
          <w:rFonts w:ascii="Gill Sans MT" w:eastAsia="Gill Sans MT" w:hAnsi="Gill Sans MT" w:cs="Gill Sans MT"/>
          <w:sz w:val="26"/>
        </w:rPr>
        <w:t>etc</w:t>
      </w:r>
      <w:proofErr w:type="spellEnd"/>
      <w:r>
        <w:rPr>
          <w:rFonts w:ascii="Gill Sans MT" w:eastAsia="Gill Sans MT" w:hAnsi="Gill Sans MT" w:cs="Gill Sans MT"/>
          <w:sz w:val="26"/>
        </w:rPr>
        <w:t>/</w:t>
      </w:r>
      <w:proofErr w:type="spellStart"/>
      <w:r>
        <w:rPr>
          <w:rFonts w:ascii="Gill Sans MT" w:eastAsia="Gill Sans MT" w:hAnsi="Gill Sans MT" w:cs="Gill Sans MT"/>
          <w:sz w:val="26"/>
        </w:rPr>
        <w:t>rsyslog.d</w:t>
      </w:r>
      <w:proofErr w:type="spellEnd"/>
      <w:r>
        <w:rPr>
          <w:rFonts w:ascii="Gill Sans MT" w:eastAsia="Gill Sans MT" w:hAnsi="Gill Sans MT" w:cs="Gill Sans MT"/>
          <w:sz w:val="26"/>
        </w:rPr>
        <w:t xml:space="preserve">/50-siem.conf pour qu’un Ubuntu 22.04 expédie vers le SIEM (10.0.0.5:6514 TCP TLS) tous les journaux de niveau warning et supérieur, avec file d’attente persistante de 10 000 messages. </w:t>
      </w:r>
    </w:p>
    <w:p w14:paraId="60D7AB87" w14:textId="77777777" w:rsidR="003466A3" w:rsidRDefault="003466A3" w:rsidP="003466A3">
      <w:pPr>
        <w:spacing w:after="0"/>
      </w:pPr>
      <w:r>
        <w:rPr>
          <w:rFonts w:ascii="Gill Sans MT" w:eastAsia="Gill Sans MT" w:hAnsi="Gill Sans MT" w:cs="Gill Sans MT"/>
          <w:sz w:val="26"/>
        </w:rPr>
        <w:t xml:space="preserve"> </w:t>
      </w:r>
    </w:p>
    <w:p w14:paraId="4CDC4916" w14:textId="77777777" w:rsidR="003466A3" w:rsidRDefault="003466A3" w:rsidP="003466A3">
      <w:pPr>
        <w:spacing w:after="161" w:line="258" w:lineRule="auto"/>
        <w:ind w:left="-5" w:right="47" w:hanging="10"/>
        <w:jc w:val="both"/>
      </w:pPr>
      <w:r>
        <w:rPr>
          <w:rFonts w:ascii="Gill Sans MT" w:eastAsia="Gill Sans MT" w:hAnsi="Gill Sans MT" w:cs="Gill Sans MT"/>
          <w:b/>
          <w:sz w:val="26"/>
          <w:u w:val="single" w:color="000000"/>
        </w:rPr>
        <w:t>Ex. 2.3</w:t>
      </w:r>
      <w:r>
        <w:rPr>
          <w:rFonts w:ascii="Gill Sans MT" w:eastAsia="Gill Sans MT" w:hAnsi="Gill Sans MT" w:cs="Gill Sans MT"/>
          <w:sz w:val="26"/>
        </w:rPr>
        <w:t xml:space="preserve"> — Analyse de la timeline. À partir du tableau 2.6 : (a) durée entre le premier scan et la première connexion réussie ; (b) EID confirmant l’effacement ; (c) technique MITRE du mouvement latéral ; (d) deux mesures qui auraient interrompu la chaîne dès l’étape 3. </w:t>
      </w:r>
    </w:p>
    <w:p w14:paraId="39ECB22D" w14:textId="77777777" w:rsidR="003466A3" w:rsidRDefault="003466A3" w:rsidP="003466A3">
      <w:pPr>
        <w:spacing w:after="157"/>
      </w:pPr>
      <w:r>
        <w:rPr>
          <w:rFonts w:ascii="Gill Sans MT" w:eastAsia="Gill Sans MT" w:hAnsi="Gill Sans MT" w:cs="Gill Sans MT"/>
          <w:b/>
          <w:sz w:val="26"/>
        </w:rPr>
        <w:t xml:space="preserve"> </w:t>
      </w:r>
    </w:p>
    <w:p w14:paraId="487C3260" w14:textId="77777777" w:rsidR="003466A3" w:rsidRDefault="003466A3" w:rsidP="003466A3">
      <w:r>
        <w:rPr>
          <w:rFonts w:ascii="Gill Sans MT" w:eastAsia="Gill Sans MT" w:hAnsi="Gill Sans MT" w:cs="Gill Sans MT"/>
          <w:b/>
          <w:sz w:val="26"/>
        </w:rPr>
        <w:t xml:space="preserve">Exercice 2.1 — Analyse d’un fichier access.log </w:t>
      </w:r>
    </w:p>
    <w:p w14:paraId="5FA57865" w14:textId="77777777" w:rsidR="003466A3" w:rsidRPr="003466A3" w:rsidRDefault="003466A3" w:rsidP="003466A3">
      <w:pPr>
        <w:pStyle w:val="Titre1"/>
        <w:ind w:left="-5"/>
        <w:rPr>
          <w:rFonts w:ascii="Gill Sans MT" w:hAnsi="Gill Sans MT" w:cs="Times New Roman"/>
          <w:b/>
          <w:bCs/>
          <w:color w:val="000000" w:themeColor="text1"/>
          <w:sz w:val="32"/>
          <w:szCs w:val="32"/>
        </w:rPr>
      </w:pPr>
      <w:r w:rsidRPr="003466A3">
        <w:rPr>
          <w:rFonts w:ascii="Gill Sans MT" w:hAnsi="Gill Sans MT" w:cs="Times New Roman"/>
          <w:b/>
          <w:bCs/>
          <w:color w:val="000000" w:themeColor="text1"/>
          <w:sz w:val="32"/>
          <w:szCs w:val="32"/>
        </w:rPr>
        <w:t xml:space="preserve">Introduction </w:t>
      </w:r>
    </w:p>
    <w:p w14:paraId="6A08ADA1" w14:textId="77777777" w:rsidR="003466A3" w:rsidRDefault="003466A3" w:rsidP="003466A3">
      <w:pPr>
        <w:spacing w:after="161" w:line="358" w:lineRule="auto"/>
        <w:ind w:left="-15" w:right="47" w:firstLine="566"/>
        <w:jc w:val="both"/>
        <w:rPr>
          <w:rFonts w:ascii="Gill Sans MT" w:eastAsia="Gill Sans MT" w:hAnsi="Gill Sans MT" w:cs="Gill Sans MT"/>
          <w:sz w:val="26"/>
        </w:rPr>
      </w:pPr>
      <w:r>
        <w:rPr>
          <w:rFonts w:ascii="Gill Sans MT" w:eastAsia="Gill Sans MT" w:hAnsi="Gill Sans MT" w:cs="Gill Sans MT"/>
          <w:sz w:val="26"/>
        </w:rPr>
        <w:t xml:space="preserve">Les journaux Apache access.log constituent une source essentielle pour la détection d’attaques web. Leur analyse permet d’identifier les comportements suspects tels que les tentatives d’authentification répétées, les injections SQL ou l’utilisation </w:t>
      </w:r>
      <w:proofErr w:type="gramStart"/>
      <w:r>
        <w:rPr>
          <w:rFonts w:ascii="Gill Sans MT" w:eastAsia="Gill Sans MT" w:hAnsi="Gill Sans MT" w:cs="Gill Sans MT"/>
          <w:sz w:val="26"/>
        </w:rPr>
        <w:t>de User</w:t>
      </w:r>
      <w:proofErr w:type="gramEnd"/>
      <w:r>
        <w:rPr>
          <w:rFonts w:ascii="Gill Sans MT" w:eastAsia="Gill Sans MT" w:hAnsi="Gill Sans MT" w:cs="Gill Sans MT"/>
          <w:sz w:val="26"/>
        </w:rPr>
        <w:t xml:space="preserve">-Agents malveillants. Dans le cas de </w:t>
      </w:r>
      <w:proofErr w:type="spellStart"/>
      <w:r>
        <w:rPr>
          <w:rFonts w:ascii="Gill Sans MT" w:eastAsia="Gill Sans MT" w:hAnsi="Gill Sans MT" w:cs="Gill Sans MT"/>
          <w:sz w:val="26"/>
        </w:rPr>
        <w:t>LiZbiZ</w:t>
      </w:r>
      <w:proofErr w:type="spellEnd"/>
      <w:r>
        <w:rPr>
          <w:rFonts w:ascii="Gill Sans MT" w:eastAsia="Gill Sans MT" w:hAnsi="Gill Sans MT" w:cs="Gill Sans MT"/>
          <w:sz w:val="26"/>
        </w:rPr>
        <w:t xml:space="preserve">-SIS, cette étape est cruciale pour protéger le serveur web exposé en DMZ. </w:t>
      </w:r>
    </w:p>
    <w:p w14:paraId="40A494FF" w14:textId="77777777" w:rsidR="003466A3" w:rsidRDefault="003466A3" w:rsidP="003466A3">
      <w:pPr>
        <w:spacing w:after="161" w:line="358" w:lineRule="auto"/>
        <w:ind w:left="-15" w:right="47" w:firstLine="566"/>
        <w:jc w:val="both"/>
      </w:pPr>
    </w:p>
    <w:p w14:paraId="33D62507" w14:textId="77777777" w:rsidR="003466A3" w:rsidRDefault="003466A3" w:rsidP="003466A3">
      <w:pPr>
        <w:numPr>
          <w:ilvl w:val="0"/>
          <w:numId w:val="16"/>
        </w:numPr>
        <w:spacing w:line="258" w:lineRule="auto"/>
        <w:ind w:right="47"/>
        <w:jc w:val="both"/>
      </w:pPr>
      <w:r>
        <w:rPr>
          <w:rFonts w:ascii="Gill Sans MT" w:eastAsia="Gill Sans MT" w:hAnsi="Gill Sans MT" w:cs="Gill Sans MT"/>
          <w:b/>
          <w:sz w:val="26"/>
        </w:rPr>
        <w:t>(a) IP générant le plus de codes 401</w:t>
      </w:r>
      <w:r>
        <w:rPr>
          <w:rFonts w:ascii="Gill Sans MT" w:eastAsia="Gill Sans MT" w:hAnsi="Gill Sans MT" w:cs="Gill Sans MT"/>
          <w:sz w:val="26"/>
        </w:rPr>
        <w:t xml:space="preserve"> : ces adresses révèlent des tentatives d’accès non autorisées ou des attaques par brute force. </w:t>
      </w:r>
    </w:p>
    <w:p w14:paraId="3957562F" w14:textId="77777777" w:rsidR="003466A3" w:rsidRDefault="003466A3" w:rsidP="003466A3">
      <w:pPr>
        <w:numPr>
          <w:ilvl w:val="0"/>
          <w:numId w:val="16"/>
        </w:numPr>
        <w:spacing w:after="161" w:line="258" w:lineRule="auto"/>
        <w:ind w:right="47"/>
        <w:jc w:val="both"/>
      </w:pPr>
      <w:r>
        <w:rPr>
          <w:rFonts w:ascii="Gill Sans MT" w:eastAsia="Gill Sans MT" w:hAnsi="Gill Sans MT" w:cs="Gill Sans MT"/>
          <w:b/>
          <w:sz w:val="26"/>
        </w:rPr>
        <w:t xml:space="preserve">(b) URI cibles de tentatives </w:t>
      </w:r>
      <w:proofErr w:type="spellStart"/>
      <w:r>
        <w:rPr>
          <w:rFonts w:ascii="Gill Sans MT" w:eastAsia="Gill Sans MT" w:hAnsi="Gill Sans MT" w:cs="Gill Sans MT"/>
          <w:b/>
          <w:sz w:val="26"/>
        </w:rPr>
        <w:t>SQLi</w:t>
      </w:r>
      <w:proofErr w:type="spellEnd"/>
      <w:r>
        <w:rPr>
          <w:rFonts w:ascii="Gill Sans MT" w:eastAsia="Gill Sans MT" w:hAnsi="Gill Sans MT" w:cs="Gill Sans MT"/>
          <w:sz w:val="26"/>
        </w:rPr>
        <w:t xml:space="preserve"> : recherche de chaînes suspectes (' OR 1=1, UNION SELECT, --) dans les requêtes GET/POST. </w:t>
      </w:r>
    </w:p>
    <w:p w14:paraId="66921E57" w14:textId="77777777" w:rsidR="003466A3" w:rsidRDefault="003466A3" w:rsidP="003466A3">
      <w:pPr>
        <w:numPr>
          <w:ilvl w:val="0"/>
          <w:numId w:val="16"/>
        </w:numPr>
        <w:spacing w:after="161" w:line="258" w:lineRule="auto"/>
        <w:ind w:right="47"/>
        <w:jc w:val="both"/>
      </w:pPr>
      <w:r>
        <w:rPr>
          <w:rFonts w:ascii="Gill Sans MT" w:eastAsia="Gill Sans MT" w:hAnsi="Gill Sans MT" w:cs="Gill Sans MT"/>
          <w:b/>
          <w:sz w:val="26"/>
        </w:rPr>
        <w:t>(c) User-Agents suspects</w:t>
      </w:r>
      <w:r>
        <w:rPr>
          <w:rFonts w:ascii="Gill Sans MT" w:eastAsia="Gill Sans MT" w:hAnsi="Gill Sans MT" w:cs="Gill Sans MT"/>
          <w:sz w:val="26"/>
        </w:rPr>
        <w:t xml:space="preserve"> : détection de scanners automatisés (ex. </w:t>
      </w:r>
      <w:proofErr w:type="spellStart"/>
      <w:r>
        <w:rPr>
          <w:rFonts w:ascii="Gill Sans MT" w:eastAsia="Gill Sans MT" w:hAnsi="Gill Sans MT" w:cs="Gill Sans MT"/>
          <w:sz w:val="26"/>
        </w:rPr>
        <w:t>sqlmap</w:t>
      </w:r>
      <w:proofErr w:type="spellEnd"/>
      <w:r>
        <w:rPr>
          <w:rFonts w:ascii="Gill Sans MT" w:eastAsia="Gill Sans MT" w:hAnsi="Gill Sans MT" w:cs="Gill Sans MT"/>
          <w:sz w:val="26"/>
        </w:rPr>
        <w:t xml:space="preserve">, </w:t>
      </w:r>
      <w:proofErr w:type="spellStart"/>
      <w:r>
        <w:rPr>
          <w:rFonts w:ascii="Gill Sans MT" w:eastAsia="Gill Sans MT" w:hAnsi="Gill Sans MT" w:cs="Gill Sans MT"/>
          <w:sz w:val="26"/>
        </w:rPr>
        <w:t>curl</w:t>
      </w:r>
      <w:proofErr w:type="spellEnd"/>
      <w:r>
        <w:rPr>
          <w:rFonts w:ascii="Gill Sans MT" w:eastAsia="Gill Sans MT" w:hAnsi="Gill Sans MT" w:cs="Gill Sans MT"/>
          <w:sz w:val="26"/>
        </w:rPr>
        <w:t>, python-</w:t>
      </w:r>
      <w:proofErr w:type="spellStart"/>
      <w:r>
        <w:rPr>
          <w:rFonts w:ascii="Gill Sans MT" w:eastAsia="Gill Sans MT" w:hAnsi="Gill Sans MT" w:cs="Gill Sans MT"/>
          <w:sz w:val="26"/>
        </w:rPr>
        <w:t>requests</w:t>
      </w:r>
      <w:proofErr w:type="spellEnd"/>
      <w:r>
        <w:rPr>
          <w:rFonts w:ascii="Gill Sans MT" w:eastAsia="Gill Sans MT" w:hAnsi="Gill Sans MT" w:cs="Gill Sans MT"/>
          <w:sz w:val="26"/>
        </w:rPr>
        <w:t xml:space="preserve">). </w:t>
      </w:r>
    </w:p>
    <w:p w14:paraId="0EA2E492" w14:textId="77777777" w:rsidR="003466A3" w:rsidRDefault="003466A3" w:rsidP="003466A3">
      <w:pPr>
        <w:spacing w:after="161" w:line="358" w:lineRule="auto"/>
        <w:ind w:left="-5" w:right="47" w:hanging="10"/>
        <w:jc w:val="both"/>
      </w:pPr>
      <w:r>
        <w:rPr>
          <w:rFonts w:ascii="Gill Sans MT" w:eastAsia="Gill Sans MT" w:hAnsi="Gill Sans MT" w:cs="Gill Sans MT"/>
          <w:sz w:val="26"/>
        </w:rPr>
        <w:t xml:space="preserve">Une </w:t>
      </w:r>
      <w:r>
        <w:rPr>
          <w:rFonts w:ascii="Gill Sans MT" w:eastAsia="Gill Sans MT" w:hAnsi="Gill Sans MT" w:cs="Gill Sans MT"/>
          <w:b/>
          <w:sz w:val="26"/>
        </w:rPr>
        <w:t>fiche d’alerte de 10 lignes</w:t>
      </w:r>
      <w:r>
        <w:rPr>
          <w:rFonts w:ascii="Gill Sans MT" w:eastAsia="Gill Sans MT" w:hAnsi="Gill Sans MT" w:cs="Gill Sans MT"/>
          <w:sz w:val="26"/>
        </w:rPr>
        <w:t xml:space="preserve"> doit synthétiser : IP source, fréquence des erreurs, URI ciblées, User-Agents détectés, gravité estimée, recommandation (blocage IP, durcissement authentification). </w:t>
      </w:r>
    </w:p>
    <w:p w14:paraId="1A277D46" w14:textId="77777777" w:rsidR="003466A3" w:rsidRPr="003466A3" w:rsidRDefault="003466A3" w:rsidP="003466A3">
      <w:pPr>
        <w:pStyle w:val="Titre1"/>
        <w:ind w:left="-5"/>
        <w:rPr>
          <w:rFonts w:ascii="Gill Sans MT" w:hAnsi="Gill Sans MT"/>
          <w:b/>
          <w:bCs/>
          <w:color w:val="000000" w:themeColor="text1"/>
          <w:sz w:val="32"/>
          <w:szCs w:val="32"/>
        </w:rPr>
      </w:pPr>
      <w:r w:rsidRPr="003466A3">
        <w:rPr>
          <w:rFonts w:ascii="Gill Sans MT" w:hAnsi="Gill Sans MT"/>
          <w:b/>
          <w:bCs/>
          <w:color w:val="000000" w:themeColor="text1"/>
          <w:sz w:val="32"/>
          <w:szCs w:val="32"/>
        </w:rPr>
        <w:lastRenderedPageBreak/>
        <w:t xml:space="preserve">Conclusion </w:t>
      </w:r>
    </w:p>
    <w:p w14:paraId="77FD9DCC" w14:textId="77777777" w:rsidR="003466A3" w:rsidRDefault="003466A3" w:rsidP="003466A3">
      <w:pPr>
        <w:spacing w:line="358" w:lineRule="auto"/>
        <w:ind w:left="-15" w:right="46" w:firstLine="566"/>
        <w:jc w:val="both"/>
      </w:pPr>
      <w:r>
        <w:rPr>
          <w:rFonts w:ascii="Gill Sans MT" w:eastAsia="Gill Sans MT" w:hAnsi="Gill Sans MT" w:cs="Gill Sans MT"/>
          <w:sz w:val="26"/>
        </w:rPr>
        <w:t xml:space="preserve">L’analyse d’access.log permet de transformer des données brutes en indicateurs de compromission exploitables. La fiche d’alerte constitue un outil opérationnel pour le SOC, facilitant la détection précoce des attaques web et l’application de contre-mesures adaptées. </w:t>
      </w:r>
    </w:p>
    <w:p w14:paraId="579BA43A" w14:textId="77777777" w:rsidR="003466A3" w:rsidRDefault="003466A3" w:rsidP="003466A3">
      <w:pPr>
        <w:spacing w:after="284"/>
        <w:ind w:left="566"/>
      </w:pPr>
      <w:r>
        <w:rPr>
          <w:rFonts w:ascii="Gill Sans MT" w:eastAsia="Gill Sans MT" w:hAnsi="Gill Sans MT" w:cs="Gill Sans MT"/>
          <w:sz w:val="26"/>
        </w:rPr>
        <w:t xml:space="preserve"> </w:t>
      </w:r>
    </w:p>
    <w:p w14:paraId="08F82E80" w14:textId="77777777" w:rsidR="003466A3" w:rsidRDefault="003466A3" w:rsidP="003466A3">
      <w:pPr>
        <w:spacing w:line="258" w:lineRule="auto"/>
        <w:ind w:left="-5" w:hanging="10"/>
      </w:pPr>
      <w:r>
        <w:rPr>
          <w:rFonts w:ascii="Gill Sans MT" w:eastAsia="Gill Sans MT" w:hAnsi="Gill Sans MT" w:cs="Gill Sans MT"/>
          <w:b/>
          <w:sz w:val="26"/>
        </w:rPr>
        <w:t xml:space="preserve">Exercice 2.2 — Configuration </w:t>
      </w:r>
      <w:proofErr w:type="spellStart"/>
      <w:r>
        <w:rPr>
          <w:rFonts w:ascii="Gill Sans MT" w:eastAsia="Gill Sans MT" w:hAnsi="Gill Sans MT" w:cs="Gill Sans MT"/>
          <w:b/>
          <w:sz w:val="26"/>
        </w:rPr>
        <w:t>Rsyslog</w:t>
      </w:r>
      <w:proofErr w:type="spellEnd"/>
      <w:r>
        <w:rPr>
          <w:rFonts w:ascii="Gill Sans MT" w:eastAsia="Gill Sans MT" w:hAnsi="Gill Sans MT" w:cs="Gill Sans MT"/>
          <w:b/>
          <w:sz w:val="26"/>
        </w:rPr>
        <w:t xml:space="preserve"> </w:t>
      </w:r>
    </w:p>
    <w:p w14:paraId="341C876B" w14:textId="77777777" w:rsidR="003466A3" w:rsidRPr="003466A3" w:rsidRDefault="003466A3" w:rsidP="003466A3">
      <w:pPr>
        <w:pStyle w:val="Titre1"/>
        <w:ind w:left="-5"/>
        <w:rPr>
          <w:rFonts w:ascii="Gill Sans MT" w:hAnsi="Gill Sans MT"/>
          <w:b/>
          <w:bCs/>
          <w:color w:val="000000" w:themeColor="text1"/>
          <w:sz w:val="28"/>
          <w:szCs w:val="28"/>
        </w:rPr>
      </w:pPr>
      <w:r w:rsidRPr="003466A3">
        <w:rPr>
          <w:rFonts w:ascii="Gill Sans MT" w:hAnsi="Gill Sans MT"/>
          <w:b/>
          <w:bCs/>
          <w:color w:val="000000" w:themeColor="text1"/>
          <w:sz w:val="28"/>
          <w:szCs w:val="28"/>
        </w:rPr>
        <w:t xml:space="preserve">Introduction </w:t>
      </w:r>
    </w:p>
    <w:p w14:paraId="4583E013" w14:textId="77777777" w:rsidR="003466A3" w:rsidRDefault="003466A3" w:rsidP="003466A3">
      <w:pPr>
        <w:spacing w:after="161" w:line="358" w:lineRule="auto"/>
        <w:ind w:left="-15" w:right="47" w:firstLine="566"/>
        <w:jc w:val="both"/>
      </w:pPr>
      <w:r>
        <w:rPr>
          <w:rFonts w:ascii="Gill Sans MT" w:eastAsia="Gill Sans MT" w:hAnsi="Gill Sans MT" w:cs="Gill Sans MT"/>
          <w:sz w:val="26"/>
        </w:rPr>
        <w:t xml:space="preserve">La collecte centralisée des journaux est indispensable pour garantir leur intégrité et permettre une corrélation efficace dans le SIEM. </w:t>
      </w:r>
      <w:proofErr w:type="spellStart"/>
      <w:r>
        <w:rPr>
          <w:rFonts w:ascii="Gill Sans MT" w:eastAsia="Gill Sans MT" w:hAnsi="Gill Sans MT" w:cs="Gill Sans MT"/>
          <w:sz w:val="26"/>
        </w:rPr>
        <w:t>Rsyslog</w:t>
      </w:r>
      <w:proofErr w:type="spellEnd"/>
      <w:r>
        <w:rPr>
          <w:rFonts w:ascii="Gill Sans MT" w:eastAsia="Gill Sans MT" w:hAnsi="Gill Sans MT" w:cs="Gill Sans MT"/>
          <w:sz w:val="26"/>
        </w:rPr>
        <w:t xml:space="preserve">, largement utilisé sous Linux, offre des mécanismes de transmission sécurisée via TCP/TLS et de résilience en cas de coupure réseau. </w:t>
      </w:r>
    </w:p>
    <w:p w14:paraId="6F380853" w14:textId="77777777" w:rsidR="003466A3" w:rsidRDefault="003466A3" w:rsidP="003466A3">
      <w:pPr>
        <w:spacing w:after="157"/>
      </w:pPr>
      <w:r>
        <w:rPr>
          <w:rFonts w:ascii="Gill Sans MT" w:eastAsia="Gill Sans MT" w:hAnsi="Gill Sans MT" w:cs="Gill Sans MT"/>
          <w:b/>
          <w:sz w:val="26"/>
        </w:rPr>
        <w:t xml:space="preserve"> </w:t>
      </w:r>
    </w:p>
    <w:p w14:paraId="60380B53" w14:textId="77777777" w:rsidR="003466A3" w:rsidRDefault="003466A3" w:rsidP="003466A3">
      <w:pPr>
        <w:spacing w:after="161" w:line="258" w:lineRule="auto"/>
        <w:ind w:left="-5" w:right="47" w:hanging="10"/>
        <w:jc w:val="both"/>
      </w:pPr>
      <w:r>
        <w:rPr>
          <w:rFonts w:ascii="Gill Sans MT" w:eastAsia="Gill Sans MT" w:hAnsi="Gill Sans MT" w:cs="Gill Sans MT"/>
          <w:sz w:val="26"/>
        </w:rPr>
        <w:t>Exemple de configuration /</w:t>
      </w:r>
      <w:proofErr w:type="spellStart"/>
      <w:r>
        <w:rPr>
          <w:rFonts w:ascii="Gill Sans MT" w:eastAsia="Gill Sans MT" w:hAnsi="Gill Sans MT" w:cs="Gill Sans MT"/>
          <w:sz w:val="26"/>
        </w:rPr>
        <w:t>etc</w:t>
      </w:r>
      <w:proofErr w:type="spellEnd"/>
      <w:r>
        <w:rPr>
          <w:rFonts w:ascii="Gill Sans MT" w:eastAsia="Gill Sans MT" w:hAnsi="Gill Sans MT" w:cs="Gill Sans MT"/>
          <w:sz w:val="26"/>
        </w:rPr>
        <w:t>/</w:t>
      </w:r>
      <w:proofErr w:type="spellStart"/>
      <w:r>
        <w:rPr>
          <w:rFonts w:ascii="Gill Sans MT" w:eastAsia="Gill Sans MT" w:hAnsi="Gill Sans MT" w:cs="Gill Sans MT"/>
          <w:sz w:val="26"/>
        </w:rPr>
        <w:t>rsyslog.d</w:t>
      </w:r>
      <w:proofErr w:type="spellEnd"/>
      <w:r>
        <w:rPr>
          <w:rFonts w:ascii="Gill Sans MT" w:eastAsia="Gill Sans MT" w:hAnsi="Gill Sans MT" w:cs="Gill Sans MT"/>
          <w:sz w:val="26"/>
        </w:rPr>
        <w:t xml:space="preserve">/50-siem.conf pour Ubuntu 22.04 : </w:t>
      </w:r>
    </w:p>
    <w:p w14:paraId="61175CFF" w14:textId="77777777" w:rsidR="003466A3" w:rsidRDefault="003466A3" w:rsidP="003466A3">
      <w:pPr>
        <w:numPr>
          <w:ilvl w:val="0"/>
          <w:numId w:val="17"/>
        </w:numPr>
        <w:spacing w:line="258" w:lineRule="auto"/>
        <w:ind w:right="46"/>
        <w:jc w:val="both"/>
      </w:pPr>
      <w:r>
        <w:rPr>
          <w:rFonts w:ascii="Gill Sans MT" w:eastAsia="Gill Sans MT" w:hAnsi="Gill Sans MT" w:cs="Gill Sans MT"/>
          <w:b/>
          <w:sz w:val="26"/>
        </w:rPr>
        <w:t>Destination</w:t>
      </w:r>
      <w:r>
        <w:rPr>
          <w:rFonts w:ascii="Gill Sans MT" w:eastAsia="Gill Sans MT" w:hAnsi="Gill Sans MT" w:cs="Gill Sans MT"/>
          <w:sz w:val="26"/>
        </w:rPr>
        <w:t xml:space="preserve"> : SIEM à l’adresse 10.0.0.5:6514 via TCP/TLS. </w:t>
      </w:r>
    </w:p>
    <w:p w14:paraId="5857876A" w14:textId="77777777" w:rsidR="003466A3" w:rsidRDefault="003466A3" w:rsidP="003466A3">
      <w:pPr>
        <w:numPr>
          <w:ilvl w:val="0"/>
          <w:numId w:val="17"/>
        </w:numPr>
        <w:spacing w:after="161" w:line="258" w:lineRule="auto"/>
        <w:ind w:right="46"/>
        <w:jc w:val="both"/>
      </w:pPr>
      <w:r>
        <w:rPr>
          <w:rFonts w:ascii="Gill Sans MT" w:eastAsia="Gill Sans MT" w:hAnsi="Gill Sans MT" w:cs="Gill Sans MT"/>
          <w:b/>
          <w:sz w:val="26"/>
        </w:rPr>
        <w:t>Filtrage</w:t>
      </w:r>
      <w:r>
        <w:rPr>
          <w:rFonts w:ascii="Gill Sans MT" w:eastAsia="Gill Sans MT" w:hAnsi="Gill Sans MT" w:cs="Gill Sans MT"/>
          <w:sz w:val="26"/>
        </w:rPr>
        <w:t xml:space="preserve"> : expédition des journaux de niveau </w:t>
      </w:r>
      <w:r>
        <w:rPr>
          <w:rFonts w:ascii="Gill Sans MT" w:eastAsia="Gill Sans MT" w:hAnsi="Gill Sans MT" w:cs="Gill Sans MT"/>
          <w:b/>
          <w:sz w:val="26"/>
        </w:rPr>
        <w:t>warning et supérieur</w:t>
      </w:r>
      <w:r>
        <w:rPr>
          <w:rFonts w:ascii="Gill Sans MT" w:eastAsia="Gill Sans MT" w:hAnsi="Gill Sans MT" w:cs="Gill Sans MT"/>
          <w:sz w:val="26"/>
        </w:rPr>
        <w:t xml:space="preserve">. </w:t>
      </w:r>
    </w:p>
    <w:p w14:paraId="30F2D31D" w14:textId="77777777" w:rsidR="003466A3" w:rsidRDefault="003466A3" w:rsidP="003466A3">
      <w:pPr>
        <w:numPr>
          <w:ilvl w:val="0"/>
          <w:numId w:val="17"/>
        </w:numPr>
        <w:spacing w:line="258" w:lineRule="auto"/>
        <w:ind w:right="46"/>
        <w:jc w:val="both"/>
      </w:pPr>
      <w:r>
        <w:rPr>
          <w:rFonts w:ascii="Gill Sans MT" w:eastAsia="Gill Sans MT" w:hAnsi="Gill Sans MT" w:cs="Gill Sans MT"/>
          <w:b/>
          <w:sz w:val="26"/>
        </w:rPr>
        <w:t>Résilience</w:t>
      </w:r>
      <w:r>
        <w:rPr>
          <w:rFonts w:ascii="Gill Sans MT" w:eastAsia="Gill Sans MT" w:hAnsi="Gill Sans MT" w:cs="Gill Sans MT"/>
          <w:sz w:val="26"/>
        </w:rPr>
        <w:t xml:space="preserve"> : file d’attente persistante de 10 000 messages. </w:t>
      </w:r>
    </w:p>
    <w:p w14:paraId="6E99BEB2" w14:textId="77777777" w:rsidR="003466A3" w:rsidRDefault="003466A3" w:rsidP="003466A3">
      <w:pPr>
        <w:numPr>
          <w:ilvl w:val="0"/>
          <w:numId w:val="17"/>
        </w:numPr>
        <w:spacing w:after="161" w:line="258" w:lineRule="auto"/>
        <w:ind w:right="46"/>
        <w:jc w:val="both"/>
      </w:pPr>
      <w:r>
        <w:rPr>
          <w:rFonts w:ascii="Gill Sans MT" w:eastAsia="Gill Sans MT" w:hAnsi="Gill Sans MT" w:cs="Gill Sans MT"/>
          <w:b/>
          <w:sz w:val="26"/>
        </w:rPr>
        <w:t>Sauvegarde locale</w:t>
      </w:r>
      <w:r>
        <w:rPr>
          <w:rFonts w:ascii="Gill Sans MT" w:eastAsia="Gill Sans MT" w:hAnsi="Gill Sans MT" w:cs="Gill Sans MT"/>
          <w:sz w:val="26"/>
        </w:rPr>
        <w:t xml:space="preserve"> : conservation 30 jours pour éviter la perte en cas de coupure. </w:t>
      </w:r>
    </w:p>
    <w:p w14:paraId="1B35B797" w14:textId="77777777" w:rsidR="003466A3" w:rsidRDefault="003466A3" w:rsidP="003466A3">
      <w:pPr>
        <w:spacing w:line="359" w:lineRule="auto"/>
        <w:ind w:left="-15" w:right="46" w:firstLine="566"/>
        <w:jc w:val="both"/>
      </w:pPr>
      <w:r>
        <w:rPr>
          <w:rFonts w:ascii="Gill Sans MT" w:eastAsia="Gill Sans MT" w:hAnsi="Gill Sans MT" w:cs="Gill Sans MT"/>
          <w:sz w:val="26"/>
        </w:rPr>
        <w:t xml:space="preserve">Cette configuration garantit la confidentialité (TLS), l’authenticité (certificats mutuels) et la disponibilité (queue persistante). </w:t>
      </w:r>
    </w:p>
    <w:p w14:paraId="76D0D852" w14:textId="77777777" w:rsidR="003466A3" w:rsidRDefault="003466A3" w:rsidP="003466A3">
      <w:pPr>
        <w:spacing w:after="157"/>
      </w:pPr>
      <w:r>
        <w:rPr>
          <w:rFonts w:ascii="Gill Sans MT" w:eastAsia="Gill Sans MT" w:hAnsi="Gill Sans MT" w:cs="Gill Sans MT"/>
          <w:b/>
          <w:sz w:val="26"/>
        </w:rPr>
        <w:t xml:space="preserve"> </w:t>
      </w:r>
    </w:p>
    <w:p w14:paraId="4507B208" w14:textId="77777777" w:rsidR="003466A3" w:rsidRPr="003466A3" w:rsidRDefault="003466A3" w:rsidP="003466A3">
      <w:pPr>
        <w:pStyle w:val="Titre1"/>
        <w:ind w:left="-5"/>
        <w:rPr>
          <w:rFonts w:ascii="Gill Sans MT" w:hAnsi="Gill Sans MT"/>
          <w:b/>
          <w:bCs/>
          <w:color w:val="000000" w:themeColor="text1"/>
          <w:sz w:val="32"/>
          <w:szCs w:val="32"/>
        </w:rPr>
      </w:pPr>
      <w:r w:rsidRPr="003466A3">
        <w:rPr>
          <w:rFonts w:ascii="Gill Sans MT" w:hAnsi="Gill Sans MT"/>
          <w:b/>
          <w:bCs/>
          <w:color w:val="000000" w:themeColor="text1"/>
          <w:sz w:val="32"/>
          <w:szCs w:val="32"/>
        </w:rPr>
        <w:t xml:space="preserve">Conclusion </w:t>
      </w:r>
    </w:p>
    <w:p w14:paraId="5345BAA4" w14:textId="77777777" w:rsidR="003466A3" w:rsidRDefault="003466A3" w:rsidP="003466A3">
      <w:pPr>
        <w:spacing w:after="161" w:line="358" w:lineRule="auto"/>
        <w:ind w:left="-15" w:right="47" w:firstLine="566"/>
        <w:jc w:val="both"/>
      </w:pPr>
      <w:r>
        <w:rPr>
          <w:rFonts w:ascii="Gill Sans MT" w:eastAsia="Gill Sans MT" w:hAnsi="Gill Sans MT" w:cs="Gill Sans MT"/>
          <w:sz w:val="26"/>
        </w:rPr>
        <w:t xml:space="preserve">La mise en place d’un pipeline </w:t>
      </w:r>
      <w:proofErr w:type="spellStart"/>
      <w:r>
        <w:rPr>
          <w:rFonts w:ascii="Gill Sans MT" w:eastAsia="Gill Sans MT" w:hAnsi="Gill Sans MT" w:cs="Gill Sans MT"/>
          <w:sz w:val="26"/>
        </w:rPr>
        <w:t>Rsyslog</w:t>
      </w:r>
      <w:proofErr w:type="spellEnd"/>
      <w:r>
        <w:rPr>
          <w:rFonts w:ascii="Gill Sans MT" w:eastAsia="Gill Sans MT" w:hAnsi="Gill Sans MT" w:cs="Gill Sans MT"/>
          <w:sz w:val="26"/>
        </w:rPr>
        <w:t xml:space="preserve"> sécurisé et résilient constitue une étape clé vers un SOC de niveau 2. Elle assure la centralisation fiable des journaux, condition indispensable pour la détection et la corrélation dans </w:t>
      </w:r>
      <w:proofErr w:type="spellStart"/>
      <w:r>
        <w:rPr>
          <w:rFonts w:ascii="Gill Sans MT" w:eastAsia="Gill Sans MT" w:hAnsi="Gill Sans MT" w:cs="Gill Sans MT"/>
          <w:sz w:val="26"/>
        </w:rPr>
        <w:t>LiZbiZ</w:t>
      </w:r>
      <w:proofErr w:type="spellEnd"/>
      <w:r>
        <w:rPr>
          <w:rFonts w:ascii="Gill Sans MT" w:eastAsia="Gill Sans MT" w:hAnsi="Gill Sans MT" w:cs="Gill Sans MT"/>
          <w:sz w:val="26"/>
        </w:rPr>
        <w:t xml:space="preserve">-SIS. </w:t>
      </w:r>
    </w:p>
    <w:p w14:paraId="35160856" w14:textId="77777777" w:rsidR="003466A3" w:rsidRDefault="003466A3" w:rsidP="003466A3">
      <w:pPr>
        <w:spacing w:after="159"/>
      </w:pPr>
      <w:r>
        <w:rPr>
          <w:rFonts w:ascii="Gill Sans MT" w:eastAsia="Gill Sans MT" w:hAnsi="Gill Sans MT" w:cs="Gill Sans MT"/>
          <w:sz w:val="26"/>
        </w:rPr>
        <w:t xml:space="preserve"> </w:t>
      </w:r>
    </w:p>
    <w:p w14:paraId="294A8E28" w14:textId="77777777" w:rsidR="003466A3" w:rsidRDefault="003466A3" w:rsidP="003466A3">
      <w:pPr>
        <w:spacing w:line="258" w:lineRule="auto"/>
        <w:ind w:left="-5" w:hanging="10"/>
      </w:pPr>
      <w:r>
        <w:rPr>
          <w:rFonts w:ascii="Gill Sans MT" w:eastAsia="Gill Sans MT" w:hAnsi="Gill Sans MT" w:cs="Gill Sans MT"/>
          <w:b/>
          <w:sz w:val="26"/>
        </w:rPr>
        <w:t xml:space="preserve">Exercice 2.3 — Analyse de la timeline </w:t>
      </w:r>
    </w:p>
    <w:p w14:paraId="2C3C4FE0" w14:textId="77777777" w:rsidR="003466A3" w:rsidRPr="003466A3" w:rsidRDefault="003466A3" w:rsidP="003466A3">
      <w:pPr>
        <w:pStyle w:val="Titre1"/>
        <w:ind w:left="-5"/>
        <w:rPr>
          <w:rFonts w:ascii="Gill Sans MT" w:hAnsi="Gill Sans MT"/>
          <w:b/>
          <w:bCs/>
          <w:color w:val="000000" w:themeColor="text1"/>
          <w:sz w:val="32"/>
          <w:szCs w:val="32"/>
        </w:rPr>
      </w:pPr>
      <w:r w:rsidRPr="003466A3">
        <w:rPr>
          <w:rFonts w:ascii="Gill Sans MT" w:hAnsi="Gill Sans MT"/>
          <w:b/>
          <w:bCs/>
          <w:color w:val="000000" w:themeColor="text1"/>
          <w:sz w:val="32"/>
          <w:szCs w:val="32"/>
        </w:rPr>
        <w:lastRenderedPageBreak/>
        <w:t xml:space="preserve">Introduction </w:t>
      </w:r>
    </w:p>
    <w:p w14:paraId="20D118D2" w14:textId="77777777" w:rsidR="003466A3" w:rsidRDefault="003466A3" w:rsidP="003466A3">
      <w:pPr>
        <w:spacing w:after="161" w:line="358" w:lineRule="auto"/>
        <w:ind w:left="-15" w:right="47" w:firstLine="566"/>
        <w:jc w:val="both"/>
      </w:pPr>
      <w:r>
        <w:rPr>
          <w:rFonts w:ascii="Gill Sans MT" w:eastAsia="Gill Sans MT" w:hAnsi="Gill Sans MT" w:cs="Gill Sans MT"/>
          <w:sz w:val="26"/>
        </w:rPr>
        <w:t xml:space="preserve">La construction d’une timeline multi-sources permet de reconstituer la chronologie d’une attaque et d’identifier les points de rupture possibles. Elle est essentielle en analyse forensique pour comprendre la séquence des événements et proposer des mesures correctives. </w:t>
      </w:r>
    </w:p>
    <w:p w14:paraId="10B1FEF8" w14:textId="77777777" w:rsidR="003466A3" w:rsidRDefault="003466A3" w:rsidP="003466A3">
      <w:pPr>
        <w:spacing w:after="157"/>
      </w:pPr>
      <w:r>
        <w:rPr>
          <w:rFonts w:ascii="Gill Sans MT" w:eastAsia="Gill Sans MT" w:hAnsi="Gill Sans MT" w:cs="Gill Sans MT"/>
          <w:b/>
          <w:sz w:val="26"/>
        </w:rPr>
        <w:t xml:space="preserve"> </w:t>
      </w:r>
    </w:p>
    <w:p w14:paraId="178F18EF" w14:textId="77777777" w:rsidR="003466A3" w:rsidRDefault="003466A3" w:rsidP="003466A3">
      <w:pPr>
        <w:spacing w:after="161" w:line="258" w:lineRule="auto"/>
        <w:ind w:left="-5" w:right="47" w:hanging="10"/>
        <w:jc w:val="both"/>
      </w:pPr>
      <w:r>
        <w:rPr>
          <w:rFonts w:ascii="Gill Sans MT" w:eastAsia="Gill Sans MT" w:hAnsi="Gill Sans MT" w:cs="Gill Sans MT"/>
          <w:sz w:val="26"/>
        </w:rPr>
        <w:t xml:space="preserve">À partir du tableau 2.6 : </w:t>
      </w:r>
    </w:p>
    <w:p w14:paraId="67BC3C13" w14:textId="77777777" w:rsidR="003466A3" w:rsidRDefault="003466A3" w:rsidP="003466A3">
      <w:pPr>
        <w:numPr>
          <w:ilvl w:val="0"/>
          <w:numId w:val="18"/>
        </w:numPr>
        <w:spacing w:line="258" w:lineRule="auto"/>
        <w:ind w:right="3"/>
      </w:pPr>
      <w:r>
        <w:rPr>
          <w:rFonts w:ascii="Gill Sans MT" w:eastAsia="Gill Sans MT" w:hAnsi="Gill Sans MT" w:cs="Gill Sans MT"/>
          <w:b/>
          <w:sz w:val="26"/>
        </w:rPr>
        <w:t>(a) Durée entre le premier scan et la première connexion réussie</w:t>
      </w:r>
      <w:r>
        <w:rPr>
          <w:rFonts w:ascii="Gill Sans MT" w:eastAsia="Gill Sans MT" w:hAnsi="Gill Sans MT" w:cs="Gill Sans MT"/>
          <w:sz w:val="26"/>
        </w:rPr>
        <w:t xml:space="preserve"> : calcul du temps écoulé, indicateur du MTTD. </w:t>
      </w:r>
    </w:p>
    <w:p w14:paraId="3B598808" w14:textId="77777777" w:rsidR="003466A3" w:rsidRDefault="003466A3" w:rsidP="003466A3">
      <w:pPr>
        <w:numPr>
          <w:ilvl w:val="0"/>
          <w:numId w:val="18"/>
        </w:numPr>
        <w:spacing w:after="0"/>
        <w:ind w:right="3"/>
      </w:pPr>
      <w:r>
        <w:rPr>
          <w:rFonts w:ascii="Gill Sans MT" w:eastAsia="Gill Sans MT" w:hAnsi="Gill Sans MT" w:cs="Gill Sans MT"/>
          <w:b/>
          <w:sz w:val="26"/>
        </w:rPr>
        <w:t>(b) EID confirmant l’effacement</w:t>
      </w:r>
      <w:r>
        <w:rPr>
          <w:rFonts w:ascii="Gill Sans MT" w:eastAsia="Gill Sans MT" w:hAnsi="Gill Sans MT" w:cs="Gill Sans MT"/>
          <w:sz w:val="26"/>
        </w:rPr>
        <w:t xml:space="preserve"> : par exemple </w:t>
      </w:r>
      <w:r>
        <w:rPr>
          <w:rFonts w:ascii="Gill Sans MT" w:eastAsia="Gill Sans MT" w:hAnsi="Gill Sans MT" w:cs="Gill Sans MT"/>
          <w:b/>
          <w:sz w:val="26"/>
        </w:rPr>
        <w:t>Windows EID 1102</w:t>
      </w:r>
      <w:r>
        <w:rPr>
          <w:rFonts w:ascii="Gill Sans MT" w:eastAsia="Gill Sans MT" w:hAnsi="Gill Sans MT" w:cs="Gill Sans MT"/>
          <w:sz w:val="26"/>
        </w:rPr>
        <w:t xml:space="preserve"> </w:t>
      </w:r>
    </w:p>
    <w:p w14:paraId="74C480A8" w14:textId="77777777" w:rsidR="003466A3" w:rsidRDefault="003466A3" w:rsidP="003466A3">
      <w:pPr>
        <w:spacing w:after="161" w:line="258" w:lineRule="auto"/>
        <w:ind w:left="730" w:right="47" w:hanging="10"/>
        <w:jc w:val="both"/>
      </w:pPr>
      <w:r>
        <w:rPr>
          <w:rFonts w:ascii="Gill Sans MT" w:eastAsia="Gill Sans MT" w:hAnsi="Gill Sans MT" w:cs="Gill Sans MT"/>
          <w:sz w:val="26"/>
        </w:rPr>
        <w:t>(</w:t>
      </w:r>
      <w:proofErr w:type="gramStart"/>
      <w:r>
        <w:rPr>
          <w:rFonts w:ascii="Gill Sans MT" w:eastAsia="Gill Sans MT" w:hAnsi="Gill Sans MT" w:cs="Gill Sans MT"/>
          <w:sz w:val="26"/>
        </w:rPr>
        <w:t>journal</w:t>
      </w:r>
      <w:proofErr w:type="gramEnd"/>
      <w:r>
        <w:rPr>
          <w:rFonts w:ascii="Gill Sans MT" w:eastAsia="Gill Sans MT" w:hAnsi="Gill Sans MT" w:cs="Gill Sans MT"/>
          <w:sz w:val="26"/>
        </w:rPr>
        <w:t xml:space="preserve"> Sécurité effacé). </w:t>
      </w:r>
    </w:p>
    <w:p w14:paraId="3188A07F" w14:textId="77777777" w:rsidR="003466A3" w:rsidRDefault="003466A3" w:rsidP="003466A3">
      <w:pPr>
        <w:numPr>
          <w:ilvl w:val="0"/>
          <w:numId w:val="18"/>
        </w:numPr>
        <w:spacing w:line="258" w:lineRule="auto"/>
        <w:ind w:right="3"/>
      </w:pPr>
      <w:r>
        <w:rPr>
          <w:rFonts w:ascii="Gill Sans MT" w:eastAsia="Gill Sans MT" w:hAnsi="Gill Sans MT" w:cs="Gill Sans MT"/>
          <w:b/>
          <w:sz w:val="26"/>
        </w:rPr>
        <w:t>(c) Technique MITRE du mouvement latéral</w:t>
      </w:r>
      <w:r>
        <w:rPr>
          <w:rFonts w:ascii="Gill Sans MT" w:eastAsia="Gill Sans MT" w:hAnsi="Gill Sans MT" w:cs="Gill Sans MT"/>
          <w:sz w:val="26"/>
        </w:rPr>
        <w:t xml:space="preserve"> : </w:t>
      </w:r>
      <w:r>
        <w:rPr>
          <w:rFonts w:ascii="Gill Sans MT" w:eastAsia="Gill Sans MT" w:hAnsi="Gill Sans MT" w:cs="Gill Sans MT"/>
          <w:b/>
          <w:sz w:val="26"/>
        </w:rPr>
        <w:t xml:space="preserve">T1021.002 — SMB/Windows Admin </w:t>
      </w:r>
      <w:proofErr w:type="spellStart"/>
      <w:r>
        <w:rPr>
          <w:rFonts w:ascii="Gill Sans MT" w:eastAsia="Gill Sans MT" w:hAnsi="Gill Sans MT" w:cs="Gill Sans MT"/>
          <w:b/>
          <w:sz w:val="26"/>
        </w:rPr>
        <w:t>Shares</w:t>
      </w:r>
      <w:proofErr w:type="spellEnd"/>
      <w:r>
        <w:rPr>
          <w:rFonts w:ascii="Gill Sans MT" w:eastAsia="Gill Sans MT" w:hAnsi="Gill Sans MT" w:cs="Gill Sans MT"/>
          <w:sz w:val="26"/>
        </w:rPr>
        <w:t xml:space="preserve">. </w:t>
      </w:r>
    </w:p>
    <w:p w14:paraId="6181FE87" w14:textId="77777777" w:rsidR="003466A3" w:rsidRDefault="003466A3" w:rsidP="003466A3">
      <w:pPr>
        <w:numPr>
          <w:ilvl w:val="0"/>
          <w:numId w:val="18"/>
        </w:numPr>
        <w:spacing w:after="167"/>
        <w:ind w:right="3"/>
      </w:pPr>
      <w:r>
        <w:rPr>
          <w:rFonts w:ascii="Gill Sans MT" w:eastAsia="Gill Sans MT" w:hAnsi="Gill Sans MT" w:cs="Gill Sans MT"/>
          <w:b/>
          <w:sz w:val="26"/>
        </w:rPr>
        <w:t>(d) Deux mesures qui auraient interrompu la chaîne dès l’étape 3</w:t>
      </w:r>
      <w:r>
        <w:rPr>
          <w:rFonts w:ascii="Gill Sans MT" w:eastAsia="Gill Sans MT" w:hAnsi="Gill Sans MT" w:cs="Gill Sans MT"/>
          <w:sz w:val="26"/>
        </w:rPr>
        <w:t xml:space="preserve"> : </w:t>
      </w:r>
    </w:p>
    <w:p w14:paraId="530E6B71" w14:textId="77777777" w:rsidR="003466A3" w:rsidRDefault="003466A3" w:rsidP="003466A3">
      <w:pPr>
        <w:numPr>
          <w:ilvl w:val="1"/>
          <w:numId w:val="18"/>
        </w:numPr>
        <w:spacing w:line="258" w:lineRule="auto"/>
        <w:ind w:right="46"/>
        <w:jc w:val="both"/>
      </w:pPr>
      <w:r>
        <w:rPr>
          <w:rFonts w:ascii="Gill Sans MT" w:eastAsia="Gill Sans MT" w:hAnsi="Gill Sans MT" w:cs="Gill Sans MT"/>
          <w:sz w:val="26"/>
        </w:rPr>
        <w:t xml:space="preserve">Mise en place d’une règle de corrélation SMB (détection de connexions multiples). </w:t>
      </w:r>
    </w:p>
    <w:p w14:paraId="6B3CA531" w14:textId="77777777" w:rsidR="003466A3" w:rsidRDefault="003466A3" w:rsidP="003466A3">
      <w:pPr>
        <w:numPr>
          <w:ilvl w:val="1"/>
          <w:numId w:val="18"/>
        </w:numPr>
        <w:spacing w:after="161" w:line="258" w:lineRule="auto"/>
        <w:ind w:right="46"/>
        <w:jc w:val="both"/>
      </w:pPr>
      <w:r>
        <w:rPr>
          <w:rFonts w:ascii="Gill Sans MT" w:eastAsia="Gill Sans MT" w:hAnsi="Gill Sans MT" w:cs="Gill Sans MT"/>
          <w:sz w:val="26"/>
        </w:rPr>
        <w:t xml:space="preserve">Blocage réseau via firewall ou segmentation stricte entre VLAN utilisateurs et serveurs. </w:t>
      </w:r>
    </w:p>
    <w:p w14:paraId="109A2C29" w14:textId="77777777" w:rsidR="003466A3" w:rsidRPr="003466A3" w:rsidRDefault="003466A3" w:rsidP="003466A3">
      <w:pPr>
        <w:pStyle w:val="Titre1"/>
        <w:ind w:left="-5"/>
        <w:rPr>
          <w:rFonts w:ascii="Gill Sans MT" w:hAnsi="Gill Sans MT"/>
          <w:b/>
          <w:bCs/>
          <w:color w:val="000000" w:themeColor="text1"/>
          <w:sz w:val="32"/>
          <w:szCs w:val="32"/>
        </w:rPr>
      </w:pPr>
      <w:r w:rsidRPr="003466A3">
        <w:rPr>
          <w:rFonts w:ascii="Gill Sans MT" w:hAnsi="Gill Sans MT"/>
          <w:b/>
          <w:bCs/>
          <w:color w:val="000000" w:themeColor="text1"/>
          <w:sz w:val="32"/>
          <w:szCs w:val="32"/>
        </w:rPr>
        <w:t xml:space="preserve">Conclusion </w:t>
      </w:r>
    </w:p>
    <w:p w14:paraId="059CCEFB" w14:textId="77777777" w:rsidR="003466A3" w:rsidRDefault="003466A3" w:rsidP="003466A3">
      <w:pPr>
        <w:spacing w:line="357" w:lineRule="auto"/>
        <w:ind w:left="-15" w:right="46" w:firstLine="566"/>
        <w:jc w:val="both"/>
      </w:pPr>
      <w:r>
        <w:rPr>
          <w:rFonts w:ascii="Gill Sans MT" w:eastAsia="Gill Sans MT" w:hAnsi="Gill Sans MT" w:cs="Gill Sans MT"/>
          <w:sz w:val="26"/>
        </w:rPr>
        <w:t xml:space="preserve">L’analyse de la timeline révèle les failles de détection et les opportunités manquées pour interrompre l’attaque. En intégrant les bons EID et en appliquant des mesures préventives, </w:t>
      </w:r>
      <w:proofErr w:type="spellStart"/>
      <w:r>
        <w:rPr>
          <w:rFonts w:ascii="Gill Sans MT" w:eastAsia="Gill Sans MT" w:hAnsi="Gill Sans MT" w:cs="Gill Sans MT"/>
          <w:sz w:val="26"/>
        </w:rPr>
        <w:t>LiZbiZ</w:t>
      </w:r>
      <w:proofErr w:type="spellEnd"/>
      <w:r>
        <w:rPr>
          <w:rFonts w:ascii="Gill Sans MT" w:eastAsia="Gill Sans MT" w:hAnsi="Gill Sans MT" w:cs="Gill Sans MT"/>
          <w:sz w:val="26"/>
        </w:rPr>
        <w:t xml:space="preserve">-SIS peut réduire son </w:t>
      </w:r>
      <w:proofErr w:type="spellStart"/>
      <w:r>
        <w:rPr>
          <w:rFonts w:ascii="Gill Sans MT" w:eastAsia="Gill Sans MT" w:hAnsi="Gill Sans MT" w:cs="Gill Sans MT"/>
          <w:sz w:val="26"/>
        </w:rPr>
        <w:t>dwell</w:t>
      </w:r>
      <w:proofErr w:type="spellEnd"/>
      <w:r>
        <w:rPr>
          <w:rFonts w:ascii="Gill Sans MT" w:eastAsia="Gill Sans MT" w:hAnsi="Gill Sans MT" w:cs="Gill Sans MT"/>
          <w:sz w:val="26"/>
        </w:rPr>
        <w:t xml:space="preserve"> time et renforcer sa posture de défense proactive. </w:t>
      </w:r>
    </w:p>
    <w:p w14:paraId="29DB3915" w14:textId="77777777" w:rsidR="00684BA1" w:rsidRPr="003466A3" w:rsidRDefault="00684BA1" w:rsidP="003466A3">
      <w:pPr>
        <w:spacing w:after="0" w:line="360" w:lineRule="auto"/>
        <w:jc w:val="center"/>
        <w:rPr>
          <w:rFonts w:ascii="Times New Roman" w:hAnsi="Times New Roman" w:cs="Times New Roman"/>
          <w:b/>
        </w:rPr>
      </w:pPr>
    </w:p>
    <w:sectPr w:rsidR="00684BA1" w:rsidRPr="003466A3" w:rsidSect="00684BA1">
      <w:footerReference w:type="default" r:id="rId9"/>
      <w:pgSz w:w="11906" w:h="16838"/>
      <w:pgMar w:top="851" w:right="991" w:bottom="1417" w:left="1134" w:header="708" w:footer="708" w:gutter="0"/>
      <w:pgBorders w:display="firstPage" w:offsetFrom="page">
        <w:top w:val="flowersDaisies" w:sz="15" w:space="24" w:color="auto"/>
        <w:left w:val="flowersDaisies" w:sz="15" w:space="24" w:color="auto"/>
        <w:bottom w:val="flowersDaisies" w:sz="15" w:space="24" w:color="auto"/>
        <w:right w:val="flowersDaisies" w:sz="15"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7FCB3" w14:textId="77777777" w:rsidR="00A92683" w:rsidRDefault="00A92683" w:rsidP="00684BA1">
      <w:pPr>
        <w:spacing w:after="0" w:line="240" w:lineRule="auto"/>
      </w:pPr>
      <w:r>
        <w:separator/>
      </w:r>
    </w:p>
  </w:endnote>
  <w:endnote w:type="continuationSeparator" w:id="0">
    <w:p w14:paraId="50E322AE" w14:textId="77777777" w:rsidR="00A92683" w:rsidRDefault="00A92683" w:rsidP="00684B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9275845"/>
      <w:docPartObj>
        <w:docPartGallery w:val="Page Numbers (Bottom of Page)"/>
        <w:docPartUnique/>
      </w:docPartObj>
    </w:sdtPr>
    <w:sdtEndPr>
      <w:rPr>
        <w:rFonts w:ascii="Gill Sans MT" w:hAnsi="Gill Sans MT"/>
        <w:b/>
        <w:bCs/>
        <w:sz w:val="24"/>
        <w:szCs w:val="24"/>
      </w:rPr>
    </w:sdtEndPr>
    <w:sdtContent>
      <w:p w14:paraId="179F69C5" w14:textId="0B9198A3" w:rsidR="00684BA1" w:rsidRPr="00684BA1" w:rsidRDefault="00684BA1">
        <w:pPr>
          <w:pStyle w:val="Pieddepage"/>
          <w:jc w:val="right"/>
          <w:rPr>
            <w:rFonts w:ascii="Gill Sans MT" w:hAnsi="Gill Sans MT"/>
            <w:b/>
            <w:bCs/>
            <w:sz w:val="24"/>
            <w:szCs w:val="24"/>
          </w:rPr>
        </w:pPr>
        <w:r w:rsidRPr="00684BA1">
          <w:rPr>
            <w:rFonts w:ascii="Gill Sans MT" w:hAnsi="Gill Sans MT"/>
            <w:b/>
            <w:bCs/>
            <w:sz w:val="24"/>
            <w:szCs w:val="24"/>
          </w:rPr>
          <w:fldChar w:fldCharType="begin"/>
        </w:r>
        <w:r w:rsidRPr="00684BA1">
          <w:rPr>
            <w:rFonts w:ascii="Gill Sans MT" w:hAnsi="Gill Sans MT"/>
            <w:b/>
            <w:bCs/>
            <w:sz w:val="24"/>
            <w:szCs w:val="24"/>
          </w:rPr>
          <w:instrText>PAGE   \* MERGEFORMAT</w:instrText>
        </w:r>
        <w:r w:rsidRPr="00684BA1">
          <w:rPr>
            <w:rFonts w:ascii="Gill Sans MT" w:hAnsi="Gill Sans MT"/>
            <w:b/>
            <w:bCs/>
            <w:sz w:val="24"/>
            <w:szCs w:val="24"/>
          </w:rPr>
          <w:fldChar w:fldCharType="separate"/>
        </w:r>
        <w:r w:rsidRPr="00684BA1">
          <w:rPr>
            <w:rFonts w:ascii="Gill Sans MT" w:hAnsi="Gill Sans MT"/>
            <w:b/>
            <w:bCs/>
            <w:sz w:val="24"/>
            <w:szCs w:val="24"/>
          </w:rPr>
          <w:t>2</w:t>
        </w:r>
        <w:r w:rsidRPr="00684BA1">
          <w:rPr>
            <w:rFonts w:ascii="Gill Sans MT" w:hAnsi="Gill Sans MT"/>
            <w:b/>
            <w:bCs/>
            <w:sz w:val="24"/>
            <w:szCs w:val="24"/>
          </w:rPr>
          <w:fldChar w:fldCharType="end"/>
        </w:r>
      </w:p>
    </w:sdtContent>
  </w:sdt>
  <w:p w14:paraId="48F0427A" w14:textId="77777777" w:rsidR="00684BA1" w:rsidRDefault="00684BA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D961C" w14:textId="77777777" w:rsidR="00A92683" w:rsidRDefault="00A92683" w:rsidP="00684BA1">
      <w:pPr>
        <w:spacing w:after="0" w:line="240" w:lineRule="auto"/>
      </w:pPr>
      <w:r>
        <w:separator/>
      </w:r>
    </w:p>
  </w:footnote>
  <w:footnote w:type="continuationSeparator" w:id="0">
    <w:p w14:paraId="5E8AC0E2" w14:textId="77777777" w:rsidR="00A92683" w:rsidRDefault="00A92683" w:rsidP="00684B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622C0"/>
    <w:multiLevelType w:val="hybridMultilevel"/>
    <w:tmpl w:val="B58C5182"/>
    <w:lvl w:ilvl="0" w:tplc="4038180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40EE8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6A4E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7B2A83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FEF17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A0C7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996A9B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26E5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FB81DD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EAF0725"/>
    <w:multiLevelType w:val="multilevel"/>
    <w:tmpl w:val="6844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1206E"/>
    <w:multiLevelType w:val="multilevel"/>
    <w:tmpl w:val="A8EE37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7D3288"/>
    <w:multiLevelType w:val="multilevel"/>
    <w:tmpl w:val="2ADEEC3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4" w15:restartNumberingAfterBreak="0">
    <w:nsid w:val="240E73E4"/>
    <w:multiLevelType w:val="multilevel"/>
    <w:tmpl w:val="7E84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B2BFA"/>
    <w:multiLevelType w:val="multilevel"/>
    <w:tmpl w:val="C6A4F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FB06F4"/>
    <w:multiLevelType w:val="multilevel"/>
    <w:tmpl w:val="DC72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4E5801"/>
    <w:multiLevelType w:val="multilevel"/>
    <w:tmpl w:val="469AD69A"/>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8" w15:restartNumberingAfterBreak="0">
    <w:nsid w:val="389F6210"/>
    <w:multiLevelType w:val="multilevel"/>
    <w:tmpl w:val="8DF8CF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74099B"/>
    <w:multiLevelType w:val="multilevel"/>
    <w:tmpl w:val="C2888238"/>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0" w15:restartNumberingAfterBreak="0">
    <w:nsid w:val="56B11E78"/>
    <w:multiLevelType w:val="multilevel"/>
    <w:tmpl w:val="570C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370316"/>
    <w:multiLevelType w:val="hybridMultilevel"/>
    <w:tmpl w:val="25DE3DC8"/>
    <w:lvl w:ilvl="0" w:tplc="6D5AAF9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A02B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1924B5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DC72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803B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0AA73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050B7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DBE296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8D86D0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DE02F30"/>
    <w:multiLevelType w:val="multilevel"/>
    <w:tmpl w:val="1B5E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2E33B2"/>
    <w:multiLevelType w:val="multilevel"/>
    <w:tmpl w:val="BF36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BF0AC8"/>
    <w:multiLevelType w:val="multilevel"/>
    <w:tmpl w:val="A4060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EB4D0C"/>
    <w:multiLevelType w:val="hybridMultilevel"/>
    <w:tmpl w:val="2A50A496"/>
    <w:lvl w:ilvl="0" w:tplc="B2642754">
      <w:start w:val="1"/>
      <w:numFmt w:val="bullet"/>
      <w:lvlText w:val="•"/>
      <w:lvlJc w:val="left"/>
      <w:pPr>
        <w:ind w:left="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066156">
      <w:start w:val="1"/>
      <w:numFmt w:val="decimal"/>
      <w:lvlText w:val="%2."/>
      <w:lvlJc w:val="left"/>
      <w:pPr>
        <w:ind w:left="1440"/>
      </w:pPr>
      <w:rPr>
        <w:rFonts w:ascii="Gill Sans MT" w:eastAsia="Gill Sans MT" w:hAnsi="Gill Sans MT" w:cs="Gill Sans MT"/>
        <w:b w:val="0"/>
        <w:i w:val="0"/>
        <w:strike w:val="0"/>
        <w:dstrike w:val="0"/>
        <w:color w:val="000000"/>
        <w:sz w:val="26"/>
        <w:szCs w:val="26"/>
        <w:u w:val="none" w:color="000000"/>
        <w:bdr w:val="none" w:sz="0" w:space="0" w:color="auto"/>
        <w:shd w:val="clear" w:color="auto" w:fill="auto"/>
        <w:vertAlign w:val="baseline"/>
      </w:rPr>
    </w:lvl>
    <w:lvl w:ilvl="2" w:tplc="8D54372E">
      <w:start w:val="1"/>
      <w:numFmt w:val="lowerRoman"/>
      <w:lvlText w:val="%3"/>
      <w:lvlJc w:val="left"/>
      <w:pPr>
        <w:ind w:left="2160"/>
      </w:pPr>
      <w:rPr>
        <w:rFonts w:ascii="Gill Sans MT" w:eastAsia="Gill Sans MT" w:hAnsi="Gill Sans MT" w:cs="Gill Sans MT"/>
        <w:b w:val="0"/>
        <w:i w:val="0"/>
        <w:strike w:val="0"/>
        <w:dstrike w:val="0"/>
        <w:color w:val="000000"/>
        <w:sz w:val="26"/>
        <w:szCs w:val="26"/>
        <w:u w:val="none" w:color="000000"/>
        <w:bdr w:val="none" w:sz="0" w:space="0" w:color="auto"/>
        <w:shd w:val="clear" w:color="auto" w:fill="auto"/>
        <w:vertAlign w:val="baseline"/>
      </w:rPr>
    </w:lvl>
    <w:lvl w:ilvl="3" w:tplc="7152C3BE">
      <w:start w:val="1"/>
      <w:numFmt w:val="decimal"/>
      <w:lvlText w:val="%4"/>
      <w:lvlJc w:val="left"/>
      <w:pPr>
        <w:ind w:left="2880"/>
      </w:pPr>
      <w:rPr>
        <w:rFonts w:ascii="Gill Sans MT" w:eastAsia="Gill Sans MT" w:hAnsi="Gill Sans MT" w:cs="Gill Sans MT"/>
        <w:b w:val="0"/>
        <w:i w:val="0"/>
        <w:strike w:val="0"/>
        <w:dstrike w:val="0"/>
        <w:color w:val="000000"/>
        <w:sz w:val="26"/>
        <w:szCs w:val="26"/>
        <w:u w:val="none" w:color="000000"/>
        <w:bdr w:val="none" w:sz="0" w:space="0" w:color="auto"/>
        <w:shd w:val="clear" w:color="auto" w:fill="auto"/>
        <w:vertAlign w:val="baseline"/>
      </w:rPr>
    </w:lvl>
    <w:lvl w:ilvl="4" w:tplc="C32AD70E">
      <w:start w:val="1"/>
      <w:numFmt w:val="lowerLetter"/>
      <w:lvlText w:val="%5"/>
      <w:lvlJc w:val="left"/>
      <w:pPr>
        <w:ind w:left="3600"/>
      </w:pPr>
      <w:rPr>
        <w:rFonts w:ascii="Gill Sans MT" w:eastAsia="Gill Sans MT" w:hAnsi="Gill Sans MT" w:cs="Gill Sans MT"/>
        <w:b w:val="0"/>
        <w:i w:val="0"/>
        <w:strike w:val="0"/>
        <w:dstrike w:val="0"/>
        <w:color w:val="000000"/>
        <w:sz w:val="26"/>
        <w:szCs w:val="26"/>
        <w:u w:val="none" w:color="000000"/>
        <w:bdr w:val="none" w:sz="0" w:space="0" w:color="auto"/>
        <w:shd w:val="clear" w:color="auto" w:fill="auto"/>
        <w:vertAlign w:val="baseline"/>
      </w:rPr>
    </w:lvl>
    <w:lvl w:ilvl="5" w:tplc="CEC86554">
      <w:start w:val="1"/>
      <w:numFmt w:val="lowerRoman"/>
      <w:lvlText w:val="%6"/>
      <w:lvlJc w:val="left"/>
      <w:pPr>
        <w:ind w:left="4320"/>
      </w:pPr>
      <w:rPr>
        <w:rFonts w:ascii="Gill Sans MT" w:eastAsia="Gill Sans MT" w:hAnsi="Gill Sans MT" w:cs="Gill Sans MT"/>
        <w:b w:val="0"/>
        <w:i w:val="0"/>
        <w:strike w:val="0"/>
        <w:dstrike w:val="0"/>
        <w:color w:val="000000"/>
        <w:sz w:val="26"/>
        <w:szCs w:val="26"/>
        <w:u w:val="none" w:color="000000"/>
        <w:bdr w:val="none" w:sz="0" w:space="0" w:color="auto"/>
        <w:shd w:val="clear" w:color="auto" w:fill="auto"/>
        <w:vertAlign w:val="baseline"/>
      </w:rPr>
    </w:lvl>
    <w:lvl w:ilvl="6" w:tplc="CC4027F0">
      <w:start w:val="1"/>
      <w:numFmt w:val="decimal"/>
      <w:lvlText w:val="%7"/>
      <w:lvlJc w:val="left"/>
      <w:pPr>
        <w:ind w:left="5040"/>
      </w:pPr>
      <w:rPr>
        <w:rFonts w:ascii="Gill Sans MT" w:eastAsia="Gill Sans MT" w:hAnsi="Gill Sans MT" w:cs="Gill Sans MT"/>
        <w:b w:val="0"/>
        <w:i w:val="0"/>
        <w:strike w:val="0"/>
        <w:dstrike w:val="0"/>
        <w:color w:val="000000"/>
        <w:sz w:val="26"/>
        <w:szCs w:val="26"/>
        <w:u w:val="none" w:color="000000"/>
        <w:bdr w:val="none" w:sz="0" w:space="0" w:color="auto"/>
        <w:shd w:val="clear" w:color="auto" w:fill="auto"/>
        <w:vertAlign w:val="baseline"/>
      </w:rPr>
    </w:lvl>
    <w:lvl w:ilvl="7" w:tplc="8CFE80A2">
      <w:start w:val="1"/>
      <w:numFmt w:val="lowerLetter"/>
      <w:lvlText w:val="%8"/>
      <w:lvlJc w:val="left"/>
      <w:pPr>
        <w:ind w:left="5760"/>
      </w:pPr>
      <w:rPr>
        <w:rFonts w:ascii="Gill Sans MT" w:eastAsia="Gill Sans MT" w:hAnsi="Gill Sans MT" w:cs="Gill Sans MT"/>
        <w:b w:val="0"/>
        <w:i w:val="0"/>
        <w:strike w:val="0"/>
        <w:dstrike w:val="0"/>
        <w:color w:val="000000"/>
        <w:sz w:val="26"/>
        <w:szCs w:val="26"/>
        <w:u w:val="none" w:color="000000"/>
        <w:bdr w:val="none" w:sz="0" w:space="0" w:color="auto"/>
        <w:shd w:val="clear" w:color="auto" w:fill="auto"/>
        <w:vertAlign w:val="baseline"/>
      </w:rPr>
    </w:lvl>
    <w:lvl w:ilvl="8" w:tplc="60EA5F28">
      <w:start w:val="1"/>
      <w:numFmt w:val="lowerRoman"/>
      <w:lvlText w:val="%9"/>
      <w:lvlJc w:val="left"/>
      <w:pPr>
        <w:ind w:left="6480"/>
      </w:pPr>
      <w:rPr>
        <w:rFonts w:ascii="Gill Sans MT" w:eastAsia="Gill Sans MT" w:hAnsi="Gill Sans MT" w:cs="Gill Sans MT"/>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71EF22FB"/>
    <w:multiLevelType w:val="multilevel"/>
    <w:tmpl w:val="5B78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9C2EC3"/>
    <w:multiLevelType w:val="multilevel"/>
    <w:tmpl w:val="6B120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136578">
    <w:abstractNumId w:val="4"/>
  </w:num>
  <w:num w:numId="2" w16cid:durableId="1721633554">
    <w:abstractNumId w:val="12"/>
  </w:num>
  <w:num w:numId="3" w16cid:durableId="382409341">
    <w:abstractNumId w:val="13"/>
  </w:num>
  <w:num w:numId="4" w16cid:durableId="1553498027">
    <w:abstractNumId w:val="10"/>
  </w:num>
  <w:num w:numId="5" w16cid:durableId="1052458237">
    <w:abstractNumId w:val="1"/>
  </w:num>
  <w:num w:numId="6" w16cid:durableId="858546969">
    <w:abstractNumId w:val="16"/>
  </w:num>
  <w:num w:numId="7" w16cid:durableId="198401941">
    <w:abstractNumId w:val="6"/>
  </w:num>
  <w:num w:numId="8" w16cid:durableId="576982991">
    <w:abstractNumId w:val="2"/>
  </w:num>
  <w:num w:numId="9" w16cid:durableId="692651176">
    <w:abstractNumId w:val="5"/>
  </w:num>
  <w:num w:numId="10" w16cid:durableId="1110465974">
    <w:abstractNumId w:val="17"/>
  </w:num>
  <w:num w:numId="11" w16cid:durableId="10962325">
    <w:abstractNumId w:val="14"/>
  </w:num>
  <w:num w:numId="12" w16cid:durableId="846095649">
    <w:abstractNumId w:val="8"/>
  </w:num>
  <w:num w:numId="13" w16cid:durableId="1335915376">
    <w:abstractNumId w:val="3"/>
  </w:num>
  <w:num w:numId="14" w16cid:durableId="972367703">
    <w:abstractNumId w:val="9"/>
  </w:num>
  <w:num w:numId="15" w16cid:durableId="1657301530">
    <w:abstractNumId w:val="7"/>
  </w:num>
  <w:num w:numId="16" w16cid:durableId="2075202733">
    <w:abstractNumId w:val="11"/>
  </w:num>
  <w:num w:numId="17" w16cid:durableId="970286136">
    <w:abstractNumId w:val="0"/>
  </w:num>
  <w:num w:numId="18" w16cid:durableId="19569865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40D"/>
    <w:rsid w:val="000141F8"/>
    <w:rsid w:val="003466A3"/>
    <w:rsid w:val="00656D6D"/>
    <w:rsid w:val="00684BA1"/>
    <w:rsid w:val="008E648C"/>
    <w:rsid w:val="00A92683"/>
    <w:rsid w:val="00AA140D"/>
    <w:rsid w:val="00E73755"/>
    <w:rsid w:val="00F14CAE"/>
    <w:rsid w:val="00F22A7E"/>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61136"/>
  <w15:chartTrackingRefBased/>
  <w15:docId w15:val="{3EDD9CE8-8AC3-428C-8489-C5A242F77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A140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AA140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AA140D"/>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AA140D"/>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AA140D"/>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AA140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A140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A140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A140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AA140D"/>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AA140D"/>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AA140D"/>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AA140D"/>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AA140D"/>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AA140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A140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A140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A140D"/>
    <w:rPr>
      <w:rFonts w:eastAsiaTheme="majorEastAsia" w:cstheme="majorBidi"/>
      <w:color w:val="272727" w:themeColor="text1" w:themeTint="D8"/>
    </w:rPr>
  </w:style>
  <w:style w:type="paragraph" w:styleId="Titre">
    <w:name w:val="Title"/>
    <w:basedOn w:val="Normal"/>
    <w:next w:val="Normal"/>
    <w:link w:val="TitreCar"/>
    <w:uiPriority w:val="10"/>
    <w:qFormat/>
    <w:rsid w:val="00AA14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A140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A140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A140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A140D"/>
    <w:pPr>
      <w:spacing w:before="160"/>
      <w:jc w:val="center"/>
    </w:pPr>
    <w:rPr>
      <w:i/>
      <w:iCs/>
      <w:color w:val="404040" w:themeColor="text1" w:themeTint="BF"/>
    </w:rPr>
  </w:style>
  <w:style w:type="character" w:customStyle="1" w:styleId="CitationCar">
    <w:name w:val="Citation Car"/>
    <w:basedOn w:val="Policepardfaut"/>
    <w:link w:val="Citation"/>
    <w:uiPriority w:val="29"/>
    <w:rsid w:val="00AA140D"/>
    <w:rPr>
      <w:i/>
      <w:iCs/>
      <w:color w:val="404040" w:themeColor="text1" w:themeTint="BF"/>
    </w:rPr>
  </w:style>
  <w:style w:type="paragraph" w:styleId="Paragraphedeliste">
    <w:name w:val="List Paragraph"/>
    <w:basedOn w:val="Normal"/>
    <w:uiPriority w:val="34"/>
    <w:qFormat/>
    <w:rsid w:val="00AA140D"/>
    <w:pPr>
      <w:ind w:left="720"/>
      <w:contextualSpacing/>
    </w:pPr>
  </w:style>
  <w:style w:type="character" w:styleId="Accentuationintense">
    <w:name w:val="Intense Emphasis"/>
    <w:basedOn w:val="Policepardfaut"/>
    <w:uiPriority w:val="21"/>
    <w:qFormat/>
    <w:rsid w:val="00AA140D"/>
    <w:rPr>
      <w:i/>
      <w:iCs/>
      <w:color w:val="2E74B5" w:themeColor="accent1" w:themeShade="BF"/>
    </w:rPr>
  </w:style>
  <w:style w:type="paragraph" w:styleId="Citationintense">
    <w:name w:val="Intense Quote"/>
    <w:basedOn w:val="Normal"/>
    <w:next w:val="Normal"/>
    <w:link w:val="CitationintenseCar"/>
    <w:uiPriority w:val="30"/>
    <w:qFormat/>
    <w:rsid w:val="00AA140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AA140D"/>
    <w:rPr>
      <w:i/>
      <w:iCs/>
      <w:color w:val="2E74B5" w:themeColor="accent1" w:themeShade="BF"/>
    </w:rPr>
  </w:style>
  <w:style w:type="character" w:styleId="Rfrenceintense">
    <w:name w:val="Intense Reference"/>
    <w:basedOn w:val="Policepardfaut"/>
    <w:uiPriority w:val="32"/>
    <w:qFormat/>
    <w:rsid w:val="00AA140D"/>
    <w:rPr>
      <w:b/>
      <w:bCs/>
      <w:smallCaps/>
      <w:color w:val="2E74B5" w:themeColor="accent1" w:themeShade="BF"/>
      <w:spacing w:val="5"/>
    </w:rPr>
  </w:style>
  <w:style w:type="table" w:styleId="Grilledutableau">
    <w:name w:val="Table Grid"/>
    <w:basedOn w:val="TableauNormal"/>
    <w:uiPriority w:val="39"/>
    <w:rsid w:val="00AA140D"/>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684BA1"/>
    <w:pPr>
      <w:tabs>
        <w:tab w:val="center" w:pos="4536"/>
        <w:tab w:val="right" w:pos="9072"/>
      </w:tabs>
      <w:spacing w:after="0" w:line="240" w:lineRule="auto"/>
    </w:pPr>
  </w:style>
  <w:style w:type="character" w:customStyle="1" w:styleId="En-tteCar">
    <w:name w:val="En-tête Car"/>
    <w:basedOn w:val="Policepardfaut"/>
    <w:link w:val="En-tte"/>
    <w:uiPriority w:val="99"/>
    <w:rsid w:val="00684BA1"/>
  </w:style>
  <w:style w:type="paragraph" w:styleId="Pieddepage">
    <w:name w:val="footer"/>
    <w:basedOn w:val="Normal"/>
    <w:link w:val="PieddepageCar"/>
    <w:uiPriority w:val="99"/>
    <w:unhideWhenUsed/>
    <w:rsid w:val="00684BA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84B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702</Words>
  <Characters>3864</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Baigora David Goutsoum</dc:creator>
  <cp:keywords/>
  <dc:description/>
  <cp:lastModifiedBy>Baigora David Goutsoum</cp:lastModifiedBy>
  <cp:revision>2</cp:revision>
  <dcterms:created xsi:type="dcterms:W3CDTF">2026-04-24T11:44:00Z</dcterms:created>
  <dcterms:modified xsi:type="dcterms:W3CDTF">2026-04-24T11:44:00Z</dcterms:modified>
</cp:coreProperties>
</file>