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Data</w:t>
      </w:r>
    </w:p>
    <w:p>
      <w:pPr>
        <w:pStyle w:val="Heading2"/>
      </w:pPr>
      <w:r>
        <w:t>HR Policy Document: Employee Bonus Data &amp; Distribution Plan - FY2023</w:t>
      </w:r>
    </w:p>
    <w:p>
      <w:r>
        <w:t>Document ID: HR-BONUS-FY23-V1.0</w:t>
        <w:br/>
        <w:t>Version: 1.0</w:t>
        <w:br/>
        <w:t>Effective Date: October 26, 2023</w:t>
        <w:br/>
        <w:t>Prepared By: Human Resources Department</w:t>
        <w:br/>
        <w:t>Approved By: Executive Leadership Team</w:t>
      </w:r>
    </w:p>
    <w:p>
      <w:pPr>
        <w:pStyle w:val="Heading3"/>
      </w:pPr>
      <w:r>
        <w:t>1. Introduction &amp; Purpose</w:t>
      </w:r>
    </w:p>
    <w:p>
      <w:r>
        <w:t>This document outlines the framework for the FY2023 Employee Bonus Program, detailing the distribution methodology, departmental allocations, and the payment schedule. The purpose of this document is to ensure transparency, facilitate accurate bonus calculation and payroll processing, and provide clarity to all relevant stakeholders regarding the bonus disbursement for the fiscal year ending December 31, 2023.</w:t>
      </w:r>
    </w:p>
    <w:p>
      <w:r>
        <w:t>This data is critical for internal financial reporting and individual bonus compensation communication.</w:t>
      </w:r>
    </w:p>
    <w:p>
      <w:pPr>
        <w:pStyle w:val="Heading3"/>
      </w:pPr>
      <w:r>
        <w:t>2. Scope</w:t>
      </w:r>
    </w:p>
    <w:p>
      <w:r>
        <w:t>This document applies to all eligible full-time and part-time employees of [Your Company Name] who meet the eligibility criteria outlined in the official FY2023 Bonus Policy (accessible via the HR Portal). It covers bonuses earned based on performance during the fiscal year January 1, 2023 – December 31, 2023.</w:t>
      </w:r>
    </w:p>
    <w:p>
      <w:pPr>
        <w:pStyle w:val="Heading3"/>
      </w:pPr>
      <w:r>
        <w:t>3. Bonus Distribution Methodology</w:t>
      </w:r>
    </w:p>
    <w:p>
      <w:r>
        <w:t>The FY2023 bonus pool of $2,500,000 has been established based on the company's overall financial performance and strategic achievements during the fiscal year. This pool is allocated across departments, and individual bonus amounts are then determined by a combination of factors including:</w:t>
      </w:r>
    </w:p>
    <w:p>
      <w:pPr>
        <w:pStyle w:val="ListBullet"/>
      </w:pPr>
      <w:r>
        <w:t>Company Performance: Overall achievement against company-wide targets.</w:t>
      </w:r>
    </w:p>
    <w:p>
      <w:pPr>
        <w:pStyle w:val="ListBullet"/>
      </w:pPr>
      <w:r>
        <w:t>Departmental Performance: Achievement against specific departmental KPIs and objectives.</w:t>
      </w:r>
    </w:p>
    <w:p>
      <w:pPr>
        <w:pStyle w:val="ListBullet"/>
      </w:pPr>
      <w:r>
        <w:t>Individual Performance: Annual performance review ratings, achievement of individual goals, and contribution to team success.</w:t>
      </w:r>
    </w:p>
    <w:p>
      <w:pPr>
        <w:pStyle w:val="ListBullet"/>
      </w:pPr>
      <w:r>
        <w:t>Role Criticality &amp; Seniority: Impact of the role on company success.</w:t>
      </w:r>
    </w:p>
    <w:p>
      <w:pPr>
        <w:pStyle w:val="ListBullet"/>
      </w:pPr>
      <w:r>
        <w:t>Tenure: Length of service within the company (pro-rata for partial year).</w:t>
      </w:r>
    </w:p>
    <w:p>
      <w:pPr>
        <w:pStyle w:val="Heading3"/>
      </w:pPr>
      <w:r>
        <w:t>4. Departmental Breakdown and Bonus Pool Allocation</w:t>
      </w:r>
    </w:p>
    <w:p>
      <w:r>
        <w:t>The total bonus pool is allocated among departments as follows. This breakdown reflects the strategic importance, size, and performance contribution of each department to the overall company success in FY2023.</w:t>
      </w:r>
    </w:p>
    <w:p>
      <w:r>
        <w:t>Note: The "Average Bonus Per Eligible Employee" is an estimated figure for reference. Individual bonuses will vary significantly based on performance and role as per Section 3.</w:t>
      </w:r>
    </w:p>
    <w:p>
      <w:pPr>
        <w:pStyle w:val="Heading3"/>
      </w:pPr>
      <w:r>
        <w:t>5. Individual Bonus Distribution</w:t>
      </w:r>
    </w:p>
    <w:p>
      <w:r>
        <w:t>Within each department's allocated bonus pool, individual bonus amounts will be determined by respective department heads in consultation with HR, based on the criteria outlined in Section 3. Individual bonus figures will be communicated directly to employees by their respective managers.</w:t>
      </w:r>
    </w:p>
    <w:p>
      <w:pPr>
        <w:pStyle w:val="Heading3"/>
      </w:pPr>
      <w:r>
        <w:t>6. Payment Schedule</w:t>
      </w:r>
    </w:p>
    <w:p>
      <w:r>
        <w:t>The payment schedule for the FY2023 Employee Bonus Program is as follows:</w:t>
      </w:r>
    </w:p>
    <w:p>
      <w:pPr>
        <w:pStyle w:val="Heading3"/>
      </w:pPr>
      <w:r>
        <w:t>7. Important Considerations &amp; Disclaimers</w:t>
      </w:r>
    </w:p>
    <w:p>
      <w:pPr>
        <w:pStyle w:val="ListBullet"/>
      </w:pPr>
      <w:r>
        <w:t>Eligibility: Employees must be actively employed by [Your Company Name] on the payment disbursement date (February 15, 2024) to be eligible for bonus payment.</w:t>
      </w:r>
    </w:p>
    <w:p>
      <w:pPr>
        <w:pStyle w:val="ListBullet"/>
      </w:pPr>
      <w:r>
        <w:t>Taxation: Bonus payments are considered supplemental wages and are subject to all applicable federal, state, and local income taxes, as well as FICA (Social Security and Medicare) withholdings.</w:t>
      </w:r>
    </w:p>
    <w:p>
      <w:pPr>
        <w:pStyle w:val="ListBullet"/>
      </w:pPr>
      <w:r>
        <w:t>Discretionary Nature: The Employee Bonus Program is discretionary. [Your Company Name] reserves the right to modify or terminate the bonus program at any time, with or without prior notice, as business conditions warrant. This document does not constitute a contract of employment or a guarantee of future bonuses.</w:t>
      </w:r>
    </w:p>
    <w:p>
      <w:pPr>
        <w:pStyle w:val="ListBullet"/>
      </w:pPr>
      <w:r>
        <w:t>Confidentiality: This document contains sensitive financial information and should be handled with the utmost confidentiality. Individual bonus amounts are strictly confidential between the employee, their manager, HR, and payroll.</w:t>
      </w:r>
    </w:p>
    <w:p>
      <w:pPr>
        <w:pStyle w:val="ListBullet"/>
      </w:pPr>
      <w:r>
        <w:t>Policy Reference: This document supplements the official FY2023 Bonus Policy. In case of any conflict, the terms of the official policy shall prevail.</w:t>
      </w:r>
    </w:p>
    <w:p>
      <w:pPr>
        <w:pStyle w:val="Heading3"/>
      </w:pPr>
      <w:r>
        <w:t>8. Approvals</w:t>
      </w:r>
    </w:p>
    <w:p>
      <w:pPr>
        <w:pStyle w:val="Heading3"/>
      </w:pPr>
      <w:r>
        <w:t>9. Contact Information</w:t>
      </w:r>
    </w:p>
    <w:p>
      <w:r>
        <w:t>For any questions or clarification regarding this bonus distribution plan, please contact the HR Department at hr@yourcompany.com or extension 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