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rPr/>
      </w:pPr>
      <w:r>
        <w:rPr/>
        <w:t>REPUBLIQUE DU SENEGAL</w:t>
      </w:r>
    </w:p>
    <w:p>
      <w:pPr>
        <w:pStyle w:val="BodyText"/>
        <w:bidi w:val="0"/>
        <w:spacing w:before="0" w:after="0"/>
        <w:rPr/>
      </w:pPr>
      <w:r>
        <w:rPr/>
        <w:t>UN PEUPLE - UN BUT - UNE FOI</w:t>
      </w:r>
    </w:p>
    <w:p>
      <w:pPr>
        <w:pStyle w:val="BodyText"/>
        <w:bidi w:val="0"/>
        <w:spacing w:before="0" w:after="0"/>
        <w:rPr/>
      </w:pPr>
      <w:r>
        <w:rPr/>
        <w:t>ORANGE DIGITAL CENTER</w:t>
      </w:r>
    </w:p>
    <w:p>
      <w:pPr>
        <w:pStyle w:val="BodyText"/>
        <w:bidi w:val="0"/>
        <w:spacing w:before="0" w:after="0"/>
        <w:rPr/>
      </w:pPr>
      <w:r>
        <w:rPr/>
        <w:t>Formation certifiante en Développement Full Stack / Web / Mobile</w:t>
      </w:r>
    </w:p>
    <w:p>
      <w:pPr>
        <w:pStyle w:val="BodyText"/>
        <w:bidi w:val="0"/>
        <w:spacing w:before="0" w:after="0"/>
        <w:rPr/>
      </w:pPr>
      <w:r>
        <w:rPr/>
        <w:t>Mémoire de fin de cycle</w:t>
      </w:r>
    </w:p>
    <w:p>
      <w:pPr>
        <w:pStyle w:val="BodyText"/>
        <w:bidi w:val="0"/>
        <w:spacing w:before="0" w:after="0"/>
        <w:rPr/>
      </w:pPr>
      <w:r>
        <w:rPr/>
        <w:t>pour l'obtention du certificat de spécialisation</w:t>
      </w:r>
    </w:p>
    <w:p>
      <w:pPr>
        <w:pStyle w:val="BodyText"/>
        <w:bidi w:val="0"/>
        <w:spacing w:before="0" w:after="0"/>
        <w:rPr/>
      </w:pPr>
      <w:r>
        <w:rPr/>
        <w:t xml:space="preserve">Conception et réalisation d'une plateforme de gestion locative multi-rôles : </w:t>
        <w:br/>
        <w:t xml:space="preserve">cas de KYA (Keur Ya Aicha) </w:t>
      </w:r>
    </w:p>
    <w:tbl>
      <w:tblPr>
        <w:tblW w:w="7292" w:type="dxa"/>
        <w:jc w:val="left"/>
        <w:tblInd w:w="0" w:type="dxa"/>
        <w:tblLayout w:type="fixed"/>
        <w:tblCellMar>
          <w:top w:w="28" w:type="dxa"/>
          <w:left w:w="28" w:type="dxa"/>
          <w:bottom w:w="28" w:type="dxa"/>
          <w:right w:w="28" w:type="dxa"/>
        </w:tblCellMar>
      </w:tblPr>
      <w:tblGrid>
        <w:gridCol w:w="4096"/>
        <w:gridCol w:w="3196"/>
      </w:tblGrid>
      <w:tr>
        <w:trPr/>
        <w:tc>
          <w:tcPr>
            <w:tcW w:w="4096" w:type="dxa"/>
            <w:tcBorders/>
            <w:vAlign w:val="center"/>
          </w:tcPr>
          <w:p>
            <w:pPr>
              <w:pStyle w:val="TableContents"/>
              <w:bidi w:val="0"/>
              <w:spacing w:before="0" w:after="142"/>
              <w:rPr/>
            </w:pPr>
            <w:r>
              <w:rPr>
                <w:rStyle w:val="Strong"/>
              </w:rPr>
              <w:t>Présenté par :</w:t>
            </w:r>
            <w:r>
              <w:rPr/>
              <w:br/>
              <w:t>Papa Malick Teuw</w:t>
              <w:br/>
              <w:t>Téléphone : 77 171 90 13</w:t>
              <w:br/>
              <w:t xml:space="preserve">Email : malickteuw.devweb@gmail.com </w:t>
            </w:r>
          </w:p>
        </w:tc>
        <w:tc>
          <w:tcPr>
            <w:tcW w:w="3196" w:type="dxa"/>
            <w:tcBorders/>
            <w:vAlign w:val="center"/>
          </w:tcPr>
          <w:p>
            <w:pPr>
              <w:pStyle w:val="TableContents"/>
              <w:bidi w:val="0"/>
              <w:spacing w:before="0" w:after="142"/>
              <w:rPr/>
            </w:pPr>
            <w:r>
              <w:rPr>
                <w:rStyle w:val="Strong"/>
              </w:rPr>
              <w:t>Encadrant académique :</w:t>
            </w:r>
            <w:r>
              <w:rPr/>
              <w:br/>
              <w:t>M. Birane Bailla Wone</w:t>
              <w:br/>
              <w:t xml:space="preserve">Coach développeur </w:t>
            </w:r>
          </w:p>
        </w:tc>
      </w:tr>
      <w:tr>
        <w:trPr/>
        <w:tc>
          <w:tcPr>
            <w:tcW w:w="4096" w:type="dxa"/>
            <w:tcBorders/>
            <w:vAlign w:val="center"/>
          </w:tcPr>
          <w:p>
            <w:pPr>
              <w:pStyle w:val="TableContents"/>
              <w:bidi w:val="0"/>
              <w:spacing w:before="0" w:after="142"/>
              <w:rPr/>
            </w:pPr>
            <w:r>
              <w:rPr>
                <w:rStyle w:val="Strong"/>
              </w:rPr>
              <w:t>Etablissement :</w:t>
            </w:r>
            <w:r>
              <w:rPr/>
              <w:br/>
              <w:t xml:space="preserve">Orange Digital Center </w:t>
            </w:r>
          </w:p>
        </w:tc>
        <w:tc>
          <w:tcPr>
            <w:tcW w:w="3196" w:type="dxa"/>
            <w:tcBorders/>
            <w:vAlign w:val="center"/>
          </w:tcPr>
          <w:p>
            <w:pPr>
              <w:pStyle w:val="TableContents"/>
              <w:bidi w:val="0"/>
              <w:spacing w:before="0" w:after="142"/>
              <w:rPr/>
            </w:pPr>
            <w:r>
              <w:rPr>
                <w:rStyle w:val="Strong"/>
              </w:rPr>
              <w:t>Nature du projet :</w:t>
            </w:r>
            <w:r>
              <w:rPr/>
              <w:br/>
              <w:t xml:space="preserve">Projet personnel de fin d'études </w:t>
            </w:r>
          </w:p>
        </w:tc>
      </w:tr>
      <w:tr>
        <w:trPr/>
        <w:tc>
          <w:tcPr>
            <w:tcW w:w="4096" w:type="dxa"/>
            <w:tcBorders/>
            <w:vAlign w:val="center"/>
          </w:tcPr>
          <w:p>
            <w:pPr>
              <w:pStyle w:val="TableContents"/>
              <w:bidi w:val="0"/>
              <w:spacing w:before="0" w:after="142"/>
              <w:rPr/>
            </w:pPr>
            <w:r>
              <w:rPr>
                <w:rStyle w:val="Strong"/>
              </w:rPr>
              <w:t>Ville / Pays :</w:t>
            </w:r>
            <w:r>
              <w:rPr/>
              <w:br/>
              <w:t xml:space="preserve">Thiès, Sénégal </w:t>
            </w:r>
          </w:p>
        </w:tc>
        <w:tc>
          <w:tcPr>
            <w:tcW w:w="3196" w:type="dxa"/>
            <w:tcBorders/>
            <w:vAlign w:val="center"/>
          </w:tcPr>
          <w:p>
            <w:pPr>
              <w:pStyle w:val="TableContents"/>
              <w:bidi w:val="0"/>
              <w:spacing w:before="0" w:after="142"/>
              <w:rPr/>
            </w:pPr>
            <w:r>
              <w:rPr>
                <w:rStyle w:val="Strong"/>
              </w:rPr>
              <w:t>Durée du projet :</w:t>
            </w:r>
            <w:r>
              <w:rPr/>
              <w:br/>
              <w:t xml:space="preserve">21 jours </w:t>
            </w:r>
          </w:p>
        </w:tc>
      </w:tr>
    </w:tbl>
    <w:p>
      <w:pPr>
        <w:pStyle w:val="BodyText"/>
        <w:bidi w:val="0"/>
        <w:spacing w:before="0" w:after="0"/>
        <w:rPr/>
      </w:pPr>
      <w:r>
        <w:rPr/>
        <w:t>Année académique 2025-2026</w:t>
      </w:r>
    </w:p>
    <w:p>
      <w:pPr>
        <w:pStyle w:val="BodyText"/>
        <w:bidi w:val="0"/>
        <w:spacing w:before="0" w:after="283"/>
        <w:ind w:hanging="0" w:left="0" w:right="0"/>
        <w:jc w:val="center"/>
        <w:rPr>
          <w:b/>
          <w:color w:val="0F2D57"/>
          <w:sz w:val="34"/>
        </w:rPr>
      </w:pPr>
      <w:r>
        <w:rPr>
          <w:b/>
          <w:color w:val="0F2D57"/>
          <w:sz w:val="34"/>
        </w:rPr>
        <w:t>Dédicace</w:t>
      </w:r>
    </w:p>
    <w:p>
      <w:pPr>
        <w:pStyle w:val="BodyText"/>
        <w:bidi w:val="0"/>
        <w:spacing w:before="0" w:after="142"/>
        <w:jc w:val="both"/>
        <w:rPr/>
      </w:pPr>
      <w:r>
        <w:rPr/>
        <w:t xml:space="preserve">Je dédie ce mémoire à mes parents pour leur amour, leur patience et les efforts consentis pour ma réussite. Leur soutien moral et leurs encouragements constants ont constitué une source de motivation dans chaque étape de mon parcours. </w:t>
      </w:r>
    </w:p>
    <w:p>
      <w:pPr>
        <w:pStyle w:val="BodyText"/>
        <w:bidi w:val="0"/>
        <w:spacing w:before="0" w:after="142"/>
        <w:jc w:val="both"/>
        <w:rPr/>
      </w:pPr>
      <w:r>
        <w:rPr/>
        <w:t xml:space="preserve">Je le dédie également à ma famille, à mes proches, à mes amis et à tous mes camarades de formation pour leur présence, leur confiance et leur accompagnement. Chacun, à sa manière, a contribué à renforcer ma détermination et mon envie d'aboutir à un travail sérieux, utile et cohérent. </w:t>
      </w:r>
    </w:p>
    <w:p>
      <w:pPr>
        <w:pStyle w:val="BodyText"/>
        <w:bidi w:val="0"/>
        <w:spacing w:before="0" w:after="142"/>
        <w:jc w:val="both"/>
        <w:rPr/>
      </w:pPr>
      <w:r>
        <w:rPr/>
        <w:t xml:space="preserve">Enfin, je dédie ce travail à toutes les personnes qui croient en la valeur de l'innovation numérique appliquée à la résolution de problèmes concrets du quotidien. </w:t>
      </w:r>
    </w:p>
    <w:p>
      <w:pPr>
        <w:pStyle w:val="BodyText"/>
        <w:bidi w:val="0"/>
        <w:spacing w:before="0" w:after="283"/>
        <w:ind w:hanging="0" w:left="0" w:right="0"/>
        <w:jc w:val="center"/>
        <w:rPr>
          <w:b/>
          <w:color w:val="0F2D57"/>
          <w:sz w:val="34"/>
        </w:rPr>
      </w:pPr>
      <w:r>
        <w:rPr>
          <w:b/>
          <w:color w:val="0F2D57"/>
          <w:sz w:val="34"/>
        </w:rPr>
        <w:t>Remerciements</w:t>
      </w:r>
    </w:p>
    <w:p>
      <w:pPr>
        <w:pStyle w:val="BodyText"/>
        <w:bidi w:val="0"/>
        <w:spacing w:before="0" w:after="142"/>
        <w:jc w:val="both"/>
        <w:rPr/>
      </w:pPr>
      <w:r>
        <w:rPr/>
        <w:t xml:space="preserve">Je tiens à exprimer ma sincère gratitude à toutes les personnes qui ont contribué, de près ou de loin, à la réalisation de ce mémoire et à l'aboutissement de ce projet de fin d'études. </w:t>
      </w:r>
    </w:p>
    <w:p>
      <w:pPr>
        <w:pStyle w:val="BodyText"/>
        <w:bidi w:val="0"/>
        <w:spacing w:before="0" w:after="142"/>
        <w:jc w:val="both"/>
        <w:rPr/>
      </w:pPr>
      <w:r>
        <w:rPr/>
        <w:t xml:space="preserve">Mes premiers remerciements vont à Orange Digital Center pour le cadre de formation, l'encadrement pédagogique et l'environnement technique mis à disposition. Cette formation m'a permis de consolider mes compétences en développement web et mobile tout en adoptant une démarche rigoureuse d'analyse, de conception et de réalisation. </w:t>
      </w:r>
    </w:p>
    <w:p>
      <w:pPr>
        <w:pStyle w:val="BodyText"/>
        <w:bidi w:val="0"/>
        <w:spacing w:before="0" w:after="142"/>
        <w:jc w:val="both"/>
        <w:rPr/>
      </w:pPr>
      <w:r>
        <w:rPr/>
        <w:t xml:space="preserve">J'adresse une reconnaissance particulière à mon encadrant académique, M. Birane Bailla Wone, pour sa disponibilité, ses orientations, ses remarques constructives et son accompagnement méthodologique. Ses conseils m'ont aidé à améliorer la qualité technique et la cohérence globale du projet. </w:t>
      </w:r>
    </w:p>
    <w:p>
      <w:pPr>
        <w:pStyle w:val="BodyText"/>
        <w:bidi w:val="0"/>
        <w:spacing w:before="0" w:after="142"/>
        <w:jc w:val="both"/>
        <w:rPr/>
      </w:pPr>
      <w:r>
        <w:rPr/>
        <w:t xml:space="preserve">Je remercie également mes formateurs, mes camarades de promotion et toutes les personnes qui ont partagé avec moi des idées, des retours et des encouragements durant ce parcours. Leur présence a été un levier important dans la progression de ce travail. </w:t>
      </w:r>
    </w:p>
    <w:p>
      <w:pPr>
        <w:pStyle w:val="BodyText"/>
        <w:bidi w:val="0"/>
        <w:spacing w:before="0" w:after="142"/>
        <w:jc w:val="both"/>
        <w:rPr/>
      </w:pPr>
      <w:r>
        <w:rPr/>
        <w:t xml:space="preserve">Enfin, je remercie ma famille et mes proches pour leur soutien constant, leur patience et leur confiance. Leur appui moral a été essentiel dans la réalisation de ce mémoire. </w:t>
      </w:r>
    </w:p>
    <w:p>
      <w:pPr>
        <w:pStyle w:val="BodyText"/>
        <w:bidi w:val="0"/>
        <w:spacing w:before="0" w:after="283"/>
        <w:ind w:hanging="0" w:left="0" w:right="0"/>
        <w:jc w:val="center"/>
        <w:rPr>
          <w:b/>
          <w:color w:val="0F2D57"/>
          <w:sz w:val="34"/>
        </w:rPr>
      </w:pPr>
      <w:r>
        <w:rPr>
          <w:b/>
          <w:color w:val="0F2D57"/>
          <w:sz w:val="34"/>
        </w:rPr>
        <w:t>Résumé</w:t>
      </w:r>
    </w:p>
    <w:p>
      <w:pPr>
        <w:pStyle w:val="BodyText"/>
        <w:bidi w:val="0"/>
        <w:spacing w:before="0" w:after="142"/>
        <w:jc w:val="both"/>
        <w:rPr/>
      </w:pPr>
      <w:r>
        <w:rPr/>
        <w:t xml:space="preserve">Dans un contexte où la gestion locative implique un suivi rigoureux des clients, des biens, des paiements et des documents, les outils manuels ou insuffisamment structurés entraînent souvent des pertes d'information, des doublons, des difficultés de contrôle et un manque de traçabilité. Afin de répondre à ces limites, ce mémoire présente la conception et la réalisation d'une plateforme de gestion locative multi-rôles nommée KYA (Keur Ya Aicha). </w:t>
      </w:r>
    </w:p>
    <w:p>
      <w:pPr>
        <w:pStyle w:val="BodyText"/>
        <w:bidi w:val="0"/>
        <w:spacing w:before="0" w:after="142"/>
        <w:jc w:val="both"/>
        <w:rPr/>
      </w:pPr>
      <w:r>
        <w:rPr/>
        <w:t xml:space="preserve">La solution proposée repose sur une séparation claire des responsabilités entre super administrateur et administrateur, une gestion centralisée des clients, locations, dépôts, paiements et documents, ainsi qu'un système d'importation Excel avec validation et contrôle anti-duplication. Le projet intègre également des mécanismes de sécurité et d'audit afin de garantir la fiabilité des données et la traçabilité des actions. </w:t>
      </w:r>
    </w:p>
    <w:p>
      <w:pPr>
        <w:pStyle w:val="BodyText"/>
        <w:bidi w:val="0"/>
        <w:spacing w:before="0" w:after="142"/>
        <w:jc w:val="both"/>
        <w:rPr/>
      </w:pPr>
      <w:r>
        <w:rPr/>
        <w:t xml:space="preserve">Ce mémoire décrit le contexte du projet, les besoins identifiés, la méthodologie adoptée, les choix techniques, la conception fonctionnelle et technique ainsi que les résultats obtenus. L'objectif est de montrer comment une plateforme moderne, ergonomique et sécurisée peut améliorer l'efficacité de la gestion locative tout en offrant une meilleure visibilité sur les opérations quotidiennes. </w:t>
      </w:r>
    </w:p>
    <w:p>
      <w:pPr>
        <w:pStyle w:val="BodyText"/>
        <w:bidi w:val="0"/>
        <w:spacing w:before="567" w:after="283"/>
        <w:ind w:hanging="0" w:left="0" w:right="0"/>
        <w:jc w:val="center"/>
        <w:rPr>
          <w:b/>
          <w:color w:val="0F2D57"/>
          <w:sz w:val="34"/>
        </w:rPr>
      </w:pPr>
      <w:r>
        <w:rPr>
          <w:b/>
          <w:color w:val="0F2D57"/>
          <w:sz w:val="34"/>
        </w:rPr>
        <w:t>Abstract</w:t>
      </w:r>
    </w:p>
    <w:p>
      <w:pPr>
        <w:pStyle w:val="BodyText"/>
        <w:bidi w:val="0"/>
        <w:spacing w:before="0" w:after="142"/>
        <w:jc w:val="both"/>
        <w:rPr/>
      </w:pPr>
      <w:r>
        <w:rPr/>
        <w:t xml:space="preserve">In a context where rental management requires rigorous monitoring of clients, properties, payments and documents, manual or poorly structured tools often lead to information loss, duplication, weak control and limited traceability. To address these limitations, this report presents the design and implementation of a multi-role rental management platform called KYA (Keur Ya Aicha). </w:t>
      </w:r>
    </w:p>
    <w:p>
      <w:pPr>
        <w:pStyle w:val="BodyText"/>
        <w:bidi w:val="0"/>
        <w:spacing w:before="0" w:after="142"/>
        <w:jc w:val="both"/>
        <w:rPr/>
      </w:pPr>
      <w:r>
        <w:rPr/>
        <w:t xml:space="preserve">The proposed solution is based on a clear separation of responsibilities between super administrators and administrators, centralized management of clients, rentals, deposits, payments and documents, as well as Excel-based data import with validation and anti-duplication rules. The project also integrates security and audit mechanisms to ensure data reliability and action traceability. </w:t>
      </w:r>
    </w:p>
    <w:p>
      <w:pPr>
        <w:pStyle w:val="BodyText"/>
        <w:bidi w:val="0"/>
        <w:spacing w:before="0" w:after="142"/>
        <w:jc w:val="both"/>
        <w:rPr/>
      </w:pPr>
      <w:r>
        <w:rPr/>
        <w:t xml:space="preserve">This report describes the project context, the identified needs, the adopted methodology, the technical choices, the functional and technical design, and the obtained results. The purpose is to demonstrate how a modern, ergonomic and secure platform can improve rental management efficiency while providing better visibility over daily operations. </w:t>
      </w:r>
    </w:p>
    <w:p>
      <w:pPr>
        <w:pStyle w:val="BodyText"/>
        <w:bidi w:val="0"/>
        <w:spacing w:before="0" w:after="283"/>
        <w:ind w:hanging="0" w:left="0" w:right="0"/>
        <w:jc w:val="center"/>
        <w:rPr>
          <w:b/>
          <w:color w:val="0F2D57"/>
          <w:sz w:val="34"/>
        </w:rPr>
      </w:pPr>
      <w:r>
        <w:rPr>
          <w:b/>
          <w:color w:val="0F2D57"/>
          <w:sz w:val="34"/>
        </w:rPr>
        <w:t>Glossaire</w:t>
      </w:r>
    </w:p>
    <w:p>
      <w:pPr>
        <w:pStyle w:val="BodyText"/>
        <w:bidi w:val="0"/>
        <w:spacing w:before="0" w:after="142"/>
        <w:jc w:val="both"/>
        <w:rPr/>
      </w:pPr>
      <w:r>
        <w:rPr>
          <w:rStyle w:val="Strong"/>
        </w:rPr>
        <w:t>API</w:t>
      </w:r>
      <w:r>
        <w:rPr/>
        <w:t xml:space="preserve"> : Interface de programmation permettant la communication entre applications.</w:t>
      </w:r>
    </w:p>
    <w:p>
      <w:pPr>
        <w:pStyle w:val="BodyText"/>
        <w:bidi w:val="0"/>
        <w:spacing w:before="0" w:after="142"/>
        <w:jc w:val="both"/>
        <w:rPr/>
      </w:pPr>
      <w:r>
        <w:rPr>
          <w:rStyle w:val="Strong"/>
        </w:rPr>
        <w:t>Audit</w:t>
      </w:r>
      <w:r>
        <w:rPr/>
        <w:t xml:space="preserve"> : Historique structuré des actions réalisées dans le système.</w:t>
      </w:r>
    </w:p>
    <w:p>
      <w:pPr>
        <w:pStyle w:val="BodyText"/>
        <w:bidi w:val="0"/>
        <w:spacing w:before="0" w:after="142"/>
        <w:jc w:val="both"/>
        <w:rPr/>
      </w:pPr>
      <w:r>
        <w:rPr>
          <w:rStyle w:val="Strong"/>
        </w:rPr>
        <w:t>CRUD</w:t>
      </w:r>
      <w:r>
        <w:rPr/>
        <w:t xml:space="preserve"> : Opérations de création, lecture, mise à jour et suppression.</w:t>
      </w:r>
    </w:p>
    <w:p>
      <w:pPr>
        <w:pStyle w:val="BodyText"/>
        <w:bidi w:val="0"/>
        <w:spacing w:before="0" w:after="142"/>
        <w:jc w:val="both"/>
        <w:rPr/>
      </w:pPr>
      <w:r>
        <w:rPr>
          <w:rStyle w:val="Strong"/>
        </w:rPr>
        <w:t>DTO</w:t>
      </w:r>
      <w:r>
        <w:rPr/>
        <w:t xml:space="preserve"> : Objet de transfert de données utilisé pour structurer les échanges.</w:t>
      </w:r>
    </w:p>
    <w:p>
      <w:pPr>
        <w:pStyle w:val="BodyText"/>
        <w:bidi w:val="0"/>
        <w:spacing w:before="0" w:after="142"/>
        <w:jc w:val="both"/>
        <w:rPr/>
      </w:pPr>
      <w:r>
        <w:rPr>
          <w:rStyle w:val="Strong"/>
        </w:rPr>
        <w:t>Excel Import</w:t>
      </w:r>
      <w:r>
        <w:rPr/>
        <w:t xml:space="preserve"> : Importation de données tabulaires à partir d'un fichier Excel.</w:t>
      </w:r>
    </w:p>
    <w:p>
      <w:pPr>
        <w:pStyle w:val="BodyText"/>
        <w:bidi w:val="0"/>
        <w:spacing w:before="0" w:after="142"/>
        <w:jc w:val="both"/>
        <w:rPr/>
      </w:pPr>
      <w:r>
        <w:rPr>
          <w:rStyle w:val="Strong"/>
        </w:rPr>
        <w:t>KYA</w:t>
      </w:r>
      <w:r>
        <w:rPr/>
        <w:t xml:space="preserve"> : Keur Ya Aicha, plateforme de gestion locative et administrative.</w:t>
      </w:r>
    </w:p>
    <w:p>
      <w:pPr>
        <w:pStyle w:val="BodyText"/>
        <w:bidi w:val="0"/>
        <w:spacing w:before="0" w:after="142"/>
        <w:jc w:val="both"/>
        <w:rPr/>
      </w:pPr>
      <w:r>
        <w:rPr>
          <w:rStyle w:val="Strong"/>
        </w:rPr>
        <w:t>ODC</w:t>
      </w:r>
      <w:r>
        <w:rPr/>
        <w:t xml:space="preserve"> : Orange Digital Center.</w:t>
      </w:r>
    </w:p>
    <w:p>
      <w:pPr>
        <w:pStyle w:val="BodyText"/>
        <w:bidi w:val="0"/>
        <w:spacing w:before="0" w:after="142"/>
        <w:jc w:val="both"/>
        <w:rPr/>
      </w:pPr>
      <w:r>
        <w:rPr>
          <w:rStyle w:val="Strong"/>
        </w:rPr>
        <w:t>Prisma</w:t>
      </w:r>
      <w:r>
        <w:rPr/>
        <w:t xml:space="preserve"> : Outil d'accès et de modélisation de base de données.</w:t>
      </w:r>
    </w:p>
    <w:p>
      <w:pPr>
        <w:pStyle w:val="BodyText"/>
        <w:bidi w:val="0"/>
        <w:spacing w:before="0" w:after="142"/>
        <w:jc w:val="both"/>
        <w:rPr/>
      </w:pPr>
      <w:r>
        <w:rPr>
          <w:rStyle w:val="Strong"/>
        </w:rPr>
        <w:t>RBAC</w:t>
      </w:r>
      <w:r>
        <w:rPr/>
        <w:t xml:space="preserve"> : Contrôle d'accès basé sur les rôles.</w:t>
      </w:r>
    </w:p>
    <w:p>
      <w:pPr>
        <w:pStyle w:val="BodyText"/>
        <w:bidi w:val="0"/>
        <w:spacing w:before="0" w:after="142"/>
        <w:jc w:val="both"/>
        <w:rPr/>
      </w:pPr>
      <w:r>
        <w:rPr>
          <w:rStyle w:val="Strong"/>
        </w:rPr>
        <w:t>TOTP</w:t>
      </w:r>
      <w:r>
        <w:rPr/>
        <w:t xml:space="preserve"> : Mot de passe à usage unique basé sur le temps.</w:t>
      </w:r>
    </w:p>
    <w:p>
      <w:pPr>
        <w:pStyle w:val="BodyText"/>
        <w:bidi w:val="0"/>
        <w:spacing w:before="0" w:after="142"/>
        <w:jc w:val="both"/>
        <w:rPr/>
      </w:pPr>
      <w:r>
        <w:rPr>
          <w:rStyle w:val="Strong"/>
        </w:rPr>
        <w:t>UML</w:t>
      </w:r>
      <w:r>
        <w:rPr/>
        <w:t xml:space="preserve"> : Langage de modélisation unifié.</w:t>
      </w:r>
    </w:p>
    <w:p>
      <w:pPr>
        <w:pStyle w:val="BodyText"/>
        <w:bidi w:val="0"/>
        <w:spacing w:before="0" w:after="283"/>
        <w:ind w:hanging="0" w:left="0" w:right="0"/>
        <w:jc w:val="center"/>
        <w:rPr>
          <w:b/>
          <w:color w:val="0F2D57"/>
          <w:sz w:val="34"/>
        </w:rPr>
      </w:pPr>
      <w:r>
        <w:rPr>
          <w:b/>
          <w:color w:val="0F2D57"/>
          <w:sz w:val="34"/>
        </w:rPr>
        <w:t>Sommaire</w:t>
      </w:r>
    </w:p>
    <w:p>
      <w:pPr>
        <w:pStyle w:val="BodyText"/>
        <w:numPr>
          <w:ilvl w:val="0"/>
          <w:numId w:val="2"/>
        </w:numPr>
        <w:tabs>
          <w:tab w:val="clear" w:pos="1134"/>
          <w:tab w:val="left" w:pos="709" w:leader="none"/>
        </w:tabs>
        <w:bidi w:val="0"/>
        <w:spacing w:before="0" w:after="0"/>
        <w:ind w:hanging="283" w:left="709"/>
        <w:rPr/>
      </w:pPr>
      <w:r>
        <w:rPr/>
        <w:t xml:space="preserve">Introduction </w:t>
      </w:r>
    </w:p>
    <w:p>
      <w:pPr>
        <w:pStyle w:val="BodyText"/>
        <w:numPr>
          <w:ilvl w:val="0"/>
          <w:numId w:val="2"/>
        </w:numPr>
        <w:tabs>
          <w:tab w:val="clear" w:pos="1134"/>
          <w:tab w:val="left" w:pos="709" w:leader="none"/>
        </w:tabs>
        <w:bidi w:val="0"/>
        <w:spacing w:before="0" w:after="0"/>
        <w:ind w:hanging="283" w:left="709"/>
        <w:rPr/>
      </w:pPr>
      <w:r>
        <w:rPr/>
        <w:t xml:space="preserve">I. Présentation du cadre de formation et du contexte du projet </w:t>
      </w:r>
    </w:p>
    <w:p>
      <w:pPr>
        <w:pStyle w:val="BodyText"/>
        <w:numPr>
          <w:ilvl w:val="0"/>
          <w:numId w:val="2"/>
        </w:numPr>
        <w:tabs>
          <w:tab w:val="clear" w:pos="1134"/>
          <w:tab w:val="left" w:pos="709" w:leader="none"/>
        </w:tabs>
        <w:bidi w:val="0"/>
        <w:spacing w:before="0" w:after="0"/>
        <w:ind w:hanging="283" w:left="709"/>
        <w:rPr/>
      </w:pPr>
      <w:r>
        <w:rPr/>
        <w:t xml:space="preserve">II. Présentation du sujet et des objectifs </w:t>
      </w:r>
    </w:p>
    <w:p>
      <w:pPr>
        <w:pStyle w:val="BodyText"/>
        <w:numPr>
          <w:ilvl w:val="0"/>
          <w:numId w:val="2"/>
        </w:numPr>
        <w:tabs>
          <w:tab w:val="clear" w:pos="1134"/>
          <w:tab w:val="left" w:pos="709" w:leader="none"/>
        </w:tabs>
        <w:bidi w:val="0"/>
        <w:spacing w:before="0" w:after="0"/>
        <w:ind w:hanging="283" w:left="709"/>
        <w:rPr/>
      </w:pPr>
      <w:r>
        <w:rPr/>
        <w:t xml:space="preserve">III. Méthodologie et outils de réalisation </w:t>
      </w:r>
    </w:p>
    <w:p>
      <w:pPr>
        <w:pStyle w:val="BodyText"/>
        <w:numPr>
          <w:ilvl w:val="0"/>
          <w:numId w:val="2"/>
        </w:numPr>
        <w:tabs>
          <w:tab w:val="clear" w:pos="1134"/>
          <w:tab w:val="left" w:pos="709" w:leader="none"/>
        </w:tabs>
        <w:bidi w:val="0"/>
        <w:spacing w:before="0" w:after="0"/>
        <w:ind w:hanging="283" w:left="709"/>
        <w:rPr/>
      </w:pPr>
      <w:r>
        <w:rPr/>
        <w:t xml:space="preserve">IV. Analyse et conception de la solution </w:t>
      </w:r>
    </w:p>
    <w:p>
      <w:pPr>
        <w:pStyle w:val="BodyText"/>
        <w:numPr>
          <w:ilvl w:val="0"/>
          <w:numId w:val="2"/>
        </w:numPr>
        <w:tabs>
          <w:tab w:val="clear" w:pos="1134"/>
          <w:tab w:val="left" w:pos="709" w:leader="none"/>
        </w:tabs>
        <w:bidi w:val="0"/>
        <w:spacing w:before="0" w:after="0"/>
        <w:ind w:hanging="283" w:left="709"/>
        <w:rPr/>
      </w:pPr>
      <w:r>
        <w:rPr/>
        <w:t xml:space="preserve">V. Réalisation, validation et résultats </w:t>
      </w:r>
    </w:p>
    <w:p>
      <w:pPr>
        <w:pStyle w:val="BodyText"/>
        <w:numPr>
          <w:ilvl w:val="0"/>
          <w:numId w:val="2"/>
        </w:numPr>
        <w:tabs>
          <w:tab w:val="clear" w:pos="1134"/>
          <w:tab w:val="left" w:pos="709" w:leader="none"/>
        </w:tabs>
        <w:bidi w:val="0"/>
        <w:spacing w:before="0" w:after="0"/>
        <w:ind w:hanging="283" w:left="709"/>
        <w:rPr/>
      </w:pPr>
      <w:r>
        <w:rPr/>
        <w:t xml:space="preserve">Conclusion générale </w:t>
      </w:r>
    </w:p>
    <w:p>
      <w:pPr>
        <w:pStyle w:val="BodyText"/>
        <w:numPr>
          <w:ilvl w:val="0"/>
          <w:numId w:val="2"/>
        </w:numPr>
        <w:tabs>
          <w:tab w:val="clear" w:pos="1134"/>
          <w:tab w:val="left" w:pos="709" w:leader="none"/>
        </w:tabs>
        <w:bidi w:val="0"/>
        <w:spacing w:before="0" w:after="0"/>
        <w:ind w:hanging="283" w:left="709"/>
        <w:rPr/>
      </w:pPr>
      <w:r>
        <w:rPr/>
        <w:t xml:space="preserve">Perspectives </w:t>
      </w:r>
    </w:p>
    <w:p>
      <w:pPr>
        <w:pStyle w:val="BodyText"/>
        <w:numPr>
          <w:ilvl w:val="0"/>
          <w:numId w:val="2"/>
        </w:numPr>
        <w:tabs>
          <w:tab w:val="clear" w:pos="1134"/>
          <w:tab w:val="left" w:pos="709" w:leader="none"/>
        </w:tabs>
        <w:bidi w:val="0"/>
        <w:ind w:hanging="283" w:left="709"/>
        <w:rPr/>
      </w:pPr>
      <w:r>
        <w:rPr/>
        <w:t xml:space="preserve">Webographie </w:t>
      </w:r>
    </w:p>
    <w:p>
      <w:pPr>
        <w:pStyle w:val="Heading1"/>
        <w:keepNext w:val="true"/>
        <w:bidi w:val="0"/>
        <w:spacing w:before="240" w:after="340"/>
        <w:jc w:val="center"/>
        <w:rPr/>
      </w:pPr>
      <w:r>
        <w:rPr/>
        <w:t>Introduction</w:t>
      </w:r>
    </w:p>
    <w:p>
      <w:pPr>
        <w:pStyle w:val="BodyText"/>
        <w:bidi w:val="0"/>
        <w:spacing w:before="0" w:after="142"/>
        <w:jc w:val="both"/>
        <w:rPr/>
      </w:pPr>
      <w:r>
        <w:rPr/>
        <w:t xml:space="preserve">La gestion locative moderne nécessite une organisation rigoureuse des informations liées aux clients, aux biens, aux locations, aux paiements, aux dépôts de garantie et aux documents. Dans plusieurs structures, ces opérations sont encore réalisées à l'aide de feuilles de calcul, de documents dispersés ou d'outils partiellement adaptés. Cette situation complique le suivi quotidien, augmente le risque de doublons et réduit la capacité de contrôle des responsables. </w:t>
      </w:r>
    </w:p>
    <w:p>
      <w:pPr>
        <w:pStyle w:val="BodyText"/>
        <w:bidi w:val="0"/>
        <w:spacing w:before="0" w:after="142"/>
        <w:jc w:val="both"/>
        <w:rPr/>
      </w:pPr>
      <w:r>
        <w:rPr/>
        <w:t xml:space="preserve">C'est dans cette logique qu'a été conçu le projet KYA (Keur Ya Aicha), une plateforme de gestion locative multi-rôles pensée pour offrir un environnement centralisé, traçable et sécurisé. Le projet met l'accent sur la répartition des responsabilités entre super administrateur et administrateur, sur la fiabilité des traitements et sur une interface moderne facilitant le pilotage des activités locatives. </w:t>
      </w:r>
    </w:p>
    <w:p>
      <w:pPr>
        <w:pStyle w:val="BodyText"/>
        <w:bidi w:val="0"/>
        <w:spacing w:before="0" w:after="142"/>
        <w:jc w:val="both"/>
        <w:rPr/>
      </w:pPr>
      <w:r>
        <w:rPr/>
        <w:t xml:space="preserve">Au-delà du simple enregistrement de données, la solution vise à améliorer la qualité de gestion par l'intégration de mécanismes de validation, d'importation Excel, d'audit, de contrôle d'accès et de sécurité renforcée. Elle permet ainsi de répondre à des besoins réels de structuration, de visibilité et d'efficacité. </w:t>
      </w:r>
    </w:p>
    <w:p>
      <w:pPr>
        <w:pStyle w:val="BodyText"/>
        <w:bidi w:val="0"/>
        <w:spacing w:before="0" w:after="142"/>
        <w:jc w:val="both"/>
        <w:rPr/>
      </w:pPr>
      <w:r>
        <w:rPr/>
        <w:t xml:space="preserve">Ce mémoire présente successivement le cadre du projet, la problématique et les objectifs, la méthodologie adoptée, l'analyse et la conception de la solution, puis la phase de réalisation et les résultats obtenus. </w:t>
      </w:r>
    </w:p>
    <w:p>
      <w:pPr>
        <w:pStyle w:val="Heading1"/>
        <w:keepNext w:val="true"/>
        <w:bidi w:val="0"/>
        <w:spacing w:before="240" w:after="340"/>
        <w:jc w:val="center"/>
        <w:rPr/>
      </w:pPr>
      <w:r>
        <w:rPr/>
        <w:t>I. Présentation du cadre de formation et du contexte du projet</w:t>
      </w:r>
    </w:p>
    <w:p>
      <w:pPr>
        <w:pStyle w:val="Heading2"/>
        <w:keepNext w:val="true"/>
        <w:numPr>
          <w:ilvl w:val="0"/>
          <w:numId w:val="0"/>
        </w:numPr>
        <w:bidi w:val="0"/>
        <w:spacing w:before="340" w:after="170"/>
        <w:jc w:val="left"/>
        <w:rPr/>
      </w:pPr>
      <w:r>
        <w:rPr/>
        <w:t>I.1. Présentation de l'établissement</w:t>
      </w:r>
    </w:p>
    <w:p>
      <w:pPr>
        <w:pStyle w:val="BodyText"/>
        <w:bidi w:val="0"/>
        <w:spacing w:before="0" w:after="142"/>
        <w:jc w:val="both"/>
        <w:rPr/>
      </w:pPr>
      <w:r>
        <w:rPr/>
        <w:t xml:space="preserve">Orange Digital Center est un cadre de formation et d'innovation orienté vers le développement de compétences numériques, l'entrepreneuriat technologique et l'accompagnement de projets à forte valeur ajoutée. Il permet aux apprenants de travailler sur des cas concrets tout en consolidant leur maîtrise des technologies modernes du web, du mobile et des systèmes d'information. </w:t>
      </w:r>
    </w:p>
    <w:p>
      <w:pPr>
        <w:pStyle w:val="BodyText"/>
        <w:bidi w:val="0"/>
        <w:spacing w:before="0" w:after="142"/>
        <w:jc w:val="both"/>
        <w:rPr/>
      </w:pPr>
      <w:r>
        <w:rPr/>
        <w:t xml:space="preserve">Dans le cadre de la spécialité Développement Full Stack / Web / Mobile, la formation met l'accent sur la résolution de problématiques réelles, la rigueur méthodologique, la conception orientée utilisateur, la qualité du code et la capacité à livrer des solutions exploitables. </w:t>
      </w:r>
    </w:p>
    <w:p>
      <w:pPr>
        <w:pStyle w:val="Heading2"/>
        <w:keepNext w:val="true"/>
        <w:numPr>
          <w:ilvl w:val="0"/>
          <w:numId w:val="0"/>
        </w:numPr>
        <w:bidi w:val="0"/>
        <w:spacing w:before="340" w:after="170"/>
        <w:jc w:val="left"/>
        <w:rPr/>
      </w:pPr>
      <w:r>
        <w:rPr/>
        <w:t>I.2. Contexte du projet</w:t>
      </w:r>
    </w:p>
    <w:p>
      <w:pPr>
        <w:pStyle w:val="BodyText"/>
        <w:bidi w:val="0"/>
        <w:spacing w:before="0" w:after="142"/>
        <w:jc w:val="both"/>
        <w:rPr/>
      </w:pPr>
      <w:r>
        <w:rPr/>
        <w:t xml:space="preserve">Le secteur de la gestion locative implique une grande quantité d'informations à suivre : profils clients, entreprises, affectation des biens, contrats, échéances de paiement, documents justificatifs, états des dépôts et historique des actions. Lorsque ces données ne sont pas centralisées dans un système cohérent, les opérations deviennent plus lentes, moins sûres et plus difficiles à auditer. </w:t>
      </w:r>
    </w:p>
    <w:p>
      <w:pPr>
        <w:pStyle w:val="BodyText"/>
        <w:bidi w:val="0"/>
        <w:spacing w:before="0" w:after="142"/>
        <w:jc w:val="both"/>
        <w:rPr/>
      </w:pPr>
      <w:r>
        <w:rPr/>
        <w:t xml:space="preserve">Le projet KYA répond à cette problématique en proposant une plateforme qui centralise les opérations essentielles de gestion locative tout en tenant compte de plusieurs niveaux d'administration. L'idée principale est de permettre à un super administrateur de piloter l'écosystème global, tandis que chaque administrateur gère son propre portefeuille clients et ses opérations métiers de manière sécurisée. </w:t>
      </w:r>
    </w:p>
    <w:p>
      <w:pPr>
        <w:pStyle w:val="Heading2"/>
        <w:keepNext w:val="true"/>
        <w:numPr>
          <w:ilvl w:val="0"/>
          <w:numId w:val="0"/>
        </w:numPr>
        <w:bidi w:val="0"/>
        <w:spacing w:before="340" w:after="170"/>
        <w:jc w:val="left"/>
        <w:rPr/>
      </w:pPr>
      <w:r>
        <w:rPr/>
        <w:t>I.3. Présentation synthétique du projet</w:t>
      </w:r>
    </w:p>
    <w:p>
      <w:pPr>
        <w:pStyle w:val="BodyText"/>
        <w:bidi w:val="0"/>
        <w:spacing w:before="0" w:after="142"/>
        <w:jc w:val="both"/>
        <w:rPr/>
      </w:pPr>
      <w:r>
        <w:rPr/>
        <w:t xml:space="preserve">KYA est une plateforme de gestion locative et administrative. Elle couvre la gestion des comptes multi-rôles, des clients, des entreprises, des locations, des paiements, des dépôts, des documents, des imports de données et des mécanismes de sécurité tels que l'audit, la validation renforcée et le contrôle d'accès. </w:t>
      </w:r>
    </w:p>
    <w:p>
      <w:pPr>
        <w:pStyle w:val="BodyText"/>
        <w:bidi w:val="0"/>
        <w:spacing w:before="198" w:after="198"/>
        <w:ind w:hanging="0" w:left="198" w:right="198"/>
        <w:rPr/>
      </w:pPr>
      <w:r>
        <w:rPr>
          <w:rStyle w:val="Strong"/>
          <w:shd w:fill="F8FBFF" w:val="clear"/>
        </w:rPr>
        <w:t>Projet :</w:t>
      </w:r>
      <w:r>
        <w:rPr>
          <w:shd w:fill="F8FBFF" w:val="clear"/>
        </w:rPr>
        <w:t xml:space="preserve"> KYA (Keur Ya Aicha)</w:t>
        <w:br/>
      </w:r>
      <w:r>
        <w:rPr>
          <w:rStyle w:val="Strong"/>
          <w:shd w:fill="F8FBFF" w:val="clear"/>
        </w:rPr>
        <w:t>Nature :</w:t>
      </w:r>
      <w:r>
        <w:rPr>
          <w:shd w:fill="F8FBFF" w:val="clear"/>
        </w:rPr>
        <w:t xml:space="preserve"> Projet personnel de fin d'études</w:t>
        <w:br/>
      </w:r>
      <w:r>
        <w:rPr>
          <w:rStyle w:val="Strong"/>
          <w:shd w:fill="F8FBFF" w:val="clear"/>
        </w:rPr>
        <w:t>Durée :</w:t>
      </w:r>
      <w:r>
        <w:rPr>
          <w:shd w:fill="F8FBFF" w:val="clear"/>
        </w:rPr>
        <w:t xml:space="preserve"> 21 jours</w:t>
        <w:br/>
      </w:r>
      <w:r>
        <w:rPr>
          <w:rStyle w:val="Strong"/>
          <w:shd w:fill="F8FBFF" w:val="clear"/>
        </w:rPr>
        <w:t>Localisation :</w:t>
      </w:r>
      <w:r>
        <w:rPr>
          <w:shd w:fill="F8FBFF" w:val="clear"/>
        </w:rPr>
        <w:t xml:space="preserve"> Thiès, Sénégal </w:t>
      </w:r>
    </w:p>
    <w:p>
      <w:pPr>
        <w:pStyle w:val="Heading1"/>
        <w:keepNext w:val="true"/>
        <w:bidi w:val="0"/>
        <w:spacing w:before="240" w:after="340"/>
        <w:jc w:val="center"/>
        <w:rPr/>
      </w:pPr>
      <w:r>
        <w:rPr/>
        <w:t>II. Présentation du sujet et des objectifs</w:t>
      </w:r>
    </w:p>
    <w:p>
      <w:pPr>
        <w:pStyle w:val="Heading2"/>
        <w:keepNext w:val="true"/>
        <w:numPr>
          <w:ilvl w:val="0"/>
          <w:numId w:val="0"/>
        </w:numPr>
        <w:bidi w:val="0"/>
        <w:spacing w:before="340" w:after="170"/>
        <w:jc w:val="left"/>
        <w:rPr/>
      </w:pPr>
      <w:r>
        <w:rPr/>
        <w:t>II.1. Sujet</w:t>
      </w:r>
    </w:p>
    <w:p>
      <w:pPr>
        <w:pStyle w:val="BodyText"/>
        <w:bidi w:val="0"/>
        <w:spacing w:before="0" w:after="142"/>
        <w:jc w:val="both"/>
        <w:rPr/>
      </w:pPr>
      <w:r>
        <w:rPr/>
        <w:t xml:space="preserve">Le sujet de ce mémoire porte sur la conception et la réalisation d'une plateforme de gestion locative multi-rôles capable de fournir une solution complète pour gérer les clients, locations, paiements, dépôts et documents, avec un contrôle multi-niveaux et une interface moderne. </w:t>
      </w:r>
    </w:p>
    <w:p>
      <w:pPr>
        <w:pStyle w:val="Heading2"/>
        <w:keepNext w:val="true"/>
        <w:numPr>
          <w:ilvl w:val="0"/>
          <w:numId w:val="0"/>
        </w:numPr>
        <w:bidi w:val="0"/>
        <w:spacing w:before="340" w:after="170"/>
        <w:jc w:val="left"/>
        <w:rPr/>
      </w:pPr>
      <w:r>
        <w:rPr/>
        <w:t>II.2. Problématique</w:t>
      </w:r>
    </w:p>
    <w:p>
      <w:pPr>
        <w:pStyle w:val="BodyText"/>
        <w:bidi w:val="0"/>
        <w:spacing w:before="0" w:after="142"/>
        <w:jc w:val="both"/>
        <w:rPr/>
      </w:pPr>
      <w:r>
        <w:rPr/>
        <w:t xml:space="preserve">Dans un environnement locatif, les acteurs doivent disposer d'informations fiables et à jour pour prendre des décisions pertinentes. Or, dans de nombreux contextes, les données sont fragmentées, peu sécurisées et difficiles à consolider. Cette situation engendre plusieurs limites : </w:t>
      </w:r>
    </w:p>
    <w:p>
      <w:pPr>
        <w:pStyle w:val="BodyText"/>
        <w:numPr>
          <w:ilvl w:val="0"/>
          <w:numId w:val="3"/>
        </w:numPr>
        <w:tabs>
          <w:tab w:val="clear" w:pos="1134"/>
          <w:tab w:val="left" w:pos="709" w:leader="none"/>
        </w:tabs>
        <w:bidi w:val="0"/>
        <w:spacing w:before="0" w:after="0"/>
        <w:ind w:hanging="283" w:left="709"/>
        <w:rPr/>
      </w:pPr>
      <w:r>
        <w:rPr/>
        <w:t xml:space="preserve">absence de centralisation des informations relatives aux clients et aux locations ; </w:t>
      </w:r>
    </w:p>
    <w:p>
      <w:pPr>
        <w:pStyle w:val="BodyText"/>
        <w:numPr>
          <w:ilvl w:val="0"/>
          <w:numId w:val="3"/>
        </w:numPr>
        <w:tabs>
          <w:tab w:val="clear" w:pos="1134"/>
          <w:tab w:val="left" w:pos="709" w:leader="none"/>
        </w:tabs>
        <w:bidi w:val="0"/>
        <w:spacing w:before="0" w:after="0"/>
        <w:ind w:hanging="283" w:left="709"/>
        <w:rPr/>
      </w:pPr>
      <w:r>
        <w:rPr/>
        <w:t xml:space="preserve">difficulté à distinguer les responsabilités des différents utilisateurs ; </w:t>
      </w:r>
    </w:p>
    <w:p>
      <w:pPr>
        <w:pStyle w:val="BodyText"/>
        <w:numPr>
          <w:ilvl w:val="0"/>
          <w:numId w:val="3"/>
        </w:numPr>
        <w:tabs>
          <w:tab w:val="clear" w:pos="1134"/>
          <w:tab w:val="left" w:pos="709" w:leader="none"/>
        </w:tabs>
        <w:bidi w:val="0"/>
        <w:spacing w:before="0" w:after="0"/>
        <w:ind w:hanging="283" w:left="709"/>
        <w:rPr/>
      </w:pPr>
      <w:r>
        <w:rPr/>
        <w:t xml:space="preserve">risque élevé de doublons lors de la saisie ou de l'importation ; </w:t>
      </w:r>
    </w:p>
    <w:p>
      <w:pPr>
        <w:pStyle w:val="BodyText"/>
        <w:numPr>
          <w:ilvl w:val="0"/>
          <w:numId w:val="3"/>
        </w:numPr>
        <w:tabs>
          <w:tab w:val="clear" w:pos="1134"/>
          <w:tab w:val="left" w:pos="709" w:leader="none"/>
        </w:tabs>
        <w:bidi w:val="0"/>
        <w:spacing w:before="0" w:after="0"/>
        <w:ind w:hanging="283" w:left="709"/>
        <w:rPr/>
      </w:pPr>
      <w:r>
        <w:rPr/>
        <w:t xml:space="preserve">manque de visibilité sur les paiements, dépôts et documents associés ; </w:t>
      </w:r>
    </w:p>
    <w:p>
      <w:pPr>
        <w:pStyle w:val="BodyText"/>
        <w:numPr>
          <w:ilvl w:val="0"/>
          <w:numId w:val="3"/>
        </w:numPr>
        <w:tabs>
          <w:tab w:val="clear" w:pos="1134"/>
          <w:tab w:val="left" w:pos="709" w:leader="none"/>
        </w:tabs>
        <w:bidi w:val="0"/>
        <w:ind w:hanging="283" w:left="709"/>
        <w:rPr/>
      </w:pPr>
      <w:r>
        <w:rPr/>
        <w:t xml:space="preserve">faible traçabilité des actions réalisées dans la plateforme. </w:t>
      </w:r>
    </w:p>
    <w:p>
      <w:pPr>
        <w:pStyle w:val="BodyText"/>
        <w:bidi w:val="0"/>
        <w:spacing w:before="0" w:after="142"/>
        <w:jc w:val="both"/>
        <w:rPr/>
      </w:pPr>
      <w:r>
        <w:rPr/>
        <w:t xml:space="preserve">La problématique centrale peut ainsi être formulée comme suit : comment concevoir une plateforme de gestion locative moderne, sécurisée et multi-rôles permettant un suivi précis des opérations tout en réduisant les erreurs, les doublons et les pertes d'information ? </w:t>
      </w:r>
    </w:p>
    <w:p>
      <w:pPr>
        <w:pStyle w:val="Heading2"/>
        <w:keepNext w:val="true"/>
        <w:numPr>
          <w:ilvl w:val="0"/>
          <w:numId w:val="0"/>
        </w:numPr>
        <w:bidi w:val="0"/>
        <w:spacing w:before="340" w:after="170"/>
        <w:jc w:val="left"/>
        <w:rPr/>
      </w:pPr>
      <w:r>
        <w:rPr/>
        <w:t>II.3. Objectif général</w:t>
      </w:r>
    </w:p>
    <w:p>
      <w:pPr>
        <w:pStyle w:val="BodyText"/>
        <w:bidi w:val="0"/>
        <w:spacing w:before="0" w:after="142"/>
        <w:jc w:val="both"/>
        <w:rPr/>
      </w:pPr>
      <w:r>
        <w:rPr/>
        <w:t xml:space="preserve">L'objectif général du projet est de fournir une solution complète de gestion locative permettant de centraliser les opérations métiers, de structurer les responsabilités par rôle et d'améliorer la fiabilité des données grâce à des mécanismes de validation, de contrôle et d'audit. </w:t>
      </w:r>
    </w:p>
    <w:p>
      <w:pPr>
        <w:pStyle w:val="Heading2"/>
        <w:keepNext w:val="true"/>
        <w:numPr>
          <w:ilvl w:val="0"/>
          <w:numId w:val="0"/>
        </w:numPr>
        <w:bidi w:val="0"/>
        <w:spacing w:before="340" w:after="170"/>
        <w:jc w:val="left"/>
        <w:rPr/>
      </w:pPr>
      <w:r>
        <w:rPr/>
        <w:t>II.4. Objectifs spécifiques</w:t>
      </w:r>
    </w:p>
    <w:p>
      <w:pPr>
        <w:pStyle w:val="BodyText"/>
        <w:numPr>
          <w:ilvl w:val="0"/>
          <w:numId w:val="4"/>
        </w:numPr>
        <w:tabs>
          <w:tab w:val="clear" w:pos="1134"/>
          <w:tab w:val="left" w:pos="709" w:leader="none"/>
        </w:tabs>
        <w:bidi w:val="0"/>
        <w:spacing w:before="0" w:after="0"/>
        <w:ind w:hanging="283" w:left="709"/>
        <w:rPr/>
      </w:pPr>
      <w:r>
        <w:rPr/>
        <w:t xml:space="preserve">mettre en place une gestion claire des rôles super administrateur et administrateur ; </w:t>
      </w:r>
    </w:p>
    <w:p>
      <w:pPr>
        <w:pStyle w:val="BodyText"/>
        <w:numPr>
          <w:ilvl w:val="0"/>
          <w:numId w:val="4"/>
        </w:numPr>
        <w:tabs>
          <w:tab w:val="clear" w:pos="1134"/>
          <w:tab w:val="left" w:pos="709" w:leader="none"/>
        </w:tabs>
        <w:bidi w:val="0"/>
        <w:spacing w:before="0" w:after="0"/>
        <w:ind w:hanging="283" w:left="709"/>
        <w:rPr/>
      </w:pPr>
      <w:r>
        <w:rPr/>
        <w:t xml:space="preserve">permettre la gestion des clients, entreprises et locations dans un espace unifié ; </w:t>
      </w:r>
    </w:p>
    <w:p>
      <w:pPr>
        <w:pStyle w:val="BodyText"/>
        <w:numPr>
          <w:ilvl w:val="0"/>
          <w:numId w:val="4"/>
        </w:numPr>
        <w:tabs>
          <w:tab w:val="clear" w:pos="1134"/>
          <w:tab w:val="left" w:pos="709" w:leader="none"/>
        </w:tabs>
        <w:bidi w:val="0"/>
        <w:spacing w:before="0" w:after="0"/>
        <w:ind w:hanging="283" w:left="709"/>
        <w:rPr/>
      </w:pPr>
      <w:r>
        <w:rPr/>
        <w:t xml:space="preserve">assurer le suivi des paiements, dépôts et documents liés aux dossiers ; </w:t>
      </w:r>
    </w:p>
    <w:p>
      <w:pPr>
        <w:pStyle w:val="BodyText"/>
        <w:numPr>
          <w:ilvl w:val="0"/>
          <w:numId w:val="4"/>
        </w:numPr>
        <w:tabs>
          <w:tab w:val="clear" w:pos="1134"/>
          <w:tab w:val="left" w:pos="709" w:leader="none"/>
        </w:tabs>
        <w:bidi w:val="0"/>
        <w:spacing w:before="0" w:after="0"/>
        <w:ind w:hanging="283" w:left="709"/>
        <w:rPr/>
      </w:pPr>
      <w:r>
        <w:rPr/>
        <w:t xml:space="preserve">faciliter l'importation de données via Excel avec validation et règles anti-duplication ; </w:t>
      </w:r>
    </w:p>
    <w:p>
      <w:pPr>
        <w:pStyle w:val="BodyText"/>
        <w:numPr>
          <w:ilvl w:val="0"/>
          <w:numId w:val="4"/>
        </w:numPr>
        <w:tabs>
          <w:tab w:val="clear" w:pos="1134"/>
          <w:tab w:val="left" w:pos="709" w:leader="none"/>
        </w:tabs>
        <w:bidi w:val="0"/>
        <w:spacing w:before="0" w:after="0"/>
        <w:ind w:hanging="283" w:left="709"/>
        <w:rPr/>
      </w:pPr>
      <w:r>
        <w:rPr/>
        <w:t xml:space="preserve">garantir la traçabilité des opérations sensibles grâce à un système d'audit ; </w:t>
      </w:r>
    </w:p>
    <w:p>
      <w:pPr>
        <w:pStyle w:val="BodyText"/>
        <w:numPr>
          <w:ilvl w:val="0"/>
          <w:numId w:val="4"/>
        </w:numPr>
        <w:tabs>
          <w:tab w:val="clear" w:pos="1134"/>
          <w:tab w:val="left" w:pos="709" w:leader="none"/>
        </w:tabs>
        <w:bidi w:val="0"/>
        <w:ind w:hanging="283" w:left="709"/>
        <w:rPr/>
      </w:pPr>
      <w:r>
        <w:rPr/>
        <w:t xml:space="preserve">proposer une interface intuitive, moderne et orientée productivité. </w:t>
      </w:r>
    </w:p>
    <w:p>
      <w:pPr>
        <w:pStyle w:val="Heading2"/>
        <w:keepNext w:val="true"/>
        <w:numPr>
          <w:ilvl w:val="0"/>
          <w:numId w:val="0"/>
        </w:numPr>
        <w:bidi w:val="0"/>
        <w:spacing w:before="340" w:after="170"/>
        <w:jc w:val="left"/>
        <w:rPr/>
      </w:pPr>
      <w:r>
        <w:rPr/>
        <w:t>II.5. Bénéfices attendus</w:t>
      </w:r>
    </w:p>
    <w:p>
      <w:pPr>
        <w:pStyle w:val="BodyText"/>
        <w:numPr>
          <w:ilvl w:val="0"/>
          <w:numId w:val="5"/>
        </w:numPr>
        <w:tabs>
          <w:tab w:val="clear" w:pos="1134"/>
          <w:tab w:val="left" w:pos="709" w:leader="none"/>
        </w:tabs>
        <w:bidi w:val="0"/>
        <w:spacing w:before="0" w:after="0"/>
        <w:ind w:hanging="283" w:left="709"/>
        <w:rPr/>
      </w:pPr>
      <w:r>
        <w:rPr/>
        <w:t xml:space="preserve">amélioration du suivi locatif pour les administrateurs ; </w:t>
      </w:r>
    </w:p>
    <w:p>
      <w:pPr>
        <w:pStyle w:val="BodyText"/>
        <w:numPr>
          <w:ilvl w:val="0"/>
          <w:numId w:val="5"/>
        </w:numPr>
        <w:tabs>
          <w:tab w:val="clear" w:pos="1134"/>
          <w:tab w:val="left" w:pos="709" w:leader="none"/>
        </w:tabs>
        <w:bidi w:val="0"/>
        <w:spacing w:before="0" w:after="0"/>
        <w:ind w:hanging="283" w:left="709"/>
        <w:rPr/>
      </w:pPr>
      <w:r>
        <w:rPr/>
        <w:t xml:space="preserve">vision globale et capacité de supervision pour le super administrateur ; </w:t>
      </w:r>
    </w:p>
    <w:p>
      <w:pPr>
        <w:pStyle w:val="BodyText"/>
        <w:numPr>
          <w:ilvl w:val="0"/>
          <w:numId w:val="5"/>
        </w:numPr>
        <w:tabs>
          <w:tab w:val="clear" w:pos="1134"/>
          <w:tab w:val="left" w:pos="709" w:leader="none"/>
        </w:tabs>
        <w:bidi w:val="0"/>
        <w:spacing w:before="0" w:after="0"/>
        <w:ind w:hanging="283" w:left="709"/>
        <w:rPr/>
      </w:pPr>
      <w:r>
        <w:rPr/>
        <w:t xml:space="preserve">réduction des erreurs et des incohérences de saisie ; </w:t>
      </w:r>
    </w:p>
    <w:p>
      <w:pPr>
        <w:pStyle w:val="BodyText"/>
        <w:numPr>
          <w:ilvl w:val="0"/>
          <w:numId w:val="5"/>
        </w:numPr>
        <w:tabs>
          <w:tab w:val="clear" w:pos="1134"/>
          <w:tab w:val="left" w:pos="709" w:leader="none"/>
        </w:tabs>
        <w:bidi w:val="0"/>
        <w:spacing w:before="0" w:after="0"/>
        <w:ind w:hanging="283" w:left="709"/>
        <w:rPr/>
      </w:pPr>
      <w:r>
        <w:rPr/>
        <w:t xml:space="preserve">meilleure traçabilité des actions et des paiements ; </w:t>
      </w:r>
    </w:p>
    <w:p>
      <w:pPr>
        <w:pStyle w:val="BodyText"/>
        <w:numPr>
          <w:ilvl w:val="0"/>
          <w:numId w:val="5"/>
        </w:numPr>
        <w:tabs>
          <w:tab w:val="clear" w:pos="1134"/>
          <w:tab w:val="left" w:pos="709" w:leader="none"/>
        </w:tabs>
        <w:bidi w:val="0"/>
        <w:ind w:hanging="283" w:left="709"/>
        <w:rPr/>
      </w:pPr>
      <w:r>
        <w:rPr/>
        <w:t xml:space="preserve">expérience utilisateur plus fluide grâce à des vues et filtres adaptés. </w:t>
      </w:r>
    </w:p>
    <w:p>
      <w:pPr>
        <w:pStyle w:val="Heading1"/>
        <w:keepNext w:val="true"/>
        <w:bidi w:val="0"/>
        <w:spacing w:before="240" w:after="340"/>
        <w:jc w:val="center"/>
        <w:rPr/>
      </w:pPr>
      <w:r>
        <w:rPr/>
        <w:t>III. Méthodologie et outils de réalisation</w:t>
      </w:r>
    </w:p>
    <w:p>
      <w:pPr>
        <w:pStyle w:val="Heading2"/>
        <w:keepNext w:val="true"/>
        <w:numPr>
          <w:ilvl w:val="0"/>
          <w:numId w:val="0"/>
        </w:numPr>
        <w:bidi w:val="0"/>
        <w:spacing w:before="340" w:after="170"/>
        <w:jc w:val="left"/>
        <w:rPr/>
      </w:pPr>
      <w:r>
        <w:rPr/>
        <w:t>III.1. Démarche méthodologique</w:t>
      </w:r>
    </w:p>
    <w:p>
      <w:pPr>
        <w:pStyle w:val="BodyText"/>
        <w:bidi w:val="0"/>
        <w:spacing w:before="0" w:after="142"/>
        <w:jc w:val="both"/>
        <w:rPr/>
      </w:pPr>
      <w:r>
        <w:rPr/>
        <w:t xml:space="preserve">Compte tenu de la durée du projet, une approche incrémentale et orientée résultat a été adoptée. Le travail a été organisé en étapes courtes permettant de progresser rapidement tout en conservant une cohérence globale entre les besoins métier, la conception technique et l'interface utilisateur. </w:t>
      </w:r>
    </w:p>
    <w:p>
      <w:pPr>
        <w:pStyle w:val="BodyText"/>
        <w:bidi w:val="0"/>
        <w:spacing w:before="0" w:after="142"/>
        <w:jc w:val="both"/>
        <w:rPr/>
      </w:pPr>
      <w:r>
        <w:rPr/>
        <w:t xml:space="preserve">La démarche retenue s'est articulée autour des phases suivantes : </w:t>
      </w:r>
    </w:p>
    <w:p>
      <w:pPr>
        <w:pStyle w:val="BodyText"/>
        <w:numPr>
          <w:ilvl w:val="0"/>
          <w:numId w:val="6"/>
        </w:numPr>
        <w:tabs>
          <w:tab w:val="clear" w:pos="1134"/>
          <w:tab w:val="left" w:pos="709" w:leader="none"/>
        </w:tabs>
        <w:bidi w:val="0"/>
        <w:spacing w:before="0" w:after="0"/>
        <w:ind w:hanging="283" w:left="709"/>
        <w:rPr/>
      </w:pPr>
      <w:r>
        <w:rPr/>
        <w:t xml:space="preserve">analyse des besoins fonctionnels et identification des rôles ; </w:t>
      </w:r>
    </w:p>
    <w:p>
      <w:pPr>
        <w:pStyle w:val="BodyText"/>
        <w:numPr>
          <w:ilvl w:val="0"/>
          <w:numId w:val="6"/>
        </w:numPr>
        <w:tabs>
          <w:tab w:val="clear" w:pos="1134"/>
          <w:tab w:val="left" w:pos="709" w:leader="none"/>
        </w:tabs>
        <w:bidi w:val="0"/>
        <w:spacing w:before="0" w:after="0"/>
        <w:ind w:hanging="283" w:left="709"/>
        <w:rPr/>
      </w:pPr>
      <w:r>
        <w:rPr/>
        <w:t xml:space="preserve">définition des modules et des règles métier principales ; </w:t>
      </w:r>
    </w:p>
    <w:p>
      <w:pPr>
        <w:pStyle w:val="BodyText"/>
        <w:numPr>
          <w:ilvl w:val="0"/>
          <w:numId w:val="6"/>
        </w:numPr>
        <w:tabs>
          <w:tab w:val="clear" w:pos="1134"/>
          <w:tab w:val="left" w:pos="709" w:leader="none"/>
        </w:tabs>
        <w:bidi w:val="0"/>
        <w:spacing w:before="0" w:after="0"/>
        <w:ind w:hanging="283" w:left="709"/>
        <w:rPr/>
      </w:pPr>
      <w:r>
        <w:rPr/>
        <w:t xml:space="preserve">modélisation des entités et de l'architecture applicative ; </w:t>
      </w:r>
    </w:p>
    <w:p>
      <w:pPr>
        <w:pStyle w:val="BodyText"/>
        <w:numPr>
          <w:ilvl w:val="0"/>
          <w:numId w:val="6"/>
        </w:numPr>
        <w:tabs>
          <w:tab w:val="clear" w:pos="1134"/>
          <w:tab w:val="left" w:pos="709" w:leader="none"/>
        </w:tabs>
        <w:bidi w:val="0"/>
        <w:spacing w:before="0" w:after="0"/>
        <w:ind w:hanging="283" w:left="709"/>
        <w:rPr/>
      </w:pPr>
      <w:r>
        <w:rPr/>
        <w:t xml:space="preserve">développement progressif des interfaces et des services ; </w:t>
      </w:r>
    </w:p>
    <w:p>
      <w:pPr>
        <w:pStyle w:val="BodyText"/>
        <w:numPr>
          <w:ilvl w:val="0"/>
          <w:numId w:val="6"/>
        </w:numPr>
        <w:tabs>
          <w:tab w:val="clear" w:pos="1134"/>
          <w:tab w:val="left" w:pos="709" w:leader="none"/>
        </w:tabs>
        <w:bidi w:val="0"/>
        <w:ind w:hanging="283" w:left="709"/>
        <w:rPr/>
      </w:pPr>
      <w:r>
        <w:rPr/>
        <w:t xml:space="preserve">validation fonctionnelle et ajustements. </w:t>
      </w:r>
    </w:p>
    <w:p>
      <w:pPr>
        <w:pStyle w:val="Heading2"/>
        <w:keepNext w:val="true"/>
        <w:numPr>
          <w:ilvl w:val="0"/>
          <w:numId w:val="0"/>
        </w:numPr>
        <w:bidi w:val="0"/>
        <w:spacing w:before="340" w:after="170"/>
        <w:jc w:val="left"/>
        <w:rPr/>
      </w:pPr>
      <w:r>
        <w:rPr/>
        <w:t>III.2. Outils et technologies utilisés</w:t>
      </w:r>
    </w:p>
    <w:tbl>
      <w:tblPr>
        <w:tblW w:w="9468" w:type="dxa"/>
        <w:jc w:val="left"/>
        <w:tblInd w:w="0" w:type="dxa"/>
        <w:tblLayout w:type="fixed"/>
        <w:tblCellMar>
          <w:top w:w="28" w:type="dxa"/>
          <w:left w:w="28" w:type="dxa"/>
          <w:bottom w:w="28" w:type="dxa"/>
          <w:right w:w="28" w:type="dxa"/>
        </w:tblCellMar>
      </w:tblPr>
      <w:tblGrid>
        <w:gridCol w:w="1569"/>
        <w:gridCol w:w="3698"/>
        <w:gridCol w:w="4201"/>
      </w:tblGrid>
      <w:tr>
        <w:trPr/>
        <w:tc>
          <w:tcPr>
            <w:tcW w:w="1569" w:type="dxa"/>
            <w:tcBorders/>
            <w:vAlign w:val="center"/>
          </w:tcPr>
          <w:p>
            <w:pPr>
              <w:pStyle w:val="TableHeading"/>
              <w:suppressLineNumbers/>
              <w:bidi w:val="0"/>
              <w:spacing w:before="0" w:after="142"/>
              <w:jc w:val="center"/>
              <w:rPr/>
            </w:pPr>
            <w:r>
              <w:rPr/>
              <w:t>Catégorie</w:t>
            </w:r>
          </w:p>
        </w:tc>
        <w:tc>
          <w:tcPr>
            <w:tcW w:w="3698" w:type="dxa"/>
            <w:tcBorders/>
            <w:vAlign w:val="center"/>
          </w:tcPr>
          <w:p>
            <w:pPr>
              <w:pStyle w:val="TableHeading"/>
              <w:suppressLineNumbers/>
              <w:bidi w:val="0"/>
              <w:spacing w:before="0" w:after="142"/>
              <w:jc w:val="center"/>
              <w:rPr/>
            </w:pPr>
            <w:r>
              <w:rPr/>
              <w:t>Technologies / outils</w:t>
            </w:r>
          </w:p>
        </w:tc>
        <w:tc>
          <w:tcPr>
            <w:tcW w:w="4201" w:type="dxa"/>
            <w:tcBorders/>
            <w:vAlign w:val="center"/>
          </w:tcPr>
          <w:p>
            <w:pPr>
              <w:pStyle w:val="TableHeading"/>
              <w:suppressLineNumbers/>
              <w:bidi w:val="0"/>
              <w:spacing w:before="0" w:after="142"/>
              <w:jc w:val="center"/>
              <w:rPr/>
            </w:pPr>
            <w:r>
              <w:rPr/>
              <w:t>Rôle dans le projet</w:t>
            </w:r>
          </w:p>
        </w:tc>
      </w:tr>
      <w:tr>
        <w:trPr/>
        <w:tc>
          <w:tcPr>
            <w:tcW w:w="1569" w:type="dxa"/>
            <w:tcBorders/>
            <w:vAlign w:val="center"/>
          </w:tcPr>
          <w:p>
            <w:pPr>
              <w:pStyle w:val="TableContents"/>
              <w:bidi w:val="0"/>
              <w:spacing w:before="0" w:after="142"/>
              <w:rPr/>
            </w:pPr>
            <w:r>
              <w:rPr/>
              <w:t>Frontend</w:t>
            </w:r>
          </w:p>
        </w:tc>
        <w:tc>
          <w:tcPr>
            <w:tcW w:w="3698" w:type="dxa"/>
            <w:tcBorders/>
            <w:vAlign w:val="center"/>
          </w:tcPr>
          <w:p>
            <w:pPr>
              <w:pStyle w:val="TableContents"/>
              <w:bidi w:val="0"/>
              <w:spacing w:before="0" w:after="142"/>
              <w:rPr/>
            </w:pPr>
            <w:r>
              <w:rPr/>
              <w:t>React, TypeScript, Vite, Tailwind CSS</w:t>
            </w:r>
          </w:p>
        </w:tc>
        <w:tc>
          <w:tcPr>
            <w:tcW w:w="4201" w:type="dxa"/>
            <w:tcBorders/>
            <w:vAlign w:val="center"/>
          </w:tcPr>
          <w:p>
            <w:pPr>
              <w:pStyle w:val="TableContents"/>
              <w:bidi w:val="0"/>
              <w:spacing w:before="0" w:after="142"/>
              <w:rPr/>
            </w:pPr>
            <w:r>
              <w:rPr/>
              <w:t>Construction de l'interface moderne et réactive</w:t>
            </w:r>
          </w:p>
        </w:tc>
      </w:tr>
      <w:tr>
        <w:trPr/>
        <w:tc>
          <w:tcPr>
            <w:tcW w:w="1569" w:type="dxa"/>
            <w:tcBorders/>
            <w:vAlign w:val="center"/>
          </w:tcPr>
          <w:p>
            <w:pPr>
              <w:pStyle w:val="TableContents"/>
              <w:bidi w:val="0"/>
              <w:spacing w:before="0" w:after="142"/>
              <w:rPr/>
            </w:pPr>
            <w:r>
              <w:rPr/>
              <w:t>Composants UI</w:t>
            </w:r>
          </w:p>
        </w:tc>
        <w:tc>
          <w:tcPr>
            <w:tcW w:w="3698" w:type="dxa"/>
            <w:tcBorders/>
            <w:vAlign w:val="center"/>
          </w:tcPr>
          <w:p>
            <w:pPr>
              <w:pStyle w:val="TableContents"/>
              <w:bidi w:val="0"/>
              <w:spacing w:before="0" w:after="142"/>
              <w:rPr/>
            </w:pPr>
            <w:r>
              <w:rPr/>
              <w:t>shadcn/ui, Radix UI, Lucide React</w:t>
            </w:r>
          </w:p>
        </w:tc>
        <w:tc>
          <w:tcPr>
            <w:tcW w:w="4201" w:type="dxa"/>
            <w:tcBorders/>
            <w:vAlign w:val="center"/>
          </w:tcPr>
          <w:p>
            <w:pPr>
              <w:pStyle w:val="TableContents"/>
              <w:bidi w:val="0"/>
              <w:spacing w:before="0" w:after="142"/>
              <w:rPr/>
            </w:pPr>
            <w:r>
              <w:rPr/>
              <w:t>Ergonomie, composants réutilisables et cohérence visuelle</w:t>
            </w:r>
          </w:p>
        </w:tc>
      </w:tr>
      <w:tr>
        <w:trPr/>
        <w:tc>
          <w:tcPr>
            <w:tcW w:w="1569" w:type="dxa"/>
            <w:tcBorders/>
            <w:vAlign w:val="center"/>
          </w:tcPr>
          <w:p>
            <w:pPr>
              <w:pStyle w:val="TableContents"/>
              <w:bidi w:val="0"/>
              <w:spacing w:before="0" w:after="142"/>
              <w:rPr/>
            </w:pPr>
            <w:r>
              <w:rPr/>
              <w:t>Backend</w:t>
            </w:r>
          </w:p>
        </w:tc>
        <w:tc>
          <w:tcPr>
            <w:tcW w:w="3698" w:type="dxa"/>
            <w:tcBorders/>
            <w:vAlign w:val="center"/>
          </w:tcPr>
          <w:p>
            <w:pPr>
              <w:pStyle w:val="TableContents"/>
              <w:bidi w:val="0"/>
              <w:spacing w:before="0" w:after="142"/>
              <w:rPr/>
            </w:pPr>
            <w:r>
              <w:rPr/>
              <w:t>Node.js, Next.js backend, Prisma</w:t>
            </w:r>
          </w:p>
        </w:tc>
        <w:tc>
          <w:tcPr>
            <w:tcW w:w="4201" w:type="dxa"/>
            <w:tcBorders/>
            <w:vAlign w:val="center"/>
          </w:tcPr>
          <w:p>
            <w:pPr>
              <w:pStyle w:val="TableContents"/>
              <w:bidi w:val="0"/>
              <w:spacing w:before="0" w:after="142"/>
              <w:rPr/>
            </w:pPr>
            <w:r>
              <w:rPr/>
              <w:t>Gestion des services métiers et de l'API</w:t>
            </w:r>
          </w:p>
        </w:tc>
      </w:tr>
      <w:tr>
        <w:trPr/>
        <w:tc>
          <w:tcPr>
            <w:tcW w:w="1569" w:type="dxa"/>
            <w:tcBorders/>
            <w:vAlign w:val="center"/>
          </w:tcPr>
          <w:p>
            <w:pPr>
              <w:pStyle w:val="TableContents"/>
              <w:bidi w:val="0"/>
              <w:spacing w:before="0" w:after="142"/>
              <w:rPr/>
            </w:pPr>
            <w:r>
              <w:rPr/>
              <w:t>Base de données</w:t>
            </w:r>
          </w:p>
        </w:tc>
        <w:tc>
          <w:tcPr>
            <w:tcW w:w="3698" w:type="dxa"/>
            <w:tcBorders/>
            <w:vAlign w:val="center"/>
          </w:tcPr>
          <w:p>
            <w:pPr>
              <w:pStyle w:val="TableContents"/>
              <w:bidi w:val="0"/>
              <w:spacing w:before="0" w:after="142"/>
              <w:rPr/>
            </w:pPr>
            <w:r>
              <w:rPr/>
              <w:t>PostgreSQL</w:t>
            </w:r>
          </w:p>
        </w:tc>
        <w:tc>
          <w:tcPr>
            <w:tcW w:w="4201" w:type="dxa"/>
            <w:tcBorders/>
            <w:vAlign w:val="center"/>
          </w:tcPr>
          <w:p>
            <w:pPr>
              <w:pStyle w:val="TableContents"/>
              <w:bidi w:val="0"/>
              <w:spacing w:before="0" w:after="142"/>
              <w:rPr/>
            </w:pPr>
            <w:r>
              <w:rPr/>
              <w:t>Persistance durable et structurée des données</w:t>
            </w:r>
          </w:p>
        </w:tc>
      </w:tr>
      <w:tr>
        <w:trPr/>
        <w:tc>
          <w:tcPr>
            <w:tcW w:w="1569" w:type="dxa"/>
            <w:tcBorders/>
            <w:vAlign w:val="center"/>
          </w:tcPr>
          <w:p>
            <w:pPr>
              <w:pStyle w:val="TableContents"/>
              <w:bidi w:val="0"/>
              <w:spacing w:before="0" w:after="142"/>
              <w:rPr/>
            </w:pPr>
            <w:r>
              <w:rPr/>
              <w:t>Validation</w:t>
            </w:r>
          </w:p>
        </w:tc>
        <w:tc>
          <w:tcPr>
            <w:tcW w:w="3698" w:type="dxa"/>
            <w:tcBorders/>
            <w:vAlign w:val="center"/>
          </w:tcPr>
          <w:p>
            <w:pPr>
              <w:pStyle w:val="TableContents"/>
              <w:bidi w:val="0"/>
              <w:spacing w:before="0" w:after="142"/>
              <w:rPr/>
            </w:pPr>
            <w:r>
              <w:rPr/>
              <w:t>Zod, React Hook Form</w:t>
            </w:r>
          </w:p>
        </w:tc>
        <w:tc>
          <w:tcPr>
            <w:tcW w:w="4201" w:type="dxa"/>
            <w:tcBorders/>
            <w:vAlign w:val="center"/>
          </w:tcPr>
          <w:p>
            <w:pPr>
              <w:pStyle w:val="TableContents"/>
              <w:bidi w:val="0"/>
              <w:spacing w:before="0" w:after="142"/>
              <w:rPr/>
            </w:pPr>
            <w:r>
              <w:rPr/>
              <w:t>Validation des entrées et fiabilisation des formulaires</w:t>
            </w:r>
          </w:p>
        </w:tc>
      </w:tr>
      <w:tr>
        <w:trPr/>
        <w:tc>
          <w:tcPr>
            <w:tcW w:w="1569" w:type="dxa"/>
            <w:tcBorders/>
            <w:vAlign w:val="center"/>
          </w:tcPr>
          <w:p>
            <w:pPr>
              <w:pStyle w:val="TableContents"/>
              <w:bidi w:val="0"/>
              <w:spacing w:before="0" w:after="142"/>
              <w:rPr/>
            </w:pPr>
            <w:r>
              <w:rPr/>
              <w:t>Import</w:t>
            </w:r>
          </w:p>
        </w:tc>
        <w:tc>
          <w:tcPr>
            <w:tcW w:w="3698" w:type="dxa"/>
            <w:tcBorders/>
            <w:vAlign w:val="center"/>
          </w:tcPr>
          <w:p>
            <w:pPr>
              <w:pStyle w:val="TableContents"/>
              <w:bidi w:val="0"/>
              <w:spacing w:before="0" w:after="142"/>
              <w:rPr/>
            </w:pPr>
            <w:r>
              <w:rPr/>
              <w:t>ExcelJS</w:t>
            </w:r>
          </w:p>
        </w:tc>
        <w:tc>
          <w:tcPr>
            <w:tcW w:w="4201" w:type="dxa"/>
            <w:tcBorders/>
            <w:vAlign w:val="center"/>
          </w:tcPr>
          <w:p>
            <w:pPr>
              <w:pStyle w:val="TableContents"/>
              <w:bidi w:val="0"/>
              <w:spacing w:before="0" w:after="142"/>
              <w:rPr/>
            </w:pPr>
            <w:r>
              <w:rPr/>
              <w:t>Importation de données en masse via Excel</w:t>
            </w:r>
          </w:p>
        </w:tc>
      </w:tr>
      <w:tr>
        <w:trPr/>
        <w:tc>
          <w:tcPr>
            <w:tcW w:w="1569" w:type="dxa"/>
            <w:tcBorders/>
            <w:vAlign w:val="center"/>
          </w:tcPr>
          <w:p>
            <w:pPr>
              <w:pStyle w:val="TableContents"/>
              <w:bidi w:val="0"/>
              <w:spacing w:before="0" w:after="142"/>
              <w:rPr/>
            </w:pPr>
            <w:r>
              <w:rPr/>
              <w:t>Desktop</w:t>
            </w:r>
          </w:p>
        </w:tc>
        <w:tc>
          <w:tcPr>
            <w:tcW w:w="3698" w:type="dxa"/>
            <w:tcBorders/>
            <w:vAlign w:val="center"/>
          </w:tcPr>
          <w:p>
            <w:pPr>
              <w:pStyle w:val="TableContents"/>
              <w:bidi w:val="0"/>
              <w:spacing w:before="0" w:after="142"/>
              <w:rPr/>
            </w:pPr>
            <w:r>
              <w:rPr/>
              <w:t>Electron</w:t>
            </w:r>
          </w:p>
        </w:tc>
        <w:tc>
          <w:tcPr>
            <w:tcW w:w="4201" w:type="dxa"/>
            <w:tcBorders/>
            <w:vAlign w:val="center"/>
          </w:tcPr>
          <w:p>
            <w:pPr>
              <w:pStyle w:val="TableContents"/>
              <w:bidi w:val="0"/>
              <w:spacing w:before="0" w:after="142"/>
              <w:rPr/>
            </w:pPr>
            <w:r>
              <w:rPr/>
              <w:t>Packaging de l'application pour une exécution bureau</w:t>
            </w:r>
          </w:p>
        </w:tc>
      </w:tr>
      <w:tr>
        <w:trPr/>
        <w:tc>
          <w:tcPr>
            <w:tcW w:w="1569" w:type="dxa"/>
            <w:tcBorders/>
            <w:vAlign w:val="center"/>
          </w:tcPr>
          <w:p>
            <w:pPr>
              <w:pStyle w:val="TableContents"/>
              <w:bidi w:val="0"/>
              <w:spacing w:before="0" w:after="142"/>
              <w:rPr/>
            </w:pPr>
            <w:r>
              <w:rPr/>
              <w:t>Qualité</w:t>
            </w:r>
          </w:p>
        </w:tc>
        <w:tc>
          <w:tcPr>
            <w:tcW w:w="3698" w:type="dxa"/>
            <w:tcBorders/>
            <w:vAlign w:val="center"/>
          </w:tcPr>
          <w:p>
            <w:pPr>
              <w:pStyle w:val="TableContents"/>
              <w:bidi w:val="0"/>
              <w:spacing w:before="0" w:after="142"/>
              <w:rPr/>
            </w:pPr>
            <w:r>
              <w:rPr/>
              <w:t>ESLint, TypeScript typecheck, scripts de tests API</w:t>
            </w:r>
          </w:p>
        </w:tc>
        <w:tc>
          <w:tcPr>
            <w:tcW w:w="4201" w:type="dxa"/>
            <w:tcBorders/>
            <w:vAlign w:val="center"/>
          </w:tcPr>
          <w:p>
            <w:pPr>
              <w:pStyle w:val="TableContents"/>
              <w:bidi w:val="0"/>
              <w:spacing w:before="0" w:after="142"/>
              <w:rPr/>
            </w:pPr>
            <w:r>
              <w:rPr/>
              <w:t>Contrôle qualité et validation technique</w:t>
            </w:r>
          </w:p>
        </w:tc>
      </w:tr>
    </w:tbl>
    <w:p>
      <w:pPr>
        <w:pStyle w:val="Heading2"/>
        <w:keepNext w:val="true"/>
        <w:numPr>
          <w:ilvl w:val="0"/>
          <w:numId w:val="0"/>
        </w:numPr>
        <w:bidi w:val="0"/>
        <w:spacing w:before="340" w:after="170"/>
        <w:jc w:val="left"/>
        <w:rPr/>
      </w:pPr>
      <w:r>
        <w:rPr/>
        <w:t>III.3. Choix techniques</w:t>
      </w:r>
    </w:p>
    <w:p>
      <w:pPr>
        <w:pStyle w:val="BodyText"/>
        <w:bidi w:val="0"/>
        <w:spacing w:before="0" w:after="142"/>
        <w:jc w:val="both"/>
        <w:rPr/>
      </w:pPr>
      <w:r>
        <w:rPr/>
        <w:t xml:space="preserve">Le choix de React et TypeScript s'explique par leur capacité à produire une interface maintenable, modulaire et robuste. TypeScript apporte un cadre plus strict qui réduit les erreurs d'implémentation, tandis que l'écosystème React facilite la composition d'interfaces interactives. </w:t>
      </w:r>
    </w:p>
    <w:p>
      <w:pPr>
        <w:pStyle w:val="BodyText"/>
        <w:bidi w:val="0"/>
        <w:spacing w:before="0" w:after="142"/>
        <w:jc w:val="both"/>
        <w:rPr/>
      </w:pPr>
      <w:r>
        <w:rPr/>
        <w:t xml:space="preserve">Du côté backend, la structuration en services et l'utilisation de Prisma avec PostgreSQL permettent de formaliser les règles métier, de garantir une meilleure intégrité des données et de préparer la solution à un contexte de production plus réaliste. </w:t>
      </w:r>
    </w:p>
    <w:p>
      <w:pPr>
        <w:pStyle w:val="Heading1"/>
        <w:keepNext w:val="true"/>
        <w:bidi w:val="0"/>
        <w:spacing w:before="240" w:after="340"/>
        <w:jc w:val="center"/>
        <w:rPr/>
      </w:pPr>
      <w:r>
        <w:rPr/>
        <w:t>IV. Analyse et conception de la solution</w:t>
      </w:r>
    </w:p>
    <w:p>
      <w:pPr>
        <w:pStyle w:val="Heading2"/>
        <w:keepNext w:val="true"/>
        <w:numPr>
          <w:ilvl w:val="0"/>
          <w:numId w:val="0"/>
        </w:numPr>
        <w:bidi w:val="0"/>
        <w:spacing w:before="340" w:after="170"/>
        <w:jc w:val="left"/>
        <w:rPr/>
      </w:pPr>
      <w:r>
        <w:rPr/>
        <w:t>IV.1. Analyse fonctionnelle</w:t>
      </w:r>
    </w:p>
    <w:p>
      <w:pPr>
        <w:pStyle w:val="BodyText"/>
        <w:bidi w:val="0"/>
        <w:spacing w:before="0" w:after="142"/>
        <w:jc w:val="both"/>
        <w:rPr/>
      </w:pPr>
      <w:r>
        <w:rPr/>
        <w:t xml:space="preserve">L'analyse fonctionnelle a permis d'identifier les principaux acteurs du système ainsi que leurs responsabilités. Le fonctionnement de la plateforme repose sur une logique de contrôle hiérarchisé afin de limiter les accès aux seules informations nécessaires. </w:t>
      </w:r>
    </w:p>
    <w:p>
      <w:pPr>
        <w:pStyle w:val="Heading3"/>
        <w:keepNext w:val="true"/>
        <w:numPr>
          <w:ilvl w:val="0"/>
          <w:numId w:val="0"/>
        </w:numPr>
        <w:bidi w:val="0"/>
        <w:spacing w:before="227" w:after="113"/>
        <w:jc w:val="left"/>
        <w:rPr/>
      </w:pPr>
      <w:r>
        <w:rPr/>
        <w:t>IV.1.1. Acteurs du système</w:t>
      </w:r>
    </w:p>
    <w:p>
      <w:pPr>
        <w:pStyle w:val="BodyText"/>
        <w:numPr>
          <w:ilvl w:val="0"/>
          <w:numId w:val="7"/>
        </w:numPr>
        <w:tabs>
          <w:tab w:val="clear" w:pos="1134"/>
          <w:tab w:val="left" w:pos="709" w:leader="none"/>
        </w:tabs>
        <w:bidi w:val="0"/>
        <w:spacing w:before="0" w:after="0"/>
        <w:ind w:hanging="283" w:left="709"/>
        <w:rPr/>
      </w:pPr>
      <w:r>
        <w:rPr>
          <w:rStyle w:val="Strong"/>
        </w:rPr>
        <w:t>Super Admin</w:t>
      </w:r>
      <w:r>
        <w:rPr/>
        <w:t xml:space="preserve"> : approuve les demandes admin, gère les entreprises, active ou désactive les comptes et peut se faire passer pour un administrateur afin de consulter son périmètre. </w:t>
      </w:r>
    </w:p>
    <w:p>
      <w:pPr>
        <w:pStyle w:val="BodyText"/>
        <w:numPr>
          <w:ilvl w:val="0"/>
          <w:numId w:val="7"/>
        </w:numPr>
        <w:tabs>
          <w:tab w:val="clear" w:pos="1134"/>
          <w:tab w:val="left" w:pos="709" w:leader="none"/>
        </w:tabs>
        <w:bidi w:val="0"/>
        <w:spacing w:before="0" w:after="0"/>
        <w:ind w:hanging="283" w:left="709"/>
        <w:rPr/>
      </w:pPr>
      <w:r>
        <w:rPr>
          <w:rStyle w:val="Strong"/>
        </w:rPr>
        <w:t>Admin</w:t>
      </w:r>
      <w:r>
        <w:rPr/>
        <w:t xml:space="preserve"> : gère ses clients, ses locations, ses paiements, ses dépôts et ses documents. </w:t>
      </w:r>
    </w:p>
    <w:p>
      <w:pPr>
        <w:pStyle w:val="BodyText"/>
        <w:numPr>
          <w:ilvl w:val="0"/>
          <w:numId w:val="7"/>
        </w:numPr>
        <w:tabs>
          <w:tab w:val="clear" w:pos="1134"/>
          <w:tab w:val="left" w:pos="709" w:leader="none"/>
        </w:tabs>
        <w:bidi w:val="0"/>
        <w:ind w:hanging="283" w:left="709"/>
        <w:rPr/>
      </w:pPr>
      <w:r>
        <w:rPr>
          <w:rStyle w:val="Strong"/>
        </w:rPr>
        <w:t>Système</w:t>
      </w:r>
      <w:r>
        <w:rPr/>
        <w:t xml:space="preserve"> : exécute les validations, contrôles, journaux et automatisations. </w:t>
      </w:r>
    </w:p>
    <w:p>
      <w:pPr>
        <w:pStyle w:val="Heading3"/>
        <w:keepNext w:val="true"/>
        <w:numPr>
          <w:ilvl w:val="0"/>
          <w:numId w:val="0"/>
        </w:numPr>
        <w:bidi w:val="0"/>
        <w:spacing w:before="227" w:after="113"/>
        <w:jc w:val="left"/>
        <w:rPr/>
      </w:pPr>
      <w:r>
        <w:rPr/>
        <w:t>IV.1.2. Fonctionnalités majeures à valoriser</w:t>
      </w:r>
    </w:p>
    <w:p>
      <w:pPr>
        <w:pStyle w:val="BodyText"/>
        <w:numPr>
          <w:ilvl w:val="0"/>
          <w:numId w:val="8"/>
        </w:numPr>
        <w:tabs>
          <w:tab w:val="clear" w:pos="1134"/>
          <w:tab w:val="left" w:pos="709" w:leader="none"/>
        </w:tabs>
        <w:bidi w:val="0"/>
        <w:spacing w:before="0" w:after="0"/>
        <w:ind w:hanging="283" w:left="709"/>
        <w:rPr/>
      </w:pPr>
      <w:r>
        <w:rPr/>
        <w:t xml:space="preserve">gestion multi-rôles avec contrôle d'accès précis ; </w:t>
      </w:r>
    </w:p>
    <w:p>
      <w:pPr>
        <w:pStyle w:val="BodyText"/>
        <w:numPr>
          <w:ilvl w:val="0"/>
          <w:numId w:val="8"/>
        </w:numPr>
        <w:tabs>
          <w:tab w:val="clear" w:pos="1134"/>
          <w:tab w:val="left" w:pos="709" w:leader="none"/>
        </w:tabs>
        <w:bidi w:val="0"/>
        <w:spacing w:before="0" w:after="0"/>
        <w:ind w:hanging="283" w:left="709"/>
        <w:rPr/>
      </w:pPr>
      <w:r>
        <w:rPr/>
        <w:t xml:space="preserve">gestion des demandes d'administration et validation par le super administrateur ; </w:t>
      </w:r>
    </w:p>
    <w:p>
      <w:pPr>
        <w:pStyle w:val="BodyText"/>
        <w:numPr>
          <w:ilvl w:val="0"/>
          <w:numId w:val="8"/>
        </w:numPr>
        <w:tabs>
          <w:tab w:val="clear" w:pos="1134"/>
          <w:tab w:val="left" w:pos="709" w:leader="none"/>
        </w:tabs>
        <w:bidi w:val="0"/>
        <w:spacing w:before="0" w:after="0"/>
        <w:ind w:hanging="283" w:left="709"/>
        <w:rPr/>
      </w:pPr>
      <w:r>
        <w:rPr/>
        <w:t xml:space="preserve">gestion des clients et des entreprises ; </w:t>
      </w:r>
    </w:p>
    <w:p>
      <w:pPr>
        <w:pStyle w:val="BodyText"/>
        <w:numPr>
          <w:ilvl w:val="0"/>
          <w:numId w:val="8"/>
        </w:numPr>
        <w:tabs>
          <w:tab w:val="clear" w:pos="1134"/>
          <w:tab w:val="left" w:pos="709" w:leader="none"/>
        </w:tabs>
        <w:bidi w:val="0"/>
        <w:spacing w:before="0" w:after="0"/>
        <w:ind w:hanging="283" w:left="709"/>
        <w:rPr/>
      </w:pPr>
      <w:r>
        <w:rPr/>
        <w:t xml:space="preserve">gestion des locations et des dépôts ; </w:t>
      </w:r>
    </w:p>
    <w:p>
      <w:pPr>
        <w:pStyle w:val="BodyText"/>
        <w:numPr>
          <w:ilvl w:val="0"/>
          <w:numId w:val="8"/>
        </w:numPr>
        <w:tabs>
          <w:tab w:val="clear" w:pos="1134"/>
          <w:tab w:val="left" w:pos="709" w:leader="none"/>
        </w:tabs>
        <w:bidi w:val="0"/>
        <w:spacing w:before="0" w:after="0"/>
        <w:ind w:hanging="283" w:left="709"/>
        <w:rPr/>
      </w:pPr>
      <w:r>
        <w:rPr/>
        <w:t xml:space="preserve">gestion des paiements et des justificatifs documentaires ; </w:t>
      </w:r>
    </w:p>
    <w:p>
      <w:pPr>
        <w:pStyle w:val="BodyText"/>
        <w:numPr>
          <w:ilvl w:val="0"/>
          <w:numId w:val="8"/>
        </w:numPr>
        <w:tabs>
          <w:tab w:val="clear" w:pos="1134"/>
          <w:tab w:val="left" w:pos="709" w:leader="none"/>
        </w:tabs>
        <w:bidi w:val="0"/>
        <w:spacing w:before="0" w:after="0"/>
        <w:ind w:hanging="283" w:left="709"/>
        <w:rPr/>
      </w:pPr>
      <w:r>
        <w:rPr/>
        <w:t xml:space="preserve">importation Excel avec validation et règles anti-duplication ; </w:t>
      </w:r>
    </w:p>
    <w:p>
      <w:pPr>
        <w:pStyle w:val="BodyText"/>
        <w:numPr>
          <w:ilvl w:val="0"/>
          <w:numId w:val="8"/>
        </w:numPr>
        <w:tabs>
          <w:tab w:val="clear" w:pos="1134"/>
          <w:tab w:val="left" w:pos="709" w:leader="none"/>
        </w:tabs>
        <w:bidi w:val="0"/>
        <w:spacing w:before="0" w:after="0"/>
        <w:ind w:hanging="283" w:left="709"/>
        <w:rPr/>
      </w:pPr>
      <w:r>
        <w:rPr/>
        <w:t xml:space="preserve">historique des actions et audit de sécurité ; </w:t>
      </w:r>
    </w:p>
    <w:p>
      <w:pPr>
        <w:pStyle w:val="BodyText"/>
        <w:numPr>
          <w:ilvl w:val="0"/>
          <w:numId w:val="8"/>
        </w:numPr>
        <w:tabs>
          <w:tab w:val="clear" w:pos="1134"/>
          <w:tab w:val="left" w:pos="709" w:leader="none"/>
        </w:tabs>
        <w:bidi w:val="0"/>
        <w:spacing w:before="0" w:after="0"/>
        <w:ind w:hanging="283" w:left="709"/>
        <w:rPr/>
      </w:pPr>
      <w:r>
        <w:rPr/>
        <w:t xml:space="preserve">filtres avancés et affichages personnalisables ; </w:t>
      </w:r>
    </w:p>
    <w:p>
      <w:pPr>
        <w:pStyle w:val="BodyText"/>
        <w:numPr>
          <w:ilvl w:val="0"/>
          <w:numId w:val="8"/>
        </w:numPr>
        <w:tabs>
          <w:tab w:val="clear" w:pos="1134"/>
          <w:tab w:val="left" w:pos="709" w:leader="none"/>
        </w:tabs>
        <w:bidi w:val="0"/>
        <w:spacing w:before="0" w:after="0"/>
        <w:ind w:hanging="283" w:left="709"/>
        <w:rPr/>
      </w:pPr>
      <w:r>
        <w:rPr/>
        <w:t xml:space="preserve">impersonation contrôlée du super administrateur ; </w:t>
      </w:r>
    </w:p>
    <w:p>
      <w:pPr>
        <w:pStyle w:val="BodyText"/>
        <w:numPr>
          <w:ilvl w:val="0"/>
          <w:numId w:val="8"/>
        </w:numPr>
        <w:tabs>
          <w:tab w:val="clear" w:pos="1134"/>
          <w:tab w:val="left" w:pos="709" w:leader="none"/>
        </w:tabs>
        <w:bidi w:val="0"/>
        <w:ind w:hanging="283" w:left="709"/>
        <w:rPr/>
      </w:pPr>
      <w:r>
        <w:rPr/>
        <w:t xml:space="preserve">interface moderne orientée suivi opérationnel. </w:t>
      </w:r>
    </w:p>
    <w:p>
      <w:pPr>
        <w:pStyle w:val="Heading2"/>
        <w:keepNext w:val="true"/>
        <w:numPr>
          <w:ilvl w:val="0"/>
          <w:numId w:val="0"/>
        </w:numPr>
        <w:bidi w:val="0"/>
        <w:spacing w:before="340" w:after="170"/>
        <w:jc w:val="left"/>
        <w:rPr/>
      </w:pPr>
      <w:r>
        <w:rPr/>
        <w:t>IV.2. Besoins non fonctionnels</w:t>
      </w:r>
    </w:p>
    <w:p>
      <w:pPr>
        <w:pStyle w:val="BodyText"/>
        <w:numPr>
          <w:ilvl w:val="0"/>
          <w:numId w:val="9"/>
        </w:numPr>
        <w:tabs>
          <w:tab w:val="clear" w:pos="1134"/>
          <w:tab w:val="left" w:pos="709" w:leader="none"/>
        </w:tabs>
        <w:bidi w:val="0"/>
        <w:spacing w:before="0" w:after="0"/>
        <w:ind w:hanging="283" w:left="709"/>
        <w:rPr/>
      </w:pPr>
      <w:r>
        <w:rPr/>
        <w:t xml:space="preserve">sécurité des accès selon les rôles ; </w:t>
      </w:r>
    </w:p>
    <w:p>
      <w:pPr>
        <w:pStyle w:val="BodyText"/>
        <w:numPr>
          <w:ilvl w:val="0"/>
          <w:numId w:val="9"/>
        </w:numPr>
        <w:tabs>
          <w:tab w:val="clear" w:pos="1134"/>
          <w:tab w:val="left" w:pos="709" w:leader="none"/>
        </w:tabs>
        <w:bidi w:val="0"/>
        <w:spacing w:before="0" w:after="0"/>
        <w:ind w:hanging="283" w:left="709"/>
        <w:rPr/>
      </w:pPr>
      <w:r>
        <w:rPr/>
        <w:t xml:space="preserve">fiabilité des saisies grâce à la validation des formulaires ; </w:t>
      </w:r>
    </w:p>
    <w:p>
      <w:pPr>
        <w:pStyle w:val="BodyText"/>
        <w:numPr>
          <w:ilvl w:val="0"/>
          <w:numId w:val="9"/>
        </w:numPr>
        <w:tabs>
          <w:tab w:val="clear" w:pos="1134"/>
          <w:tab w:val="left" w:pos="709" w:leader="none"/>
        </w:tabs>
        <w:bidi w:val="0"/>
        <w:spacing w:before="0" w:after="0"/>
        <w:ind w:hanging="283" w:left="709"/>
        <w:rPr/>
      </w:pPr>
      <w:r>
        <w:rPr/>
        <w:t xml:space="preserve">maintenabilité du code par séparation claire des responsabilités ; </w:t>
      </w:r>
    </w:p>
    <w:p>
      <w:pPr>
        <w:pStyle w:val="BodyText"/>
        <w:numPr>
          <w:ilvl w:val="0"/>
          <w:numId w:val="9"/>
        </w:numPr>
        <w:tabs>
          <w:tab w:val="clear" w:pos="1134"/>
          <w:tab w:val="left" w:pos="709" w:leader="none"/>
        </w:tabs>
        <w:bidi w:val="0"/>
        <w:spacing w:before="0" w:after="0"/>
        <w:ind w:hanging="283" w:left="709"/>
        <w:rPr/>
      </w:pPr>
      <w:r>
        <w:rPr/>
        <w:t xml:space="preserve">ergonomie de consultation via listes, cartes, filtres et vues dédiées ; </w:t>
      </w:r>
    </w:p>
    <w:p>
      <w:pPr>
        <w:pStyle w:val="BodyText"/>
        <w:numPr>
          <w:ilvl w:val="0"/>
          <w:numId w:val="9"/>
        </w:numPr>
        <w:tabs>
          <w:tab w:val="clear" w:pos="1134"/>
          <w:tab w:val="left" w:pos="709" w:leader="none"/>
        </w:tabs>
        <w:bidi w:val="0"/>
        <w:ind w:hanging="283" w:left="709"/>
        <w:rPr/>
      </w:pPr>
      <w:r>
        <w:rPr/>
        <w:t xml:space="preserve">traçabilité des opérations réalisées dans la plateforme. </w:t>
      </w:r>
    </w:p>
    <w:p>
      <w:pPr>
        <w:pStyle w:val="Heading2"/>
        <w:keepNext w:val="true"/>
        <w:numPr>
          <w:ilvl w:val="0"/>
          <w:numId w:val="0"/>
        </w:numPr>
        <w:bidi w:val="0"/>
        <w:spacing w:before="340" w:after="170"/>
        <w:jc w:val="left"/>
        <w:rPr/>
      </w:pPr>
      <w:r>
        <w:rPr/>
        <w:t>IV.3. Règles métier essentielles</w:t>
      </w:r>
    </w:p>
    <w:p>
      <w:pPr>
        <w:pStyle w:val="BodyText"/>
        <w:numPr>
          <w:ilvl w:val="0"/>
          <w:numId w:val="10"/>
        </w:numPr>
        <w:tabs>
          <w:tab w:val="clear" w:pos="1134"/>
          <w:tab w:val="left" w:pos="709" w:leader="none"/>
        </w:tabs>
        <w:bidi w:val="0"/>
        <w:spacing w:before="0" w:after="0"/>
        <w:ind w:hanging="283" w:left="709"/>
        <w:rPr/>
      </w:pPr>
      <w:r>
        <w:rPr/>
        <w:t xml:space="preserve">un administrateur ne doit voir et modifier que ses propres données ; </w:t>
      </w:r>
    </w:p>
    <w:p>
      <w:pPr>
        <w:pStyle w:val="BodyText"/>
        <w:numPr>
          <w:ilvl w:val="0"/>
          <w:numId w:val="10"/>
        </w:numPr>
        <w:tabs>
          <w:tab w:val="clear" w:pos="1134"/>
          <w:tab w:val="left" w:pos="709" w:leader="none"/>
        </w:tabs>
        <w:bidi w:val="0"/>
        <w:spacing w:before="0" w:after="0"/>
        <w:ind w:hanging="283" w:left="709"/>
        <w:rPr/>
      </w:pPr>
      <w:r>
        <w:rPr/>
        <w:t xml:space="preserve">les doublons sur les informations critiques doivent être limités ; </w:t>
      </w:r>
    </w:p>
    <w:p>
      <w:pPr>
        <w:pStyle w:val="BodyText"/>
        <w:numPr>
          <w:ilvl w:val="0"/>
          <w:numId w:val="10"/>
        </w:numPr>
        <w:tabs>
          <w:tab w:val="clear" w:pos="1134"/>
          <w:tab w:val="left" w:pos="709" w:leader="none"/>
        </w:tabs>
        <w:bidi w:val="0"/>
        <w:spacing w:before="0" w:after="0"/>
        <w:ind w:hanging="283" w:left="709"/>
        <w:rPr/>
      </w:pPr>
      <w:r>
        <w:rPr/>
        <w:t xml:space="preserve">chaque action importante doit laisser une trace exploitable ; </w:t>
      </w:r>
    </w:p>
    <w:p>
      <w:pPr>
        <w:pStyle w:val="BodyText"/>
        <w:numPr>
          <w:ilvl w:val="0"/>
          <w:numId w:val="10"/>
        </w:numPr>
        <w:tabs>
          <w:tab w:val="clear" w:pos="1134"/>
          <w:tab w:val="left" w:pos="709" w:leader="none"/>
        </w:tabs>
        <w:bidi w:val="0"/>
        <w:spacing w:before="0" w:after="0"/>
        <w:ind w:hanging="283" w:left="709"/>
        <w:rPr/>
      </w:pPr>
      <w:r>
        <w:rPr/>
        <w:t xml:space="preserve">les imports doivent être validés avant intégration ; </w:t>
      </w:r>
    </w:p>
    <w:p>
      <w:pPr>
        <w:pStyle w:val="BodyText"/>
        <w:numPr>
          <w:ilvl w:val="0"/>
          <w:numId w:val="10"/>
        </w:numPr>
        <w:tabs>
          <w:tab w:val="clear" w:pos="1134"/>
          <w:tab w:val="left" w:pos="709" w:leader="none"/>
        </w:tabs>
        <w:bidi w:val="0"/>
        <w:ind w:hanging="283" w:left="709"/>
        <w:rPr/>
      </w:pPr>
      <w:r>
        <w:rPr/>
        <w:t xml:space="preserve">les opérations sensibles du super administrateur doivent être contrôlées. </w:t>
      </w:r>
    </w:p>
    <w:p>
      <w:pPr>
        <w:pStyle w:val="Heading2"/>
        <w:keepNext w:val="true"/>
        <w:numPr>
          <w:ilvl w:val="0"/>
          <w:numId w:val="0"/>
        </w:numPr>
        <w:bidi w:val="0"/>
        <w:spacing w:before="340" w:after="170"/>
        <w:jc w:val="left"/>
        <w:rPr/>
      </w:pPr>
      <w:r>
        <w:rPr/>
        <w:t>IV.4. Conception technique</w:t>
      </w:r>
    </w:p>
    <w:p>
      <w:pPr>
        <w:pStyle w:val="BodyText"/>
        <w:bidi w:val="0"/>
        <w:spacing w:before="0" w:after="142"/>
        <w:jc w:val="both"/>
        <w:rPr/>
      </w:pPr>
      <w:r>
        <w:rPr/>
        <w:t xml:space="preserve">Le projet repose sur une architecture modulaire séparant l'interface, les services métiers, la persistance et les composants de validation. Cette organisation facilite la maintenance et permet de faire évoluer la plateforme sans dégrader la cohérence du système. </w:t>
      </w:r>
    </w:p>
    <w:p>
      <w:pPr>
        <w:pStyle w:val="Heading3"/>
        <w:keepNext w:val="true"/>
        <w:numPr>
          <w:ilvl w:val="0"/>
          <w:numId w:val="0"/>
        </w:numPr>
        <w:bidi w:val="0"/>
        <w:spacing w:before="227" w:after="113"/>
        <w:jc w:val="left"/>
        <w:rPr/>
      </w:pPr>
      <w:r>
        <w:rPr/>
        <w:t>IV.4.1. Vue d'ensemble de l'architecture</w:t>
      </w:r>
    </w:p>
    <w:tbl>
      <w:tblPr>
        <w:tblW w:w="9468" w:type="dxa"/>
        <w:jc w:val="left"/>
        <w:tblInd w:w="0" w:type="dxa"/>
        <w:tblLayout w:type="fixed"/>
        <w:tblCellMar>
          <w:top w:w="28" w:type="dxa"/>
          <w:left w:w="28" w:type="dxa"/>
          <w:bottom w:w="28" w:type="dxa"/>
          <w:right w:w="28" w:type="dxa"/>
        </w:tblCellMar>
      </w:tblPr>
      <w:tblGrid>
        <w:gridCol w:w="1911"/>
        <w:gridCol w:w="7557"/>
      </w:tblGrid>
      <w:tr>
        <w:trPr/>
        <w:tc>
          <w:tcPr>
            <w:tcW w:w="1911" w:type="dxa"/>
            <w:tcBorders/>
            <w:vAlign w:val="center"/>
          </w:tcPr>
          <w:p>
            <w:pPr>
              <w:pStyle w:val="TableHeading"/>
              <w:suppressLineNumbers/>
              <w:bidi w:val="0"/>
              <w:spacing w:before="0" w:after="142"/>
              <w:jc w:val="center"/>
              <w:rPr/>
            </w:pPr>
            <w:r>
              <w:rPr/>
              <w:t>Couche</w:t>
            </w:r>
          </w:p>
        </w:tc>
        <w:tc>
          <w:tcPr>
            <w:tcW w:w="7557" w:type="dxa"/>
            <w:tcBorders/>
            <w:vAlign w:val="center"/>
          </w:tcPr>
          <w:p>
            <w:pPr>
              <w:pStyle w:val="TableHeading"/>
              <w:suppressLineNumbers/>
              <w:bidi w:val="0"/>
              <w:spacing w:before="0" w:after="142"/>
              <w:jc w:val="center"/>
              <w:rPr/>
            </w:pPr>
            <w:r>
              <w:rPr/>
              <w:t>Responsabilité</w:t>
            </w:r>
          </w:p>
        </w:tc>
      </w:tr>
      <w:tr>
        <w:trPr/>
        <w:tc>
          <w:tcPr>
            <w:tcW w:w="1911" w:type="dxa"/>
            <w:tcBorders/>
            <w:vAlign w:val="center"/>
          </w:tcPr>
          <w:p>
            <w:pPr>
              <w:pStyle w:val="TableContents"/>
              <w:bidi w:val="0"/>
              <w:spacing w:before="0" w:after="142"/>
              <w:rPr/>
            </w:pPr>
            <w:r>
              <w:rPr/>
              <w:t>Interface utilisateur</w:t>
            </w:r>
          </w:p>
        </w:tc>
        <w:tc>
          <w:tcPr>
            <w:tcW w:w="7557" w:type="dxa"/>
            <w:tcBorders/>
            <w:vAlign w:val="center"/>
          </w:tcPr>
          <w:p>
            <w:pPr>
              <w:pStyle w:val="TableContents"/>
              <w:bidi w:val="0"/>
              <w:spacing w:before="0" w:after="142"/>
              <w:rPr/>
            </w:pPr>
            <w:r>
              <w:rPr/>
              <w:t>Affichage des pages, formulaires, filtres, cartes, vues et tableaux</w:t>
            </w:r>
          </w:p>
        </w:tc>
      </w:tr>
      <w:tr>
        <w:trPr/>
        <w:tc>
          <w:tcPr>
            <w:tcW w:w="1911" w:type="dxa"/>
            <w:tcBorders/>
            <w:vAlign w:val="center"/>
          </w:tcPr>
          <w:p>
            <w:pPr>
              <w:pStyle w:val="TableContents"/>
              <w:bidi w:val="0"/>
              <w:spacing w:before="0" w:after="142"/>
              <w:rPr/>
            </w:pPr>
            <w:r>
              <w:rPr/>
              <w:t>Services applicatifs</w:t>
            </w:r>
          </w:p>
        </w:tc>
        <w:tc>
          <w:tcPr>
            <w:tcW w:w="7557" w:type="dxa"/>
            <w:tcBorders/>
            <w:vAlign w:val="center"/>
          </w:tcPr>
          <w:p>
            <w:pPr>
              <w:pStyle w:val="TableContents"/>
              <w:bidi w:val="0"/>
              <w:spacing w:before="0" w:after="142"/>
              <w:rPr/>
            </w:pPr>
            <w:r>
              <w:rPr/>
              <w:t>Traitement des règles métier et orchestration des opérations</w:t>
            </w:r>
          </w:p>
        </w:tc>
      </w:tr>
      <w:tr>
        <w:trPr/>
        <w:tc>
          <w:tcPr>
            <w:tcW w:w="1911" w:type="dxa"/>
            <w:tcBorders/>
            <w:vAlign w:val="center"/>
          </w:tcPr>
          <w:p>
            <w:pPr>
              <w:pStyle w:val="TableContents"/>
              <w:bidi w:val="0"/>
              <w:spacing w:before="0" w:after="142"/>
              <w:rPr/>
            </w:pPr>
            <w:r>
              <w:rPr/>
              <w:t>Validation</w:t>
            </w:r>
          </w:p>
        </w:tc>
        <w:tc>
          <w:tcPr>
            <w:tcW w:w="7557" w:type="dxa"/>
            <w:tcBorders/>
            <w:vAlign w:val="center"/>
          </w:tcPr>
          <w:p>
            <w:pPr>
              <w:pStyle w:val="TableContents"/>
              <w:bidi w:val="0"/>
              <w:spacing w:before="0" w:after="142"/>
              <w:rPr/>
            </w:pPr>
            <w:r>
              <w:rPr/>
              <w:t>Contrôle des données entrantes, cohérence des formulaires et prévention des erreurs</w:t>
            </w:r>
          </w:p>
        </w:tc>
      </w:tr>
      <w:tr>
        <w:trPr/>
        <w:tc>
          <w:tcPr>
            <w:tcW w:w="1911" w:type="dxa"/>
            <w:tcBorders/>
            <w:vAlign w:val="center"/>
          </w:tcPr>
          <w:p>
            <w:pPr>
              <w:pStyle w:val="TableContents"/>
              <w:bidi w:val="0"/>
              <w:spacing w:before="0" w:after="142"/>
              <w:rPr/>
            </w:pPr>
            <w:r>
              <w:rPr/>
              <w:t>Persistance</w:t>
            </w:r>
          </w:p>
        </w:tc>
        <w:tc>
          <w:tcPr>
            <w:tcW w:w="7557" w:type="dxa"/>
            <w:tcBorders/>
            <w:vAlign w:val="center"/>
          </w:tcPr>
          <w:p>
            <w:pPr>
              <w:pStyle w:val="TableContents"/>
              <w:bidi w:val="0"/>
              <w:spacing w:before="0" w:after="142"/>
              <w:rPr/>
            </w:pPr>
            <w:r>
              <w:rPr/>
              <w:t>Stockage des données locatives, administratives et de sécurité</w:t>
            </w:r>
          </w:p>
        </w:tc>
      </w:tr>
      <w:tr>
        <w:trPr/>
        <w:tc>
          <w:tcPr>
            <w:tcW w:w="1911" w:type="dxa"/>
            <w:tcBorders/>
            <w:vAlign w:val="center"/>
          </w:tcPr>
          <w:p>
            <w:pPr>
              <w:pStyle w:val="TableContents"/>
              <w:bidi w:val="0"/>
              <w:spacing w:before="0" w:after="142"/>
              <w:rPr/>
            </w:pPr>
            <w:r>
              <w:rPr/>
              <w:t>Audit et sécurité</w:t>
            </w:r>
          </w:p>
        </w:tc>
        <w:tc>
          <w:tcPr>
            <w:tcW w:w="7557" w:type="dxa"/>
            <w:tcBorders/>
            <w:vAlign w:val="center"/>
          </w:tcPr>
          <w:p>
            <w:pPr>
              <w:pStyle w:val="TableContents"/>
              <w:bidi w:val="0"/>
              <w:spacing w:before="0" w:after="142"/>
              <w:rPr/>
            </w:pPr>
            <w:r>
              <w:rPr/>
              <w:t>Journalisation, contrôle d'accès, seconde authentification, blocage et maintenance</w:t>
            </w:r>
          </w:p>
        </w:tc>
      </w:tr>
    </w:tbl>
    <w:p>
      <w:pPr>
        <w:pStyle w:val="Heading3"/>
        <w:keepNext w:val="true"/>
        <w:numPr>
          <w:ilvl w:val="0"/>
          <w:numId w:val="0"/>
        </w:numPr>
        <w:bidi w:val="0"/>
        <w:spacing w:before="227" w:after="113"/>
        <w:jc w:val="left"/>
        <w:rPr/>
      </w:pPr>
      <w:r>
        <w:rPr/>
        <w:t>IV.4.2. Modélisation des principales entités</w:t>
      </w:r>
    </w:p>
    <w:p>
      <w:pPr>
        <w:pStyle w:val="BodyText"/>
        <w:bidi w:val="0"/>
        <w:spacing w:before="0" w:after="142"/>
        <w:jc w:val="both"/>
        <w:rPr/>
      </w:pPr>
      <w:r>
        <w:rPr/>
        <w:t xml:space="preserve">Les principales entités identifiées dans la solution sont : utilisateur, administrateur, entreprise, client, location, paiement, dépôt, document, notification, importation et journal d'audit. Cette modélisation traduit directement les besoins de la gestion locative et les contraintes de contrôle du système. </w:t>
      </w:r>
    </w:p>
    <w:p>
      <w:pPr>
        <w:pStyle w:val="Heading3"/>
        <w:keepNext w:val="true"/>
        <w:numPr>
          <w:ilvl w:val="0"/>
          <w:numId w:val="0"/>
        </w:numPr>
        <w:bidi w:val="0"/>
        <w:spacing w:before="227" w:after="113"/>
        <w:jc w:val="left"/>
        <w:rPr/>
      </w:pPr>
      <w:r>
        <w:rPr/>
        <w:t>IV.4.3. Sécurité et gouvernance</w:t>
      </w:r>
    </w:p>
    <w:p>
      <w:pPr>
        <w:pStyle w:val="BodyText"/>
        <w:bidi w:val="0"/>
        <w:spacing w:before="0" w:after="142"/>
        <w:jc w:val="both"/>
        <w:rPr/>
      </w:pPr>
      <w:r>
        <w:rPr/>
        <w:t xml:space="preserve">La sécurité constitue un axe structurant de KYA. La solution intègre un contrôle d'accès par rôle, des validations strictes, une seconde authentification pour certaines opérations sensibles, un audit des actions et des mécanismes de supervision destinés au super administrateur. </w:t>
      </w:r>
    </w:p>
    <w:p>
      <w:pPr>
        <w:pStyle w:val="Heading1"/>
        <w:keepNext w:val="true"/>
        <w:bidi w:val="0"/>
        <w:spacing w:before="240" w:after="340"/>
        <w:jc w:val="center"/>
        <w:rPr/>
      </w:pPr>
      <w:r>
        <w:rPr/>
        <w:t>V. Réalisation, validation et résultats</w:t>
      </w:r>
    </w:p>
    <w:p>
      <w:pPr>
        <w:pStyle w:val="Heading2"/>
        <w:keepNext w:val="true"/>
        <w:numPr>
          <w:ilvl w:val="0"/>
          <w:numId w:val="0"/>
        </w:numPr>
        <w:bidi w:val="0"/>
        <w:spacing w:before="340" w:after="170"/>
        <w:jc w:val="left"/>
        <w:rPr/>
      </w:pPr>
      <w:r>
        <w:rPr/>
        <w:t>V.1. Réalisation de l'interface</w:t>
      </w:r>
    </w:p>
    <w:p>
      <w:pPr>
        <w:pStyle w:val="BodyText"/>
        <w:bidi w:val="0"/>
        <w:spacing w:before="0" w:after="142"/>
        <w:jc w:val="both"/>
        <w:rPr/>
      </w:pPr>
      <w:r>
        <w:rPr/>
        <w:t xml:space="preserve">L'interface a été conçue pour simplifier la navigation et offrir une lecture rapide des informations essentielles. Les écrans utilisent des cartes, des tableaux, des filtres et des vues personnalisables afin de rendre le suivi locatif plus intuitif. Cette orientation répond à un objectif de productivité tout en maintenant une cohérence visuelle. </w:t>
      </w:r>
    </w:p>
    <w:p>
      <w:pPr>
        <w:pStyle w:val="Heading2"/>
        <w:keepNext w:val="true"/>
        <w:numPr>
          <w:ilvl w:val="0"/>
          <w:numId w:val="0"/>
        </w:numPr>
        <w:bidi w:val="0"/>
        <w:spacing w:before="340" w:after="170"/>
        <w:jc w:val="left"/>
        <w:rPr/>
      </w:pPr>
      <w:r>
        <w:rPr/>
        <w:t>V.2. Gestion multi-rôles</w:t>
      </w:r>
    </w:p>
    <w:p>
      <w:pPr>
        <w:pStyle w:val="BodyText"/>
        <w:bidi w:val="0"/>
        <w:spacing w:before="0" w:after="142"/>
        <w:jc w:val="both"/>
        <w:rPr/>
      </w:pPr>
      <w:r>
        <w:rPr/>
        <w:t xml:space="preserve">Le module multi-rôles constitue l'un des piliers de la plateforme. Le super administrateur dispose d'une vision globale et gère les comptes ainsi que les demandes de création d'accès. L'administrateur, quant à lui, opère sur son périmètre métier et gère les données locatives qui lui sont associées. </w:t>
      </w:r>
    </w:p>
    <w:p>
      <w:pPr>
        <w:pStyle w:val="Heading2"/>
        <w:keepNext w:val="true"/>
        <w:numPr>
          <w:ilvl w:val="0"/>
          <w:numId w:val="0"/>
        </w:numPr>
        <w:bidi w:val="0"/>
        <w:spacing w:before="340" w:after="170"/>
        <w:jc w:val="left"/>
        <w:rPr/>
      </w:pPr>
      <w:r>
        <w:rPr/>
        <w:t>V.3. Gestion locative complète</w:t>
      </w:r>
    </w:p>
    <w:p>
      <w:pPr>
        <w:pStyle w:val="BodyText"/>
        <w:bidi w:val="0"/>
        <w:spacing w:before="0" w:after="142"/>
        <w:jc w:val="both"/>
        <w:rPr/>
      </w:pPr>
      <w:r>
        <w:rPr/>
        <w:t xml:space="preserve">La réalisation du cœur métier a porté sur l'intégration des modules clients, entreprises, locations, paiements, dépôts et documents. L'objectif a été d'assurer une continuité logique entre toutes les étapes de gestion, depuis la création d'un client jusqu'au suivi financier et documentaire. </w:t>
      </w:r>
    </w:p>
    <w:p>
      <w:pPr>
        <w:pStyle w:val="Heading2"/>
        <w:keepNext w:val="true"/>
        <w:numPr>
          <w:ilvl w:val="0"/>
          <w:numId w:val="0"/>
        </w:numPr>
        <w:bidi w:val="0"/>
        <w:spacing w:before="340" w:after="170"/>
        <w:jc w:val="left"/>
        <w:rPr/>
      </w:pPr>
      <w:r>
        <w:rPr/>
        <w:t>V.4. Importation des données via Excel</w:t>
      </w:r>
    </w:p>
    <w:p>
      <w:pPr>
        <w:pStyle w:val="BodyText"/>
        <w:bidi w:val="0"/>
        <w:spacing w:before="0" w:after="142"/>
        <w:jc w:val="both"/>
        <w:rPr/>
      </w:pPr>
      <w:r>
        <w:rPr/>
        <w:t xml:space="preserve">Un mécanisme d'importation de masse a été intégré afin de faciliter l'ajout rapide de données. Ce module applique des validations sur les champs, détecte les incohérences possibles et met en œuvre des règles anti-duplication pour préserver la qualité de la base d'information. </w:t>
      </w:r>
    </w:p>
    <w:p>
      <w:pPr>
        <w:pStyle w:val="BodyText"/>
        <w:bidi w:val="0"/>
        <w:spacing w:before="0" w:after="142"/>
        <w:jc w:val="both"/>
        <w:rPr/>
      </w:pPr>
      <w:r>
        <w:rPr/>
        <w:t xml:space="preserve">Cet aspect représente un gain opérationnel important, notamment lorsqu'il faut intégrer un volume élevé de fiches clients sans procéder à des créations unitaires répétitives. </w:t>
      </w:r>
    </w:p>
    <w:p>
      <w:pPr>
        <w:pStyle w:val="Heading2"/>
        <w:keepNext w:val="true"/>
        <w:numPr>
          <w:ilvl w:val="0"/>
          <w:numId w:val="0"/>
        </w:numPr>
        <w:bidi w:val="0"/>
        <w:spacing w:before="340" w:after="170"/>
        <w:jc w:val="left"/>
        <w:rPr/>
      </w:pPr>
      <w:r>
        <w:rPr/>
        <w:t>V.5. Audit, sécurité et contrôle</w:t>
      </w:r>
    </w:p>
    <w:p>
      <w:pPr>
        <w:pStyle w:val="BodyText"/>
        <w:bidi w:val="0"/>
        <w:spacing w:before="0" w:after="142"/>
        <w:jc w:val="both"/>
        <w:rPr/>
      </w:pPr>
      <w:r>
        <w:rPr/>
        <w:t xml:space="preserve">Les actions sensibles sont historisées afin d'assurer une meilleure traçabilité. La validation des formulaires, la supervision des opérations, le contrôle des doublons et les garde-fous d'accès permettent de réduire les erreurs et de renforcer la confiance dans les données manipulées au quotidien. </w:t>
      </w:r>
    </w:p>
    <w:p>
      <w:pPr>
        <w:pStyle w:val="Heading2"/>
        <w:keepNext w:val="true"/>
        <w:numPr>
          <w:ilvl w:val="0"/>
          <w:numId w:val="0"/>
        </w:numPr>
        <w:bidi w:val="0"/>
        <w:spacing w:before="340" w:after="170"/>
        <w:jc w:val="left"/>
        <w:rPr/>
      </w:pPr>
      <w:r>
        <w:rPr/>
        <w:t>V.6. Validation et tests</w:t>
      </w:r>
    </w:p>
    <w:p>
      <w:pPr>
        <w:pStyle w:val="BodyText"/>
        <w:bidi w:val="0"/>
        <w:spacing w:before="0" w:after="142"/>
        <w:jc w:val="both"/>
        <w:rPr/>
      </w:pPr>
      <w:r>
        <w:rPr/>
        <w:t xml:space="preserve">La validation du projet s'est appuyée sur plusieurs niveaux de contrôle : </w:t>
      </w:r>
    </w:p>
    <w:p>
      <w:pPr>
        <w:pStyle w:val="BodyText"/>
        <w:numPr>
          <w:ilvl w:val="0"/>
          <w:numId w:val="11"/>
        </w:numPr>
        <w:tabs>
          <w:tab w:val="clear" w:pos="1134"/>
          <w:tab w:val="left" w:pos="709" w:leader="none"/>
        </w:tabs>
        <w:bidi w:val="0"/>
        <w:spacing w:before="0" w:after="0"/>
        <w:ind w:hanging="283" w:left="709"/>
        <w:rPr/>
      </w:pPr>
      <w:r>
        <w:rPr/>
        <w:t xml:space="preserve">vérification des règles métier sur les modules critiques ; </w:t>
      </w:r>
    </w:p>
    <w:p>
      <w:pPr>
        <w:pStyle w:val="BodyText"/>
        <w:numPr>
          <w:ilvl w:val="0"/>
          <w:numId w:val="11"/>
        </w:numPr>
        <w:tabs>
          <w:tab w:val="clear" w:pos="1134"/>
          <w:tab w:val="left" w:pos="709" w:leader="none"/>
        </w:tabs>
        <w:bidi w:val="0"/>
        <w:spacing w:before="0" w:after="0"/>
        <w:ind w:hanging="283" w:left="709"/>
        <w:rPr/>
      </w:pPr>
      <w:r>
        <w:rPr/>
        <w:t xml:space="preserve">contrôle de la cohérence des formulaires et des validations ; </w:t>
      </w:r>
    </w:p>
    <w:p>
      <w:pPr>
        <w:pStyle w:val="BodyText"/>
        <w:numPr>
          <w:ilvl w:val="0"/>
          <w:numId w:val="11"/>
        </w:numPr>
        <w:tabs>
          <w:tab w:val="clear" w:pos="1134"/>
          <w:tab w:val="left" w:pos="709" w:leader="none"/>
        </w:tabs>
        <w:bidi w:val="0"/>
        <w:spacing w:before="0" w:after="0"/>
        <w:ind w:hanging="283" w:left="709"/>
        <w:rPr/>
      </w:pPr>
      <w:r>
        <w:rPr/>
        <w:t xml:space="preserve">tests de qualité du code et des routes applicatives ; </w:t>
      </w:r>
    </w:p>
    <w:p>
      <w:pPr>
        <w:pStyle w:val="BodyText"/>
        <w:numPr>
          <w:ilvl w:val="0"/>
          <w:numId w:val="11"/>
        </w:numPr>
        <w:tabs>
          <w:tab w:val="clear" w:pos="1134"/>
          <w:tab w:val="left" w:pos="709" w:leader="none"/>
        </w:tabs>
        <w:bidi w:val="0"/>
        <w:ind w:hanging="283" w:left="709"/>
        <w:rPr/>
      </w:pPr>
      <w:r>
        <w:rPr/>
        <w:t xml:space="preserve">vérification des scénarios de gestion multi-rôles et des accès restreints. </w:t>
      </w:r>
    </w:p>
    <w:p>
      <w:pPr>
        <w:pStyle w:val="Heading2"/>
        <w:keepNext w:val="true"/>
        <w:numPr>
          <w:ilvl w:val="0"/>
          <w:numId w:val="0"/>
        </w:numPr>
        <w:bidi w:val="0"/>
        <w:spacing w:before="340" w:after="170"/>
        <w:jc w:val="left"/>
        <w:rPr/>
      </w:pPr>
      <w:r>
        <w:rPr/>
        <w:t>V.7. Résultats obtenus</w:t>
      </w:r>
    </w:p>
    <w:p>
      <w:pPr>
        <w:pStyle w:val="BodyText"/>
        <w:bidi w:val="0"/>
        <w:spacing w:before="0" w:after="142"/>
        <w:jc w:val="both"/>
        <w:rPr/>
      </w:pPr>
      <w:r>
        <w:rPr/>
        <w:t xml:space="preserve">Le projet a permis d'aboutir à une plateforme cohérente et exploitable, capable de répondre à plusieurs besoins concrets de gestion locative. Les résultats les plus significatifs sont les suivants : </w:t>
      </w:r>
    </w:p>
    <w:p>
      <w:pPr>
        <w:pStyle w:val="BodyText"/>
        <w:numPr>
          <w:ilvl w:val="0"/>
          <w:numId w:val="12"/>
        </w:numPr>
        <w:tabs>
          <w:tab w:val="clear" w:pos="1134"/>
          <w:tab w:val="left" w:pos="709" w:leader="none"/>
        </w:tabs>
        <w:bidi w:val="0"/>
        <w:spacing w:before="0" w:after="0"/>
        <w:ind w:hanging="283" w:left="709"/>
        <w:rPr/>
      </w:pPr>
      <w:r>
        <w:rPr/>
        <w:t xml:space="preserve">centralisation des opérations locatives dans un seul environnement ; </w:t>
      </w:r>
    </w:p>
    <w:p>
      <w:pPr>
        <w:pStyle w:val="BodyText"/>
        <w:numPr>
          <w:ilvl w:val="0"/>
          <w:numId w:val="12"/>
        </w:numPr>
        <w:tabs>
          <w:tab w:val="clear" w:pos="1134"/>
          <w:tab w:val="left" w:pos="709" w:leader="none"/>
        </w:tabs>
        <w:bidi w:val="0"/>
        <w:spacing w:before="0" w:after="0"/>
        <w:ind w:hanging="283" w:left="709"/>
        <w:rPr/>
      </w:pPr>
      <w:r>
        <w:rPr/>
        <w:t xml:space="preserve">meilleure organisation des rôles et des responsabilités ; </w:t>
      </w:r>
    </w:p>
    <w:p>
      <w:pPr>
        <w:pStyle w:val="BodyText"/>
        <w:numPr>
          <w:ilvl w:val="0"/>
          <w:numId w:val="12"/>
        </w:numPr>
        <w:tabs>
          <w:tab w:val="clear" w:pos="1134"/>
          <w:tab w:val="left" w:pos="709" w:leader="none"/>
        </w:tabs>
        <w:bidi w:val="0"/>
        <w:spacing w:before="0" w:after="0"/>
        <w:ind w:hanging="283" w:left="709"/>
        <w:rPr/>
      </w:pPr>
      <w:r>
        <w:rPr/>
        <w:t xml:space="preserve">amélioration du suivi des paiements, dépôts et documents ; </w:t>
      </w:r>
    </w:p>
    <w:p>
      <w:pPr>
        <w:pStyle w:val="BodyText"/>
        <w:numPr>
          <w:ilvl w:val="0"/>
          <w:numId w:val="12"/>
        </w:numPr>
        <w:tabs>
          <w:tab w:val="clear" w:pos="1134"/>
          <w:tab w:val="left" w:pos="709" w:leader="none"/>
        </w:tabs>
        <w:bidi w:val="0"/>
        <w:spacing w:before="0" w:after="0"/>
        <w:ind w:hanging="283" w:left="709"/>
        <w:rPr/>
      </w:pPr>
      <w:r>
        <w:rPr/>
        <w:t xml:space="preserve">réduction du risque d'erreurs grâce aux validations et aux contrôles ; </w:t>
      </w:r>
    </w:p>
    <w:p>
      <w:pPr>
        <w:pStyle w:val="BodyText"/>
        <w:numPr>
          <w:ilvl w:val="0"/>
          <w:numId w:val="12"/>
        </w:numPr>
        <w:tabs>
          <w:tab w:val="clear" w:pos="1134"/>
          <w:tab w:val="left" w:pos="709" w:leader="none"/>
        </w:tabs>
        <w:bidi w:val="0"/>
        <w:spacing w:before="0" w:after="0"/>
        <w:ind w:hanging="283" w:left="709"/>
        <w:rPr/>
      </w:pPr>
      <w:r>
        <w:rPr/>
        <w:t xml:space="preserve">traçabilité renforcée des actions grâce à l'audit ; </w:t>
      </w:r>
    </w:p>
    <w:p>
      <w:pPr>
        <w:pStyle w:val="BodyText"/>
        <w:numPr>
          <w:ilvl w:val="0"/>
          <w:numId w:val="12"/>
        </w:numPr>
        <w:tabs>
          <w:tab w:val="clear" w:pos="1134"/>
          <w:tab w:val="left" w:pos="709" w:leader="none"/>
        </w:tabs>
        <w:bidi w:val="0"/>
        <w:ind w:hanging="283" w:left="709"/>
        <w:rPr/>
      </w:pPr>
      <w:r>
        <w:rPr/>
        <w:t xml:space="preserve">expérience utilisateur modernisée avec des interfaces interactives et des filtres avancés. </w:t>
      </w:r>
    </w:p>
    <w:p>
      <w:pPr>
        <w:pStyle w:val="Heading2"/>
        <w:keepNext w:val="true"/>
        <w:numPr>
          <w:ilvl w:val="0"/>
          <w:numId w:val="0"/>
        </w:numPr>
        <w:bidi w:val="0"/>
        <w:spacing w:before="340" w:after="170"/>
        <w:jc w:val="left"/>
        <w:rPr/>
      </w:pPr>
      <w:r>
        <w:rPr/>
        <w:t>V.8. Difficultés rencontrées</w:t>
      </w:r>
    </w:p>
    <w:p>
      <w:pPr>
        <w:pStyle w:val="BodyText"/>
        <w:bidi w:val="0"/>
        <w:spacing w:before="0" w:after="142"/>
        <w:jc w:val="both"/>
        <w:rPr/>
      </w:pPr>
      <w:r>
        <w:rPr/>
        <w:t xml:space="preserve">Les principales difficultés ont concerné la formalisation des règles de gestion multi-rôles, l'équilibre entre simplicité d'utilisation et contrôle des accès, ainsi que la nécessité de structurer l'importation de données de manière sécurisée. Ces difficultés ont été traitées par une analyse progressive, des validations strictes et une organisation modulaire du code. </w:t>
      </w:r>
    </w:p>
    <w:p>
      <w:pPr>
        <w:pStyle w:val="Heading1"/>
        <w:keepNext w:val="true"/>
        <w:bidi w:val="0"/>
        <w:spacing w:before="240" w:after="340"/>
        <w:jc w:val="center"/>
        <w:rPr/>
      </w:pPr>
      <w:r>
        <w:rPr/>
        <w:t>Conclusion générale</w:t>
      </w:r>
    </w:p>
    <w:p>
      <w:pPr>
        <w:pStyle w:val="BodyText"/>
        <w:bidi w:val="0"/>
        <w:spacing w:before="0" w:after="142"/>
        <w:jc w:val="both"/>
        <w:rPr/>
      </w:pPr>
      <w:r>
        <w:rPr/>
        <w:t xml:space="preserve">Ce mémoire a présenté la conception et la réalisation de KYA, une plateforme de gestion locative multi-rôles développée dans le cadre d'un projet personnel de fin d'études à Orange Digital Center. Le projet est né d'un besoin réel de structuration des opérations locatives, de centralisation des données et de renforcement du contrôle sur les activités administratives. </w:t>
      </w:r>
    </w:p>
    <w:p>
      <w:pPr>
        <w:pStyle w:val="BodyText"/>
        <w:bidi w:val="0"/>
        <w:spacing w:before="0" w:after="142"/>
        <w:jc w:val="both"/>
        <w:rPr/>
      </w:pPr>
      <w:r>
        <w:rPr/>
        <w:t xml:space="preserve">La solution mise en place répond aux enjeux essentiels de gestion des clients, entreprises, locations, paiements, dépôts et documents, tout en introduisant des mécanismes de sécurité, d'audit, de validation et d'importation avancée. Elle démontre qu'une architecture bien pensée, associée à une interface ergonomique, peut améliorer de manière sensible l'efficacité opérationnelle et la fiabilité de la gestion locative. </w:t>
      </w:r>
    </w:p>
    <w:p>
      <w:pPr>
        <w:pStyle w:val="BodyText"/>
        <w:bidi w:val="0"/>
        <w:spacing w:before="0" w:after="142"/>
        <w:jc w:val="both"/>
        <w:rPr/>
      </w:pPr>
      <w:r>
        <w:rPr/>
        <w:t xml:space="preserve">Au-delà de l'aspect fonctionnel, ce projet m'a permis de consolider mes compétences en analyse, conception, développement full stack, structuration de règles métier et validation technique. Il représente une étape importante dans mon parcours, à la fois sur le plan académique et professionnel. </w:t>
      </w:r>
    </w:p>
    <w:p>
      <w:pPr>
        <w:pStyle w:val="Heading2"/>
        <w:keepNext w:val="true"/>
        <w:numPr>
          <w:ilvl w:val="0"/>
          <w:numId w:val="0"/>
        </w:numPr>
        <w:bidi w:val="0"/>
        <w:spacing w:before="340" w:after="170"/>
        <w:jc w:val="left"/>
        <w:rPr/>
      </w:pPr>
      <w:r>
        <w:rPr/>
        <w:t>Perspectives</w:t>
      </w:r>
    </w:p>
    <w:p>
      <w:pPr>
        <w:pStyle w:val="BodyText"/>
        <w:numPr>
          <w:ilvl w:val="0"/>
          <w:numId w:val="13"/>
        </w:numPr>
        <w:tabs>
          <w:tab w:val="clear" w:pos="1134"/>
          <w:tab w:val="left" w:pos="709" w:leader="none"/>
        </w:tabs>
        <w:bidi w:val="0"/>
        <w:spacing w:before="0" w:after="0"/>
        <w:ind w:hanging="283" w:left="709"/>
        <w:rPr/>
      </w:pPr>
      <w:r>
        <w:rPr/>
        <w:t xml:space="preserve">intégration plus poussée des paiements électroniques et des webhooks opérateurs ; </w:t>
      </w:r>
    </w:p>
    <w:p>
      <w:pPr>
        <w:pStyle w:val="BodyText"/>
        <w:numPr>
          <w:ilvl w:val="0"/>
          <w:numId w:val="13"/>
        </w:numPr>
        <w:tabs>
          <w:tab w:val="clear" w:pos="1134"/>
          <w:tab w:val="left" w:pos="709" w:leader="none"/>
        </w:tabs>
        <w:bidi w:val="0"/>
        <w:spacing w:before="0" w:after="0"/>
        <w:ind w:hanging="283" w:left="709"/>
        <w:rPr/>
      </w:pPr>
      <w:r>
        <w:rPr/>
        <w:t xml:space="preserve">développement de notifications multi-canaux (email, SMS, WhatsApp) ; </w:t>
      </w:r>
    </w:p>
    <w:p>
      <w:pPr>
        <w:pStyle w:val="BodyText"/>
        <w:numPr>
          <w:ilvl w:val="0"/>
          <w:numId w:val="13"/>
        </w:numPr>
        <w:tabs>
          <w:tab w:val="clear" w:pos="1134"/>
          <w:tab w:val="left" w:pos="709" w:leader="none"/>
        </w:tabs>
        <w:bidi w:val="0"/>
        <w:spacing w:before="0" w:after="0"/>
        <w:ind w:hanging="283" w:left="709"/>
        <w:rPr/>
      </w:pPr>
      <w:r>
        <w:rPr/>
        <w:t xml:space="preserve">mise en place de tableaux de bord analytiques plus avancés ; </w:t>
      </w:r>
    </w:p>
    <w:p>
      <w:pPr>
        <w:pStyle w:val="BodyText"/>
        <w:numPr>
          <w:ilvl w:val="0"/>
          <w:numId w:val="13"/>
        </w:numPr>
        <w:tabs>
          <w:tab w:val="clear" w:pos="1134"/>
          <w:tab w:val="left" w:pos="709" w:leader="none"/>
        </w:tabs>
        <w:bidi w:val="0"/>
        <w:spacing w:before="0" w:after="0"/>
        <w:ind w:hanging="283" w:left="709"/>
        <w:rPr/>
      </w:pPr>
      <w:r>
        <w:rPr/>
        <w:t xml:space="preserve">extension vers une application mobile dédiée ; </w:t>
      </w:r>
    </w:p>
    <w:p>
      <w:pPr>
        <w:pStyle w:val="BodyText"/>
        <w:numPr>
          <w:ilvl w:val="0"/>
          <w:numId w:val="13"/>
        </w:numPr>
        <w:tabs>
          <w:tab w:val="clear" w:pos="1134"/>
          <w:tab w:val="left" w:pos="709" w:leader="none"/>
        </w:tabs>
        <w:bidi w:val="0"/>
        <w:ind w:hanging="283" w:left="709"/>
        <w:rPr/>
      </w:pPr>
      <w:r>
        <w:rPr/>
        <w:t xml:space="preserve">ajout de signatures électroniques et d'un archivage documentaire enrichi. </w:t>
      </w:r>
    </w:p>
    <w:p>
      <w:pPr>
        <w:pStyle w:val="Heading1"/>
        <w:keepNext w:val="true"/>
        <w:bidi w:val="0"/>
        <w:spacing w:before="240" w:after="340"/>
        <w:jc w:val="center"/>
        <w:rPr/>
      </w:pPr>
      <w:r>
        <w:rPr/>
        <w:t>Webographie</w:t>
      </w:r>
    </w:p>
    <w:p>
      <w:pPr>
        <w:pStyle w:val="BodyText"/>
        <w:numPr>
          <w:ilvl w:val="0"/>
          <w:numId w:val="14"/>
        </w:numPr>
        <w:tabs>
          <w:tab w:val="clear" w:pos="1134"/>
          <w:tab w:val="left" w:pos="709" w:leader="none"/>
        </w:tabs>
        <w:bidi w:val="0"/>
        <w:spacing w:before="0" w:after="0"/>
        <w:ind w:hanging="283" w:left="709"/>
        <w:rPr/>
      </w:pPr>
      <w:r>
        <w:rPr/>
        <w:t xml:space="preserve">Documentation interne du projet KYA, dossier </w:t>
      </w:r>
      <w:r>
        <w:rPr>
          <w:rStyle w:val="Strong"/>
        </w:rPr>
        <w:t>docs/</w:t>
      </w:r>
      <w:r>
        <w:rPr/>
        <w:t xml:space="preserve"> du dépôt. </w:t>
      </w:r>
    </w:p>
    <w:p>
      <w:pPr>
        <w:pStyle w:val="BodyText"/>
        <w:numPr>
          <w:ilvl w:val="0"/>
          <w:numId w:val="14"/>
        </w:numPr>
        <w:tabs>
          <w:tab w:val="clear" w:pos="1134"/>
          <w:tab w:val="left" w:pos="709" w:leader="none"/>
        </w:tabs>
        <w:bidi w:val="0"/>
        <w:spacing w:before="0" w:after="0"/>
        <w:ind w:hanging="283" w:left="709"/>
        <w:rPr/>
      </w:pPr>
      <w:r>
        <w:rPr/>
        <w:t xml:space="preserve">Documentation technique du backend KYA, dossier </w:t>
      </w:r>
      <w:r>
        <w:rPr>
          <w:rStyle w:val="Strong"/>
        </w:rPr>
        <w:t>backend/</w:t>
      </w:r>
      <w:r>
        <w:rPr/>
        <w:t xml:space="preserve"> du dépôt. </w:t>
      </w:r>
    </w:p>
    <w:p>
      <w:pPr>
        <w:pStyle w:val="BodyText"/>
        <w:numPr>
          <w:ilvl w:val="0"/>
          <w:numId w:val="14"/>
        </w:numPr>
        <w:tabs>
          <w:tab w:val="clear" w:pos="1134"/>
          <w:tab w:val="left" w:pos="709" w:leader="none"/>
        </w:tabs>
        <w:bidi w:val="0"/>
        <w:spacing w:before="0" w:after="0"/>
        <w:ind w:hanging="283" w:left="709"/>
        <w:rPr/>
      </w:pPr>
      <w:r>
        <w:rPr/>
        <w:t xml:space="preserve">React Documentation, </w:t>
      </w:r>
      <w:r>
        <w:rPr>
          <w:rStyle w:val="Strong"/>
        </w:rPr>
        <w:t>https://react.dev</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TypeScript Documentation, </w:t>
      </w:r>
      <w:r>
        <w:rPr>
          <w:rStyle w:val="Strong"/>
        </w:rPr>
        <w:t>https://www.typescriptlang.org</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Vite Documentation, </w:t>
      </w:r>
      <w:r>
        <w:rPr>
          <w:rStyle w:val="Strong"/>
        </w:rPr>
        <w:t>https://vite.dev</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Tailwind CSS Documentation, </w:t>
      </w:r>
      <w:r>
        <w:rPr>
          <w:rStyle w:val="Strong"/>
        </w:rPr>
        <w:t>https://tailwindcss.com</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Next.js Documentation, </w:t>
      </w:r>
      <w:r>
        <w:rPr>
          <w:rStyle w:val="Strong"/>
        </w:rPr>
        <w:t>https://nextjs.org</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Prisma Documentation, </w:t>
      </w:r>
      <w:r>
        <w:rPr>
          <w:rStyle w:val="Strong"/>
        </w:rPr>
        <w:t>https://www.prisma.io</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PostgreSQL Documentation, </w:t>
      </w:r>
      <w:r>
        <w:rPr>
          <w:rStyle w:val="Strong"/>
        </w:rPr>
        <w:t>https://www.postgresql.org</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Electron Documentation, </w:t>
      </w:r>
      <w:r>
        <w:rPr>
          <w:rStyle w:val="Strong"/>
        </w:rPr>
        <w:t>https://www.electronjs.org</w:t>
      </w:r>
      <w:r>
        <w:rPr/>
        <w:t xml:space="preserve">. </w:t>
      </w:r>
    </w:p>
    <w:p>
      <w:pPr>
        <w:pStyle w:val="BodyText"/>
        <w:numPr>
          <w:ilvl w:val="0"/>
          <w:numId w:val="14"/>
        </w:numPr>
        <w:tabs>
          <w:tab w:val="clear" w:pos="1134"/>
          <w:tab w:val="left" w:pos="709" w:leader="none"/>
        </w:tabs>
        <w:bidi w:val="0"/>
        <w:spacing w:before="0" w:after="0"/>
        <w:ind w:hanging="283" w:left="709"/>
        <w:rPr/>
      </w:pPr>
      <w:r>
        <w:rPr/>
        <w:t xml:space="preserve">Zod Documentation, </w:t>
      </w:r>
      <w:r>
        <w:rPr>
          <w:rStyle w:val="Strong"/>
        </w:rPr>
        <w:t>https://zod.dev</w:t>
      </w:r>
      <w:r>
        <w:rPr/>
        <w:t xml:space="preserve">. </w:t>
      </w:r>
    </w:p>
    <w:p>
      <w:pPr>
        <w:pStyle w:val="BodyText"/>
        <w:numPr>
          <w:ilvl w:val="0"/>
          <w:numId w:val="14"/>
        </w:numPr>
        <w:tabs>
          <w:tab w:val="clear" w:pos="1134"/>
          <w:tab w:val="left" w:pos="709" w:leader="none"/>
        </w:tabs>
        <w:bidi w:val="0"/>
        <w:spacing w:before="0" w:after="142"/>
        <w:ind w:hanging="283" w:left="709"/>
        <w:rPr/>
      </w:pPr>
      <w:r>
        <w:rPr/>
        <w:t xml:space="preserve">ExcelJS Repository, </w:t>
      </w:r>
      <w:r>
        <w:rPr>
          <w:rStyle w:val="Strong"/>
        </w:rPr>
        <w:t>https://github.com/exceljs/exceljs</w:t>
      </w:r>
      <w:r>
        <w:rPr/>
        <w:t xml:space="preserve">. </w:t>
      </w:r>
    </w:p>
    <w:sectPr>
      <w:type w:val="nextPage"/>
      <w:pgSz w:w="11906" w:h="16838"/>
      <w:pgMar w:left="1304" w:right="1134" w:gutter="0" w:header="0" w:top="1247" w:footer="0" w:bottom="12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pPr>
    <w:rPr>
      <w:rFonts w:ascii="Liberation Serif;Times New Roman;serif" w:hAnsi="Liberation Serif;Times New Roman;serif" w:eastAsia="Liberation Serif;Times New Roman;serif" w:cs="Liberation Serif;Times New Roman;serif"/>
      <w:color w:val="111111"/>
      <w:sz w:val="24"/>
      <w:szCs w:val="24"/>
      <w:lang w:val="en-US" w:eastAsia="zh-CN" w:bidi="hi-IN"/>
    </w:rPr>
  </w:style>
  <w:style w:type="paragraph" w:styleId="Heading1">
    <w:name w:val="Heading 1"/>
    <w:basedOn w:val="Heading"/>
    <w:next w:val="BodyText"/>
    <w:qFormat/>
    <w:pPr>
      <w:keepNext w:val="true"/>
      <w:spacing w:before="240" w:after="340"/>
      <w:jc w:val="center"/>
    </w:pPr>
    <w:rPr>
      <w:rFonts w:ascii="Noto Sans" w:hAnsi="Noto Sans"/>
      <w:b/>
      <w:bCs/>
      <w:color w:val="0F2D57"/>
      <w:sz w:val="44"/>
      <w:szCs w:val="44"/>
    </w:rPr>
  </w:style>
  <w:style w:type="paragraph" w:styleId="Heading2">
    <w:name w:val="Heading 2"/>
    <w:basedOn w:val="Heading"/>
    <w:next w:val="BodyText"/>
    <w:qFormat/>
    <w:pPr>
      <w:keepNext w:val="true"/>
      <w:numPr>
        <w:ilvl w:val="0"/>
        <w:numId w:val="0"/>
      </w:numPr>
      <w:spacing w:before="340" w:after="170"/>
      <w:outlineLvl w:val="1"/>
    </w:pPr>
    <w:rPr>
      <w:rFonts w:ascii="Liberation Serif" w:hAnsi="Liberation Serif" w:eastAsia="Noto Serif CJK SC" w:cs="Noto Sans Devanagari"/>
      <w:b/>
      <w:bCs/>
      <w:color w:val="0F2D57"/>
      <w:sz w:val="34"/>
      <w:szCs w:val="34"/>
    </w:rPr>
  </w:style>
  <w:style w:type="paragraph" w:styleId="Heading3">
    <w:name w:val="Heading 3"/>
    <w:basedOn w:val="Heading"/>
    <w:next w:val="BodyText"/>
    <w:qFormat/>
    <w:pPr>
      <w:keepNext w:val="true"/>
      <w:numPr>
        <w:ilvl w:val="0"/>
        <w:numId w:val="0"/>
      </w:numPr>
      <w:spacing w:before="227" w:after="113"/>
      <w:outlineLvl w:val="2"/>
    </w:pPr>
    <w:rPr>
      <w:rFonts w:ascii="Liberation Serif" w:hAnsi="Liberation Serif" w:eastAsia="Noto Serif CJK SC" w:cs="Noto Sans Devanagari"/>
      <w:b/>
      <w:bCs/>
      <w:color w:val="0F2D57"/>
      <w:sz w:val="28"/>
      <w:szCs w:val="28"/>
    </w:rPr>
  </w:style>
  <w:style w:type="paragraph" w:styleId="Heading4">
    <w:name w:val="Heading 4"/>
    <w:basedOn w:val="Heading"/>
    <w:next w:val="BodyText"/>
    <w:qFormat/>
    <w:pPr>
      <w:keepNext w:val="true"/>
      <w:numPr>
        <w:ilvl w:val="0"/>
        <w:numId w:val="0"/>
      </w:numPr>
      <w:spacing w:before="198" w:after="85"/>
      <w:outlineLvl w:val="3"/>
    </w:pPr>
    <w:rPr>
      <w:rFonts w:ascii="Liberation Serif" w:hAnsi="Liberation Serif" w:eastAsia="Noto Serif CJK SC" w:cs="Noto Sans Devanagari"/>
      <w:b/>
      <w:bCs/>
      <w:color w:val="0F2D57"/>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2"/>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3294</Words>
  <Characters>19506</Characters>
  <CharactersWithSpaces>22621</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Mémoire KYA - Papa Malick Teuw</dc:title>
</cp:coreProperties>
</file>

<file path=docProps/custom.xml><?xml version="1.0" encoding="utf-8"?>
<Properties xmlns="http://schemas.openxmlformats.org/officeDocument/2006/custom-properties" xmlns:vt="http://schemas.openxmlformats.org/officeDocument/2006/docPropsVTypes"/>
</file>