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456EA" w14:textId="77777777" w:rsidR="0067231C" w:rsidRPr="00431D60" w:rsidRDefault="002010A9" w:rsidP="005C170F">
      <w:pPr>
        <w:jc w:val="center"/>
        <w:rPr>
          <w:rFonts w:asciiTheme="majorHAnsi" w:hAnsiTheme="majorHAnsi"/>
          <w:b/>
        </w:rPr>
      </w:pPr>
      <w:r w:rsidRPr="00431D60">
        <w:rPr>
          <w:rFonts w:asciiTheme="majorHAnsi" w:hAnsiTheme="majorHAnsi"/>
          <w:b/>
        </w:rPr>
        <w:t>IRB Submission Guidelines</w:t>
      </w:r>
    </w:p>
    <w:p w14:paraId="601501DE" w14:textId="7DB4174D" w:rsidR="002010A9" w:rsidRPr="00431D60" w:rsidRDefault="006B33D8" w:rsidP="005C170F">
      <w:pPr>
        <w:jc w:val="center"/>
        <w:rPr>
          <w:rFonts w:asciiTheme="majorHAnsi" w:hAnsiTheme="majorHAnsi"/>
          <w:b/>
        </w:rPr>
      </w:pPr>
      <w:r w:rsidRPr="00431D60">
        <w:rPr>
          <w:rFonts w:asciiTheme="majorHAnsi" w:hAnsiTheme="majorHAnsi"/>
          <w:b/>
        </w:rPr>
        <w:t>INITIAL REVIEW</w:t>
      </w:r>
    </w:p>
    <w:p w14:paraId="2B086FC1" w14:textId="77777777" w:rsidR="006B33D8" w:rsidRPr="00431D60" w:rsidRDefault="006B33D8">
      <w:pPr>
        <w:rPr>
          <w:rFonts w:asciiTheme="majorHAnsi" w:hAnsiTheme="majorHAnsi"/>
        </w:rPr>
      </w:pPr>
    </w:p>
    <w:p w14:paraId="20F587DA" w14:textId="77777777" w:rsidR="002010A9" w:rsidRPr="00431D60" w:rsidRDefault="002010A9">
      <w:pPr>
        <w:rPr>
          <w:rFonts w:asciiTheme="majorHAnsi" w:hAnsiTheme="majorHAnsi"/>
        </w:rPr>
      </w:pPr>
      <w:r w:rsidRPr="00431D60">
        <w:rPr>
          <w:rFonts w:asciiTheme="majorHAnsi" w:hAnsiTheme="majorHAnsi"/>
        </w:rPr>
        <w:t>Required submission documents:</w:t>
      </w:r>
    </w:p>
    <w:p w14:paraId="066986BF" w14:textId="77777777" w:rsidR="002010A9" w:rsidRPr="00431D60" w:rsidRDefault="002010A9" w:rsidP="002010A9">
      <w:pPr>
        <w:pStyle w:val="ListParagraph"/>
        <w:numPr>
          <w:ilvl w:val="0"/>
          <w:numId w:val="1"/>
        </w:numPr>
        <w:rPr>
          <w:rFonts w:asciiTheme="majorHAnsi" w:hAnsiTheme="majorHAnsi"/>
        </w:rPr>
      </w:pPr>
      <w:r w:rsidRPr="00431D60">
        <w:rPr>
          <w:rFonts w:asciiTheme="majorHAnsi" w:hAnsiTheme="majorHAnsi"/>
        </w:rPr>
        <w:t>IRB Application</w:t>
      </w:r>
    </w:p>
    <w:p w14:paraId="19630AFB" w14:textId="48C323FF" w:rsidR="002010A9" w:rsidRPr="00431D60" w:rsidRDefault="002010A9" w:rsidP="002010A9">
      <w:pPr>
        <w:pStyle w:val="ListParagraph"/>
        <w:numPr>
          <w:ilvl w:val="0"/>
          <w:numId w:val="1"/>
        </w:numPr>
        <w:rPr>
          <w:rFonts w:asciiTheme="majorHAnsi" w:hAnsiTheme="majorHAnsi"/>
        </w:rPr>
      </w:pPr>
      <w:r w:rsidRPr="00431D60">
        <w:rPr>
          <w:rFonts w:asciiTheme="majorHAnsi" w:hAnsiTheme="majorHAnsi"/>
        </w:rPr>
        <w:t>Protocol</w:t>
      </w:r>
      <w:r w:rsidR="005C170F" w:rsidRPr="00431D60">
        <w:rPr>
          <w:rFonts w:asciiTheme="majorHAnsi" w:hAnsiTheme="majorHAnsi"/>
        </w:rPr>
        <w:t xml:space="preserve"> (see below)</w:t>
      </w:r>
    </w:p>
    <w:p w14:paraId="623AD51A" w14:textId="789CDBC9" w:rsidR="00A93817" w:rsidRPr="00431D60" w:rsidRDefault="00A93817" w:rsidP="00A93817">
      <w:pPr>
        <w:rPr>
          <w:rFonts w:asciiTheme="majorHAnsi" w:hAnsiTheme="majorHAnsi"/>
        </w:rPr>
      </w:pPr>
      <w:r w:rsidRPr="00431D60">
        <w:rPr>
          <w:rFonts w:asciiTheme="majorHAnsi" w:hAnsiTheme="majorHAnsi"/>
        </w:rPr>
        <w:t xml:space="preserve">Required if </w:t>
      </w:r>
      <w:r w:rsidR="00AA7843" w:rsidRPr="00431D60">
        <w:rPr>
          <w:rFonts w:asciiTheme="majorHAnsi" w:hAnsiTheme="majorHAnsi"/>
        </w:rPr>
        <w:t>applicable to your research:</w:t>
      </w:r>
    </w:p>
    <w:p w14:paraId="3D5422F7" w14:textId="0253EEF4" w:rsidR="001F6EC9" w:rsidRPr="00431D60" w:rsidRDefault="001F6EC9" w:rsidP="002010A9">
      <w:pPr>
        <w:pStyle w:val="ListParagraph"/>
        <w:numPr>
          <w:ilvl w:val="0"/>
          <w:numId w:val="1"/>
        </w:numPr>
        <w:rPr>
          <w:rFonts w:asciiTheme="majorHAnsi" w:hAnsiTheme="majorHAnsi"/>
        </w:rPr>
      </w:pPr>
      <w:r w:rsidRPr="00431D60">
        <w:rPr>
          <w:rFonts w:asciiTheme="majorHAnsi" w:hAnsiTheme="majorHAnsi"/>
        </w:rPr>
        <w:t>Supporting Documents (see below)</w:t>
      </w:r>
    </w:p>
    <w:p w14:paraId="07A8FE80" w14:textId="34A8B232" w:rsidR="002010A9" w:rsidRPr="00431D60" w:rsidRDefault="002010A9" w:rsidP="002010A9">
      <w:pPr>
        <w:pStyle w:val="ListParagraph"/>
        <w:numPr>
          <w:ilvl w:val="0"/>
          <w:numId w:val="1"/>
        </w:numPr>
        <w:rPr>
          <w:rFonts w:asciiTheme="majorHAnsi" w:hAnsiTheme="majorHAnsi"/>
        </w:rPr>
      </w:pPr>
      <w:r w:rsidRPr="00431D60">
        <w:rPr>
          <w:rFonts w:asciiTheme="majorHAnsi" w:hAnsiTheme="majorHAnsi"/>
        </w:rPr>
        <w:t xml:space="preserve">Consent Form </w:t>
      </w:r>
    </w:p>
    <w:p w14:paraId="79383AA1" w14:textId="77777777" w:rsidR="002010A9" w:rsidRPr="00431D60" w:rsidRDefault="002010A9" w:rsidP="002010A9">
      <w:pPr>
        <w:pStyle w:val="ListParagraph"/>
        <w:numPr>
          <w:ilvl w:val="0"/>
          <w:numId w:val="1"/>
        </w:numPr>
        <w:rPr>
          <w:rFonts w:asciiTheme="majorHAnsi" w:hAnsiTheme="majorHAnsi"/>
        </w:rPr>
      </w:pPr>
      <w:r w:rsidRPr="00431D60">
        <w:rPr>
          <w:rFonts w:asciiTheme="majorHAnsi" w:hAnsiTheme="majorHAnsi"/>
        </w:rPr>
        <w:t>Assent Form (if recruiting minors under age 18)</w:t>
      </w:r>
    </w:p>
    <w:p w14:paraId="7D2E3349" w14:textId="77777777" w:rsidR="002010A9" w:rsidRPr="00431D60" w:rsidRDefault="002010A9" w:rsidP="002010A9">
      <w:pPr>
        <w:pStyle w:val="ListParagraph"/>
        <w:numPr>
          <w:ilvl w:val="0"/>
          <w:numId w:val="1"/>
        </w:numPr>
        <w:rPr>
          <w:rFonts w:asciiTheme="majorHAnsi" w:hAnsiTheme="majorHAnsi"/>
        </w:rPr>
      </w:pPr>
      <w:r w:rsidRPr="00431D60">
        <w:rPr>
          <w:rFonts w:asciiTheme="majorHAnsi" w:hAnsiTheme="majorHAnsi"/>
        </w:rPr>
        <w:t>Parental Permission Form (if recruiting minors under age 18)</w:t>
      </w:r>
    </w:p>
    <w:p w14:paraId="70728103" w14:textId="77777777" w:rsidR="00F1669D" w:rsidRPr="00431D60" w:rsidRDefault="00F1669D" w:rsidP="002010A9">
      <w:pPr>
        <w:pStyle w:val="ListParagraph"/>
        <w:numPr>
          <w:ilvl w:val="0"/>
          <w:numId w:val="1"/>
        </w:numPr>
        <w:rPr>
          <w:rFonts w:asciiTheme="majorHAnsi" w:hAnsiTheme="majorHAnsi"/>
        </w:rPr>
      </w:pPr>
      <w:r w:rsidRPr="00431D60">
        <w:rPr>
          <w:rFonts w:asciiTheme="majorHAnsi" w:hAnsiTheme="majorHAnsi"/>
        </w:rPr>
        <w:t>Scripts (phone, screening, etc.)</w:t>
      </w:r>
    </w:p>
    <w:p w14:paraId="73CC35EA" w14:textId="1CB89C74" w:rsidR="002010A9" w:rsidRPr="00431D60" w:rsidRDefault="002010A9" w:rsidP="002010A9">
      <w:pPr>
        <w:pStyle w:val="ListParagraph"/>
        <w:numPr>
          <w:ilvl w:val="0"/>
          <w:numId w:val="1"/>
        </w:numPr>
        <w:rPr>
          <w:rFonts w:asciiTheme="majorHAnsi" w:hAnsiTheme="majorHAnsi"/>
        </w:rPr>
      </w:pPr>
      <w:r w:rsidRPr="00431D60">
        <w:rPr>
          <w:rFonts w:asciiTheme="majorHAnsi" w:hAnsiTheme="majorHAnsi"/>
        </w:rPr>
        <w:t>Recruitment/Advertisements</w:t>
      </w:r>
      <w:r w:rsidR="001F6EC9" w:rsidRPr="00431D60">
        <w:rPr>
          <w:rFonts w:asciiTheme="majorHAnsi" w:hAnsiTheme="majorHAnsi"/>
        </w:rPr>
        <w:t xml:space="preserve"> (see below)</w:t>
      </w:r>
    </w:p>
    <w:p w14:paraId="56AD3D31" w14:textId="293A5178" w:rsidR="002010A9" w:rsidRPr="00431D60" w:rsidRDefault="002010A9" w:rsidP="002010A9">
      <w:pPr>
        <w:pStyle w:val="ListParagraph"/>
        <w:numPr>
          <w:ilvl w:val="0"/>
          <w:numId w:val="1"/>
        </w:numPr>
        <w:rPr>
          <w:rFonts w:asciiTheme="majorHAnsi" w:hAnsiTheme="majorHAnsi"/>
        </w:rPr>
      </w:pPr>
      <w:r w:rsidRPr="00431D60">
        <w:rPr>
          <w:rFonts w:asciiTheme="majorHAnsi" w:hAnsiTheme="majorHAnsi"/>
        </w:rPr>
        <w:t>Study Tools</w:t>
      </w:r>
      <w:r w:rsidR="001F6EC9" w:rsidRPr="00431D60">
        <w:rPr>
          <w:rFonts w:asciiTheme="majorHAnsi" w:hAnsiTheme="majorHAnsi"/>
        </w:rPr>
        <w:t xml:space="preserve"> (see below)</w:t>
      </w:r>
    </w:p>
    <w:p w14:paraId="0E4ADF82" w14:textId="77777777" w:rsidR="00170CBB" w:rsidRPr="00431D60" w:rsidRDefault="00170CBB" w:rsidP="00170CBB">
      <w:pPr>
        <w:rPr>
          <w:rFonts w:asciiTheme="majorHAnsi" w:hAnsiTheme="majorHAnsi"/>
        </w:rPr>
      </w:pPr>
    </w:p>
    <w:p w14:paraId="6FC65636" w14:textId="2883D589" w:rsidR="00170CBB" w:rsidRPr="00431D60" w:rsidRDefault="00170CBB" w:rsidP="00170CBB">
      <w:pPr>
        <w:rPr>
          <w:rFonts w:asciiTheme="majorHAnsi" w:hAnsiTheme="majorHAnsi"/>
          <w:b/>
        </w:rPr>
      </w:pPr>
      <w:r w:rsidRPr="00431D60">
        <w:rPr>
          <w:rFonts w:asciiTheme="majorHAnsi" w:hAnsiTheme="majorHAnsi"/>
          <w:b/>
        </w:rPr>
        <w:t>IDENTIFY THE PRINCIPAL INVESTIGATOR</w:t>
      </w:r>
    </w:p>
    <w:p w14:paraId="26E64DA7" w14:textId="5CB3B6CE" w:rsidR="00170CBB" w:rsidRPr="00431D60" w:rsidRDefault="00170CBB" w:rsidP="00170CBB">
      <w:pPr>
        <w:rPr>
          <w:rFonts w:asciiTheme="majorHAnsi" w:hAnsiTheme="majorHAnsi"/>
        </w:rPr>
      </w:pPr>
      <w:r w:rsidRPr="00431D60">
        <w:rPr>
          <w:rFonts w:asciiTheme="majorHAnsi" w:hAnsiTheme="majorHAnsi"/>
        </w:rPr>
        <w:t>Every research study requires a single individual identified as the Principal Investigator (PI). This person takes full responsibility for the conduct of the study and research personnel.  Below is a list of who is eligible to serve as PI at Baylor University.</w:t>
      </w:r>
      <w:r w:rsidR="00807839" w:rsidRPr="00431D60">
        <w:rPr>
          <w:rFonts w:asciiTheme="majorHAnsi" w:hAnsiTheme="majorHAnsi" w:cs="Myriad Pro"/>
          <w:color w:val="000000"/>
          <w:sz w:val="22"/>
          <w:szCs w:val="22"/>
        </w:rPr>
        <w:t xml:space="preserve"> </w:t>
      </w:r>
    </w:p>
    <w:p w14:paraId="053D81FE" w14:textId="77777777" w:rsidR="00170CBB" w:rsidRPr="00431D60" w:rsidRDefault="00170CBB" w:rsidP="00170CBB">
      <w:pPr>
        <w:rPr>
          <w:rFonts w:asciiTheme="majorHAnsi" w:hAnsiTheme="majorHAnsi"/>
        </w:rPr>
      </w:pPr>
    </w:p>
    <w:tbl>
      <w:tblPr>
        <w:tblStyle w:val="TableGrid"/>
        <w:tblW w:w="0" w:type="auto"/>
        <w:tblLook w:val="04A0" w:firstRow="1" w:lastRow="0" w:firstColumn="1" w:lastColumn="0" w:noHBand="0" w:noVBand="1"/>
      </w:tblPr>
      <w:tblGrid>
        <w:gridCol w:w="2952"/>
        <w:gridCol w:w="2952"/>
        <w:gridCol w:w="2952"/>
      </w:tblGrid>
      <w:tr w:rsidR="00170CBB" w:rsidRPr="00431D60" w14:paraId="32A9255B" w14:textId="77777777" w:rsidTr="00170CBB">
        <w:tc>
          <w:tcPr>
            <w:tcW w:w="2952" w:type="dxa"/>
          </w:tcPr>
          <w:p w14:paraId="7B951FB5" w14:textId="7C457607" w:rsidR="00170CBB" w:rsidRPr="00431D60" w:rsidRDefault="006B33D8" w:rsidP="00170CBB">
            <w:pPr>
              <w:jc w:val="center"/>
              <w:rPr>
                <w:rFonts w:asciiTheme="majorHAnsi" w:hAnsiTheme="majorHAnsi"/>
              </w:rPr>
            </w:pPr>
            <w:r w:rsidRPr="00431D60">
              <w:rPr>
                <w:rFonts w:asciiTheme="majorHAnsi" w:hAnsiTheme="majorHAnsi"/>
              </w:rPr>
              <w:t>Externally Funded</w:t>
            </w:r>
            <w:r w:rsidR="00F9726B" w:rsidRPr="00431D60">
              <w:rPr>
                <w:rFonts w:asciiTheme="majorHAnsi" w:hAnsiTheme="majorHAnsi"/>
              </w:rPr>
              <w:t>*</w:t>
            </w:r>
          </w:p>
        </w:tc>
        <w:tc>
          <w:tcPr>
            <w:tcW w:w="2952" w:type="dxa"/>
          </w:tcPr>
          <w:p w14:paraId="22EE5F5D" w14:textId="1D146340" w:rsidR="00170CBB" w:rsidRPr="00431D60" w:rsidRDefault="006B33D8" w:rsidP="00170CBB">
            <w:pPr>
              <w:jc w:val="center"/>
              <w:rPr>
                <w:rFonts w:asciiTheme="majorHAnsi" w:hAnsiTheme="majorHAnsi"/>
              </w:rPr>
            </w:pPr>
            <w:r w:rsidRPr="00431D60">
              <w:rPr>
                <w:rFonts w:asciiTheme="majorHAnsi" w:hAnsiTheme="majorHAnsi"/>
              </w:rPr>
              <w:t>Internally Funded</w:t>
            </w:r>
          </w:p>
        </w:tc>
        <w:tc>
          <w:tcPr>
            <w:tcW w:w="2952" w:type="dxa"/>
          </w:tcPr>
          <w:p w14:paraId="2DCD28F6" w14:textId="08554DCA" w:rsidR="00170CBB" w:rsidRPr="00431D60" w:rsidRDefault="006B33D8" w:rsidP="00170CBB">
            <w:pPr>
              <w:jc w:val="center"/>
              <w:rPr>
                <w:rFonts w:asciiTheme="majorHAnsi" w:hAnsiTheme="majorHAnsi"/>
              </w:rPr>
            </w:pPr>
            <w:r w:rsidRPr="00431D60">
              <w:rPr>
                <w:rFonts w:asciiTheme="majorHAnsi" w:hAnsiTheme="majorHAnsi"/>
              </w:rPr>
              <w:t>Unfunded</w:t>
            </w:r>
          </w:p>
        </w:tc>
      </w:tr>
      <w:tr w:rsidR="00170CBB" w:rsidRPr="00431D60" w14:paraId="1F4CFDAB" w14:textId="77777777" w:rsidTr="00170CBB">
        <w:trPr>
          <w:trHeight w:val="2861"/>
        </w:trPr>
        <w:tc>
          <w:tcPr>
            <w:tcW w:w="2952" w:type="dxa"/>
          </w:tcPr>
          <w:p w14:paraId="2D0F5F3E" w14:textId="5EF6B6D0" w:rsidR="00807839" w:rsidRPr="00431D60" w:rsidRDefault="00807839" w:rsidP="00170CBB">
            <w:pPr>
              <w:rPr>
                <w:rFonts w:asciiTheme="majorHAnsi" w:hAnsiTheme="majorHAnsi"/>
              </w:rPr>
            </w:pPr>
            <w:r w:rsidRPr="00431D60">
              <w:rPr>
                <w:rFonts w:asciiTheme="majorHAnsi" w:hAnsiTheme="majorHAnsi"/>
              </w:rPr>
              <w:t xml:space="preserve">Full time faculty member with one of the following appointments: </w:t>
            </w:r>
          </w:p>
          <w:p w14:paraId="272203C0" w14:textId="77777777" w:rsidR="00807839" w:rsidRPr="00431D60" w:rsidRDefault="00807839" w:rsidP="00807839">
            <w:pPr>
              <w:pStyle w:val="ListParagraph"/>
              <w:numPr>
                <w:ilvl w:val="0"/>
                <w:numId w:val="4"/>
              </w:numPr>
              <w:ind w:left="540"/>
              <w:rPr>
                <w:rFonts w:asciiTheme="majorHAnsi" w:hAnsiTheme="majorHAnsi"/>
              </w:rPr>
            </w:pPr>
            <w:r w:rsidRPr="00431D60">
              <w:rPr>
                <w:rFonts w:asciiTheme="majorHAnsi" w:hAnsiTheme="majorHAnsi"/>
              </w:rPr>
              <w:t>Assistant Professor</w:t>
            </w:r>
          </w:p>
          <w:p w14:paraId="5898EF4C" w14:textId="77777777" w:rsidR="00807839" w:rsidRPr="00431D60" w:rsidRDefault="00807839" w:rsidP="00807839">
            <w:pPr>
              <w:pStyle w:val="ListParagraph"/>
              <w:numPr>
                <w:ilvl w:val="0"/>
                <w:numId w:val="4"/>
              </w:numPr>
              <w:ind w:left="540"/>
              <w:rPr>
                <w:rFonts w:asciiTheme="majorHAnsi" w:hAnsiTheme="majorHAnsi"/>
              </w:rPr>
            </w:pPr>
            <w:r w:rsidRPr="00431D60">
              <w:rPr>
                <w:rFonts w:asciiTheme="majorHAnsi" w:hAnsiTheme="majorHAnsi"/>
              </w:rPr>
              <w:t xml:space="preserve">Associate Professor </w:t>
            </w:r>
          </w:p>
          <w:p w14:paraId="3A0027C4" w14:textId="77777777" w:rsidR="00807839" w:rsidRPr="00431D60" w:rsidRDefault="00807839" w:rsidP="00807839">
            <w:pPr>
              <w:pStyle w:val="ListParagraph"/>
              <w:numPr>
                <w:ilvl w:val="0"/>
                <w:numId w:val="4"/>
              </w:numPr>
              <w:ind w:left="540"/>
              <w:rPr>
                <w:rFonts w:asciiTheme="majorHAnsi" w:hAnsiTheme="majorHAnsi"/>
              </w:rPr>
            </w:pPr>
            <w:r w:rsidRPr="00431D60">
              <w:rPr>
                <w:rFonts w:asciiTheme="majorHAnsi" w:hAnsiTheme="majorHAnsi"/>
              </w:rPr>
              <w:t>Professor</w:t>
            </w:r>
          </w:p>
          <w:p w14:paraId="6C1364FA" w14:textId="77777777" w:rsidR="00807839" w:rsidRPr="00431D60" w:rsidRDefault="00807839" w:rsidP="00807839">
            <w:pPr>
              <w:pStyle w:val="ListParagraph"/>
              <w:numPr>
                <w:ilvl w:val="0"/>
                <w:numId w:val="4"/>
              </w:numPr>
              <w:ind w:left="540"/>
              <w:rPr>
                <w:rFonts w:asciiTheme="majorHAnsi" w:hAnsiTheme="majorHAnsi"/>
              </w:rPr>
            </w:pPr>
            <w:r w:rsidRPr="00431D60">
              <w:rPr>
                <w:rFonts w:asciiTheme="majorHAnsi" w:hAnsiTheme="majorHAnsi"/>
              </w:rPr>
              <w:t>University Professor</w:t>
            </w:r>
          </w:p>
          <w:p w14:paraId="2F7A89D6" w14:textId="77777777" w:rsidR="00807839" w:rsidRPr="00431D60" w:rsidRDefault="00807839" w:rsidP="00807839">
            <w:pPr>
              <w:pStyle w:val="ListParagraph"/>
              <w:numPr>
                <w:ilvl w:val="0"/>
                <w:numId w:val="4"/>
              </w:numPr>
              <w:ind w:left="540"/>
              <w:rPr>
                <w:rFonts w:asciiTheme="majorHAnsi" w:hAnsiTheme="majorHAnsi"/>
              </w:rPr>
            </w:pPr>
            <w:r w:rsidRPr="00431D60">
              <w:rPr>
                <w:rFonts w:asciiTheme="majorHAnsi" w:hAnsiTheme="majorHAnsi"/>
              </w:rPr>
              <w:t>Distinguished Professor</w:t>
            </w:r>
          </w:p>
          <w:p w14:paraId="656BA36F" w14:textId="77777777" w:rsidR="00807839" w:rsidRPr="00431D60" w:rsidRDefault="00807839" w:rsidP="00807839">
            <w:pPr>
              <w:pStyle w:val="ListParagraph"/>
              <w:numPr>
                <w:ilvl w:val="0"/>
                <w:numId w:val="4"/>
              </w:numPr>
              <w:ind w:left="540"/>
              <w:rPr>
                <w:rFonts w:asciiTheme="majorHAnsi" w:hAnsiTheme="majorHAnsi"/>
              </w:rPr>
            </w:pPr>
            <w:r w:rsidRPr="00431D60">
              <w:rPr>
                <w:rFonts w:asciiTheme="majorHAnsi" w:hAnsiTheme="majorHAnsi"/>
              </w:rPr>
              <w:t>Assistant Research Professor</w:t>
            </w:r>
          </w:p>
          <w:p w14:paraId="1F6610EA" w14:textId="77777777" w:rsidR="00807839" w:rsidRPr="00431D60" w:rsidRDefault="00807839" w:rsidP="00807839">
            <w:pPr>
              <w:pStyle w:val="ListParagraph"/>
              <w:numPr>
                <w:ilvl w:val="0"/>
                <w:numId w:val="4"/>
              </w:numPr>
              <w:ind w:left="540"/>
              <w:rPr>
                <w:rFonts w:asciiTheme="majorHAnsi" w:hAnsiTheme="majorHAnsi"/>
              </w:rPr>
            </w:pPr>
            <w:r w:rsidRPr="00431D60">
              <w:rPr>
                <w:rFonts w:asciiTheme="majorHAnsi" w:hAnsiTheme="majorHAnsi"/>
              </w:rPr>
              <w:t>Associate Research Professor</w:t>
            </w:r>
          </w:p>
          <w:p w14:paraId="355B599E" w14:textId="77777777" w:rsidR="00807839" w:rsidRPr="00431D60" w:rsidRDefault="00807839" w:rsidP="00807839">
            <w:pPr>
              <w:pStyle w:val="ListParagraph"/>
              <w:numPr>
                <w:ilvl w:val="0"/>
                <w:numId w:val="4"/>
              </w:numPr>
              <w:ind w:left="540"/>
              <w:rPr>
                <w:rFonts w:asciiTheme="majorHAnsi" w:hAnsiTheme="majorHAnsi"/>
              </w:rPr>
            </w:pPr>
            <w:r w:rsidRPr="00431D60">
              <w:rPr>
                <w:rFonts w:asciiTheme="majorHAnsi" w:hAnsiTheme="majorHAnsi"/>
              </w:rPr>
              <w:t>Research Professor</w:t>
            </w:r>
          </w:p>
          <w:p w14:paraId="0064829B" w14:textId="77777777" w:rsidR="00807839" w:rsidRPr="00431D60" w:rsidRDefault="00807839" w:rsidP="00807839">
            <w:pPr>
              <w:pStyle w:val="ListParagraph"/>
              <w:numPr>
                <w:ilvl w:val="0"/>
                <w:numId w:val="4"/>
              </w:numPr>
              <w:ind w:left="540"/>
              <w:rPr>
                <w:rFonts w:asciiTheme="majorHAnsi" w:hAnsiTheme="majorHAnsi"/>
              </w:rPr>
            </w:pPr>
            <w:r w:rsidRPr="00431D60">
              <w:rPr>
                <w:rFonts w:asciiTheme="majorHAnsi" w:hAnsiTheme="majorHAnsi"/>
              </w:rPr>
              <w:t xml:space="preserve">Academic Professional </w:t>
            </w:r>
          </w:p>
          <w:p w14:paraId="1E0AF28C" w14:textId="2AF3185A" w:rsidR="00170CBB" w:rsidRPr="00431D60" w:rsidRDefault="00807839" w:rsidP="00807839">
            <w:pPr>
              <w:pStyle w:val="ListParagraph"/>
              <w:numPr>
                <w:ilvl w:val="0"/>
                <w:numId w:val="4"/>
              </w:numPr>
              <w:ind w:left="540"/>
              <w:rPr>
                <w:rFonts w:asciiTheme="majorHAnsi" w:hAnsiTheme="majorHAnsi"/>
              </w:rPr>
            </w:pPr>
            <w:r w:rsidRPr="00431D60">
              <w:rPr>
                <w:rFonts w:asciiTheme="majorHAnsi" w:hAnsiTheme="majorHAnsi"/>
              </w:rPr>
              <w:t>Senior Lecturer</w:t>
            </w:r>
          </w:p>
        </w:tc>
        <w:tc>
          <w:tcPr>
            <w:tcW w:w="2952" w:type="dxa"/>
          </w:tcPr>
          <w:p w14:paraId="31B3E01B" w14:textId="29F698A3" w:rsidR="00170CBB" w:rsidRPr="00431D60" w:rsidRDefault="00F9726B" w:rsidP="00170CBB">
            <w:pPr>
              <w:rPr>
                <w:rFonts w:asciiTheme="majorHAnsi" w:hAnsiTheme="majorHAnsi"/>
              </w:rPr>
            </w:pPr>
            <w:r w:rsidRPr="00431D60">
              <w:rPr>
                <w:rFonts w:asciiTheme="majorHAnsi" w:hAnsiTheme="majorHAnsi"/>
              </w:rPr>
              <w:t>Same as Externally Funded with the following funding program exceptions:</w:t>
            </w:r>
          </w:p>
          <w:p w14:paraId="744A73BD" w14:textId="77777777" w:rsidR="00F9726B" w:rsidRPr="00431D60" w:rsidRDefault="00F9726B" w:rsidP="00F9726B">
            <w:pPr>
              <w:pStyle w:val="ListParagraph"/>
              <w:numPr>
                <w:ilvl w:val="0"/>
                <w:numId w:val="5"/>
              </w:numPr>
              <w:rPr>
                <w:rFonts w:asciiTheme="majorHAnsi" w:hAnsiTheme="majorHAnsi"/>
              </w:rPr>
            </w:pPr>
            <w:r w:rsidRPr="00431D60">
              <w:rPr>
                <w:rFonts w:asciiTheme="majorHAnsi" w:hAnsiTheme="majorHAnsi"/>
              </w:rPr>
              <w:t>URSA</w:t>
            </w:r>
          </w:p>
          <w:p w14:paraId="25079A36" w14:textId="2A092F74" w:rsidR="00F9726B" w:rsidRPr="00431D60" w:rsidRDefault="00F9726B" w:rsidP="00F9726B">
            <w:pPr>
              <w:pStyle w:val="ListParagraph"/>
              <w:numPr>
                <w:ilvl w:val="0"/>
                <w:numId w:val="5"/>
              </w:numPr>
              <w:rPr>
                <w:rFonts w:asciiTheme="majorHAnsi" w:hAnsiTheme="majorHAnsi"/>
              </w:rPr>
            </w:pPr>
            <w:r w:rsidRPr="00431D60">
              <w:rPr>
                <w:rFonts w:asciiTheme="majorHAnsi" w:hAnsiTheme="majorHAnsi"/>
              </w:rPr>
              <w:t xml:space="preserve">CFRIP </w:t>
            </w:r>
          </w:p>
        </w:tc>
        <w:tc>
          <w:tcPr>
            <w:tcW w:w="2952" w:type="dxa"/>
          </w:tcPr>
          <w:p w14:paraId="2FB3C9AF" w14:textId="5819AE07" w:rsidR="00170CBB" w:rsidRPr="00431D60" w:rsidRDefault="006D486B" w:rsidP="00170CBB">
            <w:pPr>
              <w:rPr>
                <w:rFonts w:asciiTheme="majorHAnsi" w:hAnsiTheme="majorHAnsi"/>
              </w:rPr>
            </w:pPr>
            <w:r w:rsidRPr="00431D60">
              <w:rPr>
                <w:rFonts w:asciiTheme="majorHAnsi" w:hAnsiTheme="majorHAnsi"/>
              </w:rPr>
              <w:t>Any Baylor Faculty, lecturers, professionals, and students</w:t>
            </w:r>
          </w:p>
        </w:tc>
      </w:tr>
    </w:tbl>
    <w:p w14:paraId="6C3DD934" w14:textId="5CA94473" w:rsidR="00170CBB" w:rsidRPr="00431D60" w:rsidRDefault="00170CBB" w:rsidP="00170CBB">
      <w:pPr>
        <w:rPr>
          <w:rFonts w:asciiTheme="majorHAnsi" w:hAnsiTheme="majorHAnsi"/>
        </w:rPr>
      </w:pPr>
    </w:p>
    <w:p w14:paraId="48AFF531" w14:textId="03748593" w:rsidR="00170CBB" w:rsidRPr="00431D60" w:rsidRDefault="00F9726B" w:rsidP="00170CBB">
      <w:pPr>
        <w:rPr>
          <w:rFonts w:asciiTheme="majorHAnsi" w:hAnsiTheme="majorHAnsi"/>
          <w:highlight w:val="green"/>
        </w:rPr>
      </w:pPr>
      <w:r w:rsidRPr="00431D60">
        <w:rPr>
          <w:rFonts w:asciiTheme="majorHAnsi" w:hAnsiTheme="majorHAnsi"/>
        </w:rPr>
        <w:t>*Visiting Professors, Lecturers or other part time faculty must receive prior approval from the Office of the Vice Provost for Research before applying for external funding. Postdoctoral Fellows may apply for fellowships and/or transition grants when a faculty member sponsors the fellow’s proposal.</w:t>
      </w:r>
      <w:r w:rsidR="005F12A1" w:rsidRPr="00431D60">
        <w:rPr>
          <w:rFonts w:asciiTheme="majorHAnsi" w:hAnsiTheme="majorHAnsi"/>
        </w:rPr>
        <w:t xml:space="preserve"> Others will be considered on a case-by-case basis.</w:t>
      </w:r>
    </w:p>
    <w:p w14:paraId="0BE3AD28" w14:textId="77777777" w:rsidR="00B92DAD" w:rsidRPr="00431D60" w:rsidRDefault="00B92DAD" w:rsidP="00170CBB">
      <w:pPr>
        <w:rPr>
          <w:rFonts w:asciiTheme="majorHAnsi" w:hAnsiTheme="majorHAnsi"/>
          <w:highlight w:val="green"/>
        </w:rPr>
      </w:pPr>
    </w:p>
    <w:p w14:paraId="25561176" w14:textId="496E1EDD" w:rsidR="00170CBB" w:rsidRPr="00431D60" w:rsidRDefault="005C170F" w:rsidP="00170CBB">
      <w:pPr>
        <w:rPr>
          <w:rFonts w:asciiTheme="majorHAnsi" w:hAnsiTheme="majorHAnsi"/>
          <w:b/>
        </w:rPr>
      </w:pPr>
      <w:r w:rsidRPr="00431D60">
        <w:rPr>
          <w:rFonts w:asciiTheme="majorHAnsi" w:hAnsiTheme="majorHAnsi"/>
          <w:b/>
        </w:rPr>
        <w:br w:type="page"/>
      </w:r>
      <w:r w:rsidR="00170CBB" w:rsidRPr="00431D60">
        <w:rPr>
          <w:rFonts w:asciiTheme="majorHAnsi" w:hAnsiTheme="majorHAnsi"/>
          <w:b/>
        </w:rPr>
        <w:lastRenderedPageBreak/>
        <w:t xml:space="preserve">IDENTIFY </w:t>
      </w:r>
      <w:r w:rsidR="00B92DAD" w:rsidRPr="00431D60">
        <w:rPr>
          <w:rFonts w:asciiTheme="majorHAnsi" w:hAnsiTheme="majorHAnsi"/>
          <w:b/>
        </w:rPr>
        <w:t xml:space="preserve">KEY </w:t>
      </w:r>
      <w:r w:rsidR="00170CBB" w:rsidRPr="00431D60">
        <w:rPr>
          <w:rFonts w:asciiTheme="majorHAnsi" w:hAnsiTheme="majorHAnsi"/>
          <w:b/>
        </w:rPr>
        <w:t>RESEARCH PERSONNEL</w:t>
      </w:r>
    </w:p>
    <w:p w14:paraId="7C373FBE" w14:textId="55C1C4B7" w:rsidR="00B92DAD" w:rsidRPr="00431D60" w:rsidRDefault="00CF7353" w:rsidP="00170CBB">
      <w:pPr>
        <w:rPr>
          <w:rFonts w:asciiTheme="majorHAnsi" w:hAnsiTheme="majorHAnsi"/>
        </w:rPr>
      </w:pPr>
      <w:r w:rsidRPr="00431D60">
        <w:rPr>
          <w:rFonts w:asciiTheme="majorHAnsi" w:hAnsiTheme="majorHAnsi"/>
        </w:rPr>
        <w:t>Key research personnel are</w:t>
      </w:r>
      <w:r w:rsidR="00B92DAD" w:rsidRPr="00431D60">
        <w:rPr>
          <w:rFonts w:asciiTheme="majorHAnsi" w:hAnsiTheme="majorHAnsi"/>
        </w:rPr>
        <w:t xml:space="preserve"> defined as individuals</w:t>
      </w:r>
      <w:r w:rsidR="00170CBB" w:rsidRPr="00431D60">
        <w:rPr>
          <w:rFonts w:asciiTheme="majorHAnsi" w:hAnsiTheme="majorHAnsi"/>
        </w:rPr>
        <w:t xml:space="preserve"> who will have a significant role in the design or conduct of the research</w:t>
      </w:r>
      <w:r w:rsidR="00B92DAD" w:rsidRPr="00431D60">
        <w:rPr>
          <w:rFonts w:asciiTheme="majorHAnsi" w:hAnsiTheme="majorHAnsi"/>
        </w:rPr>
        <w:t>. This includes:</w:t>
      </w:r>
    </w:p>
    <w:p w14:paraId="37925303" w14:textId="1AF52B2A" w:rsidR="00B92DAD" w:rsidRPr="00431D60" w:rsidRDefault="00170CBB" w:rsidP="00B92DAD">
      <w:pPr>
        <w:pStyle w:val="ListParagraph"/>
        <w:numPr>
          <w:ilvl w:val="0"/>
          <w:numId w:val="2"/>
        </w:numPr>
        <w:rPr>
          <w:rFonts w:asciiTheme="majorHAnsi" w:hAnsiTheme="majorHAnsi"/>
        </w:rPr>
      </w:pPr>
      <w:r w:rsidRPr="00431D60">
        <w:rPr>
          <w:rFonts w:asciiTheme="majorHAnsi" w:hAnsiTheme="majorHAnsi"/>
        </w:rPr>
        <w:t>Co-Investigators</w:t>
      </w:r>
      <w:r w:rsidR="00233CC3">
        <w:rPr>
          <w:rFonts w:asciiTheme="majorHAnsi" w:hAnsiTheme="majorHAnsi"/>
        </w:rPr>
        <w:t xml:space="preserve"> or Sub-Investigators</w:t>
      </w:r>
    </w:p>
    <w:p w14:paraId="223111CA" w14:textId="77777777" w:rsidR="00B92DAD" w:rsidRPr="00431D60" w:rsidRDefault="00B92DAD" w:rsidP="00B92DAD">
      <w:pPr>
        <w:pStyle w:val="ListParagraph"/>
        <w:numPr>
          <w:ilvl w:val="0"/>
          <w:numId w:val="2"/>
        </w:numPr>
        <w:rPr>
          <w:rFonts w:asciiTheme="majorHAnsi" w:hAnsiTheme="majorHAnsi"/>
        </w:rPr>
      </w:pPr>
      <w:r w:rsidRPr="00431D60">
        <w:rPr>
          <w:rFonts w:asciiTheme="majorHAnsi" w:hAnsiTheme="majorHAnsi"/>
        </w:rPr>
        <w:t>Persons</w:t>
      </w:r>
      <w:r w:rsidR="00170CBB" w:rsidRPr="00431D60">
        <w:rPr>
          <w:rFonts w:asciiTheme="majorHAnsi" w:hAnsiTheme="majorHAnsi"/>
        </w:rPr>
        <w:t xml:space="preserve"> who are named on a grant or contract application</w:t>
      </w:r>
    </w:p>
    <w:p w14:paraId="213AE52D" w14:textId="77777777" w:rsidR="00B92DAD" w:rsidRPr="00431D60" w:rsidRDefault="00B92DAD" w:rsidP="00B92DAD">
      <w:pPr>
        <w:pStyle w:val="ListParagraph"/>
        <w:numPr>
          <w:ilvl w:val="0"/>
          <w:numId w:val="2"/>
        </w:numPr>
        <w:rPr>
          <w:rFonts w:asciiTheme="majorHAnsi" w:hAnsiTheme="majorHAnsi"/>
        </w:rPr>
      </w:pPr>
      <w:r w:rsidRPr="00431D60">
        <w:rPr>
          <w:rFonts w:asciiTheme="majorHAnsi" w:hAnsiTheme="majorHAnsi"/>
        </w:rPr>
        <w:t>Person w</w:t>
      </w:r>
      <w:r w:rsidR="00170CBB" w:rsidRPr="00431D60">
        <w:rPr>
          <w:rFonts w:asciiTheme="majorHAnsi" w:hAnsiTheme="majorHAnsi"/>
        </w:rPr>
        <w:t>ho are listed on a</w:t>
      </w:r>
      <w:r w:rsidRPr="00431D60">
        <w:rPr>
          <w:rFonts w:asciiTheme="majorHAnsi" w:hAnsiTheme="majorHAnsi"/>
        </w:rPr>
        <w:t>n</w:t>
      </w:r>
      <w:r w:rsidR="00170CBB" w:rsidRPr="00431D60">
        <w:rPr>
          <w:rFonts w:asciiTheme="majorHAnsi" w:hAnsiTheme="majorHAnsi"/>
        </w:rPr>
        <w:t xml:space="preserve"> FDA form 1572 </w:t>
      </w:r>
    </w:p>
    <w:p w14:paraId="3FB9B7E0" w14:textId="77777777" w:rsidR="00CF7353" w:rsidRPr="00431D60" w:rsidRDefault="00B92DAD" w:rsidP="00B92DAD">
      <w:pPr>
        <w:pStyle w:val="ListParagraph"/>
        <w:numPr>
          <w:ilvl w:val="0"/>
          <w:numId w:val="2"/>
        </w:numPr>
        <w:rPr>
          <w:rFonts w:asciiTheme="majorHAnsi" w:hAnsiTheme="majorHAnsi"/>
        </w:rPr>
      </w:pPr>
      <w:r w:rsidRPr="00431D60">
        <w:rPr>
          <w:rFonts w:asciiTheme="majorHAnsi" w:hAnsiTheme="majorHAnsi"/>
        </w:rPr>
        <w:t xml:space="preserve">Individuals </w:t>
      </w:r>
      <w:r w:rsidR="00170CBB" w:rsidRPr="00431D60">
        <w:rPr>
          <w:rFonts w:asciiTheme="majorHAnsi" w:hAnsiTheme="majorHAnsi"/>
        </w:rPr>
        <w:t>who</w:t>
      </w:r>
      <w:r w:rsidR="00CF7353" w:rsidRPr="00431D60">
        <w:rPr>
          <w:rFonts w:asciiTheme="majorHAnsi" w:hAnsiTheme="majorHAnsi"/>
        </w:rPr>
        <w:t>:</w:t>
      </w:r>
    </w:p>
    <w:p w14:paraId="3E01B836" w14:textId="1E18FADA" w:rsidR="00CF7353" w:rsidRPr="00431D60" w:rsidRDefault="00CF7353" w:rsidP="00235A1B">
      <w:pPr>
        <w:pStyle w:val="ListParagraph"/>
        <w:numPr>
          <w:ilvl w:val="1"/>
          <w:numId w:val="2"/>
        </w:numPr>
        <w:ind w:left="1080"/>
        <w:rPr>
          <w:rFonts w:asciiTheme="majorHAnsi" w:hAnsiTheme="majorHAnsi"/>
        </w:rPr>
      </w:pPr>
      <w:r w:rsidRPr="00431D60">
        <w:rPr>
          <w:rFonts w:asciiTheme="majorHAnsi" w:hAnsiTheme="majorHAnsi"/>
        </w:rPr>
        <w:t>Are</w:t>
      </w:r>
      <w:r w:rsidR="00170CBB" w:rsidRPr="00431D60">
        <w:rPr>
          <w:rFonts w:asciiTheme="majorHAnsi" w:hAnsiTheme="majorHAnsi"/>
        </w:rPr>
        <w:t xml:space="preserve"> </w:t>
      </w:r>
      <w:r w:rsidR="00B92DAD" w:rsidRPr="00431D60">
        <w:rPr>
          <w:rFonts w:asciiTheme="majorHAnsi" w:hAnsiTheme="majorHAnsi"/>
        </w:rPr>
        <w:t>listed</w:t>
      </w:r>
      <w:r w:rsidR="00170CBB" w:rsidRPr="00431D60">
        <w:rPr>
          <w:rFonts w:asciiTheme="majorHAnsi" w:hAnsiTheme="majorHAnsi"/>
        </w:rPr>
        <w:t xml:space="preserve"> as </w:t>
      </w:r>
      <w:r w:rsidRPr="00431D60">
        <w:rPr>
          <w:rFonts w:asciiTheme="majorHAnsi" w:hAnsiTheme="majorHAnsi"/>
        </w:rPr>
        <w:t>a contact person</w:t>
      </w:r>
      <w:r w:rsidR="00170CBB" w:rsidRPr="00431D60">
        <w:rPr>
          <w:rFonts w:asciiTheme="majorHAnsi" w:hAnsiTheme="majorHAnsi"/>
        </w:rPr>
        <w:t xml:space="preserve"> in </w:t>
      </w:r>
      <w:r w:rsidR="00B92DAD" w:rsidRPr="00431D60">
        <w:rPr>
          <w:rFonts w:asciiTheme="majorHAnsi" w:hAnsiTheme="majorHAnsi"/>
        </w:rPr>
        <w:t xml:space="preserve">a </w:t>
      </w:r>
      <w:r w:rsidR="00170CBB" w:rsidRPr="00431D60">
        <w:rPr>
          <w:rFonts w:asciiTheme="majorHAnsi" w:hAnsiTheme="majorHAnsi"/>
        </w:rPr>
        <w:t xml:space="preserve">consent </w:t>
      </w:r>
      <w:r w:rsidR="00B92DAD" w:rsidRPr="00431D60">
        <w:rPr>
          <w:rFonts w:asciiTheme="majorHAnsi" w:hAnsiTheme="majorHAnsi"/>
        </w:rPr>
        <w:t>form</w:t>
      </w:r>
      <w:r w:rsidRPr="00431D60">
        <w:rPr>
          <w:rFonts w:asciiTheme="majorHAnsi" w:hAnsiTheme="majorHAnsi"/>
        </w:rPr>
        <w:t xml:space="preserve"> or in recruitment material</w:t>
      </w:r>
      <w:r w:rsidR="00170CBB" w:rsidRPr="00431D60">
        <w:rPr>
          <w:rFonts w:asciiTheme="majorHAnsi" w:hAnsiTheme="majorHAnsi"/>
        </w:rPr>
        <w:t xml:space="preserve"> for </w:t>
      </w:r>
      <w:r w:rsidRPr="00431D60">
        <w:rPr>
          <w:rFonts w:asciiTheme="majorHAnsi" w:hAnsiTheme="majorHAnsi"/>
        </w:rPr>
        <w:t xml:space="preserve">the </w:t>
      </w:r>
      <w:r w:rsidR="00170CBB" w:rsidRPr="00431D60">
        <w:rPr>
          <w:rFonts w:asciiTheme="majorHAnsi" w:hAnsiTheme="majorHAnsi"/>
        </w:rPr>
        <w:t>research</w:t>
      </w:r>
    </w:p>
    <w:p w14:paraId="7D35397E" w14:textId="6DC9BBFE" w:rsidR="00CF7353" w:rsidRPr="00431D60" w:rsidRDefault="00CF7353" w:rsidP="00235A1B">
      <w:pPr>
        <w:pStyle w:val="ListParagraph"/>
        <w:numPr>
          <w:ilvl w:val="1"/>
          <w:numId w:val="2"/>
        </w:numPr>
        <w:ind w:left="1080"/>
        <w:rPr>
          <w:rFonts w:asciiTheme="majorHAnsi" w:hAnsiTheme="majorHAnsi"/>
        </w:rPr>
      </w:pPr>
      <w:r w:rsidRPr="00431D60">
        <w:rPr>
          <w:rFonts w:asciiTheme="majorHAnsi" w:hAnsiTheme="majorHAnsi"/>
        </w:rPr>
        <w:t>Obtain</w:t>
      </w:r>
      <w:r w:rsidR="00170CBB" w:rsidRPr="00431D60">
        <w:rPr>
          <w:rFonts w:asciiTheme="majorHAnsi" w:hAnsiTheme="majorHAnsi"/>
        </w:rPr>
        <w:t xml:space="preserve"> informed consent </w:t>
      </w:r>
      <w:r w:rsidRPr="00431D60">
        <w:rPr>
          <w:rFonts w:asciiTheme="majorHAnsi" w:hAnsiTheme="majorHAnsi"/>
        </w:rPr>
        <w:t xml:space="preserve">from subjects </w:t>
      </w:r>
      <w:r w:rsidR="00170CBB" w:rsidRPr="00431D60">
        <w:rPr>
          <w:rFonts w:asciiTheme="majorHAnsi" w:hAnsiTheme="majorHAnsi"/>
        </w:rPr>
        <w:t>to participate in</w:t>
      </w:r>
      <w:r w:rsidRPr="00431D60">
        <w:rPr>
          <w:rFonts w:asciiTheme="majorHAnsi" w:hAnsiTheme="majorHAnsi"/>
        </w:rPr>
        <w:t xml:space="preserve"> the</w:t>
      </w:r>
      <w:r w:rsidR="00170CBB" w:rsidRPr="00431D60">
        <w:rPr>
          <w:rFonts w:asciiTheme="majorHAnsi" w:hAnsiTheme="majorHAnsi"/>
        </w:rPr>
        <w:t xml:space="preserve"> research </w:t>
      </w:r>
    </w:p>
    <w:p w14:paraId="71E892A3" w14:textId="76FE0FD2" w:rsidR="00170CBB" w:rsidRPr="00431D60" w:rsidRDefault="00CF7353" w:rsidP="00235A1B">
      <w:pPr>
        <w:pStyle w:val="ListParagraph"/>
        <w:numPr>
          <w:ilvl w:val="1"/>
          <w:numId w:val="2"/>
        </w:numPr>
        <w:ind w:left="1080"/>
        <w:rPr>
          <w:rFonts w:asciiTheme="majorHAnsi" w:hAnsiTheme="majorHAnsi"/>
        </w:rPr>
      </w:pPr>
      <w:r w:rsidRPr="00431D60">
        <w:rPr>
          <w:rFonts w:asciiTheme="majorHAnsi" w:hAnsiTheme="majorHAnsi"/>
        </w:rPr>
        <w:t xml:space="preserve">Obtain or have contact with a subject’s </w:t>
      </w:r>
      <w:r w:rsidR="00170CBB" w:rsidRPr="00431D60">
        <w:rPr>
          <w:rFonts w:asciiTheme="majorHAnsi" w:hAnsiTheme="majorHAnsi"/>
        </w:rPr>
        <w:t xml:space="preserve">individually identifiable information </w:t>
      </w:r>
      <w:r w:rsidRPr="00431D60">
        <w:rPr>
          <w:rFonts w:asciiTheme="majorHAnsi" w:hAnsiTheme="majorHAnsi"/>
        </w:rPr>
        <w:t>or biological specimens</w:t>
      </w:r>
    </w:p>
    <w:p w14:paraId="0BB1D3AB" w14:textId="5718232D" w:rsidR="00171BA1" w:rsidRPr="00431D60" w:rsidRDefault="00171BA1" w:rsidP="00171BA1">
      <w:pPr>
        <w:rPr>
          <w:rFonts w:asciiTheme="majorHAnsi" w:hAnsiTheme="majorHAnsi"/>
        </w:rPr>
      </w:pPr>
      <w:r w:rsidRPr="00431D60">
        <w:rPr>
          <w:rFonts w:asciiTheme="majorHAnsi" w:hAnsiTheme="majorHAnsi"/>
        </w:rPr>
        <w:t>Due to the variability in research situations, PIs are expected to interpret the above guidance and make a good faith effort to identify key personnel.</w:t>
      </w:r>
    </w:p>
    <w:p w14:paraId="024E6EF4" w14:textId="77777777" w:rsidR="00170CBB" w:rsidRPr="00431D60" w:rsidRDefault="00170CBB" w:rsidP="00170CBB">
      <w:pPr>
        <w:rPr>
          <w:rFonts w:asciiTheme="majorHAnsi" w:hAnsiTheme="majorHAnsi"/>
        </w:rPr>
      </w:pPr>
    </w:p>
    <w:p w14:paraId="1603444F" w14:textId="1BE03013" w:rsidR="00170CBB" w:rsidRPr="00431D60" w:rsidRDefault="00170CBB" w:rsidP="00170CBB">
      <w:pPr>
        <w:rPr>
          <w:rFonts w:asciiTheme="majorHAnsi" w:hAnsiTheme="majorHAnsi"/>
        </w:rPr>
      </w:pPr>
      <w:r w:rsidRPr="00431D60">
        <w:rPr>
          <w:rFonts w:asciiTheme="majorHAnsi" w:hAnsiTheme="majorHAnsi"/>
        </w:rPr>
        <w:t xml:space="preserve">All </w:t>
      </w:r>
      <w:r w:rsidR="00171BA1" w:rsidRPr="00431D60">
        <w:rPr>
          <w:rFonts w:asciiTheme="majorHAnsi" w:hAnsiTheme="majorHAnsi"/>
        </w:rPr>
        <w:t>key</w:t>
      </w:r>
      <w:r w:rsidRPr="00431D60">
        <w:rPr>
          <w:rFonts w:asciiTheme="majorHAnsi" w:hAnsiTheme="majorHAnsi"/>
        </w:rPr>
        <w:t xml:space="preserve"> research personnel must be listed in the </w:t>
      </w:r>
      <w:r w:rsidR="00171BA1" w:rsidRPr="00431D60">
        <w:rPr>
          <w:rFonts w:asciiTheme="majorHAnsi" w:hAnsiTheme="majorHAnsi"/>
        </w:rPr>
        <w:t>IRB</w:t>
      </w:r>
      <w:r w:rsidRPr="00431D60">
        <w:rPr>
          <w:rFonts w:asciiTheme="majorHAnsi" w:hAnsiTheme="majorHAnsi"/>
        </w:rPr>
        <w:t xml:space="preserve"> application.</w:t>
      </w:r>
    </w:p>
    <w:p w14:paraId="40351756" w14:textId="77777777" w:rsidR="00171BA1" w:rsidRPr="00431D60" w:rsidRDefault="00171BA1" w:rsidP="00170CBB">
      <w:pPr>
        <w:rPr>
          <w:rFonts w:asciiTheme="majorHAnsi" w:hAnsiTheme="majorHAnsi"/>
        </w:rPr>
      </w:pPr>
    </w:p>
    <w:p w14:paraId="01D1AA6A" w14:textId="1D9DA45A" w:rsidR="00171BA1" w:rsidRPr="00431D60" w:rsidRDefault="005C170F" w:rsidP="00171BA1">
      <w:pPr>
        <w:rPr>
          <w:rFonts w:asciiTheme="majorHAnsi" w:hAnsiTheme="majorHAnsi"/>
          <w:b/>
        </w:rPr>
      </w:pPr>
      <w:r w:rsidRPr="00431D60">
        <w:rPr>
          <w:rFonts w:asciiTheme="majorHAnsi" w:hAnsiTheme="majorHAnsi"/>
          <w:b/>
        </w:rPr>
        <w:t xml:space="preserve">COMPLETE HUMAN SUBJECTS </w:t>
      </w:r>
      <w:r w:rsidR="00171BA1" w:rsidRPr="00431D60">
        <w:rPr>
          <w:rFonts w:asciiTheme="majorHAnsi" w:hAnsiTheme="majorHAnsi"/>
          <w:b/>
        </w:rPr>
        <w:t>TRAINING</w:t>
      </w:r>
    </w:p>
    <w:p w14:paraId="638353DC" w14:textId="41FE730C" w:rsidR="00171BA1" w:rsidRPr="00431D60" w:rsidRDefault="00171BA1" w:rsidP="00171BA1">
      <w:pPr>
        <w:rPr>
          <w:rFonts w:asciiTheme="majorHAnsi" w:hAnsiTheme="majorHAnsi"/>
        </w:rPr>
      </w:pPr>
      <w:r w:rsidRPr="00431D60">
        <w:rPr>
          <w:rFonts w:asciiTheme="majorHAnsi" w:hAnsiTheme="majorHAnsi"/>
        </w:rPr>
        <w:t xml:space="preserve">All research personnel on active IRB projects must have completed CITI training prior to receiving IRB approval. CITI training </w:t>
      </w:r>
      <w:r w:rsidR="00235A1B" w:rsidRPr="00431D60">
        <w:rPr>
          <w:rFonts w:asciiTheme="majorHAnsi" w:hAnsiTheme="majorHAnsi"/>
        </w:rPr>
        <w:t>must be renewed every</w:t>
      </w:r>
      <w:r w:rsidRPr="00431D60">
        <w:rPr>
          <w:rFonts w:asciiTheme="majorHAnsi" w:hAnsiTheme="majorHAnsi"/>
        </w:rPr>
        <w:t xml:space="preserve"> </w:t>
      </w:r>
      <w:r w:rsidR="001C43F7">
        <w:rPr>
          <w:rFonts w:asciiTheme="majorHAnsi" w:hAnsiTheme="majorHAnsi"/>
        </w:rPr>
        <w:t>4</w:t>
      </w:r>
      <w:r w:rsidRPr="00431D60">
        <w:rPr>
          <w:rFonts w:asciiTheme="majorHAnsi" w:hAnsiTheme="majorHAnsi"/>
        </w:rPr>
        <w:t xml:space="preserve"> years. See the </w:t>
      </w:r>
      <w:r w:rsidR="001F6EC9" w:rsidRPr="00431D60">
        <w:rPr>
          <w:rFonts w:asciiTheme="majorHAnsi" w:hAnsiTheme="majorHAnsi"/>
        </w:rPr>
        <w:t>BU IRB website</w:t>
      </w:r>
      <w:r w:rsidRPr="00431D60">
        <w:rPr>
          <w:rFonts w:asciiTheme="majorHAnsi" w:hAnsiTheme="majorHAnsi"/>
        </w:rPr>
        <w:t xml:space="preserve"> for instructions for completing CITI training and training requirements for non-Baylor collaborators.</w:t>
      </w:r>
    </w:p>
    <w:p w14:paraId="166050FD" w14:textId="77777777" w:rsidR="00170CBB" w:rsidRPr="00431D60" w:rsidRDefault="00170CBB" w:rsidP="00170CBB">
      <w:pPr>
        <w:rPr>
          <w:rFonts w:asciiTheme="majorHAnsi" w:hAnsiTheme="majorHAnsi"/>
        </w:rPr>
      </w:pPr>
    </w:p>
    <w:p w14:paraId="080FAC91" w14:textId="22085009" w:rsidR="00170CBB" w:rsidRPr="00431D60" w:rsidRDefault="00171BA1" w:rsidP="00170CBB">
      <w:pPr>
        <w:rPr>
          <w:rFonts w:asciiTheme="majorHAnsi" w:hAnsiTheme="majorHAnsi"/>
          <w:b/>
        </w:rPr>
      </w:pPr>
      <w:r w:rsidRPr="00431D60">
        <w:rPr>
          <w:rFonts w:asciiTheme="majorHAnsi" w:hAnsiTheme="majorHAnsi"/>
          <w:b/>
        </w:rPr>
        <w:t>REGISTER IN IRBNET</w:t>
      </w:r>
    </w:p>
    <w:p w14:paraId="5C5BE20F" w14:textId="6FCF3891" w:rsidR="00170CBB" w:rsidRPr="00431D60" w:rsidRDefault="00171BA1" w:rsidP="00170CBB">
      <w:pPr>
        <w:rPr>
          <w:rFonts w:asciiTheme="majorHAnsi" w:hAnsiTheme="majorHAnsi"/>
        </w:rPr>
      </w:pPr>
      <w:r w:rsidRPr="00431D60">
        <w:rPr>
          <w:rFonts w:asciiTheme="majorHAnsi" w:hAnsiTheme="majorHAnsi"/>
        </w:rPr>
        <w:t xml:space="preserve">All research studies must be submitted to the IRB through </w:t>
      </w:r>
      <w:proofErr w:type="spellStart"/>
      <w:r w:rsidRPr="00431D60">
        <w:rPr>
          <w:rFonts w:asciiTheme="majorHAnsi" w:hAnsiTheme="majorHAnsi"/>
        </w:rPr>
        <w:t>IRBNet</w:t>
      </w:r>
      <w:proofErr w:type="spellEnd"/>
      <w:r w:rsidRPr="00431D60">
        <w:rPr>
          <w:rFonts w:asciiTheme="majorHAnsi" w:hAnsiTheme="majorHAnsi"/>
        </w:rPr>
        <w:t xml:space="preserve">. </w:t>
      </w:r>
      <w:r w:rsidR="00170CBB" w:rsidRPr="00431D60">
        <w:rPr>
          <w:rFonts w:asciiTheme="majorHAnsi" w:hAnsiTheme="majorHAnsi"/>
        </w:rPr>
        <w:t xml:space="preserve">In order to add </w:t>
      </w:r>
      <w:r w:rsidRPr="00431D60">
        <w:rPr>
          <w:rFonts w:asciiTheme="majorHAnsi" w:hAnsiTheme="majorHAnsi"/>
        </w:rPr>
        <w:t xml:space="preserve">Baylor </w:t>
      </w:r>
      <w:r w:rsidR="00170CBB" w:rsidRPr="00431D60">
        <w:rPr>
          <w:rFonts w:asciiTheme="majorHAnsi" w:hAnsiTheme="majorHAnsi"/>
        </w:rPr>
        <w:t>re</w:t>
      </w:r>
      <w:r w:rsidRPr="00431D60">
        <w:rPr>
          <w:rFonts w:asciiTheme="majorHAnsi" w:hAnsiTheme="majorHAnsi"/>
        </w:rPr>
        <w:t xml:space="preserve">search personnel to a study in </w:t>
      </w:r>
      <w:proofErr w:type="spellStart"/>
      <w:r w:rsidR="00170CBB" w:rsidRPr="00431D60">
        <w:rPr>
          <w:rFonts w:asciiTheme="majorHAnsi" w:hAnsiTheme="majorHAnsi"/>
        </w:rPr>
        <w:t>IRB</w:t>
      </w:r>
      <w:r w:rsidRPr="00431D60">
        <w:rPr>
          <w:rFonts w:asciiTheme="majorHAnsi" w:hAnsiTheme="majorHAnsi"/>
        </w:rPr>
        <w:t>Net</w:t>
      </w:r>
      <w:proofErr w:type="spellEnd"/>
      <w:r w:rsidR="00170CBB" w:rsidRPr="00431D60">
        <w:rPr>
          <w:rFonts w:asciiTheme="majorHAnsi" w:hAnsiTheme="majorHAnsi"/>
        </w:rPr>
        <w:t xml:space="preserve">, </w:t>
      </w:r>
      <w:r w:rsidRPr="00431D60">
        <w:rPr>
          <w:rFonts w:asciiTheme="majorHAnsi" w:hAnsiTheme="majorHAnsi"/>
        </w:rPr>
        <w:t>each individual</w:t>
      </w:r>
      <w:r w:rsidR="00170CBB" w:rsidRPr="00431D60">
        <w:rPr>
          <w:rFonts w:asciiTheme="majorHAnsi" w:hAnsiTheme="majorHAnsi"/>
        </w:rPr>
        <w:t xml:space="preserve"> must </w:t>
      </w:r>
      <w:r w:rsidRPr="00431D60">
        <w:rPr>
          <w:rFonts w:asciiTheme="majorHAnsi" w:hAnsiTheme="majorHAnsi"/>
        </w:rPr>
        <w:t>create an account</w:t>
      </w:r>
      <w:r w:rsidR="00170CBB" w:rsidRPr="00431D60">
        <w:rPr>
          <w:rFonts w:asciiTheme="majorHAnsi" w:hAnsiTheme="majorHAnsi"/>
        </w:rPr>
        <w:t>.</w:t>
      </w:r>
      <w:r w:rsidRPr="00431D60">
        <w:rPr>
          <w:rFonts w:asciiTheme="majorHAnsi" w:hAnsiTheme="majorHAnsi"/>
        </w:rPr>
        <w:t xml:space="preserve"> Individuals can also link their CITI training record to their account. </w:t>
      </w:r>
      <w:r w:rsidR="001F6EC9" w:rsidRPr="00431D60">
        <w:rPr>
          <w:rFonts w:asciiTheme="majorHAnsi" w:hAnsiTheme="majorHAnsi"/>
        </w:rPr>
        <w:t>See the BU IRB website for instructions.</w:t>
      </w:r>
    </w:p>
    <w:p w14:paraId="4BFC39CE" w14:textId="77777777" w:rsidR="00170CBB" w:rsidRPr="00431D60" w:rsidRDefault="00170CBB" w:rsidP="00170CBB">
      <w:pPr>
        <w:rPr>
          <w:rFonts w:asciiTheme="majorHAnsi" w:hAnsiTheme="majorHAnsi"/>
        </w:rPr>
      </w:pPr>
    </w:p>
    <w:p w14:paraId="60C62536" w14:textId="5E60F5D0" w:rsidR="00170CBB" w:rsidRPr="00431D60" w:rsidRDefault="00170CBB" w:rsidP="00170CBB">
      <w:pPr>
        <w:rPr>
          <w:rFonts w:asciiTheme="majorHAnsi" w:hAnsiTheme="majorHAnsi"/>
          <w:b/>
        </w:rPr>
      </w:pPr>
      <w:r w:rsidRPr="00431D60">
        <w:rPr>
          <w:rFonts w:asciiTheme="majorHAnsi" w:hAnsiTheme="majorHAnsi"/>
          <w:b/>
        </w:rPr>
        <w:t xml:space="preserve">DEVELOP YOUR </w:t>
      </w:r>
      <w:r w:rsidR="005C170F" w:rsidRPr="00431D60">
        <w:rPr>
          <w:rFonts w:asciiTheme="majorHAnsi" w:hAnsiTheme="majorHAnsi"/>
          <w:b/>
        </w:rPr>
        <w:t xml:space="preserve">PROTOCOL or </w:t>
      </w:r>
      <w:r w:rsidRPr="00431D60">
        <w:rPr>
          <w:rFonts w:asciiTheme="majorHAnsi" w:hAnsiTheme="majorHAnsi"/>
          <w:b/>
        </w:rPr>
        <w:t>RESEARCH PLAN</w:t>
      </w:r>
    </w:p>
    <w:p w14:paraId="2C8E8560" w14:textId="6D2EF13D" w:rsidR="00170CBB" w:rsidRPr="00431D60" w:rsidRDefault="00170CBB" w:rsidP="00170CBB">
      <w:pPr>
        <w:rPr>
          <w:rFonts w:asciiTheme="majorHAnsi" w:hAnsiTheme="majorHAnsi"/>
        </w:rPr>
      </w:pPr>
      <w:r w:rsidRPr="00431D60">
        <w:rPr>
          <w:rFonts w:asciiTheme="majorHAnsi" w:hAnsiTheme="majorHAnsi"/>
        </w:rPr>
        <w:t xml:space="preserve">The IRB requires the submission of a research plan or protocol. </w:t>
      </w:r>
      <w:r w:rsidR="00527234" w:rsidRPr="00431D60">
        <w:rPr>
          <w:rFonts w:asciiTheme="majorHAnsi" w:hAnsiTheme="majorHAnsi"/>
        </w:rPr>
        <w:t xml:space="preserve">A research plan or protocol describes planned research activities. </w:t>
      </w:r>
      <w:r w:rsidRPr="00431D60">
        <w:rPr>
          <w:rFonts w:asciiTheme="majorHAnsi" w:hAnsiTheme="majorHAnsi"/>
        </w:rPr>
        <w:t xml:space="preserve">It should include a clear description of the </w:t>
      </w:r>
      <w:r w:rsidR="00527234" w:rsidRPr="00431D60">
        <w:rPr>
          <w:rFonts w:asciiTheme="majorHAnsi" w:hAnsiTheme="majorHAnsi"/>
        </w:rPr>
        <w:t>research</w:t>
      </w:r>
      <w:r w:rsidRPr="00431D60">
        <w:rPr>
          <w:rFonts w:asciiTheme="majorHAnsi" w:hAnsiTheme="majorHAnsi"/>
        </w:rPr>
        <w:t xml:space="preserve"> </w:t>
      </w:r>
      <w:r w:rsidR="00527234" w:rsidRPr="00431D60">
        <w:rPr>
          <w:rFonts w:asciiTheme="majorHAnsi" w:hAnsiTheme="majorHAnsi"/>
        </w:rPr>
        <w:t xml:space="preserve">design or methodology, the research </w:t>
      </w:r>
      <w:r w:rsidRPr="00431D60">
        <w:rPr>
          <w:rFonts w:asciiTheme="majorHAnsi" w:hAnsiTheme="majorHAnsi"/>
        </w:rPr>
        <w:t xml:space="preserve">objectives, </w:t>
      </w:r>
      <w:r w:rsidR="00527234" w:rsidRPr="00431D60">
        <w:rPr>
          <w:rFonts w:asciiTheme="majorHAnsi" w:hAnsiTheme="majorHAnsi"/>
        </w:rPr>
        <w:t>how research subjects will be chosen, a description of what will happen during the research (the “procedures”), and what data analysis will be used on the collected data</w:t>
      </w:r>
      <w:r w:rsidRPr="00431D60">
        <w:rPr>
          <w:rFonts w:asciiTheme="majorHAnsi" w:hAnsiTheme="majorHAnsi"/>
        </w:rPr>
        <w:t>.</w:t>
      </w:r>
    </w:p>
    <w:p w14:paraId="729F77E8" w14:textId="77777777" w:rsidR="00170CBB" w:rsidRPr="00431D60" w:rsidRDefault="00170CBB" w:rsidP="00170CBB">
      <w:pPr>
        <w:rPr>
          <w:rFonts w:asciiTheme="majorHAnsi" w:hAnsiTheme="majorHAnsi"/>
        </w:rPr>
      </w:pPr>
    </w:p>
    <w:p w14:paraId="6AC7FCC9" w14:textId="3C400E25" w:rsidR="00170CBB" w:rsidRPr="00431D60" w:rsidRDefault="00170CBB" w:rsidP="00170CBB">
      <w:pPr>
        <w:rPr>
          <w:rFonts w:asciiTheme="majorHAnsi" w:hAnsiTheme="majorHAnsi"/>
        </w:rPr>
      </w:pPr>
      <w:r w:rsidRPr="00431D60">
        <w:rPr>
          <w:rFonts w:asciiTheme="majorHAnsi" w:hAnsiTheme="majorHAnsi"/>
        </w:rPr>
        <w:t xml:space="preserve">Researchers should minimize risks to study participants by using procedures that are consistent with sound study design. For investigators who are writing their own protocols, </w:t>
      </w:r>
      <w:r w:rsidR="001F6EC9" w:rsidRPr="00431D60">
        <w:rPr>
          <w:rFonts w:asciiTheme="majorHAnsi" w:hAnsiTheme="majorHAnsi"/>
        </w:rPr>
        <w:t xml:space="preserve">a </w:t>
      </w:r>
      <w:r w:rsidR="00233CC3">
        <w:rPr>
          <w:rFonts w:asciiTheme="majorHAnsi" w:hAnsiTheme="majorHAnsi"/>
        </w:rPr>
        <w:t>“</w:t>
      </w:r>
      <w:r w:rsidR="001F6EC9" w:rsidRPr="00431D60">
        <w:rPr>
          <w:rFonts w:asciiTheme="majorHAnsi" w:hAnsiTheme="majorHAnsi"/>
        </w:rPr>
        <w:t>Key Elements of a Protocol</w:t>
      </w:r>
      <w:r w:rsidR="00233CC3">
        <w:rPr>
          <w:rFonts w:asciiTheme="majorHAnsi" w:hAnsiTheme="majorHAnsi"/>
        </w:rPr>
        <w:t>” guidance</w:t>
      </w:r>
      <w:r w:rsidR="001F6EC9" w:rsidRPr="00431D60">
        <w:rPr>
          <w:rFonts w:asciiTheme="majorHAnsi" w:hAnsiTheme="majorHAnsi"/>
        </w:rPr>
        <w:t xml:space="preserve"> document </w:t>
      </w:r>
      <w:r w:rsidR="00233CC3">
        <w:rPr>
          <w:rFonts w:asciiTheme="majorHAnsi" w:hAnsiTheme="majorHAnsi"/>
        </w:rPr>
        <w:t xml:space="preserve">(G-02) </w:t>
      </w:r>
      <w:r w:rsidR="001F6EC9" w:rsidRPr="00431D60">
        <w:rPr>
          <w:rFonts w:asciiTheme="majorHAnsi" w:hAnsiTheme="majorHAnsi"/>
        </w:rPr>
        <w:t xml:space="preserve">and a </w:t>
      </w:r>
      <w:r w:rsidRPr="00431D60">
        <w:rPr>
          <w:rFonts w:asciiTheme="majorHAnsi" w:hAnsiTheme="majorHAnsi"/>
        </w:rPr>
        <w:t>protocol template</w:t>
      </w:r>
      <w:r w:rsidR="001F6EC9" w:rsidRPr="00431D60">
        <w:rPr>
          <w:rFonts w:asciiTheme="majorHAnsi" w:hAnsiTheme="majorHAnsi"/>
        </w:rPr>
        <w:t xml:space="preserve"> </w:t>
      </w:r>
      <w:r w:rsidR="001C43F7">
        <w:rPr>
          <w:rFonts w:asciiTheme="majorHAnsi" w:hAnsiTheme="majorHAnsi"/>
        </w:rPr>
        <w:t>are</w:t>
      </w:r>
      <w:r w:rsidR="001F6EC9" w:rsidRPr="00431D60">
        <w:rPr>
          <w:rFonts w:asciiTheme="majorHAnsi" w:hAnsiTheme="majorHAnsi"/>
        </w:rPr>
        <w:t xml:space="preserve"> </w:t>
      </w:r>
      <w:r w:rsidRPr="00431D60">
        <w:rPr>
          <w:rFonts w:asciiTheme="majorHAnsi" w:hAnsiTheme="majorHAnsi"/>
        </w:rPr>
        <w:t>available on the IRB's website</w:t>
      </w:r>
      <w:r w:rsidR="001F6EC9" w:rsidRPr="00431D60">
        <w:rPr>
          <w:rFonts w:asciiTheme="majorHAnsi" w:hAnsiTheme="majorHAnsi"/>
        </w:rPr>
        <w:t xml:space="preserve"> and in the </w:t>
      </w:r>
      <w:proofErr w:type="spellStart"/>
      <w:r w:rsidR="001F6EC9" w:rsidRPr="00431D60">
        <w:rPr>
          <w:rFonts w:asciiTheme="majorHAnsi" w:hAnsiTheme="majorHAnsi"/>
        </w:rPr>
        <w:t>IRBNet</w:t>
      </w:r>
      <w:proofErr w:type="spellEnd"/>
      <w:r w:rsidR="001F6EC9" w:rsidRPr="00431D60">
        <w:rPr>
          <w:rFonts w:asciiTheme="majorHAnsi" w:hAnsiTheme="majorHAnsi"/>
        </w:rPr>
        <w:t xml:space="preserve"> Library</w:t>
      </w:r>
      <w:r w:rsidRPr="00431D60">
        <w:rPr>
          <w:rFonts w:asciiTheme="majorHAnsi" w:hAnsiTheme="majorHAnsi"/>
        </w:rPr>
        <w:t>.</w:t>
      </w:r>
    </w:p>
    <w:p w14:paraId="5F8A9457" w14:textId="77777777" w:rsidR="001F6EC9" w:rsidRPr="00431D60" w:rsidRDefault="001F6EC9" w:rsidP="00170CBB">
      <w:pPr>
        <w:rPr>
          <w:rFonts w:asciiTheme="majorHAnsi" w:hAnsiTheme="majorHAnsi"/>
        </w:rPr>
      </w:pPr>
    </w:p>
    <w:p w14:paraId="16137AD1" w14:textId="77777777" w:rsidR="005C170F" w:rsidRPr="00431D60" w:rsidRDefault="005C170F" w:rsidP="005C170F">
      <w:pPr>
        <w:rPr>
          <w:rFonts w:asciiTheme="majorHAnsi" w:hAnsiTheme="majorHAnsi"/>
          <w:b/>
        </w:rPr>
      </w:pPr>
      <w:r w:rsidRPr="00431D60">
        <w:rPr>
          <w:rFonts w:asciiTheme="majorHAnsi" w:hAnsiTheme="majorHAnsi"/>
          <w:b/>
        </w:rPr>
        <w:br w:type="page"/>
      </w:r>
    </w:p>
    <w:p w14:paraId="29F75ABB" w14:textId="155FC4F4" w:rsidR="005C170F" w:rsidRPr="00431D60" w:rsidRDefault="005C170F" w:rsidP="005C170F">
      <w:pPr>
        <w:rPr>
          <w:rFonts w:asciiTheme="majorHAnsi" w:hAnsiTheme="majorHAnsi"/>
          <w:b/>
        </w:rPr>
      </w:pPr>
      <w:r w:rsidRPr="00431D60">
        <w:rPr>
          <w:rFonts w:asciiTheme="majorHAnsi" w:hAnsiTheme="majorHAnsi"/>
          <w:b/>
        </w:rPr>
        <w:lastRenderedPageBreak/>
        <w:t>SUPPORTING DOCUMENTS</w:t>
      </w:r>
    </w:p>
    <w:p w14:paraId="313625D2" w14:textId="7C151F4C" w:rsidR="005C170F" w:rsidRPr="00431D60" w:rsidRDefault="005C170F" w:rsidP="005C170F">
      <w:pPr>
        <w:rPr>
          <w:rFonts w:asciiTheme="majorHAnsi" w:hAnsiTheme="majorHAnsi"/>
        </w:rPr>
      </w:pPr>
      <w:r w:rsidRPr="00431D60">
        <w:rPr>
          <w:rFonts w:asciiTheme="majorHAnsi" w:hAnsiTheme="majorHAnsi"/>
        </w:rPr>
        <w:t>The following are types of supporting documents that may be applicable to your research:</w:t>
      </w:r>
    </w:p>
    <w:p w14:paraId="11609260" w14:textId="0555A41D" w:rsidR="005C170F" w:rsidRPr="00431D60" w:rsidRDefault="005C170F" w:rsidP="005C170F">
      <w:pPr>
        <w:pStyle w:val="ListParagraph"/>
        <w:numPr>
          <w:ilvl w:val="0"/>
          <w:numId w:val="6"/>
        </w:numPr>
        <w:rPr>
          <w:rFonts w:asciiTheme="majorHAnsi" w:hAnsiTheme="majorHAnsi"/>
        </w:rPr>
      </w:pPr>
      <w:r w:rsidRPr="00431D60">
        <w:rPr>
          <w:rFonts w:asciiTheme="majorHAnsi" w:hAnsiTheme="majorHAnsi"/>
        </w:rPr>
        <w:t>Investigator Brochure (for unapproved drugs)</w:t>
      </w:r>
    </w:p>
    <w:p w14:paraId="40DC2991" w14:textId="77777777" w:rsidR="005C170F" w:rsidRPr="00431D60" w:rsidRDefault="005C170F" w:rsidP="005C170F">
      <w:pPr>
        <w:pStyle w:val="ListParagraph"/>
        <w:numPr>
          <w:ilvl w:val="0"/>
          <w:numId w:val="6"/>
        </w:numPr>
        <w:rPr>
          <w:rFonts w:asciiTheme="majorHAnsi" w:hAnsiTheme="majorHAnsi"/>
        </w:rPr>
      </w:pPr>
      <w:r w:rsidRPr="00431D60">
        <w:rPr>
          <w:rFonts w:asciiTheme="majorHAnsi" w:hAnsiTheme="majorHAnsi"/>
        </w:rPr>
        <w:t>Package Inserts (for approved drugs)</w:t>
      </w:r>
    </w:p>
    <w:p w14:paraId="59337E75" w14:textId="77777777" w:rsidR="005C170F" w:rsidRPr="00431D60" w:rsidRDefault="005C170F" w:rsidP="005C170F">
      <w:pPr>
        <w:pStyle w:val="ListParagraph"/>
        <w:numPr>
          <w:ilvl w:val="0"/>
          <w:numId w:val="6"/>
        </w:numPr>
        <w:rPr>
          <w:rFonts w:asciiTheme="majorHAnsi" w:hAnsiTheme="majorHAnsi"/>
        </w:rPr>
      </w:pPr>
      <w:r w:rsidRPr="00431D60">
        <w:rPr>
          <w:rFonts w:asciiTheme="majorHAnsi" w:hAnsiTheme="majorHAnsi"/>
        </w:rPr>
        <w:t>Device Brochures</w:t>
      </w:r>
    </w:p>
    <w:p w14:paraId="27874617" w14:textId="77777777" w:rsidR="005C170F" w:rsidRPr="00431D60" w:rsidRDefault="005C170F" w:rsidP="005C170F">
      <w:pPr>
        <w:pStyle w:val="ListParagraph"/>
        <w:numPr>
          <w:ilvl w:val="0"/>
          <w:numId w:val="6"/>
        </w:numPr>
        <w:rPr>
          <w:rFonts w:asciiTheme="majorHAnsi" w:hAnsiTheme="majorHAnsi"/>
        </w:rPr>
      </w:pPr>
      <w:r w:rsidRPr="00431D60">
        <w:rPr>
          <w:rFonts w:asciiTheme="majorHAnsi" w:hAnsiTheme="majorHAnsi"/>
        </w:rPr>
        <w:t>Grant Application (required for federally-funded studies)</w:t>
      </w:r>
    </w:p>
    <w:p w14:paraId="0B98B64D" w14:textId="77777777" w:rsidR="005C170F" w:rsidRPr="00431D60" w:rsidRDefault="005C170F" w:rsidP="005C170F">
      <w:pPr>
        <w:pStyle w:val="ListParagraph"/>
        <w:numPr>
          <w:ilvl w:val="0"/>
          <w:numId w:val="6"/>
        </w:numPr>
        <w:rPr>
          <w:rFonts w:asciiTheme="majorHAnsi" w:hAnsiTheme="majorHAnsi"/>
        </w:rPr>
      </w:pPr>
      <w:r w:rsidRPr="00431D60">
        <w:rPr>
          <w:rFonts w:asciiTheme="majorHAnsi" w:hAnsiTheme="majorHAnsi"/>
        </w:rPr>
        <w:t>Support Letters from sites where research may be conducted</w:t>
      </w:r>
    </w:p>
    <w:p w14:paraId="06DA42CC" w14:textId="7C96688F" w:rsidR="005C170F" w:rsidRPr="00431D60" w:rsidRDefault="005C170F" w:rsidP="005C170F">
      <w:pPr>
        <w:pStyle w:val="ListParagraph"/>
        <w:numPr>
          <w:ilvl w:val="0"/>
          <w:numId w:val="6"/>
        </w:numPr>
        <w:rPr>
          <w:rFonts w:asciiTheme="majorHAnsi" w:hAnsiTheme="majorHAnsi"/>
        </w:rPr>
      </w:pPr>
      <w:r w:rsidRPr="00431D60">
        <w:rPr>
          <w:rFonts w:asciiTheme="majorHAnsi" w:hAnsiTheme="majorHAnsi"/>
        </w:rPr>
        <w:t>IRB approval letters from U.S. sites or the equivalent from International sites</w:t>
      </w:r>
    </w:p>
    <w:p w14:paraId="7E414B6C" w14:textId="77777777" w:rsidR="005C170F" w:rsidRPr="00431D60" w:rsidRDefault="005C170F" w:rsidP="00170CBB">
      <w:pPr>
        <w:rPr>
          <w:rFonts w:asciiTheme="majorHAnsi" w:hAnsiTheme="majorHAnsi"/>
        </w:rPr>
      </w:pPr>
    </w:p>
    <w:p w14:paraId="6269AEB6" w14:textId="0C244EC8" w:rsidR="001F6EC9" w:rsidRPr="00431D60" w:rsidRDefault="001F6EC9" w:rsidP="00170CBB">
      <w:pPr>
        <w:rPr>
          <w:rFonts w:asciiTheme="majorHAnsi" w:hAnsiTheme="majorHAnsi"/>
          <w:b/>
        </w:rPr>
      </w:pPr>
      <w:r w:rsidRPr="00431D60">
        <w:rPr>
          <w:rFonts w:asciiTheme="majorHAnsi" w:hAnsiTheme="majorHAnsi"/>
          <w:b/>
        </w:rPr>
        <w:t>RECRUITMENT/ADVERTISEMENTS</w:t>
      </w:r>
    </w:p>
    <w:p w14:paraId="0B60658B" w14:textId="3C87A65A" w:rsidR="001F6EC9" w:rsidRPr="00431D60" w:rsidRDefault="00241D6D" w:rsidP="00170CBB">
      <w:pPr>
        <w:rPr>
          <w:rFonts w:asciiTheme="majorHAnsi" w:hAnsiTheme="majorHAnsi"/>
        </w:rPr>
      </w:pPr>
      <w:r w:rsidRPr="00431D60">
        <w:rPr>
          <w:rFonts w:asciiTheme="majorHAnsi" w:hAnsiTheme="majorHAnsi"/>
        </w:rPr>
        <w:t xml:space="preserve">Recruitment activities are the beginning of the informed consent process. Therefore, in accordance with the IRB’s authority to approve or disapprove all research activities, prospective review and approval of all recruitment materials is required. This includes any retention programs intended to encourage participants to </w:t>
      </w:r>
      <w:r w:rsidR="00233CC3">
        <w:rPr>
          <w:rFonts w:asciiTheme="majorHAnsi" w:hAnsiTheme="majorHAnsi"/>
        </w:rPr>
        <w:t>continue participation</w:t>
      </w:r>
      <w:r w:rsidRPr="00431D60">
        <w:rPr>
          <w:rFonts w:asciiTheme="majorHAnsi" w:hAnsiTheme="majorHAnsi"/>
        </w:rPr>
        <w:t xml:space="preserve"> and any enrollment/recruitment bonus programs that incentivize research staff or third parties to recruit participants. </w:t>
      </w:r>
    </w:p>
    <w:p w14:paraId="11E87A4F" w14:textId="77777777" w:rsidR="00241D6D" w:rsidRPr="00431D60" w:rsidRDefault="00241D6D" w:rsidP="00170CBB">
      <w:pPr>
        <w:rPr>
          <w:rFonts w:asciiTheme="majorHAnsi" w:hAnsiTheme="majorHAnsi"/>
        </w:rPr>
      </w:pPr>
    </w:p>
    <w:p w14:paraId="4F165BE4" w14:textId="54BF9250" w:rsidR="00241D6D" w:rsidRPr="00431D60" w:rsidRDefault="00241D6D" w:rsidP="00170CBB">
      <w:pPr>
        <w:rPr>
          <w:rFonts w:asciiTheme="majorHAnsi" w:hAnsiTheme="majorHAnsi"/>
        </w:rPr>
      </w:pPr>
      <w:r w:rsidRPr="00431D60">
        <w:rPr>
          <w:rFonts w:asciiTheme="majorHAnsi" w:hAnsiTheme="majorHAnsi"/>
        </w:rPr>
        <w:t xml:space="preserve">Common recruitment activities that </w:t>
      </w:r>
      <w:r w:rsidR="00912A57" w:rsidRPr="00431D60">
        <w:rPr>
          <w:rFonts w:asciiTheme="majorHAnsi" w:hAnsiTheme="majorHAnsi"/>
        </w:rPr>
        <w:t xml:space="preserve">may </w:t>
      </w:r>
      <w:r w:rsidRPr="00431D60">
        <w:rPr>
          <w:rFonts w:asciiTheme="majorHAnsi" w:hAnsiTheme="majorHAnsi"/>
        </w:rPr>
        <w:t>require IRB approval</w:t>
      </w:r>
      <w:r w:rsidR="00233CC3">
        <w:rPr>
          <w:rFonts w:asciiTheme="majorHAnsi" w:hAnsiTheme="majorHAnsi"/>
        </w:rPr>
        <w:t>:</w:t>
      </w:r>
    </w:p>
    <w:tbl>
      <w:tblPr>
        <w:tblStyle w:val="TableGrid"/>
        <w:tblW w:w="9000" w:type="dxa"/>
        <w:tblInd w:w="108" w:type="dxa"/>
        <w:tblLook w:val="04A0" w:firstRow="1" w:lastRow="0" w:firstColumn="1" w:lastColumn="0" w:noHBand="0" w:noVBand="1"/>
      </w:tblPr>
      <w:tblGrid>
        <w:gridCol w:w="2838"/>
        <w:gridCol w:w="2946"/>
        <w:gridCol w:w="3216"/>
      </w:tblGrid>
      <w:tr w:rsidR="004214C5" w:rsidRPr="00431D60" w14:paraId="420737C1" w14:textId="77777777" w:rsidTr="002A08CB">
        <w:tc>
          <w:tcPr>
            <w:tcW w:w="2838" w:type="dxa"/>
          </w:tcPr>
          <w:p w14:paraId="354B846A" w14:textId="6CF6B384" w:rsidR="004214C5" w:rsidRPr="00431D60" w:rsidRDefault="004214C5" w:rsidP="00170CBB">
            <w:pPr>
              <w:rPr>
                <w:rFonts w:asciiTheme="majorHAnsi" w:hAnsiTheme="majorHAnsi"/>
              </w:rPr>
            </w:pPr>
            <w:r w:rsidRPr="00431D60">
              <w:rPr>
                <w:rFonts w:asciiTheme="majorHAnsi" w:hAnsiTheme="majorHAnsi"/>
              </w:rPr>
              <w:t>Print ads</w:t>
            </w:r>
          </w:p>
        </w:tc>
        <w:tc>
          <w:tcPr>
            <w:tcW w:w="2946" w:type="dxa"/>
          </w:tcPr>
          <w:p w14:paraId="2D23AB54" w14:textId="4496171F" w:rsidR="004214C5" w:rsidRPr="00431D60" w:rsidRDefault="004214C5" w:rsidP="00170CBB">
            <w:pPr>
              <w:rPr>
                <w:rFonts w:asciiTheme="majorHAnsi" w:hAnsiTheme="majorHAnsi"/>
              </w:rPr>
            </w:pPr>
            <w:r w:rsidRPr="00431D60">
              <w:rPr>
                <w:rFonts w:asciiTheme="majorHAnsi" w:hAnsiTheme="majorHAnsi"/>
              </w:rPr>
              <w:t>Websites</w:t>
            </w:r>
          </w:p>
        </w:tc>
        <w:tc>
          <w:tcPr>
            <w:tcW w:w="3216" w:type="dxa"/>
          </w:tcPr>
          <w:p w14:paraId="4C7080AB" w14:textId="7B98B2D8" w:rsidR="004214C5" w:rsidRPr="00431D60" w:rsidRDefault="004214C5" w:rsidP="00170CBB">
            <w:pPr>
              <w:rPr>
                <w:rFonts w:asciiTheme="majorHAnsi" w:hAnsiTheme="majorHAnsi"/>
              </w:rPr>
            </w:pPr>
            <w:r w:rsidRPr="00431D60">
              <w:rPr>
                <w:rFonts w:asciiTheme="majorHAnsi" w:hAnsiTheme="majorHAnsi"/>
              </w:rPr>
              <w:t>Radio scripts &amp; recordings</w:t>
            </w:r>
          </w:p>
        </w:tc>
      </w:tr>
      <w:tr w:rsidR="004214C5" w:rsidRPr="00431D60" w14:paraId="23E89FF2" w14:textId="77777777" w:rsidTr="002A08CB">
        <w:tc>
          <w:tcPr>
            <w:tcW w:w="2838" w:type="dxa"/>
          </w:tcPr>
          <w:p w14:paraId="29F2B8A3" w14:textId="7E3F2C56" w:rsidR="004214C5" w:rsidRPr="00431D60" w:rsidRDefault="004214C5" w:rsidP="00170CBB">
            <w:pPr>
              <w:rPr>
                <w:rFonts w:asciiTheme="majorHAnsi" w:hAnsiTheme="majorHAnsi"/>
              </w:rPr>
            </w:pPr>
            <w:r w:rsidRPr="00431D60">
              <w:rPr>
                <w:rFonts w:asciiTheme="majorHAnsi" w:hAnsiTheme="majorHAnsi"/>
              </w:rPr>
              <w:t>Flyers</w:t>
            </w:r>
            <w:r w:rsidR="00F81E8F" w:rsidRPr="00431D60">
              <w:rPr>
                <w:rFonts w:asciiTheme="majorHAnsi" w:hAnsiTheme="majorHAnsi"/>
              </w:rPr>
              <w:t xml:space="preserve"> / Posters</w:t>
            </w:r>
          </w:p>
        </w:tc>
        <w:tc>
          <w:tcPr>
            <w:tcW w:w="2946" w:type="dxa"/>
          </w:tcPr>
          <w:p w14:paraId="5FA210AB" w14:textId="4D01D0CF" w:rsidR="004214C5" w:rsidRPr="00431D60" w:rsidRDefault="004214C5" w:rsidP="00170CBB">
            <w:pPr>
              <w:rPr>
                <w:rFonts w:asciiTheme="majorHAnsi" w:hAnsiTheme="majorHAnsi"/>
              </w:rPr>
            </w:pPr>
            <w:r w:rsidRPr="00431D60">
              <w:rPr>
                <w:rFonts w:asciiTheme="majorHAnsi" w:hAnsiTheme="majorHAnsi"/>
              </w:rPr>
              <w:t>Facebook posts</w:t>
            </w:r>
          </w:p>
        </w:tc>
        <w:tc>
          <w:tcPr>
            <w:tcW w:w="3216" w:type="dxa"/>
          </w:tcPr>
          <w:p w14:paraId="67664696" w14:textId="2C11F4F7" w:rsidR="004214C5" w:rsidRPr="00431D60" w:rsidRDefault="004214C5" w:rsidP="00170CBB">
            <w:pPr>
              <w:rPr>
                <w:rFonts w:asciiTheme="majorHAnsi" w:hAnsiTheme="majorHAnsi"/>
              </w:rPr>
            </w:pPr>
            <w:r w:rsidRPr="00431D60">
              <w:rPr>
                <w:rFonts w:asciiTheme="majorHAnsi" w:hAnsiTheme="majorHAnsi"/>
              </w:rPr>
              <w:t>TV scripts &amp; recordings</w:t>
            </w:r>
          </w:p>
        </w:tc>
      </w:tr>
      <w:tr w:rsidR="004214C5" w:rsidRPr="00431D60" w14:paraId="1565C30C" w14:textId="77777777" w:rsidTr="002A08CB">
        <w:tc>
          <w:tcPr>
            <w:tcW w:w="2838" w:type="dxa"/>
          </w:tcPr>
          <w:p w14:paraId="2E4CC448" w14:textId="7C30FBF7" w:rsidR="004214C5" w:rsidRPr="00431D60" w:rsidRDefault="00F81E8F" w:rsidP="00170CBB">
            <w:pPr>
              <w:rPr>
                <w:rFonts w:asciiTheme="majorHAnsi" w:hAnsiTheme="majorHAnsi"/>
              </w:rPr>
            </w:pPr>
            <w:r w:rsidRPr="00431D60">
              <w:rPr>
                <w:rFonts w:asciiTheme="majorHAnsi" w:hAnsiTheme="majorHAnsi"/>
              </w:rPr>
              <w:t>E-mails</w:t>
            </w:r>
          </w:p>
        </w:tc>
        <w:tc>
          <w:tcPr>
            <w:tcW w:w="2946" w:type="dxa"/>
          </w:tcPr>
          <w:p w14:paraId="5212CEEE" w14:textId="59B47927" w:rsidR="004214C5" w:rsidRPr="00431D60" w:rsidRDefault="004214C5" w:rsidP="00170CBB">
            <w:pPr>
              <w:rPr>
                <w:rFonts w:asciiTheme="majorHAnsi" w:hAnsiTheme="majorHAnsi"/>
              </w:rPr>
            </w:pPr>
            <w:r w:rsidRPr="00431D60">
              <w:rPr>
                <w:rFonts w:asciiTheme="majorHAnsi" w:hAnsiTheme="majorHAnsi"/>
              </w:rPr>
              <w:t>Twitter posts (Tweets)</w:t>
            </w:r>
          </w:p>
        </w:tc>
        <w:tc>
          <w:tcPr>
            <w:tcW w:w="3216" w:type="dxa"/>
          </w:tcPr>
          <w:p w14:paraId="369952F5" w14:textId="47EF822B" w:rsidR="004214C5" w:rsidRPr="00431D60" w:rsidRDefault="004214C5" w:rsidP="00170CBB">
            <w:pPr>
              <w:rPr>
                <w:rFonts w:asciiTheme="majorHAnsi" w:hAnsiTheme="majorHAnsi"/>
              </w:rPr>
            </w:pPr>
            <w:r w:rsidRPr="00431D60">
              <w:rPr>
                <w:rFonts w:asciiTheme="majorHAnsi" w:hAnsiTheme="majorHAnsi"/>
              </w:rPr>
              <w:t>Telephone Screening Scripts</w:t>
            </w:r>
          </w:p>
        </w:tc>
      </w:tr>
      <w:tr w:rsidR="004214C5" w:rsidRPr="00431D60" w14:paraId="55289026" w14:textId="77777777" w:rsidTr="002A08CB">
        <w:tc>
          <w:tcPr>
            <w:tcW w:w="2838" w:type="dxa"/>
          </w:tcPr>
          <w:p w14:paraId="7BF8733B" w14:textId="5F11AFE7" w:rsidR="004214C5" w:rsidRPr="00431D60" w:rsidRDefault="004214C5" w:rsidP="00170CBB">
            <w:pPr>
              <w:rPr>
                <w:rFonts w:asciiTheme="majorHAnsi" w:hAnsiTheme="majorHAnsi"/>
              </w:rPr>
            </w:pPr>
            <w:r w:rsidRPr="00431D60">
              <w:rPr>
                <w:rFonts w:asciiTheme="majorHAnsi" w:hAnsiTheme="majorHAnsi"/>
              </w:rPr>
              <w:t>Press Releases</w:t>
            </w:r>
          </w:p>
        </w:tc>
        <w:tc>
          <w:tcPr>
            <w:tcW w:w="2946" w:type="dxa"/>
          </w:tcPr>
          <w:p w14:paraId="05699067" w14:textId="1BAB61A2" w:rsidR="004214C5" w:rsidRPr="00431D60" w:rsidRDefault="004214C5" w:rsidP="00170CBB">
            <w:pPr>
              <w:rPr>
                <w:rFonts w:asciiTheme="majorHAnsi" w:hAnsiTheme="majorHAnsi"/>
              </w:rPr>
            </w:pPr>
            <w:r w:rsidRPr="00431D60">
              <w:rPr>
                <w:rFonts w:asciiTheme="majorHAnsi" w:hAnsiTheme="majorHAnsi"/>
              </w:rPr>
              <w:t>Text messages</w:t>
            </w:r>
          </w:p>
        </w:tc>
        <w:tc>
          <w:tcPr>
            <w:tcW w:w="3216" w:type="dxa"/>
          </w:tcPr>
          <w:p w14:paraId="3DD57D89" w14:textId="7158219F" w:rsidR="004214C5" w:rsidRPr="00431D60" w:rsidRDefault="004214C5" w:rsidP="00170CBB">
            <w:pPr>
              <w:rPr>
                <w:rFonts w:asciiTheme="majorHAnsi" w:hAnsiTheme="majorHAnsi"/>
              </w:rPr>
            </w:pPr>
            <w:r w:rsidRPr="00431D60">
              <w:rPr>
                <w:rFonts w:asciiTheme="majorHAnsi" w:hAnsiTheme="majorHAnsi"/>
              </w:rPr>
              <w:t>Internet screening questionnaires</w:t>
            </w:r>
          </w:p>
        </w:tc>
      </w:tr>
      <w:tr w:rsidR="004214C5" w:rsidRPr="00431D60" w14:paraId="0D193046" w14:textId="77777777" w:rsidTr="002A08CB">
        <w:tc>
          <w:tcPr>
            <w:tcW w:w="2838" w:type="dxa"/>
          </w:tcPr>
          <w:p w14:paraId="102EDEDE" w14:textId="2A98A84A" w:rsidR="004214C5" w:rsidRPr="00431D60" w:rsidRDefault="00F81E8F" w:rsidP="00170CBB">
            <w:pPr>
              <w:rPr>
                <w:rFonts w:asciiTheme="majorHAnsi" w:hAnsiTheme="majorHAnsi"/>
              </w:rPr>
            </w:pPr>
            <w:r w:rsidRPr="00431D60">
              <w:rPr>
                <w:rFonts w:asciiTheme="majorHAnsi" w:hAnsiTheme="majorHAnsi"/>
              </w:rPr>
              <w:t>“Dear Patient” Letters</w:t>
            </w:r>
          </w:p>
        </w:tc>
        <w:tc>
          <w:tcPr>
            <w:tcW w:w="2946" w:type="dxa"/>
          </w:tcPr>
          <w:p w14:paraId="7128B50D" w14:textId="18CD5514" w:rsidR="004214C5" w:rsidRPr="00431D60" w:rsidRDefault="004214C5" w:rsidP="00170CBB">
            <w:pPr>
              <w:rPr>
                <w:rFonts w:asciiTheme="majorHAnsi" w:hAnsiTheme="majorHAnsi"/>
              </w:rPr>
            </w:pPr>
            <w:r w:rsidRPr="00431D60">
              <w:rPr>
                <w:rFonts w:asciiTheme="majorHAnsi" w:hAnsiTheme="majorHAnsi"/>
              </w:rPr>
              <w:t>Banner Ads</w:t>
            </w:r>
          </w:p>
        </w:tc>
        <w:tc>
          <w:tcPr>
            <w:tcW w:w="3216" w:type="dxa"/>
          </w:tcPr>
          <w:p w14:paraId="41B69BB9" w14:textId="3D066B48" w:rsidR="004214C5" w:rsidRPr="00431D60" w:rsidRDefault="004214C5" w:rsidP="00170CBB">
            <w:pPr>
              <w:rPr>
                <w:rFonts w:asciiTheme="majorHAnsi" w:hAnsiTheme="majorHAnsi"/>
              </w:rPr>
            </w:pPr>
            <w:r w:rsidRPr="00431D60">
              <w:rPr>
                <w:rFonts w:asciiTheme="majorHAnsi" w:hAnsiTheme="majorHAnsi"/>
              </w:rPr>
              <w:t>Retention programs</w:t>
            </w:r>
          </w:p>
        </w:tc>
      </w:tr>
      <w:tr w:rsidR="004214C5" w:rsidRPr="00431D60" w14:paraId="562BE4D5" w14:textId="77777777" w:rsidTr="002A08CB">
        <w:tc>
          <w:tcPr>
            <w:tcW w:w="2838" w:type="dxa"/>
          </w:tcPr>
          <w:p w14:paraId="1A5DB5BD" w14:textId="0BD934BB" w:rsidR="004214C5" w:rsidRPr="00431D60" w:rsidRDefault="00A93817" w:rsidP="00170CBB">
            <w:pPr>
              <w:rPr>
                <w:rFonts w:asciiTheme="majorHAnsi" w:hAnsiTheme="majorHAnsi"/>
              </w:rPr>
            </w:pPr>
            <w:r w:rsidRPr="00431D60">
              <w:rPr>
                <w:rFonts w:asciiTheme="majorHAnsi" w:hAnsiTheme="majorHAnsi"/>
              </w:rPr>
              <w:t>Brochures</w:t>
            </w:r>
          </w:p>
        </w:tc>
        <w:tc>
          <w:tcPr>
            <w:tcW w:w="2946" w:type="dxa"/>
          </w:tcPr>
          <w:p w14:paraId="1811D201" w14:textId="3B05A3EF" w:rsidR="004214C5" w:rsidRPr="00431D60" w:rsidRDefault="00233CC3" w:rsidP="00170CBB">
            <w:pPr>
              <w:rPr>
                <w:rFonts w:asciiTheme="majorHAnsi" w:hAnsiTheme="majorHAnsi"/>
              </w:rPr>
            </w:pPr>
            <w:r>
              <w:rPr>
                <w:rFonts w:asciiTheme="majorHAnsi" w:hAnsiTheme="majorHAnsi"/>
              </w:rPr>
              <w:t>Blog posts</w:t>
            </w:r>
          </w:p>
        </w:tc>
        <w:tc>
          <w:tcPr>
            <w:tcW w:w="3216" w:type="dxa"/>
          </w:tcPr>
          <w:p w14:paraId="7EB228A2" w14:textId="626EEE79" w:rsidR="004214C5" w:rsidRPr="00431D60" w:rsidRDefault="00233CC3" w:rsidP="00170CBB">
            <w:pPr>
              <w:rPr>
                <w:rFonts w:asciiTheme="majorHAnsi" w:hAnsiTheme="majorHAnsi"/>
              </w:rPr>
            </w:pPr>
            <w:r>
              <w:rPr>
                <w:rFonts w:asciiTheme="majorHAnsi" w:hAnsiTheme="majorHAnsi"/>
              </w:rPr>
              <w:t>YouTube videos</w:t>
            </w:r>
          </w:p>
        </w:tc>
      </w:tr>
    </w:tbl>
    <w:p w14:paraId="27D00F19" w14:textId="77777777" w:rsidR="00241D6D" w:rsidRPr="00431D60" w:rsidRDefault="00241D6D" w:rsidP="00170CBB">
      <w:pPr>
        <w:rPr>
          <w:rFonts w:asciiTheme="majorHAnsi" w:hAnsiTheme="majorHAnsi"/>
        </w:rPr>
      </w:pPr>
    </w:p>
    <w:p w14:paraId="67EEF47E" w14:textId="77777777" w:rsidR="001F6EC9" w:rsidRPr="00431D60" w:rsidRDefault="001F6EC9" w:rsidP="00170CBB">
      <w:pPr>
        <w:rPr>
          <w:rFonts w:asciiTheme="majorHAnsi" w:hAnsiTheme="majorHAnsi"/>
        </w:rPr>
      </w:pPr>
    </w:p>
    <w:p w14:paraId="55267B8F" w14:textId="1947D15D" w:rsidR="001F6EC9" w:rsidRPr="00431D60" w:rsidRDefault="001F6EC9" w:rsidP="00170CBB">
      <w:pPr>
        <w:rPr>
          <w:rFonts w:asciiTheme="majorHAnsi" w:hAnsiTheme="majorHAnsi"/>
          <w:b/>
        </w:rPr>
      </w:pPr>
      <w:r w:rsidRPr="00431D60">
        <w:rPr>
          <w:rFonts w:asciiTheme="majorHAnsi" w:hAnsiTheme="majorHAnsi"/>
          <w:b/>
        </w:rPr>
        <w:t>STUDY TOOLS</w:t>
      </w:r>
    </w:p>
    <w:p w14:paraId="43713E45" w14:textId="4890FC4A" w:rsidR="003E0713" w:rsidRPr="00431D60" w:rsidRDefault="001F6EC9" w:rsidP="00170CBB">
      <w:pPr>
        <w:rPr>
          <w:rFonts w:asciiTheme="majorHAnsi" w:hAnsiTheme="majorHAnsi"/>
        </w:rPr>
      </w:pPr>
      <w:r w:rsidRPr="00431D60">
        <w:rPr>
          <w:rFonts w:asciiTheme="majorHAnsi" w:hAnsiTheme="majorHAnsi"/>
        </w:rPr>
        <w:t xml:space="preserve">Study Tools are </w:t>
      </w:r>
      <w:r w:rsidR="003E0713" w:rsidRPr="00431D60">
        <w:rPr>
          <w:rFonts w:asciiTheme="majorHAnsi" w:hAnsiTheme="majorHAnsi"/>
        </w:rPr>
        <w:t>materials that are used during the course of the research with participants. Review and approval of study tools is required to en</w:t>
      </w:r>
      <w:r w:rsidR="002A08CB">
        <w:rPr>
          <w:rFonts w:asciiTheme="majorHAnsi" w:hAnsiTheme="majorHAnsi"/>
        </w:rPr>
        <w:t>s</w:t>
      </w:r>
      <w:r w:rsidR="003E0713" w:rsidRPr="00431D60">
        <w:rPr>
          <w:rFonts w:asciiTheme="majorHAnsi" w:hAnsiTheme="majorHAnsi"/>
        </w:rPr>
        <w:t xml:space="preserve">ure that the materials are not unduly influencing, coercive, or misleading, and do not promise a certainty of cure beyond what is outlined in the consent and protocol. </w:t>
      </w:r>
    </w:p>
    <w:p w14:paraId="330FE39A" w14:textId="77777777" w:rsidR="003E0713" w:rsidRPr="00431D60" w:rsidRDefault="003E0713" w:rsidP="00170CBB">
      <w:pPr>
        <w:rPr>
          <w:rFonts w:asciiTheme="majorHAnsi" w:hAnsiTheme="majorHAnsi"/>
        </w:rPr>
      </w:pPr>
    </w:p>
    <w:p w14:paraId="405F0B78" w14:textId="0DBC0699" w:rsidR="001F6EC9" w:rsidRPr="00431D60" w:rsidRDefault="003E0713" w:rsidP="00170CBB">
      <w:pPr>
        <w:rPr>
          <w:rFonts w:asciiTheme="majorHAnsi" w:hAnsiTheme="majorHAnsi"/>
        </w:rPr>
      </w:pPr>
      <w:r w:rsidRPr="00431D60">
        <w:rPr>
          <w:rFonts w:asciiTheme="majorHAnsi" w:hAnsiTheme="majorHAnsi"/>
        </w:rPr>
        <w:t xml:space="preserve">Common types </w:t>
      </w:r>
      <w:r w:rsidR="00233CC3">
        <w:rPr>
          <w:rFonts w:asciiTheme="majorHAnsi" w:hAnsiTheme="majorHAnsi"/>
        </w:rPr>
        <w:t>of study tools:</w:t>
      </w:r>
      <w:bookmarkStart w:id="0" w:name="_GoBack"/>
      <w:bookmarkEnd w:id="0"/>
    </w:p>
    <w:tbl>
      <w:tblPr>
        <w:tblStyle w:val="TableGrid"/>
        <w:tblW w:w="0" w:type="auto"/>
        <w:tblInd w:w="108" w:type="dxa"/>
        <w:tblLook w:val="04A0" w:firstRow="1" w:lastRow="0" w:firstColumn="1" w:lastColumn="0" w:noHBand="0" w:noVBand="1"/>
      </w:tblPr>
      <w:tblGrid>
        <w:gridCol w:w="2844"/>
        <w:gridCol w:w="2952"/>
        <w:gridCol w:w="3204"/>
      </w:tblGrid>
      <w:tr w:rsidR="003E0713" w:rsidRPr="00431D60" w14:paraId="24C60EB6" w14:textId="77777777" w:rsidTr="002A08CB">
        <w:tc>
          <w:tcPr>
            <w:tcW w:w="2844" w:type="dxa"/>
          </w:tcPr>
          <w:p w14:paraId="679DF916" w14:textId="04EFB952" w:rsidR="003E0713" w:rsidRPr="00431D60" w:rsidRDefault="003E0713" w:rsidP="00170CBB">
            <w:pPr>
              <w:rPr>
                <w:rFonts w:asciiTheme="majorHAnsi" w:hAnsiTheme="majorHAnsi"/>
              </w:rPr>
            </w:pPr>
            <w:r w:rsidRPr="00431D60">
              <w:rPr>
                <w:rFonts w:asciiTheme="majorHAnsi" w:hAnsiTheme="majorHAnsi"/>
              </w:rPr>
              <w:t>Questionnaires</w:t>
            </w:r>
          </w:p>
        </w:tc>
        <w:tc>
          <w:tcPr>
            <w:tcW w:w="2952" w:type="dxa"/>
          </w:tcPr>
          <w:p w14:paraId="3269BD60" w14:textId="61AC5401" w:rsidR="003E0713" w:rsidRPr="00431D60" w:rsidRDefault="005C170F" w:rsidP="00170CBB">
            <w:pPr>
              <w:rPr>
                <w:rFonts w:asciiTheme="majorHAnsi" w:hAnsiTheme="majorHAnsi"/>
              </w:rPr>
            </w:pPr>
            <w:r w:rsidRPr="00431D60">
              <w:rPr>
                <w:rFonts w:asciiTheme="majorHAnsi" w:hAnsiTheme="majorHAnsi"/>
              </w:rPr>
              <w:t xml:space="preserve">Diaries </w:t>
            </w:r>
          </w:p>
        </w:tc>
        <w:tc>
          <w:tcPr>
            <w:tcW w:w="3204" w:type="dxa"/>
          </w:tcPr>
          <w:p w14:paraId="1D92D36F" w14:textId="3F65CD4F" w:rsidR="003E0713" w:rsidRPr="00431D60" w:rsidRDefault="003E0713" w:rsidP="00170CBB">
            <w:pPr>
              <w:rPr>
                <w:rFonts w:asciiTheme="majorHAnsi" w:hAnsiTheme="majorHAnsi"/>
              </w:rPr>
            </w:pPr>
            <w:r w:rsidRPr="00431D60">
              <w:rPr>
                <w:rFonts w:asciiTheme="majorHAnsi" w:hAnsiTheme="majorHAnsi"/>
              </w:rPr>
              <w:t>Information letters</w:t>
            </w:r>
          </w:p>
        </w:tc>
      </w:tr>
      <w:tr w:rsidR="003E0713" w:rsidRPr="00431D60" w14:paraId="36F73E54" w14:textId="77777777" w:rsidTr="002A08CB">
        <w:tc>
          <w:tcPr>
            <w:tcW w:w="2844" w:type="dxa"/>
          </w:tcPr>
          <w:p w14:paraId="5D2F173C" w14:textId="7BA53B41" w:rsidR="003E0713" w:rsidRPr="00431D60" w:rsidRDefault="003E0713" w:rsidP="00170CBB">
            <w:pPr>
              <w:rPr>
                <w:rFonts w:asciiTheme="majorHAnsi" w:hAnsiTheme="majorHAnsi"/>
              </w:rPr>
            </w:pPr>
            <w:r w:rsidRPr="00431D60">
              <w:rPr>
                <w:rFonts w:asciiTheme="majorHAnsi" w:hAnsiTheme="majorHAnsi"/>
              </w:rPr>
              <w:t>Surveys</w:t>
            </w:r>
          </w:p>
        </w:tc>
        <w:tc>
          <w:tcPr>
            <w:tcW w:w="2952" w:type="dxa"/>
          </w:tcPr>
          <w:p w14:paraId="729B3EB2" w14:textId="6CD426F4" w:rsidR="003E0713" w:rsidRPr="00431D60" w:rsidRDefault="003E0713" w:rsidP="00170CBB">
            <w:pPr>
              <w:rPr>
                <w:rFonts w:asciiTheme="majorHAnsi" w:hAnsiTheme="majorHAnsi"/>
              </w:rPr>
            </w:pPr>
            <w:r w:rsidRPr="00431D60">
              <w:rPr>
                <w:rFonts w:asciiTheme="majorHAnsi" w:hAnsiTheme="majorHAnsi"/>
              </w:rPr>
              <w:t>Instructions</w:t>
            </w:r>
          </w:p>
        </w:tc>
        <w:tc>
          <w:tcPr>
            <w:tcW w:w="3204" w:type="dxa"/>
          </w:tcPr>
          <w:p w14:paraId="48C13411" w14:textId="7BBB6FD1" w:rsidR="003E0713" w:rsidRPr="00431D60" w:rsidRDefault="003E0713" w:rsidP="00170CBB">
            <w:pPr>
              <w:rPr>
                <w:rFonts w:asciiTheme="majorHAnsi" w:hAnsiTheme="majorHAnsi"/>
              </w:rPr>
            </w:pPr>
            <w:r w:rsidRPr="00431D60">
              <w:rPr>
                <w:rFonts w:asciiTheme="majorHAnsi" w:hAnsiTheme="majorHAnsi"/>
              </w:rPr>
              <w:t>Appointment reminder cards</w:t>
            </w:r>
          </w:p>
        </w:tc>
      </w:tr>
      <w:tr w:rsidR="003E0713" w:rsidRPr="00431D60" w14:paraId="177C1A67" w14:textId="77777777" w:rsidTr="002A08CB">
        <w:tc>
          <w:tcPr>
            <w:tcW w:w="2844" w:type="dxa"/>
          </w:tcPr>
          <w:p w14:paraId="461EE14D" w14:textId="0CDF1CDC" w:rsidR="003E0713" w:rsidRPr="00431D60" w:rsidRDefault="003E0713" w:rsidP="00170CBB">
            <w:pPr>
              <w:rPr>
                <w:rFonts w:asciiTheme="majorHAnsi" w:hAnsiTheme="majorHAnsi"/>
              </w:rPr>
            </w:pPr>
            <w:r w:rsidRPr="00431D60">
              <w:rPr>
                <w:rFonts w:asciiTheme="majorHAnsi" w:hAnsiTheme="majorHAnsi"/>
              </w:rPr>
              <w:t>Scripts</w:t>
            </w:r>
          </w:p>
        </w:tc>
        <w:tc>
          <w:tcPr>
            <w:tcW w:w="2952" w:type="dxa"/>
          </w:tcPr>
          <w:p w14:paraId="29B61713" w14:textId="1D151985" w:rsidR="003E0713" w:rsidRPr="00431D60" w:rsidRDefault="005C170F" w:rsidP="00170CBB">
            <w:pPr>
              <w:rPr>
                <w:rFonts w:asciiTheme="majorHAnsi" w:hAnsiTheme="majorHAnsi"/>
              </w:rPr>
            </w:pPr>
            <w:r w:rsidRPr="00431D60">
              <w:rPr>
                <w:rFonts w:asciiTheme="majorHAnsi" w:hAnsiTheme="majorHAnsi"/>
              </w:rPr>
              <w:t>Medication logs</w:t>
            </w:r>
          </w:p>
        </w:tc>
        <w:tc>
          <w:tcPr>
            <w:tcW w:w="3204" w:type="dxa"/>
          </w:tcPr>
          <w:p w14:paraId="499FEE0C" w14:textId="0148DC03" w:rsidR="003E0713" w:rsidRPr="00431D60" w:rsidRDefault="005C170F" w:rsidP="00170CBB">
            <w:pPr>
              <w:rPr>
                <w:rFonts w:asciiTheme="majorHAnsi" w:hAnsiTheme="majorHAnsi"/>
              </w:rPr>
            </w:pPr>
            <w:r w:rsidRPr="00431D60">
              <w:rPr>
                <w:rFonts w:asciiTheme="majorHAnsi" w:hAnsiTheme="majorHAnsi"/>
              </w:rPr>
              <w:t>Videos</w:t>
            </w:r>
          </w:p>
        </w:tc>
      </w:tr>
      <w:tr w:rsidR="003E0713" w:rsidRPr="00431D60" w14:paraId="04CBA87C" w14:textId="77777777" w:rsidTr="002A08CB">
        <w:tc>
          <w:tcPr>
            <w:tcW w:w="2844" w:type="dxa"/>
          </w:tcPr>
          <w:p w14:paraId="0F0DA54E" w14:textId="4BDD7C46" w:rsidR="003E0713" w:rsidRPr="00431D60" w:rsidRDefault="003E0713" w:rsidP="00170CBB">
            <w:pPr>
              <w:rPr>
                <w:rFonts w:asciiTheme="majorHAnsi" w:hAnsiTheme="majorHAnsi"/>
              </w:rPr>
            </w:pPr>
            <w:r w:rsidRPr="00431D60">
              <w:rPr>
                <w:rFonts w:asciiTheme="majorHAnsi" w:hAnsiTheme="majorHAnsi"/>
              </w:rPr>
              <w:t xml:space="preserve">Pictures </w:t>
            </w:r>
          </w:p>
        </w:tc>
        <w:tc>
          <w:tcPr>
            <w:tcW w:w="2952" w:type="dxa"/>
          </w:tcPr>
          <w:p w14:paraId="198B6A8B" w14:textId="239BE26D" w:rsidR="003E0713" w:rsidRPr="00431D60" w:rsidRDefault="005C170F" w:rsidP="00170CBB">
            <w:pPr>
              <w:rPr>
                <w:rFonts w:asciiTheme="majorHAnsi" w:hAnsiTheme="majorHAnsi"/>
              </w:rPr>
            </w:pPr>
            <w:r w:rsidRPr="00431D60">
              <w:rPr>
                <w:rFonts w:asciiTheme="majorHAnsi" w:hAnsiTheme="majorHAnsi"/>
              </w:rPr>
              <w:t>Symptom logs</w:t>
            </w:r>
          </w:p>
        </w:tc>
        <w:tc>
          <w:tcPr>
            <w:tcW w:w="3204" w:type="dxa"/>
          </w:tcPr>
          <w:p w14:paraId="14831BBC" w14:textId="2ADAB699" w:rsidR="003E0713" w:rsidRPr="00431D60" w:rsidRDefault="005C170F" w:rsidP="00170CBB">
            <w:pPr>
              <w:rPr>
                <w:rFonts w:asciiTheme="majorHAnsi" w:hAnsiTheme="majorHAnsi"/>
              </w:rPr>
            </w:pPr>
            <w:r w:rsidRPr="00431D60">
              <w:rPr>
                <w:rFonts w:asciiTheme="majorHAnsi" w:hAnsiTheme="majorHAnsi"/>
              </w:rPr>
              <w:t>Software programs</w:t>
            </w:r>
          </w:p>
        </w:tc>
      </w:tr>
    </w:tbl>
    <w:p w14:paraId="73379D4C" w14:textId="77777777" w:rsidR="001F6EC9" w:rsidRPr="00431D60" w:rsidRDefault="001F6EC9" w:rsidP="00170CBB">
      <w:pPr>
        <w:rPr>
          <w:rFonts w:asciiTheme="majorHAnsi" w:hAnsiTheme="majorHAnsi"/>
        </w:rPr>
      </w:pPr>
    </w:p>
    <w:p w14:paraId="7F492E74" w14:textId="77777777" w:rsidR="003E0713" w:rsidRPr="00431D60" w:rsidRDefault="003E0713" w:rsidP="00170CBB">
      <w:pPr>
        <w:rPr>
          <w:rFonts w:asciiTheme="majorHAnsi" w:hAnsiTheme="majorHAnsi"/>
        </w:rPr>
      </w:pPr>
    </w:p>
    <w:p w14:paraId="0ECDF6C0" w14:textId="06625EC4" w:rsidR="00170CBB" w:rsidRPr="00431D60" w:rsidRDefault="00170CBB" w:rsidP="00170CBB">
      <w:pPr>
        <w:rPr>
          <w:rFonts w:asciiTheme="majorHAnsi" w:hAnsiTheme="majorHAnsi"/>
        </w:rPr>
      </w:pPr>
    </w:p>
    <w:p w14:paraId="5C590600" w14:textId="793497D9" w:rsidR="00170CBB" w:rsidRPr="00431D60" w:rsidRDefault="00170CBB" w:rsidP="00170CBB">
      <w:pPr>
        <w:rPr>
          <w:rFonts w:asciiTheme="majorHAnsi" w:hAnsiTheme="majorHAnsi"/>
        </w:rPr>
      </w:pPr>
    </w:p>
    <w:sectPr w:rsidR="00170CBB" w:rsidRPr="00431D60" w:rsidSect="005C170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271BD" w14:textId="77777777" w:rsidR="00260E8D" w:rsidRDefault="00260E8D" w:rsidP="005C170F">
      <w:r>
        <w:separator/>
      </w:r>
    </w:p>
  </w:endnote>
  <w:endnote w:type="continuationSeparator" w:id="0">
    <w:p w14:paraId="1EFB7813" w14:textId="77777777" w:rsidR="00260E8D" w:rsidRDefault="00260E8D" w:rsidP="005C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89F74" w14:textId="3BB2891E" w:rsidR="00D77686" w:rsidRPr="001C43F7" w:rsidRDefault="005C170F" w:rsidP="005C170F">
    <w:pPr>
      <w:pStyle w:val="Footer"/>
      <w:rPr>
        <w:rFonts w:asciiTheme="majorHAnsi" w:hAnsiTheme="majorHAnsi" w:cs="Times New Roman"/>
        <w:sz w:val="20"/>
      </w:rPr>
    </w:pPr>
    <w:r w:rsidRPr="00431D60">
      <w:rPr>
        <w:rFonts w:asciiTheme="majorHAnsi" w:hAnsiTheme="majorHAnsi" w:cs="Times New Roman"/>
        <w:sz w:val="20"/>
      </w:rPr>
      <w:t>G</w:t>
    </w:r>
    <w:r w:rsidR="001C43F7">
      <w:rPr>
        <w:rFonts w:asciiTheme="majorHAnsi" w:hAnsiTheme="majorHAnsi" w:cs="Times New Roman"/>
        <w:sz w:val="20"/>
      </w:rPr>
      <w:t>-</w:t>
    </w:r>
    <w:r w:rsidR="00233CC3">
      <w:rPr>
        <w:rFonts w:asciiTheme="majorHAnsi" w:hAnsiTheme="majorHAnsi" w:cs="Times New Roman"/>
        <w:sz w:val="20"/>
      </w:rPr>
      <w:t>01</w:t>
    </w:r>
    <w:r w:rsidR="001C43F7">
      <w:rPr>
        <w:rFonts w:asciiTheme="majorHAnsi" w:hAnsiTheme="majorHAnsi" w:cs="Times New Roman"/>
        <w:sz w:val="20"/>
      </w:rPr>
      <w:t>, 2014 08 15</w:t>
    </w:r>
    <w:r w:rsidR="001C43F7">
      <w:rPr>
        <w:rFonts w:asciiTheme="majorHAnsi" w:hAnsiTheme="majorHAnsi" w:cs="Times New Roman"/>
        <w:sz w:val="20"/>
      </w:rPr>
      <w:tab/>
    </w:r>
    <w:r w:rsidR="001C43F7">
      <w:rPr>
        <w:rFonts w:asciiTheme="majorHAnsi" w:hAnsiTheme="majorHAnsi" w:cs="Times New Roman"/>
        <w:sz w:val="20"/>
      </w:rPr>
      <w:tab/>
    </w:r>
    <w:r w:rsidR="001C43F7" w:rsidRPr="001C43F7">
      <w:rPr>
        <w:rFonts w:asciiTheme="majorHAnsi" w:hAnsiTheme="majorHAnsi" w:cs="Times New Roman"/>
        <w:sz w:val="20"/>
      </w:rPr>
      <w:t xml:space="preserve">Page </w:t>
    </w:r>
    <w:r w:rsidR="001C43F7" w:rsidRPr="001C43F7">
      <w:rPr>
        <w:rFonts w:asciiTheme="majorHAnsi" w:hAnsiTheme="majorHAnsi" w:cs="Times New Roman"/>
        <w:sz w:val="20"/>
      </w:rPr>
      <w:fldChar w:fldCharType="begin"/>
    </w:r>
    <w:r w:rsidR="001C43F7" w:rsidRPr="001C43F7">
      <w:rPr>
        <w:rFonts w:asciiTheme="majorHAnsi" w:hAnsiTheme="majorHAnsi" w:cs="Times New Roman"/>
        <w:sz w:val="20"/>
      </w:rPr>
      <w:instrText xml:space="preserve"> PAGE </w:instrText>
    </w:r>
    <w:r w:rsidR="001C43F7" w:rsidRPr="001C43F7">
      <w:rPr>
        <w:rFonts w:asciiTheme="majorHAnsi" w:hAnsiTheme="majorHAnsi" w:cs="Times New Roman"/>
        <w:sz w:val="20"/>
      </w:rPr>
      <w:fldChar w:fldCharType="separate"/>
    </w:r>
    <w:r w:rsidR="00233CC3">
      <w:rPr>
        <w:rFonts w:asciiTheme="majorHAnsi" w:hAnsiTheme="majorHAnsi" w:cs="Times New Roman"/>
        <w:noProof/>
        <w:sz w:val="20"/>
      </w:rPr>
      <w:t>1</w:t>
    </w:r>
    <w:r w:rsidR="001C43F7" w:rsidRPr="001C43F7">
      <w:rPr>
        <w:rFonts w:asciiTheme="majorHAnsi" w:hAnsiTheme="majorHAnsi" w:cs="Times New Roman"/>
        <w:sz w:val="20"/>
      </w:rPr>
      <w:fldChar w:fldCharType="end"/>
    </w:r>
    <w:r w:rsidR="001C43F7" w:rsidRPr="001C43F7">
      <w:rPr>
        <w:rFonts w:asciiTheme="majorHAnsi" w:hAnsiTheme="majorHAnsi" w:cs="Times New Roman"/>
        <w:sz w:val="20"/>
      </w:rPr>
      <w:t xml:space="preserve"> of </w:t>
    </w:r>
    <w:r w:rsidR="001C43F7" w:rsidRPr="001C43F7">
      <w:rPr>
        <w:rFonts w:asciiTheme="majorHAnsi" w:hAnsiTheme="majorHAnsi" w:cs="Times New Roman"/>
        <w:sz w:val="20"/>
      </w:rPr>
      <w:fldChar w:fldCharType="begin"/>
    </w:r>
    <w:r w:rsidR="001C43F7" w:rsidRPr="001C43F7">
      <w:rPr>
        <w:rFonts w:asciiTheme="majorHAnsi" w:hAnsiTheme="majorHAnsi" w:cs="Times New Roman"/>
        <w:sz w:val="20"/>
      </w:rPr>
      <w:instrText xml:space="preserve"> NUMPAGES </w:instrText>
    </w:r>
    <w:r w:rsidR="001C43F7" w:rsidRPr="001C43F7">
      <w:rPr>
        <w:rFonts w:asciiTheme="majorHAnsi" w:hAnsiTheme="majorHAnsi" w:cs="Times New Roman"/>
        <w:sz w:val="20"/>
      </w:rPr>
      <w:fldChar w:fldCharType="separate"/>
    </w:r>
    <w:r w:rsidR="00233CC3">
      <w:rPr>
        <w:rFonts w:asciiTheme="majorHAnsi" w:hAnsiTheme="majorHAnsi" w:cs="Times New Roman"/>
        <w:noProof/>
        <w:sz w:val="20"/>
      </w:rPr>
      <w:t>3</w:t>
    </w:r>
    <w:r w:rsidR="001C43F7" w:rsidRPr="001C43F7">
      <w:rPr>
        <w:rFonts w:asciiTheme="majorHAnsi" w:hAnsiTheme="majorHAnsi" w:cs="Times New Roman"/>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886EE" w14:textId="77777777" w:rsidR="00260E8D" w:rsidRDefault="00260E8D" w:rsidP="005C170F">
      <w:r>
        <w:separator/>
      </w:r>
    </w:p>
  </w:footnote>
  <w:footnote w:type="continuationSeparator" w:id="0">
    <w:p w14:paraId="7C64E3F6" w14:textId="77777777" w:rsidR="00260E8D" w:rsidRDefault="00260E8D" w:rsidP="005C17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840AE"/>
    <w:multiLevelType w:val="hybridMultilevel"/>
    <w:tmpl w:val="16D0A5B6"/>
    <w:lvl w:ilvl="0" w:tplc="EED61E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5D351B"/>
    <w:multiLevelType w:val="hybridMultilevel"/>
    <w:tmpl w:val="E4F4E90A"/>
    <w:lvl w:ilvl="0" w:tplc="EED61E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6708E5"/>
    <w:multiLevelType w:val="hybridMultilevel"/>
    <w:tmpl w:val="D7208E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006C5"/>
    <w:multiLevelType w:val="hybridMultilevel"/>
    <w:tmpl w:val="81FC4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B25F9A"/>
    <w:multiLevelType w:val="hybridMultilevel"/>
    <w:tmpl w:val="BDE21E7C"/>
    <w:lvl w:ilvl="0" w:tplc="EED61E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B7441D"/>
    <w:multiLevelType w:val="hybridMultilevel"/>
    <w:tmpl w:val="C2802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0A9"/>
    <w:rsid w:val="00170CBB"/>
    <w:rsid w:val="00171BA1"/>
    <w:rsid w:val="001C43F7"/>
    <w:rsid w:val="001F6EC9"/>
    <w:rsid w:val="002010A9"/>
    <w:rsid w:val="00233CC3"/>
    <w:rsid w:val="00235A1B"/>
    <w:rsid w:val="00241D6D"/>
    <w:rsid w:val="00260E8D"/>
    <w:rsid w:val="002A08CB"/>
    <w:rsid w:val="003E0713"/>
    <w:rsid w:val="004214C5"/>
    <w:rsid w:val="00431D60"/>
    <w:rsid w:val="00527234"/>
    <w:rsid w:val="005C170F"/>
    <w:rsid w:val="005F12A1"/>
    <w:rsid w:val="0060542A"/>
    <w:rsid w:val="0067231C"/>
    <w:rsid w:val="006B33D8"/>
    <w:rsid w:val="006D486B"/>
    <w:rsid w:val="00807839"/>
    <w:rsid w:val="00912A57"/>
    <w:rsid w:val="00A93817"/>
    <w:rsid w:val="00AA7843"/>
    <w:rsid w:val="00B04807"/>
    <w:rsid w:val="00B92DAD"/>
    <w:rsid w:val="00CF7353"/>
    <w:rsid w:val="00D34639"/>
    <w:rsid w:val="00D470CB"/>
    <w:rsid w:val="00D77686"/>
    <w:rsid w:val="00ED1BC8"/>
    <w:rsid w:val="00F1669D"/>
    <w:rsid w:val="00F81E8F"/>
    <w:rsid w:val="00F97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87F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0A9"/>
    <w:pPr>
      <w:ind w:left="720"/>
      <w:contextualSpacing/>
    </w:pPr>
  </w:style>
  <w:style w:type="table" w:styleId="TableGrid">
    <w:name w:val="Table Grid"/>
    <w:basedOn w:val="TableNormal"/>
    <w:uiPriority w:val="59"/>
    <w:rsid w:val="00170C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170F"/>
    <w:pPr>
      <w:tabs>
        <w:tab w:val="center" w:pos="4320"/>
        <w:tab w:val="right" w:pos="8640"/>
      </w:tabs>
    </w:pPr>
  </w:style>
  <w:style w:type="character" w:customStyle="1" w:styleId="HeaderChar">
    <w:name w:val="Header Char"/>
    <w:basedOn w:val="DefaultParagraphFont"/>
    <w:link w:val="Header"/>
    <w:uiPriority w:val="99"/>
    <w:rsid w:val="005C170F"/>
  </w:style>
  <w:style w:type="paragraph" w:styleId="Footer">
    <w:name w:val="footer"/>
    <w:basedOn w:val="Normal"/>
    <w:link w:val="FooterChar"/>
    <w:uiPriority w:val="99"/>
    <w:unhideWhenUsed/>
    <w:rsid w:val="005C170F"/>
    <w:pPr>
      <w:tabs>
        <w:tab w:val="center" w:pos="4320"/>
        <w:tab w:val="right" w:pos="8640"/>
      </w:tabs>
    </w:pPr>
  </w:style>
  <w:style w:type="character" w:customStyle="1" w:styleId="FooterChar">
    <w:name w:val="Footer Char"/>
    <w:basedOn w:val="DefaultParagraphFont"/>
    <w:link w:val="Footer"/>
    <w:uiPriority w:val="99"/>
    <w:rsid w:val="005C17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0A9"/>
    <w:pPr>
      <w:ind w:left="720"/>
      <w:contextualSpacing/>
    </w:pPr>
  </w:style>
  <w:style w:type="table" w:styleId="TableGrid">
    <w:name w:val="Table Grid"/>
    <w:basedOn w:val="TableNormal"/>
    <w:uiPriority w:val="59"/>
    <w:rsid w:val="00170C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170F"/>
    <w:pPr>
      <w:tabs>
        <w:tab w:val="center" w:pos="4320"/>
        <w:tab w:val="right" w:pos="8640"/>
      </w:tabs>
    </w:pPr>
  </w:style>
  <w:style w:type="character" w:customStyle="1" w:styleId="HeaderChar">
    <w:name w:val="Header Char"/>
    <w:basedOn w:val="DefaultParagraphFont"/>
    <w:link w:val="Header"/>
    <w:uiPriority w:val="99"/>
    <w:rsid w:val="005C170F"/>
  </w:style>
  <w:style w:type="paragraph" w:styleId="Footer">
    <w:name w:val="footer"/>
    <w:basedOn w:val="Normal"/>
    <w:link w:val="FooterChar"/>
    <w:uiPriority w:val="99"/>
    <w:unhideWhenUsed/>
    <w:rsid w:val="005C170F"/>
    <w:pPr>
      <w:tabs>
        <w:tab w:val="center" w:pos="4320"/>
        <w:tab w:val="right" w:pos="8640"/>
      </w:tabs>
    </w:pPr>
  </w:style>
  <w:style w:type="character" w:customStyle="1" w:styleId="FooterChar">
    <w:name w:val="Footer Char"/>
    <w:basedOn w:val="DefaultParagraphFont"/>
    <w:link w:val="Footer"/>
    <w:uiPriority w:val="99"/>
    <w:rsid w:val="005C1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826</Words>
  <Characters>4710</Characters>
  <Application>Microsoft Macintosh Word</Application>
  <DocSecurity>0</DocSecurity>
  <Lines>39</Lines>
  <Paragraphs>11</Paragraphs>
  <ScaleCrop>false</ScaleCrop>
  <Company>Baylor University</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L. Holland</dc:creator>
  <cp:lastModifiedBy>Deborah L. Holland</cp:lastModifiedBy>
  <cp:revision>5</cp:revision>
  <dcterms:created xsi:type="dcterms:W3CDTF">2014-07-29T20:30:00Z</dcterms:created>
  <dcterms:modified xsi:type="dcterms:W3CDTF">2014-08-18T15:14:00Z</dcterms:modified>
</cp:coreProperties>
</file>