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A4" w:rsidRDefault="00156311">
      <w:pPr>
        <w:ind w:left="-567" w:right="-142"/>
        <w:jc w:val="center"/>
      </w:pPr>
      <w:r>
        <w:rPr>
          <w:rFonts w:ascii="Arial" w:hAnsi="Arial" w:cs="Arial"/>
          <w:b/>
          <w:sz w:val="24"/>
        </w:rPr>
        <w:t>Doklad podle</w:t>
      </w:r>
      <w:r w:rsidR="003906ED">
        <w:rPr>
          <w:rFonts w:ascii="Arial" w:hAnsi="Arial" w:cs="Arial"/>
          <w:b/>
          <w:sz w:val="24"/>
        </w:rPr>
        <w:t xml:space="preserve"> bodu IV. usnesení vlády č. </w:t>
      </w:r>
      <w:bookmarkStart w:id="0" w:name="_GoBack"/>
      <w:r w:rsidR="003906ED">
        <w:rPr>
          <w:rFonts w:ascii="Arial" w:hAnsi="Arial" w:cs="Arial"/>
          <w:b/>
          <w:sz w:val="24"/>
        </w:rPr>
        <w:t xml:space="preserve">216 </w:t>
      </w:r>
      <w:r>
        <w:rPr>
          <w:rFonts w:ascii="Arial" w:hAnsi="Arial" w:cs="Arial"/>
          <w:b/>
          <w:sz w:val="24"/>
        </w:rPr>
        <w:t xml:space="preserve">ze dne </w:t>
      </w:r>
      <w:r w:rsidR="003906ED">
        <w:rPr>
          <w:rFonts w:ascii="Arial" w:hAnsi="Arial" w:cs="Arial"/>
          <w:b/>
          <w:sz w:val="24"/>
        </w:rPr>
        <w:t>26. února 2021</w:t>
      </w:r>
      <w:bookmarkEnd w:id="0"/>
    </w:p>
    <w:p w:rsidR="004F1EA4" w:rsidRDefault="00156311">
      <w:pPr>
        <w:ind w:left="-567" w:righ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Já níže podepsaný/á</w:t>
      </w:r>
    </w:p>
    <w:p w:rsidR="004F1EA4" w:rsidRDefault="00156311">
      <w:pPr>
        <w:ind w:left="-567" w:righ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jméno a příjmení: ………………………………………………………………………………………………</w:t>
      </w:r>
    </w:p>
    <w:p w:rsidR="004F1EA4" w:rsidRDefault="00156311">
      <w:pPr>
        <w:ind w:left="-567" w:righ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adresa: ………………………………………………………………………………………………………….</w:t>
      </w:r>
    </w:p>
    <w:p w:rsidR="004F1EA4" w:rsidRDefault="00156311">
      <w:pPr>
        <w:ind w:left="-567" w:righ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číslo občanského průkazu, příp. cestovního dokladu: </w:t>
      </w:r>
      <w:r>
        <w:rPr>
          <w:rFonts w:ascii="Arial" w:hAnsi="Arial" w:cs="Arial"/>
        </w:rPr>
        <w:t>…………………………………………………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</w:p>
    <w:p w:rsidR="004F1EA4" w:rsidRDefault="00156311">
      <w:pPr>
        <w:spacing w:after="120" w:line="240" w:lineRule="auto"/>
        <w:ind w:left="-567" w:right="-14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uvádím následující důvod k opuštění místa trvalého pobytu nebo bydliště</w:t>
      </w:r>
      <w:r>
        <w:rPr>
          <w:rStyle w:val="Ukotvenpoznmkypodarou"/>
          <w:rFonts w:ascii="Arial" w:hAnsi="Arial" w:cs="Arial"/>
          <w:b/>
          <w:bCs/>
        </w:rPr>
        <w:footnoteReference w:id="1"/>
      </w:r>
      <w:r>
        <w:rPr>
          <w:rFonts w:ascii="Arial" w:hAnsi="Arial" w:cs="Arial"/>
          <w:b/>
          <w:bCs/>
        </w:rPr>
        <w:t>):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</w:pPr>
      <w:r>
        <w:rPr>
          <w:rFonts w:ascii="Arial" w:hAnsi="Arial" w:cs="Arial"/>
        </w:rPr>
        <w:t>cesta do zdravotnických zařízení a zařízení sociálních služeb, včetně zajištění nezbytného doprovodu, nebo do zařízení veterinární péče,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</w:pPr>
      <w:r>
        <w:rPr>
          <w:rFonts w:ascii="Arial" w:hAnsi="Arial" w:cs="Arial"/>
        </w:rPr>
        <w:t xml:space="preserve">zajištění nezbytných </w:t>
      </w:r>
      <w:r>
        <w:rPr>
          <w:rFonts w:ascii="Arial" w:hAnsi="Arial" w:cs="Arial"/>
        </w:rPr>
        <w:t>potřeb pro jinou osobu, zajištění péče o děti, zajištění péče o zvířata, odkládání odpadu,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</w:pPr>
      <w:r>
        <w:rPr>
          <w:rFonts w:ascii="Arial" w:hAnsi="Arial" w:cs="Arial"/>
        </w:rPr>
        <w:t>vyřízení neodkladných úředních záležitostí, včetně zajištění nezbytného doprovodu,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výkon povolání nebo činnosti sloužící k zajištění</w:t>
      </w:r>
    </w:p>
    <w:p w:rsidR="004F1EA4" w:rsidRDefault="00156311">
      <w:pPr>
        <w:pStyle w:val="Odstavecseseznamem"/>
        <w:numPr>
          <w:ilvl w:val="1"/>
          <w:numId w:val="3"/>
        </w:numPr>
        <w:spacing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bezpečnosti, vnitřního pořádku </w:t>
      </w:r>
      <w:r>
        <w:rPr>
          <w:rFonts w:ascii="Arial" w:hAnsi="Arial" w:cs="Arial"/>
        </w:rPr>
        <w:t>a řešení krizové situace,</w:t>
      </w:r>
    </w:p>
    <w:p w:rsidR="004F1EA4" w:rsidRDefault="00156311">
      <w:pPr>
        <w:pStyle w:val="Odstavecseseznamem"/>
        <w:numPr>
          <w:ilvl w:val="1"/>
          <w:numId w:val="3"/>
        </w:numPr>
        <w:spacing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ochrany zdraví, poskytování zdravotní nebo sociální péče, včetně dobrovolnické činnosti,</w:t>
      </w:r>
    </w:p>
    <w:p w:rsidR="004F1EA4" w:rsidRDefault="00156311">
      <w:pPr>
        <w:pStyle w:val="Odstavecseseznamem"/>
        <w:numPr>
          <w:ilvl w:val="1"/>
          <w:numId w:val="3"/>
        </w:numPr>
        <w:spacing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individuální duchovní péče a služby,</w:t>
      </w:r>
    </w:p>
    <w:p w:rsidR="004F1EA4" w:rsidRDefault="00156311">
      <w:pPr>
        <w:pStyle w:val="Odstavecseseznamem"/>
        <w:numPr>
          <w:ilvl w:val="1"/>
          <w:numId w:val="3"/>
        </w:numPr>
        <w:spacing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veřejné hromadné dopravy a další infrastruktury,</w:t>
      </w:r>
    </w:p>
    <w:p w:rsidR="004F1EA4" w:rsidRDefault="00156311">
      <w:pPr>
        <w:pStyle w:val="Odstavecseseznamem"/>
        <w:numPr>
          <w:ilvl w:val="1"/>
          <w:numId w:val="3"/>
        </w:numPr>
        <w:spacing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služeb pro obyvatele, včetně zásobování a rozvážkové sl</w:t>
      </w:r>
      <w:r>
        <w:rPr>
          <w:rFonts w:ascii="Arial" w:hAnsi="Arial" w:cs="Arial"/>
        </w:rPr>
        <w:t>užby,</w:t>
      </w:r>
    </w:p>
    <w:p w:rsidR="004F1EA4" w:rsidRDefault="00156311">
      <w:pPr>
        <w:pStyle w:val="Odstavecseseznamem"/>
        <w:numPr>
          <w:ilvl w:val="1"/>
          <w:numId w:val="3"/>
        </w:numPr>
        <w:spacing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veterinární péče,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účast na pohřbu, 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</w:pPr>
      <w:r>
        <w:rPr>
          <w:rFonts w:ascii="Arial" w:hAnsi="Arial" w:cs="Arial"/>
        </w:rPr>
        <w:t>vzdělávání včetně praxe a zkoušek,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</w:pPr>
      <w:r>
        <w:rPr>
          <w:rFonts w:ascii="Arial" w:hAnsi="Arial" w:cs="Arial"/>
        </w:rPr>
        <w:t>účast na hromadné akci,</w:t>
      </w:r>
    </w:p>
    <w:p w:rsidR="004F1EA4" w:rsidRDefault="00156311">
      <w:pPr>
        <w:pStyle w:val="Odstavecseseznamem"/>
        <w:numPr>
          <w:ilvl w:val="0"/>
          <w:numId w:val="1"/>
        </w:numPr>
        <w:spacing w:line="240" w:lineRule="auto"/>
        <w:ind w:left="0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vycestování z České republiky (nutno prokázat předložením dalších souvisejících dokumentů, například letenky, potvrzení o ubytování apod.)</w:t>
      </w:r>
    </w:p>
    <w:p w:rsidR="004F1EA4" w:rsidRDefault="00156311">
      <w:pPr>
        <w:pStyle w:val="Odstavecseseznamem"/>
        <w:numPr>
          <w:ilvl w:val="2"/>
          <w:numId w:val="2"/>
        </w:numPr>
        <w:spacing w:after="120" w:line="240" w:lineRule="auto"/>
        <w:ind w:left="0" w:right="-142" w:hanging="284"/>
        <w:jc w:val="both"/>
      </w:pPr>
      <w:r>
        <w:rPr>
          <w:rFonts w:ascii="Arial" w:hAnsi="Arial" w:cs="Arial"/>
        </w:rPr>
        <w:t xml:space="preserve">výkon podnikatelské nebo jiné obdobné činnosti neuvedené výše, a to </w:t>
      </w:r>
    </w:p>
    <w:p w:rsidR="004F1EA4" w:rsidRDefault="00156311">
      <w:pPr>
        <w:spacing w:after="120"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za tímto konkrétním důvodem …………………………………………………………………………</w:t>
      </w:r>
    </w:p>
    <w:p w:rsidR="004F1EA4" w:rsidRDefault="00156311">
      <w:pPr>
        <w:spacing w:after="120" w:line="240" w:lineRule="auto"/>
        <w:ind w:left="284" w:right="-142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…………………………………………………………………………………………………………….</w:t>
      </w:r>
    </w:p>
    <w:p w:rsidR="004F1EA4" w:rsidRDefault="00156311">
      <w:pPr>
        <w:spacing w:after="120" w:line="240" w:lineRule="auto"/>
        <w:ind w:right="-142"/>
        <w:jc w:val="both"/>
      </w:pPr>
      <w:r>
        <w:rPr>
          <w:rFonts w:ascii="Arial" w:hAnsi="Arial" w:cs="Arial"/>
        </w:rPr>
        <w:t>kontaktní údaje (včetně telefonního čísla) objednatele nebo osoby, u které se výše uved</w:t>
      </w:r>
      <w:r>
        <w:rPr>
          <w:rFonts w:ascii="Arial" w:hAnsi="Arial" w:cs="Arial"/>
        </w:rPr>
        <w:t>ená činnost má vykonat:</w:t>
      </w:r>
    </w:p>
    <w:p w:rsidR="004F1EA4" w:rsidRDefault="00156311">
      <w:pPr>
        <w:spacing w:after="120" w:line="240" w:lineRule="auto"/>
        <w:ind w:righ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……………………………………………………………………………………………………………...</w:t>
      </w:r>
    </w:p>
    <w:p w:rsidR="004F1EA4" w:rsidRDefault="004F1EA4">
      <w:pPr>
        <w:spacing w:after="120" w:line="240" w:lineRule="auto"/>
        <w:ind w:left="-567" w:right="-142"/>
        <w:jc w:val="both"/>
        <w:rPr>
          <w:rFonts w:ascii="Arial" w:hAnsi="Arial" w:cs="Arial"/>
        </w:rPr>
      </w:pPr>
    </w:p>
    <w:p w:rsidR="004F1EA4" w:rsidRDefault="00156311">
      <w:pPr>
        <w:spacing w:after="120" w:line="240" w:lineRule="auto"/>
        <w:ind w:left="-567" w:right="-14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uvádím, že v jednom z výše označených důvodů cestuji do místa:</w:t>
      </w:r>
      <w:r>
        <w:rPr>
          <w:rFonts w:ascii="Arial" w:hAnsi="Arial" w:cs="Arial"/>
        </w:rPr>
        <w:t xml:space="preserve"> ………………………………….</w:t>
      </w:r>
    </w:p>
    <w:p w:rsidR="004F1EA4" w:rsidRDefault="004F1EA4">
      <w:pPr>
        <w:spacing w:after="120" w:line="240" w:lineRule="auto"/>
        <w:ind w:left="-567" w:right="-142"/>
        <w:jc w:val="both"/>
        <w:rPr>
          <w:rFonts w:ascii="Arial" w:hAnsi="Arial" w:cs="Arial"/>
        </w:rPr>
      </w:pPr>
    </w:p>
    <w:p w:rsidR="004F1EA4" w:rsidRDefault="00156311">
      <w:pPr>
        <w:spacing w:after="120" w:line="240" w:lineRule="auto"/>
        <w:ind w:left="-567" w:righ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:rsidR="004F1EA4" w:rsidRDefault="004F1EA4">
      <w:pPr>
        <w:spacing w:after="120" w:line="240" w:lineRule="auto"/>
        <w:ind w:left="-567" w:right="-142"/>
        <w:jc w:val="both"/>
        <w:rPr>
          <w:rFonts w:ascii="Arial" w:hAnsi="Arial" w:cs="Arial"/>
        </w:rPr>
      </w:pPr>
    </w:p>
    <w:p w:rsidR="004F1EA4" w:rsidRDefault="004F1EA4">
      <w:pPr>
        <w:spacing w:after="120" w:line="240" w:lineRule="auto"/>
        <w:ind w:left="-567" w:right="-142"/>
        <w:jc w:val="both"/>
        <w:rPr>
          <w:rFonts w:ascii="Arial" w:hAnsi="Arial" w:cs="Arial"/>
        </w:rPr>
      </w:pPr>
    </w:p>
    <w:p w:rsidR="004F1EA4" w:rsidRDefault="00156311">
      <w:pPr>
        <w:spacing w:after="120" w:line="240" w:lineRule="auto"/>
        <w:ind w:left="-567" w:right="-142"/>
        <w:jc w:val="both"/>
      </w:pPr>
      <w:r>
        <w:rPr>
          <w:rFonts w:ascii="Arial" w:hAnsi="Arial" w:cs="Arial"/>
        </w:rPr>
        <w:t>Podepsáno v den, hodinu: ……………………………</w:t>
      </w:r>
      <w:proofErr w:type="gramStart"/>
      <w:r>
        <w:rPr>
          <w:rFonts w:ascii="Arial" w:hAnsi="Arial" w:cs="Arial"/>
        </w:rPr>
        <w:t>…..         Podpis</w:t>
      </w:r>
      <w:proofErr w:type="gramEnd"/>
      <w:r>
        <w:rPr>
          <w:rFonts w:ascii="Arial" w:hAnsi="Arial" w:cs="Arial"/>
        </w:rPr>
        <w:t>: ………</w:t>
      </w:r>
      <w:r>
        <w:rPr>
          <w:rFonts w:ascii="Arial" w:hAnsi="Arial" w:cs="Arial"/>
        </w:rPr>
        <w:t>……………………….</w:t>
      </w:r>
    </w:p>
    <w:sectPr w:rsidR="004F1EA4">
      <w:pgSz w:w="11906" w:h="16838"/>
      <w:pgMar w:top="851" w:right="1417" w:bottom="1276" w:left="1417" w:header="0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311" w:rsidRDefault="00156311">
      <w:pPr>
        <w:spacing w:after="0" w:line="240" w:lineRule="auto"/>
      </w:pPr>
      <w:r>
        <w:separator/>
      </w:r>
    </w:p>
  </w:endnote>
  <w:endnote w:type="continuationSeparator" w:id="0">
    <w:p w:rsidR="00156311" w:rsidRDefault="0015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311" w:rsidRDefault="00156311">
      <w:r>
        <w:separator/>
      </w:r>
    </w:p>
  </w:footnote>
  <w:footnote w:type="continuationSeparator" w:id="0">
    <w:p w:rsidR="00156311" w:rsidRDefault="00156311">
      <w:r>
        <w:continuationSeparator/>
      </w:r>
    </w:p>
  </w:footnote>
  <w:footnote w:id="1">
    <w:p w:rsidR="004F1EA4" w:rsidRDefault="00156311">
      <w:pPr>
        <w:pStyle w:val="Textpoznpodarou"/>
      </w:pPr>
      <w:r>
        <w:rPr>
          <w:rStyle w:val="Znakypropoznmkupodarou"/>
        </w:rPr>
        <w:footnoteRef/>
      </w:r>
      <w:r>
        <w:t xml:space="preserve"> Slouží i pro návrat zpět.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647"/>
    <w:multiLevelType w:val="multilevel"/>
    <w:tmpl w:val="68DE8100"/>
    <w:lvl w:ilvl="0">
      <w:start w:val="8"/>
      <w:numFmt w:val="bullet"/>
      <w:lvlText w:val="□"/>
      <w:lvlJc w:val="left"/>
      <w:pPr>
        <w:ind w:left="720" w:hanging="360"/>
      </w:pPr>
      <w:rPr>
        <w:rFonts w:ascii="Calibri" w:hAnsi="Calibri" w:cs="Calibri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3E3147"/>
    <w:multiLevelType w:val="multilevel"/>
    <w:tmpl w:val="66D685E8"/>
    <w:lvl w:ilvl="0">
      <w:start w:val="8"/>
      <w:numFmt w:val="bullet"/>
      <w:lvlText w:val="□"/>
      <w:lvlJc w:val="left"/>
      <w:pPr>
        <w:ind w:left="720" w:hanging="360"/>
      </w:pPr>
      <w:rPr>
        <w:rFonts w:ascii="Calibri" w:hAnsi="Calibri" w:cs="Calibri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2D075F"/>
    <w:multiLevelType w:val="multilevel"/>
    <w:tmpl w:val="D0307C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040FB6"/>
    <w:multiLevelType w:val="multilevel"/>
    <w:tmpl w:val="DEAE7D78"/>
    <w:lvl w:ilvl="0">
      <w:start w:val="8"/>
      <w:numFmt w:val="bullet"/>
      <w:lvlText w:val="□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8"/>
      <w:numFmt w:val="bullet"/>
      <w:lvlText w:val="□"/>
      <w:lvlJc w:val="left"/>
      <w:pPr>
        <w:ind w:left="2160" w:hanging="360"/>
      </w:pPr>
      <w:rPr>
        <w:rFonts w:ascii="Calibri" w:hAnsi="Calibri" w:cs="Calibri" w:hint="default"/>
        <w:sz w:val="32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A4"/>
    <w:rsid w:val="00156311"/>
    <w:rsid w:val="003906ED"/>
    <w:rsid w:val="004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6A34"/>
  <w15:docId w15:val="{9A507E20-CAB6-490D-A289-E3D8BA20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qFormat/>
    <w:rsid w:val="00F03023"/>
    <w:rPr>
      <w:sz w:val="20"/>
      <w:szCs w:val="20"/>
    </w:rPr>
  </w:style>
  <w:style w:type="character" w:customStyle="1" w:styleId="Ukotvenpoznmkypodarou">
    <w:name w:val="Ukotvení poznámky pod čarou"/>
    <w:rPr>
      <w:vertAlign w:val="superscript"/>
    </w:rPr>
  </w:style>
  <w:style w:type="character" w:customStyle="1" w:styleId="FootnoteCharacters">
    <w:name w:val="Footnote Characters"/>
    <w:basedOn w:val="Standardnpsmoodstavce"/>
    <w:uiPriority w:val="99"/>
    <w:semiHidden/>
    <w:unhideWhenUsed/>
    <w:qFormat/>
    <w:rsid w:val="00F03023"/>
    <w:rPr>
      <w:vertAlign w:val="superscript"/>
    </w:rPr>
  </w:style>
  <w:style w:type="character" w:customStyle="1" w:styleId="Znakypropoznmkupodarou">
    <w:name w:val="Znaky pro poznámku pod čarou"/>
    <w:qFormat/>
  </w:style>
  <w:style w:type="character" w:customStyle="1" w:styleId="Ukotvenvysvtlivky">
    <w:name w:val="Ukotvení vysvětlivky"/>
    <w:rPr>
      <w:vertAlign w:val="superscript"/>
    </w:rPr>
  </w:style>
  <w:style w:type="character" w:customStyle="1" w:styleId="Znakyprovysvtlivky">
    <w:name w:val="Znaky pro vysvětlivky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724E27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3023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0295-1A0B-4C2D-9B05-B57112D2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Ministerstvo vnitra ČR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HABARTA Petr, Mgr.</dc:creator>
  <dc:description/>
  <cp:lastModifiedBy>User</cp:lastModifiedBy>
  <cp:revision>8</cp:revision>
  <dcterms:created xsi:type="dcterms:W3CDTF">2021-02-26T17:27:00Z</dcterms:created>
  <dcterms:modified xsi:type="dcterms:W3CDTF">2021-02-26T20:23:00Z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Ministerstvo vnitra ČR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