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 Creative Spaces - Interview with Wilfrid Wood (April 2022)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TEXT: End-to-end production (storyboarding, interviewing, filming and editing) of a mini-documentary about the plasticine artist Wilfrid Wood.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EMBED VIDEO: </w:t>
      </w:r>
      <w:hyperlink r:id="rId6">
        <w:r w:rsidDel="00000000" w:rsidR="00000000" w:rsidRPr="00000000">
          <w:rPr>
            <w:color w:val="00adef"/>
            <w:sz w:val="21"/>
            <w:szCs w:val="21"/>
            <w:rtl w:val="0"/>
          </w:rPr>
          <w:t xml:space="preserve">https://vimeo.com/702637165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702637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