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A" w:val="clear"/>
            <w:tcMar>
              <w:top w:type="dxa" w:w="500"/>
              <w:left w:type="dxa" w:w="400"/>
              <w:bottom w:type="dxa" w:w="500"/>
              <w:right w:type="dxa" w:w="400"/>
            </w:tcMar>
          </w:tcPr>
          <w:p>
            <w:pPr>
              <w:spacing w:after="1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2"/>
                <w:szCs w:val="52"/>
              </w:rPr>
              <w:t xml:space="preserve">BUSINESS OPERATING SYSTEM</w:t>
            </w:r>
          </w:p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8D8EA"/>
                <w:sz w:val="36"/>
                <w:szCs w:val="36"/>
              </w:rPr>
              <w:t xml:space="preserve">BOS v1.0</w:t>
            </w:r>
          </w:p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color w:val="CBD5E0"/>
                <w:sz w:val="26"/>
                <w:szCs w:val="26"/>
              </w:rPr>
              <w:t xml:space="preserve">Complete Architecture &amp; Blueprint Document</w:t>
            </w:r>
          </w:p>
          <w:p>
            <w:pPr>
              <w:spacing w:after="60" w:before="60"/>
            </w:pPr>
            <w:r>
              <w:t xml:space="preserve"/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2E8F0"/>
                <w:sz w:val="30"/>
                <w:szCs w:val="30"/>
              </w:rPr>
              <w:t xml:space="preserve">Al Qaiser IT Company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4A5568"/>
          <w:sz w:val="22"/>
          <w:szCs w:val="22"/>
        </w:rPr>
        <w:t xml:space="preserve">Enterprise-Grade | Branch-Ready | Offline-First | Production Ready</w:t>
      </w:r>
    </w:p>
    <w:p>
      <w:pPr>
        <w:spacing w:after="60" w:before="6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color w:val="4A5568"/>
          <w:sz w:val="20"/>
          <w:szCs w:val="20"/>
        </w:rPr>
        <w:t xml:space="preserve">Stack: React (TypeScript) + Python (FastAPI) + PostgreSQL + Redis</w:t>
      </w:r>
    </w:p>
    <w:p>
      <w:pPr>
        <w:spacing w:after="60" w:before="6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Document Version: 1.0.0   |   Date: April 29, 2026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A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SECTION 1 — SYSTEM OVERVIEW &amp; PHILOSOPHY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B2A4A"/>
          <w:sz w:val="36"/>
          <w:szCs w:val="36"/>
        </w:rPr>
        <w:t xml:space="preserve">1. Business Operating System (BOS) — Overview</w:t>
      </w:r>
    </w:p>
    <w:p>
      <w:pPr>
        <w:spacing w:after="100" w:before="6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The Business Operating System (BOS) is a fully offline-capable, branch-aware enterprise management platform built for Al Qaiser IT Company. It is NOT a SaaS product — it runs locally and self-initialises from scratch without any registration flow.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1.1  What Is BOS and Why Build It This Way?</w:t>
      </w:r>
    </w:p>
    <w:p>
      <w:pPr>
        <w:spacing w:after="100" w:before="6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Most small-to-medium companies use fragmented tools: one spreadsheet for inventory, another for payroll, a separate accounting package, and a standalone HR portal. BOS replaces all of these with a single, unified system that: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Stores all data locally (PostgreSQL on-premise) — no cloud dependency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Auto-bootstraps on first launch — no registration, no setup wizard needed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Is branch-aware from day one — adding a new branch later requires zero schema migration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Enforces role-based access control at every API layer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Provides a single source of truth for finance, HR, inventory, and operations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1.2  Auto-Initialisation — Why No Registration?</w:t>
      </w:r>
    </w:p>
    <w:p>
      <w:pPr>
        <w:spacing w:after="100" w:before="6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Because this is a single-company deployment, requiring a registration flow adds friction without benefit. On first launch the system checks localStorage (frontend) and the database (backend) for a company record. If none exists, it seeds: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D6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0"/>
                <w:szCs w:val="20"/>
              </w:rPr>
              <w:t xml:space="preserve">Company</w:t>
            </w:r>
          </w:p>
        </w:tc>
        <w:tc>
          <w:tcPr>
            <w:tcW w:type="dxa" w:w="7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Al Qaiser IT Company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D6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0"/>
                <w:szCs w:val="20"/>
              </w:rPr>
              <w:t xml:space="preserve">Branch</w:t>
            </w:r>
          </w:p>
        </w:tc>
        <w:tc>
          <w:tcPr>
            <w:tcW w:type="dxa" w:w="7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Main Branch (HQ)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D6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0"/>
                <w:szCs w:val="20"/>
              </w:rPr>
              <w:t xml:space="preserve">Admin User</w:t>
            </w:r>
          </w:p>
        </w:tc>
        <w:tc>
          <w:tcPr>
            <w:tcW w:type="dxa" w:w="7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admin@alqaiser.local  |  role: SUPER_ADMIN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D6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0"/>
                <w:szCs w:val="20"/>
              </w:rPr>
              <w:t xml:space="preserve">Currency</w:t>
            </w:r>
          </w:p>
        </w:tc>
        <w:tc>
          <w:tcPr>
            <w:tcW w:type="dxa" w:w="7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PKR  |  Timezone: Asia/Karachi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100" w:before="6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This seed is idempotent — running it multiple times is safe. The frontend mirrors minimal company/user info in localStorage only for fast UI rendering; the backend PostgreSQL database is always the authoritative source.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1.3  Branch-Level Architecture — Built for Scale</w:t>
      </w:r>
    </w:p>
    <w:p>
      <w:pPr>
        <w:spacing w:after="100" w:before="6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Even though there is currently one company and one branch, every database table carries company_id and branch_id foreign keys. Every API endpoint reads these from the JWT claim. This means: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Adding Branch 2 tomorrow = insert one row in the branches table, done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Adding Company 2 next year = insert one row in companies table, all data is already isolated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Multi-branch reporting = GROUP BY branch_id, no schema changes needed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Staff transfers between branches = update employee.branch_id, audit log captures it</w:t>
      </w:r>
    </w:p>
    <w:p>
      <w:pPr>
        <w:spacing w:after="60" w:before="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4057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SECTION 2 — TECHNOLOGY STACK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B2A4A"/>
          <w:sz w:val="36"/>
          <w:szCs w:val="36"/>
        </w:rPr>
        <w:t xml:space="preserve">2. Technology Stack — Full Detail</w:t>
      </w:r>
    </w:p>
    <w:p>
      <w:pPr>
        <w:spacing w:after="100" w:before="6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Every technology choice below has a specific reason. This section explains WHAT is used and WHY.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2.1  Frontend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000"/>
        <w:gridCol w:w="4560"/>
      </w:tblGrid>
      <w:tr>
        <w:trPr>
          <w:tblHeader/>
        </w:trP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 This Choice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UI Framework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React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18.x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Component model, ecosystem, hooks, concurrent rendering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Language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TypeScript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5.x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Type safety catches schema mismatches at compile time — critical for multi-module BOS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Routing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React Router DOM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6.x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Nested routes map perfectly to module/submodule structure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State Management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Zustand + React Query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4.x / 5.x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Zustand for UI state, React Query for server state + caching + optimistic updates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Forms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React Hook Form + Zod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7.x / 3.x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Performant forms with runtime schema validation matching backend Pydantic models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shadcn/ui + Radix UI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latest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Accessible, unstyled primitives — fully customisable to BOS colour theme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Styling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Tailwind CSS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3.x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Utility-first, consistent design tokens across all modules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Charts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Recharts + Chart.js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2.x / 4.x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Recharts for dashboards, Chart.js for complex finance charts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Tables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TanStack Table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8.x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Virtualised, sortable, filterable — handles 100k+ inventory rows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Icons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Lucide React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latest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Consistent icon set, tree-shakeable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PDF Export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React-PDF + jsPDF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latest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Generate invoices, reports as PDFs in-browser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Barcode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@zxing/browser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latest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Barcode/QR scan via device camera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Offline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IndexedDB via Dexie.js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3.x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Cache critical data offline; sync when connection restores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Build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Vite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5.x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10x faster than CRA, native ESM, instant HMR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Testing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Vitest + Playwright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latest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Unit tests (Vitest), e2e tests (Playwright)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2.2  Backend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000"/>
        <w:gridCol w:w="4560"/>
      </w:tblGrid>
      <w:tr>
        <w:trPr>
          <w:tblHeader/>
        </w:trP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 This Choice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Framework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FastAPI (Python)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0.111.x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Async, auto OpenAPI docs, Pydantic validation, fastest Python framework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Language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Python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3.12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Latest stable, async/await native, rich ecosystem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ORM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SQLAlchemy 2.x + Alembic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2.0.x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Async ORM, Alembic handles DB migrations safely in production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Database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PostgreSQL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16.x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ACID compliant, JSONB for flexible fields, full-text search, row-level security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Cache / Sessions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Redis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7.x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JWT blacklist, session store, rate-limit counters, pub/sub for notifications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Auth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JWT (python-jose) + bcrypt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latest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Stateless auth, bcrypt for password hashing — industry standard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Background Jobs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Celery + Redis broker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5.x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Async payroll runs, report generation, email notifications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File Storage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MinIO (S3-compatible)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latest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Local object storage for invoices, employee docs, product images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SMTP via FastMail/local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Notifications, payslips, invoice delivery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API Docs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Swagger / ReDoc (auto)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FastAPI generates these automatically from Pydantic models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Logging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structlog + Python logging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Structured JSON logs for audit trail and debugging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Testing</w:t>
            </w:r>
          </w:p>
        </w:tc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Pytest + httpx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latest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Full async test suite, coverage reports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2.3  Infrastructure &amp; DevOps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>
        <w:trPr>
          <w:tblHeader/>
        </w:trP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5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Containerisation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Docker + Docker Compose</w:t>
            </w:r>
          </w:p>
        </w:tc>
        <w:tc>
          <w:tcPr>
            <w:tcW w:type="dxa" w:w="5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Single command startup: all services (API, DB, Redis, MinIO) launch together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Reverse Proxy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Nginx</w:t>
            </w:r>
          </w:p>
        </w:tc>
        <w:tc>
          <w:tcPr>
            <w:tcW w:type="dxa" w:w="5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Serves React build, proxies /api to FastAPI, handles SSL termination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Database Backup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pg_dump + cron</w:t>
            </w:r>
          </w:p>
        </w:tc>
        <w:tc>
          <w:tcPr>
            <w:tcW w:type="dxa" w:w="5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Automated nightly PostgreSQL dumps to local storage + MinIO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Monitoring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Prometheus + Grafana</w:t>
            </w:r>
          </w:p>
        </w:tc>
        <w:tc>
          <w:tcPr>
            <w:tcW w:type="dxa" w:w="5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Dashboard for API latency, DB connections, job queue depth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CI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GitHub Actions (optional)</w:t>
            </w:r>
          </w:p>
        </w:tc>
        <w:tc>
          <w:tcPr>
            <w:tcW w:type="dxa" w:w="5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Lint, type-check, test on every push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Secrets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.env + python-dotenv</w:t>
            </w:r>
          </w:p>
        </w:tc>
        <w:tc>
          <w:tcPr>
            <w:tcW w:type="dxa" w:w="5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Never hardcode credentials; .env file outside Docker image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7377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SECTION 3 — FOLDER STRUCTURE &amp; HIERARCHY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B2A4A"/>
          <w:sz w:val="36"/>
          <w:szCs w:val="36"/>
        </w:rPr>
        <w:t xml:space="preserve">3. Complete Folder Structure</w:t>
      </w:r>
    </w:p>
    <w:p>
      <w:pPr>
        <w:spacing w:after="100" w:before="6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The folder structure follows a modules-by-feature pattern. Every feature (HR, Finance, Inventory) is a self-contained folder on both frontend and backend, with its own components, API calls, types, and tests. This prevents cross-contamination and makes it trivial to add new modules.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3.1  Frontend Tree (React / TypeScript)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bos-frontend/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├── public/                          # Static assets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└── favicon.ico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├── src/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main.tsx                     # React entry point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App.tsx                      # Root router + providers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vite-env.d.ts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assets/                      # Images, fonts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components/                  # REUSABLE GLOBAL COMPONENTS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ui/                      # shadcn/ui primitives (Button, Input…)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layout/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Sidebar.tsx          # Left nav with module links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TopBar.tsx           # Company name, user avatar, notifications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BreadCrumb.tsx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└── PageWrapper.tsx      # Consistent page padding/header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tables/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DataTable.tsx        # TanStack Table wrapper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TableFilters.tsx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└── TablePagination.tsx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forms/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FormField.tsx        # RHF + Zod integrated field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SelectField.tsx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└── DatePicker.tsx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charts/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LineChart.tsx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BarChart.tsx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└── PieChart.tsx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modals/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ConfirmModal.tsx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└── DrawerPanel.tsx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feedback/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Toast.tsx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LoadingSpinner.tsx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└── EmptyState.tsx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└── badges/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    ├── StatusBadge.tsx      # Active/Inactive/Pending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    └── RoleBadge.tsx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hooks/                       # CUSTOM HOOKS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useAuth.ts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useBranch.ts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usePermissions.ts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usePagination.ts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useLocalStorage.ts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└── useDebounce.ts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lib/                         # UTILITIES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axios.ts                 # Axios instance with interceptors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queryClient.ts           # React Query global config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constants.ts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formatters.ts            # Currency, date, number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validators.ts            # Shared Zod schemas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└── errorHandler.ts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store/                       # ZUSTAND STORES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authStore.ts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companyStore.ts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branchStore.ts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└── notificationStore.ts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types/                       # TYPESCRIPT INTERFACES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auth.types.ts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company.types.ts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hr.types.ts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finance.types.ts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inventory.types.ts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└── common.types.ts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api/                         # API QUERY FUNCTIONS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auth.api.ts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hr.api.ts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finance.api.ts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└── inventory.api.ts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routes/                      # ROUTE DEFINITIONS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index.tsx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ProtectedRoute.tsx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└── PermissionGuard.tsx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└── modules/                     # FEATURE MODULES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├── auth/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LoginPage.tsx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└── components/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├── dashboard/               # Main dashboard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DashboardPage.tsx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└── widgets/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├── hr/                      # HUMAN RESOURCES MODULE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employees/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│   ├── EmployeeList.tsx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│   ├── EmployeeForm.tsx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│   ├── EmployeeDetail.tsx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│   └── components/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payroll/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attendance/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leave/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shifts/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performance/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recruitment/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exit/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assets/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policies/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└── compensation/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├── finance/                 # FINANCE MODULE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dashboard/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accounts/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invoices/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expenses/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payables/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receivables/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budgets/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bank-cash/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payroll-finance/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assets/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taxes/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reports/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forecasting/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audit/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└── settings/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├── inventory/               # INVENTORY MODULE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dashboard/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products/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stock/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warehouse/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purchase/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suppliers/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sales-integration/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asset-inventory/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transfers/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barcode/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reports/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alerts/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├── selling/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   └── audit/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└── settings/                # SYSTEM SETTINGS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    ├── company/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    ├── branches/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    ├── users/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    ├── roles/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    └── integrations/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├── tailwind.config.ts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├── vite.config.ts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├── tsconfig.json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└── package.json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3.2  Backend Tree (Python / FastAPI)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bos-backend/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├── app/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main.py                      # FastAPI app factory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config.py                    # Settings via pydantic-settings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database.py                  # Async SQLAlchemy engine + session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core/                        # CROSS-CUTTING CONCERNS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security.py              # JWT encode/decode, bcrypt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dependencies.py          # get_current_user, get_db, branch_guard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middleware.py            # CORS, request ID, audit logging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exceptions.py            # Custom HTTP exceptions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permissions.py           # RBAC permission checker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└── seed.py                  # Auto-seed company/admin on startup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models/                      # SQLALCHEMY ORM MODELS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base.py                  # Base with company_id, branch_id, timestamps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company.py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branch.py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user.py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role.py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permission.py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hr/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employee.py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payroll.py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attendance.py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leave.py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shift.py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performance.py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recruitment.py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└── exit.py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finance/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account.py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invoice.py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expense.py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payable.py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receivable.py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budget.py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bank_account.py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transaction.py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tax.py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└── asset.py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└── inventory/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    ├── product.py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    ├── category.py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    ├── warehouse.py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    ├── stock.py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    ├── purchase_order.py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    ├── supplier.py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    ├── transfer.py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    └── barcode.py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schemas/                     # PYDANTIC SCHEMAS (request/response)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auth.py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company.py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hr/ (mirrors models/hr/)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finance/ (mirrors models/finance/)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└── inventory/ (mirrors models/inventory/)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api/                         # ROUTE HANDLERS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v1/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__init__.py          # Router aggregator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auth.py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company.py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branches.py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hr/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│   ├── employees.py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│   ├── payroll.py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│   └── ...more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├── finance/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│   ├── accounts.py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│   ├── invoices.py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│   └── ...more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└── inventory/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    ├── products.py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    ├── stock.py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│       └── ...more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services/                    # BUSINESS LOGIC LAYER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auth_service.py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hr/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finance/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└── inventory/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tasks/                       # CELERY BACKGROUND TASKS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celery_app.py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payroll_tasks.py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├── report_tasks.py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   └── notification_tasks.py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└── utils/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├── pagination.py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├── audit_logger.py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├── pdf_generator.py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└── barcode_generator.py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├── migrations/                      # ALEMBIC MIGRATIONS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env.py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script.py.mako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└── versions/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├── 0001_initial_schema.py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    └── ...future migrations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├── tests/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conftest.py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test_auth.py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test_hr.py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└── test_inventory.py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├── pyproject.toml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├── requirements.txt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├── Dockerfile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└── alembic.ini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3.3  Infrastructure Tree (Docker / Nginx)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bos-infrastructure/  (project root)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├── docker-compose.yml           # Full stack: API, frontend, DB, Redis, MinIO, Nginx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├── docker-compose.dev.yml       # Dev overrides (hot reload, debug ports)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├── .env.example                 # Environment variable template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├── .env                         # Actual secrets (git-ignored)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├── nginx/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├── nginx.conf               # Reverse proxy config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└── ssl/                     # SSL certs (self-signed for local)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├── postgres/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└── init.sql                 # Initial DB creation script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├── redis/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   └── redis.conf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│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└── scripts/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├── backup.sh                # pg_dump backup script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├── restore.sh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└── seed_data.py             # Optional demo data seeder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A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SECTION 4 — COMPLETE DATABASE SCHEMA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B2A4A"/>
          <w:sz w:val="36"/>
          <w:szCs w:val="36"/>
        </w:rPr>
        <w:t xml:space="preserve">4. Database Schema — All Tables &amp; Fields</w:t>
      </w:r>
    </w:p>
    <w:p>
      <w:pPr>
        <w:spacing w:after="100" w:before="6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Every table inherits from a BaseModel that automatically adds: id (UUID), company_id, branch_id, created_at, updated_at, is_deleted (soft delete), created_by_id. This is WHY every single record is automatically scoped to a company and branch.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4.1  Core System Tables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2E4057"/>
          <w:sz w:val="22"/>
          <w:szCs w:val="22"/>
        </w:rPr>
        <w:t xml:space="preserve">Table: companies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gen_random_uuid()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Primary key — unique company identifier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Company legal name e.g. Al Qaiser IT Company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short_name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Abbreviated name for UI display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logo_url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Path to MinIO stored logo image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address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Registered office address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city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City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country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'Pakistan'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Default country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phone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Primary contact phone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email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Company contact email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website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VARCHAR(300)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Company website URL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currency_code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'PKR'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ISO currency code for all finance calculations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timezone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VARCHAR(60)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'Asia/Karachi'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Used to convert UTC timestamps in reports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tax_id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NTN or STRN for Pakistan tax filings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fiscal_year_start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'01-07'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MM-DD format of financial year start (July for Pakistan)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is_active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TRUE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Soft disable without deleting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created_at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now()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Auto-set; never manually set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updated_at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now()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Auto-updated via trigger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settings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JSONB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'{}'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Flexible key-value for future company-level settings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2E4057"/>
          <w:sz w:val="22"/>
          <w:szCs w:val="22"/>
        </w:rPr>
        <w:t xml:space="preserve">Table: branches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gen_random_uuid()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 unique identifier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company_id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Links to companies.id — enforces multi-company isolation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 name e.g. Main Branch / Lahore Branch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code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Short code e.g. HQ, LHR — used in invoice prefixes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address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Physical branch address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city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City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manager_id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FK to users.id — branch manager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phone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 direct line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email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 email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is_active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TRUE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Inactive branches still visible in history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is_hq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FALSE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Only one branch is HQ — used for consolidated reporting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created_at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now()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updated_at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now()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metadata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JSONB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'{}'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Future: branch-level settings, GPS coords, etc.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2E4057"/>
          <w:sz w:val="22"/>
          <w:szCs w:val="22"/>
        </w:rPr>
        <w:t xml:space="preserve">Table: users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gen_random_uuid()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User unique ID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company_id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User belongs to exactly one company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Primary branch assignment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Links to hr_employees — null for system users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username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Login username; unique per company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email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Must be unique globally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password_hash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bcrypt hash — never store plain text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full_name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Display name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avatar_url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Profile photo path in MinIO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role_id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FK to roles table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is_active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TRUE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Deactivated users cannot log in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is_superadmin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FALSE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Bypass all permission checks — only one user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last_login_at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Security audit — detect stale accounts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password_changed_at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Force password reset if too old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failed_login_attempts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INTEGER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Lock after 5 failed attempts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locked_until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Temporary lockout timestamp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created_at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now()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updated_at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now()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2E4057"/>
          <w:sz w:val="22"/>
          <w:szCs w:val="22"/>
        </w:rPr>
        <w:t xml:space="preserve">Table: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gen_random_uuid()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Role ID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company_id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Roles are company-scoped — custom roles per company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e.g. SUPER_ADMIN, BRANCH_MANAGER, HR_OFFICER, ACCOUNTANT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What this role can do — for documentation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is_system_role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FALSE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System roles cannot be edited — only custom roles can be changed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created_at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now()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2E4057"/>
          <w:sz w:val="22"/>
          <w:szCs w:val="22"/>
        </w:rPr>
        <w:t xml:space="preserve">Table: permissions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gen_random_uuid()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role_id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Links to roles.id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module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e.g. HR, FINANCE, INVENTORY, SETTINGS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resource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e.g. employees, invoices, products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action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CREATE, READ, UPDATE, DELETE, EXPORT, APPROVE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branch_scope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'OWN_BRANCH'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OWN_BRANCH | ALL_BRANCHES | COMPANY — controls data visibility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2E4057"/>
          <w:sz w:val="22"/>
          <w:szCs w:val="22"/>
        </w:rPr>
        <w:t xml:space="preserve">Table: audit_logs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BIGSERIAL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Sequential integer — faster for time-series queries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company_id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Company scope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 scope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user_id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Who performed the action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module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Which module (HR, FINANCE etc.)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resource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Which entity (employee, invoice etc.)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resource_id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Which specific record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action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CREATE, UPDATE, DELETE, LOGIN, EXPORT, APPROVE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old_values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JSONB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Snapshot before change — critical for compliance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new_values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JSONB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Snapshot after change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ip_address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INET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Client IP — security audit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user_agent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Browser/device info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created_at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now()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4.2  Human Resources Tables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2E4057"/>
          <w:sz w:val="22"/>
          <w:szCs w:val="22"/>
        </w:rPr>
        <w:t xml:space="preserve">Table: hr_employees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gen_random_uuid()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company_id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Company scope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Current branch assignment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employee_code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Auto-generated: EMP-0001 per branch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first_name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last_name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father_name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Required for official documents in Pakistan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cnic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VARCHAR(15)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Computerised National Identity Card — unique per person in Pakistan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date_of_birth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For age verification, pension calculations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gender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MALE | FEMALE | OTHER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marital_status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SINGLE | MARRIED | DIVORCED | WIDOWED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phone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email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Work email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personal_email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For payslip delivery after termination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address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Current residential address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city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emergency_contact_name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Required — contact in emergencies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emergency_contact_phone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emergency_contact_relation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department_id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FK to hr_departments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designation_id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FK to hr_designations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employment_type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FULL_TIME | PART_TIME | CONTRACT | INTERN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employment_status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'ACTIVE'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ACTIVE | ON_LEAVE | SUSPENDED | TERMINATED | RESIGNED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joining_date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Start of employment for tenure calculation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confirmation_date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Probation end date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probation_days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INTEGER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90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Probation period in days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reporting_manager_id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Self-referential FK for org chart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work_location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'OFFICE'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OFFICE | REMOTE | HYBRID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bank_name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For salary disbursement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bank_account_number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bank_iban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IBAN for bank transfers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profile_photo_url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MinIO path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documents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JSONB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'[]'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Array of {doc_type, url, expiry_date}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qualifications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JSONB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'[]'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Array of {degree, institution, year}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is_deleted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FALSE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Soft delete — keep for payroll history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created_at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now()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updated_at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now()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2E4057"/>
          <w:sz w:val="22"/>
          <w:szCs w:val="22"/>
        </w:rPr>
        <w:t xml:space="preserve">Table: hr_payroll_runs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gen_random_uuid()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company_id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Payroll is per-branch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run_code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Auto: PR-2025-07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period_month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INTEGER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1-12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period_year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INTEGER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e.g. 2025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run_type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'MONTHLY'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MONTHLY | SUPPLEMENTARY | FINAL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status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'DRAFT'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DRAFT | PROCESSING | APPROVED | PAID | LOCKED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total_gross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Sum of all gross salaries this run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total_deductions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Sum of all deductions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total_net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Actual cash to be disbursed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total_employer_contributions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EOBI, PESSI etc.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approved_by_id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Who approved this payroll run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approved_at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Approval timestamp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paid_at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When disbursement was completed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notes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created_at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now()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2E4057"/>
          <w:sz w:val="22"/>
          <w:szCs w:val="22"/>
        </w:rPr>
        <w:t xml:space="preserve">Table: hr_payroll_slips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gen_random_uuid()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One slip per employee per run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payroll_run_id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Links to hr_payroll_runs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Links to hr_employees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basic_salary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Base salary this period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house_rent_allowance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HRA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medical_allowance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Medical allowance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transport_allowance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other_allowances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JSONB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'[]'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Array of {name, amount} for flexible allowances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overtime_hours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NUMERIC(8,2)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overtime_amount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Calculated: rate * hours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bonus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One-time or recurring bonus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gross_salary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Sum of all earnings — computed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income_tax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Withholding tax per FBR slabs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eobi_employee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Employee EOBI contribution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eobi_employer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Employer EOBI — company liability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pessi_employee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Sindh/Punjab ESSI contribution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loan_deduction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EMI deduction for employee loans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advance_deduction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Recovery of salary advance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late_deduction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Penalty for late arrivals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absent_deduction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Penalty for absent days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other_deductions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JSONB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'[]'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Flexible deductions array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total_deductions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Sum of all deductions — computed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net_salary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gross - deductions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payment_method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'BANK'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BANK | CASH | CHEQUE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payment_status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'PENDING'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PENDING | PAID | FAILED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paid_at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payslip_pdf_url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MinIO path for generated PDF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2E4057"/>
          <w:sz w:val="22"/>
          <w:szCs w:val="22"/>
        </w:rPr>
        <w:t xml:space="preserve">Table: hr_attendance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gen_random_uuid()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attendance_date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The working day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check_in_time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Actual check-in timestamp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check_out_time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Actual check-out timestamp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expected_in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From shift schedule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expected_out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From shift schedule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status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PRESENT | ABSENT | LATE | HALF_DAY | ON_LEAVE | HOLIDAY | OFF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late_minutes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INTEGER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Minutes late — used for deduction calculation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early_exit_minutes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INTEGER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Minutes left early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overtime_minutes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INTEGER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Approved overtime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work_hours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Computed: checkout - checkin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source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'MANUAL'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MANUAL | BIOMETRIC | APP | IMPORT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remarks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approved_by_id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Manager approval for manual entries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2E4057"/>
          <w:sz w:val="22"/>
          <w:szCs w:val="22"/>
        </w:rPr>
        <w:t xml:space="preserve">Table: hr_leave_requests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gen_random_uuid()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employee_id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leave_type_id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FK to hr_leave_types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start_date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end_date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total_days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NUMERIC(5,1)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Computed; 0.5 for half-day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reason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Mandatory reason for audit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status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'PENDING'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PENDING | APPROVED | REJECTED | CANCELLED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approved_by_id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Line manager or HR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approved_at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rejection_reason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Required if REJECTED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attachment_url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Medical certificate etc.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4.3  Finance Tables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2E4057"/>
          <w:sz w:val="22"/>
          <w:szCs w:val="22"/>
        </w:rPr>
        <w:t xml:space="preserve">Table: fin_chart_of_accounts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gen_random_uuid()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company_id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Chart of accounts is company-level (shared across branches)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parent_id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Self-referential — builds account hierarchy tree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account_code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e.g. 1001, 2001.01 — standard COA numbering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account_name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e.g. Cash in Hand, Accounts Receivable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account_type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ASSET | LIABILITY | EQUITY | REVENUE | EXPENSE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account_subtype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CURRENT_ASSET | FIXED_ASSET | CURRENT_LIABILITY | etc.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normal_balance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DEBIT | CREDIT — determines increase/decrease direction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is_bank_account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FALSE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Tagged for bank reconciliation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is_cash_account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FALSE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Tagged for cash flow reports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currency_code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'PKR'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For multi-currency accounts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is_system_account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FALSE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System accounts cannot be deleted (e.g. Retained Earnings)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is_active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TRUE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2E4057"/>
          <w:sz w:val="22"/>
          <w:szCs w:val="22"/>
        </w:rPr>
        <w:t xml:space="preserve">Table: fin_invoices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gen_random_uuid()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company_id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Invoice belongs to a specific branch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invoice_number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Auto-generated: INV-HQ-2025-00001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invoice_type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SALES | PURCHASE | CREDIT_NOTE | DEBIT_NOTE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status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'DRAFT'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DRAFT | SENT | PARTIAL | PAID | OVERDUE | CANCELLED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invoice_date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Issue date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due_date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Payment due date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customer_id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FK to fin_parties (type=CUSTOMER)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vendor_id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FK to fin_parties (type=VENDOR)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currency_code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'PKR'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exchange_rate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NUMERIC(15,6)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1.0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For foreign currency invoices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subtotal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Before tax and discount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discount_type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PERCENT | AMOUNT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discount_value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discount_amount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Computed discount in PKR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tax_amount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Total tax applied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total_amount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Final amount due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paid_amount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Updated as payments arrive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outstanding_amount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Computed: total - paid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notes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terms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Payment terms text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attachment_url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Signed copy, delivery note, etc.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created_by_id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approved_by_id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Two-step approval workflow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2E4057"/>
          <w:sz w:val="22"/>
          <w:szCs w:val="22"/>
        </w:rPr>
        <w:t xml:space="preserve">Table: fin_transactions (Double-Entry Ledger)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gen_random_uuid()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company_id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Branch-level P&amp;L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transaction_date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Date the transaction occurred (not created)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reference_number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Auto: TXN-2025-000001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transaction_type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JOURNAL | PAYMENT | RECEIPT | TRANSFER | PAYROLL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What this transaction is for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source_module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HR | INVENTORY | FINANCE — for drill-down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source_id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ID of originating record (invoice_id, payroll_slip_id)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total_amount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Sum of debit entries — must equal sum of credits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currency_code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'PKR'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exchange_rate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NUMERIC(15,6)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1.0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status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'POSTED'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DRAFT | POSTED | REVERSED | VOID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is_reconciled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FALSE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Bank reconciliation status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created_by_id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approved_by_id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2E4057"/>
          <w:sz w:val="22"/>
          <w:szCs w:val="22"/>
        </w:rPr>
        <w:t xml:space="preserve">Table: fin_transaction_lines (Journal Entry Lines)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gen_random_uuid()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transaction_id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Parent journal entry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account_id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FK to fin_chart_of_accounts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debit_amount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credit_amount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One of debit/credit must be zero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Line-level description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cost_center_id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Department/project cost allocation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2E4057"/>
          <w:sz w:val="22"/>
          <w:szCs w:val="22"/>
        </w:rPr>
        <w:t xml:space="preserve">Table: fin_budgets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gen_random_uuid()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company_id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Branch-level budgets enable decentralised control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e.g. Q1 2025 Operating Budget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budget_type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ANNUAL | QUARTERLY | MONTHLY | PROJECT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period_start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period_end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status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'DRAFT'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DRAFT | APPROVED | ACTIVE | CLOSED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total_budgeted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Sum of all budget lines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total_actual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Updated real-time from transactions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variance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Computed: budgeted - actual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notes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approved_by_id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4.4  Inventory Tables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2E4057"/>
          <w:sz w:val="22"/>
          <w:szCs w:val="22"/>
        </w:rPr>
        <w:t xml:space="preserve">Table: inv_products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gen_random_uuid()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company_id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Products can be branch-specific or company-wide via NULL branch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sku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Stock Keeping Unit — must be unique per company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VARCHAR(300)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Product display name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Detailed description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category_id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FK to inv_categories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unit_of_measure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'PCS'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PCS | KG | LTR | MTR | BOX | SET | etc.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product_type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'PRODUCT'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PRODUCT | SERVICE | ASSET | CONSUMABLE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cost_price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NUMERIC(15,4)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Average or FIFO cost — for margin calculation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selling_price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NUMERIC(15,4)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Default selling price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min_selling_price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NUMERIC(15,4)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Cannot sell below this — enforced in UI and API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tax_rate_id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FK to fin_tax_rates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barcode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EAN-13, QR, or custom barcode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barcode_type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EAN13 | QR | CODE128 | CUSTOM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reorder_point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NUMERIC(15,3)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Alert triggered when stock falls below this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reorder_quantity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NUMERIC(15,3)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Suggested PO quantity when reorder triggered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max_stock_level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NUMERIC(15,3)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Overflow alert threshold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lead_time_days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INTEGER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Days from PO to receipt — for planning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image_url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Primary product image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images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JSONB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'[]'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Array of additional image URLs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is_serialised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FALSE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Track individual serial numbers per unit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is_batch_tracked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FALSE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Track batch/lot numbers + expiry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is_active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TRUE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is_deleted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FALSE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Soft delete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created_at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now()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updated_at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now()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2E4057"/>
          <w:sz w:val="22"/>
          <w:szCs w:val="22"/>
        </w:rPr>
        <w:t xml:space="preserve">Table: inv_stock_levels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gen_random_uuid()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One row per product per warehouse location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product_id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warehouse_id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FK to inv_warehouses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location_id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FK to inv_warehouse_locations (aisle/rack/bin)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quantity_on_hand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NUMERIC(15,4)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Physical count in this location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quantity_reserved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NUMERIC(15,4)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Reserved for open sales orders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quantity_on_order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NUMERIC(15,4)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Outstanding purchase orders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quantity_available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NUMERIC(15,4)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COMPUTED: on_hand - reserved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batch_number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For batch-tracked items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serial_number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For serialised items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expiry_date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For perishables and pharmaceuticals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last_counted_at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Last physical stock count date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last_movement_at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Last in/out transaction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updated_at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now()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2E4057"/>
          <w:sz w:val="22"/>
          <w:szCs w:val="22"/>
        </w:rPr>
        <w:t xml:space="preserve">Table: inv_purchase_orders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12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 Name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 / Why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gen_random_uuid()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company_id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po_number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Auto: PO-HQ-2025-00001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supplier_id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FK to inv_suppliers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status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'DRAFT'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DRAFT | SENT | CONFIRMED | PARTIAL | RECEIVED | CANCELLED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order_date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expected_delivery_date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ETA from supplier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delivery_date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DATE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Actual delivery date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subtotal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tax_amount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shipping_cost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discount_amount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total_amount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payment_status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'UNPAID'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UNPAID | PARTIAL | PAID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warehouse_id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Delivery destination warehouse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notes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terms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Payment and delivery terms</w:t>
            </w:r>
          </w:p>
        </w:tc>
      </w:tr>
      <w:tr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approved_by_id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7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NULL</w:t>
            </w:r>
          </w:p>
        </w:tc>
        <w:tc>
          <w:tcPr>
            <w:tcW w:type="dxa" w:w="4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7377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SECTION 5 — FULL SYSTEM WORKFLOW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B2A4A"/>
          <w:sz w:val="36"/>
          <w:szCs w:val="36"/>
        </w:rPr>
        <w:t xml:space="preserve">5. End-to-End Workflow — Every Flow Explained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5.1  System Bootstrap / First-Run Workflow</w:t>
      </w:r>
    </w:p>
    <w:p>
      <w:pPr>
        <w:spacing w:after="100" w:before="6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When the application is first launched on a clean machine: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Docker Compose starts PostgreSQL, Redis, FastAPI, Nginx, MinIO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FastAPI startup event calls seed.py → checks if any company record exists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If no company: inserts Al Qaiser IT Company → Main Branch → SUPER_ADMIN role → admin user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Frontend loads → checks localStorage for company_info and auth_token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If no token → redirect to /login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Admin logs in with seeded credentials → JWT issued → stored in memory + httpOnly cookie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Dashboard renders with company name from JWT claims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5.2  Authentication Workflow</w:t>
      </w:r>
    </w:p>
    <w:p>
      <w:pPr>
        <w:spacing w:after="100" w:before="6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Every API request must carry a valid JWT. The flow: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POST /api/v1/auth/login → validate credentials → return access_token (15min) + refresh_token (7days)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Frontend stores access_token in memory (Zustand), refresh_token in httpOnly cookie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Axios interceptor attaches Bearer token to every request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On 401 response → interceptor silently calls POST /api/v1/auth/refresh → gets new access_token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On logout → POST /api/v1/auth/logout → refresh_token added to Redis blacklist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Every backend route validates: token not expired, not in blacklist, user is_active, branch_id in token matches request context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5.3  HR — Employee Onboarding Workflow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HR Officer creates employee record (POST /api/v1/hr/employees/)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System auto-generates employee_code (EMP-0001)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Documents uploaded to MinIO, URLs stored in employee.documents JSONB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Shift assigned via hr_shift_assignments table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Leave balance initialised from hr_leave_types for this employee's designation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If employee needs system access: create user record linked to employee_id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Audit log records every step with user_id and timestamps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5.4  Finance — Invoice to Payment Workflow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Accountant creates Invoice (DRAFT status)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Manager approves (status → SENT); system sends email via SMTP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Customer pays partial → POST /api/v1/finance/payments/ → creates fin_transaction (double-entry)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Payment auto-posts: DR Bank Account, CR Accounts Receivable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Invoice.paid_amount updated, outstanding_amount recalculated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If paid_amount &gt;= total_amount → status = PAID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If due_date passed and outstanding &gt; 0 → Celery task marks OVERDUE, sends reminder email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5.5  Inventory — Stock Receipt Workflow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Purchase Order created (DRAFT) → approved by manager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PO sent to supplier (status = SENT)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Goods received: POST /api/v1/inventory/grn/ creates Goods Receipt Note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inv_stock_levels.quantity_on_hand updated for each product/warehouse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inv_stock_movements records STOCK_IN transaction with PO reference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If product cost changed → FIFO/Average cost recalculated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Finance integration: creates fin_transaction DR Inventory, CR Accounts Payable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If quantity &lt; reorder_point → alert created in inventory_alerts table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5.6  Payroll Run Workflow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HR Manager initiates payroll run for month/year (POST /api/v1/hr/payroll/runs/)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Celery task processes attendance records → calculates late/absent deductions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Calculates: basic + allowances + overtime + bonus - tax - EOBI - loan deductions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Payroll run status = PROCESSING → batch generates one slip per active employee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HR reviews slips (status = DRAFT), corrects anomalies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Finance Manager approves (status = APPROVED)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On approval: fin_transaction auto-created: DR Salary Expense, CR Salary Payable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Payment disbursed → status = PAID → payslip PDFs generated → emailed to employees</w:t>
      </w:r>
    </w:p>
    <w:p>
      <w:pPr>
        <w:spacing w:after="60" w:before="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A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SECTION 6 — AUTHENTICATION, RBAC &amp; SECURITY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B2A4A"/>
          <w:sz w:val="36"/>
          <w:szCs w:val="36"/>
        </w:rPr>
        <w:t xml:space="preserve">6. Security Architecture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6.1  JWT Token Structure</w:t>
      </w:r>
    </w:p>
    <w:p>
      <w:pPr>
        <w:spacing w:after="100" w:before="6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Every JWT payload carries: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{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"sub": "user-uuid",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"company_id": "company-uuid",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"branch_id": "branch-uuid",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"role": "BRANCH_MANAGER",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"permissions": ["HR:employees:READ", "HR:payroll:READ"],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"branch_scope": "OWN_BRANCH",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"iat": 1720000000,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"exp": 1720000900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6.2  Role Hierarchy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360"/>
      </w:tblGrid>
      <w:tr>
        <w:trPr>
          <w:tblHeader/>
        </w:trP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type="dxa" w:w="6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Can Do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SUPER_ADMIN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Company</w:t>
            </w:r>
          </w:p>
        </w:tc>
        <w:tc>
          <w:tcPr>
            <w:tcW w:type="dxa" w:w="6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Everything — all branches, all modules, system settings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COMPANY_ADMIN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Company</w:t>
            </w:r>
          </w:p>
        </w:tc>
        <w:tc>
          <w:tcPr>
            <w:tcW w:type="dxa" w:w="6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All modules across all branches; cannot modify system schema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BRANCH_MANAGER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</w:t>
            </w:r>
          </w:p>
        </w:tc>
        <w:tc>
          <w:tcPr>
            <w:tcW w:type="dxa" w:w="6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All modules within their branch only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HR_MANAGER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</w:t>
            </w:r>
          </w:p>
        </w:tc>
        <w:tc>
          <w:tcPr>
            <w:tcW w:type="dxa" w:w="6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Full HR module, view-only payroll approval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HR_OFFICER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</w:t>
            </w:r>
          </w:p>
        </w:tc>
        <w:tc>
          <w:tcPr>
            <w:tcW w:type="dxa" w:w="6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Employee CRUD, attendance, leave; no payroll access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FINANCE_MANAGER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</w:t>
            </w:r>
          </w:p>
        </w:tc>
        <w:tc>
          <w:tcPr>
            <w:tcW w:type="dxa" w:w="6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Full finance module, approve invoices and payroll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ACCOUNTANT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</w:t>
            </w:r>
          </w:p>
        </w:tc>
        <w:tc>
          <w:tcPr>
            <w:tcW w:type="dxa" w:w="6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Create invoices, expenses, transactions; no approval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INVENTORY_MANAGER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</w:t>
            </w:r>
          </w:p>
        </w:tc>
        <w:tc>
          <w:tcPr>
            <w:tcW w:type="dxa" w:w="6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Full inventory module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INVENTORY_OFFICER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</w:t>
            </w:r>
          </w:p>
        </w:tc>
        <w:tc>
          <w:tcPr>
            <w:tcW w:type="dxa" w:w="6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Stock in/out, PO creation; no deletion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VIEWER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</w:t>
            </w:r>
          </w:p>
        </w:tc>
        <w:tc>
          <w:tcPr>
            <w:tcW w:type="dxa" w:w="63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Read-only access to assigned modules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6.3  Middleware Stack (Backend)</w:t>
      </w:r>
    </w:p>
    <w:p>
      <w:pPr>
        <w:spacing w:after="100" w:before="6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Every request passes through these layers in order: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CORS Middleware — whitelist frontend origin only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Request ID Middleware — injects X-Request-ID header for log correlation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Rate Limiting Middleware — Redis-backed; 100 req/min per IP, 1000 per user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Authentication Middleware — validates JWT signature, expiry, blacklist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Branch Guard — if JWT branch_scope is OWN_BRANCH, injects branch_id filter into all DB queries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Permission Check — decorators on each endpoint verify specific action on resource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Audit Middleware — after response, logs action to audit_logs asynchronously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Error Handler — formats exceptions as RFC 7807 Problem Details JSON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6.4  Frontend Security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Access token stored in JS memory only — never localStorage (XSS protection)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Refresh token in httpOnly SameSite=Strict cookie — CSRF protection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PermissionGuard component wraps every sensitive UI element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React Router ProtectedRoute redirects unauthenticated users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Zod validates all form inputs before submission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Axios response interceptor strips sensitive fields from error logs</w:t>
      </w:r>
    </w:p>
    <w:p>
      <w:pPr>
        <w:spacing w:after="60" w:before="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4057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SECTION 7 — MODULE &amp; SUBMODULE DEEP DIVE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B2A4A"/>
          <w:sz w:val="36"/>
          <w:szCs w:val="36"/>
        </w:rPr>
        <w:t xml:space="preserve">7. All Modules — Submodules, Features &amp; API Endpoints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7.1  Human Resources (HR) Module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60"/>
        <w:gridCol w:w="2800"/>
      </w:tblGrid>
      <w:tr>
        <w:trPr>
          <w:tblHeader/>
        </w:trP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Submodule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Features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Primary API Prefix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Employee Management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CRUD, org chart, CNIC validation, document upload, transfer between branches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/api/v1/hr/employees/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Payroll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Monthly runs, salary structure, allowances, tax slabs, EOBI, payslip PDF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/api/v1/hr/payroll/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 &amp; Attendance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Daily attendance, biometric import, manual correction, overtime approval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/api/v1/hr/attendance/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Leave Management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Leave types, balance, request-approve-reject workflow, carry-forward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/api/v1/hr/leave/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Shift Management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Shift templates, shift assignment, rotation schedules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/api/v1/hr/shifts/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Employee Assets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Assign company assets (laptop, phone) to employees with acknowledgement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/api/v1/hr/assets/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Performance Management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KPI targets, review cycles, rating, improvement plans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/api/v1/hr/performance/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Recruitment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Job postings, applications, interview stages, offer letters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/api/v1/hr/recruitment/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Exit Management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Resignation, termination, clearance checklist, final settlement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/api/v1/hr/exit/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HR Policies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Policy documents, version control, employee acknowledgement tracking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/api/v1/hr/policies/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Compensation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Salary structures, grades, bands, increment history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/api/v1/hr/compensation/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Departments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Hierarchy, HOD assignment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/api/v1/hr/departments/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Designations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Title, grade, pay band mapping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/api/v1/hr/designations/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7.2  Finance Management Module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60"/>
        <w:gridCol w:w="2800"/>
      </w:tblGrid>
      <w:tr>
        <w:trPr>
          <w:tblHeader/>
        </w:trP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Submodule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Features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Primary API Prefix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Dashboard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P&amp;L summary, cash position, AR/AP aging, budget vs actual charts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/api/v1/finance/dashboard/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Chart of Accounts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Double-entry COA, account types, hierarchy tree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/api/v1/finance/accounts/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Invoices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Sales/purchase invoices, credit notes, recurring invoices, PDF generation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/api/v1/finance/invoices/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Expenses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Expense claims, receipt upload, approval workflow, category mapping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/api/v1/finance/expenses/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Payables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Vendor payables, ageing report, payment scheduling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/api/v1/finance/payables/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Receivables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Customer receivables, ageing, collection follow-up, dunning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/api/v1/finance/receivables/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Budgets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Budget creation, line items, real-time actuals, variance alerts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/api/v1/finance/budgets/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Bank &amp; Cash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Bank accounts, deposits, withdrawals, reconciliation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/api/v1/finance/bank-cash/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Payroll Finance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Integration with HR payroll — journal entries auto-created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/api/v1/finance/payroll/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Fixed Assets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Asset register, depreciation schedules (straight-line/WDV), disposal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/api/v1/finance/assets/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Taxes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Tax rates, FBR slabs, withholding tax, GST, sales tax, tax returns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/api/v1/finance/taxes/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Reports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P&amp;L, Balance Sheet, Cash Flow, Trial Balance, General Ledger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/api/v1/finance/reports/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Forecasting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Revenue/expense projections, what-if scenarios, trend analysis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/api/v1/finance/forecasting/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Audit Logs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All finance transactions immutable log with before/after values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/api/v1/finance/audit/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Settings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Currency, fiscal year, approval thresholds, payment terms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/api/v1/finance/settings/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7.3  Inventory Management Module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60"/>
        <w:gridCol w:w="2800"/>
      </w:tblGrid>
      <w:tr>
        <w:trPr>
          <w:tblHeader/>
        </w:trP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Submodule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Features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Primary API Prefix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Dashboard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Stock value, low-stock alerts, PO status, slow-moving items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/api/v1/inventory/dashboard/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Product Management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SKU, categories, variants, images, pricing, tax rates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/api/v1/inventory/products/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Stock Management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Real-time levels, adjustments, physical count, FIFO/Average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/api/v1/inventory/stock/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Warehouse Management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Multiple warehouses, locations (aisle/rack/bin), capacity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/api/v1/inventory/warehouses/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Purchase Management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PO creation, approval, GRN, partial receipts, returns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/api/v1/inventory/purchase-orders/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Supplier/Vendor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Supplier profiles, rating, payment terms, purchase history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/api/v1/inventory/suppliers/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Sales Integration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Sales orders, picking, packing, dispatch, delivery confirmation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/api/v1/inventory/sales-orders/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Asset Inventory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IT/office assets separate from trade inventory, lifecycle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/api/v1/inventory/assets/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Transfers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Inter-branch/warehouse transfers with approval and audit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/api/v1/inventory/transfers/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Barcode &amp; QR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Generate/print barcodes, scan via camera, bulk label printing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/api/v1/inventory/barcodes/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Reports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Stock valuation, movement report, purchase history, turnover ratio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/api/v1/inventory/reports/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Alerts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Low stock, overstock, expiry, pending POs, unconfirmed GRNs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/api/v1/inventory/alerts/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Selling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Point-of-sale style quick sell, integrated with stock deduction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/api/v1/inventory/selling/</w:t>
            </w:r>
          </w:p>
        </w:tc>
      </w:tr>
      <w:tr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Audit Logs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All stock movements immutable with reason codes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/api/v1/inventory/audit/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7.4  System Settings Module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Submodule</w:t>
            </w:r>
          </w:p>
        </w:tc>
        <w:tc>
          <w:tcPr>
            <w:tcW w:type="dxa" w:w="6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Features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Company Settings</w:t>
            </w:r>
          </w:p>
        </w:tc>
        <w:tc>
          <w:tcPr>
            <w:tcW w:type="dxa" w:w="6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Logo, name, address, currency, timezone, fiscal year, tax IDs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 Management</w:t>
            </w:r>
          </w:p>
        </w:tc>
        <w:tc>
          <w:tcPr>
            <w:tcW w:type="dxa" w:w="6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Add/edit branches, manager assignment, branch-level settings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6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Create/edit/deactivate users, password reset, last-login audit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Role &amp; Permissions</w:t>
            </w:r>
          </w:p>
        </w:tc>
        <w:tc>
          <w:tcPr>
            <w:tcW w:type="dxa" w:w="6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Create custom roles, assign module/resource/action permissions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Notification Settings</w:t>
            </w:r>
          </w:p>
        </w:tc>
        <w:tc>
          <w:tcPr>
            <w:tcW w:type="dxa" w:w="6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Email SMTP config, notification rules, alert thresholds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Backup &amp; Restore</w:t>
            </w:r>
          </w:p>
        </w:tc>
        <w:tc>
          <w:tcPr>
            <w:tcW w:type="dxa" w:w="6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Manual DB backup trigger, backup history, restore from backup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Integrations</w:t>
            </w:r>
          </w:p>
        </w:tc>
        <w:tc>
          <w:tcPr>
            <w:tcW w:type="dxa" w:w="6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MinIO config, SMTP, future ERP/API integrations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Audit Settings</w:t>
            </w:r>
          </w:p>
        </w:tc>
        <w:tc>
          <w:tcPr>
            <w:tcW w:type="dxa" w:w="69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Log retention period, sensitive field masking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7377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SECTION 8 — REUSABLE COMPONENTS &amp; PATTERNS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B2A4A"/>
          <w:sz w:val="36"/>
          <w:szCs w:val="36"/>
        </w:rPr>
        <w:t xml:space="preserve">8. Frontend Reusable Component Architecture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8.1  Why Component Reusability Matters</w:t>
      </w:r>
    </w:p>
    <w:p>
      <w:pPr>
        <w:spacing w:after="100" w:before="6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BOS has 3 major modules with dozens of submodules. Without reusable components, the same DataTable, Form, Modal and Chart code would be duplicated 50+ times across the codebase. Instead, BOS provides shared 'primitives' that every module consumes. Change the DataTable once → all modules get the improvement.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8.2  Core Shared Components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5560"/>
      </w:tblGrid>
      <w:tr>
        <w:trPr>
          <w:tblHeader/>
        </w:trP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Location</w:t>
            </w:r>
          </w:p>
        </w:tc>
        <w:tc>
          <w:tcPr>
            <w:tcW w:type="dxa" w:w="5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 Reusable / What It Does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&lt;DataTable /&gt;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components/tables/</w:t>
            </w:r>
          </w:p>
        </w:tc>
        <w:tc>
          <w:tcPr>
            <w:tcW w:type="dxa" w:w="5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TanStack Table wrapper — sorting, filtering, pagination, column visibility, export CSV/Excel. Used in every list view across all modules.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&lt;FormField /&gt;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components/forms/</w:t>
            </w:r>
          </w:p>
        </w:tc>
        <w:tc>
          <w:tcPr>
            <w:tcW w:type="dxa" w:w="5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React Hook Form + Zod integrated field with label, error message, helper text. Consistent form UX across all create/edit forms.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&lt;PageWrapper /&gt;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components/layout/</w:t>
            </w:r>
          </w:p>
        </w:tc>
        <w:tc>
          <w:tcPr>
            <w:tcW w:type="dxa" w:w="5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Consistent page header with title, breadcrumb, action buttons slot. Every module page wraps content in this.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&lt;StatusBadge /&gt;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components/badges/</w:t>
            </w:r>
          </w:p>
        </w:tc>
        <w:tc>
          <w:tcPr>
            <w:tcW w:type="dxa" w:w="5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Coloured chip for ACTIVE/INACTIVE/PENDING/DRAFT states. Automatically picks colour based on status string.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&lt;ConfirmModal /&gt;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components/modals/</w:t>
            </w:r>
          </w:p>
        </w:tc>
        <w:tc>
          <w:tcPr>
            <w:tcW w:type="dxa" w:w="5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Reusable delete/approve confirmation dialog. Prevents accidental destructive actions.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&lt;DrawerPanel /&gt;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components/modals/</w:t>
            </w:r>
          </w:p>
        </w:tc>
        <w:tc>
          <w:tcPr>
            <w:tcW w:type="dxa" w:w="5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Slide-in side drawer for create/edit forms — keeps user on the list page context.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&lt;EmptyState /&gt;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components/feedback/</w:t>
            </w:r>
          </w:p>
        </w:tc>
        <w:tc>
          <w:tcPr>
            <w:tcW w:type="dxa" w:w="5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Consistent 'no data' illustration + CTA button. Every table shows this when empty.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&lt;LoadingSpinner /&gt;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components/feedback/</w:t>
            </w:r>
          </w:p>
        </w:tc>
        <w:tc>
          <w:tcPr>
            <w:tcW w:type="dxa" w:w="5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Consistent loading state — used in React Suspense boundaries and lazy-loaded routes.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&lt;Toast /&gt;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components/feedback/</w:t>
            </w:r>
          </w:p>
        </w:tc>
        <w:tc>
          <w:tcPr>
            <w:tcW w:type="dxa" w:w="5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Success/error/warning notifications. Triggered via Zustand notificationStore.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&lt;LineChart /&gt;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components/charts/</w:t>
            </w:r>
          </w:p>
        </w:tc>
        <w:tc>
          <w:tcPr>
            <w:tcW w:type="dxa" w:w="5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Recharts wrapper for time-series dashboards. Accepts data + labels as props.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&lt;PermissionGuard /&gt;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routes/</w:t>
            </w:r>
          </w:p>
        </w:tc>
        <w:tc>
          <w:tcPr>
            <w:tcW w:type="dxa" w:w="5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Wraps any element — renders null if user lacks the specified permission. Prevents unauthorised UI rendering.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useAuth()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hooks/</w:t>
            </w:r>
          </w:p>
        </w:tc>
        <w:tc>
          <w:tcPr>
            <w:tcW w:type="dxa" w:w="5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Returns current user, company, branch, token. Used in every component needing user context.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usePermissions()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hooks/</w:t>
            </w:r>
          </w:p>
        </w:tc>
        <w:tc>
          <w:tcPr>
            <w:tcW w:type="dxa" w:w="5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Returns canRead/canCreate/canUpdate/canDelete/canApprove flags for a given module:resource. Used to conditionally render action buttons.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useDebounce()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hooks/</w:t>
            </w:r>
          </w:p>
        </w:tc>
        <w:tc>
          <w:tcPr>
            <w:tcW w:type="dxa" w:w="5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Debounces search input — prevents API hammering on each keystroke.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api/axiosInstance</w:t>
            </w:r>
          </w:p>
        </w:tc>
        <w:tc>
          <w:tcPr>
            <w:tcW w:type="dxa" w:w="2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lib/axios.ts</w:t>
            </w:r>
          </w:p>
        </w:tc>
        <w:tc>
          <w:tcPr>
            <w:tcW w:type="dxa" w:w="5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Single Axios instance with base URL, auth header injection, token refresh interceptor, error normalisation.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8.3  Module Page Pattern</w:t>
      </w:r>
    </w:p>
    <w:p>
      <w:pPr>
        <w:spacing w:after="100" w:before="6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Every module submodule page follows the same structure. This consistency means any developer can navigate any part of the codebase instantly.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// Standard Module Page Structure Example: EmployeeList.tsx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export default function EmployeeList() {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const { canCreate, canDelete } = usePermissions('HR', 'employees');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const { data, isLoading } = useQuery(['employees'], fetchEmployees);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return (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&lt;PageWrapper title='Employees' action={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  canCreate &amp;&amp; &lt;Button onClick={openDrawer}&gt;+ Add Employee&lt;/Button&gt;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}&gt;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  &lt;DataTable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    columns={employeeColumns}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    data={data}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    isLoading={isLoading}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    searchable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    exportable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  /&gt;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  &lt;DrawerPanel open={drawerOpen} title='New Employee'&gt;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    &lt;EmployeeForm onSuccess={closeDrawer} /&gt;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  &lt;/DrawerPanel&gt;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&lt;/PageWrapper&gt;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);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A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SECTION 9 — MISSING FIELDS &amp; COMPLETION CHECKLIST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B2A4A"/>
          <w:sz w:val="36"/>
          <w:szCs w:val="36"/>
        </w:rPr>
        <w:t xml:space="preserve">9. Commonly Missed Fields — Added &amp; Explained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9.1  Fields Often Missing in Similar Systems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00"/>
        <w:gridCol w:w="1200"/>
        <w:gridCol w:w="4460"/>
      </w:tblGrid>
      <w:tr>
        <w:trPr>
          <w:tblHeader/>
        </w:trP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Missing Field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4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 Critical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hr_employees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cnic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VARCHAR(15)</w:t>
            </w:r>
          </w:p>
        </w:tc>
        <w:tc>
          <w:tcPr>
            <w:tcW w:type="dxa" w:w="44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Pakistan identity — legally required for payroll and EOBI registration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hr_employees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father_name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44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Required on all Pakistani official documents, contracts, tax forms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hr_employees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probation_days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INTEGER</w:t>
            </w:r>
          </w:p>
        </w:tc>
        <w:tc>
          <w:tcPr>
            <w:tcW w:type="dxa" w:w="44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Without this you cannot auto-trigger confirmation reminders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hr_employees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failed_login_attempts on users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INTEGER</w:t>
            </w:r>
          </w:p>
        </w:tc>
        <w:tc>
          <w:tcPr>
            <w:tcW w:type="dxa" w:w="44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Security — lock account after brute force attempts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hr_payroll_slips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eobi_employer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44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Company's EOBI contribution is a separate liability — often omitted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hr_payroll_slips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pessi_employee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NUMERIC(15,2)</w:t>
            </w:r>
          </w:p>
        </w:tc>
        <w:tc>
          <w:tcPr>
            <w:tcW w:type="dxa" w:w="44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Provincial ESSI contribution — required in Punjab/Sindh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fin_invoices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exchange_rate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NUMERIC(15,6)</w:t>
            </w:r>
          </w:p>
        </w:tc>
        <w:tc>
          <w:tcPr>
            <w:tcW w:type="dxa" w:w="44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Without this, multi-currency invoices produce wrong PKR figures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fin_invoices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min_selling_price on products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NUMERIC(15,4)</w:t>
            </w:r>
          </w:p>
        </w:tc>
        <w:tc>
          <w:tcPr>
            <w:tcW w:type="dxa" w:w="44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Prevents sales below cost — often skipped, causes P&amp;L issues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fin_chart_of_accounts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normal_balance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44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DEBIT/CREDIT — without this, balance sheet calculations are wrong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fin_transactions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source_module + source_id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 / UUID</w:t>
            </w:r>
          </w:p>
        </w:tc>
        <w:tc>
          <w:tcPr>
            <w:tcW w:type="dxa" w:w="44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Without these you cannot drill from a journal entry back to its invoice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inv_stock_levels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quantity_reserved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NUMERIC(15,4)</w:t>
            </w:r>
          </w:p>
        </w:tc>
        <w:tc>
          <w:tcPr>
            <w:tcW w:type="dxa" w:w="44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Without reservation, you can oversell — critical for inventory accuracy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inv_products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lead_time_days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INTEGER</w:t>
            </w:r>
          </w:p>
        </w:tc>
        <w:tc>
          <w:tcPr>
            <w:tcW w:type="dxa" w:w="44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Without this, reorder alerts fire too late — stock runs out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inv_products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is_serialised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type="dxa" w:w="44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Needed for warranty tracking, theft prevention, insurance claims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audit_logs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old_values + new_values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JSONB</w:t>
            </w:r>
          </w:p>
        </w:tc>
        <w:tc>
          <w:tcPr>
            <w:tcW w:type="dxa" w:w="44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Without both snapshots, audit log is useless for compliance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All tables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is_deleted (soft delete)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type="dxa" w:w="44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Hard deletes break historical reports, payroll history, audit trails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All tables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created_by_id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 FK</w:t>
            </w:r>
          </w:p>
        </w:tc>
        <w:tc>
          <w:tcPr>
            <w:tcW w:type="dxa" w:w="44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Without this, you cannot answer 'who created this record?'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users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locked_until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4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Needed for temporary lockout — permanent lock is too harsh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branches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is_hq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BOOLEAN</w:t>
            </w:r>
          </w:p>
        </w:tc>
        <w:tc>
          <w:tcPr>
            <w:tcW w:type="dxa" w:w="44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Without HQ flag, consolidated reporting has no anchor branch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1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branch_scope</w:t>
            </w:r>
          </w:p>
        </w:tc>
        <w:tc>
          <w:tcPr>
            <w:tcW w:type="dxa" w:w="1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44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Without this, a branch manager can see all branches' data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7377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SECTION 10 — DEPLOYMENT, DOCKER &amp; STARTUP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B2A4A"/>
          <w:sz w:val="36"/>
          <w:szCs w:val="36"/>
        </w:rPr>
        <w:t xml:space="preserve">10. Deployment Architecture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10.1  docker-compose.yml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services: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postgres: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image: postgres:16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volumes: ['pgdata:/var/lib/postgresql/data']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env_file: .env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healthcheck: pg_isready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redis: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image: redis:7-alpine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volumes: ['redisdata:/data']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minio: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image: minio/minio:latest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command: server /data --console-address ':9001'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volumes: ['miniodata:/data']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backend: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build: ./bos-backend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depends_on: [postgres, redis, minio]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env_file: .env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command: uvicorn app.main:app --host 0.0.0.0 --port 8000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celery_worker: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build: ./bos-backend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command: celery -A app.tasks.celery_app worker -l info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depends_on: [backend, redis]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frontend: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build: ./bos-frontend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# Vite builds to /dist, served by nginx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nginx: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image: nginx:alpine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ports: ['80:80', '443:443']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volumes: ['./nginx/nginx.conf:/etc/nginx/nginx.conf']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    depends_on: [backend, frontend]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10.2  Environment Variables (.env)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Example Value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 Required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DATABASE_URL</w:t>
            </w:r>
          </w:p>
        </w:tc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postgresql+asyncpg://user:pass@postgres:5432/bos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Async SQLAlchemy connection string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REDIS_URL</w:t>
            </w:r>
          </w:p>
        </w:tc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redis://redis:6379/0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Cache, sessions, Celery broker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SECRET_KEY</w:t>
            </w:r>
          </w:p>
        </w:tc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&lt;256-bit random&gt;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JWT signing key — must be long and random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ALGORITHM</w:t>
            </w:r>
          </w:p>
        </w:tc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HS256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JWT algorithm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ACCESS_TOKEN_EXPIRE_MINUTES</w:t>
            </w:r>
          </w:p>
        </w:tc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15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Short-lived access tokens reduce breach window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REFRESH_TOKEN_EXPIRE_DAYS</w:t>
            </w:r>
          </w:p>
        </w:tc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Balance between UX and security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MINIO_ENDPOINT</w:t>
            </w:r>
          </w:p>
        </w:tc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minio:9000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Object storage host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MINIO_ACCESS_KEY</w:t>
            </w:r>
          </w:p>
        </w:tc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minioadmin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MINIO_SECRET_KEY</w:t>
            </w:r>
          </w:p>
        </w:tc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&lt;secret&gt;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MINIO_BUCKET</w:t>
            </w:r>
          </w:p>
        </w:tc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bos-files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Default bucket name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SMTP_HOST</w:t>
            </w:r>
          </w:p>
        </w:tc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smtp.gmail.com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Email server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SMTP_PORT</w:t>
            </w:r>
          </w:p>
        </w:tc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587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SMTP_USER</w:t>
            </w:r>
          </w:p>
        </w:tc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noreply@alqaiser.local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Sender address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SMTP_PASSWORD</w:t>
            </w:r>
          </w:p>
        </w:tc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&lt;password&gt;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FIRST_RUN_SEED</w:t>
            </w:r>
          </w:p>
        </w:tc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true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Enables auto-seed on startup; set false after first run</w:t>
            </w:r>
          </w:p>
        </w:tc>
      </w:tr>
      <w:tr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CORS_ORIGINS</w:t>
            </w:r>
          </w:p>
        </w:tc>
        <w:tc>
          <w:tcPr>
            <w:tcW w:type="dxa" w:w="2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http://localhost:3000</w:t>
            </w:r>
          </w:p>
        </w:tc>
        <w:tc>
          <w:tcPr>
            <w:tcW w:type="dxa" w:w="4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Frontend origin(s)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A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SECTION 11 — HOW TO MAKE THE SYSTEM ENTERPRISE-STRONG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B2A4A"/>
          <w:sz w:val="36"/>
          <w:szCs w:val="36"/>
        </w:rPr>
        <w:t xml:space="preserve">11. Production-Hardening Checklist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11.1  Frontend Strengthening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rPr>
          <w:tblHeader/>
        </w:trP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Code Splitting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React.lazy() + Suspense on all module routes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Reduces initial bundle; HR module loads only when HR is visited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Error Boundaries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ErrorBoundary wraps each module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Module crash does not crash entire app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Optimistic Updates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React Query's onMutate rollback pattern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UI feels instant; rolls back if server fails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Virtual Scrolling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TanStack Virtual for tables &gt; 100 rows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Prevents DOM overload with large inventory/employee lists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Form Persistence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useLocalStorage on multi-step forms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Refresh does not lose half-filled employee form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Offline Mode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Dexie.js caches last-fetched data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Read-only access during network outage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Type Safety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Strict TypeScript config — no 'any'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Catches schema mismatches at compile time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Accessibility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Radix UI primitives + ARIA labels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Screen reader support, keyboard navigation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i18n Ready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react-i18next from day one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Future Urdu language support possible without rewrite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11.2  Backend Strengthening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rPr>
          <w:tblHeader/>
        </w:trP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Async Everything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All DB calls use async SQLAlchemy sessions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Handles concurrent requests without thread blocking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DB Connection Pool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pool_size=20, max_overflow=10 in SQLAlchemy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Prevents connection exhaustion under load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DB Indexes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Index on (company_id, branch_id, is_deleted) on every table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Without these, queries scan full tables — unacceptable at scale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Partial Indexes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CREATE INDEX ... WHERE is_deleted=false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Only indexes live records — smaller, faster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Row Level Security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PostgreSQL RLS policies on company_id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Database-level tenant isolation — application bugs cannot leak data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Query Optimisation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Explain Analyse on all reports; use pagination everywhere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Prevents reports from taking 30+ seconds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Background Jobs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All slow operations (payroll, reports, emails) in Celery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API responses stay fast; heavy work runs async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Rate Limiting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Per-IP and per-user Redis counters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Prevents brute-force and API abuse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Input Validation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Pydantic models on all request bodies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Rejects malformed data before it reaches DB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SQL Injection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SQLAlchemy ORM (never raw string SQL)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Parameterised queries by default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Secrets Rotation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python-dotenv + environment-specific .env files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Secrets never in code; easy to rotate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11.3  Database Strengthening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rPr>
          <w:tblHeader/>
        </w:trP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UUIDs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gen_random_uuid() as PK everywhere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No sequential ID guessing; safe for distributed future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Soft Deletes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is_deleted BOOLEAN on every table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Historical records survive; payroll/audit always accurate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Audit Triggers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PostgreSQL triggers update updated_at automatically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Can never forget to update timestamp in application code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Foreign Key Cascades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ON DELETE RESTRICT on critical FKs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Prevents orphaned records (employee with no company)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Alembic Migrations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Every schema change is a numbered migration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Database changes are versioned, repeatable, rollback-safe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Nightly Backups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pg_dump cron + upload to MinIO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Point-in-time recovery in case of data corruption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Connection String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asyncpg driver for async performance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Synchronous psycopg2 blocks event loop — unacceptable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JSONB Indexing</w:t>
            </w:r>
          </w:p>
        </w:tc>
        <w:tc>
          <w:tcPr>
            <w:tcW w:type="dxa" w:w="2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GIN index on JSONB columns (documents, settings)</w:t>
            </w:r>
          </w:p>
        </w:tc>
        <w:tc>
          <w:tcPr>
            <w:tcW w:type="dxa" w:w="47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Makes JSON field queries fast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7377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SECTION 12 — UI COLOUR THEME &amp; DESIGN SYSTEM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B2A4A"/>
          <w:sz w:val="36"/>
          <w:szCs w:val="36"/>
        </w:rPr>
        <w:t xml:space="preserve">12. Modern Office Colour Theme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12.1  Colour Palette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Hex</w:t>
            </w:r>
          </w:p>
        </w:tc>
        <w:tc>
          <w:tcPr>
            <w:tcW w:type="dxa" w:w="61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--navy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#1B2A4A</w:t>
            </w:r>
          </w:p>
        </w:tc>
        <w:tc>
          <w:tcPr>
            <w:tcW w:type="dxa" w:w="61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Sidebar background, page headers, primary buttons, table headers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--teal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#0D7377</w:t>
            </w:r>
          </w:p>
        </w:tc>
        <w:tc>
          <w:tcPr>
            <w:tcW w:type="dxa" w:w="61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Accent colour, active nav links, success states, section titles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--slate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#2E4057</w:t>
            </w:r>
          </w:p>
        </w:tc>
        <w:tc>
          <w:tcPr>
            <w:tcW w:type="dxa" w:w="61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Secondary headings, card borders, submodule titles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--light-blue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#D6E8F5</w:t>
            </w:r>
          </w:p>
        </w:tc>
        <w:tc>
          <w:tcPr>
            <w:tcW w:type="dxa" w:w="61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Card backgrounds, info boxes, table alternate rows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--mint-green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#D4EDE1</w:t>
            </w:r>
          </w:p>
        </w:tc>
        <w:tc>
          <w:tcPr>
            <w:tcW w:type="dxa" w:w="61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Success notification backgrounds, approved status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--amber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#FFF3CD</w:t>
            </w:r>
          </w:p>
        </w:tc>
        <w:tc>
          <w:tcPr>
            <w:tcW w:type="dxa" w:w="61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Warning notifications, pending status, budget alerts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--pearl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#F4F6F9</w:t>
            </w:r>
          </w:p>
        </w:tc>
        <w:tc>
          <w:tcPr>
            <w:tcW w:type="dxa" w:w="61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Page background — pure white is too harsh for long work sessions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--text-primary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#1A1A2E</w:t>
            </w:r>
          </w:p>
        </w:tc>
        <w:tc>
          <w:tcPr>
            <w:tcW w:type="dxa" w:w="61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Body text — near-black, easier on eyes than pure black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--text-secondary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#4A5568</w:t>
            </w:r>
          </w:p>
        </w:tc>
        <w:tc>
          <w:tcPr>
            <w:tcW w:type="dxa" w:w="61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Labels, helper text, secondary information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--border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#B0BEC5</w:t>
            </w:r>
          </w:p>
        </w:tc>
        <w:tc>
          <w:tcPr>
            <w:tcW w:type="dxa" w:w="61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Table borders, card borders, input borders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--error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#C0392B</w:t>
            </w:r>
          </w:p>
        </w:tc>
        <w:tc>
          <w:tcPr>
            <w:tcW w:type="dxa" w:w="61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Error states, negative numbers, overdue invoices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--success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#1A6B3C</w:t>
            </w:r>
          </w:p>
        </w:tc>
        <w:tc>
          <w:tcPr>
            <w:tcW w:type="dxa" w:w="61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Positive numbers, paid invoices, active employees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12.2  Typography Scale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900"/>
        <w:gridCol w:w="1400"/>
        <w:gridCol w:w="3660"/>
      </w:tblGrid>
      <w:tr>
        <w:trPr>
          <w:tblHeader/>
        </w:trP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Element</w:t>
            </w:r>
          </w:p>
        </w:tc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Font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Size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36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Colour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Page Title</w:t>
            </w:r>
          </w:p>
        </w:tc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Calibri / Inter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24px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700 Bold</w:t>
            </w:r>
          </w:p>
        </w:tc>
        <w:tc>
          <w:tcPr>
            <w:tcW w:type="dxa" w:w="36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--navy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Section Header</w:t>
            </w:r>
          </w:p>
        </w:tc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Calibri / Inter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20px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600 SemiBold</w:t>
            </w:r>
          </w:p>
        </w:tc>
        <w:tc>
          <w:tcPr>
            <w:tcW w:type="dxa" w:w="36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--teal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Card Title</w:t>
            </w:r>
          </w:p>
        </w:tc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Calibri / Inter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16px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600 SemiBold</w:t>
            </w:r>
          </w:p>
        </w:tc>
        <w:tc>
          <w:tcPr>
            <w:tcW w:type="dxa" w:w="36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--slate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Body Text</w:t>
            </w:r>
          </w:p>
        </w:tc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Calibri / Inter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14px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400 Regular</w:t>
            </w:r>
          </w:p>
        </w:tc>
        <w:tc>
          <w:tcPr>
            <w:tcW w:type="dxa" w:w="36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--text-primary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Label / Caption</w:t>
            </w:r>
          </w:p>
        </w:tc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Calibri / Inter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12px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500 Medium</w:t>
            </w:r>
          </w:p>
        </w:tc>
        <w:tc>
          <w:tcPr>
            <w:tcW w:type="dxa" w:w="36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--text-secondary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Table Header</w:t>
            </w:r>
          </w:p>
        </w:tc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Calibri / Inter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13px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600 SemiBold</w:t>
            </w:r>
          </w:p>
        </w:tc>
        <w:tc>
          <w:tcPr>
            <w:tcW w:type="dxa" w:w="36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White on --navy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Code / Mono</w:t>
            </w:r>
          </w:p>
        </w:tc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Courier New / JetBrains Mono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13px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400 Regular</w:t>
            </w:r>
          </w:p>
        </w:tc>
        <w:tc>
          <w:tcPr>
            <w:tcW w:type="dxa" w:w="36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--light-blue on dark bg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Number (positive)</w:t>
            </w:r>
          </w:p>
        </w:tc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Calibri / Inter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14px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600 SemiBold</w:t>
            </w:r>
          </w:p>
        </w:tc>
        <w:tc>
          <w:tcPr>
            <w:tcW w:type="dxa" w:w="36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EEF3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--success</w:t>
            </w:r>
          </w:p>
        </w:tc>
      </w:tr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Number (negative)</w:t>
            </w:r>
          </w:p>
        </w:tc>
        <w:tc>
          <w:tcPr>
            <w:tcW w:type="dxa" w:w="16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Calibri / Inter</w:t>
            </w:r>
          </w:p>
        </w:tc>
        <w:tc>
          <w:tcPr>
            <w:tcW w:type="dxa" w:w="9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14px</w:t>
            </w:r>
          </w:p>
        </w:tc>
        <w:tc>
          <w:tcPr>
            <w:tcW w:type="dxa" w:w="14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600 SemiBold</w:t>
            </w:r>
          </w:p>
        </w:tc>
        <w:tc>
          <w:tcPr>
            <w:tcW w:type="dxa" w:w="36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--error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A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SECTION 13 — QUICK START GUIDE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B2A4A"/>
          <w:sz w:val="36"/>
          <w:szCs w:val="36"/>
        </w:rPr>
        <w:t xml:space="preserve">13. Getting Started in 5 Minutes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Step 1 — Clone &amp; Configure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git clone https://github.com/alqaiser/bos.git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cd bos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cp .env.example .env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# Edit .env — set DB password, SECRET_KEY (openssl rand -hex 32)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Step 2 — Start All Services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docker-compose up -d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# Wait ~30 seconds for Postgres to initialise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# FastAPI startup event auto-runs seed.py if FIRST_RUN_SEED=true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Step 3 — Run Database Migrations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docker-compose exec backend alembic upgrade head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A8D8EA"/>
                <w:sz w:val="18"/>
                <w:szCs w:val="18"/>
              </w:rPr>
              <w:t xml:space="preserve"># Creates all tables in correct dependency order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Step 4 — Access the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D6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0"/>
                <w:szCs w:val="20"/>
              </w:rPr>
              <w:t xml:space="preserve">Frontend URL</w:t>
            </w:r>
          </w:p>
        </w:tc>
        <w:tc>
          <w:tcPr>
            <w:tcW w:type="dxa" w:w="7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http://localhost  (Nginx serves React build)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D6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0"/>
                <w:szCs w:val="20"/>
              </w:rPr>
              <w:t xml:space="preserve">API Docs</w:t>
            </w:r>
          </w:p>
        </w:tc>
        <w:tc>
          <w:tcPr>
            <w:tcW w:type="dxa" w:w="7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http://localhost/api/docs  (Swagger UI — auto-generated)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D6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0"/>
                <w:szCs w:val="20"/>
              </w:rPr>
              <w:t xml:space="preserve">MinIO Console</w:t>
            </w:r>
          </w:p>
        </w:tc>
        <w:tc>
          <w:tcPr>
            <w:tcW w:type="dxa" w:w="7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http://localhost:9001  (File storage admin)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D6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20"/>
                <w:szCs w:val="20"/>
              </w:rPr>
              <w:t xml:space="preserve">Default Login</w:t>
            </w:r>
          </w:p>
        </w:tc>
        <w:tc>
          <w:tcPr>
            <w:tcW w:type="dxa" w:w="756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Username: admin  |  Password: Admin@1234  (change immediately)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80" w:before="360"/>
      </w:pPr>
      <w:r>
        <w:rPr>
          <w:rFonts w:ascii="Calibri" w:cs="Calibri" w:eastAsia="Calibri" w:hAnsi="Calibri"/>
          <w:b/>
          <w:bCs/>
          <w:color w:val="0D7377"/>
          <w:sz w:val="28"/>
          <w:szCs w:val="28"/>
        </w:rPr>
        <w:t xml:space="preserve">Step 5 — Initial Configuration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Login as admin → go to Settings → Company → update company details and logo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Settings → Branches → verify Main Branch is configured correctly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Settings → Users → change admin password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Settings → Roles → review default roles, create custom roles as needed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Finance → Settings → set fiscal year, currency, tax rates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Inventory → Warehouses → create at least one warehouse before adding stock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HR → Departments → create department structure before adding employees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8F5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2A4A"/>
                <w:sz w:val="26"/>
                <w:szCs w:val="26"/>
              </w:rPr>
              <w:t xml:space="preserve">Business Operating System — BOS v1.0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Al Qaiser IT Company  |  Document prepared for internal development team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4A5568"/>
                <w:sz w:val="18"/>
                <w:szCs w:val="18"/>
              </w:rPr>
              <w:t xml:space="preserve">This document is confidential and for authorised personnel only.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377" w:sz="4" w:space="1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— Internal Development Document  |  Do Not Distribute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2A4A" w:sz="4" w:space="1"/>
      </w:pBdr>
    </w:pPr>
    <w:r>
      <w:rPr>
        <w:rFonts w:ascii="Calibri" w:cs="Calibri" w:eastAsia="Calibri" w:hAnsi="Calibri"/>
        <w:color w:val="4A5568"/>
        <w:sz w:val="16"/>
        <w:szCs w:val="16"/>
      </w:rPr>
      <w:t xml:space="preserve">BUSINESS OPERATING SYSTEM (BOS v1.0)  |  Al Qaiser IT Company</w:t>
    </w:r>
    <w:r>
      <w:rPr>
        <w:rFonts w:ascii="Calibri" w:cs="Calibri" w:eastAsia="Calibri" w:hAnsi="Calibri"/>
        <w:color w:val="4A5568"/>
        <w:sz w:val="16"/>
        <w:szCs w:val="16"/>
      </w:rPr>
      <w:t xml:space="preserve">          Page: </w:t>
    </w:r>
    <w:r>
      <w:rPr>
        <w:rFonts w:ascii="Calibri" w:cs="Calibri" w:eastAsia="Calibri" w:hAnsi="Calibri"/>
        <w:color w:val="1B2A4A"/>
        <w:sz w:val="16"/>
        <w:szCs w:val="16"/>
      </w:rPr>
      <w:t xml:space="preserve">—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Calibri" w:cs="Calibri" w:eastAsia="Calibri" w:hAnsi="Calibri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alibri" w:cs="Calibri" w:eastAsia="Calibri" w:hAnsi="Calibri"/>
      <w:b/>
      <w:bCs/>
      <w:color w:val="0D737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Calibri" w:cs="Calibri" w:eastAsia="Calibri" w:hAnsi="Calibri"/>
      <w:b/>
      <w:bCs/>
      <w:color w:val="2E4057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80"/>
      <w:outlineLvl w:val="3"/>
    </w:pPr>
    <w:rPr>
      <w:rFonts w:ascii="Calibri" w:cs="Calibri" w:eastAsia="Calibri" w:hAnsi="Calibri"/>
      <w:b/>
      <w:bCs/>
      <w:color w:val="4A556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Operating System — Complete Architecture Blueprint</dc:title>
  <dc:creator>BOS Documentation Generator</dc:creator>
  <dc:description>Al Qaiser IT Company BOS v1.0 — Full schema, workflow, folder structure, modules</dc:description>
  <cp:lastModifiedBy>Un-named</cp:lastModifiedBy>
  <cp:revision>1</cp:revision>
  <dcterms:created xsi:type="dcterms:W3CDTF">2026-04-29T08:00:03.719Z</dcterms:created>
  <dcterms:modified xsi:type="dcterms:W3CDTF">2026-04-29T08:00:03.719Z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