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b/>
          <w:color w:val="C137A2" w:themeColor="accent1"/>
          <w:sz w:val="32"/>
          <w:szCs w:val="36"/>
          <w:lang w:val="fr-FR"/>
        </w:rPr>
        <w:id w:val="-84312233"/>
        <w:docPartObj>
          <w:docPartGallery w:val="Cover Pages"/>
          <w:docPartUnique/>
        </w:docPartObj>
      </w:sdtPr>
      <w:sdtEndPr>
        <w:rPr>
          <w:b w:val="0"/>
          <w:color w:val="414141" w:themeColor="text2"/>
          <w:sz w:val="20"/>
          <w:szCs w:val="20"/>
          <w:lang w:val="en-US"/>
        </w:rPr>
      </w:sdtEndPr>
      <w:sdtContent>
        <w:p w14:paraId="5A02412C" w14:textId="77777777" w:rsidR="00E41EFD" w:rsidRPr="00B623A9" w:rsidRDefault="00E41EFD" w:rsidP="00D7525F">
          <w:pPr>
            <w:rPr>
              <w:rFonts w:ascii="Arial" w:hAnsi="Arial" w:cs="Arial"/>
              <w:lang w:eastAsia="en-GB"/>
            </w:rPr>
          </w:pPr>
        </w:p>
        <w:tbl>
          <w:tblPr>
            <w:tblpPr w:leftFromText="187" w:rightFromText="187" w:vertAnchor="page" w:horzAnchor="page" w:tblpX="802" w:tblpY="2734"/>
            <w:tblW w:w="4880" w:type="pct"/>
            <w:tblCellMar>
              <w:left w:w="144" w:type="dxa"/>
              <w:right w:w="115" w:type="dxa"/>
            </w:tblCellMar>
            <w:tblLook w:val="04A0" w:firstRow="1" w:lastRow="0" w:firstColumn="1" w:lastColumn="0" w:noHBand="0" w:noVBand="1"/>
          </w:tblPr>
          <w:tblGrid>
            <w:gridCol w:w="9922"/>
          </w:tblGrid>
          <w:tr w:rsidR="00835D03" w:rsidRPr="00B623A9" w14:paraId="297C7E0D" w14:textId="77777777" w:rsidTr="00381D94">
            <w:trPr>
              <w:trHeight w:val="684"/>
            </w:trPr>
            <w:tc>
              <w:tcPr>
                <w:tcW w:w="9923" w:type="dxa"/>
                <w:tcMar>
                  <w:top w:w="216" w:type="dxa"/>
                  <w:left w:w="115" w:type="dxa"/>
                  <w:bottom w:w="216" w:type="dxa"/>
                  <w:right w:w="115" w:type="dxa"/>
                </w:tcMar>
              </w:tcPr>
              <w:p w14:paraId="238B139F" w14:textId="77777777" w:rsidR="00835D03" w:rsidRPr="00B623A9" w:rsidRDefault="006426FC" w:rsidP="00885288">
                <w:pPr>
                  <w:pStyle w:val="Coverfamilyproductname"/>
                  <w:framePr w:hSpace="0" w:wrap="auto" w:vAnchor="margin" w:hAnchor="text" w:xAlign="left" w:yAlign="inline"/>
                  <w:rPr>
                    <w:rFonts w:ascii="Arial" w:hAnsi="Arial" w:cs="Arial"/>
                  </w:rPr>
                </w:pPr>
                <w:sdt>
                  <w:sdtPr>
                    <w:rPr>
                      <w:rFonts w:ascii="Arial" w:hAnsi="Arial" w:cs="Arial"/>
                    </w:rPr>
                    <w:alias w:val="Family"/>
                    <w:tag w:val="Family name"/>
                    <w:id w:val="13406915"/>
                    <w:dataBinding w:prefixMappings="xmlns:ns0='http://schemas.openxmlformats.org/officeDocument/2006/extended-properties'" w:xpath="/ns0:Properties[1]/ns0:Company[1]" w:storeItemID="{6668398D-A668-4E3E-A5EB-62B293D839F1}"/>
                    <w:text/>
                  </w:sdtPr>
                  <w:sdtEndPr/>
                  <w:sdtContent>
                    <w:r w:rsidR="009226A8" w:rsidRPr="00B623A9">
                      <w:rPr>
                        <w:rFonts w:ascii="Arial" w:hAnsi="Arial" w:cs="Arial"/>
                      </w:rPr>
                      <w:t>KONDOR TRADE PROCESSING</w:t>
                    </w:r>
                  </w:sdtContent>
                </w:sdt>
              </w:p>
            </w:tc>
          </w:tr>
          <w:tr w:rsidR="00835D03" w:rsidRPr="00B623A9" w14:paraId="1A766AB3" w14:textId="77777777" w:rsidTr="00381D94">
            <w:tc>
              <w:tcPr>
                <w:tcW w:w="9923" w:type="dxa"/>
                <w:tcMar>
                  <w:top w:w="170" w:type="dxa"/>
                </w:tcMar>
              </w:tcPr>
              <w:p w14:paraId="27FC708C" w14:textId="2B2DCBCE" w:rsidR="00835D03" w:rsidRPr="00B623A9" w:rsidRDefault="00EA2D6E" w:rsidP="00885288">
                <w:pPr>
                  <w:pStyle w:val="Covertitle"/>
                  <w:framePr w:hSpace="0" w:wrap="auto" w:vAnchor="margin" w:hAnchor="text" w:xAlign="left" w:yAlign="inline"/>
                  <w:rPr>
                    <w:rFonts w:ascii="Arial" w:hAnsi="Arial" w:cs="Arial"/>
                    <w:sz w:val="44"/>
                    <w:szCs w:val="44"/>
                    <w:lang w:val="en-PH"/>
                  </w:rPr>
                </w:pPr>
                <w:r w:rsidRPr="00B623A9">
                  <w:rPr>
                    <w:rFonts w:ascii="Arial" w:hAnsi="Arial" w:cs="Arial"/>
                    <w:sz w:val="44"/>
                    <w:szCs w:val="44"/>
                    <w:lang w:val="en-PH"/>
                  </w:rPr>
                  <w:t>Ktp Paymentfactory 2.0.0</w:t>
                </w:r>
              </w:p>
            </w:tc>
          </w:tr>
          <w:tr w:rsidR="00835D03" w:rsidRPr="00B623A9" w14:paraId="23F65C5C" w14:textId="77777777" w:rsidTr="00381D94">
            <w:tc>
              <w:tcPr>
                <w:tcW w:w="9923" w:type="dxa"/>
                <w:tcMar>
                  <w:top w:w="216" w:type="dxa"/>
                  <w:left w:w="115" w:type="dxa"/>
                  <w:bottom w:w="216" w:type="dxa"/>
                  <w:right w:w="115" w:type="dxa"/>
                </w:tcMar>
              </w:tcPr>
              <w:sdt>
                <w:sdtPr>
                  <w:rPr>
                    <w:rFonts w:ascii="Arial" w:hAnsi="Arial" w:cs="Arial"/>
                    <w:sz w:val="96"/>
                    <w:szCs w:val="96"/>
                    <w:lang w:val="fr-FR"/>
                  </w:rPr>
                  <w:alias w:val="Subtitle"/>
                  <w:id w:val="13406923"/>
                  <w:dataBinding w:prefixMappings="xmlns:ns0='http://schemas.openxmlformats.org/package/2006/metadata/core-properties' xmlns:ns1='http://purl.org/dc/elements/1.1/'" w:xpath="/ns0:coreProperties[1]/ns1:subject[1]" w:storeItemID="{6C3C8BC8-F283-45AE-878A-BAB7291924A1}"/>
                  <w:text/>
                </w:sdtPr>
                <w:sdtEndPr/>
                <w:sdtContent>
                  <w:p w14:paraId="4BE82593" w14:textId="20C4B6E1" w:rsidR="00835D03" w:rsidRPr="00B623A9" w:rsidRDefault="004C2C49" w:rsidP="00885288">
                    <w:pPr>
                      <w:pStyle w:val="Coversubtitle"/>
                      <w:framePr w:hSpace="0" w:wrap="auto" w:vAnchor="margin" w:hAnchor="text" w:xAlign="left" w:yAlign="inline"/>
                      <w:rPr>
                        <w:rFonts w:ascii="Arial" w:hAnsi="Arial" w:cs="Arial"/>
                        <w:lang w:val="fr-FR"/>
                      </w:rPr>
                    </w:pPr>
                    <w:r w:rsidRPr="00B623A9">
                      <w:rPr>
                        <w:rFonts w:ascii="Arial" w:hAnsi="Arial" w:cs="Arial"/>
                        <w:sz w:val="96"/>
                        <w:szCs w:val="96"/>
                        <w:lang w:val="fr-FR"/>
                      </w:rPr>
                      <w:t>Guide</w:t>
                    </w:r>
                    <w:r w:rsidR="007278A4" w:rsidRPr="00B623A9">
                      <w:rPr>
                        <w:rFonts w:ascii="Arial" w:hAnsi="Arial" w:cs="Arial"/>
                        <w:sz w:val="96"/>
                        <w:szCs w:val="96"/>
                        <w:lang w:val="fr-FR"/>
                      </w:rPr>
                      <w:t xml:space="preserve"> Templates</w:t>
                    </w:r>
                  </w:p>
                </w:sdtContent>
              </w:sdt>
            </w:tc>
          </w:tr>
        </w:tbl>
        <w:p w14:paraId="3D41F4BD" w14:textId="483B5BF8" w:rsidR="008905CA" w:rsidRPr="00B623A9" w:rsidRDefault="00491E37" w:rsidP="00465E52">
          <w:pPr>
            <w:rPr>
              <w:rFonts w:ascii="Arial" w:hAnsi="Arial" w:cs="Arial"/>
              <w:lang w:val="fr-FR"/>
            </w:rPr>
          </w:pPr>
          <w:r w:rsidRPr="00B623A9">
            <w:rPr>
              <w:rFonts w:ascii="Arial" w:hAnsi="Arial" w:cs="Arial"/>
              <w:noProof/>
              <w:lang w:val="fr-FR" w:eastAsia="fr-FR"/>
            </w:rPr>
            <w:drawing>
              <wp:anchor distT="0" distB="0" distL="114300" distR="114300" simplePos="0" relativeHeight="251659264" behindDoc="1" locked="1" layoutInCell="1" allowOverlap="1" wp14:anchorId="4C86A194" wp14:editId="63F193BD">
                <wp:simplePos x="0" y="0"/>
                <wp:positionH relativeFrom="page">
                  <wp:posOffset>9525</wp:posOffset>
                </wp:positionH>
                <wp:positionV relativeFrom="page">
                  <wp:posOffset>9525</wp:posOffset>
                </wp:positionV>
                <wp:extent cx="7757795" cy="10039350"/>
                <wp:effectExtent l="0" t="0" r="0" b="0"/>
                <wp:wrapNone/>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Ribbon_title.png"/>
                        <pic:cNvPicPr/>
                      </pic:nvPicPr>
                      <pic:blipFill>
                        <a:blip r:embed="rId12"/>
                        <a:stretch>
                          <a:fillRect/>
                        </a:stretch>
                      </pic:blipFill>
                      <pic:spPr>
                        <a:xfrm>
                          <a:off x="0" y="0"/>
                          <a:ext cx="7757795" cy="10039350"/>
                        </a:xfrm>
                        <a:prstGeom prst="rect">
                          <a:avLst/>
                        </a:prstGeom>
                      </pic:spPr>
                    </pic:pic>
                  </a:graphicData>
                </a:graphic>
              </wp:anchor>
            </w:drawing>
          </w:r>
          <w:r w:rsidR="007278A4" w:rsidRPr="00B623A9">
            <w:rPr>
              <w:rFonts w:ascii="Arial" w:hAnsi="Arial" w:cs="Arial"/>
              <w:lang w:val="fr-FR"/>
            </w:rPr>
            <w:t xml:space="preserve"> </w:t>
          </w:r>
        </w:p>
        <w:p w14:paraId="5EDCE8C5" w14:textId="77777777" w:rsidR="004C07E2" w:rsidRPr="00B623A9" w:rsidRDefault="008905CA" w:rsidP="00B623A9">
          <w:pPr>
            <w:pStyle w:val="SectionheadingLv1"/>
            <w:numPr>
              <w:ilvl w:val="0"/>
              <w:numId w:val="0"/>
            </w:numPr>
            <w:ind w:left="432" w:hanging="432"/>
            <w:rPr>
              <w:rFonts w:ascii="Arial" w:hAnsi="Arial" w:cs="Arial"/>
              <w:color w:val="auto"/>
              <w:lang w:val="en-US"/>
            </w:rPr>
          </w:pPr>
          <w:r w:rsidRPr="00B623A9">
            <w:rPr>
              <w:rFonts w:ascii="Arial" w:hAnsi="Arial" w:cs="Arial"/>
              <w:lang w:val="en-US"/>
            </w:rPr>
            <w:br w:type="page"/>
          </w:r>
        </w:p>
        <w:p w14:paraId="5BDAC527" w14:textId="621684AE" w:rsidR="00BF5BB2" w:rsidRPr="00B623A9" w:rsidRDefault="00036227" w:rsidP="00BF5BB2">
          <w:pPr>
            <w:rPr>
              <w:rFonts w:ascii="Arial" w:hAnsi="Arial" w:cs="Arial"/>
            </w:rPr>
          </w:pPr>
          <w:r w:rsidRPr="00B623A9">
            <w:rPr>
              <w:rFonts w:ascii="Arial" w:hAnsi="Arial" w:cs="Arial"/>
            </w:rPr>
            <w:lastRenderedPageBreak/>
            <w:t>CHANGE HISTORY</w:t>
          </w:r>
        </w:p>
        <w:tbl>
          <w:tblPr>
            <w:tblStyle w:val="GridTable4-Accent11"/>
            <w:tblW w:w="10166" w:type="dxa"/>
            <w:tblLook w:val="04A0" w:firstRow="1" w:lastRow="0" w:firstColumn="1" w:lastColumn="0" w:noHBand="0" w:noVBand="1"/>
          </w:tblPr>
          <w:tblGrid>
            <w:gridCol w:w="1424"/>
            <w:gridCol w:w="2017"/>
            <w:gridCol w:w="1662"/>
            <w:gridCol w:w="5063"/>
          </w:tblGrid>
          <w:tr w:rsidR="00C352A8" w:rsidRPr="00B623A9" w14:paraId="4D8BE613" w14:textId="77777777" w:rsidTr="00197C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4" w:type="dxa"/>
              </w:tcPr>
              <w:p w14:paraId="72CA3F1C" w14:textId="77777777" w:rsidR="00C352A8" w:rsidRPr="00B623A9" w:rsidRDefault="00C352A8" w:rsidP="001036E9">
                <w:pPr>
                  <w:pStyle w:val="Bodycopy"/>
                  <w:rPr>
                    <w:rFonts w:ascii="Arial" w:hAnsi="Arial" w:cs="Arial"/>
                    <w:color w:val="FFFFFF" w:themeColor="background2"/>
                    <w:lang w:val="fr-FR"/>
                  </w:rPr>
                </w:pPr>
                <w:r w:rsidRPr="00B623A9">
                  <w:rPr>
                    <w:rFonts w:ascii="Arial" w:hAnsi="Arial" w:cs="Arial"/>
                    <w:color w:val="FFFFFF" w:themeColor="background2"/>
                    <w:lang w:val="fr-FR"/>
                  </w:rPr>
                  <w:t>Version</w:t>
                </w:r>
              </w:p>
            </w:tc>
            <w:tc>
              <w:tcPr>
                <w:tcW w:w="2017" w:type="dxa"/>
              </w:tcPr>
              <w:p w14:paraId="53E3FC1F" w14:textId="77777777" w:rsidR="00C352A8" w:rsidRPr="00B623A9" w:rsidRDefault="00C352A8" w:rsidP="001036E9">
                <w:pPr>
                  <w:pStyle w:val="Bodycopy"/>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2"/>
                    <w:lang w:val="fr-FR"/>
                  </w:rPr>
                </w:pPr>
                <w:r w:rsidRPr="00B623A9">
                  <w:rPr>
                    <w:rFonts w:ascii="Arial" w:hAnsi="Arial" w:cs="Arial"/>
                    <w:color w:val="FFFFFF" w:themeColor="background2"/>
                    <w:lang w:val="fr-FR"/>
                  </w:rPr>
                  <w:t>Date</w:t>
                </w:r>
              </w:p>
            </w:tc>
            <w:tc>
              <w:tcPr>
                <w:tcW w:w="1662" w:type="dxa"/>
              </w:tcPr>
              <w:p w14:paraId="6C4C2147" w14:textId="20A94BEF" w:rsidR="00C352A8" w:rsidRPr="00B623A9" w:rsidRDefault="00036227" w:rsidP="001036E9">
                <w:pPr>
                  <w:pStyle w:val="Bodycopy"/>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2"/>
                    <w:lang w:val="fr-FR"/>
                  </w:rPr>
                </w:pPr>
                <w:r w:rsidRPr="00B623A9">
                  <w:rPr>
                    <w:rFonts w:ascii="Arial" w:hAnsi="Arial" w:cs="Arial"/>
                    <w:color w:val="FFFFFF" w:themeColor="background2"/>
                    <w:lang w:val="fr-FR"/>
                  </w:rPr>
                  <w:t>Aut</w:t>
                </w:r>
                <w:r w:rsidR="00D27274" w:rsidRPr="00B623A9">
                  <w:rPr>
                    <w:rFonts w:ascii="Arial" w:hAnsi="Arial" w:cs="Arial"/>
                    <w:color w:val="FFFFFF" w:themeColor="background2"/>
                    <w:lang w:val="fr-FR"/>
                  </w:rPr>
                  <w:t>h</w:t>
                </w:r>
                <w:r w:rsidRPr="00B623A9">
                  <w:rPr>
                    <w:rFonts w:ascii="Arial" w:hAnsi="Arial" w:cs="Arial"/>
                    <w:color w:val="FFFFFF" w:themeColor="background2"/>
                    <w:lang w:val="fr-FR"/>
                  </w:rPr>
                  <w:t>or</w:t>
                </w:r>
              </w:p>
            </w:tc>
            <w:tc>
              <w:tcPr>
                <w:tcW w:w="5063" w:type="dxa"/>
              </w:tcPr>
              <w:p w14:paraId="3FA58FD6" w14:textId="7D721189" w:rsidR="00C352A8" w:rsidRPr="00B623A9" w:rsidRDefault="00C352A8" w:rsidP="001036E9">
                <w:pPr>
                  <w:pStyle w:val="Bodycopy"/>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2"/>
                    <w:lang w:val="fr-FR"/>
                  </w:rPr>
                </w:pPr>
                <w:r w:rsidRPr="00B623A9">
                  <w:rPr>
                    <w:rFonts w:ascii="Arial" w:hAnsi="Arial" w:cs="Arial"/>
                    <w:color w:val="FFFFFF" w:themeColor="background2"/>
                    <w:lang w:val="fr-FR"/>
                  </w:rPr>
                  <w:t xml:space="preserve">Description </w:t>
                </w:r>
                <w:r w:rsidR="00036227" w:rsidRPr="00B623A9">
                  <w:rPr>
                    <w:rFonts w:ascii="Arial" w:hAnsi="Arial" w:cs="Arial"/>
                    <w:color w:val="FFFFFF" w:themeColor="background2"/>
                    <w:lang w:val="fr-FR"/>
                  </w:rPr>
                  <w:t>of the update</w:t>
                </w:r>
              </w:p>
            </w:tc>
          </w:tr>
          <w:tr w:rsidR="00C352A8" w:rsidRPr="00B623A9" w14:paraId="45869397" w14:textId="77777777" w:rsidTr="00197C00">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1424" w:type="dxa"/>
              </w:tcPr>
              <w:p w14:paraId="0B063EDF" w14:textId="77777777" w:rsidR="00C352A8" w:rsidRPr="00B623A9" w:rsidRDefault="00C352A8" w:rsidP="00C352A8">
                <w:pPr>
                  <w:pStyle w:val="Bodycopy"/>
                  <w:rPr>
                    <w:rFonts w:ascii="Arial" w:hAnsi="Arial" w:cs="Arial"/>
                    <w:sz w:val="16"/>
                    <w:szCs w:val="16"/>
                  </w:rPr>
                </w:pPr>
                <w:r w:rsidRPr="00B623A9">
                  <w:rPr>
                    <w:rFonts w:ascii="Arial" w:hAnsi="Arial" w:cs="Arial"/>
                    <w:sz w:val="16"/>
                    <w:szCs w:val="16"/>
                  </w:rPr>
                  <w:t>1.0</w:t>
                </w:r>
              </w:p>
            </w:tc>
            <w:tc>
              <w:tcPr>
                <w:tcW w:w="2017" w:type="dxa"/>
              </w:tcPr>
              <w:p w14:paraId="09A6ADEF" w14:textId="116C29FE" w:rsidR="00C352A8" w:rsidRPr="00B623A9" w:rsidRDefault="00D014DE" w:rsidP="00C352A8">
                <w:pPr>
                  <w:pStyle w:val="Bodycopy"/>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B623A9">
                  <w:rPr>
                    <w:rFonts w:ascii="Arial" w:hAnsi="Arial" w:cs="Arial"/>
                    <w:sz w:val="16"/>
                    <w:szCs w:val="16"/>
                  </w:rPr>
                  <w:t>20/05</w:t>
                </w:r>
                <w:r w:rsidR="00C8009C" w:rsidRPr="00B623A9">
                  <w:rPr>
                    <w:rFonts w:ascii="Arial" w:hAnsi="Arial" w:cs="Arial"/>
                    <w:sz w:val="16"/>
                    <w:szCs w:val="16"/>
                  </w:rPr>
                  <w:t>/2022</w:t>
                </w:r>
              </w:p>
            </w:tc>
            <w:tc>
              <w:tcPr>
                <w:tcW w:w="1662" w:type="dxa"/>
              </w:tcPr>
              <w:p w14:paraId="5A6B50C9" w14:textId="77777777" w:rsidR="00C352A8" w:rsidRPr="00B623A9" w:rsidRDefault="0056274B" w:rsidP="00C352A8">
                <w:pPr>
                  <w:pStyle w:val="Bodycopy"/>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r w:rsidRPr="00B623A9">
                  <w:rPr>
                    <w:rFonts w:ascii="Arial" w:hAnsi="Arial" w:cs="Arial"/>
                    <w:sz w:val="16"/>
                    <w:szCs w:val="16"/>
                  </w:rPr>
                  <w:t>Malik Chettih</w:t>
                </w:r>
              </w:p>
            </w:tc>
            <w:tc>
              <w:tcPr>
                <w:tcW w:w="5063" w:type="dxa"/>
              </w:tcPr>
              <w:p w14:paraId="62071A3D" w14:textId="77777777" w:rsidR="00C352A8" w:rsidRPr="00B623A9" w:rsidRDefault="00C352A8" w:rsidP="00C352A8">
                <w:pPr>
                  <w:pStyle w:val="Bodycopy"/>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
            </w:tc>
          </w:tr>
          <w:tr w:rsidR="00511D10" w:rsidRPr="00B623A9" w14:paraId="6ACFC990" w14:textId="77777777" w:rsidTr="00197C00">
            <w:trPr>
              <w:cnfStyle w:val="000000010000" w:firstRow="0" w:lastRow="0" w:firstColumn="0" w:lastColumn="0" w:oddVBand="0" w:evenVBand="0" w:oddHBand="0" w:evenHBand="1"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1424" w:type="dxa"/>
              </w:tcPr>
              <w:p w14:paraId="56D8E43E" w14:textId="1565B62D" w:rsidR="00511D10" w:rsidRPr="00B623A9" w:rsidRDefault="00511D10" w:rsidP="00C352A8">
                <w:pPr>
                  <w:pStyle w:val="Bodycopy"/>
                  <w:rPr>
                    <w:rFonts w:ascii="Arial" w:hAnsi="Arial" w:cs="Arial"/>
                    <w:sz w:val="16"/>
                    <w:szCs w:val="16"/>
                  </w:rPr>
                </w:pPr>
              </w:p>
            </w:tc>
            <w:tc>
              <w:tcPr>
                <w:tcW w:w="2017" w:type="dxa"/>
              </w:tcPr>
              <w:p w14:paraId="59B8F6F0" w14:textId="63F3A74A" w:rsidR="00511D10" w:rsidRPr="00B623A9" w:rsidRDefault="00511D10" w:rsidP="00C352A8">
                <w:pPr>
                  <w:pStyle w:val="Bodycopy"/>
                  <w:cnfStyle w:val="000000010000" w:firstRow="0" w:lastRow="0" w:firstColumn="0" w:lastColumn="0" w:oddVBand="0" w:evenVBand="0" w:oddHBand="0" w:evenHBand="1" w:firstRowFirstColumn="0" w:firstRowLastColumn="0" w:lastRowFirstColumn="0" w:lastRowLastColumn="0"/>
                  <w:rPr>
                    <w:rFonts w:ascii="Arial" w:hAnsi="Arial" w:cs="Arial"/>
                    <w:sz w:val="16"/>
                    <w:szCs w:val="16"/>
                  </w:rPr>
                </w:pPr>
              </w:p>
            </w:tc>
            <w:tc>
              <w:tcPr>
                <w:tcW w:w="1662" w:type="dxa"/>
              </w:tcPr>
              <w:p w14:paraId="27E63BEA" w14:textId="5502B557" w:rsidR="00511D10" w:rsidRPr="00B623A9" w:rsidRDefault="00511D10" w:rsidP="00C352A8">
                <w:pPr>
                  <w:pStyle w:val="Bodycopy"/>
                  <w:cnfStyle w:val="000000010000" w:firstRow="0" w:lastRow="0" w:firstColumn="0" w:lastColumn="0" w:oddVBand="0" w:evenVBand="0" w:oddHBand="0" w:evenHBand="1" w:firstRowFirstColumn="0" w:firstRowLastColumn="0" w:lastRowFirstColumn="0" w:lastRowLastColumn="0"/>
                  <w:rPr>
                    <w:rFonts w:ascii="Arial" w:hAnsi="Arial" w:cs="Arial"/>
                    <w:sz w:val="16"/>
                    <w:szCs w:val="16"/>
                  </w:rPr>
                </w:pPr>
              </w:p>
            </w:tc>
            <w:tc>
              <w:tcPr>
                <w:tcW w:w="5063" w:type="dxa"/>
              </w:tcPr>
              <w:p w14:paraId="46955AF8" w14:textId="535DEABA" w:rsidR="00511D10" w:rsidRPr="00B623A9" w:rsidRDefault="00511D10" w:rsidP="00C352A8">
                <w:pPr>
                  <w:pStyle w:val="Bodycopy"/>
                  <w:cnfStyle w:val="000000010000" w:firstRow="0" w:lastRow="0" w:firstColumn="0" w:lastColumn="0" w:oddVBand="0" w:evenVBand="0" w:oddHBand="0" w:evenHBand="1" w:firstRowFirstColumn="0" w:firstRowLastColumn="0" w:lastRowFirstColumn="0" w:lastRowLastColumn="0"/>
                  <w:rPr>
                    <w:rFonts w:ascii="Arial" w:hAnsi="Arial" w:cs="Arial"/>
                    <w:sz w:val="16"/>
                    <w:szCs w:val="16"/>
                    <w:lang w:val="fr-FR"/>
                  </w:rPr>
                </w:pPr>
              </w:p>
            </w:tc>
          </w:tr>
          <w:tr w:rsidR="00C7326A" w:rsidRPr="00B623A9" w14:paraId="395D60C1" w14:textId="77777777" w:rsidTr="00197C00">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1424" w:type="dxa"/>
              </w:tcPr>
              <w:p w14:paraId="4074819D" w14:textId="3206DAB1" w:rsidR="00C7326A" w:rsidRPr="00B623A9" w:rsidRDefault="00C7326A" w:rsidP="00C352A8">
                <w:pPr>
                  <w:pStyle w:val="Bodycopy"/>
                  <w:rPr>
                    <w:rFonts w:ascii="Arial" w:hAnsi="Arial" w:cs="Arial"/>
                    <w:sz w:val="16"/>
                    <w:szCs w:val="16"/>
                    <w:lang w:val="fr-FR"/>
                  </w:rPr>
                </w:pPr>
              </w:p>
            </w:tc>
            <w:tc>
              <w:tcPr>
                <w:tcW w:w="2017" w:type="dxa"/>
              </w:tcPr>
              <w:p w14:paraId="509D37E1" w14:textId="6DB0C873" w:rsidR="00C7326A" w:rsidRPr="00B623A9" w:rsidRDefault="00C7326A" w:rsidP="00C352A8">
                <w:pPr>
                  <w:pStyle w:val="Bodycopy"/>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fr-FR"/>
                  </w:rPr>
                </w:pPr>
              </w:p>
            </w:tc>
            <w:tc>
              <w:tcPr>
                <w:tcW w:w="1662" w:type="dxa"/>
              </w:tcPr>
              <w:p w14:paraId="3A759665" w14:textId="2B68C741" w:rsidR="00C7326A" w:rsidRPr="00B623A9" w:rsidRDefault="00C7326A" w:rsidP="00C352A8">
                <w:pPr>
                  <w:pStyle w:val="Bodycopy"/>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fr-FR"/>
                  </w:rPr>
                </w:pPr>
              </w:p>
            </w:tc>
            <w:tc>
              <w:tcPr>
                <w:tcW w:w="5063" w:type="dxa"/>
              </w:tcPr>
              <w:p w14:paraId="4C176A7F" w14:textId="5B1ABA45" w:rsidR="00C7326A" w:rsidRPr="00B623A9" w:rsidRDefault="00C7326A" w:rsidP="00C352A8">
                <w:pPr>
                  <w:pStyle w:val="Bodycopy"/>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fr-FR"/>
                  </w:rPr>
                </w:pPr>
              </w:p>
            </w:tc>
          </w:tr>
          <w:tr w:rsidR="0000195D" w:rsidRPr="00B623A9" w14:paraId="334DDDC2" w14:textId="77777777" w:rsidTr="00197C00">
            <w:trPr>
              <w:cnfStyle w:val="000000010000" w:firstRow="0" w:lastRow="0" w:firstColumn="0" w:lastColumn="0" w:oddVBand="0" w:evenVBand="0" w:oddHBand="0" w:evenHBand="1"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1424" w:type="dxa"/>
              </w:tcPr>
              <w:p w14:paraId="76E95678" w14:textId="0FF26A11" w:rsidR="0000195D" w:rsidRPr="00B623A9" w:rsidRDefault="0000195D" w:rsidP="00C352A8">
                <w:pPr>
                  <w:pStyle w:val="Bodycopy"/>
                  <w:rPr>
                    <w:rFonts w:ascii="Arial" w:hAnsi="Arial" w:cs="Arial"/>
                    <w:sz w:val="16"/>
                    <w:szCs w:val="16"/>
                    <w:lang w:val="fr-FR"/>
                  </w:rPr>
                </w:pPr>
              </w:p>
            </w:tc>
            <w:tc>
              <w:tcPr>
                <w:tcW w:w="2017" w:type="dxa"/>
              </w:tcPr>
              <w:p w14:paraId="70A71EF8" w14:textId="339C5840" w:rsidR="0000195D" w:rsidRPr="00B623A9" w:rsidRDefault="0000195D" w:rsidP="00C352A8">
                <w:pPr>
                  <w:pStyle w:val="Bodycopy"/>
                  <w:cnfStyle w:val="000000010000" w:firstRow="0" w:lastRow="0" w:firstColumn="0" w:lastColumn="0" w:oddVBand="0" w:evenVBand="0" w:oddHBand="0" w:evenHBand="1" w:firstRowFirstColumn="0" w:firstRowLastColumn="0" w:lastRowFirstColumn="0" w:lastRowLastColumn="0"/>
                  <w:rPr>
                    <w:rFonts w:ascii="Arial" w:hAnsi="Arial" w:cs="Arial"/>
                    <w:sz w:val="16"/>
                    <w:szCs w:val="16"/>
                    <w:lang w:val="fr-FR"/>
                  </w:rPr>
                </w:pPr>
              </w:p>
            </w:tc>
            <w:tc>
              <w:tcPr>
                <w:tcW w:w="1662" w:type="dxa"/>
              </w:tcPr>
              <w:p w14:paraId="565C0727" w14:textId="48BA7160" w:rsidR="0000195D" w:rsidRPr="00B623A9" w:rsidRDefault="0000195D" w:rsidP="00C352A8">
                <w:pPr>
                  <w:pStyle w:val="Bodycopy"/>
                  <w:cnfStyle w:val="000000010000" w:firstRow="0" w:lastRow="0" w:firstColumn="0" w:lastColumn="0" w:oddVBand="0" w:evenVBand="0" w:oddHBand="0" w:evenHBand="1" w:firstRowFirstColumn="0" w:firstRowLastColumn="0" w:lastRowFirstColumn="0" w:lastRowLastColumn="0"/>
                  <w:rPr>
                    <w:rFonts w:ascii="Arial" w:hAnsi="Arial" w:cs="Arial"/>
                    <w:sz w:val="16"/>
                    <w:szCs w:val="16"/>
                    <w:lang w:val="fr-FR"/>
                  </w:rPr>
                </w:pPr>
              </w:p>
            </w:tc>
            <w:tc>
              <w:tcPr>
                <w:tcW w:w="5063" w:type="dxa"/>
              </w:tcPr>
              <w:p w14:paraId="238B5523" w14:textId="4C0075F7" w:rsidR="0000195D" w:rsidRPr="00B623A9" w:rsidRDefault="0000195D" w:rsidP="00C352A8">
                <w:pPr>
                  <w:pStyle w:val="Bodycopy"/>
                  <w:cnfStyle w:val="000000010000" w:firstRow="0" w:lastRow="0" w:firstColumn="0" w:lastColumn="0" w:oddVBand="0" w:evenVBand="0" w:oddHBand="0" w:evenHBand="1" w:firstRowFirstColumn="0" w:firstRowLastColumn="0" w:lastRowFirstColumn="0" w:lastRowLastColumn="0"/>
                  <w:rPr>
                    <w:rFonts w:ascii="Arial" w:hAnsi="Arial" w:cs="Arial"/>
                    <w:sz w:val="16"/>
                    <w:szCs w:val="16"/>
                    <w:lang w:val="fr-FR"/>
                  </w:rPr>
                </w:pPr>
              </w:p>
            </w:tc>
          </w:tr>
          <w:tr w:rsidR="00197C00" w:rsidRPr="00B623A9" w14:paraId="6A1DDDD1" w14:textId="77777777" w:rsidTr="00197C00">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1424" w:type="dxa"/>
              </w:tcPr>
              <w:p w14:paraId="0B7BAEF5" w14:textId="5A0F4B45" w:rsidR="00197C00" w:rsidRPr="00B623A9" w:rsidRDefault="00197C00" w:rsidP="00C352A8">
                <w:pPr>
                  <w:pStyle w:val="Bodycopy"/>
                  <w:rPr>
                    <w:rFonts w:ascii="Arial" w:hAnsi="Arial" w:cs="Arial"/>
                    <w:sz w:val="16"/>
                    <w:szCs w:val="16"/>
                    <w:lang w:val="fr-FR"/>
                  </w:rPr>
                </w:pPr>
              </w:p>
            </w:tc>
            <w:tc>
              <w:tcPr>
                <w:tcW w:w="2017" w:type="dxa"/>
              </w:tcPr>
              <w:p w14:paraId="22F3AF2B" w14:textId="64D853AF" w:rsidR="00197C00" w:rsidRPr="00B623A9" w:rsidRDefault="00197C00" w:rsidP="00C352A8">
                <w:pPr>
                  <w:pStyle w:val="Bodycopy"/>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fr-FR"/>
                  </w:rPr>
                </w:pPr>
              </w:p>
            </w:tc>
            <w:tc>
              <w:tcPr>
                <w:tcW w:w="1662" w:type="dxa"/>
              </w:tcPr>
              <w:p w14:paraId="7993C701" w14:textId="477B6B83" w:rsidR="00197C00" w:rsidRPr="00B623A9" w:rsidRDefault="00197C00" w:rsidP="00C352A8">
                <w:pPr>
                  <w:pStyle w:val="Bodycopy"/>
                  <w:cnfStyle w:val="000000100000" w:firstRow="0" w:lastRow="0" w:firstColumn="0" w:lastColumn="0" w:oddVBand="0" w:evenVBand="0" w:oddHBand="1" w:evenHBand="0" w:firstRowFirstColumn="0" w:firstRowLastColumn="0" w:lastRowFirstColumn="0" w:lastRowLastColumn="0"/>
                  <w:rPr>
                    <w:rFonts w:ascii="Arial" w:hAnsi="Arial" w:cs="Arial"/>
                    <w:sz w:val="16"/>
                    <w:szCs w:val="16"/>
                    <w:lang w:val="fr-FR"/>
                  </w:rPr>
                </w:pPr>
              </w:p>
            </w:tc>
            <w:tc>
              <w:tcPr>
                <w:tcW w:w="5063" w:type="dxa"/>
              </w:tcPr>
              <w:p w14:paraId="35466F05" w14:textId="61DBC758" w:rsidR="007A49D1" w:rsidRPr="00B623A9" w:rsidRDefault="007A49D1" w:rsidP="007A49D1">
                <w:pPr>
                  <w:pStyle w:val="Paragraphedeliste"/>
                  <w:numPr>
                    <w:ilvl w:val="0"/>
                    <w:numId w:val="3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Arial" w:hAnsi="Arial" w:cs="Arial"/>
                    <w:color w:val="414141" w:themeColor="text2"/>
                    <w:lang w:val="fr-FR"/>
                  </w:rPr>
                </w:pPr>
              </w:p>
            </w:tc>
          </w:tr>
          <w:tr w:rsidR="00DB68E9" w:rsidRPr="00B623A9" w14:paraId="60F055BA" w14:textId="77777777" w:rsidTr="00197C00">
            <w:trPr>
              <w:cnfStyle w:val="000000010000" w:firstRow="0" w:lastRow="0" w:firstColumn="0" w:lastColumn="0" w:oddVBand="0" w:evenVBand="0" w:oddHBand="0" w:evenHBand="1"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1424" w:type="dxa"/>
              </w:tcPr>
              <w:p w14:paraId="0C199AE0" w14:textId="0CE0EF44" w:rsidR="00DB68E9" w:rsidRPr="00B623A9" w:rsidRDefault="00DB68E9" w:rsidP="00C352A8">
                <w:pPr>
                  <w:pStyle w:val="Bodycopy"/>
                  <w:rPr>
                    <w:rFonts w:ascii="Arial" w:hAnsi="Arial" w:cs="Arial"/>
                    <w:sz w:val="16"/>
                    <w:szCs w:val="16"/>
                    <w:lang w:val="fr-FR"/>
                  </w:rPr>
                </w:pPr>
              </w:p>
            </w:tc>
            <w:tc>
              <w:tcPr>
                <w:tcW w:w="2017" w:type="dxa"/>
              </w:tcPr>
              <w:p w14:paraId="4D572DEF" w14:textId="018CAD4C" w:rsidR="00DB68E9" w:rsidRPr="00B623A9" w:rsidRDefault="00DB68E9" w:rsidP="00C352A8">
                <w:pPr>
                  <w:pStyle w:val="Bodycopy"/>
                  <w:cnfStyle w:val="000000010000" w:firstRow="0" w:lastRow="0" w:firstColumn="0" w:lastColumn="0" w:oddVBand="0" w:evenVBand="0" w:oddHBand="0" w:evenHBand="1" w:firstRowFirstColumn="0" w:firstRowLastColumn="0" w:lastRowFirstColumn="0" w:lastRowLastColumn="0"/>
                  <w:rPr>
                    <w:rFonts w:ascii="Arial" w:hAnsi="Arial" w:cs="Arial"/>
                    <w:sz w:val="16"/>
                    <w:szCs w:val="16"/>
                    <w:lang w:val="fr-FR"/>
                  </w:rPr>
                </w:pPr>
              </w:p>
            </w:tc>
            <w:tc>
              <w:tcPr>
                <w:tcW w:w="1662" w:type="dxa"/>
              </w:tcPr>
              <w:p w14:paraId="248A0A42" w14:textId="5CE2BD80" w:rsidR="00DB68E9" w:rsidRPr="00B623A9" w:rsidRDefault="00DB68E9" w:rsidP="00C352A8">
                <w:pPr>
                  <w:pStyle w:val="Bodycopy"/>
                  <w:cnfStyle w:val="000000010000" w:firstRow="0" w:lastRow="0" w:firstColumn="0" w:lastColumn="0" w:oddVBand="0" w:evenVBand="0" w:oddHBand="0" w:evenHBand="1" w:firstRowFirstColumn="0" w:firstRowLastColumn="0" w:lastRowFirstColumn="0" w:lastRowLastColumn="0"/>
                  <w:rPr>
                    <w:rFonts w:ascii="Arial" w:hAnsi="Arial" w:cs="Arial"/>
                    <w:sz w:val="16"/>
                    <w:szCs w:val="16"/>
                    <w:lang w:val="fr-FR"/>
                  </w:rPr>
                </w:pPr>
              </w:p>
            </w:tc>
            <w:tc>
              <w:tcPr>
                <w:tcW w:w="5063" w:type="dxa"/>
              </w:tcPr>
              <w:p w14:paraId="5EB8570C" w14:textId="17C78916" w:rsidR="00DB68E9" w:rsidRPr="00B623A9" w:rsidRDefault="00DB68E9" w:rsidP="00DB68E9">
                <w:pPr>
                  <w:pStyle w:val="Bodycopy"/>
                  <w:cnfStyle w:val="000000010000" w:firstRow="0" w:lastRow="0" w:firstColumn="0" w:lastColumn="0" w:oddVBand="0" w:evenVBand="0" w:oddHBand="0" w:evenHBand="1" w:firstRowFirstColumn="0" w:firstRowLastColumn="0" w:lastRowFirstColumn="0" w:lastRowLastColumn="0"/>
                  <w:rPr>
                    <w:rFonts w:ascii="Arial" w:hAnsi="Arial" w:cs="Arial"/>
                    <w:sz w:val="16"/>
                    <w:szCs w:val="16"/>
                    <w:lang w:val="fr-FR"/>
                  </w:rPr>
                </w:pPr>
              </w:p>
            </w:tc>
          </w:tr>
        </w:tbl>
        <w:p w14:paraId="4E55A50D" w14:textId="77777777" w:rsidR="005B4A89" w:rsidRPr="00B623A9" w:rsidRDefault="005B4A89" w:rsidP="005B4A89">
          <w:pPr>
            <w:spacing w:line="360" w:lineRule="auto"/>
            <w:rPr>
              <w:rFonts w:ascii="Arial" w:hAnsi="Arial" w:cs="Arial"/>
              <w:lang w:val="fr-FR"/>
            </w:rPr>
          </w:pPr>
        </w:p>
        <w:p w14:paraId="46A9D4DD" w14:textId="084DF263" w:rsidR="00BF5BB2" w:rsidRPr="00B623A9" w:rsidRDefault="00BF5BB2" w:rsidP="00BF5BB2">
          <w:pPr>
            <w:rPr>
              <w:rFonts w:ascii="Arial" w:hAnsi="Arial" w:cs="Arial"/>
              <w:lang w:val="fr-FR"/>
            </w:rPr>
          </w:pPr>
          <w:r w:rsidRPr="00B623A9">
            <w:rPr>
              <w:rFonts w:ascii="Arial" w:hAnsi="Arial" w:cs="Arial"/>
            </w:rPr>
            <w:t>VALIDATION</w:t>
          </w:r>
          <w:r w:rsidR="00036227" w:rsidRPr="00B623A9">
            <w:rPr>
              <w:rFonts w:ascii="Arial" w:hAnsi="Arial" w:cs="Arial"/>
            </w:rPr>
            <w:t xml:space="preserve"> HISTORY</w:t>
          </w:r>
        </w:p>
        <w:p w14:paraId="7C5806C3" w14:textId="77777777" w:rsidR="008D2C4A" w:rsidRPr="00B623A9" w:rsidRDefault="008D2C4A" w:rsidP="00BF5BB2">
          <w:pPr>
            <w:rPr>
              <w:rFonts w:ascii="Arial" w:hAnsi="Arial" w:cs="Arial"/>
            </w:rPr>
          </w:pPr>
        </w:p>
        <w:tbl>
          <w:tblPr>
            <w:tblStyle w:val="GridTable4-Accent11"/>
            <w:tblW w:w="10166" w:type="dxa"/>
            <w:tblLook w:val="04A0" w:firstRow="1" w:lastRow="0" w:firstColumn="1" w:lastColumn="0" w:noHBand="0" w:noVBand="1"/>
          </w:tblPr>
          <w:tblGrid>
            <w:gridCol w:w="1424"/>
            <w:gridCol w:w="2017"/>
            <w:gridCol w:w="3497"/>
            <w:gridCol w:w="3228"/>
          </w:tblGrid>
          <w:tr w:rsidR="00CA53F4" w:rsidRPr="00B623A9" w14:paraId="3E70FB58" w14:textId="77777777" w:rsidTr="001036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4" w:type="dxa"/>
              </w:tcPr>
              <w:p w14:paraId="580856EE" w14:textId="77777777" w:rsidR="00CA53F4" w:rsidRPr="00B623A9" w:rsidRDefault="00CA53F4" w:rsidP="001036E9">
                <w:pPr>
                  <w:pStyle w:val="Bodycopy"/>
                  <w:rPr>
                    <w:rFonts w:ascii="Arial" w:hAnsi="Arial" w:cs="Arial"/>
                    <w:color w:val="FFFFFF" w:themeColor="background2"/>
                    <w:lang w:val="fr-FR"/>
                  </w:rPr>
                </w:pPr>
                <w:r w:rsidRPr="00B623A9">
                  <w:rPr>
                    <w:rFonts w:ascii="Arial" w:hAnsi="Arial" w:cs="Arial"/>
                    <w:color w:val="FFFFFF" w:themeColor="background2"/>
                    <w:lang w:val="fr-FR"/>
                  </w:rPr>
                  <w:t>Version</w:t>
                </w:r>
              </w:p>
            </w:tc>
            <w:tc>
              <w:tcPr>
                <w:tcW w:w="2017" w:type="dxa"/>
              </w:tcPr>
              <w:p w14:paraId="52FBDE79" w14:textId="50CC4215" w:rsidR="00CA53F4" w:rsidRPr="00B623A9" w:rsidRDefault="00036227" w:rsidP="001036E9">
                <w:pPr>
                  <w:pStyle w:val="Bodycopy"/>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2"/>
                    <w:lang w:val="fr-FR"/>
                  </w:rPr>
                </w:pPr>
                <w:r w:rsidRPr="00B623A9">
                  <w:rPr>
                    <w:rFonts w:ascii="Arial" w:hAnsi="Arial" w:cs="Arial"/>
                    <w:color w:val="FFFFFF" w:themeColor="background2"/>
                    <w:lang w:val="fr-FR"/>
                  </w:rPr>
                  <w:t xml:space="preserve">Emission </w:t>
                </w:r>
                <w:r w:rsidR="00CA53F4" w:rsidRPr="00B623A9">
                  <w:rPr>
                    <w:rFonts w:ascii="Arial" w:hAnsi="Arial" w:cs="Arial"/>
                    <w:color w:val="FFFFFF" w:themeColor="background2"/>
                    <w:lang w:val="fr-FR"/>
                  </w:rPr>
                  <w:t>Date</w:t>
                </w:r>
              </w:p>
            </w:tc>
            <w:tc>
              <w:tcPr>
                <w:tcW w:w="3497" w:type="dxa"/>
              </w:tcPr>
              <w:p w14:paraId="2392A505" w14:textId="4D0CF999" w:rsidR="00CA53F4" w:rsidRPr="00B623A9" w:rsidRDefault="00036227" w:rsidP="001036E9">
                <w:pPr>
                  <w:pStyle w:val="Bodycopy"/>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2"/>
                    <w:lang w:val="fr-FR"/>
                  </w:rPr>
                </w:pPr>
                <w:r w:rsidRPr="00B623A9">
                  <w:rPr>
                    <w:rFonts w:ascii="Arial" w:hAnsi="Arial" w:cs="Arial"/>
                    <w:color w:val="FFFFFF" w:themeColor="background2"/>
                    <w:lang w:val="fr-FR"/>
                  </w:rPr>
                  <w:t xml:space="preserve">Validation </w:t>
                </w:r>
                <w:r w:rsidR="00CA53F4" w:rsidRPr="00B623A9">
                  <w:rPr>
                    <w:rFonts w:ascii="Arial" w:hAnsi="Arial" w:cs="Arial"/>
                    <w:color w:val="FFFFFF" w:themeColor="background2"/>
                    <w:lang w:val="fr-FR"/>
                  </w:rPr>
                  <w:t>Da</w:t>
                </w:r>
                <w:r w:rsidR="00BA4C59" w:rsidRPr="00B623A9">
                  <w:rPr>
                    <w:rFonts w:ascii="Arial" w:hAnsi="Arial" w:cs="Arial"/>
                    <w:color w:val="FFFFFF" w:themeColor="background2"/>
                    <w:lang w:val="fr-FR"/>
                  </w:rPr>
                  <w:t>te</w:t>
                </w:r>
              </w:p>
            </w:tc>
            <w:tc>
              <w:tcPr>
                <w:tcW w:w="3228" w:type="dxa"/>
              </w:tcPr>
              <w:p w14:paraId="4BD17B38" w14:textId="70A9C500" w:rsidR="00CA53F4" w:rsidRPr="00B623A9" w:rsidRDefault="00036227" w:rsidP="001036E9">
                <w:pPr>
                  <w:pStyle w:val="Bodycopy"/>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2"/>
                    <w:lang w:val="fr-FR"/>
                  </w:rPr>
                </w:pPr>
                <w:r w:rsidRPr="00B623A9">
                  <w:rPr>
                    <w:rFonts w:ascii="Arial" w:hAnsi="Arial" w:cs="Arial"/>
                    <w:color w:val="FFFFFF" w:themeColor="background2"/>
                    <w:lang w:val="fr-FR"/>
                  </w:rPr>
                  <w:t>Validated by</w:t>
                </w:r>
              </w:p>
            </w:tc>
          </w:tr>
          <w:tr w:rsidR="00CA53F4" w:rsidRPr="00B623A9" w14:paraId="328772D6" w14:textId="77777777" w:rsidTr="001036E9">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1424" w:type="dxa"/>
              </w:tcPr>
              <w:p w14:paraId="0F673D4F" w14:textId="77777777" w:rsidR="00CA53F4" w:rsidRPr="00B623A9" w:rsidRDefault="00CA53F4" w:rsidP="001036E9">
                <w:pPr>
                  <w:pStyle w:val="Bodycopy"/>
                  <w:rPr>
                    <w:rFonts w:ascii="Arial" w:hAnsi="Arial" w:cs="Arial"/>
                    <w:sz w:val="16"/>
                    <w:szCs w:val="16"/>
                  </w:rPr>
                </w:pPr>
              </w:p>
            </w:tc>
            <w:tc>
              <w:tcPr>
                <w:tcW w:w="2017" w:type="dxa"/>
              </w:tcPr>
              <w:p w14:paraId="06A7A71E" w14:textId="77777777" w:rsidR="00CA53F4" w:rsidRPr="00B623A9" w:rsidRDefault="00CA53F4" w:rsidP="001036E9">
                <w:pPr>
                  <w:pStyle w:val="Bodycopy"/>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
            </w:tc>
            <w:tc>
              <w:tcPr>
                <w:tcW w:w="3497" w:type="dxa"/>
              </w:tcPr>
              <w:p w14:paraId="68C2CBD7" w14:textId="77777777" w:rsidR="00CA53F4" w:rsidRPr="00B623A9" w:rsidRDefault="00CA53F4" w:rsidP="001036E9">
                <w:pPr>
                  <w:pStyle w:val="Bodycopy"/>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
            </w:tc>
            <w:tc>
              <w:tcPr>
                <w:tcW w:w="3228" w:type="dxa"/>
              </w:tcPr>
              <w:p w14:paraId="1412DBD0" w14:textId="77777777" w:rsidR="00CA53F4" w:rsidRPr="00B623A9" w:rsidRDefault="00CA53F4" w:rsidP="001036E9">
                <w:pPr>
                  <w:pStyle w:val="Bodycopy"/>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
            </w:tc>
          </w:tr>
        </w:tbl>
        <w:p w14:paraId="114D3F08" w14:textId="77777777" w:rsidR="00CA53F4" w:rsidRPr="00B623A9" w:rsidRDefault="00CA53F4" w:rsidP="00BF5BB2">
          <w:pPr>
            <w:rPr>
              <w:rFonts w:ascii="Arial" w:hAnsi="Arial" w:cs="Arial"/>
            </w:rPr>
          </w:pPr>
        </w:p>
        <w:p w14:paraId="5B77CDBA" w14:textId="61D1BFF2" w:rsidR="00BF5BB2" w:rsidRPr="00B623A9" w:rsidRDefault="00BF5BB2" w:rsidP="00BF5BB2">
          <w:pPr>
            <w:rPr>
              <w:rFonts w:ascii="Arial" w:hAnsi="Arial" w:cs="Arial"/>
            </w:rPr>
          </w:pPr>
          <w:r w:rsidRPr="00B623A9">
            <w:rPr>
              <w:rFonts w:ascii="Arial" w:hAnsi="Arial" w:cs="Arial"/>
            </w:rPr>
            <w:t xml:space="preserve">DOCUMENTS </w:t>
          </w:r>
          <w:r w:rsidR="00036227" w:rsidRPr="00B623A9">
            <w:rPr>
              <w:rFonts w:ascii="Arial" w:hAnsi="Arial" w:cs="Arial"/>
            </w:rPr>
            <w:t>OF</w:t>
          </w:r>
          <w:r w:rsidRPr="00B623A9">
            <w:rPr>
              <w:rFonts w:ascii="Arial" w:hAnsi="Arial" w:cs="Arial"/>
            </w:rPr>
            <w:t xml:space="preserve"> REFERENCE</w:t>
          </w:r>
        </w:p>
        <w:p w14:paraId="1E1C3EC6" w14:textId="77777777" w:rsidR="00BA4C59" w:rsidRPr="00B623A9" w:rsidRDefault="00BA4C59" w:rsidP="00BF5BB2">
          <w:pPr>
            <w:rPr>
              <w:rFonts w:ascii="Arial" w:hAnsi="Arial" w:cs="Arial"/>
            </w:rPr>
          </w:pPr>
        </w:p>
        <w:tbl>
          <w:tblPr>
            <w:tblStyle w:val="GridTable4-Accent11"/>
            <w:tblW w:w="10206" w:type="dxa"/>
            <w:tblLook w:val="04A0" w:firstRow="1" w:lastRow="0" w:firstColumn="1" w:lastColumn="0" w:noHBand="0" w:noVBand="1"/>
          </w:tblPr>
          <w:tblGrid>
            <w:gridCol w:w="4253"/>
            <w:gridCol w:w="3969"/>
            <w:gridCol w:w="1984"/>
          </w:tblGrid>
          <w:tr w:rsidR="00B443A8" w:rsidRPr="00B623A9" w14:paraId="2CEC854E" w14:textId="77777777" w:rsidTr="00B443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3CA1027A" w14:textId="77777777" w:rsidR="00B443A8" w:rsidRPr="00B623A9" w:rsidRDefault="00B443A8" w:rsidP="001036E9">
                <w:pPr>
                  <w:pStyle w:val="Bodycopy"/>
                  <w:rPr>
                    <w:rFonts w:ascii="Arial" w:hAnsi="Arial" w:cs="Arial"/>
                    <w:color w:val="FFFFFF" w:themeColor="background2"/>
                    <w:lang w:val="fr-FR"/>
                  </w:rPr>
                </w:pPr>
                <w:r w:rsidRPr="00B623A9">
                  <w:rPr>
                    <w:rFonts w:ascii="Arial" w:hAnsi="Arial" w:cs="Arial"/>
                    <w:color w:val="FFFFFF" w:themeColor="background2"/>
                    <w:lang w:val="fr-FR"/>
                  </w:rPr>
                  <w:t>Document</w:t>
                </w:r>
              </w:p>
            </w:tc>
            <w:tc>
              <w:tcPr>
                <w:tcW w:w="3969" w:type="dxa"/>
              </w:tcPr>
              <w:p w14:paraId="07E8E647" w14:textId="5F56BD03" w:rsidR="00B443A8" w:rsidRPr="00B623A9" w:rsidRDefault="00B443A8" w:rsidP="001036E9">
                <w:pPr>
                  <w:pStyle w:val="Bodycopy"/>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2"/>
                    <w:lang w:val="fr-FR"/>
                  </w:rPr>
                </w:pPr>
                <w:r w:rsidRPr="00B623A9">
                  <w:rPr>
                    <w:rFonts w:ascii="Arial" w:hAnsi="Arial" w:cs="Arial"/>
                    <w:color w:val="FFFFFF" w:themeColor="background2"/>
                    <w:lang w:val="fr-FR"/>
                  </w:rPr>
                  <w:t>R</w:t>
                </w:r>
                <w:r w:rsidR="00036227" w:rsidRPr="00B623A9">
                  <w:rPr>
                    <w:rFonts w:ascii="Arial" w:hAnsi="Arial" w:cs="Arial"/>
                    <w:color w:val="FFFFFF" w:themeColor="background2"/>
                    <w:lang w:val="fr-FR"/>
                  </w:rPr>
                  <w:t>e</w:t>
                </w:r>
                <w:r w:rsidRPr="00B623A9">
                  <w:rPr>
                    <w:rFonts w:ascii="Arial" w:hAnsi="Arial" w:cs="Arial"/>
                    <w:color w:val="FFFFFF" w:themeColor="background2"/>
                    <w:lang w:val="fr-FR"/>
                  </w:rPr>
                  <w:t>f</w:t>
                </w:r>
                <w:r w:rsidR="00036227" w:rsidRPr="00B623A9">
                  <w:rPr>
                    <w:rFonts w:ascii="Arial" w:hAnsi="Arial" w:cs="Arial"/>
                    <w:color w:val="FFFFFF" w:themeColor="background2"/>
                    <w:lang w:val="fr-FR"/>
                  </w:rPr>
                  <w:t>e</w:t>
                </w:r>
                <w:r w:rsidRPr="00B623A9">
                  <w:rPr>
                    <w:rFonts w:ascii="Arial" w:hAnsi="Arial" w:cs="Arial"/>
                    <w:color w:val="FFFFFF" w:themeColor="background2"/>
                    <w:lang w:val="fr-FR"/>
                  </w:rPr>
                  <w:t>rence / Version</w:t>
                </w:r>
              </w:p>
            </w:tc>
            <w:tc>
              <w:tcPr>
                <w:tcW w:w="1984" w:type="dxa"/>
              </w:tcPr>
              <w:p w14:paraId="0CD6F11C" w14:textId="19D2E22C" w:rsidR="00B443A8" w:rsidRPr="00B623A9" w:rsidRDefault="00B443A8" w:rsidP="001036E9">
                <w:pPr>
                  <w:pStyle w:val="Bodycopy"/>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2"/>
                    <w:lang w:val="fr-FR"/>
                  </w:rPr>
                </w:pPr>
                <w:r w:rsidRPr="00B623A9">
                  <w:rPr>
                    <w:rFonts w:ascii="Arial" w:hAnsi="Arial" w:cs="Arial"/>
                    <w:color w:val="FFFFFF" w:themeColor="background2"/>
                    <w:lang w:val="fr-FR"/>
                  </w:rPr>
                  <w:t>Aut</w:t>
                </w:r>
                <w:r w:rsidR="00D27274" w:rsidRPr="00B623A9">
                  <w:rPr>
                    <w:rFonts w:ascii="Arial" w:hAnsi="Arial" w:cs="Arial"/>
                    <w:color w:val="FFFFFF" w:themeColor="background2"/>
                    <w:lang w:val="fr-FR"/>
                  </w:rPr>
                  <w:t>h</w:t>
                </w:r>
                <w:r w:rsidR="00036227" w:rsidRPr="00B623A9">
                  <w:rPr>
                    <w:rFonts w:ascii="Arial" w:hAnsi="Arial" w:cs="Arial"/>
                    <w:color w:val="FFFFFF" w:themeColor="background2"/>
                    <w:lang w:val="fr-FR"/>
                  </w:rPr>
                  <w:t>or</w:t>
                </w:r>
              </w:p>
            </w:tc>
          </w:tr>
          <w:tr w:rsidR="00B443A8" w:rsidRPr="00B623A9" w14:paraId="19B02D1B" w14:textId="77777777" w:rsidTr="00B443A8">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4253" w:type="dxa"/>
              </w:tcPr>
              <w:p w14:paraId="08C2DBC7" w14:textId="77777777" w:rsidR="00B443A8" w:rsidRPr="00B623A9" w:rsidRDefault="00B443A8" w:rsidP="001036E9">
                <w:pPr>
                  <w:pStyle w:val="Bodycopy"/>
                  <w:rPr>
                    <w:rFonts w:ascii="Arial" w:hAnsi="Arial" w:cs="Arial"/>
                    <w:sz w:val="16"/>
                    <w:szCs w:val="16"/>
                  </w:rPr>
                </w:pPr>
              </w:p>
            </w:tc>
            <w:tc>
              <w:tcPr>
                <w:tcW w:w="3969" w:type="dxa"/>
              </w:tcPr>
              <w:p w14:paraId="36761DFC" w14:textId="77777777" w:rsidR="00B443A8" w:rsidRPr="00B623A9" w:rsidRDefault="00B443A8" w:rsidP="001036E9">
                <w:pPr>
                  <w:pStyle w:val="Bodycopy"/>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
            </w:tc>
            <w:tc>
              <w:tcPr>
                <w:tcW w:w="1984" w:type="dxa"/>
              </w:tcPr>
              <w:p w14:paraId="6C692B54" w14:textId="77777777" w:rsidR="00B443A8" w:rsidRPr="00B623A9" w:rsidRDefault="00B443A8" w:rsidP="001036E9">
                <w:pPr>
                  <w:pStyle w:val="Bodycopy"/>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
            </w:tc>
          </w:tr>
        </w:tbl>
        <w:p w14:paraId="16BF1464" w14:textId="77777777" w:rsidR="009E1865" w:rsidRPr="00B623A9" w:rsidRDefault="009E1865" w:rsidP="00BF5BB2">
          <w:pPr>
            <w:rPr>
              <w:rFonts w:ascii="Arial" w:hAnsi="Arial" w:cs="Arial"/>
            </w:rPr>
          </w:pPr>
        </w:p>
        <w:p w14:paraId="3B7E00EB" w14:textId="12400846" w:rsidR="00BF5BB2" w:rsidRPr="00B623A9" w:rsidRDefault="00BF5BB2" w:rsidP="00BF5BB2">
          <w:pPr>
            <w:rPr>
              <w:rFonts w:ascii="Arial" w:hAnsi="Arial" w:cs="Arial"/>
            </w:rPr>
          </w:pPr>
          <w:r w:rsidRPr="00B623A9">
            <w:rPr>
              <w:rFonts w:ascii="Arial" w:hAnsi="Arial" w:cs="Arial"/>
            </w:rPr>
            <w:t>ANNEXES</w:t>
          </w:r>
          <w:r w:rsidR="00CD01A4" w:rsidRPr="00B623A9">
            <w:rPr>
              <w:rFonts w:ascii="Arial" w:hAnsi="Arial" w:cs="Arial"/>
            </w:rPr>
            <w:t xml:space="preserve"> DOCUMENTS</w:t>
          </w:r>
        </w:p>
        <w:p w14:paraId="6BF600E0" w14:textId="77777777" w:rsidR="009E1865" w:rsidRPr="00B623A9" w:rsidRDefault="009E1865" w:rsidP="00BF5BB2">
          <w:pPr>
            <w:rPr>
              <w:rFonts w:ascii="Arial" w:hAnsi="Arial" w:cs="Arial"/>
            </w:rPr>
          </w:pPr>
        </w:p>
        <w:tbl>
          <w:tblPr>
            <w:tblStyle w:val="GridTable4-Accent11"/>
            <w:tblW w:w="10206" w:type="dxa"/>
            <w:tblLook w:val="04A0" w:firstRow="1" w:lastRow="0" w:firstColumn="1" w:lastColumn="0" w:noHBand="0" w:noVBand="1"/>
          </w:tblPr>
          <w:tblGrid>
            <w:gridCol w:w="4253"/>
            <w:gridCol w:w="5953"/>
          </w:tblGrid>
          <w:tr w:rsidR="00B368E7" w:rsidRPr="00B623A9" w14:paraId="17F37574" w14:textId="77777777" w:rsidTr="00B368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3" w:type="dxa"/>
              </w:tcPr>
              <w:p w14:paraId="578C727B" w14:textId="7475E31D" w:rsidR="00B368E7" w:rsidRPr="00B623A9" w:rsidRDefault="00CD01A4" w:rsidP="001036E9">
                <w:pPr>
                  <w:pStyle w:val="Bodycopy"/>
                  <w:rPr>
                    <w:rFonts w:ascii="Arial" w:hAnsi="Arial" w:cs="Arial"/>
                    <w:color w:val="FFFFFF" w:themeColor="background2"/>
                    <w:lang w:val="fr-FR"/>
                  </w:rPr>
                </w:pPr>
                <w:r w:rsidRPr="00B623A9">
                  <w:rPr>
                    <w:rFonts w:ascii="Arial" w:hAnsi="Arial" w:cs="Arial"/>
                    <w:color w:val="FFFFFF" w:themeColor="background2"/>
                    <w:lang w:val="fr-FR"/>
                  </w:rPr>
                  <w:t xml:space="preserve">Name of the </w:t>
                </w:r>
                <w:r w:rsidR="00B368E7" w:rsidRPr="00B623A9">
                  <w:rPr>
                    <w:rFonts w:ascii="Arial" w:hAnsi="Arial" w:cs="Arial"/>
                    <w:color w:val="FFFFFF" w:themeColor="background2"/>
                    <w:lang w:val="fr-FR"/>
                  </w:rPr>
                  <w:t xml:space="preserve"> document</w:t>
                </w:r>
              </w:p>
            </w:tc>
            <w:tc>
              <w:tcPr>
                <w:tcW w:w="5953" w:type="dxa"/>
              </w:tcPr>
              <w:p w14:paraId="4210C21C" w14:textId="77777777" w:rsidR="00B368E7" w:rsidRPr="00B623A9" w:rsidRDefault="00B368E7" w:rsidP="001036E9">
                <w:pPr>
                  <w:pStyle w:val="Bodycopy"/>
                  <w:cnfStyle w:val="100000000000" w:firstRow="1" w:lastRow="0" w:firstColumn="0" w:lastColumn="0" w:oddVBand="0" w:evenVBand="0" w:oddHBand="0" w:evenHBand="0" w:firstRowFirstColumn="0" w:firstRowLastColumn="0" w:lastRowFirstColumn="0" w:lastRowLastColumn="0"/>
                  <w:rPr>
                    <w:rFonts w:ascii="Arial" w:hAnsi="Arial" w:cs="Arial"/>
                    <w:color w:val="FFFFFF" w:themeColor="background2"/>
                    <w:lang w:val="fr-FR"/>
                  </w:rPr>
                </w:pPr>
                <w:r w:rsidRPr="00B623A9">
                  <w:rPr>
                    <w:rFonts w:ascii="Arial" w:hAnsi="Arial" w:cs="Arial"/>
                    <w:color w:val="FFFFFF" w:themeColor="background2"/>
                    <w:lang w:val="fr-FR"/>
                  </w:rPr>
                  <w:t>Description</w:t>
                </w:r>
              </w:p>
            </w:tc>
          </w:tr>
          <w:tr w:rsidR="00B368E7" w:rsidRPr="00B623A9" w14:paraId="4E38F4D9" w14:textId="77777777" w:rsidTr="00B368E7">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4253" w:type="dxa"/>
              </w:tcPr>
              <w:p w14:paraId="71EDAF57" w14:textId="77777777" w:rsidR="00B368E7" w:rsidRPr="00B623A9" w:rsidRDefault="00B368E7" w:rsidP="001036E9">
                <w:pPr>
                  <w:pStyle w:val="Bodycopy"/>
                  <w:rPr>
                    <w:rFonts w:ascii="Arial" w:hAnsi="Arial" w:cs="Arial"/>
                    <w:sz w:val="16"/>
                    <w:szCs w:val="16"/>
                  </w:rPr>
                </w:pPr>
              </w:p>
            </w:tc>
            <w:tc>
              <w:tcPr>
                <w:tcW w:w="5953" w:type="dxa"/>
              </w:tcPr>
              <w:p w14:paraId="466C9265" w14:textId="77777777" w:rsidR="00B368E7" w:rsidRPr="00B623A9" w:rsidRDefault="00B368E7" w:rsidP="001036E9">
                <w:pPr>
                  <w:pStyle w:val="Bodycopy"/>
                  <w:cnfStyle w:val="000000100000" w:firstRow="0" w:lastRow="0" w:firstColumn="0" w:lastColumn="0" w:oddVBand="0" w:evenVBand="0" w:oddHBand="1" w:evenHBand="0" w:firstRowFirstColumn="0" w:firstRowLastColumn="0" w:lastRowFirstColumn="0" w:lastRowLastColumn="0"/>
                  <w:rPr>
                    <w:rFonts w:ascii="Arial" w:hAnsi="Arial" w:cs="Arial"/>
                    <w:sz w:val="16"/>
                    <w:szCs w:val="16"/>
                  </w:rPr>
                </w:pPr>
              </w:p>
            </w:tc>
          </w:tr>
        </w:tbl>
        <w:p w14:paraId="7A15FF99" w14:textId="77777777" w:rsidR="009E1865" w:rsidRPr="00B623A9" w:rsidRDefault="009E1865" w:rsidP="00BF5BB2">
          <w:pPr>
            <w:rPr>
              <w:rFonts w:ascii="Arial" w:hAnsi="Arial" w:cs="Arial"/>
            </w:rPr>
          </w:pPr>
        </w:p>
        <w:p w14:paraId="41FA19FB" w14:textId="77777777" w:rsidR="009A02BA" w:rsidRPr="00B623A9" w:rsidRDefault="009A02BA" w:rsidP="00BF5BB2">
          <w:pPr>
            <w:rPr>
              <w:rFonts w:ascii="Arial" w:hAnsi="Arial" w:cs="Arial"/>
            </w:rPr>
          </w:pPr>
        </w:p>
        <w:p w14:paraId="32C39C22" w14:textId="77777777" w:rsidR="00CB0620" w:rsidRPr="00B623A9" w:rsidRDefault="00BF5BB2" w:rsidP="00CB0620">
          <w:pPr>
            <w:pStyle w:val="Bodycopy"/>
            <w:rPr>
              <w:rFonts w:ascii="Arial" w:hAnsi="Arial" w:cs="Arial"/>
            </w:rPr>
          </w:pPr>
          <w:r w:rsidRPr="00B623A9">
            <w:rPr>
              <w:rFonts w:ascii="Arial" w:hAnsi="Arial" w:cs="Arial"/>
            </w:rPr>
            <w:br w:type="page"/>
          </w:r>
        </w:p>
        <w:sdt>
          <w:sdtPr>
            <w:rPr>
              <w:rFonts w:ascii="Arial" w:hAnsi="Arial" w:cs="Arial"/>
              <w:b w:val="0"/>
              <w:bCs w:val="0"/>
              <w:color w:val="414141" w:themeColor="text1"/>
              <w:sz w:val="20"/>
              <w:szCs w:val="20"/>
              <w:lang w:val="fr-FR"/>
            </w:rPr>
            <w:id w:val="516975554"/>
            <w:docPartObj>
              <w:docPartGallery w:val="Table of Contents"/>
              <w:docPartUnique/>
            </w:docPartObj>
          </w:sdtPr>
          <w:sdtEndPr/>
          <w:sdtContent>
            <w:p w14:paraId="1549980D" w14:textId="3A5A0D49" w:rsidR="004B3690" w:rsidRPr="00B623A9" w:rsidRDefault="005A3351">
              <w:pPr>
                <w:pStyle w:val="En-ttedetabledesmatires"/>
                <w:rPr>
                  <w:rFonts w:ascii="Arial" w:hAnsi="Arial" w:cs="Arial"/>
                </w:rPr>
              </w:pPr>
              <w:r w:rsidRPr="00B623A9">
                <w:rPr>
                  <w:rFonts w:ascii="Arial" w:hAnsi="Arial" w:cs="Arial"/>
                  <w:lang w:val="fr-FR"/>
                </w:rPr>
                <w:t>Contents</w:t>
              </w:r>
            </w:p>
            <w:p w14:paraId="55E701C3" w14:textId="182069F6" w:rsidR="00624E63" w:rsidRDefault="00C42CEB">
              <w:pPr>
                <w:pStyle w:val="TM1"/>
                <w:tabs>
                  <w:tab w:val="left" w:pos="400"/>
                  <w:tab w:val="right" w:leader="dot" w:pos="10156"/>
                </w:tabs>
                <w:rPr>
                  <w:rFonts w:asciiTheme="minorHAnsi" w:eastAsiaTheme="minorEastAsia" w:hAnsiTheme="minorHAnsi" w:cstheme="minorBidi"/>
                  <w:b w:val="0"/>
                  <w:bCs w:val="0"/>
                  <w:caps w:val="0"/>
                  <w:color w:val="auto"/>
                  <w:kern w:val="2"/>
                  <w:lang w:val="fr-FR" w:eastAsia="fr-FR"/>
                  <w14:ligatures w14:val="standardContextual"/>
                </w:rPr>
              </w:pPr>
              <w:r w:rsidRPr="00B623A9">
                <w:rPr>
                  <w:rFonts w:ascii="Arial" w:hAnsi="Arial" w:cs="Arial"/>
                </w:rPr>
                <w:fldChar w:fldCharType="begin"/>
              </w:r>
              <w:r w:rsidR="004B3690" w:rsidRPr="00B623A9">
                <w:rPr>
                  <w:rFonts w:ascii="Arial" w:hAnsi="Arial" w:cs="Arial"/>
                </w:rPr>
                <w:instrText xml:space="preserve"> TOC \o "1-3" \h \z \u </w:instrText>
              </w:r>
              <w:r w:rsidRPr="00B623A9">
                <w:rPr>
                  <w:rFonts w:ascii="Arial" w:hAnsi="Arial" w:cs="Arial"/>
                </w:rPr>
                <w:fldChar w:fldCharType="separate"/>
              </w:r>
              <w:hyperlink w:anchor="_Toc227705654" w:history="1">
                <w:r w:rsidR="00624E63" w:rsidRPr="00750B99">
                  <w:rPr>
                    <w:rStyle w:val="Lienhypertexte"/>
                    <w:rFonts w:ascii="Arial" w:hAnsi="Arial" w:cs="Arial"/>
                  </w:rPr>
                  <w:t>1</w:t>
                </w:r>
                <w:r w:rsidR="00624E63">
                  <w:rPr>
                    <w:rFonts w:asciiTheme="minorHAnsi" w:eastAsiaTheme="minorEastAsia" w:hAnsiTheme="minorHAnsi" w:cstheme="minorBidi"/>
                    <w:b w:val="0"/>
                    <w:bCs w:val="0"/>
                    <w:caps w:val="0"/>
                    <w:color w:val="auto"/>
                    <w:kern w:val="2"/>
                    <w:lang w:val="fr-FR" w:eastAsia="fr-FR"/>
                    <w14:ligatures w14:val="standardContextual"/>
                  </w:rPr>
                  <w:tab/>
                </w:r>
                <w:r w:rsidR="00624E63" w:rsidRPr="00750B99">
                  <w:rPr>
                    <w:rStyle w:val="Lienhypertexte"/>
                    <w:rFonts w:ascii="Arial" w:hAnsi="Arial" w:cs="Arial"/>
                  </w:rPr>
                  <w:t>INTRODUCTION</w:t>
                </w:r>
                <w:r w:rsidR="00624E63">
                  <w:rPr>
                    <w:webHidden/>
                  </w:rPr>
                  <w:tab/>
                </w:r>
                <w:r w:rsidR="00624E63">
                  <w:rPr>
                    <w:webHidden/>
                  </w:rPr>
                  <w:fldChar w:fldCharType="begin"/>
                </w:r>
                <w:r w:rsidR="00624E63">
                  <w:rPr>
                    <w:webHidden/>
                  </w:rPr>
                  <w:instrText xml:space="preserve"> PAGEREF _Toc227705654 \h </w:instrText>
                </w:r>
                <w:r w:rsidR="00624E63">
                  <w:rPr>
                    <w:webHidden/>
                  </w:rPr>
                </w:r>
                <w:r w:rsidR="00624E63">
                  <w:rPr>
                    <w:webHidden/>
                  </w:rPr>
                  <w:fldChar w:fldCharType="separate"/>
                </w:r>
                <w:r w:rsidR="00624E63">
                  <w:rPr>
                    <w:webHidden/>
                  </w:rPr>
                  <w:t>6</w:t>
                </w:r>
                <w:r w:rsidR="00624E63">
                  <w:rPr>
                    <w:webHidden/>
                  </w:rPr>
                  <w:fldChar w:fldCharType="end"/>
                </w:r>
              </w:hyperlink>
            </w:p>
            <w:p w14:paraId="1A3B8962" w14:textId="0CB9DA54"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655" w:history="1">
                <w:r w:rsidRPr="00750B99">
                  <w:rPr>
                    <w:rStyle w:val="Lienhypertexte"/>
                    <w:rFonts w:ascii="Arial" w:hAnsi="Arial" w:cs="Arial"/>
                  </w:rPr>
                  <w:t>1.1</w:t>
                </w:r>
                <w:r>
                  <w:rPr>
                    <w:rFonts w:eastAsiaTheme="minorEastAsia" w:cstheme="minorBidi"/>
                    <w:b w:val="0"/>
                    <w:bCs w:val="0"/>
                    <w:color w:val="auto"/>
                    <w:kern w:val="2"/>
                    <w:sz w:val="24"/>
                    <w:szCs w:val="24"/>
                    <w:lang w:val="fr-FR" w:eastAsia="fr-FR"/>
                    <w14:ligatures w14:val="standardContextual"/>
                  </w:rPr>
                  <w:tab/>
                </w:r>
                <w:r w:rsidRPr="00750B99">
                  <w:rPr>
                    <w:rStyle w:val="Lienhypertexte"/>
                    <w:rFonts w:ascii="Arial" w:hAnsi="Arial" w:cs="Arial"/>
                    <w:lang w:val="fr-FR"/>
                  </w:rPr>
                  <w:t>Contexte et Objectifs du Document</w:t>
                </w:r>
                <w:r>
                  <w:rPr>
                    <w:webHidden/>
                  </w:rPr>
                  <w:tab/>
                </w:r>
                <w:r>
                  <w:rPr>
                    <w:webHidden/>
                  </w:rPr>
                  <w:fldChar w:fldCharType="begin"/>
                </w:r>
                <w:r>
                  <w:rPr>
                    <w:webHidden/>
                  </w:rPr>
                  <w:instrText xml:space="preserve"> PAGEREF _Toc227705655 \h </w:instrText>
                </w:r>
                <w:r>
                  <w:rPr>
                    <w:webHidden/>
                  </w:rPr>
                </w:r>
                <w:r>
                  <w:rPr>
                    <w:webHidden/>
                  </w:rPr>
                  <w:fldChar w:fldCharType="separate"/>
                </w:r>
                <w:r>
                  <w:rPr>
                    <w:webHidden/>
                  </w:rPr>
                  <w:t>6</w:t>
                </w:r>
                <w:r>
                  <w:rPr>
                    <w:webHidden/>
                  </w:rPr>
                  <w:fldChar w:fldCharType="end"/>
                </w:r>
              </w:hyperlink>
            </w:p>
            <w:p w14:paraId="79122B85" w14:textId="0BE04A6D"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656" w:history="1">
                <w:r w:rsidRPr="00750B99">
                  <w:rPr>
                    <w:rStyle w:val="Lienhypertexte"/>
                    <w:rFonts w:ascii="Arial" w:hAnsi="Arial" w:cs="Arial"/>
                  </w:rPr>
                  <w:t>1.2</w:t>
                </w:r>
                <w:r>
                  <w:rPr>
                    <w:rFonts w:eastAsiaTheme="minorEastAsia" w:cstheme="minorBidi"/>
                    <w:b w:val="0"/>
                    <w:bCs w:val="0"/>
                    <w:color w:val="auto"/>
                    <w:kern w:val="2"/>
                    <w:sz w:val="24"/>
                    <w:szCs w:val="24"/>
                    <w:lang w:val="fr-FR" w:eastAsia="fr-FR"/>
                    <w14:ligatures w14:val="standardContextual"/>
                  </w:rPr>
                  <w:tab/>
                </w:r>
                <w:r w:rsidRPr="00750B99">
                  <w:rPr>
                    <w:rStyle w:val="Lienhypertexte"/>
                    <w:rFonts w:ascii="Arial" w:hAnsi="Arial" w:cs="Arial"/>
                    <w:lang w:val="fr-FR"/>
                  </w:rPr>
                  <w:t>Périmètre Technique</w:t>
                </w:r>
                <w:r>
                  <w:rPr>
                    <w:webHidden/>
                  </w:rPr>
                  <w:tab/>
                </w:r>
                <w:r>
                  <w:rPr>
                    <w:webHidden/>
                  </w:rPr>
                  <w:fldChar w:fldCharType="begin"/>
                </w:r>
                <w:r>
                  <w:rPr>
                    <w:webHidden/>
                  </w:rPr>
                  <w:instrText xml:space="preserve"> PAGEREF _Toc227705656 \h </w:instrText>
                </w:r>
                <w:r>
                  <w:rPr>
                    <w:webHidden/>
                  </w:rPr>
                </w:r>
                <w:r>
                  <w:rPr>
                    <w:webHidden/>
                  </w:rPr>
                  <w:fldChar w:fldCharType="separate"/>
                </w:r>
                <w:r>
                  <w:rPr>
                    <w:webHidden/>
                  </w:rPr>
                  <w:t>6</w:t>
                </w:r>
                <w:r>
                  <w:rPr>
                    <w:webHidden/>
                  </w:rPr>
                  <w:fldChar w:fldCharType="end"/>
                </w:r>
              </w:hyperlink>
            </w:p>
            <w:p w14:paraId="491C92FD" w14:textId="648B5F9D"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657" w:history="1">
                <w:r w:rsidRPr="00750B99">
                  <w:rPr>
                    <w:rStyle w:val="Lienhypertexte"/>
                    <w:rFonts w:ascii="Arial" w:hAnsi="Arial" w:cs="Arial"/>
                  </w:rPr>
                  <w:t>1.3</w:t>
                </w:r>
                <w:r>
                  <w:rPr>
                    <w:rFonts w:eastAsiaTheme="minorEastAsia" w:cstheme="minorBidi"/>
                    <w:b w:val="0"/>
                    <w:bCs w:val="0"/>
                    <w:color w:val="auto"/>
                    <w:kern w:val="2"/>
                    <w:sz w:val="24"/>
                    <w:szCs w:val="24"/>
                    <w:lang w:val="fr-FR" w:eastAsia="fr-FR"/>
                    <w14:ligatures w14:val="standardContextual"/>
                  </w:rPr>
                  <w:tab/>
                </w:r>
                <w:r w:rsidRPr="00750B99">
                  <w:rPr>
                    <w:rStyle w:val="Lienhypertexte"/>
                    <w:rFonts w:ascii="Arial" w:hAnsi="Arial" w:cs="Arial"/>
                    <w:lang w:val="fr-FR"/>
                  </w:rPr>
                  <w:t>Audience Cible</w:t>
                </w:r>
                <w:r>
                  <w:rPr>
                    <w:webHidden/>
                  </w:rPr>
                  <w:tab/>
                </w:r>
                <w:r>
                  <w:rPr>
                    <w:webHidden/>
                  </w:rPr>
                  <w:fldChar w:fldCharType="begin"/>
                </w:r>
                <w:r>
                  <w:rPr>
                    <w:webHidden/>
                  </w:rPr>
                  <w:instrText xml:space="preserve"> PAGEREF _Toc227705657 \h </w:instrText>
                </w:r>
                <w:r>
                  <w:rPr>
                    <w:webHidden/>
                  </w:rPr>
                </w:r>
                <w:r>
                  <w:rPr>
                    <w:webHidden/>
                  </w:rPr>
                  <w:fldChar w:fldCharType="separate"/>
                </w:r>
                <w:r>
                  <w:rPr>
                    <w:webHidden/>
                  </w:rPr>
                  <w:t>7</w:t>
                </w:r>
                <w:r>
                  <w:rPr>
                    <w:webHidden/>
                  </w:rPr>
                  <w:fldChar w:fldCharType="end"/>
                </w:r>
              </w:hyperlink>
            </w:p>
            <w:p w14:paraId="683FCF8C" w14:textId="1954CA96"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658" w:history="1">
                <w:r w:rsidRPr="00750B99">
                  <w:rPr>
                    <w:rStyle w:val="Lienhypertexte"/>
                    <w:rFonts w:ascii="Arial" w:hAnsi="Arial" w:cs="Arial"/>
                  </w:rPr>
                  <w:t>1.4</w:t>
                </w:r>
                <w:r>
                  <w:rPr>
                    <w:rFonts w:eastAsiaTheme="minorEastAsia" w:cstheme="minorBidi"/>
                    <w:b w:val="0"/>
                    <w:bCs w:val="0"/>
                    <w:color w:val="auto"/>
                    <w:kern w:val="2"/>
                    <w:sz w:val="24"/>
                    <w:szCs w:val="24"/>
                    <w:lang w:val="fr-FR" w:eastAsia="fr-FR"/>
                    <w14:ligatures w14:val="standardContextual"/>
                  </w:rPr>
                  <w:tab/>
                </w:r>
                <w:r w:rsidRPr="00750B99">
                  <w:rPr>
                    <w:rStyle w:val="Lienhypertexte"/>
                    <w:rFonts w:ascii="Arial" w:hAnsi="Arial" w:cs="Arial"/>
                    <w:lang w:val="fr-FR"/>
                  </w:rPr>
                  <w:t>Conventions et Notations</w:t>
                </w:r>
                <w:r>
                  <w:rPr>
                    <w:webHidden/>
                  </w:rPr>
                  <w:tab/>
                </w:r>
                <w:r>
                  <w:rPr>
                    <w:webHidden/>
                  </w:rPr>
                  <w:fldChar w:fldCharType="begin"/>
                </w:r>
                <w:r>
                  <w:rPr>
                    <w:webHidden/>
                  </w:rPr>
                  <w:instrText xml:space="preserve"> PAGEREF _Toc227705658 \h </w:instrText>
                </w:r>
                <w:r>
                  <w:rPr>
                    <w:webHidden/>
                  </w:rPr>
                </w:r>
                <w:r>
                  <w:rPr>
                    <w:webHidden/>
                  </w:rPr>
                  <w:fldChar w:fldCharType="separate"/>
                </w:r>
                <w:r>
                  <w:rPr>
                    <w:webHidden/>
                  </w:rPr>
                  <w:t>8</w:t>
                </w:r>
                <w:r>
                  <w:rPr>
                    <w:webHidden/>
                  </w:rPr>
                  <w:fldChar w:fldCharType="end"/>
                </w:r>
              </w:hyperlink>
            </w:p>
            <w:p w14:paraId="730A0D51" w14:textId="659AA963" w:rsidR="00624E63" w:rsidRDefault="00624E63">
              <w:pPr>
                <w:pStyle w:val="TM1"/>
                <w:tabs>
                  <w:tab w:val="left" w:pos="400"/>
                  <w:tab w:val="right" w:leader="dot" w:pos="10156"/>
                </w:tabs>
                <w:rPr>
                  <w:rFonts w:asciiTheme="minorHAnsi" w:eastAsiaTheme="minorEastAsia" w:hAnsiTheme="minorHAnsi" w:cstheme="minorBidi"/>
                  <w:b w:val="0"/>
                  <w:bCs w:val="0"/>
                  <w:caps w:val="0"/>
                  <w:color w:val="auto"/>
                  <w:kern w:val="2"/>
                  <w:lang w:val="fr-FR" w:eastAsia="fr-FR"/>
                  <w14:ligatures w14:val="standardContextual"/>
                </w:rPr>
              </w:pPr>
              <w:hyperlink w:anchor="_Toc227705659" w:history="1">
                <w:r w:rsidRPr="00750B99">
                  <w:rPr>
                    <w:rStyle w:val="Lienhypertexte"/>
                    <w:rFonts w:ascii="Arial" w:hAnsi="Arial" w:cs="Arial"/>
                  </w:rPr>
                  <w:t>2</w:t>
                </w:r>
                <w:r>
                  <w:rPr>
                    <w:rFonts w:asciiTheme="minorHAnsi" w:eastAsiaTheme="minorEastAsia" w:hAnsiTheme="minorHAnsi" w:cstheme="minorBidi"/>
                    <w:b w:val="0"/>
                    <w:bCs w:val="0"/>
                    <w:caps w:val="0"/>
                    <w:color w:val="auto"/>
                    <w:kern w:val="2"/>
                    <w:lang w:val="fr-FR" w:eastAsia="fr-FR"/>
                    <w14:ligatures w14:val="standardContextual"/>
                  </w:rPr>
                  <w:tab/>
                </w:r>
                <w:r w:rsidRPr="00750B99">
                  <w:rPr>
                    <w:rStyle w:val="Lienhypertexte"/>
                    <w:rFonts w:ascii="Arial" w:hAnsi="Arial" w:cs="Arial"/>
                  </w:rPr>
                  <w:t>VUE D'ENSEMBLE DE L'ARCHITECTURE</w:t>
                </w:r>
                <w:r>
                  <w:rPr>
                    <w:webHidden/>
                  </w:rPr>
                  <w:tab/>
                </w:r>
                <w:r>
                  <w:rPr>
                    <w:webHidden/>
                  </w:rPr>
                  <w:fldChar w:fldCharType="begin"/>
                </w:r>
                <w:r>
                  <w:rPr>
                    <w:webHidden/>
                  </w:rPr>
                  <w:instrText xml:space="preserve"> PAGEREF _Toc227705659 \h </w:instrText>
                </w:r>
                <w:r>
                  <w:rPr>
                    <w:webHidden/>
                  </w:rPr>
                </w:r>
                <w:r>
                  <w:rPr>
                    <w:webHidden/>
                  </w:rPr>
                  <w:fldChar w:fldCharType="separate"/>
                </w:r>
                <w:r>
                  <w:rPr>
                    <w:webHidden/>
                  </w:rPr>
                  <w:t>9</w:t>
                </w:r>
                <w:r>
                  <w:rPr>
                    <w:webHidden/>
                  </w:rPr>
                  <w:fldChar w:fldCharType="end"/>
                </w:r>
              </w:hyperlink>
            </w:p>
            <w:p w14:paraId="63ADC5FF" w14:textId="21D4560C"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660" w:history="1">
                <w:r w:rsidRPr="00750B99">
                  <w:rPr>
                    <w:rStyle w:val="Lienhypertexte"/>
                    <w:rFonts w:ascii="Arial" w:hAnsi="Arial" w:cs="Arial"/>
                  </w:rPr>
                  <w:t>2.1</w:t>
                </w:r>
                <w:r>
                  <w:rPr>
                    <w:rFonts w:eastAsiaTheme="minorEastAsia" w:cstheme="minorBidi"/>
                    <w:b w:val="0"/>
                    <w:bCs w:val="0"/>
                    <w:color w:val="auto"/>
                    <w:kern w:val="2"/>
                    <w:sz w:val="24"/>
                    <w:szCs w:val="24"/>
                    <w:lang w:val="fr-FR" w:eastAsia="fr-FR"/>
                    <w14:ligatures w14:val="standardContextual"/>
                  </w:rPr>
                  <w:tab/>
                </w:r>
                <w:r w:rsidRPr="00750B99">
                  <w:rPr>
                    <w:rStyle w:val="Lienhypertexte"/>
                    <w:rFonts w:ascii="Arial" w:hAnsi="Arial" w:cs="Arial"/>
                    <w:lang w:val="fr-FR"/>
                  </w:rPr>
                  <w:t>Présentation Générale de CTI</w:t>
                </w:r>
                <w:r>
                  <w:rPr>
                    <w:webHidden/>
                  </w:rPr>
                  <w:tab/>
                </w:r>
                <w:r>
                  <w:rPr>
                    <w:webHidden/>
                  </w:rPr>
                  <w:fldChar w:fldCharType="begin"/>
                </w:r>
                <w:r>
                  <w:rPr>
                    <w:webHidden/>
                  </w:rPr>
                  <w:instrText xml:space="preserve"> PAGEREF _Toc227705660 \h </w:instrText>
                </w:r>
                <w:r>
                  <w:rPr>
                    <w:webHidden/>
                  </w:rPr>
                </w:r>
                <w:r>
                  <w:rPr>
                    <w:webHidden/>
                  </w:rPr>
                  <w:fldChar w:fldCharType="separate"/>
                </w:r>
                <w:r>
                  <w:rPr>
                    <w:webHidden/>
                  </w:rPr>
                  <w:t>9</w:t>
                </w:r>
                <w:r>
                  <w:rPr>
                    <w:webHidden/>
                  </w:rPr>
                  <w:fldChar w:fldCharType="end"/>
                </w:r>
              </w:hyperlink>
            </w:p>
            <w:p w14:paraId="1C91C54B" w14:textId="141BC56F"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661" w:history="1">
                <w:r w:rsidRPr="00750B99">
                  <w:rPr>
                    <w:rStyle w:val="Lienhypertexte"/>
                    <w:rFonts w:ascii="Arial" w:hAnsi="Arial" w:cs="Arial"/>
                  </w:rPr>
                  <w:t>2.2</w:t>
                </w:r>
                <w:r>
                  <w:rPr>
                    <w:rFonts w:eastAsiaTheme="minorEastAsia" w:cstheme="minorBidi"/>
                    <w:b w:val="0"/>
                    <w:bCs w:val="0"/>
                    <w:color w:val="auto"/>
                    <w:kern w:val="2"/>
                    <w:sz w:val="24"/>
                    <w:szCs w:val="24"/>
                    <w:lang w:val="fr-FR" w:eastAsia="fr-FR"/>
                    <w14:ligatures w14:val="standardContextual"/>
                  </w:rPr>
                  <w:tab/>
                </w:r>
                <w:r w:rsidRPr="00750B99">
                  <w:rPr>
                    <w:rStyle w:val="Lienhypertexte"/>
                    <w:rFonts w:ascii="Arial" w:hAnsi="Arial" w:cs="Arial"/>
                    <w:lang w:val="fr-FR"/>
                  </w:rPr>
                  <w:t>Architecture Logique Globale</w:t>
                </w:r>
                <w:r>
                  <w:rPr>
                    <w:webHidden/>
                  </w:rPr>
                  <w:tab/>
                </w:r>
                <w:r>
                  <w:rPr>
                    <w:webHidden/>
                  </w:rPr>
                  <w:fldChar w:fldCharType="begin"/>
                </w:r>
                <w:r>
                  <w:rPr>
                    <w:webHidden/>
                  </w:rPr>
                  <w:instrText xml:space="preserve"> PAGEREF _Toc227705661 \h </w:instrText>
                </w:r>
                <w:r>
                  <w:rPr>
                    <w:webHidden/>
                  </w:rPr>
                </w:r>
                <w:r>
                  <w:rPr>
                    <w:webHidden/>
                  </w:rPr>
                  <w:fldChar w:fldCharType="separate"/>
                </w:r>
                <w:r>
                  <w:rPr>
                    <w:webHidden/>
                  </w:rPr>
                  <w:t>10</w:t>
                </w:r>
                <w:r>
                  <w:rPr>
                    <w:webHidden/>
                  </w:rPr>
                  <w:fldChar w:fldCharType="end"/>
                </w:r>
              </w:hyperlink>
            </w:p>
            <w:p w14:paraId="1F4A992D" w14:textId="15C40BBB"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662" w:history="1">
                <w:r w:rsidRPr="00750B99">
                  <w:rPr>
                    <w:rStyle w:val="Lienhypertexte"/>
                    <w:rFonts w:ascii="Arial" w:hAnsi="Arial" w:cs="Arial"/>
                  </w:rPr>
                  <w:t>2.3</w:t>
                </w:r>
                <w:r>
                  <w:rPr>
                    <w:rFonts w:eastAsiaTheme="minorEastAsia" w:cstheme="minorBidi"/>
                    <w:b w:val="0"/>
                    <w:bCs w:val="0"/>
                    <w:color w:val="auto"/>
                    <w:kern w:val="2"/>
                    <w:sz w:val="24"/>
                    <w:szCs w:val="24"/>
                    <w:lang w:val="fr-FR" w:eastAsia="fr-FR"/>
                    <w14:ligatures w14:val="standardContextual"/>
                  </w:rPr>
                  <w:tab/>
                </w:r>
                <w:r w:rsidRPr="00750B99">
                  <w:rPr>
                    <w:rStyle w:val="Lienhypertexte"/>
                    <w:rFonts w:ascii="Arial" w:hAnsi="Arial" w:cs="Arial"/>
                    <w:lang w:val="fr-FR"/>
                  </w:rPr>
                  <w:t>Matrice des Versions et Technologies</w:t>
                </w:r>
                <w:r>
                  <w:rPr>
                    <w:webHidden/>
                  </w:rPr>
                  <w:tab/>
                </w:r>
                <w:r>
                  <w:rPr>
                    <w:webHidden/>
                  </w:rPr>
                  <w:fldChar w:fldCharType="begin"/>
                </w:r>
                <w:r>
                  <w:rPr>
                    <w:webHidden/>
                  </w:rPr>
                  <w:instrText xml:space="preserve"> PAGEREF _Toc227705662 \h </w:instrText>
                </w:r>
                <w:r>
                  <w:rPr>
                    <w:webHidden/>
                  </w:rPr>
                </w:r>
                <w:r>
                  <w:rPr>
                    <w:webHidden/>
                  </w:rPr>
                  <w:fldChar w:fldCharType="separate"/>
                </w:r>
                <w:r>
                  <w:rPr>
                    <w:webHidden/>
                  </w:rPr>
                  <w:t>12</w:t>
                </w:r>
                <w:r>
                  <w:rPr>
                    <w:webHidden/>
                  </w:rPr>
                  <w:fldChar w:fldCharType="end"/>
                </w:r>
              </w:hyperlink>
            </w:p>
            <w:p w14:paraId="0BE31F67" w14:textId="104BF913"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663" w:history="1">
                <w:r w:rsidRPr="00750B99">
                  <w:rPr>
                    <w:rStyle w:val="Lienhypertexte"/>
                    <w:rFonts w:ascii="Arial" w:hAnsi="Arial" w:cs="Arial"/>
                  </w:rPr>
                  <w:t>2.4</w:t>
                </w:r>
                <w:r>
                  <w:rPr>
                    <w:rFonts w:eastAsiaTheme="minorEastAsia" w:cstheme="minorBidi"/>
                    <w:b w:val="0"/>
                    <w:bCs w:val="0"/>
                    <w:color w:val="auto"/>
                    <w:kern w:val="2"/>
                    <w:sz w:val="24"/>
                    <w:szCs w:val="24"/>
                    <w:lang w:val="fr-FR" w:eastAsia="fr-FR"/>
                    <w14:ligatures w14:val="standardContextual"/>
                  </w:rPr>
                  <w:tab/>
                </w:r>
                <w:r w:rsidRPr="00750B99">
                  <w:rPr>
                    <w:rStyle w:val="Lienhypertexte"/>
                    <w:rFonts w:ascii="Arial" w:hAnsi="Arial" w:cs="Arial"/>
                    <w:lang w:val="fr-FR"/>
                  </w:rPr>
                  <w:t>Principes d'Architecture</w:t>
                </w:r>
                <w:r>
                  <w:rPr>
                    <w:webHidden/>
                  </w:rPr>
                  <w:tab/>
                </w:r>
                <w:r>
                  <w:rPr>
                    <w:webHidden/>
                  </w:rPr>
                  <w:fldChar w:fldCharType="begin"/>
                </w:r>
                <w:r>
                  <w:rPr>
                    <w:webHidden/>
                  </w:rPr>
                  <w:instrText xml:space="preserve"> PAGEREF _Toc227705663 \h </w:instrText>
                </w:r>
                <w:r>
                  <w:rPr>
                    <w:webHidden/>
                  </w:rPr>
                </w:r>
                <w:r>
                  <w:rPr>
                    <w:webHidden/>
                  </w:rPr>
                  <w:fldChar w:fldCharType="separate"/>
                </w:r>
                <w:r>
                  <w:rPr>
                    <w:webHidden/>
                  </w:rPr>
                  <w:t>13</w:t>
                </w:r>
                <w:r>
                  <w:rPr>
                    <w:webHidden/>
                  </w:rPr>
                  <w:fldChar w:fldCharType="end"/>
                </w:r>
              </w:hyperlink>
            </w:p>
            <w:p w14:paraId="233873E8" w14:textId="66FC43CE" w:rsidR="00624E63" w:rsidRDefault="00624E63">
              <w:pPr>
                <w:pStyle w:val="TM1"/>
                <w:tabs>
                  <w:tab w:val="left" w:pos="400"/>
                  <w:tab w:val="right" w:leader="dot" w:pos="10156"/>
                </w:tabs>
                <w:rPr>
                  <w:rFonts w:asciiTheme="minorHAnsi" w:eastAsiaTheme="minorEastAsia" w:hAnsiTheme="minorHAnsi" w:cstheme="minorBidi"/>
                  <w:b w:val="0"/>
                  <w:bCs w:val="0"/>
                  <w:caps w:val="0"/>
                  <w:color w:val="auto"/>
                  <w:kern w:val="2"/>
                  <w:lang w:val="fr-FR" w:eastAsia="fr-FR"/>
                  <w14:ligatures w14:val="standardContextual"/>
                </w:rPr>
              </w:pPr>
              <w:hyperlink w:anchor="_Toc227705664" w:history="1">
                <w:r w:rsidRPr="00750B99">
                  <w:rPr>
                    <w:rStyle w:val="Lienhypertexte"/>
                    <w:rFonts w:ascii="Arial" w:hAnsi="Arial" w:cs="Arial"/>
                  </w:rPr>
                  <w:t>3</w:t>
                </w:r>
                <w:r>
                  <w:rPr>
                    <w:rFonts w:asciiTheme="minorHAnsi" w:eastAsiaTheme="minorEastAsia" w:hAnsiTheme="minorHAnsi" w:cstheme="minorBidi"/>
                    <w:b w:val="0"/>
                    <w:bCs w:val="0"/>
                    <w:caps w:val="0"/>
                    <w:color w:val="auto"/>
                    <w:kern w:val="2"/>
                    <w:lang w:val="fr-FR" w:eastAsia="fr-FR"/>
                    <w14:ligatures w14:val="standardContextual"/>
                  </w:rPr>
                  <w:tab/>
                </w:r>
                <w:r w:rsidRPr="00750B99">
                  <w:rPr>
                    <w:rStyle w:val="Lienhypertexte"/>
                    <w:rFonts w:ascii="Arial" w:hAnsi="Arial" w:cs="Arial"/>
                  </w:rPr>
                  <w:t>ARCHITECTURE DES COMPOSANTS</w:t>
                </w:r>
                <w:r>
                  <w:rPr>
                    <w:webHidden/>
                  </w:rPr>
                  <w:tab/>
                </w:r>
                <w:r>
                  <w:rPr>
                    <w:webHidden/>
                  </w:rPr>
                  <w:fldChar w:fldCharType="begin"/>
                </w:r>
                <w:r>
                  <w:rPr>
                    <w:webHidden/>
                  </w:rPr>
                  <w:instrText xml:space="preserve"> PAGEREF _Toc227705664 \h </w:instrText>
                </w:r>
                <w:r>
                  <w:rPr>
                    <w:webHidden/>
                  </w:rPr>
                </w:r>
                <w:r>
                  <w:rPr>
                    <w:webHidden/>
                  </w:rPr>
                  <w:fldChar w:fldCharType="separate"/>
                </w:r>
                <w:r>
                  <w:rPr>
                    <w:webHidden/>
                  </w:rPr>
                  <w:t>14</w:t>
                </w:r>
                <w:r>
                  <w:rPr>
                    <w:webHidden/>
                  </w:rPr>
                  <w:fldChar w:fldCharType="end"/>
                </w:r>
              </w:hyperlink>
            </w:p>
            <w:p w14:paraId="47C35BAE" w14:textId="12E237D8"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665" w:history="1">
                <w:r w:rsidRPr="00750B99">
                  <w:rPr>
                    <w:rStyle w:val="Lienhypertexte"/>
                    <w:rFonts w:ascii="Arial" w:hAnsi="Arial" w:cs="Arial"/>
                  </w:rPr>
                  <w:t>3.1</w:t>
                </w:r>
                <w:r>
                  <w:rPr>
                    <w:rFonts w:eastAsiaTheme="minorEastAsia" w:cstheme="minorBidi"/>
                    <w:b w:val="0"/>
                    <w:bCs w:val="0"/>
                    <w:color w:val="auto"/>
                    <w:kern w:val="2"/>
                    <w:sz w:val="24"/>
                    <w:szCs w:val="24"/>
                    <w:lang w:val="fr-FR" w:eastAsia="fr-FR"/>
                    <w14:ligatures w14:val="standardContextual"/>
                  </w:rPr>
                  <w:tab/>
                </w:r>
                <w:r w:rsidRPr="00750B99">
                  <w:rPr>
                    <w:rStyle w:val="Lienhypertexte"/>
                    <w:rFonts w:ascii="Arial" w:hAnsi="Arial" w:cs="Arial"/>
                    <w:lang w:val="fr-FR"/>
                  </w:rPr>
                  <w:t>COMPOSANT UXP (FRONTEND)</w:t>
                </w:r>
                <w:r>
                  <w:rPr>
                    <w:webHidden/>
                  </w:rPr>
                  <w:tab/>
                </w:r>
                <w:r>
                  <w:rPr>
                    <w:webHidden/>
                  </w:rPr>
                  <w:fldChar w:fldCharType="begin"/>
                </w:r>
                <w:r>
                  <w:rPr>
                    <w:webHidden/>
                  </w:rPr>
                  <w:instrText xml:space="preserve"> PAGEREF _Toc227705665 \h </w:instrText>
                </w:r>
                <w:r>
                  <w:rPr>
                    <w:webHidden/>
                  </w:rPr>
                </w:r>
                <w:r>
                  <w:rPr>
                    <w:webHidden/>
                  </w:rPr>
                  <w:fldChar w:fldCharType="separate"/>
                </w:r>
                <w:r>
                  <w:rPr>
                    <w:webHidden/>
                  </w:rPr>
                  <w:t>14</w:t>
                </w:r>
                <w:r>
                  <w:rPr>
                    <w:webHidden/>
                  </w:rPr>
                  <w:fldChar w:fldCharType="end"/>
                </w:r>
              </w:hyperlink>
            </w:p>
            <w:p w14:paraId="2CA0F83B" w14:textId="0AC16C6B"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66" w:history="1">
                <w:r w:rsidRPr="00750B99">
                  <w:rPr>
                    <w:rStyle w:val="Lienhypertexte"/>
                    <w:rFonts w:ascii="Arial" w:hAnsi="Arial" w:cs="Arial"/>
                    <w:noProof/>
                  </w:rPr>
                  <w:t>3.1.1</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Vue d'ensemble</w:t>
                </w:r>
                <w:r>
                  <w:rPr>
                    <w:noProof/>
                    <w:webHidden/>
                  </w:rPr>
                  <w:tab/>
                </w:r>
                <w:r>
                  <w:rPr>
                    <w:noProof/>
                    <w:webHidden/>
                  </w:rPr>
                  <w:fldChar w:fldCharType="begin"/>
                </w:r>
                <w:r>
                  <w:rPr>
                    <w:noProof/>
                    <w:webHidden/>
                  </w:rPr>
                  <w:instrText xml:space="preserve"> PAGEREF _Toc227705666 \h </w:instrText>
                </w:r>
                <w:r>
                  <w:rPr>
                    <w:noProof/>
                    <w:webHidden/>
                  </w:rPr>
                </w:r>
                <w:r>
                  <w:rPr>
                    <w:noProof/>
                    <w:webHidden/>
                  </w:rPr>
                  <w:fldChar w:fldCharType="separate"/>
                </w:r>
                <w:r>
                  <w:rPr>
                    <w:noProof/>
                    <w:webHidden/>
                  </w:rPr>
                  <w:t>14</w:t>
                </w:r>
                <w:r>
                  <w:rPr>
                    <w:noProof/>
                    <w:webHidden/>
                  </w:rPr>
                  <w:fldChar w:fldCharType="end"/>
                </w:r>
              </w:hyperlink>
            </w:p>
            <w:p w14:paraId="365FB6FE" w14:textId="09461471"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67" w:history="1">
                <w:r w:rsidRPr="00750B99">
                  <w:rPr>
                    <w:rStyle w:val="Lienhypertexte"/>
                    <w:rFonts w:ascii="Arial" w:hAnsi="Arial" w:cs="Arial"/>
                    <w:noProof/>
                  </w:rPr>
                  <w:t>3.1.2</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Structures des répertoires</w:t>
                </w:r>
                <w:r>
                  <w:rPr>
                    <w:noProof/>
                    <w:webHidden/>
                  </w:rPr>
                  <w:tab/>
                </w:r>
                <w:r>
                  <w:rPr>
                    <w:noProof/>
                    <w:webHidden/>
                  </w:rPr>
                  <w:fldChar w:fldCharType="begin"/>
                </w:r>
                <w:r>
                  <w:rPr>
                    <w:noProof/>
                    <w:webHidden/>
                  </w:rPr>
                  <w:instrText xml:space="preserve"> PAGEREF _Toc227705667 \h </w:instrText>
                </w:r>
                <w:r>
                  <w:rPr>
                    <w:noProof/>
                    <w:webHidden/>
                  </w:rPr>
                </w:r>
                <w:r>
                  <w:rPr>
                    <w:noProof/>
                    <w:webHidden/>
                  </w:rPr>
                  <w:fldChar w:fldCharType="separate"/>
                </w:r>
                <w:r>
                  <w:rPr>
                    <w:noProof/>
                    <w:webHidden/>
                  </w:rPr>
                  <w:t>15</w:t>
                </w:r>
                <w:r>
                  <w:rPr>
                    <w:noProof/>
                    <w:webHidden/>
                  </w:rPr>
                  <w:fldChar w:fldCharType="end"/>
                </w:r>
              </w:hyperlink>
            </w:p>
            <w:p w14:paraId="10FBF3A9" w14:textId="4B811D4D"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68" w:history="1">
                <w:r w:rsidRPr="00750B99">
                  <w:rPr>
                    <w:rStyle w:val="Lienhypertexte"/>
                    <w:rFonts w:ascii="Arial" w:hAnsi="Arial" w:cs="Arial"/>
                    <w:noProof/>
                  </w:rPr>
                  <w:t>3.1.3</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Fichiers de configurations</w:t>
                </w:r>
                <w:r>
                  <w:rPr>
                    <w:noProof/>
                    <w:webHidden/>
                  </w:rPr>
                  <w:tab/>
                </w:r>
                <w:r>
                  <w:rPr>
                    <w:noProof/>
                    <w:webHidden/>
                  </w:rPr>
                  <w:fldChar w:fldCharType="begin"/>
                </w:r>
                <w:r>
                  <w:rPr>
                    <w:noProof/>
                    <w:webHidden/>
                  </w:rPr>
                  <w:instrText xml:space="preserve"> PAGEREF _Toc227705668 \h </w:instrText>
                </w:r>
                <w:r>
                  <w:rPr>
                    <w:noProof/>
                    <w:webHidden/>
                  </w:rPr>
                </w:r>
                <w:r>
                  <w:rPr>
                    <w:noProof/>
                    <w:webHidden/>
                  </w:rPr>
                  <w:fldChar w:fldCharType="separate"/>
                </w:r>
                <w:r>
                  <w:rPr>
                    <w:noProof/>
                    <w:webHidden/>
                  </w:rPr>
                  <w:t>18</w:t>
                </w:r>
                <w:r>
                  <w:rPr>
                    <w:noProof/>
                    <w:webHidden/>
                  </w:rPr>
                  <w:fldChar w:fldCharType="end"/>
                </w:r>
              </w:hyperlink>
            </w:p>
            <w:p w14:paraId="2CBF5584" w14:textId="504BF02E"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69" w:history="1">
                <w:r w:rsidRPr="00750B99">
                  <w:rPr>
                    <w:rStyle w:val="Lienhypertexte"/>
                    <w:rFonts w:ascii="Arial" w:hAnsi="Arial" w:cs="Arial"/>
                    <w:noProof/>
                  </w:rPr>
                  <w:t>3.1.4</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Gestion des Processus avec PM2</w:t>
                </w:r>
                <w:r>
                  <w:rPr>
                    <w:noProof/>
                    <w:webHidden/>
                  </w:rPr>
                  <w:tab/>
                </w:r>
                <w:r>
                  <w:rPr>
                    <w:noProof/>
                    <w:webHidden/>
                  </w:rPr>
                  <w:fldChar w:fldCharType="begin"/>
                </w:r>
                <w:r>
                  <w:rPr>
                    <w:noProof/>
                    <w:webHidden/>
                  </w:rPr>
                  <w:instrText xml:space="preserve"> PAGEREF _Toc227705669 \h </w:instrText>
                </w:r>
                <w:r>
                  <w:rPr>
                    <w:noProof/>
                    <w:webHidden/>
                  </w:rPr>
                </w:r>
                <w:r>
                  <w:rPr>
                    <w:noProof/>
                    <w:webHidden/>
                  </w:rPr>
                  <w:fldChar w:fldCharType="separate"/>
                </w:r>
                <w:r>
                  <w:rPr>
                    <w:noProof/>
                    <w:webHidden/>
                  </w:rPr>
                  <w:t>25</w:t>
                </w:r>
                <w:r>
                  <w:rPr>
                    <w:noProof/>
                    <w:webHidden/>
                  </w:rPr>
                  <w:fldChar w:fldCharType="end"/>
                </w:r>
              </w:hyperlink>
            </w:p>
            <w:p w14:paraId="4340687E" w14:textId="0E0349DC"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70" w:history="1">
                <w:r w:rsidRPr="00750B99">
                  <w:rPr>
                    <w:rStyle w:val="Lienhypertexte"/>
                    <w:rFonts w:ascii="Arial" w:hAnsi="Arial" w:cs="Arial"/>
                    <w:noProof/>
                  </w:rPr>
                  <w:t>3.1.5</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Architecture Interne et Framework UXP</w:t>
                </w:r>
                <w:r>
                  <w:rPr>
                    <w:noProof/>
                    <w:webHidden/>
                  </w:rPr>
                  <w:tab/>
                </w:r>
                <w:r>
                  <w:rPr>
                    <w:noProof/>
                    <w:webHidden/>
                  </w:rPr>
                  <w:fldChar w:fldCharType="begin"/>
                </w:r>
                <w:r>
                  <w:rPr>
                    <w:noProof/>
                    <w:webHidden/>
                  </w:rPr>
                  <w:instrText xml:space="preserve"> PAGEREF _Toc227705670 \h </w:instrText>
                </w:r>
                <w:r>
                  <w:rPr>
                    <w:noProof/>
                    <w:webHidden/>
                  </w:rPr>
                </w:r>
                <w:r>
                  <w:rPr>
                    <w:noProof/>
                    <w:webHidden/>
                  </w:rPr>
                  <w:fldChar w:fldCharType="separate"/>
                </w:r>
                <w:r>
                  <w:rPr>
                    <w:noProof/>
                    <w:webHidden/>
                  </w:rPr>
                  <w:t>27</w:t>
                </w:r>
                <w:r>
                  <w:rPr>
                    <w:noProof/>
                    <w:webHidden/>
                  </w:rPr>
                  <w:fldChar w:fldCharType="end"/>
                </w:r>
              </w:hyperlink>
            </w:p>
            <w:p w14:paraId="18F584D0" w14:textId="27BF3D05"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71" w:history="1">
                <w:r w:rsidRPr="00750B99">
                  <w:rPr>
                    <w:rStyle w:val="Lienhypertexte"/>
                    <w:rFonts w:ascii="Arial" w:hAnsi="Arial" w:cs="Arial"/>
                    <w:noProof/>
                  </w:rPr>
                  <w:t>3.1.6</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Authentification OpenID Connect</w:t>
                </w:r>
                <w:r>
                  <w:rPr>
                    <w:noProof/>
                    <w:webHidden/>
                  </w:rPr>
                  <w:tab/>
                </w:r>
                <w:r>
                  <w:rPr>
                    <w:noProof/>
                    <w:webHidden/>
                  </w:rPr>
                  <w:fldChar w:fldCharType="begin"/>
                </w:r>
                <w:r>
                  <w:rPr>
                    <w:noProof/>
                    <w:webHidden/>
                  </w:rPr>
                  <w:instrText xml:space="preserve"> PAGEREF _Toc227705671 \h </w:instrText>
                </w:r>
                <w:r>
                  <w:rPr>
                    <w:noProof/>
                    <w:webHidden/>
                  </w:rPr>
                </w:r>
                <w:r>
                  <w:rPr>
                    <w:noProof/>
                    <w:webHidden/>
                  </w:rPr>
                  <w:fldChar w:fldCharType="separate"/>
                </w:r>
                <w:r>
                  <w:rPr>
                    <w:noProof/>
                    <w:webHidden/>
                  </w:rPr>
                  <w:t>28</w:t>
                </w:r>
                <w:r>
                  <w:rPr>
                    <w:noProof/>
                    <w:webHidden/>
                  </w:rPr>
                  <w:fldChar w:fldCharType="end"/>
                </w:r>
              </w:hyperlink>
            </w:p>
            <w:p w14:paraId="1DF4EDA4" w14:textId="59B21316"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72" w:history="1">
                <w:r w:rsidRPr="00750B99">
                  <w:rPr>
                    <w:rStyle w:val="Lienhypertexte"/>
                    <w:rFonts w:ascii="Arial" w:hAnsi="Arial" w:cs="Arial"/>
                    <w:noProof/>
                  </w:rPr>
                  <w:t>3.1.7</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Multi-langue (i18n)</w:t>
                </w:r>
                <w:r>
                  <w:rPr>
                    <w:noProof/>
                    <w:webHidden/>
                  </w:rPr>
                  <w:tab/>
                </w:r>
                <w:r>
                  <w:rPr>
                    <w:noProof/>
                    <w:webHidden/>
                  </w:rPr>
                  <w:fldChar w:fldCharType="begin"/>
                </w:r>
                <w:r>
                  <w:rPr>
                    <w:noProof/>
                    <w:webHidden/>
                  </w:rPr>
                  <w:instrText xml:space="preserve"> PAGEREF _Toc227705672 \h </w:instrText>
                </w:r>
                <w:r>
                  <w:rPr>
                    <w:noProof/>
                    <w:webHidden/>
                  </w:rPr>
                </w:r>
                <w:r>
                  <w:rPr>
                    <w:noProof/>
                    <w:webHidden/>
                  </w:rPr>
                  <w:fldChar w:fldCharType="separate"/>
                </w:r>
                <w:r>
                  <w:rPr>
                    <w:noProof/>
                    <w:webHidden/>
                  </w:rPr>
                  <w:t>29</w:t>
                </w:r>
                <w:r>
                  <w:rPr>
                    <w:noProof/>
                    <w:webHidden/>
                  </w:rPr>
                  <w:fldChar w:fldCharType="end"/>
                </w:r>
              </w:hyperlink>
            </w:p>
            <w:p w14:paraId="584D6A65" w14:textId="66D05F84"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673" w:history="1">
                <w:r w:rsidRPr="00750B99">
                  <w:rPr>
                    <w:rStyle w:val="Lienhypertexte"/>
                    <w:rFonts w:ascii="Arial" w:hAnsi="Arial" w:cs="Arial"/>
                  </w:rPr>
                  <w:t>3.2</w:t>
                </w:r>
                <w:r>
                  <w:rPr>
                    <w:rFonts w:eastAsiaTheme="minorEastAsia" w:cstheme="minorBidi"/>
                    <w:b w:val="0"/>
                    <w:bCs w:val="0"/>
                    <w:color w:val="auto"/>
                    <w:kern w:val="2"/>
                    <w:sz w:val="24"/>
                    <w:szCs w:val="24"/>
                    <w:lang w:val="fr-FR" w:eastAsia="fr-FR"/>
                    <w14:ligatures w14:val="standardContextual"/>
                  </w:rPr>
                  <w:tab/>
                </w:r>
                <w:r w:rsidRPr="00750B99">
                  <w:rPr>
                    <w:rStyle w:val="Lienhypertexte"/>
                    <w:rFonts w:ascii="Arial" w:hAnsi="Arial" w:cs="Arial"/>
                    <w:lang w:val="fr-FR"/>
                  </w:rPr>
                  <w:t>COMPOSANTS CARGO SERVICES (BACKEND)</w:t>
                </w:r>
                <w:r>
                  <w:rPr>
                    <w:webHidden/>
                  </w:rPr>
                  <w:tab/>
                </w:r>
                <w:r>
                  <w:rPr>
                    <w:webHidden/>
                  </w:rPr>
                  <w:fldChar w:fldCharType="begin"/>
                </w:r>
                <w:r>
                  <w:rPr>
                    <w:webHidden/>
                  </w:rPr>
                  <w:instrText xml:space="preserve"> PAGEREF _Toc227705673 \h </w:instrText>
                </w:r>
                <w:r>
                  <w:rPr>
                    <w:webHidden/>
                  </w:rPr>
                </w:r>
                <w:r>
                  <w:rPr>
                    <w:webHidden/>
                  </w:rPr>
                  <w:fldChar w:fldCharType="separate"/>
                </w:r>
                <w:r>
                  <w:rPr>
                    <w:webHidden/>
                  </w:rPr>
                  <w:t>29</w:t>
                </w:r>
                <w:r>
                  <w:rPr>
                    <w:webHidden/>
                  </w:rPr>
                  <w:fldChar w:fldCharType="end"/>
                </w:r>
              </w:hyperlink>
            </w:p>
            <w:p w14:paraId="2CF778EA" w14:textId="40BA399F"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74" w:history="1">
                <w:r w:rsidRPr="00750B99">
                  <w:rPr>
                    <w:rStyle w:val="Lienhypertexte"/>
                    <w:rFonts w:ascii="Arial" w:hAnsi="Arial" w:cs="Arial"/>
                    <w:noProof/>
                  </w:rPr>
                  <w:t>3.2.1</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Architecture Fusion Fabric</w:t>
                </w:r>
                <w:r>
                  <w:rPr>
                    <w:noProof/>
                    <w:webHidden/>
                  </w:rPr>
                  <w:tab/>
                </w:r>
                <w:r>
                  <w:rPr>
                    <w:noProof/>
                    <w:webHidden/>
                  </w:rPr>
                  <w:fldChar w:fldCharType="begin"/>
                </w:r>
                <w:r>
                  <w:rPr>
                    <w:noProof/>
                    <w:webHidden/>
                  </w:rPr>
                  <w:instrText xml:space="preserve"> PAGEREF _Toc227705674 \h </w:instrText>
                </w:r>
                <w:r>
                  <w:rPr>
                    <w:noProof/>
                    <w:webHidden/>
                  </w:rPr>
                </w:r>
                <w:r>
                  <w:rPr>
                    <w:noProof/>
                    <w:webHidden/>
                  </w:rPr>
                  <w:fldChar w:fldCharType="separate"/>
                </w:r>
                <w:r>
                  <w:rPr>
                    <w:noProof/>
                    <w:webHidden/>
                  </w:rPr>
                  <w:t>29</w:t>
                </w:r>
                <w:r>
                  <w:rPr>
                    <w:noProof/>
                    <w:webHidden/>
                  </w:rPr>
                  <w:fldChar w:fldCharType="end"/>
                </w:r>
              </w:hyperlink>
            </w:p>
            <w:p w14:paraId="2CE662C7" w14:textId="3FB830E0"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75" w:history="1">
                <w:r w:rsidRPr="00750B99">
                  <w:rPr>
                    <w:rStyle w:val="Lienhypertexte"/>
                    <w:rFonts w:ascii="Arial" w:hAnsi="Arial" w:cs="Arial"/>
                    <w:noProof/>
                  </w:rPr>
                  <w:t>3.2.2</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Structure Générique d'un Service Cargo</w:t>
                </w:r>
                <w:r>
                  <w:rPr>
                    <w:noProof/>
                    <w:webHidden/>
                  </w:rPr>
                  <w:tab/>
                </w:r>
                <w:r>
                  <w:rPr>
                    <w:noProof/>
                    <w:webHidden/>
                  </w:rPr>
                  <w:fldChar w:fldCharType="begin"/>
                </w:r>
                <w:r>
                  <w:rPr>
                    <w:noProof/>
                    <w:webHidden/>
                  </w:rPr>
                  <w:instrText xml:space="preserve"> PAGEREF _Toc227705675 \h </w:instrText>
                </w:r>
                <w:r>
                  <w:rPr>
                    <w:noProof/>
                    <w:webHidden/>
                  </w:rPr>
                </w:r>
                <w:r>
                  <w:rPr>
                    <w:noProof/>
                    <w:webHidden/>
                  </w:rPr>
                  <w:fldChar w:fldCharType="separate"/>
                </w:r>
                <w:r>
                  <w:rPr>
                    <w:noProof/>
                    <w:webHidden/>
                  </w:rPr>
                  <w:t>30</w:t>
                </w:r>
                <w:r>
                  <w:rPr>
                    <w:noProof/>
                    <w:webHidden/>
                  </w:rPr>
                  <w:fldChar w:fldCharType="end"/>
                </w:r>
              </w:hyperlink>
            </w:p>
            <w:p w14:paraId="1D6847DC" w14:textId="30662FB9"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76" w:history="1">
                <w:r w:rsidRPr="00750B99">
                  <w:rPr>
                    <w:rStyle w:val="Lienhypertexte"/>
                    <w:rFonts w:ascii="Arial" w:hAnsi="Arial" w:cs="Arial"/>
                    <w:noProof/>
                  </w:rPr>
                  <w:t>3.2.3</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Les 5 Services Cargo</w:t>
                </w:r>
                <w:r>
                  <w:rPr>
                    <w:noProof/>
                    <w:webHidden/>
                  </w:rPr>
                  <w:tab/>
                </w:r>
                <w:r>
                  <w:rPr>
                    <w:noProof/>
                    <w:webHidden/>
                  </w:rPr>
                  <w:fldChar w:fldCharType="begin"/>
                </w:r>
                <w:r>
                  <w:rPr>
                    <w:noProof/>
                    <w:webHidden/>
                  </w:rPr>
                  <w:instrText xml:space="preserve"> PAGEREF _Toc227705676 \h </w:instrText>
                </w:r>
                <w:r>
                  <w:rPr>
                    <w:noProof/>
                    <w:webHidden/>
                  </w:rPr>
                </w:r>
                <w:r>
                  <w:rPr>
                    <w:noProof/>
                    <w:webHidden/>
                  </w:rPr>
                  <w:fldChar w:fldCharType="separate"/>
                </w:r>
                <w:r>
                  <w:rPr>
                    <w:noProof/>
                    <w:webHidden/>
                  </w:rPr>
                  <w:t>32</w:t>
                </w:r>
                <w:r>
                  <w:rPr>
                    <w:noProof/>
                    <w:webHidden/>
                  </w:rPr>
                  <w:fldChar w:fldCharType="end"/>
                </w:r>
              </w:hyperlink>
            </w:p>
            <w:p w14:paraId="4499750D" w14:textId="018320EA"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77" w:history="1">
                <w:r w:rsidRPr="00750B99">
                  <w:rPr>
                    <w:rStyle w:val="Lienhypertexte"/>
                    <w:rFonts w:ascii="Arial" w:hAnsi="Arial" w:cs="Arial"/>
                    <w:noProof/>
                  </w:rPr>
                  <w:t>3.2.4</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Configuration Cargo (server.conf)</w:t>
                </w:r>
                <w:r>
                  <w:rPr>
                    <w:noProof/>
                    <w:webHidden/>
                  </w:rPr>
                  <w:tab/>
                </w:r>
                <w:r>
                  <w:rPr>
                    <w:noProof/>
                    <w:webHidden/>
                  </w:rPr>
                  <w:fldChar w:fldCharType="begin"/>
                </w:r>
                <w:r>
                  <w:rPr>
                    <w:noProof/>
                    <w:webHidden/>
                  </w:rPr>
                  <w:instrText xml:space="preserve"> PAGEREF _Toc227705677 \h </w:instrText>
                </w:r>
                <w:r>
                  <w:rPr>
                    <w:noProof/>
                    <w:webHidden/>
                  </w:rPr>
                </w:r>
                <w:r>
                  <w:rPr>
                    <w:noProof/>
                    <w:webHidden/>
                  </w:rPr>
                  <w:fldChar w:fldCharType="separate"/>
                </w:r>
                <w:r>
                  <w:rPr>
                    <w:noProof/>
                    <w:webHidden/>
                  </w:rPr>
                  <w:t>34</w:t>
                </w:r>
                <w:r>
                  <w:rPr>
                    <w:noProof/>
                    <w:webHidden/>
                  </w:rPr>
                  <w:fldChar w:fldCharType="end"/>
                </w:r>
              </w:hyperlink>
            </w:p>
            <w:p w14:paraId="4E2C3B0E" w14:textId="6FB5CB45"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78" w:history="1">
                <w:r w:rsidRPr="00750B99">
                  <w:rPr>
                    <w:rStyle w:val="Lienhypertexte"/>
                    <w:rFonts w:ascii="Arial" w:hAnsi="Arial" w:cs="Arial"/>
                    <w:noProof/>
                  </w:rPr>
                  <w:t>3.2.5</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Concept HOME vs BASE</w:t>
                </w:r>
                <w:r>
                  <w:rPr>
                    <w:noProof/>
                    <w:webHidden/>
                  </w:rPr>
                  <w:tab/>
                </w:r>
                <w:r>
                  <w:rPr>
                    <w:noProof/>
                    <w:webHidden/>
                  </w:rPr>
                  <w:fldChar w:fldCharType="begin"/>
                </w:r>
                <w:r>
                  <w:rPr>
                    <w:noProof/>
                    <w:webHidden/>
                  </w:rPr>
                  <w:instrText xml:space="preserve"> PAGEREF _Toc227705678 \h </w:instrText>
                </w:r>
                <w:r>
                  <w:rPr>
                    <w:noProof/>
                    <w:webHidden/>
                  </w:rPr>
                </w:r>
                <w:r>
                  <w:rPr>
                    <w:noProof/>
                    <w:webHidden/>
                  </w:rPr>
                  <w:fldChar w:fldCharType="separate"/>
                </w:r>
                <w:r>
                  <w:rPr>
                    <w:noProof/>
                    <w:webHidden/>
                  </w:rPr>
                  <w:t>35</w:t>
                </w:r>
                <w:r>
                  <w:rPr>
                    <w:noProof/>
                    <w:webHidden/>
                  </w:rPr>
                  <w:fldChar w:fldCharType="end"/>
                </w:r>
              </w:hyperlink>
            </w:p>
            <w:p w14:paraId="11E25EEE" w14:textId="4B4F342E"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79" w:history="1">
                <w:r w:rsidRPr="00750B99">
                  <w:rPr>
                    <w:rStyle w:val="Lienhypertexte"/>
                    <w:rFonts w:ascii="Arial" w:hAnsi="Arial" w:cs="Arial"/>
                    <w:noProof/>
                  </w:rPr>
                  <w:t>3.2.6</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Fichiers Runtime Clés</w:t>
                </w:r>
                <w:r>
                  <w:rPr>
                    <w:noProof/>
                    <w:webHidden/>
                  </w:rPr>
                  <w:tab/>
                </w:r>
                <w:r>
                  <w:rPr>
                    <w:noProof/>
                    <w:webHidden/>
                  </w:rPr>
                  <w:fldChar w:fldCharType="begin"/>
                </w:r>
                <w:r>
                  <w:rPr>
                    <w:noProof/>
                    <w:webHidden/>
                  </w:rPr>
                  <w:instrText xml:space="preserve"> PAGEREF _Toc227705679 \h </w:instrText>
                </w:r>
                <w:r>
                  <w:rPr>
                    <w:noProof/>
                    <w:webHidden/>
                  </w:rPr>
                </w:r>
                <w:r>
                  <w:rPr>
                    <w:noProof/>
                    <w:webHidden/>
                  </w:rPr>
                  <w:fldChar w:fldCharType="separate"/>
                </w:r>
                <w:r>
                  <w:rPr>
                    <w:noProof/>
                    <w:webHidden/>
                  </w:rPr>
                  <w:t>35</w:t>
                </w:r>
                <w:r>
                  <w:rPr>
                    <w:noProof/>
                    <w:webHidden/>
                  </w:rPr>
                  <w:fldChar w:fldCharType="end"/>
                </w:r>
              </w:hyperlink>
            </w:p>
            <w:p w14:paraId="346097F2" w14:textId="44F379F5"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680" w:history="1">
                <w:r w:rsidRPr="00750B99">
                  <w:rPr>
                    <w:rStyle w:val="Lienhypertexte"/>
                    <w:rFonts w:ascii="Arial" w:hAnsi="Arial" w:cs="Arial"/>
                  </w:rPr>
                  <w:t>3.3</w:t>
                </w:r>
                <w:r>
                  <w:rPr>
                    <w:rFonts w:eastAsiaTheme="minorEastAsia" w:cstheme="minorBidi"/>
                    <w:b w:val="0"/>
                    <w:bCs w:val="0"/>
                    <w:color w:val="auto"/>
                    <w:kern w:val="2"/>
                    <w:sz w:val="24"/>
                    <w:szCs w:val="24"/>
                    <w:lang w:val="fr-FR" w:eastAsia="fr-FR"/>
                    <w14:ligatures w14:val="standardContextual"/>
                  </w:rPr>
                  <w:tab/>
                </w:r>
                <w:r w:rsidRPr="00750B99">
                  <w:rPr>
                    <w:rStyle w:val="Lienhypertexte"/>
                    <w:rFonts w:ascii="Arial" w:hAnsi="Arial" w:cs="Arial"/>
                    <w:lang w:val="fr-FR"/>
                  </w:rPr>
                  <w:t>COMPOSANT PAYMENT FACTORY</w:t>
                </w:r>
                <w:r>
                  <w:rPr>
                    <w:webHidden/>
                  </w:rPr>
                  <w:tab/>
                </w:r>
                <w:r>
                  <w:rPr>
                    <w:webHidden/>
                  </w:rPr>
                  <w:fldChar w:fldCharType="begin"/>
                </w:r>
                <w:r>
                  <w:rPr>
                    <w:webHidden/>
                  </w:rPr>
                  <w:instrText xml:space="preserve"> PAGEREF _Toc227705680 \h </w:instrText>
                </w:r>
                <w:r>
                  <w:rPr>
                    <w:webHidden/>
                  </w:rPr>
                </w:r>
                <w:r>
                  <w:rPr>
                    <w:webHidden/>
                  </w:rPr>
                  <w:fldChar w:fldCharType="separate"/>
                </w:r>
                <w:r>
                  <w:rPr>
                    <w:webHidden/>
                  </w:rPr>
                  <w:t>36</w:t>
                </w:r>
                <w:r>
                  <w:rPr>
                    <w:webHidden/>
                  </w:rPr>
                  <w:fldChar w:fldCharType="end"/>
                </w:r>
              </w:hyperlink>
            </w:p>
            <w:p w14:paraId="78B1DD54" w14:textId="011EEBE1"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81" w:history="1">
                <w:r w:rsidRPr="00750B99">
                  <w:rPr>
                    <w:rStyle w:val="Lienhypertexte"/>
                    <w:rFonts w:ascii="Arial" w:hAnsi="Arial" w:cs="Arial"/>
                    <w:noProof/>
                  </w:rPr>
                  <w:t>3.3.1</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Vue d'ensemble</w:t>
                </w:r>
                <w:r>
                  <w:rPr>
                    <w:noProof/>
                    <w:webHidden/>
                  </w:rPr>
                  <w:tab/>
                </w:r>
                <w:r>
                  <w:rPr>
                    <w:noProof/>
                    <w:webHidden/>
                  </w:rPr>
                  <w:fldChar w:fldCharType="begin"/>
                </w:r>
                <w:r>
                  <w:rPr>
                    <w:noProof/>
                    <w:webHidden/>
                  </w:rPr>
                  <w:instrText xml:space="preserve"> PAGEREF _Toc227705681 \h </w:instrText>
                </w:r>
                <w:r>
                  <w:rPr>
                    <w:noProof/>
                    <w:webHidden/>
                  </w:rPr>
                </w:r>
                <w:r>
                  <w:rPr>
                    <w:noProof/>
                    <w:webHidden/>
                  </w:rPr>
                  <w:fldChar w:fldCharType="separate"/>
                </w:r>
                <w:r>
                  <w:rPr>
                    <w:noProof/>
                    <w:webHidden/>
                  </w:rPr>
                  <w:t>36</w:t>
                </w:r>
                <w:r>
                  <w:rPr>
                    <w:noProof/>
                    <w:webHidden/>
                  </w:rPr>
                  <w:fldChar w:fldCharType="end"/>
                </w:r>
              </w:hyperlink>
            </w:p>
            <w:p w14:paraId="5A84C51E" w14:textId="680C97FD"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82" w:history="1">
                <w:r w:rsidRPr="00750B99">
                  <w:rPr>
                    <w:rStyle w:val="Lienhypertexte"/>
                    <w:rFonts w:ascii="Arial" w:hAnsi="Arial" w:cs="Arial"/>
                    <w:noProof/>
                  </w:rPr>
                  <w:t>3.3.2</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Architecture des 3 Applications</w:t>
                </w:r>
                <w:r>
                  <w:rPr>
                    <w:noProof/>
                    <w:webHidden/>
                  </w:rPr>
                  <w:tab/>
                </w:r>
                <w:r>
                  <w:rPr>
                    <w:noProof/>
                    <w:webHidden/>
                  </w:rPr>
                  <w:fldChar w:fldCharType="begin"/>
                </w:r>
                <w:r>
                  <w:rPr>
                    <w:noProof/>
                    <w:webHidden/>
                  </w:rPr>
                  <w:instrText xml:space="preserve"> PAGEREF _Toc227705682 \h </w:instrText>
                </w:r>
                <w:r>
                  <w:rPr>
                    <w:noProof/>
                    <w:webHidden/>
                  </w:rPr>
                </w:r>
                <w:r>
                  <w:rPr>
                    <w:noProof/>
                    <w:webHidden/>
                  </w:rPr>
                  <w:fldChar w:fldCharType="separate"/>
                </w:r>
                <w:r>
                  <w:rPr>
                    <w:noProof/>
                    <w:webHidden/>
                  </w:rPr>
                  <w:t>37</w:t>
                </w:r>
                <w:r>
                  <w:rPr>
                    <w:noProof/>
                    <w:webHidden/>
                  </w:rPr>
                  <w:fldChar w:fldCharType="end"/>
                </w:r>
              </w:hyperlink>
            </w:p>
            <w:p w14:paraId="328AF56D" w14:textId="2F1608ED"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83" w:history="1">
                <w:r w:rsidRPr="00750B99">
                  <w:rPr>
                    <w:rStyle w:val="Lienhypertexte"/>
                    <w:rFonts w:ascii="Arial" w:hAnsi="Arial" w:cs="Arial"/>
                    <w:noProof/>
                  </w:rPr>
                  <w:t>3.3.3</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Configuration</w:t>
                </w:r>
                <w:r>
                  <w:rPr>
                    <w:noProof/>
                    <w:webHidden/>
                  </w:rPr>
                  <w:tab/>
                </w:r>
                <w:r>
                  <w:rPr>
                    <w:noProof/>
                    <w:webHidden/>
                  </w:rPr>
                  <w:fldChar w:fldCharType="begin"/>
                </w:r>
                <w:r>
                  <w:rPr>
                    <w:noProof/>
                    <w:webHidden/>
                  </w:rPr>
                  <w:instrText xml:space="preserve"> PAGEREF _Toc227705683 \h </w:instrText>
                </w:r>
                <w:r>
                  <w:rPr>
                    <w:noProof/>
                    <w:webHidden/>
                  </w:rPr>
                </w:r>
                <w:r>
                  <w:rPr>
                    <w:noProof/>
                    <w:webHidden/>
                  </w:rPr>
                  <w:fldChar w:fldCharType="separate"/>
                </w:r>
                <w:r>
                  <w:rPr>
                    <w:noProof/>
                    <w:webHidden/>
                  </w:rPr>
                  <w:t>38</w:t>
                </w:r>
                <w:r>
                  <w:rPr>
                    <w:noProof/>
                    <w:webHidden/>
                  </w:rPr>
                  <w:fldChar w:fldCharType="end"/>
                </w:r>
              </w:hyperlink>
            </w:p>
            <w:p w14:paraId="17F63529" w14:textId="5C3B0B93"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84" w:history="1">
                <w:r w:rsidRPr="00750B99">
                  <w:rPr>
                    <w:rStyle w:val="Lienhypertexte"/>
                    <w:rFonts w:ascii="Arial" w:hAnsi="Arial" w:cs="Arial"/>
                    <w:noProof/>
                  </w:rPr>
                  <w:t>3.3.4</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Encryption Jasypt</w:t>
                </w:r>
                <w:r>
                  <w:rPr>
                    <w:noProof/>
                    <w:webHidden/>
                  </w:rPr>
                  <w:tab/>
                </w:r>
                <w:r>
                  <w:rPr>
                    <w:noProof/>
                    <w:webHidden/>
                  </w:rPr>
                  <w:fldChar w:fldCharType="begin"/>
                </w:r>
                <w:r>
                  <w:rPr>
                    <w:noProof/>
                    <w:webHidden/>
                  </w:rPr>
                  <w:instrText xml:space="preserve"> PAGEREF _Toc227705684 \h </w:instrText>
                </w:r>
                <w:r>
                  <w:rPr>
                    <w:noProof/>
                    <w:webHidden/>
                  </w:rPr>
                </w:r>
                <w:r>
                  <w:rPr>
                    <w:noProof/>
                    <w:webHidden/>
                  </w:rPr>
                  <w:fldChar w:fldCharType="separate"/>
                </w:r>
                <w:r>
                  <w:rPr>
                    <w:noProof/>
                    <w:webHidden/>
                  </w:rPr>
                  <w:t>39</w:t>
                </w:r>
                <w:r>
                  <w:rPr>
                    <w:noProof/>
                    <w:webHidden/>
                  </w:rPr>
                  <w:fldChar w:fldCharType="end"/>
                </w:r>
              </w:hyperlink>
            </w:p>
            <w:p w14:paraId="5B622236" w14:textId="5EB30D61"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85" w:history="1">
                <w:r w:rsidRPr="00750B99">
                  <w:rPr>
                    <w:rStyle w:val="Lienhypertexte"/>
                    <w:rFonts w:ascii="Arial" w:hAnsi="Arial" w:cs="Arial"/>
                    <w:noProof/>
                  </w:rPr>
                  <w:t>3.3.5</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Intégrations</w:t>
                </w:r>
                <w:r>
                  <w:rPr>
                    <w:noProof/>
                    <w:webHidden/>
                  </w:rPr>
                  <w:tab/>
                </w:r>
                <w:r>
                  <w:rPr>
                    <w:noProof/>
                    <w:webHidden/>
                  </w:rPr>
                  <w:fldChar w:fldCharType="begin"/>
                </w:r>
                <w:r>
                  <w:rPr>
                    <w:noProof/>
                    <w:webHidden/>
                  </w:rPr>
                  <w:instrText xml:space="preserve"> PAGEREF _Toc227705685 \h </w:instrText>
                </w:r>
                <w:r>
                  <w:rPr>
                    <w:noProof/>
                    <w:webHidden/>
                  </w:rPr>
                </w:r>
                <w:r>
                  <w:rPr>
                    <w:noProof/>
                    <w:webHidden/>
                  </w:rPr>
                  <w:fldChar w:fldCharType="separate"/>
                </w:r>
                <w:r>
                  <w:rPr>
                    <w:noProof/>
                    <w:webHidden/>
                  </w:rPr>
                  <w:t>40</w:t>
                </w:r>
                <w:r>
                  <w:rPr>
                    <w:noProof/>
                    <w:webHidden/>
                  </w:rPr>
                  <w:fldChar w:fldCharType="end"/>
                </w:r>
              </w:hyperlink>
            </w:p>
            <w:p w14:paraId="5EC753EC" w14:textId="43787636"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686" w:history="1">
                <w:r w:rsidRPr="00750B99">
                  <w:rPr>
                    <w:rStyle w:val="Lienhypertexte"/>
                    <w:rFonts w:ascii="Arial" w:hAnsi="Arial" w:cs="Arial"/>
                  </w:rPr>
                  <w:t>3.4</w:t>
                </w:r>
                <w:r>
                  <w:rPr>
                    <w:rFonts w:eastAsiaTheme="minorEastAsia" w:cstheme="minorBidi"/>
                    <w:b w:val="0"/>
                    <w:bCs w:val="0"/>
                    <w:color w:val="auto"/>
                    <w:kern w:val="2"/>
                    <w:sz w:val="24"/>
                    <w:szCs w:val="24"/>
                    <w:lang w:val="fr-FR" w:eastAsia="fr-FR"/>
                    <w14:ligatures w14:val="standardContextual"/>
                  </w:rPr>
                  <w:tab/>
                </w:r>
                <w:r w:rsidRPr="00750B99">
                  <w:rPr>
                    <w:rStyle w:val="Lienhypertexte"/>
                    <w:rFonts w:ascii="Arial" w:hAnsi="Arial" w:cs="Arial"/>
                    <w:lang w:val="fr-FR"/>
                  </w:rPr>
                  <w:t>COMPOSANT FFC (ETL)</w:t>
                </w:r>
                <w:r>
                  <w:rPr>
                    <w:webHidden/>
                  </w:rPr>
                  <w:tab/>
                </w:r>
                <w:r>
                  <w:rPr>
                    <w:webHidden/>
                  </w:rPr>
                  <w:fldChar w:fldCharType="begin"/>
                </w:r>
                <w:r>
                  <w:rPr>
                    <w:webHidden/>
                  </w:rPr>
                  <w:instrText xml:space="preserve"> PAGEREF _Toc227705686 \h </w:instrText>
                </w:r>
                <w:r>
                  <w:rPr>
                    <w:webHidden/>
                  </w:rPr>
                </w:r>
                <w:r>
                  <w:rPr>
                    <w:webHidden/>
                  </w:rPr>
                  <w:fldChar w:fldCharType="separate"/>
                </w:r>
                <w:r>
                  <w:rPr>
                    <w:webHidden/>
                  </w:rPr>
                  <w:t>41</w:t>
                </w:r>
                <w:r>
                  <w:rPr>
                    <w:webHidden/>
                  </w:rPr>
                  <w:fldChar w:fldCharType="end"/>
                </w:r>
              </w:hyperlink>
            </w:p>
            <w:p w14:paraId="1FEB6A90" w14:textId="0282B28A"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87" w:history="1">
                <w:r w:rsidRPr="00750B99">
                  <w:rPr>
                    <w:rStyle w:val="Lienhypertexte"/>
                    <w:rFonts w:ascii="Arial" w:hAnsi="Arial" w:cs="Arial"/>
                    <w:noProof/>
                  </w:rPr>
                  <w:t>3.4.1</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Vue d'ensemble</w:t>
                </w:r>
                <w:r>
                  <w:rPr>
                    <w:noProof/>
                    <w:webHidden/>
                  </w:rPr>
                  <w:tab/>
                </w:r>
                <w:r>
                  <w:rPr>
                    <w:noProof/>
                    <w:webHidden/>
                  </w:rPr>
                  <w:fldChar w:fldCharType="begin"/>
                </w:r>
                <w:r>
                  <w:rPr>
                    <w:noProof/>
                    <w:webHidden/>
                  </w:rPr>
                  <w:instrText xml:space="preserve"> PAGEREF _Toc227705687 \h </w:instrText>
                </w:r>
                <w:r>
                  <w:rPr>
                    <w:noProof/>
                    <w:webHidden/>
                  </w:rPr>
                </w:r>
                <w:r>
                  <w:rPr>
                    <w:noProof/>
                    <w:webHidden/>
                  </w:rPr>
                  <w:fldChar w:fldCharType="separate"/>
                </w:r>
                <w:r>
                  <w:rPr>
                    <w:noProof/>
                    <w:webHidden/>
                  </w:rPr>
                  <w:t>41</w:t>
                </w:r>
                <w:r>
                  <w:rPr>
                    <w:noProof/>
                    <w:webHidden/>
                  </w:rPr>
                  <w:fldChar w:fldCharType="end"/>
                </w:r>
              </w:hyperlink>
            </w:p>
            <w:p w14:paraId="2563EA62" w14:textId="2DE33AA9"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88" w:history="1">
                <w:r w:rsidRPr="00750B99">
                  <w:rPr>
                    <w:rStyle w:val="Lienhypertexte"/>
                    <w:rFonts w:ascii="Arial" w:hAnsi="Arial" w:cs="Arial"/>
                    <w:noProof/>
                  </w:rPr>
                  <w:t>3.4.2</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Architecture Globale FFC</w:t>
                </w:r>
                <w:r>
                  <w:rPr>
                    <w:noProof/>
                    <w:webHidden/>
                  </w:rPr>
                  <w:tab/>
                </w:r>
                <w:r>
                  <w:rPr>
                    <w:noProof/>
                    <w:webHidden/>
                  </w:rPr>
                  <w:fldChar w:fldCharType="begin"/>
                </w:r>
                <w:r>
                  <w:rPr>
                    <w:noProof/>
                    <w:webHidden/>
                  </w:rPr>
                  <w:instrText xml:space="preserve"> PAGEREF _Toc227705688 \h </w:instrText>
                </w:r>
                <w:r>
                  <w:rPr>
                    <w:noProof/>
                    <w:webHidden/>
                  </w:rPr>
                </w:r>
                <w:r>
                  <w:rPr>
                    <w:noProof/>
                    <w:webHidden/>
                  </w:rPr>
                  <w:fldChar w:fldCharType="separate"/>
                </w:r>
                <w:r>
                  <w:rPr>
                    <w:noProof/>
                    <w:webHidden/>
                  </w:rPr>
                  <w:t>41</w:t>
                </w:r>
                <w:r>
                  <w:rPr>
                    <w:noProof/>
                    <w:webHidden/>
                  </w:rPr>
                  <w:fldChar w:fldCharType="end"/>
                </w:r>
              </w:hyperlink>
            </w:p>
            <w:p w14:paraId="052383CD" w14:textId="2DF45F7A"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89" w:history="1">
                <w:r w:rsidRPr="00750B99">
                  <w:rPr>
                    <w:rStyle w:val="Lienhypertexte"/>
                    <w:rFonts w:ascii="Arial" w:hAnsi="Arial" w:cs="Arial"/>
                    <w:noProof/>
                  </w:rPr>
                  <w:t>3.4.3</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Apache ActiveMQ</w:t>
                </w:r>
                <w:r>
                  <w:rPr>
                    <w:noProof/>
                    <w:webHidden/>
                  </w:rPr>
                  <w:tab/>
                </w:r>
                <w:r>
                  <w:rPr>
                    <w:noProof/>
                    <w:webHidden/>
                  </w:rPr>
                  <w:fldChar w:fldCharType="begin"/>
                </w:r>
                <w:r>
                  <w:rPr>
                    <w:noProof/>
                    <w:webHidden/>
                  </w:rPr>
                  <w:instrText xml:space="preserve"> PAGEREF _Toc227705689 \h </w:instrText>
                </w:r>
                <w:r>
                  <w:rPr>
                    <w:noProof/>
                    <w:webHidden/>
                  </w:rPr>
                </w:r>
                <w:r>
                  <w:rPr>
                    <w:noProof/>
                    <w:webHidden/>
                  </w:rPr>
                  <w:fldChar w:fldCharType="separate"/>
                </w:r>
                <w:r>
                  <w:rPr>
                    <w:noProof/>
                    <w:webHidden/>
                  </w:rPr>
                  <w:t>42</w:t>
                </w:r>
                <w:r>
                  <w:rPr>
                    <w:noProof/>
                    <w:webHidden/>
                  </w:rPr>
                  <w:fldChar w:fldCharType="end"/>
                </w:r>
              </w:hyperlink>
            </w:p>
            <w:p w14:paraId="3E840CEA" w14:textId="70D25CB5"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90" w:history="1">
                <w:r w:rsidRPr="00750B99">
                  <w:rPr>
                    <w:rStyle w:val="Lienhypertexte"/>
                    <w:rFonts w:ascii="Arial" w:hAnsi="Arial" w:cs="Arial"/>
                    <w:noProof/>
                  </w:rPr>
                  <w:t>3.4.4</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Apache Tomcat (Monitoring UI)</w:t>
                </w:r>
                <w:r>
                  <w:rPr>
                    <w:noProof/>
                    <w:webHidden/>
                  </w:rPr>
                  <w:tab/>
                </w:r>
                <w:r>
                  <w:rPr>
                    <w:noProof/>
                    <w:webHidden/>
                  </w:rPr>
                  <w:fldChar w:fldCharType="begin"/>
                </w:r>
                <w:r>
                  <w:rPr>
                    <w:noProof/>
                    <w:webHidden/>
                  </w:rPr>
                  <w:instrText xml:space="preserve"> PAGEREF _Toc227705690 \h </w:instrText>
                </w:r>
                <w:r>
                  <w:rPr>
                    <w:noProof/>
                    <w:webHidden/>
                  </w:rPr>
                </w:r>
                <w:r>
                  <w:rPr>
                    <w:noProof/>
                    <w:webHidden/>
                  </w:rPr>
                  <w:fldChar w:fldCharType="separate"/>
                </w:r>
                <w:r>
                  <w:rPr>
                    <w:noProof/>
                    <w:webHidden/>
                  </w:rPr>
                  <w:t>43</w:t>
                </w:r>
                <w:r>
                  <w:rPr>
                    <w:noProof/>
                    <w:webHidden/>
                  </w:rPr>
                  <w:fldChar w:fldCharType="end"/>
                </w:r>
              </w:hyperlink>
            </w:p>
            <w:p w14:paraId="6AF044BF" w14:textId="743A1A49"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91" w:history="1">
                <w:r w:rsidRPr="00750B99">
                  <w:rPr>
                    <w:rStyle w:val="Lienhypertexte"/>
                    <w:rFonts w:ascii="Arial" w:hAnsi="Arial" w:cs="Arial"/>
                    <w:noProof/>
                  </w:rPr>
                  <w:t>3.4.5</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Interfaces FFC (KTPFFC_Jobs)</w:t>
                </w:r>
                <w:r>
                  <w:rPr>
                    <w:noProof/>
                    <w:webHidden/>
                  </w:rPr>
                  <w:tab/>
                </w:r>
                <w:r>
                  <w:rPr>
                    <w:noProof/>
                    <w:webHidden/>
                  </w:rPr>
                  <w:fldChar w:fldCharType="begin"/>
                </w:r>
                <w:r>
                  <w:rPr>
                    <w:noProof/>
                    <w:webHidden/>
                  </w:rPr>
                  <w:instrText xml:space="preserve"> PAGEREF _Toc227705691 \h </w:instrText>
                </w:r>
                <w:r>
                  <w:rPr>
                    <w:noProof/>
                    <w:webHidden/>
                  </w:rPr>
                </w:r>
                <w:r>
                  <w:rPr>
                    <w:noProof/>
                    <w:webHidden/>
                  </w:rPr>
                  <w:fldChar w:fldCharType="separate"/>
                </w:r>
                <w:r>
                  <w:rPr>
                    <w:noProof/>
                    <w:webHidden/>
                  </w:rPr>
                  <w:t>43</w:t>
                </w:r>
                <w:r>
                  <w:rPr>
                    <w:noProof/>
                    <w:webHidden/>
                  </w:rPr>
                  <w:fldChar w:fldCharType="end"/>
                </w:r>
              </w:hyperlink>
            </w:p>
            <w:p w14:paraId="1E8A4821" w14:textId="0DDDBE49"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92" w:history="1">
                <w:r w:rsidRPr="00750B99">
                  <w:rPr>
                    <w:rStyle w:val="Lienhypertexte"/>
                    <w:rFonts w:ascii="Arial" w:hAnsi="Arial" w:cs="Arial"/>
                    <w:noProof/>
                  </w:rPr>
                  <w:t>3.4.6</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Formats Bancaires Supportés</w:t>
                </w:r>
                <w:r>
                  <w:rPr>
                    <w:noProof/>
                    <w:webHidden/>
                  </w:rPr>
                  <w:tab/>
                </w:r>
                <w:r>
                  <w:rPr>
                    <w:noProof/>
                    <w:webHidden/>
                  </w:rPr>
                  <w:fldChar w:fldCharType="begin"/>
                </w:r>
                <w:r>
                  <w:rPr>
                    <w:noProof/>
                    <w:webHidden/>
                  </w:rPr>
                  <w:instrText xml:space="preserve"> PAGEREF _Toc227705692 \h </w:instrText>
                </w:r>
                <w:r>
                  <w:rPr>
                    <w:noProof/>
                    <w:webHidden/>
                  </w:rPr>
                </w:r>
                <w:r>
                  <w:rPr>
                    <w:noProof/>
                    <w:webHidden/>
                  </w:rPr>
                  <w:fldChar w:fldCharType="separate"/>
                </w:r>
                <w:r>
                  <w:rPr>
                    <w:noProof/>
                    <w:webHidden/>
                  </w:rPr>
                  <w:t>44</w:t>
                </w:r>
                <w:r>
                  <w:rPr>
                    <w:noProof/>
                    <w:webHidden/>
                  </w:rPr>
                  <w:fldChar w:fldCharType="end"/>
                </w:r>
              </w:hyperlink>
            </w:p>
            <w:p w14:paraId="39FDCD51" w14:textId="524C8B6D"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693" w:history="1">
                <w:r w:rsidRPr="00750B99">
                  <w:rPr>
                    <w:rStyle w:val="Lienhypertexte"/>
                    <w:rFonts w:ascii="Arial" w:hAnsi="Arial" w:cs="Arial"/>
                  </w:rPr>
                  <w:t>3.5</w:t>
                </w:r>
                <w:r>
                  <w:rPr>
                    <w:rFonts w:eastAsiaTheme="minorEastAsia" w:cstheme="minorBidi"/>
                    <w:b w:val="0"/>
                    <w:bCs w:val="0"/>
                    <w:color w:val="auto"/>
                    <w:kern w:val="2"/>
                    <w:sz w:val="24"/>
                    <w:szCs w:val="24"/>
                    <w:lang w:val="fr-FR" w:eastAsia="fr-FR"/>
                    <w14:ligatures w14:val="standardContextual"/>
                  </w:rPr>
                  <w:tab/>
                </w:r>
                <w:r w:rsidRPr="00750B99">
                  <w:rPr>
                    <w:rStyle w:val="Lienhypertexte"/>
                    <w:rFonts w:ascii="Arial" w:hAnsi="Arial" w:cs="Arial"/>
                    <w:lang w:val="fr-FR"/>
                  </w:rPr>
                  <w:t>BASE DE DONNÉES ORACLE</w:t>
                </w:r>
                <w:r>
                  <w:rPr>
                    <w:webHidden/>
                  </w:rPr>
                  <w:tab/>
                </w:r>
                <w:r>
                  <w:rPr>
                    <w:webHidden/>
                  </w:rPr>
                  <w:fldChar w:fldCharType="begin"/>
                </w:r>
                <w:r>
                  <w:rPr>
                    <w:webHidden/>
                  </w:rPr>
                  <w:instrText xml:space="preserve"> PAGEREF _Toc227705693 \h </w:instrText>
                </w:r>
                <w:r>
                  <w:rPr>
                    <w:webHidden/>
                  </w:rPr>
                </w:r>
                <w:r>
                  <w:rPr>
                    <w:webHidden/>
                  </w:rPr>
                  <w:fldChar w:fldCharType="separate"/>
                </w:r>
                <w:r>
                  <w:rPr>
                    <w:webHidden/>
                  </w:rPr>
                  <w:t>45</w:t>
                </w:r>
                <w:r>
                  <w:rPr>
                    <w:webHidden/>
                  </w:rPr>
                  <w:fldChar w:fldCharType="end"/>
                </w:r>
              </w:hyperlink>
            </w:p>
            <w:p w14:paraId="58BA6029" w14:textId="1E83DAB5"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94" w:history="1">
                <w:r w:rsidRPr="00750B99">
                  <w:rPr>
                    <w:rStyle w:val="Lienhypertexte"/>
                    <w:rFonts w:ascii="Arial" w:hAnsi="Arial" w:cs="Arial"/>
                    <w:noProof/>
                  </w:rPr>
                  <w:t>3.5.1</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Vue d'ensemble</w:t>
                </w:r>
                <w:r>
                  <w:rPr>
                    <w:noProof/>
                    <w:webHidden/>
                  </w:rPr>
                  <w:tab/>
                </w:r>
                <w:r>
                  <w:rPr>
                    <w:noProof/>
                    <w:webHidden/>
                  </w:rPr>
                  <w:fldChar w:fldCharType="begin"/>
                </w:r>
                <w:r>
                  <w:rPr>
                    <w:noProof/>
                    <w:webHidden/>
                  </w:rPr>
                  <w:instrText xml:space="preserve"> PAGEREF _Toc227705694 \h </w:instrText>
                </w:r>
                <w:r>
                  <w:rPr>
                    <w:noProof/>
                    <w:webHidden/>
                  </w:rPr>
                </w:r>
                <w:r>
                  <w:rPr>
                    <w:noProof/>
                    <w:webHidden/>
                  </w:rPr>
                  <w:fldChar w:fldCharType="separate"/>
                </w:r>
                <w:r>
                  <w:rPr>
                    <w:noProof/>
                    <w:webHidden/>
                  </w:rPr>
                  <w:t>45</w:t>
                </w:r>
                <w:r>
                  <w:rPr>
                    <w:noProof/>
                    <w:webHidden/>
                  </w:rPr>
                  <w:fldChar w:fldCharType="end"/>
                </w:r>
              </w:hyperlink>
            </w:p>
            <w:p w14:paraId="0107E688" w14:textId="58B01391"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95" w:history="1">
                <w:r w:rsidRPr="00750B99">
                  <w:rPr>
                    <w:rStyle w:val="Lienhypertexte"/>
                    <w:rFonts w:ascii="Arial" w:hAnsi="Arial" w:cs="Arial"/>
                    <w:noProof/>
                  </w:rPr>
                  <w:t>3.5.2</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Connexions par Composant</w:t>
                </w:r>
                <w:r>
                  <w:rPr>
                    <w:noProof/>
                    <w:webHidden/>
                  </w:rPr>
                  <w:tab/>
                </w:r>
                <w:r>
                  <w:rPr>
                    <w:noProof/>
                    <w:webHidden/>
                  </w:rPr>
                  <w:fldChar w:fldCharType="begin"/>
                </w:r>
                <w:r>
                  <w:rPr>
                    <w:noProof/>
                    <w:webHidden/>
                  </w:rPr>
                  <w:instrText xml:space="preserve"> PAGEREF _Toc227705695 \h </w:instrText>
                </w:r>
                <w:r>
                  <w:rPr>
                    <w:noProof/>
                    <w:webHidden/>
                  </w:rPr>
                </w:r>
                <w:r>
                  <w:rPr>
                    <w:noProof/>
                    <w:webHidden/>
                  </w:rPr>
                  <w:fldChar w:fldCharType="separate"/>
                </w:r>
                <w:r>
                  <w:rPr>
                    <w:noProof/>
                    <w:webHidden/>
                  </w:rPr>
                  <w:t>45</w:t>
                </w:r>
                <w:r>
                  <w:rPr>
                    <w:noProof/>
                    <w:webHidden/>
                  </w:rPr>
                  <w:fldChar w:fldCharType="end"/>
                </w:r>
              </w:hyperlink>
            </w:p>
            <w:p w14:paraId="27239685" w14:textId="65CBCA2D"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96" w:history="1">
                <w:r w:rsidRPr="00750B99">
                  <w:rPr>
                    <w:rStyle w:val="Lienhypertexte"/>
                    <w:rFonts w:ascii="Arial" w:hAnsi="Arial" w:cs="Arial"/>
                    <w:noProof/>
                  </w:rPr>
                  <w:t>3.5.3</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Pools de Connexions</w:t>
                </w:r>
                <w:r>
                  <w:rPr>
                    <w:noProof/>
                    <w:webHidden/>
                  </w:rPr>
                  <w:tab/>
                </w:r>
                <w:r>
                  <w:rPr>
                    <w:noProof/>
                    <w:webHidden/>
                  </w:rPr>
                  <w:fldChar w:fldCharType="begin"/>
                </w:r>
                <w:r>
                  <w:rPr>
                    <w:noProof/>
                    <w:webHidden/>
                  </w:rPr>
                  <w:instrText xml:space="preserve"> PAGEREF _Toc227705696 \h </w:instrText>
                </w:r>
                <w:r>
                  <w:rPr>
                    <w:noProof/>
                    <w:webHidden/>
                  </w:rPr>
                </w:r>
                <w:r>
                  <w:rPr>
                    <w:noProof/>
                    <w:webHidden/>
                  </w:rPr>
                  <w:fldChar w:fldCharType="separate"/>
                </w:r>
                <w:r>
                  <w:rPr>
                    <w:noProof/>
                    <w:webHidden/>
                  </w:rPr>
                  <w:t>46</w:t>
                </w:r>
                <w:r>
                  <w:rPr>
                    <w:noProof/>
                    <w:webHidden/>
                  </w:rPr>
                  <w:fldChar w:fldCharType="end"/>
                </w:r>
              </w:hyperlink>
            </w:p>
            <w:p w14:paraId="1B523F1E" w14:textId="727E02BE"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697" w:history="1">
                <w:r w:rsidRPr="00750B99">
                  <w:rPr>
                    <w:rStyle w:val="Lienhypertexte"/>
                    <w:rFonts w:ascii="Arial" w:hAnsi="Arial" w:cs="Arial"/>
                    <w:noProof/>
                  </w:rPr>
                  <w:t>3.5.4</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Schéma de Données</w:t>
                </w:r>
                <w:r>
                  <w:rPr>
                    <w:noProof/>
                    <w:webHidden/>
                  </w:rPr>
                  <w:tab/>
                </w:r>
                <w:r>
                  <w:rPr>
                    <w:noProof/>
                    <w:webHidden/>
                  </w:rPr>
                  <w:fldChar w:fldCharType="begin"/>
                </w:r>
                <w:r>
                  <w:rPr>
                    <w:noProof/>
                    <w:webHidden/>
                  </w:rPr>
                  <w:instrText xml:space="preserve"> PAGEREF _Toc227705697 \h </w:instrText>
                </w:r>
                <w:r>
                  <w:rPr>
                    <w:noProof/>
                    <w:webHidden/>
                  </w:rPr>
                </w:r>
                <w:r>
                  <w:rPr>
                    <w:noProof/>
                    <w:webHidden/>
                  </w:rPr>
                  <w:fldChar w:fldCharType="separate"/>
                </w:r>
                <w:r>
                  <w:rPr>
                    <w:noProof/>
                    <w:webHidden/>
                  </w:rPr>
                  <w:t>47</w:t>
                </w:r>
                <w:r>
                  <w:rPr>
                    <w:noProof/>
                    <w:webHidden/>
                  </w:rPr>
                  <w:fldChar w:fldCharType="end"/>
                </w:r>
              </w:hyperlink>
            </w:p>
            <w:p w14:paraId="3D4C15DD" w14:textId="09FF1B69" w:rsidR="00624E63" w:rsidRDefault="00624E63">
              <w:pPr>
                <w:pStyle w:val="TM1"/>
                <w:tabs>
                  <w:tab w:val="left" w:pos="400"/>
                  <w:tab w:val="right" w:leader="dot" w:pos="10156"/>
                </w:tabs>
                <w:rPr>
                  <w:rFonts w:asciiTheme="minorHAnsi" w:eastAsiaTheme="minorEastAsia" w:hAnsiTheme="minorHAnsi" w:cstheme="minorBidi"/>
                  <w:b w:val="0"/>
                  <w:bCs w:val="0"/>
                  <w:caps w:val="0"/>
                  <w:color w:val="auto"/>
                  <w:kern w:val="2"/>
                  <w:lang w:val="fr-FR" w:eastAsia="fr-FR"/>
                  <w14:ligatures w14:val="standardContextual"/>
                </w:rPr>
              </w:pPr>
              <w:hyperlink w:anchor="_Toc227705698" w:history="1">
                <w:r w:rsidRPr="00750B99">
                  <w:rPr>
                    <w:rStyle w:val="Lienhypertexte"/>
                    <w:rFonts w:ascii="Arial" w:hAnsi="Arial" w:cs="Arial"/>
                  </w:rPr>
                  <w:t>4</w:t>
                </w:r>
                <w:r>
                  <w:rPr>
                    <w:rFonts w:asciiTheme="minorHAnsi" w:eastAsiaTheme="minorEastAsia" w:hAnsiTheme="minorHAnsi" w:cstheme="minorBidi"/>
                    <w:b w:val="0"/>
                    <w:bCs w:val="0"/>
                    <w:caps w:val="0"/>
                    <w:color w:val="auto"/>
                    <w:kern w:val="2"/>
                    <w:lang w:val="fr-FR" w:eastAsia="fr-FR"/>
                    <w14:ligatures w14:val="standardContextual"/>
                  </w:rPr>
                  <w:tab/>
                </w:r>
                <w:r w:rsidRPr="00750B99">
                  <w:rPr>
                    <w:rStyle w:val="Lienhypertexte"/>
                    <w:rFonts w:ascii="Arial" w:hAnsi="Arial" w:cs="Arial"/>
                  </w:rPr>
                  <w:t>FLUX ET INTÉGRATIONS TECHNIQUES</w:t>
                </w:r>
                <w:r>
                  <w:rPr>
                    <w:webHidden/>
                  </w:rPr>
                  <w:tab/>
                </w:r>
                <w:r>
                  <w:rPr>
                    <w:webHidden/>
                  </w:rPr>
                  <w:fldChar w:fldCharType="begin"/>
                </w:r>
                <w:r>
                  <w:rPr>
                    <w:webHidden/>
                  </w:rPr>
                  <w:instrText xml:space="preserve"> PAGEREF _Toc227705698 \h </w:instrText>
                </w:r>
                <w:r>
                  <w:rPr>
                    <w:webHidden/>
                  </w:rPr>
                </w:r>
                <w:r>
                  <w:rPr>
                    <w:webHidden/>
                  </w:rPr>
                  <w:fldChar w:fldCharType="separate"/>
                </w:r>
                <w:r>
                  <w:rPr>
                    <w:webHidden/>
                  </w:rPr>
                  <w:t>48</w:t>
                </w:r>
                <w:r>
                  <w:rPr>
                    <w:webHidden/>
                  </w:rPr>
                  <w:fldChar w:fldCharType="end"/>
                </w:r>
              </w:hyperlink>
            </w:p>
            <w:p w14:paraId="2AEF84B5" w14:textId="00E95A0D"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699" w:history="1">
                <w:r w:rsidRPr="00750B99">
                  <w:rPr>
                    <w:rStyle w:val="Lienhypertexte"/>
                    <w:rFonts w:ascii="Arial" w:hAnsi="Arial" w:cs="Arial"/>
                  </w:rPr>
                  <w:t>4.1</w:t>
                </w:r>
                <w:r>
                  <w:rPr>
                    <w:rFonts w:eastAsiaTheme="minorEastAsia" w:cstheme="minorBidi"/>
                    <w:b w:val="0"/>
                    <w:bCs w:val="0"/>
                    <w:color w:val="auto"/>
                    <w:kern w:val="2"/>
                    <w:sz w:val="24"/>
                    <w:szCs w:val="24"/>
                    <w:lang w:val="fr-FR" w:eastAsia="fr-FR"/>
                    <w14:ligatures w14:val="standardContextual"/>
                  </w:rPr>
                  <w:tab/>
                </w:r>
                <w:r w:rsidRPr="00750B99">
                  <w:rPr>
                    <w:rStyle w:val="Lienhypertexte"/>
                    <w:rFonts w:ascii="Arial" w:hAnsi="Arial" w:cs="Arial"/>
                    <w:lang w:val="fr-FR"/>
                  </w:rPr>
                  <w:t>VUE D'ENSEMBLE DES FLUX</w:t>
                </w:r>
                <w:r>
                  <w:rPr>
                    <w:webHidden/>
                  </w:rPr>
                  <w:tab/>
                </w:r>
                <w:r>
                  <w:rPr>
                    <w:webHidden/>
                  </w:rPr>
                  <w:fldChar w:fldCharType="begin"/>
                </w:r>
                <w:r>
                  <w:rPr>
                    <w:webHidden/>
                  </w:rPr>
                  <w:instrText xml:space="preserve"> PAGEREF _Toc227705699 \h </w:instrText>
                </w:r>
                <w:r>
                  <w:rPr>
                    <w:webHidden/>
                  </w:rPr>
                </w:r>
                <w:r>
                  <w:rPr>
                    <w:webHidden/>
                  </w:rPr>
                  <w:fldChar w:fldCharType="separate"/>
                </w:r>
                <w:r>
                  <w:rPr>
                    <w:webHidden/>
                  </w:rPr>
                  <w:t>48</w:t>
                </w:r>
                <w:r>
                  <w:rPr>
                    <w:webHidden/>
                  </w:rPr>
                  <w:fldChar w:fldCharType="end"/>
                </w:r>
              </w:hyperlink>
            </w:p>
            <w:p w14:paraId="41C2E593" w14:textId="416F45CB"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00" w:history="1">
                <w:r w:rsidRPr="00750B99">
                  <w:rPr>
                    <w:rStyle w:val="Lienhypertexte"/>
                    <w:rFonts w:ascii="Arial" w:hAnsi="Arial" w:cs="Arial"/>
                    <w:bCs/>
                    <w:noProof/>
                  </w:rPr>
                  <w:t>4.1.1</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bCs/>
                    <w:noProof/>
                  </w:rPr>
                  <w:t>Architecture de Communication</w:t>
                </w:r>
                <w:r>
                  <w:rPr>
                    <w:noProof/>
                    <w:webHidden/>
                  </w:rPr>
                  <w:tab/>
                </w:r>
                <w:r>
                  <w:rPr>
                    <w:noProof/>
                    <w:webHidden/>
                  </w:rPr>
                  <w:fldChar w:fldCharType="begin"/>
                </w:r>
                <w:r>
                  <w:rPr>
                    <w:noProof/>
                    <w:webHidden/>
                  </w:rPr>
                  <w:instrText xml:space="preserve"> PAGEREF _Toc227705700 \h </w:instrText>
                </w:r>
                <w:r>
                  <w:rPr>
                    <w:noProof/>
                    <w:webHidden/>
                  </w:rPr>
                </w:r>
                <w:r>
                  <w:rPr>
                    <w:noProof/>
                    <w:webHidden/>
                  </w:rPr>
                  <w:fldChar w:fldCharType="separate"/>
                </w:r>
                <w:r>
                  <w:rPr>
                    <w:noProof/>
                    <w:webHidden/>
                  </w:rPr>
                  <w:t>48</w:t>
                </w:r>
                <w:r>
                  <w:rPr>
                    <w:noProof/>
                    <w:webHidden/>
                  </w:rPr>
                  <w:fldChar w:fldCharType="end"/>
                </w:r>
              </w:hyperlink>
            </w:p>
            <w:p w14:paraId="6CEE1FBA" w14:textId="692965F6"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01" w:history="1">
                <w:r w:rsidRPr="00750B99">
                  <w:rPr>
                    <w:rStyle w:val="Lienhypertexte"/>
                    <w:rFonts w:ascii="Arial" w:hAnsi="Arial" w:cs="Arial"/>
                    <w:noProof/>
                  </w:rPr>
                  <w:t>4.1.2</w:t>
                </w:r>
                <w:r>
                  <w:rPr>
                    <w:rFonts w:eastAsiaTheme="minorEastAsia" w:cstheme="minorBidi"/>
                    <w:noProof/>
                    <w:color w:val="auto"/>
                    <w:kern w:val="2"/>
                    <w:sz w:val="24"/>
                    <w:szCs w:val="24"/>
                    <w:lang w:val="fr-FR" w:eastAsia="fr-FR"/>
                    <w14:ligatures w14:val="standardContextual"/>
                  </w:rPr>
                  <w:tab/>
                </w:r>
                <w:r w:rsidRPr="00750B99">
                  <w:rPr>
                    <w:rStyle w:val="Lienhypertexte"/>
                    <w:rFonts w:ascii="Arial" w:hAnsi="Arial" w:cs="Arial"/>
                    <w:noProof/>
                  </w:rPr>
                  <w:t>Ports et Protocoles</w:t>
                </w:r>
                <w:r>
                  <w:rPr>
                    <w:noProof/>
                    <w:webHidden/>
                  </w:rPr>
                  <w:tab/>
                </w:r>
                <w:r>
                  <w:rPr>
                    <w:noProof/>
                    <w:webHidden/>
                  </w:rPr>
                  <w:fldChar w:fldCharType="begin"/>
                </w:r>
                <w:r>
                  <w:rPr>
                    <w:noProof/>
                    <w:webHidden/>
                  </w:rPr>
                  <w:instrText xml:space="preserve"> PAGEREF _Toc227705701 \h </w:instrText>
                </w:r>
                <w:r>
                  <w:rPr>
                    <w:noProof/>
                    <w:webHidden/>
                  </w:rPr>
                </w:r>
                <w:r>
                  <w:rPr>
                    <w:noProof/>
                    <w:webHidden/>
                  </w:rPr>
                  <w:fldChar w:fldCharType="separate"/>
                </w:r>
                <w:r>
                  <w:rPr>
                    <w:noProof/>
                    <w:webHidden/>
                  </w:rPr>
                  <w:t>50</w:t>
                </w:r>
                <w:r>
                  <w:rPr>
                    <w:noProof/>
                    <w:webHidden/>
                  </w:rPr>
                  <w:fldChar w:fldCharType="end"/>
                </w:r>
              </w:hyperlink>
            </w:p>
            <w:p w14:paraId="06440EEC" w14:textId="5AE95935"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702" w:history="1">
                <w:r w:rsidRPr="00750B99">
                  <w:rPr>
                    <w:rStyle w:val="Lienhypertexte"/>
                  </w:rPr>
                  <w:t>4.2</w:t>
                </w:r>
                <w:r>
                  <w:rPr>
                    <w:rFonts w:eastAsiaTheme="minorEastAsia" w:cstheme="minorBidi"/>
                    <w:b w:val="0"/>
                    <w:bCs w:val="0"/>
                    <w:color w:val="auto"/>
                    <w:kern w:val="2"/>
                    <w:sz w:val="24"/>
                    <w:szCs w:val="24"/>
                    <w:lang w:val="fr-FR" w:eastAsia="fr-FR"/>
                    <w14:ligatures w14:val="standardContextual"/>
                  </w:rPr>
                  <w:tab/>
                </w:r>
                <w:r w:rsidRPr="00750B99">
                  <w:rPr>
                    <w:rStyle w:val="Lienhypertexte"/>
                  </w:rPr>
                  <w:t>CONFIGURATION DE L'AUTHENTIFICATION (OpenID Connect)</w:t>
                </w:r>
                <w:r>
                  <w:rPr>
                    <w:webHidden/>
                  </w:rPr>
                  <w:tab/>
                </w:r>
                <w:r>
                  <w:rPr>
                    <w:webHidden/>
                  </w:rPr>
                  <w:fldChar w:fldCharType="begin"/>
                </w:r>
                <w:r>
                  <w:rPr>
                    <w:webHidden/>
                  </w:rPr>
                  <w:instrText xml:space="preserve"> PAGEREF _Toc227705702 \h </w:instrText>
                </w:r>
                <w:r>
                  <w:rPr>
                    <w:webHidden/>
                  </w:rPr>
                </w:r>
                <w:r>
                  <w:rPr>
                    <w:webHidden/>
                  </w:rPr>
                  <w:fldChar w:fldCharType="separate"/>
                </w:r>
                <w:r>
                  <w:rPr>
                    <w:webHidden/>
                  </w:rPr>
                  <w:t>52</w:t>
                </w:r>
                <w:r>
                  <w:rPr>
                    <w:webHidden/>
                  </w:rPr>
                  <w:fldChar w:fldCharType="end"/>
                </w:r>
              </w:hyperlink>
            </w:p>
            <w:p w14:paraId="7BFD19DF" w14:textId="183E784A"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03" w:history="1">
                <w:r w:rsidRPr="00750B99">
                  <w:rPr>
                    <w:rStyle w:val="Lienhypertexte"/>
                    <w:noProof/>
                  </w:rPr>
                  <w:t>4.2.1</w:t>
                </w:r>
                <w:r>
                  <w:rPr>
                    <w:rFonts w:eastAsiaTheme="minorEastAsia" w:cstheme="minorBidi"/>
                    <w:noProof/>
                    <w:color w:val="auto"/>
                    <w:kern w:val="2"/>
                    <w:sz w:val="24"/>
                    <w:szCs w:val="24"/>
                    <w:lang w:val="fr-FR" w:eastAsia="fr-FR"/>
                    <w14:ligatures w14:val="standardContextual"/>
                  </w:rPr>
                  <w:tab/>
                </w:r>
                <w:r w:rsidRPr="00750B99">
                  <w:rPr>
                    <w:rStyle w:val="Lienhypertexte"/>
                    <w:noProof/>
                  </w:rPr>
                  <w:t>Configuration UXP - Authentification OpenID Connect</w:t>
                </w:r>
                <w:r>
                  <w:rPr>
                    <w:noProof/>
                    <w:webHidden/>
                  </w:rPr>
                  <w:tab/>
                </w:r>
                <w:r>
                  <w:rPr>
                    <w:noProof/>
                    <w:webHidden/>
                  </w:rPr>
                  <w:fldChar w:fldCharType="begin"/>
                </w:r>
                <w:r>
                  <w:rPr>
                    <w:noProof/>
                    <w:webHidden/>
                  </w:rPr>
                  <w:instrText xml:space="preserve"> PAGEREF _Toc227705703 \h </w:instrText>
                </w:r>
                <w:r>
                  <w:rPr>
                    <w:noProof/>
                    <w:webHidden/>
                  </w:rPr>
                </w:r>
                <w:r>
                  <w:rPr>
                    <w:noProof/>
                    <w:webHidden/>
                  </w:rPr>
                  <w:fldChar w:fldCharType="separate"/>
                </w:r>
                <w:r>
                  <w:rPr>
                    <w:noProof/>
                    <w:webHidden/>
                  </w:rPr>
                  <w:t>52</w:t>
                </w:r>
                <w:r>
                  <w:rPr>
                    <w:noProof/>
                    <w:webHidden/>
                  </w:rPr>
                  <w:fldChar w:fldCharType="end"/>
                </w:r>
              </w:hyperlink>
            </w:p>
            <w:p w14:paraId="37D66B4F" w14:textId="2A147875"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04" w:history="1">
                <w:r w:rsidRPr="00750B99">
                  <w:rPr>
                    <w:rStyle w:val="Lienhypertexte"/>
                    <w:noProof/>
                  </w:rPr>
                  <w:t>4.2.2</w:t>
                </w:r>
                <w:r>
                  <w:rPr>
                    <w:rFonts w:eastAsiaTheme="minorEastAsia" w:cstheme="minorBidi"/>
                    <w:noProof/>
                    <w:color w:val="auto"/>
                    <w:kern w:val="2"/>
                    <w:sz w:val="24"/>
                    <w:szCs w:val="24"/>
                    <w:lang w:val="fr-FR" w:eastAsia="fr-FR"/>
                    <w14:ligatures w14:val="standardContextual"/>
                  </w:rPr>
                  <w:tab/>
                </w:r>
                <w:r w:rsidRPr="00750B99">
                  <w:rPr>
                    <w:rStyle w:val="Lienhypertexte"/>
                    <w:noProof/>
                  </w:rPr>
                  <w:t>Configuration Services Cargo - Validation JWT</w:t>
                </w:r>
                <w:r>
                  <w:rPr>
                    <w:noProof/>
                    <w:webHidden/>
                  </w:rPr>
                  <w:tab/>
                </w:r>
                <w:r>
                  <w:rPr>
                    <w:noProof/>
                    <w:webHidden/>
                  </w:rPr>
                  <w:fldChar w:fldCharType="begin"/>
                </w:r>
                <w:r>
                  <w:rPr>
                    <w:noProof/>
                    <w:webHidden/>
                  </w:rPr>
                  <w:instrText xml:space="preserve"> PAGEREF _Toc227705704 \h </w:instrText>
                </w:r>
                <w:r>
                  <w:rPr>
                    <w:noProof/>
                    <w:webHidden/>
                  </w:rPr>
                </w:r>
                <w:r>
                  <w:rPr>
                    <w:noProof/>
                    <w:webHidden/>
                  </w:rPr>
                  <w:fldChar w:fldCharType="separate"/>
                </w:r>
                <w:r>
                  <w:rPr>
                    <w:noProof/>
                    <w:webHidden/>
                  </w:rPr>
                  <w:t>54</w:t>
                </w:r>
                <w:r>
                  <w:rPr>
                    <w:noProof/>
                    <w:webHidden/>
                  </w:rPr>
                  <w:fldChar w:fldCharType="end"/>
                </w:r>
              </w:hyperlink>
            </w:p>
            <w:p w14:paraId="37DF93BC" w14:textId="2517E221"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05" w:history="1">
                <w:r w:rsidRPr="00750B99">
                  <w:rPr>
                    <w:rStyle w:val="Lienhypertexte"/>
                    <w:noProof/>
                  </w:rPr>
                  <w:t>4.2.3</w:t>
                </w:r>
                <w:r>
                  <w:rPr>
                    <w:rFonts w:eastAsiaTheme="minorEastAsia" w:cstheme="minorBidi"/>
                    <w:noProof/>
                    <w:color w:val="auto"/>
                    <w:kern w:val="2"/>
                    <w:sz w:val="24"/>
                    <w:szCs w:val="24"/>
                    <w:lang w:val="fr-FR" w:eastAsia="fr-FR"/>
                    <w14:ligatures w14:val="standardContextual"/>
                  </w:rPr>
                  <w:tab/>
                </w:r>
                <w:r w:rsidRPr="00750B99">
                  <w:rPr>
                    <w:rStyle w:val="Lienhypertexte"/>
                    <w:noProof/>
                  </w:rPr>
                  <w:t>Flux d'Authentification OpenID Connect</w:t>
                </w:r>
                <w:r>
                  <w:rPr>
                    <w:noProof/>
                    <w:webHidden/>
                  </w:rPr>
                  <w:tab/>
                </w:r>
                <w:r>
                  <w:rPr>
                    <w:noProof/>
                    <w:webHidden/>
                  </w:rPr>
                  <w:fldChar w:fldCharType="begin"/>
                </w:r>
                <w:r>
                  <w:rPr>
                    <w:noProof/>
                    <w:webHidden/>
                  </w:rPr>
                  <w:instrText xml:space="preserve"> PAGEREF _Toc227705705 \h </w:instrText>
                </w:r>
                <w:r>
                  <w:rPr>
                    <w:noProof/>
                    <w:webHidden/>
                  </w:rPr>
                </w:r>
                <w:r>
                  <w:rPr>
                    <w:noProof/>
                    <w:webHidden/>
                  </w:rPr>
                  <w:fldChar w:fldCharType="separate"/>
                </w:r>
                <w:r>
                  <w:rPr>
                    <w:noProof/>
                    <w:webHidden/>
                  </w:rPr>
                  <w:t>56</w:t>
                </w:r>
                <w:r>
                  <w:rPr>
                    <w:noProof/>
                    <w:webHidden/>
                  </w:rPr>
                  <w:fldChar w:fldCharType="end"/>
                </w:r>
              </w:hyperlink>
            </w:p>
            <w:p w14:paraId="17336B91" w14:textId="6EBCC89B"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706" w:history="1">
                <w:r w:rsidRPr="00750B99">
                  <w:rPr>
                    <w:rStyle w:val="Lienhypertexte"/>
                  </w:rPr>
                  <w:t>4.3</w:t>
                </w:r>
                <w:r>
                  <w:rPr>
                    <w:rFonts w:eastAsiaTheme="minorEastAsia" w:cstheme="minorBidi"/>
                    <w:b w:val="0"/>
                    <w:bCs w:val="0"/>
                    <w:color w:val="auto"/>
                    <w:kern w:val="2"/>
                    <w:sz w:val="24"/>
                    <w:szCs w:val="24"/>
                    <w:lang w:val="fr-FR" w:eastAsia="fr-FR"/>
                    <w14:ligatures w14:val="standardContextual"/>
                  </w:rPr>
                  <w:tab/>
                </w:r>
                <w:r w:rsidRPr="00750B99">
                  <w:rPr>
                    <w:rStyle w:val="Lienhypertexte"/>
                  </w:rPr>
                  <w:t xml:space="preserve">FLUX API REST (UXP </w:t>
                </w:r>
                <w:r w:rsidRPr="00750B99">
                  <w:rPr>
                    <w:rStyle w:val="Lienhypertexte"/>
                    <w:rFonts w:ascii="Cambria" w:hAnsi="Cambria" w:cs="Apple Color Emoji"/>
                  </w:rPr>
                  <w:t xml:space="preserve">&lt;-&gt; </w:t>
                </w:r>
                <w:r w:rsidRPr="00750B99">
                  <w:rPr>
                    <w:rStyle w:val="Lienhypertexte"/>
                  </w:rPr>
                  <w:t>Cargo)</w:t>
                </w:r>
                <w:r>
                  <w:rPr>
                    <w:webHidden/>
                  </w:rPr>
                  <w:tab/>
                </w:r>
                <w:r>
                  <w:rPr>
                    <w:webHidden/>
                  </w:rPr>
                  <w:fldChar w:fldCharType="begin"/>
                </w:r>
                <w:r>
                  <w:rPr>
                    <w:webHidden/>
                  </w:rPr>
                  <w:instrText xml:space="preserve"> PAGEREF _Toc227705706 \h </w:instrText>
                </w:r>
                <w:r>
                  <w:rPr>
                    <w:webHidden/>
                  </w:rPr>
                </w:r>
                <w:r>
                  <w:rPr>
                    <w:webHidden/>
                  </w:rPr>
                  <w:fldChar w:fldCharType="separate"/>
                </w:r>
                <w:r>
                  <w:rPr>
                    <w:webHidden/>
                  </w:rPr>
                  <w:t>57</w:t>
                </w:r>
                <w:r>
                  <w:rPr>
                    <w:webHidden/>
                  </w:rPr>
                  <w:fldChar w:fldCharType="end"/>
                </w:r>
              </w:hyperlink>
            </w:p>
            <w:p w14:paraId="2AB24C1B" w14:textId="61481306"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07" w:history="1">
                <w:r w:rsidRPr="00750B99">
                  <w:rPr>
                    <w:rStyle w:val="Lienhypertexte"/>
                    <w:noProof/>
                  </w:rPr>
                  <w:t>4.3.1</w:t>
                </w:r>
                <w:r>
                  <w:rPr>
                    <w:rFonts w:eastAsiaTheme="minorEastAsia" w:cstheme="minorBidi"/>
                    <w:noProof/>
                    <w:color w:val="auto"/>
                    <w:kern w:val="2"/>
                    <w:sz w:val="24"/>
                    <w:szCs w:val="24"/>
                    <w:lang w:val="fr-FR" w:eastAsia="fr-FR"/>
                    <w14:ligatures w14:val="standardContextual"/>
                  </w:rPr>
                  <w:tab/>
                </w:r>
                <w:r w:rsidRPr="00750B99">
                  <w:rPr>
                    <w:rStyle w:val="Lienhypertexte"/>
                    <w:noProof/>
                  </w:rPr>
                  <w:t>Endpoints REST des Services Cargo</w:t>
                </w:r>
                <w:r>
                  <w:rPr>
                    <w:noProof/>
                    <w:webHidden/>
                  </w:rPr>
                  <w:tab/>
                </w:r>
                <w:r>
                  <w:rPr>
                    <w:noProof/>
                    <w:webHidden/>
                  </w:rPr>
                  <w:fldChar w:fldCharType="begin"/>
                </w:r>
                <w:r>
                  <w:rPr>
                    <w:noProof/>
                    <w:webHidden/>
                  </w:rPr>
                  <w:instrText xml:space="preserve"> PAGEREF _Toc227705707 \h </w:instrText>
                </w:r>
                <w:r>
                  <w:rPr>
                    <w:noProof/>
                    <w:webHidden/>
                  </w:rPr>
                </w:r>
                <w:r>
                  <w:rPr>
                    <w:noProof/>
                    <w:webHidden/>
                  </w:rPr>
                  <w:fldChar w:fldCharType="separate"/>
                </w:r>
                <w:r>
                  <w:rPr>
                    <w:noProof/>
                    <w:webHidden/>
                  </w:rPr>
                  <w:t>57</w:t>
                </w:r>
                <w:r>
                  <w:rPr>
                    <w:noProof/>
                    <w:webHidden/>
                  </w:rPr>
                  <w:fldChar w:fldCharType="end"/>
                </w:r>
              </w:hyperlink>
            </w:p>
            <w:p w14:paraId="151E64A7" w14:textId="4351A121"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08" w:history="1">
                <w:r w:rsidRPr="00750B99">
                  <w:rPr>
                    <w:rStyle w:val="Lienhypertexte"/>
                    <w:noProof/>
                  </w:rPr>
                  <w:t>4.3.2</w:t>
                </w:r>
                <w:r>
                  <w:rPr>
                    <w:rFonts w:eastAsiaTheme="minorEastAsia" w:cstheme="minorBidi"/>
                    <w:noProof/>
                    <w:color w:val="auto"/>
                    <w:kern w:val="2"/>
                    <w:sz w:val="24"/>
                    <w:szCs w:val="24"/>
                    <w:lang w:val="fr-FR" w:eastAsia="fr-FR"/>
                    <w14:ligatures w14:val="standardContextual"/>
                  </w:rPr>
                  <w:tab/>
                </w:r>
                <w:r w:rsidRPr="00750B99">
                  <w:rPr>
                    <w:rStyle w:val="Lienhypertexte"/>
                    <w:noProof/>
                  </w:rPr>
                  <w:t>Configuration des Timeouts</w:t>
                </w:r>
                <w:r>
                  <w:rPr>
                    <w:noProof/>
                    <w:webHidden/>
                  </w:rPr>
                  <w:tab/>
                </w:r>
                <w:r>
                  <w:rPr>
                    <w:noProof/>
                    <w:webHidden/>
                  </w:rPr>
                  <w:fldChar w:fldCharType="begin"/>
                </w:r>
                <w:r>
                  <w:rPr>
                    <w:noProof/>
                    <w:webHidden/>
                  </w:rPr>
                  <w:instrText xml:space="preserve"> PAGEREF _Toc227705708 \h </w:instrText>
                </w:r>
                <w:r>
                  <w:rPr>
                    <w:noProof/>
                    <w:webHidden/>
                  </w:rPr>
                </w:r>
                <w:r>
                  <w:rPr>
                    <w:noProof/>
                    <w:webHidden/>
                  </w:rPr>
                  <w:fldChar w:fldCharType="separate"/>
                </w:r>
                <w:r>
                  <w:rPr>
                    <w:noProof/>
                    <w:webHidden/>
                  </w:rPr>
                  <w:t>62</w:t>
                </w:r>
                <w:r>
                  <w:rPr>
                    <w:noProof/>
                    <w:webHidden/>
                  </w:rPr>
                  <w:fldChar w:fldCharType="end"/>
                </w:r>
              </w:hyperlink>
            </w:p>
            <w:p w14:paraId="4A082106" w14:textId="50E533C4"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709" w:history="1">
                <w:r w:rsidRPr="00750B99">
                  <w:rPr>
                    <w:rStyle w:val="Lienhypertexte"/>
                  </w:rPr>
                  <w:t>4.4</w:t>
                </w:r>
                <w:r>
                  <w:rPr>
                    <w:rFonts w:eastAsiaTheme="minorEastAsia" w:cstheme="minorBidi"/>
                    <w:b w:val="0"/>
                    <w:bCs w:val="0"/>
                    <w:color w:val="auto"/>
                    <w:kern w:val="2"/>
                    <w:sz w:val="24"/>
                    <w:szCs w:val="24"/>
                    <w:lang w:val="fr-FR" w:eastAsia="fr-FR"/>
                    <w14:ligatures w14:val="standardContextual"/>
                  </w:rPr>
                  <w:tab/>
                </w:r>
                <w:r w:rsidRPr="00750B99">
                  <w:rPr>
                    <w:rStyle w:val="Lienhypertexte"/>
                  </w:rPr>
                  <w:t>FLUX JMS (FFC)</w:t>
                </w:r>
                <w:r>
                  <w:rPr>
                    <w:webHidden/>
                  </w:rPr>
                  <w:tab/>
                </w:r>
                <w:r>
                  <w:rPr>
                    <w:webHidden/>
                  </w:rPr>
                  <w:fldChar w:fldCharType="begin"/>
                </w:r>
                <w:r>
                  <w:rPr>
                    <w:webHidden/>
                  </w:rPr>
                  <w:instrText xml:space="preserve"> PAGEREF _Toc227705709 \h </w:instrText>
                </w:r>
                <w:r>
                  <w:rPr>
                    <w:webHidden/>
                  </w:rPr>
                </w:r>
                <w:r>
                  <w:rPr>
                    <w:webHidden/>
                  </w:rPr>
                  <w:fldChar w:fldCharType="separate"/>
                </w:r>
                <w:r>
                  <w:rPr>
                    <w:webHidden/>
                  </w:rPr>
                  <w:t>62</w:t>
                </w:r>
                <w:r>
                  <w:rPr>
                    <w:webHidden/>
                  </w:rPr>
                  <w:fldChar w:fldCharType="end"/>
                </w:r>
              </w:hyperlink>
            </w:p>
            <w:p w14:paraId="34E7D286" w14:textId="085436B2"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10" w:history="1">
                <w:r w:rsidRPr="00750B99">
                  <w:rPr>
                    <w:rStyle w:val="Lienhypertexte"/>
                    <w:noProof/>
                  </w:rPr>
                  <w:t>4.4.1</w:t>
                </w:r>
                <w:r>
                  <w:rPr>
                    <w:rFonts w:eastAsiaTheme="minorEastAsia" w:cstheme="minorBidi"/>
                    <w:noProof/>
                    <w:color w:val="auto"/>
                    <w:kern w:val="2"/>
                    <w:sz w:val="24"/>
                    <w:szCs w:val="24"/>
                    <w:lang w:val="fr-FR" w:eastAsia="fr-FR"/>
                    <w14:ligatures w14:val="standardContextual"/>
                  </w:rPr>
                  <w:tab/>
                </w:r>
                <w:r w:rsidRPr="00750B99">
                  <w:rPr>
                    <w:rStyle w:val="Lienhypertexte"/>
                    <w:noProof/>
                  </w:rPr>
                  <w:t>Configuration JMS des Interfaces FFC</w:t>
                </w:r>
                <w:r>
                  <w:rPr>
                    <w:noProof/>
                    <w:webHidden/>
                  </w:rPr>
                  <w:tab/>
                </w:r>
                <w:r>
                  <w:rPr>
                    <w:noProof/>
                    <w:webHidden/>
                  </w:rPr>
                  <w:fldChar w:fldCharType="begin"/>
                </w:r>
                <w:r>
                  <w:rPr>
                    <w:noProof/>
                    <w:webHidden/>
                  </w:rPr>
                  <w:instrText xml:space="preserve"> PAGEREF _Toc227705710 \h </w:instrText>
                </w:r>
                <w:r>
                  <w:rPr>
                    <w:noProof/>
                    <w:webHidden/>
                  </w:rPr>
                </w:r>
                <w:r>
                  <w:rPr>
                    <w:noProof/>
                    <w:webHidden/>
                  </w:rPr>
                  <w:fldChar w:fldCharType="separate"/>
                </w:r>
                <w:r>
                  <w:rPr>
                    <w:noProof/>
                    <w:webHidden/>
                  </w:rPr>
                  <w:t>63</w:t>
                </w:r>
                <w:r>
                  <w:rPr>
                    <w:noProof/>
                    <w:webHidden/>
                  </w:rPr>
                  <w:fldChar w:fldCharType="end"/>
                </w:r>
              </w:hyperlink>
            </w:p>
            <w:p w14:paraId="3C84355F" w14:textId="4E497785"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11" w:history="1">
                <w:r w:rsidRPr="00750B99">
                  <w:rPr>
                    <w:rStyle w:val="Lienhypertexte"/>
                    <w:noProof/>
                  </w:rPr>
                  <w:t>4.4.2</w:t>
                </w:r>
                <w:r>
                  <w:rPr>
                    <w:rFonts w:eastAsiaTheme="minorEastAsia" w:cstheme="minorBidi"/>
                    <w:noProof/>
                    <w:color w:val="auto"/>
                    <w:kern w:val="2"/>
                    <w:sz w:val="24"/>
                    <w:szCs w:val="24"/>
                    <w:lang w:val="fr-FR" w:eastAsia="fr-FR"/>
                    <w14:ligatures w14:val="standardContextual"/>
                  </w:rPr>
                  <w:tab/>
                </w:r>
                <w:r w:rsidRPr="00750B99">
                  <w:rPr>
                    <w:rStyle w:val="Lienhypertexte"/>
                    <w:noProof/>
                  </w:rPr>
                  <w:t>Interfaces FFC Déployées</w:t>
                </w:r>
                <w:r>
                  <w:rPr>
                    <w:noProof/>
                    <w:webHidden/>
                  </w:rPr>
                  <w:tab/>
                </w:r>
                <w:r>
                  <w:rPr>
                    <w:noProof/>
                    <w:webHidden/>
                  </w:rPr>
                  <w:fldChar w:fldCharType="begin"/>
                </w:r>
                <w:r>
                  <w:rPr>
                    <w:noProof/>
                    <w:webHidden/>
                  </w:rPr>
                  <w:instrText xml:space="preserve"> PAGEREF _Toc227705711 \h </w:instrText>
                </w:r>
                <w:r>
                  <w:rPr>
                    <w:noProof/>
                    <w:webHidden/>
                  </w:rPr>
                </w:r>
                <w:r>
                  <w:rPr>
                    <w:noProof/>
                    <w:webHidden/>
                  </w:rPr>
                  <w:fldChar w:fldCharType="separate"/>
                </w:r>
                <w:r>
                  <w:rPr>
                    <w:noProof/>
                    <w:webHidden/>
                  </w:rPr>
                  <w:t>63</w:t>
                </w:r>
                <w:r>
                  <w:rPr>
                    <w:noProof/>
                    <w:webHidden/>
                  </w:rPr>
                  <w:fldChar w:fldCharType="end"/>
                </w:r>
              </w:hyperlink>
            </w:p>
            <w:p w14:paraId="37005D6C" w14:textId="527F7854" w:rsidR="00624E63" w:rsidRDefault="00624E63">
              <w:pPr>
                <w:pStyle w:val="TM1"/>
                <w:tabs>
                  <w:tab w:val="left" w:pos="400"/>
                  <w:tab w:val="right" w:leader="dot" w:pos="10156"/>
                </w:tabs>
                <w:rPr>
                  <w:rFonts w:asciiTheme="minorHAnsi" w:eastAsiaTheme="minorEastAsia" w:hAnsiTheme="minorHAnsi" w:cstheme="minorBidi"/>
                  <w:b w:val="0"/>
                  <w:bCs w:val="0"/>
                  <w:caps w:val="0"/>
                  <w:color w:val="auto"/>
                  <w:kern w:val="2"/>
                  <w:lang w:val="fr-FR" w:eastAsia="fr-FR"/>
                  <w14:ligatures w14:val="standardContextual"/>
                </w:rPr>
              </w:pPr>
              <w:hyperlink w:anchor="_Toc227705712" w:history="1">
                <w:r w:rsidRPr="00750B99">
                  <w:rPr>
                    <w:rStyle w:val="Lienhypertexte"/>
                    <w:rFonts w:ascii="Arial" w:hAnsi="Arial" w:cs="Arial"/>
                  </w:rPr>
                  <w:t>5</w:t>
                </w:r>
                <w:r>
                  <w:rPr>
                    <w:rFonts w:asciiTheme="minorHAnsi" w:eastAsiaTheme="minorEastAsia" w:hAnsiTheme="minorHAnsi" w:cstheme="minorBidi"/>
                    <w:b w:val="0"/>
                    <w:bCs w:val="0"/>
                    <w:caps w:val="0"/>
                    <w:color w:val="auto"/>
                    <w:kern w:val="2"/>
                    <w:lang w:val="fr-FR" w:eastAsia="fr-FR"/>
                    <w14:ligatures w14:val="standardContextual"/>
                  </w:rPr>
                  <w:tab/>
                </w:r>
                <w:r w:rsidRPr="00750B99">
                  <w:rPr>
                    <w:rStyle w:val="Lienhypertexte"/>
                    <w:rFonts w:ascii="Arial" w:hAnsi="Arial" w:cs="Arial"/>
                  </w:rPr>
                  <w:t>INFRASTRUCTURE ET DÉPLOIEMENT</w:t>
                </w:r>
                <w:r>
                  <w:rPr>
                    <w:webHidden/>
                  </w:rPr>
                  <w:tab/>
                </w:r>
                <w:r>
                  <w:rPr>
                    <w:webHidden/>
                  </w:rPr>
                  <w:fldChar w:fldCharType="begin"/>
                </w:r>
                <w:r>
                  <w:rPr>
                    <w:webHidden/>
                  </w:rPr>
                  <w:instrText xml:space="preserve"> PAGEREF _Toc227705712 \h </w:instrText>
                </w:r>
                <w:r>
                  <w:rPr>
                    <w:webHidden/>
                  </w:rPr>
                </w:r>
                <w:r>
                  <w:rPr>
                    <w:webHidden/>
                  </w:rPr>
                  <w:fldChar w:fldCharType="separate"/>
                </w:r>
                <w:r>
                  <w:rPr>
                    <w:webHidden/>
                  </w:rPr>
                  <w:t>65</w:t>
                </w:r>
                <w:r>
                  <w:rPr>
                    <w:webHidden/>
                  </w:rPr>
                  <w:fldChar w:fldCharType="end"/>
                </w:r>
              </w:hyperlink>
            </w:p>
            <w:p w14:paraId="240CBEE5" w14:textId="274E7292"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713" w:history="1">
                <w:r w:rsidRPr="00750B99">
                  <w:rPr>
                    <w:rStyle w:val="Lienhypertexte"/>
                  </w:rPr>
                  <w:t>5.1</w:t>
                </w:r>
                <w:r>
                  <w:rPr>
                    <w:rFonts w:eastAsiaTheme="minorEastAsia" w:cstheme="minorBidi"/>
                    <w:b w:val="0"/>
                    <w:bCs w:val="0"/>
                    <w:color w:val="auto"/>
                    <w:kern w:val="2"/>
                    <w:sz w:val="24"/>
                    <w:szCs w:val="24"/>
                    <w:lang w:val="fr-FR" w:eastAsia="fr-FR"/>
                    <w14:ligatures w14:val="standardContextual"/>
                  </w:rPr>
                  <w:tab/>
                </w:r>
                <w:r w:rsidRPr="00750B99">
                  <w:rPr>
                    <w:rStyle w:val="Lienhypertexte"/>
                    <w:lang w:val="fr-FR"/>
                  </w:rPr>
                  <w:t>ARCHITECTURE SERVEURS</w:t>
                </w:r>
                <w:r>
                  <w:rPr>
                    <w:webHidden/>
                  </w:rPr>
                  <w:tab/>
                </w:r>
                <w:r>
                  <w:rPr>
                    <w:webHidden/>
                  </w:rPr>
                  <w:fldChar w:fldCharType="begin"/>
                </w:r>
                <w:r>
                  <w:rPr>
                    <w:webHidden/>
                  </w:rPr>
                  <w:instrText xml:space="preserve"> PAGEREF _Toc227705713 \h </w:instrText>
                </w:r>
                <w:r>
                  <w:rPr>
                    <w:webHidden/>
                  </w:rPr>
                </w:r>
                <w:r>
                  <w:rPr>
                    <w:webHidden/>
                  </w:rPr>
                  <w:fldChar w:fldCharType="separate"/>
                </w:r>
                <w:r>
                  <w:rPr>
                    <w:webHidden/>
                  </w:rPr>
                  <w:t>65</w:t>
                </w:r>
                <w:r>
                  <w:rPr>
                    <w:webHidden/>
                  </w:rPr>
                  <w:fldChar w:fldCharType="end"/>
                </w:r>
              </w:hyperlink>
            </w:p>
            <w:p w14:paraId="180415AF" w14:textId="72FB9F7A"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14" w:history="1">
                <w:r w:rsidRPr="00750B99">
                  <w:rPr>
                    <w:rStyle w:val="Lienhypertexte"/>
                    <w:noProof/>
                  </w:rPr>
                  <w:t>5.1.1</w:t>
                </w:r>
                <w:r>
                  <w:rPr>
                    <w:rFonts w:eastAsiaTheme="minorEastAsia" w:cstheme="minorBidi"/>
                    <w:noProof/>
                    <w:color w:val="auto"/>
                    <w:kern w:val="2"/>
                    <w:sz w:val="24"/>
                    <w:szCs w:val="24"/>
                    <w:lang w:val="fr-FR" w:eastAsia="fr-FR"/>
                    <w14:ligatures w14:val="standardContextual"/>
                  </w:rPr>
                  <w:tab/>
                </w:r>
                <w:r w:rsidRPr="00750B99">
                  <w:rPr>
                    <w:rStyle w:val="Lienhypertexte"/>
                    <w:noProof/>
                  </w:rPr>
                  <w:t>Topologie Physique/Virtuelle</w:t>
                </w:r>
                <w:r>
                  <w:rPr>
                    <w:noProof/>
                    <w:webHidden/>
                  </w:rPr>
                  <w:tab/>
                </w:r>
                <w:r>
                  <w:rPr>
                    <w:noProof/>
                    <w:webHidden/>
                  </w:rPr>
                  <w:fldChar w:fldCharType="begin"/>
                </w:r>
                <w:r>
                  <w:rPr>
                    <w:noProof/>
                    <w:webHidden/>
                  </w:rPr>
                  <w:instrText xml:space="preserve"> PAGEREF _Toc227705714 \h </w:instrText>
                </w:r>
                <w:r>
                  <w:rPr>
                    <w:noProof/>
                    <w:webHidden/>
                  </w:rPr>
                </w:r>
                <w:r>
                  <w:rPr>
                    <w:noProof/>
                    <w:webHidden/>
                  </w:rPr>
                  <w:fldChar w:fldCharType="separate"/>
                </w:r>
                <w:r>
                  <w:rPr>
                    <w:noProof/>
                    <w:webHidden/>
                  </w:rPr>
                  <w:t>65</w:t>
                </w:r>
                <w:r>
                  <w:rPr>
                    <w:noProof/>
                    <w:webHidden/>
                  </w:rPr>
                  <w:fldChar w:fldCharType="end"/>
                </w:r>
              </w:hyperlink>
            </w:p>
            <w:p w14:paraId="6FC0A0C8" w14:textId="4571B8D3"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15" w:history="1">
                <w:r w:rsidRPr="00750B99">
                  <w:rPr>
                    <w:rStyle w:val="Lienhypertexte"/>
                    <w:noProof/>
                  </w:rPr>
                  <w:t>5.1.2</w:t>
                </w:r>
                <w:r>
                  <w:rPr>
                    <w:rFonts w:eastAsiaTheme="minorEastAsia" w:cstheme="minorBidi"/>
                    <w:noProof/>
                    <w:color w:val="auto"/>
                    <w:kern w:val="2"/>
                    <w:sz w:val="24"/>
                    <w:szCs w:val="24"/>
                    <w:lang w:val="fr-FR" w:eastAsia="fr-FR"/>
                    <w14:ligatures w14:val="standardContextual"/>
                  </w:rPr>
                  <w:tab/>
                </w:r>
                <w:r w:rsidRPr="00750B99">
                  <w:rPr>
                    <w:rStyle w:val="Lienhypertexte"/>
                    <w:noProof/>
                  </w:rPr>
                  <w:t>Répartition des Composants</w:t>
                </w:r>
                <w:r>
                  <w:rPr>
                    <w:noProof/>
                    <w:webHidden/>
                  </w:rPr>
                  <w:tab/>
                </w:r>
                <w:r>
                  <w:rPr>
                    <w:noProof/>
                    <w:webHidden/>
                  </w:rPr>
                  <w:fldChar w:fldCharType="begin"/>
                </w:r>
                <w:r>
                  <w:rPr>
                    <w:noProof/>
                    <w:webHidden/>
                  </w:rPr>
                  <w:instrText xml:space="preserve"> PAGEREF _Toc227705715 \h </w:instrText>
                </w:r>
                <w:r>
                  <w:rPr>
                    <w:noProof/>
                    <w:webHidden/>
                  </w:rPr>
                </w:r>
                <w:r>
                  <w:rPr>
                    <w:noProof/>
                    <w:webHidden/>
                  </w:rPr>
                  <w:fldChar w:fldCharType="separate"/>
                </w:r>
                <w:r>
                  <w:rPr>
                    <w:noProof/>
                    <w:webHidden/>
                  </w:rPr>
                  <w:t>67</w:t>
                </w:r>
                <w:r>
                  <w:rPr>
                    <w:noProof/>
                    <w:webHidden/>
                  </w:rPr>
                  <w:fldChar w:fldCharType="end"/>
                </w:r>
              </w:hyperlink>
            </w:p>
            <w:p w14:paraId="4BE4FA10" w14:textId="58D990B1"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716" w:history="1">
                <w:r w:rsidRPr="00750B99">
                  <w:rPr>
                    <w:rStyle w:val="Lienhypertexte"/>
                  </w:rPr>
                  <w:t>5.2</w:t>
                </w:r>
                <w:r>
                  <w:rPr>
                    <w:rFonts w:eastAsiaTheme="minorEastAsia" w:cstheme="minorBidi"/>
                    <w:b w:val="0"/>
                    <w:bCs w:val="0"/>
                    <w:color w:val="auto"/>
                    <w:kern w:val="2"/>
                    <w:sz w:val="24"/>
                    <w:szCs w:val="24"/>
                    <w:lang w:val="fr-FR" w:eastAsia="fr-FR"/>
                    <w14:ligatures w14:val="standardContextual"/>
                  </w:rPr>
                  <w:tab/>
                </w:r>
                <w:r w:rsidRPr="00750B99">
                  <w:rPr>
                    <w:rStyle w:val="Lienhypertexte"/>
                    <w:lang w:val="fr-FR"/>
                  </w:rPr>
                  <w:t>RÉSEAU ET SÉCURITÉ</w:t>
                </w:r>
                <w:r>
                  <w:rPr>
                    <w:webHidden/>
                  </w:rPr>
                  <w:tab/>
                </w:r>
                <w:r>
                  <w:rPr>
                    <w:webHidden/>
                  </w:rPr>
                  <w:fldChar w:fldCharType="begin"/>
                </w:r>
                <w:r>
                  <w:rPr>
                    <w:webHidden/>
                  </w:rPr>
                  <w:instrText xml:space="preserve"> PAGEREF _Toc227705716 \h </w:instrText>
                </w:r>
                <w:r>
                  <w:rPr>
                    <w:webHidden/>
                  </w:rPr>
                </w:r>
                <w:r>
                  <w:rPr>
                    <w:webHidden/>
                  </w:rPr>
                  <w:fldChar w:fldCharType="separate"/>
                </w:r>
                <w:r>
                  <w:rPr>
                    <w:webHidden/>
                  </w:rPr>
                  <w:t>68</w:t>
                </w:r>
                <w:r>
                  <w:rPr>
                    <w:webHidden/>
                  </w:rPr>
                  <w:fldChar w:fldCharType="end"/>
                </w:r>
              </w:hyperlink>
            </w:p>
            <w:p w14:paraId="2A5A16C0" w14:textId="2520AB77"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17" w:history="1">
                <w:r w:rsidRPr="00750B99">
                  <w:rPr>
                    <w:rStyle w:val="Lienhypertexte"/>
                    <w:noProof/>
                  </w:rPr>
                  <w:t>5.2.1</w:t>
                </w:r>
                <w:r>
                  <w:rPr>
                    <w:rFonts w:eastAsiaTheme="minorEastAsia" w:cstheme="minorBidi"/>
                    <w:noProof/>
                    <w:color w:val="auto"/>
                    <w:kern w:val="2"/>
                    <w:sz w:val="24"/>
                    <w:szCs w:val="24"/>
                    <w:lang w:val="fr-FR" w:eastAsia="fr-FR"/>
                    <w14:ligatures w14:val="standardContextual"/>
                  </w:rPr>
                  <w:tab/>
                </w:r>
                <w:r w:rsidRPr="00750B99">
                  <w:rPr>
                    <w:rStyle w:val="Lienhypertexte"/>
                    <w:noProof/>
                  </w:rPr>
                  <w:t>Zones Réseau</w:t>
                </w:r>
                <w:r>
                  <w:rPr>
                    <w:noProof/>
                    <w:webHidden/>
                  </w:rPr>
                  <w:tab/>
                </w:r>
                <w:r>
                  <w:rPr>
                    <w:noProof/>
                    <w:webHidden/>
                  </w:rPr>
                  <w:fldChar w:fldCharType="begin"/>
                </w:r>
                <w:r>
                  <w:rPr>
                    <w:noProof/>
                    <w:webHidden/>
                  </w:rPr>
                  <w:instrText xml:space="preserve"> PAGEREF _Toc227705717 \h </w:instrText>
                </w:r>
                <w:r>
                  <w:rPr>
                    <w:noProof/>
                    <w:webHidden/>
                  </w:rPr>
                </w:r>
                <w:r>
                  <w:rPr>
                    <w:noProof/>
                    <w:webHidden/>
                  </w:rPr>
                  <w:fldChar w:fldCharType="separate"/>
                </w:r>
                <w:r>
                  <w:rPr>
                    <w:noProof/>
                    <w:webHidden/>
                  </w:rPr>
                  <w:t>68</w:t>
                </w:r>
                <w:r>
                  <w:rPr>
                    <w:noProof/>
                    <w:webHidden/>
                  </w:rPr>
                  <w:fldChar w:fldCharType="end"/>
                </w:r>
              </w:hyperlink>
            </w:p>
            <w:p w14:paraId="5D277C8B" w14:textId="592EE716"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18" w:history="1">
                <w:r w:rsidRPr="00750B99">
                  <w:rPr>
                    <w:rStyle w:val="Lienhypertexte"/>
                    <w:noProof/>
                  </w:rPr>
                  <w:t>5.2.2</w:t>
                </w:r>
                <w:r>
                  <w:rPr>
                    <w:rFonts w:eastAsiaTheme="minorEastAsia" w:cstheme="minorBidi"/>
                    <w:noProof/>
                    <w:color w:val="auto"/>
                    <w:kern w:val="2"/>
                    <w:sz w:val="24"/>
                    <w:szCs w:val="24"/>
                    <w:lang w:val="fr-FR" w:eastAsia="fr-FR"/>
                    <w14:ligatures w14:val="standardContextual"/>
                  </w:rPr>
                  <w:tab/>
                </w:r>
                <w:r w:rsidRPr="00750B99">
                  <w:rPr>
                    <w:rStyle w:val="Lienhypertexte"/>
                    <w:noProof/>
                  </w:rPr>
                  <w:t>Zone Applicative (Private Application Zone)</w:t>
                </w:r>
                <w:r>
                  <w:rPr>
                    <w:noProof/>
                    <w:webHidden/>
                  </w:rPr>
                  <w:tab/>
                </w:r>
                <w:r>
                  <w:rPr>
                    <w:noProof/>
                    <w:webHidden/>
                  </w:rPr>
                  <w:fldChar w:fldCharType="begin"/>
                </w:r>
                <w:r>
                  <w:rPr>
                    <w:noProof/>
                    <w:webHidden/>
                  </w:rPr>
                  <w:instrText xml:space="preserve"> PAGEREF _Toc227705718 \h </w:instrText>
                </w:r>
                <w:r>
                  <w:rPr>
                    <w:noProof/>
                    <w:webHidden/>
                  </w:rPr>
                </w:r>
                <w:r>
                  <w:rPr>
                    <w:noProof/>
                    <w:webHidden/>
                  </w:rPr>
                  <w:fldChar w:fldCharType="separate"/>
                </w:r>
                <w:r>
                  <w:rPr>
                    <w:noProof/>
                    <w:webHidden/>
                  </w:rPr>
                  <w:t>69</w:t>
                </w:r>
                <w:r>
                  <w:rPr>
                    <w:noProof/>
                    <w:webHidden/>
                  </w:rPr>
                  <w:fldChar w:fldCharType="end"/>
                </w:r>
              </w:hyperlink>
            </w:p>
            <w:p w14:paraId="4EE1D48F" w14:textId="566D7B76"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19" w:history="1">
                <w:r w:rsidRPr="00750B99">
                  <w:rPr>
                    <w:rStyle w:val="Lienhypertexte"/>
                    <w:noProof/>
                  </w:rPr>
                  <w:t>5.2.3</w:t>
                </w:r>
                <w:r>
                  <w:rPr>
                    <w:rFonts w:eastAsiaTheme="minorEastAsia" w:cstheme="minorBidi"/>
                    <w:noProof/>
                    <w:color w:val="auto"/>
                    <w:kern w:val="2"/>
                    <w:sz w:val="24"/>
                    <w:szCs w:val="24"/>
                    <w:lang w:val="fr-FR" w:eastAsia="fr-FR"/>
                    <w14:ligatures w14:val="standardContextual"/>
                  </w:rPr>
                  <w:tab/>
                </w:r>
                <w:r w:rsidRPr="00750B99">
                  <w:rPr>
                    <w:rStyle w:val="Lienhypertexte"/>
                    <w:noProof/>
                  </w:rPr>
                  <w:t>Zone Données (Data Zone)</w:t>
                </w:r>
                <w:r>
                  <w:rPr>
                    <w:noProof/>
                    <w:webHidden/>
                  </w:rPr>
                  <w:tab/>
                </w:r>
                <w:r>
                  <w:rPr>
                    <w:noProof/>
                    <w:webHidden/>
                  </w:rPr>
                  <w:fldChar w:fldCharType="begin"/>
                </w:r>
                <w:r>
                  <w:rPr>
                    <w:noProof/>
                    <w:webHidden/>
                  </w:rPr>
                  <w:instrText xml:space="preserve"> PAGEREF _Toc227705719 \h </w:instrText>
                </w:r>
                <w:r>
                  <w:rPr>
                    <w:noProof/>
                    <w:webHidden/>
                  </w:rPr>
                </w:r>
                <w:r>
                  <w:rPr>
                    <w:noProof/>
                    <w:webHidden/>
                  </w:rPr>
                  <w:fldChar w:fldCharType="separate"/>
                </w:r>
                <w:r>
                  <w:rPr>
                    <w:noProof/>
                    <w:webHidden/>
                  </w:rPr>
                  <w:t>70</w:t>
                </w:r>
                <w:r>
                  <w:rPr>
                    <w:noProof/>
                    <w:webHidden/>
                  </w:rPr>
                  <w:fldChar w:fldCharType="end"/>
                </w:r>
              </w:hyperlink>
            </w:p>
            <w:p w14:paraId="48A459A6" w14:textId="74619355"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20" w:history="1">
                <w:r w:rsidRPr="00750B99">
                  <w:rPr>
                    <w:rStyle w:val="Lienhypertexte"/>
                    <w:noProof/>
                  </w:rPr>
                  <w:t>5.2.4</w:t>
                </w:r>
                <w:r>
                  <w:rPr>
                    <w:rFonts w:eastAsiaTheme="minorEastAsia" w:cstheme="minorBidi"/>
                    <w:noProof/>
                    <w:color w:val="auto"/>
                    <w:kern w:val="2"/>
                    <w:sz w:val="24"/>
                    <w:szCs w:val="24"/>
                    <w:lang w:val="fr-FR" w:eastAsia="fr-FR"/>
                    <w14:ligatures w14:val="standardContextual"/>
                  </w:rPr>
                  <w:tab/>
                </w:r>
                <w:r w:rsidRPr="00750B99">
                  <w:rPr>
                    <w:rStyle w:val="Lienhypertexte"/>
                    <w:noProof/>
                  </w:rPr>
                  <w:t>Zone Administration (Management Zone) - Optionnelle mais recommandée</w:t>
                </w:r>
                <w:r>
                  <w:rPr>
                    <w:noProof/>
                    <w:webHidden/>
                  </w:rPr>
                  <w:tab/>
                </w:r>
                <w:r>
                  <w:rPr>
                    <w:noProof/>
                    <w:webHidden/>
                  </w:rPr>
                  <w:fldChar w:fldCharType="begin"/>
                </w:r>
                <w:r>
                  <w:rPr>
                    <w:noProof/>
                    <w:webHidden/>
                  </w:rPr>
                  <w:instrText xml:space="preserve"> PAGEREF _Toc227705720 \h </w:instrText>
                </w:r>
                <w:r>
                  <w:rPr>
                    <w:noProof/>
                    <w:webHidden/>
                  </w:rPr>
                </w:r>
                <w:r>
                  <w:rPr>
                    <w:noProof/>
                    <w:webHidden/>
                  </w:rPr>
                  <w:fldChar w:fldCharType="separate"/>
                </w:r>
                <w:r>
                  <w:rPr>
                    <w:noProof/>
                    <w:webHidden/>
                  </w:rPr>
                  <w:t>71</w:t>
                </w:r>
                <w:r>
                  <w:rPr>
                    <w:noProof/>
                    <w:webHidden/>
                  </w:rPr>
                  <w:fldChar w:fldCharType="end"/>
                </w:r>
              </w:hyperlink>
            </w:p>
            <w:p w14:paraId="64101E21" w14:textId="5D75818C"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21" w:history="1">
                <w:r w:rsidRPr="00750B99">
                  <w:rPr>
                    <w:rStyle w:val="Lienhypertexte"/>
                    <w:noProof/>
                  </w:rPr>
                  <w:t>5.2.5</w:t>
                </w:r>
                <w:r>
                  <w:rPr>
                    <w:rFonts w:eastAsiaTheme="minorEastAsia" w:cstheme="minorBidi"/>
                    <w:noProof/>
                    <w:color w:val="auto"/>
                    <w:kern w:val="2"/>
                    <w:sz w:val="24"/>
                    <w:szCs w:val="24"/>
                    <w:lang w:val="fr-FR" w:eastAsia="fr-FR"/>
                    <w14:ligatures w14:val="standardContextual"/>
                  </w:rPr>
                  <w:tab/>
                </w:r>
                <w:r w:rsidRPr="00750B99">
                  <w:rPr>
                    <w:rStyle w:val="Lienhypertexte"/>
                    <w:noProof/>
                  </w:rPr>
                  <w:t>Règles Firewall</w:t>
                </w:r>
                <w:r>
                  <w:rPr>
                    <w:noProof/>
                    <w:webHidden/>
                  </w:rPr>
                  <w:tab/>
                </w:r>
                <w:r>
                  <w:rPr>
                    <w:noProof/>
                    <w:webHidden/>
                  </w:rPr>
                  <w:fldChar w:fldCharType="begin"/>
                </w:r>
                <w:r>
                  <w:rPr>
                    <w:noProof/>
                    <w:webHidden/>
                  </w:rPr>
                  <w:instrText xml:space="preserve"> PAGEREF _Toc227705721 \h </w:instrText>
                </w:r>
                <w:r>
                  <w:rPr>
                    <w:noProof/>
                    <w:webHidden/>
                  </w:rPr>
                </w:r>
                <w:r>
                  <w:rPr>
                    <w:noProof/>
                    <w:webHidden/>
                  </w:rPr>
                  <w:fldChar w:fldCharType="separate"/>
                </w:r>
                <w:r>
                  <w:rPr>
                    <w:noProof/>
                    <w:webHidden/>
                  </w:rPr>
                  <w:t>71</w:t>
                </w:r>
                <w:r>
                  <w:rPr>
                    <w:noProof/>
                    <w:webHidden/>
                  </w:rPr>
                  <w:fldChar w:fldCharType="end"/>
                </w:r>
              </w:hyperlink>
            </w:p>
            <w:p w14:paraId="5960B63F" w14:textId="5C71914F"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22" w:history="1">
                <w:r w:rsidRPr="00750B99">
                  <w:rPr>
                    <w:rStyle w:val="Lienhypertexte"/>
                    <w:noProof/>
                  </w:rPr>
                  <w:t>5.2.6</w:t>
                </w:r>
                <w:r>
                  <w:rPr>
                    <w:rFonts w:eastAsiaTheme="minorEastAsia" w:cstheme="minorBidi"/>
                    <w:noProof/>
                    <w:color w:val="auto"/>
                    <w:kern w:val="2"/>
                    <w:sz w:val="24"/>
                    <w:szCs w:val="24"/>
                    <w:lang w:val="fr-FR" w:eastAsia="fr-FR"/>
                    <w14:ligatures w14:val="standardContextual"/>
                  </w:rPr>
                  <w:tab/>
                </w:r>
                <w:r w:rsidRPr="00750B99">
                  <w:rPr>
                    <w:rStyle w:val="Lienhypertexte"/>
                    <w:noProof/>
                  </w:rPr>
                  <w:t>SSL/TLS</w:t>
                </w:r>
                <w:r>
                  <w:rPr>
                    <w:noProof/>
                    <w:webHidden/>
                  </w:rPr>
                  <w:tab/>
                </w:r>
                <w:r>
                  <w:rPr>
                    <w:noProof/>
                    <w:webHidden/>
                  </w:rPr>
                  <w:fldChar w:fldCharType="begin"/>
                </w:r>
                <w:r>
                  <w:rPr>
                    <w:noProof/>
                    <w:webHidden/>
                  </w:rPr>
                  <w:instrText xml:space="preserve"> PAGEREF _Toc227705722 \h </w:instrText>
                </w:r>
                <w:r>
                  <w:rPr>
                    <w:noProof/>
                    <w:webHidden/>
                  </w:rPr>
                </w:r>
                <w:r>
                  <w:rPr>
                    <w:noProof/>
                    <w:webHidden/>
                  </w:rPr>
                  <w:fldChar w:fldCharType="separate"/>
                </w:r>
                <w:r>
                  <w:rPr>
                    <w:noProof/>
                    <w:webHidden/>
                  </w:rPr>
                  <w:t>74</w:t>
                </w:r>
                <w:r>
                  <w:rPr>
                    <w:noProof/>
                    <w:webHidden/>
                  </w:rPr>
                  <w:fldChar w:fldCharType="end"/>
                </w:r>
              </w:hyperlink>
            </w:p>
            <w:p w14:paraId="6E3C7C0E" w14:textId="3D485C93" w:rsidR="00624E63" w:rsidRDefault="00624E63">
              <w:pPr>
                <w:pStyle w:val="TM1"/>
                <w:tabs>
                  <w:tab w:val="left" w:pos="400"/>
                  <w:tab w:val="right" w:leader="dot" w:pos="10156"/>
                </w:tabs>
                <w:rPr>
                  <w:rFonts w:asciiTheme="minorHAnsi" w:eastAsiaTheme="minorEastAsia" w:hAnsiTheme="minorHAnsi" w:cstheme="minorBidi"/>
                  <w:b w:val="0"/>
                  <w:bCs w:val="0"/>
                  <w:caps w:val="0"/>
                  <w:color w:val="auto"/>
                  <w:kern w:val="2"/>
                  <w:lang w:val="fr-FR" w:eastAsia="fr-FR"/>
                  <w14:ligatures w14:val="standardContextual"/>
                </w:rPr>
              </w:pPr>
              <w:hyperlink w:anchor="_Toc227705723" w:history="1">
                <w:r w:rsidRPr="00750B99">
                  <w:rPr>
                    <w:rStyle w:val="Lienhypertexte"/>
                    <w:rFonts w:ascii="Arial" w:hAnsi="Arial" w:cs="Arial"/>
                  </w:rPr>
                  <w:t>6</w:t>
                </w:r>
                <w:r>
                  <w:rPr>
                    <w:rFonts w:asciiTheme="minorHAnsi" w:eastAsiaTheme="minorEastAsia" w:hAnsiTheme="minorHAnsi" w:cstheme="minorBidi"/>
                    <w:b w:val="0"/>
                    <w:bCs w:val="0"/>
                    <w:caps w:val="0"/>
                    <w:color w:val="auto"/>
                    <w:kern w:val="2"/>
                    <w:lang w:val="fr-FR" w:eastAsia="fr-FR"/>
                    <w14:ligatures w14:val="standardContextual"/>
                  </w:rPr>
                  <w:tab/>
                </w:r>
                <w:r w:rsidRPr="00750B99">
                  <w:rPr>
                    <w:rStyle w:val="Lienhypertexte"/>
                    <w:rFonts w:ascii="Arial" w:hAnsi="Arial" w:cs="Arial"/>
                  </w:rPr>
                  <w:t>EXPLOITATION &amp; SUPERVISION</w:t>
                </w:r>
                <w:r>
                  <w:rPr>
                    <w:webHidden/>
                  </w:rPr>
                  <w:tab/>
                </w:r>
                <w:r>
                  <w:rPr>
                    <w:webHidden/>
                  </w:rPr>
                  <w:fldChar w:fldCharType="begin"/>
                </w:r>
                <w:r>
                  <w:rPr>
                    <w:webHidden/>
                  </w:rPr>
                  <w:instrText xml:space="preserve"> PAGEREF _Toc227705723 \h </w:instrText>
                </w:r>
                <w:r>
                  <w:rPr>
                    <w:webHidden/>
                  </w:rPr>
                </w:r>
                <w:r>
                  <w:rPr>
                    <w:webHidden/>
                  </w:rPr>
                  <w:fldChar w:fldCharType="separate"/>
                </w:r>
                <w:r>
                  <w:rPr>
                    <w:webHidden/>
                  </w:rPr>
                  <w:t>76</w:t>
                </w:r>
                <w:r>
                  <w:rPr>
                    <w:webHidden/>
                  </w:rPr>
                  <w:fldChar w:fldCharType="end"/>
                </w:r>
              </w:hyperlink>
            </w:p>
            <w:p w14:paraId="217017E1" w14:textId="535404A4"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724" w:history="1">
                <w:r w:rsidRPr="00750B99">
                  <w:rPr>
                    <w:rStyle w:val="Lienhypertexte"/>
                  </w:rPr>
                  <w:t>6.1</w:t>
                </w:r>
                <w:r>
                  <w:rPr>
                    <w:rFonts w:eastAsiaTheme="minorEastAsia" w:cstheme="minorBidi"/>
                    <w:b w:val="0"/>
                    <w:bCs w:val="0"/>
                    <w:color w:val="auto"/>
                    <w:kern w:val="2"/>
                    <w:sz w:val="24"/>
                    <w:szCs w:val="24"/>
                    <w:lang w:val="fr-FR" w:eastAsia="fr-FR"/>
                    <w14:ligatures w14:val="standardContextual"/>
                  </w:rPr>
                  <w:tab/>
                </w:r>
                <w:r w:rsidRPr="00750B99">
                  <w:rPr>
                    <w:rStyle w:val="Lienhypertexte"/>
                  </w:rPr>
                  <w:t>OPÉRATIONS</w:t>
                </w:r>
                <w:r>
                  <w:rPr>
                    <w:webHidden/>
                  </w:rPr>
                  <w:tab/>
                </w:r>
                <w:r>
                  <w:rPr>
                    <w:webHidden/>
                  </w:rPr>
                  <w:fldChar w:fldCharType="begin"/>
                </w:r>
                <w:r>
                  <w:rPr>
                    <w:webHidden/>
                  </w:rPr>
                  <w:instrText xml:space="preserve"> PAGEREF _Toc227705724 \h </w:instrText>
                </w:r>
                <w:r>
                  <w:rPr>
                    <w:webHidden/>
                  </w:rPr>
                </w:r>
                <w:r>
                  <w:rPr>
                    <w:webHidden/>
                  </w:rPr>
                  <w:fldChar w:fldCharType="separate"/>
                </w:r>
                <w:r>
                  <w:rPr>
                    <w:webHidden/>
                  </w:rPr>
                  <w:t>76</w:t>
                </w:r>
                <w:r>
                  <w:rPr>
                    <w:webHidden/>
                  </w:rPr>
                  <w:fldChar w:fldCharType="end"/>
                </w:r>
              </w:hyperlink>
            </w:p>
            <w:p w14:paraId="6450D0B4" w14:textId="772D47C3"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25" w:history="1">
                <w:r w:rsidRPr="00750B99">
                  <w:rPr>
                    <w:rStyle w:val="Lienhypertexte"/>
                    <w:noProof/>
                  </w:rPr>
                  <w:t>6.1.1</w:t>
                </w:r>
                <w:r>
                  <w:rPr>
                    <w:rFonts w:eastAsiaTheme="minorEastAsia" w:cstheme="minorBidi"/>
                    <w:noProof/>
                    <w:color w:val="auto"/>
                    <w:kern w:val="2"/>
                    <w:sz w:val="24"/>
                    <w:szCs w:val="24"/>
                    <w:lang w:val="fr-FR" w:eastAsia="fr-FR"/>
                    <w14:ligatures w14:val="standardContextual"/>
                  </w:rPr>
                  <w:tab/>
                </w:r>
                <w:r w:rsidRPr="00750B99">
                  <w:rPr>
                    <w:rStyle w:val="Lienhypertexte"/>
                    <w:noProof/>
                  </w:rPr>
                  <w:t>Démarrage et Arrêt des Composants</w:t>
                </w:r>
                <w:r>
                  <w:rPr>
                    <w:noProof/>
                    <w:webHidden/>
                  </w:rPr>
                  <w:tab/>
                </w:r>
                <w:r>
                  <w:rPr>
                    <w:noProof/>
                    <w:webHidden/>
                  </w:rPr>
                  <w:fldChar w:fldCharType="begin"/>
                </w:r>
                <w:r>
                  <w:rPr>
                    <w:noProof/>
                    <w:webHidden/>
                  </w:rPr>
                  <w:instrText xml:space="preserve"> PAGEREF _Toc227705725 \h </w:instrText>
                </w:r>
                <w:r>
                  <w:rPr>
                    <w:noProof/>
                    <w:webHidden/>
                  </w:rPr>
                </w:r>
                <w:r>
                  <w:rPr>
                    <w:noProof/>
                    <w:webHidden/>
                  </w:rPr>
                  <w:fldChar w:fldCharType="separate"/>
                </w:r>
                <w:r>
                  <w:rPr>
                    <w:noProof/>
                    <w:webHidden/>
                  </w:rPr>
                  <w:t>76</w:t>
                </w:r>
                <w:r>
                  <w:rPr>
                    <w:noProof/>
                    <w:webHidden/>
                  </w:rPr>
                  <w:fldChar w:fldCharType="end"/>
                </w:r>
              </w:hyperlink>
            </w:p>
            <w:p w14:paraId="0B636B8D" w14:textId="36267381"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26" w:history="1">
                <w:r w:rsidRPr="00750B99">
                  <w:rPr>
                    <w:rStyle w:val="Lienhypertexte"/>
                    <w:noProof/>
                  </w:rPr>
                  <w:t>6.1.2</w:t>
                </w:r>
                <w:r>
                  <w:rPr>
                    <w:rFonts w:eastAsiaTheme="minorEastAsia" w:cstheme="minorBidi"/>
                    <w:noProof/>
                    <w:color w:val="auto"/>
                    <w:kern w:val="2"/>
                    <w:sz w:val="24"/>
                    <w:szCs w:val="24"/>
                    <w:lang w:val="fr-FR" w:eastAsia="fr-FR"/>
                    <w14:ligatures w14:val="standardContextual"/>
                  </w:rPr>
                  <w:tab/>
                </w:r>
                <w:r w:rsidRPr="00750B99">
                  <w:rPr>
                    <w:rStyle w:val="Lienhypertexte"/>
                    <w:noProof/>
                  </w:rPr>
                  <w:t>6.1.2. Logs et Diagnostics</w:t>
                </w:r>
                <w:r>
                  <w:rPr>
                    <w:noProof/>
                    <w:webHidden/>
                  </w:rPr>
                  <w:tab/>
                </w:r>
                <w:r>
                  <w:rPr>
                    <w:noProof/>
                    <w:webHidden/>
                  </w:rPr>
                  <w:fldChar w:fldCharType="begin"/>
                </w:r>
                <w:r>
                  <w:rPr>
                    <w:noProof/>
                    <w:webHidden/>
                  </w:rPr>
                  <w:instrText xml:space="preserve"> PAGEREF _Toc227705726 \h </w:instrText>
                </w:r>
                <w:r>
                  <w:rPr>
                    <w:noProof/>
                    <w:webHidden/>
                  </w:rPr>
                </w:r>
                <w:r>
                  <w:rPr>
                    <w:noProof/>
                    <w:webHidden/>
                  </w:rPr>
                  <w:fldChar w:fldCharType="separate"/>
                </w:r>
                <w:r>
                  <w:rPr>
                    <w:noProof/>
                    <w:webHidden/>
                  </w:rPr>
                  <w:t>85</w:t>
                </w:r>
                <w:r>
                  <w:rPr>
                    <w:noProof/>
                    <w:webHidden/>
                  </w:rPr>
                  <w:fldChar w:fldCharType="end"/>
                </w:r>
              </w:hyperlink>
            </w:p>
            <w:p w14:paraId="0021B1C1" w14:textId="6E8D858A"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727" w:history="1">
                <w:r w:rsidRPr="00750B99">
                  <w:rPr>
                    <w:rStyle w:val="Lienhypertexte"/>
                  </w:rPr>
                  <w:t>6.2</w:t>
                </w:r>
                <w:r>
                  <w:rPr>
                    <w:rFonts w:eastAsiaTheme="minorEastAsia" w:cstheme="minorBidi"/>
                    <w:b w:val="0"/>
                    <w:bCs w:val="0"/>
                    <w:color w:val="auto"/>
                    <w:kern w:val="2"/>
                    <w:sz w:val="24"/>
                    <w:szCs w:val="24"/>
                    <w:lang w:val="fr-FR" w:eastAsia="fr-FR"/>
                    <w14:ligatures w14:val="standardContextual"/>
                  </w:rPr>
                  <w:tab/>
                </w:r>
                <w:r w:rsidRPr="00750B99">
                  <w:rPr>
                    <w:rStyle w:val="Lienhypertexte"/>
                  </w:rPr>
                  <w:t>MONITORING ET ALERTING</w:t>
                </w:r>
                <w:r>
                  <w:rPr>
                    <w:webHidden/>
                  </w:rPr>
                  <w:tab/>
                </w:r>
                <w:r>
                  <w:rPr>
                    <w:webHidden/>
                  </w:rPr>
                  <w:fldChar w:fldCharType="begin"/>
                </w:r>
                <w:r>
                  <w:rPr>
                    <w:webHidden/>
                  </w:rPr>
                  <w:instrText xml:space="preserve"> PAGEREF _Toc227705727 \h </w:instrText>
                </w:r>
                <w:r>
                  <w:rPr>
                    <w:webHidden/>
                  </w:rPr>
                </w:r>
                <w:r>
                  <w:rPr>
                    <w:webHidden/>
                  </w:rPr>
                  <w:fldChar w:fldCharType="separate"/>
                </w:r>
                <w:r>
                  <w:rPr>
                    <w:webHidden/>
                  </w:rPr>
                  <w:t>91</w:t>
                </w:r>
                <w:r>
                  <w:rPr>
                    <w:webHidden/>
                  </w:rPr>
                  <w:fldChar w:fldCharType="end"/>
                </w:r>
              </w:hyperlink>
            </w:p>
            <w:p w14:paraId="27ACEF10" w14:textId="7498D01D"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28" w:history="1">
                <w:r w:rsidRPr="00750B99">
                  <w:rPr>
                    <w:rStyle w:val="Lienhypertexte"/>
                    <w:noProof/>
                  </w:rPr>
                  <w:t>6.2.1</w:t>
                </w:r>
                <w:r>
                  <w:rPr>
                    <w:rFonts w:eastAsiaTheme="minorEastAsia" w:cstheme="minorBidi"/>
                    <w:noProof/>
                    <w:color w:val="auto"/>
                    <w:kern w:val="2"/>
                    <w:sz w:val="24"/>
                    <w:szCs w:val="24"/>
                    <w:lang w:val="fr-FR" w:eastAsia="fr-FR"/>
                    <w14:ligatures w14:val="standardContextual"/>
                  </w:rPr>
                  <w:tab/>
                </w:r>
                <w:r w:rsidRPr="00750B99">
                  <w:rPr>
                    <w:rStyle w:val="Lienhypertexte"/>
                    <w:noProof/>
                  </w:rPr>
                  <w:t>Health Checks et Métriques</w:t>
                </w:r>
                <w:r>
                  <w:rPr>
                    <w:noProof/>
                    <w:webHidden/>
                  </w:rPr>
                  <w:tab/>
                </w:r>
                <w:r>
                  <w:rPr>
                    <w:noProof/>
                    <w:webHidden/>
                  </w:rPr>
                  <w:fldChar w:fldCharType="begin"/>
                </w:r>
                <w:r>
                  <w:rPr>
                    <w:noProof/>
                    <w:webHidden/>
                  </w:rPr>
                  <w:instrText xml:space="preserve"> PAGEREF _Toc227705728 \h </w:instrText>
                </w:r>
                <w:r>
                  <w:rPr>
                    <w:noProof/>
                    <w:webHidden/>
                  </w:rPr>
                </w:r>
                <w:r>
                  <w:rPr>
                    <w:noProof/>
                    <w:webHidden/>
                  </w:rPr>
                  <w:fldChar w:fldCharType="separate"/>
                </w:r>
                <w:r>
                  <w:rPr>
                    <w:noProof/>
                    <w:webHidden/>
                  </w:rPr>
                  <w:t>92</w:t>
                </w:r>
                <w:r>
                  <w:rPr>
                    <w:noProof/>
                    <w:webHidden/>
                  </w:rPr>
                  <w:fldChar w:fldCharType="end"/>
                </w:r>
              </w:hyperlink>
            </w:p>
            <w:p w14:paraId="305C0A43" w14:textId="0FDDDA2C"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29" w:history="1">
                <w:r w:rsidRPr="00750B99">
                  <w:rPr>
                    <w:rStyle w:val="Lienhypertexte"/>
                    <w:noProof/>
                  </w:rPr>
                  <w:t>6.2.2</w:t>
                </w:r>
                <w:r>
                  <w:rPr>
                    <w:rFonts w:eastAsiaTheme="minorEastAsia" w:cstheme="minorBidi"/>
                    <w:noProof/>
                    <w:color w:val="auto"/>
                    <w:kern w:val="2"/>
                    <w:sz w:val="24"/>
                    <w:szCs w:val="24"/>
                    <w:lang w:val="fr-FR" w:eastAsia="fr-FR"/>
                    <w14:ligatures w14:val="standardContextual"/>
                  </w:rPr>
                  <w:tab/>
                </w:r>
                <w:r w:rsidRPr="00750B99">
                  <w:rPr>
                    <w:rStyle w:val="Lienhypertexte"/>
                    <w:noProof/>
                  </w:rPr>
                  <w:t>Points de Contrôle Applicatifs</w:t>
                </w:r>
                <w:r>
                  <w:rPr>
                    <w:noProof/>
                    <w:webHidden/>
                  </w:rPr>
                  <w:tab/>
                </w:r>
                <w:r>
                  <w:rPr>
                    <w:noProof/>
                    <w:webHidden/>
                  </w:rPr>
                  <w:fldChar w:fldCharType="begin"/>
                </w:r>
                <w:r>
                  <w:rPr>
                    <w:noProof/>
                    <w:webHidden/>
                  </w:rPr>
                  <w:instrText xml:space="preserve"> PAGEREF _Toc227705729 \h </w:instrText>
                </w:r>
                <w:r>
                  <w:rPr>
                    <w:noProof/>
                    <w:webHidden/>
                  </w:rPr>
                </w:r>
                <w:r>
                  <w:rPr>
                    <w:noProof/>
                    <w:webHidden/>
                  </w:rPr>
                  <w:fldChar w:fldCharType="separate"/>
                </w:r>
                <w:r>
                  <w:rPr>
                    <w:noProof/>
                    <w:webHidden/>
                  </w:rPr>
                  <w:t>92</w:t>
                </w:r>
                <w:r>
                  <w:rPr>
                    <w:noProof/>
                    <w:webHidden/>
                  </w:rPr>
                  <w:fldChar w:fldCharType="end"/>
                </w:r>
              </w:hyperlink>
            </w:p>
            <w:p w14:paraId="56027F36" w14:textId="362AE999"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30" w:history="1">
                <w:r w:rsidRPr="00750B99">
                  <w:rPr>
                    <w:rStyle w:val="Lienhypertexte"/>
                    <w:noProof/>
                  </w:rPr>
                  <w:t>6.2.3</w:t>
                </w:r>
                <w:r>
                  <w:rPr>
                    <w:rFonts w:eastAsiaTheme="minorEastAsia" w:cstheme="minorBidi"/>
                    <w:noProof/>
                    <w:color w:val="auto"/>
                    <w:kern w:val="2"/>
                    <w:sz w:val="24"/>
                    <w:szCs w:val="24"/>
                    <w:lang w:val="fr-FR" w:eastAsia="fr-FR"/>
                    <w14:ligatures w14:val="standardContextual"/>
                  </w:rPr>
                  <w:tab/>
                </w:r>
                <w:r w:rsidRPr="00750B99">
                  <w:rPr>
                    <w:rStyle w:val="Lienhypertexte"/>
                    <w:noProof/>
                  </w:rPr>
                  <w:t>Supervision et Alerting</w:t>
                </w:r>
                <w:r>
                  <w:rPr>
                    <w:noProof/>
                    <w:webHidden/>
                  </w:rPr>
                  <w:tab/>
                </w:r>
                <w:r>
                  <w:rPr>
                    <w:noProof/>
                    <w:webHidden/>
                  </w:rPr>
                  <w:fldChar w:fldCharType="begin"/>
                </w:r>
                <w:r>
                  <w:rPr>
                    <w:noProof/>
                    <w:webHidden/>
                  </w:rPr>
                  <w:instrText xml:space="preserve"> PAGEREF _Toc227705730 \h </w:instrText>
                </w:r>
                <w:r>
                  <w:rPr>
                    <w:noProof/>
                    <w:webHidden/>
                  </w:rPr>
                </w:r>
                <w:r>
                  <w:rPr>
                    <w:noProof/>
                    <w:webHidden/>
                  </w:rPr>
                  <w:fldChar w:fldCharType="separate"/>
                </w:r>
                <w:r>
                  <w:rPr>
                    <w:noProof/>
                    <w:webHidden/>
                  </w:rPr>
                  <w:t>94</w:t>
                </w:r>
                <w:r>
                  <w:rPr>
                    <w:noProof/>
                    <w:webHidden/>
                  </w:rPr>
                  <w:fldChar w:fldCharType="end"/>
                </w:r>
              </w:hyperlink>
            </w:p>
            <w:p w14:paraId="38D71069" w14:textId="503A40FD" w:rsidR="00624E63" w:rsidRDefault="00624E63">
              <w:pPr>
                <w:pStyle w:val="TM1"/>
                <w:tabs>
                  <w:tab w:val="left" w:pos="400"/>
                  <w:tab w:val="right" w:leader="dot" w:pos="10156"/>
                </w:tabs>
                <w:rPr>
                  <w:rFonts w:asciiTheme="minorHAnsi" w:eastAsiaTheme="minorEastAsia" w:hAnsiTheme="minorHAnsi" w:cstheme="minorBidi"/>
                  <w:b w:val="0"/>
                  <w:bCs w:val="0"/>
                  <w:caps w:val="0"/>
                  <w:color w:val="auto"/>
                  <w:kern w:val="2"/>
                  <w:lang w:val="fr-FR" w:eastAsia="fr-FR"/>
                  <w14:ligatures w14:val="standardContextual"/>
                </w:rPr>
              </w:pPr>
              <w:hyperlink w:anchor="_Toc227705731" w:history="1">
                <w:r w:rsidRPr="00750B99">
                  <w:rPr>
                    <w:rStyle w:val="Lienhypertexte"/>
                  </w:rPr>
                  <w:t>7</w:t>
                </w:r>
                <w:r>
                  <w:rPr>
                    <w:rFonts w:asciiTheme="minorHAnsi" w:eastAsiaTheme="minorEastAsia" w:hAnsiTheme="minorHAnsi" w:cstheme="minorBidi"/>
                    <w:b w:val="0"/>
                    <w:bCs w:val="0"/>
                    <w:caps w:val="0"/>
                    <w:color w:val="auto"/>
                    <w:kern w:val="2"/>
                    <w:lang w:val="fr-FR" w:eastAsia="fr-FR"/>
                    <w14:ligatures w14:val="standardContextual"/>
                  </w:rPr>
                  <w:tab/>
                </w:r>
                <w:r w:rsidRPr="00750B99">
                  <w:rPr>
                    <w:rStyle w:val="Lienhypertexte"/>
                  </w:rPr>
                  <w:t>PERFORMANCE, SCALABILITÉ ET HAUTE DISPONIBILITÉ</w:t>
                </w:r>
                <w:r>
                  <w:rPr>
                    <w:webHidden/>
                  </w:rPr>
                  <w:tab/>
                </w:r>
                <w:r>
                  <w:rPr>
                    <w:webHidden/>
                  </w:rPr>
                  <w:fldChar w:fldCharType="begin"/>
                </w:r>
                <w:r>
                  <w:rPr>
                    <w:webHidden/>
                  </w:rPr>
                  <w:instrText xml:space="preserve"> PAGEREF _Toc227705731 \h </w:instrText>
                </w:r>
                <w:r>
                  <w:rPr>
                    <w:webHidden/>
                  </w:rPr>
                </w:r>
                <w:r>
                  <w:rPr>
                    <w:webHidden/>
                  </w:rPr>
                  <w:fldChar w:fldCharType="separate"/>
                </w:r>
                <w:r>
                  <w:rPr>
                    <w:webHidden/>
                  </w:rPr>
                  <w:t>100</w:t>
                </w:r>
                <w:r>
                  <w:rPr>
                    <w:webHidden/>
                  </w:rPr>
                  <w:fldChar w:fldCharType="end"/>
                </w:r>
              </w:hyperlink>
            </w:p>
            <w:p w14:paraId="2D9D6529" w14:textId="444C5123"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732" w:history="1">
                <w:r w:rsidRPr="00750B99">
                  <w:rPr>
                    <w:rStyle w:val="Lienhypertexte"/>
                  </w:rPr>
                  <w:t>7.1</w:t>
                </w:r>
                <w:r>
                  <w:rPr>
                    <w:rFonts w:eastAsiaTheme="minorEastAsia" w:cstheme="minorBidi"/>
                    <w:b w:val="0"/>
                    <w:bCs w:val="0"/>
                    <w:color w:val="auto"/>
                    <w:kern w:val="2"/>
                    <w:sz w:val="24"/>
                    <w:szCs w:val="24"/>
                    <w:lang w:val="fr-FR" w:eastAsia="fr-FR"/>
                    <w14:ligatures w14:val="standardContextual"/>
                  </w:rPr>
                  <w:tab/>
                </w:r>
                <w:r w:rsidRPr="00750B99">
                  <w:rPr>
                    <w:rStyle w:val="Lienhypertexte"/>
                  </w:rPr>
                  <w:t>PERFORMANCE ET SCALABILITÉ</w:t>
                </w:r>
                <w:r>
                  <w:rPr>
                    <w:webHidden/>
                  </w:rPr>
                  <w:tab/>
                </w:r>
                <w:r>
                  <w:rPr>
                    <w:webHidden/>
                  </w:rPr>
                  <w:fldChar w:fldCharType="begin"/>
                </w:r>
                <w:r>
                  <w:rPr>
                    <w:webHidden/>
                  </w:rPr>
                  <w:instrText xml:space="preserve"> PAGEREF _Toc227705732 \h </w:instrText>
                </w:r>
                <w:r>
                  <w:rPr>
                    <w:webHidden/>
                  </w:rPr>
                </w:r>
                <w:r>
                  <w:rPr>
                    <w:webHidden/>
                  </w:rPr>
                  <w:fldChar w:fldCharType="separate"/>
                </w:r>
                <w:r>
                  <w:rPr>
                    <w:webHidden/>
                  </w:rPr>
                  <w:t>100</w:t>
                </w:r>
                <w:r>
                  <w:rPr>
                    <w:webHidden/>
                  </w:rPr>
                  <w:fldChar w:fldCharType="end"/>
                </w:r>
              </w:hyperlink>
            </w:p>
            <w:p w14:paraId="0A3EA7A5" w14:textId="0864BA19"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33" w:history="1">
                <w:r w:rsidRPr="00750B99">
                  <w:rPr>
                    <w:rStyle w:val="Lienhypertexte"/>
                    <w:noProof/>
                  </w:rPr>
                  <w:t>7.1.1</w:t>
                </w:r>
                <w:r>
                  <w:rPr>
                    <w:rFonts w:eastAsiaTheme="minorEastAsia" w:cstheme="minorBidi"/>
                    <w:noProof/>
                    <w:color w:val="auto"/>
                    <w:kern w:val="2"/>
                    <w:sz w:val="24"/>
                    <w:szCs w:val="24"/>
                    <w:lang w:val="fr-FR" w:eastAsia="fr-FR"/>
                    <w14:ligatures w14:val="standardContextual"/>
                  </w:rPr>
                  <w:tab/>
                </w:r>
                <w:r w:rsidRPr="00750B99">
                  <w:rPr>
                    <w:rStyle w:val="Lienhypertexte"/>
                    <w:noProof/>
                  </w:rPr>
                  <w:t>Scalabilité Horizontale</w:t>
                </w:r>
                <w:r>
                  <w:rPr>
                    <w:noProof/>
                    <w:webHidden/>
                  </w:rPr>
                  <w:tab/>
                </w:r>
                <w:r>
                  <w:rPr>
                    <w:noProof/>
                    <w:webHidden/>
                  </w:rPr>
                  <w:fldChar w:fldCharType="begin"/>
                </w:r>
                <w:r>
                  <w:rPr>
                    <w:noProof/>
                    <w:webHidden/>
                  </w:rPr>
                  <w:instrText xml:space="preserve"> PAGEREF _Toc227705733 \h </w:instrText>
                </w:r>
                <w:r>
                  <w:rPr>
                    <w:noProof/>
                    <w:webHidden/>
                  </w:rPr>
                </w:r>
                <w:r>
                  <w:rPr>
                    <w:noProof/>
                    <w:webHidden/>
                  </w:rPr>
                  <w:fldChar w:fldCharType="separate"/>
                </w:r>
                <w:r>
                  <w:rPr>
                    <w:noProof/>
                    <w:webHidden/>
                  </w:rPr>
                  <w:t>100</w:t>
                </w:r>
                <w:r>
                  <w:rPr>
                    <w:noProof/>
                    <w:webHidden/>
                  </w:rPr>
                  <w:fldChar w:fldCharType="end"/>
                </w:r>
              </w:hyperlink>
            </w:p>
            <w:p w14:paraId="20B21EF0" w14:textId="18E8F0B9"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734" w:history="1">
                <w:r w:rsidRPr="00750B99">
                  <w:rPr>
                    <w:rStyle w:val="Lienhypertexte"/>
                  </w:rPr>
                  <w:t>7.2</w:t>
                </w:r>
                <w:r>
                  <w:rPr>
                    <w:rFonts w:eastAsiaTheme="minorEastAsia" w:cstheme="minorBidi"/>
                    <w:b w:val="0"/>
                    <w:bCs w:val="0"/>
                    <w:color w:val="auto"/>
                    <w:kern w:val="2"/>
                    <w:sz w:val="24"/>
                    <w:szCs w:val="24"/>
                    <w:lang w:val="fr-FR" w:eastAsia="fr-FR"/>
                    <w14:ligatures w14:val="standardContextual"/>
                  </w:rPr>
                  <w:tab/>
                </w:r>
                <w:r w:rsidRPr="00750B99">
                  <w:rPr>
                    <w:rStyle w:val="Lienhypertexte"/>
                  </w:rPr>
                  <w:t>HAUTE DISPONIBILITÉ ET CONTINUITÉ</w:t>
                </w:r>
                <w:r>
                  <w:rPr>
                    <w:webHidden/>
                  </w:rPr>
                  <w:tab/>
                </w:r>
                <w:r>
                  <w:rPr>
                    <w:webHidden/>
                  </w:rPr>
                  <w:fldChar w:fldCharType="begin"/>
                </w:r>
                <w:r>
                  <w:rPr>
                    <w:webHidden/>
                  </w:rPr>
                  <w:instrText xml:space="preserve"> PAGEREF _Toc227705734 \h </w:instrText>
                </w:r>
                <w:r>
                  <w:rPr>
                    <w:webHidden/>
                  </w:rPr>
                </w:r>
                <w:r>
                  <w:rPr>
                    <w:webHidden/>
                  </w:rPr>
                  <w:fldChar w:fldCharType="separate"/>
                </w:r>
                <w:r>
                  <w:rPr>
                    <w:webHidden/>
                  </w:rPr>
                  <w:t>107</w:t>
                </w:r>
                <w:r>
                  <w:rPr>
                    <w:webHidden/>
                  </w:rPr>
                  <w:fldChar w:fldCharType="end"/>
                </w:r>
              </w:hyperlink>
            </w:p>
            <w:p w14:paraId="6C59A74A" w14:textId="11DB8CC6"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35" w:history="1">
                <w:r w:rsidRPr="00750B99">
                  <w:rPr>
                    <w:rStyle w:val="Lienhypertexte"/>
                    <w:noProof/>
                  </w:rPr>
                  <w:t>7.2.1</w:t>
                </w:r>
                <w:r>
                  <w:rPr>
                    <w:rFonts w:eastAsiaTheme="minorEastAsia" w:cstheme="minorBidi"/>
                    <w:noProof/>
                    <w:color w:val="auto"/>
                    <w:kern w:val="2"/>
                    <w:sz w:val="24"/>
                    <w:szCs w:val="24"/>
                    <w:lang w:val="fr-FR" w:eastAsia="fr-FR"/>
                    <w14:ligatures w14:val="standardContextual"/>
                  </w:rPr>
                  <w:tab/>
                </w:r>
                <w:r w:rsidRPr="00750B99">
                  <w:rPr>
                    <w:rStyle w:val="Lienhypertexte"/>
                    <w:noProof/>
                  </w:rPr>
                  <w:t>Architecture HA et Redondance</w:t>
                </w:r>
                <w:r>
                  <w:rPr>
                    <w:noProof/>
                    <w:webHidden/>
                  </w:rPr>
                  <w:tab/>
                </w:r>
                <w:r>
                  <w:rPr>
                    <w:noProof/>
                    <w:webHidden/>
                  </w:rPr>
                  <w:fldChar w:fldCharType="begin"/>
                </w:r>
                <w:r>
                  <w:rPr>
                    <w:noProof/>
                    <w:webHidden/>
                  </w:rPr>
                  <w:instrText xml:space="preserve"> PAGEREF _Toc227705735 \h </w:instrText>
                </w:r>
                <w:r>
                  <w:rPr>
                    <w:noProof/>
                    <w:webHidden/>
                  </w:rPr>
                </w:r>
                <w:r>
                  <w:rPr>
                    <w:noProof/>
                    <w:webHidden/>
                  </w:rPr>
                  <w:fldChar w:fldCharType="separate"/>
                </w:r>
                <w:r>
                  <w:rPr>
                    <w:noProof/>
                    <w:webHidden/>
                  </w:rPr>
                  <w:t>107</w:t>
                </w:r>
                <w:r>
                  <w:rPr>
                    <w:noProof/>
                    <w:webHidden/>
                  </w:rPr>
                  <w:fldChar w:fldCharType="end"/>
                </w:r>
              </w:hyperlink>
            </w:p>
            <w:p w14:paraId="4673B460" w14:textId="54FE6371" w:rsidR="00624E63" w:rsidRDefault="00624E63">
              <w:pPr>
                <w:pStyle w:val="TM3"/>
                <w:tabs>
                  <w:tab w:val="left" w:pos="1000"/>
                  <w:tab w:val="right" w:leader="dot" w:pos="10156"/>
                </w:tabs>
                <w:rPr>
                  <w:rFonts w:eastAsiaTheme="minorEastAsia" w:cstheme="minorBidi"/>
                  <w:noProof/>
                  <w:color w:val="auto"/>
                  <w:kern w:val="2"/>
                  <w:sz w:val="24"/>
                  <w:szCs w:val="24"/>
                  <w:lang w:val="fr-FR" w:eastAsia="fr-FR"/>
                  <w14:ligatures w14:val="standardContextual"/>
                </w:rPr>
              </w:pPr>
              <w:hyperlink w:anchor="_Toc227705736" w:history="1">
                <w:r w:rsidRPr="00750B99">
                  <w:rPr>
                    <w:rStyle w:val="Lienhypertexte"/>
                    <w:noProof/>
                  </w:rPr>
                  <w:t>7.2.2</w:t>
                </w:r>
                <w:r>
                  <w:rPr>
                    <w:rFonts w:eastAsiaTheme="minorEastAsia" w:cstheme="minorBidi"/>
                    <w:noProof/>
                    <w:color w:val="auto"/>
                    <w:kern w:val="2"/>
                    <w:sz w:val="24"/>
                    <w:szCs w:val="24"/>
                    <w:lang w:val="fr-FR" w:eastAsia="fr-FR"/>
                    <w14:ligatures w14:val="standardContextual"/>
                  </w:rPr>
                  <w:tab/>
                </w:r>
                <w:r w:rsidRPr="00750B99">
                  <w:rPr>
                    <w:rStyle w:val="Lienhypertexte"/>
                    <w:noProof/>
                  </w:rPr>
                  <w:t>Sauvegarde et Restauration</w:t>
                </w:r>
                <w:r>
                  <w:rPr>
                    <w:noProof/>
                    <w:webHidden/>
                  </w:rPr>
                  <w:tab/>
                </w:r>
                <w:r>
                  <w:rPr>
                    <w:noProof/>
                    <w:webHidden/>
                  </w:rPr>
                  <w:fldChar w:fldCharType="begin"/>
                </w:r>
                <w:r>
                  <w:rPr>
                    <w:noProof/>
                    <w:webHidden/>
                  </w:rPr>
                  <w:instrText xml:space="preserve"> PAGEREF _Toc227705736 \h </w:instrText>
                </w:r>
                <w:r>
                  <w:rPr>
                    <w:noProof/>
                    <w:webHidden/>
                  </w:rPr>
                </w:r>
                <w:r>
                  <w:rPr>
                    <w:noProof/>
                    <w:webHidden/>
                  </w:rPr>
                  <w:fldChar w:fldCharType="separate"/>
                </w:r>
                <w:r>
                  <w:rPr>
                    <w:noProof/>
                    <w:webHidden/>
                  </w:rPr>
                  <w:t>112</w:t>
                </w:r>
                <w:r>
                  <w:rPr>
                    <w:noProof/>
                    <w:webHidden/>
                  </w:rPr>
                  <w:fldChar w:fldCharType="end"/>
                </w:r>
              </w:hyperlink>
            </w:p>
            <w:p w14:paraId="5FDB8F54" w14:textId="49A5B270" w:rsidR="00624E63" w:rsidRDefault="00624E63">
              <w:pPr>
                <w:pStyle w:val="TM1"/>
                <w:tabs>
                  <w:tab w:val="left" w:pos="400"/>
                  <w:tab w:val="right" w:leader="dot" w:pos="10156"/>
                </w:tabs>
                <w:rPr>
                  <w:rFonts w:asciiTheme="minorHAnsi" w:eastAsiaTheme="minorEastAsia" w:hAnsiTheme="minorHAnsi" w:cstheme="minorBidi"/>
                  <w:b w:val="0"/>
                  <w:bCs w:val="0"/>
                  <w:caps w:val="0"/>
                  <w:color w:val="auto"/>
                  <w:kern w:val="2"/>
                  <w:lang w:val="fr-FR" w:eastAsia="fr-FR"/>
                  <w14:ligatures w14:val="standardContextual"/>
                </w:rPr>
              </w:pPr>
              <w:hyperlink w:anchor="_Toc227705737" w:history="1">
                <w:r w:rsidRPr="00750B99">
                  <w:rPr>
                    <w:rStyle w:val="Lienhypertexte"/>
                  </w:rPr>
                  <w:t>8</w:t>
                </w:r>
                <w:r>
                  <w:rPr>
                    <w:rFonts w:asciiTheme="minorHAnsi" w:eastAsiaTheme="minorEastAsia" w:hAnsiTheme="minorHAnsi" w:cstheme="minorBidi"/>
                    <w:b w:val="0"/>
                    <w:bCs w:val="0"/>
                    <w:caps w:val="0"/>
                    <w:color w:val="auto"/>
                    <w:kern w:val="2"/>
                    <w:lang w:val="fr-FR" w:eastAsia="fr-FR"/>
                    <w14:ligatures w14:val="standardContextual"/>
                  </w:rPr>
                  <w:tab/>
                </w:r>
                <w:r w:rsidRPr="00750B99">
                  <w:rPr>
                    <w:rStyle w:val="Lienhypertexte"/>
                  </w:rPr>
                  <w:t>CONCLUSION</w:t>
                </w:r>
                <w:r>
                  <w:rPr>
                    <w:webHidden/>
                  </w:rPr>
                  <w:tab/>
                </w:r>
                <w:r>
                  <w:rPr>
                    <w:webHidden/>
                  </w:rPr>
                  <w:fldChar w:fldCharType="begin"/>
                </w:r>
                <w:r>
                  <w:rPr>
                    <w:webHidden/>
                  </w:rPr>
                  <w:instrText xml:space="preserve"> PAGEREF _Toc227705737 \h </w:instrText>
                </w:r>
                <w:r>
                  <w:rPr>
                    <w:webHidden/>
                  </w:rPr>
                </w:r>
                <w:r>
                  <w:rPr>
                    <w:webHidden/>
                  </w:rPr>
                  <w:fldChar w:fldCharType="separate"/>
                </w:r>
                <w:r>
                  <w:rPr>
                    <w:webHidden/>
                  </w:rPr>
                  <w:t>118</w:t>
                </w:r>
                <w:r>
                  <w:rPr>
                    <w:webHidden/>
                  </w:rPr>
                  <w:fldChar w:fldCharType="end"/>
                </w:r>
              </w:hyperlink>
            </w:p>
            <w:p w14:paraId="05167C29" w14:textId="513FBF88"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738" w:history="1">
                <w:r w:rsidRPr="00750B99">
                  <w:rPr>
                    <w:rStyle w:val="Lienhypertexte"/>
                  </w:rPr>
                  <w:t>8.1</w:t>
                </w:r>
                <w:r>
                  <w:rPr>
                    <w:rFonts w:eastAsiaTheme="minorEastAsia" w:cstheme="minorBidi"/>
                    <w:b w:val="0"/>
                    <w:bCs w:val="0"/>
                    <w:color w:val="auto"/>
                    <w:kern w:val="2"/>
                    <w:sz w:val="24"/>
                    <w:szCs w:val="24"/>
                    <w:lang w:val="fr-FR" w:eastAsia="fr-FR"/>
                    <w14:ligatures w14:val="standardContextual"/>
                  </w:rPr>
                  <w:tab/>
                </w:r>
                <w:r w:rsidRPr="00750B99">
                  <w:rPr>
                    <w:rStyle w:val="Lienhypertexte"/>
                  </w:rPr>
                  <w:t>Synthèse de l'Architecture</w:t>
                </w:r>
                <w:r>
                  <w:rPr>
                    <w:webHidden/>
                  </w:rPr>
                  <w:tab/>
                </w:r>
                <w:r>
                  <w:rPr>
                    <w:webHidden/>
                  </w:rPr>
                  <w:fldChar w:fldCharType="begin"/>
                </w:r>
                <w:r>
                  <w:rPr>
                    <w:webHidden/>
                  </w:rPr>
                  <w:instrText xml:space="preserve"> PAGEREF _Toc227705738 \h </w:instrText>
                </w:r>
                <w:r>
                  <w:rPr>
                    <w:webHidden/>
                  </w:rPr>
                </w:r>
                <w:r>
                  <w:rPr>
                    <w:webHidden/>
                  </w:rPr>
                  <w:fldChar w:fldCharType="separate"/>
                </w:r>
                <w:r>
                  <w:rPr>
                    <w:webHidden/>
                  </w:rPr>
                  <w:t>118</w:t>
                </w:r>
                <w:r>
                  <w:rPr>
                    <w:webHidden/>
                  </w:rPr>
                  <w:fldChar w:fldCharType="end"/>
                </w:r>
              </w:hyperlink>
            </w:p>
            <w:p w14:paraId="4AA5E0EC" w14:textId="43115081"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739" w:history="1">
                <w:r w:rsidRPr="00750B99">
                  <w:rPr>
                    <w:rStyle w:val="Lienhypertexte"/>
                  </w:rPr>
                  <w:t>8.2</w:t>
                </w:r>
                <w:r>
                  <w:rPr>
                    <w:rFonts w:eastAsiaTheme="minorEastAsia" w:cstheme="minorBidi"/>
                    <w:b w:val="0"/>
                    <w:bCs w:val="0"/>
                    <w:color w:val="auto"/>
                    <w:kern w:val="2"/>
                    <w:sz w:val="24"/>
                    <w:szCs w:val="24"/>
                    <w:lang w:val="fr-FR" w:eastAsia="fr-FR"/>
                    <w14:ligatures w14:val="standardContextual"/>
                  </w:rPr>
                  <w:tab/>
                </w:r>
                <w:r w:rsidRPr="00750B99">
                  <w:rPr>
                    <w:rStyle w:val="Lienhypertexte"/>
                  </w:rPr>
                  <w:t>Intégrations et Flux Techniques</w:t>
                </w:r>
                <w:r>
                  <w:rPr>
                    <w:webHidden/>
                  </w:rPr>
                  <w:tab/>
                </w:r>
                <w:r>
                  <w:rPr>
                    <w:webHidden/>
                  </w:rPr>
                  <w:fldChar w:fldCharType="begin"/>
                </w:r>
                <w:r>
                  <w:rPr>
                    <w:webHidden/>
                  </w:rPr>
                  <w:instrText xml:space="preserve"> PAGEREF _Toc227705739 \h </w:instrText>
                </w:r>
                <w:r>
                  <w:rPr>
                    <w:webHidden/>
                  </w:rPr>
                </w:r>
                <w:r>
                  <w:rPr>
                    <w:webHidden/>
                  </w:rPr>
                  <w:fldChar w:fldCharType="separate"/>
                </w:r>
                <w:r>
                  <w:rPr>
                    <w:webHidden/>
                  </w:rPr>
                  <w:t>119</w:t>
                </w:r>
                <w:r>
                  <w:rPr>
                    <w:webHidden/>
                  </w:rPr>
                  <w:fldChar w:fldCharType="end"/>
                </w:r>
              </w:hyperlink>
            </w:p>
            <w:p w14:paraId="58B2A822" w14:textId="5D5FD08B"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740" w:history="1">
                <w:r w:rsidRPr="00750B99">
                  <w:rPr>
                    <w:rStyle w:val="Lienhypertexte"/>
                  </w:rPr>
                  <w:t>8.3</w:t>
                </w:r>
                <w:r>
                  <w:rPr>
                    <w:rFonts w:eastAsiaTheme="minorEastAsia" w:cstheme="minorBidi"/>
                    <w:b w:val="0"/>
                    <w:bCs w:val="0"/>
                    <w:color w:val="auto"/>
                    <w:kern w:val="2"/>
                    <w:sz w:val="24"/>
                    <w:szCs w:val="24"/>
                    <w:lang w:val="fr-FR" w:eastAsia="fr-FR"/>
                    <w14:ligatures w14:val="standardContextual"/>
                  </w:rPr>
                  <w:tab/>
                </w:r>
                <w:r w:rsidRPr="00750B99">
                  <w:rPr>
                    <w:rStyle w:val="Lienhypertexte"/>
                  </w:rPr>
                  <w:t>Capacités Opérationnelles et Haute Disponibilité</w:t>
                </w:r>
                <w:r>
                  <w:rPr>
                    <w:webHidden/>
                  </w:rPr>
                  <w:tab/>
                </w:r>
                <w:r>
                  <w:rPr>
                    <w:webHidden/>
                  </w:rPr>
                  <w:fldChar w:fldCharType="begin"/>
                </w:r>
                <w:r>
                  <w:rPr>
                    <w:webHidden/>
                  </w:rPr>
                  <w:instrText xml:space="preserve"> PAGEREF _Toc227705740 \h </w:instrText>
                </w:r>
                <w:r>
                  <w:rPr>
                    <w:webHidden/>
                  </w:rPr>
                </w:r>
                <w:r>
                  <w:rPr>
                    <w:webHidden/>
                  </w:rPr>
                  <w:fldChar w:fldCharType="separate"/>
                </w:r>
                <w:r>
                  <w:rPr>
                    <w:webHidden/>
                  </w:rPr>
                  <w:t>119</w:t>
                </w:r>
                <w:r>
                  <w:rPr>
                    <w:webHidden/>
                  </w:rPr>
                  <w:fldChar w:fldCharType="end"/>
                </w:r>
              </w:hyperlink>
            </w:p>
            <w:p w14:paraId="58E8F77E" w14:textId="362A55EE"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741" w:history="1">
                <w:r w:rsidRPr="00750B99">
                  <w:rPr>
                    <w:rStyle w:val="Lienhypertexte"/>
                  </w:rPr>
                  <w:t>8.4</w:t>
                </w:r>
                <w:r>
                  <w:rPr>
                    <w:rFonts w:eastAsiaTheme="minorEastAsia" w:cstheme="minorBidi"/>
                    <w:b w:val="0"/>
                    <w:bCs w:val="0"/>
                    <w:color w:val="auto"/>
                    <w:kern w:val="2"/>
                    <w:sz w:val="24"/>
                    <w:szCs w:val="24"/>
                    <w:lang w:val="fr-FR" w:eastAsia="fr-FR"/>
                    <w14:ligatures w14:val="standardContextual"/>
                  </w:rPr>
                  <w:tab/>
                </w:r>
                <w:r w:rsidRPr="00750B99">
                  <w:rPr>
                    <w:rStyle w:val="Lienhypertexte"/>
                  </w:rPr>
                  <w:t>Sécurité et Conformité</w:t>
                </w:r>
                <w:r>
                  <w:rPr>
                    <w:webHidden/>
                  </w:rPr>
                  <w:tab/>
                </w:r>
                <w:r>
                  <w:rPr>
                    <w:webHidden/>
                  </w:rPr>
                  <w:fldChar w:fldCharType="begin"/>
                </w:r>
                <w:r>
                  <w:rPr>
                    <w:webHidden/>
                  </w:rPr>
                  <w:instrText xml:space="preserve"> PAGEREF _Toc227705741 \h </w:instrText>
                </w:r>
                <w:r>
                  <w:rPr>
                    <w:webHidden/>
                  </w:rPr>
                </w:r>
                <w:r>
                  <w:rPr>
                    <w:webHidden/>
                  </w:rPr>
                  <w:fldChar w:fldCharType="separate"/>
                </w:r>
                <w:r>
                  <w:rPr>
                    <w:webHidden/>
                  </w:rPr>
                  <w:t>119</w:t>
                </w:r>
                <w:r>
                  <w:rPr>
                    <w:webHidden/>
                  </w:rPr>
                  <w:fldChar w:fldCharType="end"/>
                </w:r>
              </w:hyperlink>
            </w:p>
            <w:p w14:paraId="7C6B8020" w14:textId="5E153D45" w:rsidR="00624E63" w:rsidRDefault="00624E63">
              <w:pPr>
                <w:pStyle w:val="TM2"/>
                <w:tabs>
                  <w:tab w:val="left" w:pos="600"/>
                  <w:tab w:val="right" w:leader="dot" w:pos="10156"/>
                </w:tabs>
                <w:rPr>
                  <w:rFonts w:eastAsiaTheme="minorEastAsia" w:cstheme="minorBidi"/>
                  <w:b w:val="0"/>
                  <w:bCs w:val="0"/>
                  <w:color w:val="auto"/>
                  <w:kern w:val="2"/>
                  <w:sz w:val="24"/>
                  <w:szCs w:val="24"/>
                  <w:lang w:val="fr-FR" w:eastAsia="fr-FR"/>
                  <w14:ligatures w14:val="standardContextual"/>
                </w:rPr>
              </w:pPr>
              <w:hyperlink w:anchor="_Toc227705742" w:history="1">
                <w:r w:rsidRPr="00750B99">
                  <w:rPr>
                    <w:rStyle w:val="Lienhypertexte"/>
                  </w:rPr>
                  <w:t>8.5</w:t>
                </w:r>
                <w:r>
                  <w:rPr>
                    <w:rFonts w:eastAsiaTheme="minorEastAsia" w:cstheme="minorBidi"/>
                    <w:b w:val="0"/>
                    <w:bCs w:val="0"/>
                    <w:color w:val="auto"/>
                    <w:kern w:val="2"/>
                    <w:sz w:val="24"/>
                    <w:szCs w:val="24"/>
                    <w:lang w:val="fr-FR" w:eastAsia="fr-FR"/>
                    <w14:ligatures w14:val="standardContextual"/>
                  </w:rPr>
                  <w:tab/>
                </w:r>
                <w:r w:rsidRPr="00750B99">
                  <w:rPr>
                    <w:rStyle w:val="Lienhypertexte"/>
                  </w:rPr>
                  <w:t>Évolutivité et Pérennité</w:t>
                </w:r>
                <w:r>
                  <w:rPr>
                    <w:webHidden/>
                  </w:rPr>
                  <w:tab/>
                </w:r>
                <w:r>
                  <w:rPr>
                    <w:webHidden/>
                  </w:rPr>
                  <w:fldChar w:fldCharType="begin"/>
                </w:r>
                <w:r>
                  <w:rPr>
                    <w:webHidden/>
                  </w:rPr>
                  <w:instrText xml:space="preserve"> PAGEREF _Toc227705742 \h </w:instrText>
                </w:r>
                <w:r>
                  <w:rPr>
                    <w:webHidden/>
                  </w:rPr>
                </w:r>
                <w:r>
                  <w:rPr>
                    <w:webHidden/>
                  </w:rPr>
                  <w:fldChar w:fldCharType="separate"/>
                </w:r>
                <w:r>
                  <w:rPr>
                    <w:webHidden/>
                  </w:rPr>
                  <w:t>120</w:t>
                </w:r>
                <w:r>
                  <w:rPr>
                    <w:webHidden/>
                  </w:rPr>
                  <w:fldChar w:fldCharType="end"/>
                </w:r>
              </w:hyperlink>
            </w:p>
            <w:p w14:paraId="0AD56A10" w14:textId="431F4648" w:rsidR="004B3690" w:rsidRPr="00B623A9" w:rsidRDefault="00C42CEB">
              <w:pPr>
                <w:rPr>
                  <w:rFonts w:ascii="Arial" w:hAnsi="Arial" w:cs="Arial"/>
                </w:rPr>
              </w:pPr>
              <w:r w:rsidRPr="00B623A9">
                <w:rPr>
                  <w:rFonts w:ascii="Arial" w:hAnsi="Arial" w:cs="Arial"/>
                  <w:b/>
                  <w:bCs/>
                  <w:lang w:val="fr-FR"/>
                </w:rPr>
                <w:fldChar w:fldCharType="end"/>
              </w:r>
            </w:p>
          </w:sdtContent>
        </w:sdt>
        <w:p w14:paraId="38529778" w14:textId="77777777" w:rsidR="004B3690" w:rsidRPr="00B623A9" w:rsidRDefault="004B3690" w:rsidP="003573F1">
          <w:pPr>
            <w:pStyle w:val="En-ttedetabledesmatires"/>
            <w:rPr>
              <w:rFonts w:ascii="Arial" w:hAnsi="Arial" w:cs="Arial"/>
              <w:sz w:val="40"/>
              <w:szCs w:val="24"/>
            </w:rPr>
          </w:pPr>
        </w:p>
        <w:p w14:paraId="53899E26" w14:textId="77777777" w:rsidR="004759F8" w:rsidRPr="00B623A9" w:rsidRDefault="004759F8" w:rsidP="007D3B3E">
          <w:pPr>
            <w:pStyle w:val="Bodycopy"/>
            <w:rPr>
              <w:rFonts w:ascii="Arial" w:hAnsi="Arial" w:cs="Arial"/>
            </w:rPr>
            <w:sectPr w:rsidR="004759F8" w:rsidRPr="00B623A9" w:rsidSect="009824D7">
              <w:headerReference w:type="default" r:id="rId13"/>
              <w:footerReference w:type="even" r:id="rId14"/>
              <w:footerReference w:type="default" r:id="rId15"/>
              <w:pgSz w:w="12240" w:h="15840" w:code="1"/>
              <w:pgMar w:top="1138" w:right="1138" w:bottom="709" w:left="936" w:header="562" w:footer="981" w:gutter="0"/>
              <w:cols w:space="708"/>
              <w:docGrid w:linePitch="360"/>
            </w:sectPr>
          </w:pPr>
        </w:p>
        <w:p w14:paraId="6185038D" w14:textId="77777777" w:rsidR="009A240F" w:rsidRPr="00B623A9" w:rsidRDefault="006426FC" w:rsidP="00547DD6">
          <w:pPr>
            <w:pStyle w:val="Bodycopy"/>
            <w:rPr>
              <w:rFonts w:ascii="Arial" w:hAnsi="Arial" w:cs="Arial"/>
            </w:rPr>
          </w:pPr>
        </w:p>
      </w:sdtContent>
    </w:sdt>
    <w:p w14:paraId="2879CA98" w14:textId="77777777" w:rsidR="00B623A9" w:rsidRPr="00B623A9" w:rsidRDefault="00B623A9" w:rsidP="00B623A9">
      <w:pPr>
        <w:pStyle w:val="Titre1"/>
        <w:rPr>
          <w:rFonts w:ascii="Arial" w:hAnsi="Arial" w:cs="Arial"/>
        </w:rPr>
      </w:pPr>
      <w:bookmarkStart w:id="0" w:name="_Toc227317986"/>
      <w:bookmarkStart w:id="1" w:name="_Toc227705654"/>
      <w:r w:rsidRPr="00B623A9">
        <w:rPr>
          <w:rFonts w:ascii="Arial" w:hAnsi="Arial" w:cs="Arial"/>
        </w:rPr>
        <w:t>INTRODUCTION</w:t>
      </w:r>
      <w:bookmarkEnd w:id="0"/>
      <w:bookmarkEnd w:id="1"/>
    </w:p>
    <w:p w14:paraId="635DF9D7" w14:textId="77777777" w:rsidR="00B623A9" w:rsidRPr="00B623A9" w:rsidRDefault="00B623A9" w:rsidP="00B623A9">
      <w:pPr>
        <w:pStyle w:val="Titre2"/>
        <w:rPr>
          <w:rFonts w:ascii="Arial" w:hAnsi="Arial" w:cs="Arial"/>
          <w:lang w:val="fr-FR"/>
        </w:rPr>
      </w:pPr>
      <w:bookmarkStart w:id="2" w:name="_Toc227317987"/>
      <w:bookmarkStart w:id="3" w:name="_Toc227705655"/>
      <w:r w:rsidRPr="00B623A9">
        <w:rPr>
          <w:rFonts w:ascii="Arial" w:hAnsi="Arial" w:cs="Arial"/>
          <w:lang w:val="fr-FR"/>
        </w:rPr>
        <w:t>Contexte et Objectifs du Document</w:t>
      </w:r>
      <w:bookmarkEnd w:id="2"/>
      <w:bookmarkEnd w:id="3"/>
    </w:p>
    <w:p w14:paraId="27469808" w14:textId="77777777" w:rsidR="00B623A9" w:rsidRPr="00B623A9" w:rsidRDefault="00B623A9" w:rsidP="00B623A9">
      <w:pPr>
        <w:shd w:val="clear" w:color="auto" w:fill="FFFFFF"/>
        <w:spacing w:after="240"/>
        <w:jc w:val="both"/>
        <w:rPr>
          <w:rFonts w:ascii="Arial" w:eastAsia="Times New Roman" w:hAnsi="Arial" w:cs="Arial"/>
          <w:color w:val="333333"/>
          <w:sz w:val="24"/>
          <w:szCs w:val="24"/>
          <w:lang w:val="fr-FR" w:eastAsia="fr-FR"/>
        </w:rPr>
      </w:pPr>
    </w:p>
    <w:p w14:paraId="5A432619" w14:textId="77777777" w:rsidR="00B623A9" w:rsidRPr="00B623A9" w:rsidRDefault="00B623A9" w:rsidP="00B623A9">
      <w:pPr>
        <w:pStyle w:val="Bodycopy"/>
        <w:jc w:val="both"/>
        <w:rPr>
          <w:rFonts w:ascii="Arial" w:hAnsi="Arial" w:cs="Arial"/>
          <w:lang w:val="fr-FR" w:eastAsia="fr-FR"/>
        </w:rPr>
      </w:pPr>
      <w:r w:rsidRPr="00B623A9">
        <w:rPr>
          <w:rFonts w:ascii="Arial" w:hAnsi="Arial" w:cs="Arial"/>
          <w:lang w:val="fr-FR" w:eastAsia="fr-FR"/>
        </w:rPr>
        <w:t xml:space="preserve">La solution </w:t>
      </w:r>
      <w:r w:rsidRPr="00B623A9">
        <w:rPr>
          <w:rFonts w:ascii="Arial" w:hAnsi="Arial" w:cs="Arial"/>
          <w:b/>
          <w:bCs/>
          <w:lang w:val="fr-FR" w:eastAsia="fr-FR"/>
        </w:rPr>
        <w:t>Corporate Treasury Innovation (CTI)</w:t>
      </w:r>
      <w:r w:rsidRPr="00B623A9">
        <w:rPr>
          <w:rFonts w:ascii="Arial" w:hAnsi="Arial" w:cs="Arial"/>
          <w:lang w:val="fr-FR" w:eastAsia="fr-FR"/>
        </w:rPr>
        <w:t xml:space="preserve"> constitue le système central de gestion de trésorerie déployé au sein de l'entreprise. Cette plateforme permet aux trésoriers et aux équipes financières de piloter l'ensemble des opérations de trésorerie, incluant la gestion des positions de cash, les prévisions de liquidité, la réconciliation bancaire, ainsi que l'orchestration des paiements et des opérations de change.</w:t>
      </w:r>
    </w:p>
    <w:p w14:paraId="5D1979F4" w14:textId="77777777" w:rsidR="00B623A9" w:rsidRPr="00B623A9" w:rsidRDefault="00B623A9" w:rsidP="00B623A9">
      <w:pPr>
        <w:pStyle w:val="Bodycopy"/>
        <w:jc w:val="both"/>
        <w:rPr>
          <w:rFonts w:ascii="Arial" w:hAnsi="Arial" w:cs="Arial"/>
          <w:lang w:val="fr-FR" w:eastAsia="fr-FR"/>
        </w:rPr>
      </w:pPr>
      <w:r w:rsidRPr="00B623A9">
        <w:rPr>
          <w:rFonts w:ascii="Arial" w:hAnsi="Arial" w:cs="Arial"/>
          <w:lang w:val="fr-FR" w:eastAsia="fr-FR"/>
        </w:rPr>
        <w:t>Le présent document a pour vocation de fournir une description technique exhaustive de l'architecture de la solution CTI dans sa version actuelle. Il s'adresse principalement aux équipes techniques (architectes, administrateurs systèmes, ingénieurs d'exploitation, développeurs) et aux responsables infrastructure qui interviennent dans le cycle de vie de la plateforme, que ce soit pour son exploitation quotidienne, sa maintenance, ses évolutions ou son support.</w:t>
      </w:r>
    </w:p>
    <w:p w14:paraId="35685C8F" w14:textId="77777777" w:rsidR="00B623A9" w:rsidRPr="00B623A9" w:rsidRDefault="00B623A9" w:rsidP="00B623A9">
      <w:pPr>
        <w:pStyle w:val="Bodycopy"/>
        <w:jc w:val="both"/>
        <w:rPr>
          <w:rFonts w:ascii="Arial" w:hAnsi="Arial" w:cs="Arial"/>
          <w:lang w:val="fr-FR" w:eastAsia="fr-FR"/>
        </w:rPr>
      </w:pPr>
      <w:r w:rsidRPr="00B623A9">
        <w:rPr>
          <w:rFonts w:ascii="Arial" w:hAnsi="Arial" w:cs="Arial"/>
          <w:lang w:val="fr-FR" w:eastAsia="fr-FR"/>
        </w:rPr>
        <w:t>L'objectif principal de cette documentation est de centraliser l'ensemble des informations techniques relatives à l'architecture de CTI, permettant ainsi une meilleure compréhension de la solution et facilitant les interventions techniques. Ce document servira de référence pour les activités suivantes :</w:t>
      </w:r>
    </w:p>
    <w:p w14:paraId="7FB3A865" w14:textId="77777777" w:rsidR="00B623A9" w:rsidRPr="00B623A9" w:rsidRDefault="00B623A9" w:rsidP="00B623A9">
      <w:pPr>
        <w:pStyle w:val="Bodycopy"/>
        <w:numPr>
          <w:ilvl w:val="0"/>
          <w:numId w:val="67"/>
        </w:numPr>
        <w:jc w:val="both"/>
        <w:rPr>
          <w:rFonts w:ascii="Arial" w:hAnsi="Arial" w:cs="Arial"/>
          <w:lang w:val="fr-FR" w:eastAsia="fr-FR"/>
        </w:rPr>
      </w:pPr>
      <w:r w:rsidRPr="00B623A9">
        <w:rPr>
          <w:rFonts w:ascii="Arial" w:hAnsi="Arial" w:cs="Arial"/>
          <w:lang w:val="fr-FR" w:eastAsia="fr-FR"/>
        </w:rPr>
        <w:t>La compréhension globale de l'architecture et des interactions entre les différents composants techniques</w:t>
      </w:r>
    </w:p>
    <w:p w14:paraId="2A5031B7" w14:textId="77777777" w:rsidR="00B623A9" w:rsidRPr="00B623A9" w:rsidRDefault="00B623A9" w:rsidP="00B623A9">
      <w:pPr>
        <w:pStyle w:val="Bodycopy"/>
        <w:numPr>
          <w:ilvl w:val="0"/>
          <w:numId w:val="67"/>
        </w:numPr>
        <w:jc w:val="both"/>
        <w:rPr>
          <w:rFonts w:ascii="Arial" w:hAnsi="Arial" w:cs="Arial"/>
          <w:lang w:val="fr-FR" w:eastAsia="fr-FR"/>
        </w:rPr>
      </w:pPr>
      <w:r w:rsidRPr="00B623A9">
        <w:rPr>
          <w:rFonts w:ascii="Arial" w:hAnsi="Arial" w:cs="Arial"/>
          <w:lang w:val="fr-FR" w:eastAsia="fr-FR"/>
        </w:rPr>
        <w:t>L'exploitation et l'administration quotidienne des services applicatifs</w:t>
      </w:r>
    </w:p>
    <w:p w14:paraId="618FF918" w14:textId="77777777" w:rsidR="00B623A9" w:rsidRPr="00B623A9" w:rsidRDefault="00B623A9" w:rsidP="00B623A9">
      <w:pPr>
        <w:pStyle w:val="Bodycopy"/>
        <w:numPr>
          <w:ilvl w:val="0"/>
          <w:numId w:val="67"/>
        </w:numPr>
        <w:jc w:val="both"/>
        <w:rPr>
          <w:rFonts w:ascii="Arial" w:hAnsi="Arial" w:cs="Arial"/>
          <w:lang w:val="fr-FR" w:eastAsia="fr-FR"/>
        </w:rPr>
      </w:pPr>
      <w:r w:rsidRPr="00B623A9">
        <w:rPr>
          <w:rFonts w:ascii="Arial" w:hAnsi="Arial" w:cs="Arial"/>
          <w:lang w:val="fr-FR" w:eastAsia="fr-FR"/>
        </w:rPr>
        <w:t>Le diagnostic et la résolution d'incidents techniques</w:t>
      </w:r>
    </w:p>
    <w:p w14:paraId="6B53EFB9" w14:textId="77777777" w:rsidR="00B623A9" w:rsidRPr="00B623A9" w:rsidRDefault="00B623A9" w:rsidP="00B623A9">
      <w:pPr>
        <w:pStyle w:val="Bodycopy"/>
        <w:numPr>
          <w:ilvl w:val="0"/>
          <w:numId w:val="67"/>
        </w:numPr>
        <w:jc w:val="both"/>
        <w:rPr>
          <w:rFonts w:ascii="Arial" w:hAnsi="Arial" w:cs="Arial"/>
          <w:lang w:val="fr-FR" w:eastAsia="fr-FR"/>
        </w:rPr>
      </w:pPr>
      <w:r w:rsidRPr="00B623A9">
        <w:rPr>
          <w:rFonts w:ascii="Arial" w:hAnsi="Arial" w:cs="Arial"/>
          <w:lang w:val="fr-FR" w:eastAsia="fr-FR"/>
        </w:rPr>
        <w:t>La planification et l'exécution des opérations de maintenance et de montée de version</w:t>
      </w:r>
    </w:p>
    <w:p w14:paraId="0E207C87" w14:textId="77777777" w:rsidR="00B623A9" w:rsidRPr="00B623A9" w:rsidRDefault="00B623A9" w:rsidP="00B623A9">
      <w:pPr>
        <w:pStyle w:val="Bodycopy"/>
        <w:numPr>
          <w:ilvl w:val="0"/>
          <w:numId w:val="67"/>
        </w:numPr>
        <w:jc w:val="both"/>
        <w:rPr>
          <w:rFonts w:ascii="Arial" w:hAnsi="Arial" w:cs="Arial"/>
          <w:lang w:val="fr-FR" w:eastAsia="fr-FR"/>
        </w:rPr>
      </w:pPr>
      <w:r w:rsidRPr="00B623A9">
        <w:rPr>
          <w:rFonts w:ascii="Arial" w:hAnsi="Arial" w:cs="Arial"/>
          <w:lang w:val="fr-FR" w:eastAsia="fr-FR"/>
        </w:rPr>
        <w:t>L'évolution et l'optimisation de l'infrastructure existante</w:t>
      </w:r>
    </w:p>
    <w:p w14:paraId="0F560550" w14:textId="77777777" w:rsidR="00B623A9" w:rsidRPr="00B623A9" w:rsidRDefault="00B623A9" w:rsidP="00B623A9">
      <w:pPr>
        <w:pStyle w:val="Bodycopy"/>
        <w:numPr>
          <w:ilvl w:val="0"/>
          <w:numId w:val="67"/>
        </w:numPr>
        <w:jc w:val="both"/>
        <w:rPr>
          <w:rFonts w:ascii="Arial" w:hAnsi="Arial" w:cs="Arial"/>
          <w:lang w:val="fr-FR" w:eastAsia="fr-FR"/>
        </w:rPr>
      </w:pPr>
      <w:r w:rsidRPr="00B623A9">
        <w:rPr>
          <w:rFonts w:ascii="Arial" w:hAnsi="Arial" w:cs="Arial"/>
          <w:lang w:val="fr-FR" w:eastAsia="fr-FR"/>
        </w:rPr>
        <w:t>Le dimensionnement et la planification de la capacité</w:t>
      </w:r>
    </w:p>
    <w:p w14:paraId="72167F5D" w14:textId="77777777" w:rsidR="00B623A9" w:rsidRPr="00B623A9" w:rsidRDefault="00B623A9" w:rsidP="00B623A9">
      <w:pPr>
        <w:pStyle w:val="Bodycopy"/>
        <w:numPr>
          <w:ilvl w:val="0"/>
          <w:numId w:val="67"/>
        </w:numPr>
        <w:jc w:val="both"/>
        <w:rPr>
          <w:rFonts w:ascii="Arial" w:hAnsi="Arial" w:cs="Arial"/>
          <w:lang w:val="fr-FR" w:eastAsia="fr-FR"/>
        </w:rPr>
      </w:pPr>
      <w:r w:rsidRPr="00B623A9">
        <w:rPr>
          <w:rFonts w:ascii="Arial" w:hAnsi="Arial" w:cs="Arial"/>
          <w:lang w:val="fr-FR" w:eastAsia="fr-FR"/>
        </w:rPr>
        <w:t>L'intégration de nouveaux composants ou services</w:t>
      </w:r>
    </w:p>
    <w:p w14:paraId="6421008E" w14:textId="77777777" w:rsidR="00B623A9" w:rsidRPr="00B623A9" w:rsidRDefault="00B623A9" w:rsidP="00B623A9">
      <w:pPr>
        <w:pStyle w:val="Bodycopy"/>
        <w:jc w:val="both"/>
        <w:rPr>
          <w:rFonts w:ascii="Arial" w:hAnsi="Arial" w:cs="Arial"/>
          <w:lang w:val="fr-FR" w:eastAsia="fr-FR"/>
        </w:rPr>
      </w:pPr>
    </w:p>
    <w:p w14:paraId="611F2578" w14:textId="77777777" w:rsidR="00B623A9" w:rsidRPr="00B623A9" w:rsidRDefault="00B623A9" w:rsidP="00B623A9">
      <w:pPr>
        <w:pStyle w:val="Bodycopy"/>
        <w:jc w:val="both"/>
        <w:rPr>
          <w:rFonts w:ascii="Arial" w:hAnsi="Arial" w:cs="Arial"/>
          <w:lang w:val="fr-FR" w:eastAsia="fr-FR"/>
        </w:rPr>
      </w:pPr>
      <w:r w:rsidRPr="00B623A9">
        <w:rPr>
          <w:rFonts w:ascii="Arial" w:hAnsi="Arial" w:cs="Arial"/>
          <w:lang w:val="fr-FR" w:eastAsia="fr-FR"/>
        </w:rPr>
        <w:t>Ce document ne traite volontairement pas des aspects fonctionnels métier ni des procédures utilisateur, qui font l'objet d'une documentation séparée. L'accent est mis exclusivement sur les aspects techniques de l'architecture, du déploiement, de la configuration et de l'exploitation de la plateforme.</w:t>
      </w:r>
    </w:p>
    <w:p w14:paraId="02ED5D4A" w14:textId="77777777" w:rsidR="00B623A9" w:rsidRPr="00B623A9" w:rsidRDefault="00B623A9" w:rsidP="00B623A9">
      <w:pPr>
        <w:pStyle w:val="Titre2"/>
        <w:rPr>
          <w:rFonts w:ascii="Arial" w:hAnsi="Arial" w:cs="Arial"/>
          <w:lang w:val="fr-FR"/>
        </w:rPr>
      </w:pPr>
      <w:bookmarkStart w:id="4" w:name="_Toc227317988"/>
      <w:bookmarkStart w:id="5" w:name="_Toc227705656"/>
      <w:r w:rsidRPr="00B623A9">
        <w:rPr>
          <w:rFonts w:ascii="Arial" w:hAnsi="Arial" w:cs="Arial"/>
          <w:lang w:val="fr-FR"/>
        </w:rPr>
        <w:t>Périmètre Technique</w:t>
      </w:r>
      <w:bookmarkEnd w:id="4"/>
      <w:bookmarkEnd w:id="5"/>
    </w:p>
    <w:p w14:paraId="67209A8D" w14:textId="77777777" w:rsidR="00B623A9" w:rsidRPr="00B623A9" w:rsidRDefault="00B623A9" w:rsidP="00B623A9">
      <w:pPr>
        <w:shd w:val="clear" w:color="auto" w:fill="FFFFFF"/>
        <w:spacing w:after="240"/>
        <w:jc w:val="both"/>
        <w:rPr>
          <w:rFonts w:ascii="Arial" w:eastAsia="Times New Roman" w:hAnsi="Arial" w:cs="Arial"/>
          <w:color w:val="333333"/>
          <w:sz w:val="24"/>
          <w:szCs w:val="24"/>
          <w:lang w:val="fr-FR" w:eastAsia="fr-FR"/>
        </w:rPr>
      </w:pPr>
    </w:p>
    <w:p w14:paraId="68D5F5AE"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périmètre couvert par ce document d'architecture technique englobe l'ensemble des composants logiciels et infrastructures qui constituent la solution CTI. La plateforme repose sur une architecture distribuée composée de quatre briques technologiques majeures, chacune remplissant des fonctions spécifiques et complémentaires.</w:t>
      </w:r>
    </w:p>
    <w:p w14:paraId="733EF89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première brique est l'interface utilisateur web, matérialisée par le composant </w:t>
      </w:r>
      <w:r w:rsidRPr="00B623A9">
        <w:rPr>
          <w:rFonts w:ascii="Arial" w:eastAsia="Times New Roman" w:hAnsi="Arial" w:cs="Arial"/>
          <w:b/>
          <w:bCs/>
          <w:color w:val="000000"/>
          <w:lang w:val="fr-FR" w:eastAsia="fr-FR"/>
        </w:rPr>
        <w:t>UXP (User Experience Platform)</w:t>
      </w:r>
      <w:r w:rsidRPr="00B623A9">
        <w:rPr>
          <w:rFonts w:ascii="Arial" w:eastAsia="Times New Roman" w:hAnsi="Arial" w:cs="Arial"/>
          <w:color w:val="333333"/>
          <w:lang w:val="fr-FR" w:eastAsia="fr-FR"/>
        </w:rPr>
        <w:t>, qui s'appuie sur une application Node.js utilisant le framework AngularJS. Cette couche frontend assure l'interaction avec les utilisateurs finaux et constitue le point d'entrée unique vers l'ensemble des fonctionnalités de trésorerie.</w:t>
      </w:r>
    </w:p>
    <w:p w14:paraId="51D48829"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deuxième brique correspond aux </w:t>
      </w:r>
      <w:r w:rsidRPr="00B623A9">
        <w:rPr>
          <w:rFonts w:ascii="Arial" w:eastAsia="Times New Roman" w:hAnsi="Arial" w:cs="Arial"/>
          <w:b/>
          <w:bCs/>
          <w:color w:val="000000"/>
          <w:lang w:val="fr-FR" w:eastAsia="fr-FR"/>
        </w:rPr>
        <w:t>services backend Cargo</w:t>
      </w:r>
      <w:r w:rsidRPr="00B623A9">
        <w:rPr>
          <w:rFonts w:ascii="Arial" w:eastAsia="Times New Roman" w:hAnsi="Arial" w:cs="Arial"/>
          <w:color w:val="333333"/>
          <w:lang w:val="fr-FR" w:eastAsia="fr-FR"/>
        </w:rPr>
        <w:t xml:space="preserve">, déployés sur la plateforme Finastra Fusion Fabric. Cette couche applicative est composée de cinq microservices indépendants, chacun étant responsable d'un domaine fonctionnel spécifique : la gestion de trésorerie (cashman), la gestion de liquidité (liqman), le moteur de </w:t>
      </w:r>
      <w:r w:rsidRPr="00B623A9">
        <w:rPr>
          <w:rFonts w:ascii="Arial" w:eastAsia="Times New Roman" w:hAnsi="Arial" w:cs="Arial"/>
          <w:color w:val="333333"/>
          <w:lang w:val="fr-FR" w:eastAsia="fr-FR"/>
        </w:rPr>
        <w:lastRenderedPageBreak/>
        <w:t>reporting (reports), le moteur de règles métier (engine) et l'ordonnancement des traitements batch (schedule). Ces services exposent des API REST consommées par la couche frontend.</w:t>
      </w:r>
    </w:p>
    <w:p w14:paraId="617860B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troisième brique technique est représentée par le module </w:t>
      </w:r>
      <w:r w:rsidRPr="00B623A9">
        <w:rPr>
          <w:rFonts w:ascii="Arial" w:eastAsia="Times New Roman" w:hAnsi="Arial" w:cs="Arial"/>
          <w:b/>
          <w:bCs/>
          <w:color w:val="000000"/>
          <w:lang w:val="fr-FR" w:eastAsia="fr-FR"/>
        </w:rPr>
        <w:t>Payment Factory</w:t>
      </w:r>
      <w:r w:rsidRPr="00B623A9">
        <w:rPr>
          <w:rFonts w:ascii="Arial" w:eastAsia="Times New Roman" w:hAnsi="Arial" w:cs="Arial"/>
          <w:color w:val="333333"/>
          <w:lang w:val="fr-FR" w:eastAsia="fr-FR"/>
        </w:rPr>
        <w:t>, une solution Spring Boot dédiée à la gestion des paiements électroniques. Cette plateforme orchestre l'import, la validation, la transformation et la transmission des ordres de paiement vers les différents canaux bancaires. Elle se compose de trois applications Java distinctes fonctionnant de manière coordonnée.</w:t>
      </w:r>
    </w:p>
    <w:p w14:paraId="6224165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quatrième et dernière brique est le composant </w:t>
      </w:r>
      <w:r w:rsidRPr="00B623A9">
        <w:rPr>
          <w:rFonts w:ascii="Arial" w:eastAsia="Times New Roman" w:hAnsi="Arial" w:cs="Arial"/>
          <w:b/>
          <w:bCs/>
          <w:color w:val="000000"/>
          <w:lang w:val="fr-FR" w:eastAsia="fr-FR"/>
        </w:rPr>
        <w:t>FFC (Finastra Fusion Connect)</w:t>
      </w:r>
      <w:r w:rsidRPr="00B623A9">
        <w:rPr>
          <w:rFonts w:ascii="Arial" w:eastAsia="Times New Roman" w:hAnsi="Arial" w:cs="Arial"/>
          <w:color w:val="333333"/>
          <w:lang w:val="fr-FR" w:eastAsia="fr-FR"/>
        </w:rPr>
        <w:t>, un ETL propriétaire développé en Java qui assure l'intégration avec les systèmes bancaires externes. FFC permet l'import automatisé des relevés bancaires dans divers formats (MT940, CAMT053, AFB120, etc.) et leur transformation pour alimentation de la base de données centrale. Cette brique s'appuie sur Apache ActiveMQ pour le routage des messages et intègre une interface de monitoring web basée sur Tomcat.</w:t>
      </w:r>
    </w:p>
    <w:p w14:paraId="1D78EB3C"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L'ensemble de ces composants applicatifs repose sur une infrastructure technique commune comprenant une base de données Oracle qui centralise l'ensemble des données de trésorerie, un système d'authentification et d'autorisation centralisé basé sur Keycloak ou Okta implémentant le protocole OpenID Connect, ainsi qu'une infrastructure réseau segmentée assurant l'isolation et la sécurisation des flux.</w:t>
      </w:r>
    </w:p>
    <w:p w14:paraId="42E50D0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périmètre de ce document couvre donc l'architecture technique de ces quatre briques applicatives, leur déploiement sur l'infrastructure, leurs configurations, leurs mécanismes d'intégration, ainsi que les aspects d'exploitation, de monitoring, de performance et de sécurité. Les éléments hors périmètre incluent les aspects purement fonctionnels et métier, les procédures utilisateur, ainsi que les systèmes bancaires externes qui ne sont évoqués que dans leur dimension d'interface avec CTI.</w:t>
      </w:r>
    </w:p>
    <w:p w14:paraId="683284A9" w14:textId="77777777" w:rsidR="00B623A9" w:rsidRPr="00B623A9" w:rsidRDefault="00B623A9" w:rsidP="00B623A9">
      <w:pPr>
        <w:pStyle w:val="Bodycopy"/>
        <w:rPr>
          <w:rFonts w:ascii="Arial" w:hAnsi="Arial" w:cs="Arial"/>
          <w:lang w:val="fr-FR"/>
        </w:rPr>
      </w:pPr>
    </w:p>
    <w:p w14:paraId="75183889" w14:textId="77777777" w:rsidR="00B623A9" w:rsidRPr="00B623A9" w:rsidRDefault="00B623A9" w:rsidP="00B623A9">
      <w:pPr>
        <w:pStyle w:val="Titre2"/>
        <w:rPr>
          <w:rFonts w:ascii="Arial" w:hAnsi="Arial" w:cs="Arial"/>
          <w:lang w:val="fr-FR"/>
        </w:rPr>
      </w:pPr>
      <w:bookmarkStart w:id="6" w:name="_Toc227317989"/>
      <w:bookmarkStart w:id="7" w:name="_Toc227705657"/>
      <w:r w:rsidRPr="00B623A9">
        <w:rPr>
          <w:rFonts w:ascii="Arial" w:hAnsi="Arial" w:cs="Arial"/>
          <w:lang w:val="fr-FR"/>
        </w:rPr>
        <w:t>Audience Cible</w:t>
      </w:r>
      <w:bookmarkEnd w:id="6"/>
      <w:bookmarkEnd w:id="7"/>
    </w:p>
    <w:p w14:paraId="3D3DC440" w14:textId="77777777" w:rsidR="00B623A9" w:rsidRPr="00B623A9" w:rsidRDefault="00B623A9" w:rsidP="00B623A9">
      <w:pPr>
        <w:pStyle w:val="Bodycopy"/>
        <w:rPr>
          <w:rFonts w:ascii="Arial" w:hAnsi="Arial" w:cs="Arial"/>
          <w:lang w:val="fr-FR"/>
        </w:rPr>
      </w:pPr>
    </w:p>
    <w:p w14:paraId="059E950F"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Ce document s'adresse à un public technique possédant une expertise dans l'administration de systèmes d'information et la gestion d'infrastructures applicatives. Les profils concernés incluent :</w:t>
      </w:r>
    </w:p>
    <w:p w14:paraId="2FC910B4"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Les architectes techniques et d'entreprise</w:t>
      </w:r>
      <w:r w:rsidRPr="00B623A9">
        <w:rPr>
          <w:rFonts w:ascii="Arial" w:eastAsia="Times New Roman" w:hAnsi="Arial" w:cs="Arial"/>
          <w:color w:val="333333"/>
          <w:lang w:val="fr-FR" w:eastAsia="fr-FR"/>
        </w:rPr>
        <w:t> qui ont besoin d'une vision globale de l'architecture pour évaluer la cohérence de la solution avec le système d'information existant, identifier les points d'intégration, planifier les évolutions et valider les choix technologiques. Ce document leur fournit les éléments nécessaires à la compréhension des patterns architecturaux utilisés et des principes de conception retenus.</w:t>
      </w:r>
    </w:p>
    <w:p w14:paraId="4F92A254"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Les administrateurs systèmes et middleware</w:t>
      </w:r>
      <w:r w:rsidRPr="00B623A9">
        <w:rPr>
          <w:rFonts w:ascii="Arial" w:eastAsia="Times New Roman" w:hAnsi="Arial" w:cs="Arial"/>
          <w:color w:val="333333"/>
          <w:lang w:val="fr-FR" w:eastAsia="fr-FR"/>
        </w:rPr>
        <w:t> qui sont responsables du déploiement, de la configuration et de l'exploitation quotidienne de la plateforme. Ils trouveront dans ce document l'ensemble des informations relatives aux procédures d'installation, aux configurations des différents composants, aux mécanismes de démarrage et d'arrêt des services, ainsi qu'aux bonnes pratiques d'administration.</w:t>
      </w:r>
    </w:p>
    <w:p w14:paraId="476A61A8"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Les ingénieurs d'exploitation et de production</w:t>
      </w:r>
      <w:r w:rsidRPr="00B623A9">
        <w:rPr>
          <w:rFonts w:ascii="Arial" w:eastAsia="Times New Roman" w:hAnsi="Arial" w:cs="Arial"/>
          <w:color w:val="333333"/>
          <w:lang w:val="fr-FR" w:eastAsia="fr-FR"/>
        </w:rPr>
        <w:t> qui assurent la supervision, le monitoring et la résolution d'incidents. Ce document leur apporte une connaissance approfondie de l'architecture permettant un diagnostic plus efficace, ainsi que les informations nécessaires sur les logs, les métriques et les indicateurs de santé de chaque composant.</w:t>
      </w:r>
    </w:p>
    <w:p w14:paraId="57314E8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Les administrateurs de bases de données (DBA)</w:t>
      </w:r>
      <w:r w:rsidRPr="00B623A9">
        <w:rPr>
          <w:rFonts w:ascii="Arial" w:eastAsia="Times New Roman" w:hAnsi="Arial" w:cs="Arial"/>
          <w:color w:val="333333"/>
          <w:lang w:val="fr-FR" w:eastAsia="fr-FR"/>
        </w:rPr>
        <w:t> qui gèrent la couche de persistance Oracle. Ils y trouveront les informations relatives aux schémas de données, aux configurations de connexion, aux stratégies de sauvegarde et aux problématiques de performance liées aux accès base de données.</w:t>
      </w:r>
    </w:p>
    <w:p w14:paraId="199DC15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Les responsables sécurité et réseau</w:t>
      </w:r>
      <w:r w:rsidRPr="00B623A9">
        <w:rPr>
          <w:rFonts w:ascii="Arial" w:eastAsia="Times New Roman" w:hAnsi="Arial" w:cs="Arial"/>
          <w:color w:val="333333"/>
          <w:lang w:val="fr-FR" w:eastAsia="fr-FR"/>
        </w:rPr>
        <w:t> qui doivent comprendre les flux réseau, les mécanismes d'authentification et d'autorisation, ainsi que les exigences en matière de chiffrement et de segmentation réseau pour assurer la sécurité globale de la solution.</w:t>
      </w:r>
    </w:p>
    <w:p w14:paraId="540E367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lastRenderedPageBreak/>
        <w:t>Les équipes de support technique</w:t>
      </w:r>
      <w:r w:rsidRPr="00B623A9">
        <w:rPr>
          <w:rFonts w:ascii="Arial" w:eastAsia="Times New Roman" w:hAnsi="Arial" w:cs="Arial"/>
          <w:color w:val="333333"/>
          <w:lang w:val="fr-FR" w:eastAsia="fr-FR"/>
        </w:rPr>
        <w:t> (N2/N3) qui interviennent lors d'incidents complexes nécessitant une compréhension fine de l'architecture et des interactions entre composants pour établir un diagnostic précis et apporter les corrections nécessaires.</w:t>
      </w:r>
    </w:p>
    <w:p w14:paraId="404B43C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lecture de ce document suppose une connaissance générale des technologies suivantes : Java et la plateforme JVM, Node.js et JavaScript, les architectures microservices et les API REST, les bases de données relationnelles Oracle, les serveurs d'application et conteneurs Java, les systèmes de messaging JMS, ainsi que les protocoles d'authentification SSO et OpenID Connect.</w:t>
      </w:r>
    </w:p>
    <w:p w14:paraId="2272E728" w14:textId="77777777" w:rsidR="00B623A9" w:rsidRPr="00B623A9" w:rsidRDefault="00B623A9" w:rsidP="00B623A9">
      <w:pPr>
        <w:pStyle w:val="Bodycopy"/>
        <w:rPr>
          <w:rFonts w:ascii="Arial" w:hAnsi="Arial" w:cs="Arial"/>
          <w:lang w:val="fr-FR"/>
        </w:rPr>
      </w:pPr>
    </w:p>
    <w:p w14:paraId="2D1AAB2B" w14:textId="77777777" w:rsidR="00B623A9" w:rsidRPr="00B623A9" w:rsidRDefault="00B623A9" w:rsidP="00B623A9">
      <w:pPr>
        <w:pStyle w:val="Titre2"/>
        <w:rPr>
          <w:rFonts w:ascii="Arial" w:hAnsi="Arial" w:cs="Arial"/>
          <w:lang w:val="fr-FR"/>
        </w:rPr>
      </w:pPr>
      <w:bookmarkStart w:id="8" w:name="_Toc227317990"/>
      <w:bookmarkStart w:id="9" w:name="_Toc227705658"/>
      <w:r w:rsidRPr="00B623A9">
        <w:rPr>
          <w:rFonts w:ascii="Arial" w:hAnsi="Arial" w:cs="Arial"/>
          <w:lang w:val="fr-FR"/>
        </w:rPr>
        <w:t>Conventions et Notations</w:t>
      </w:r>
      <w:bookmarkEnd w:id="8"/>
      <w:bookmarkEnd w:id="9"/>
    </w:p>
    <w:p w14:paraId="73256EF4" w14:textId="77777777" w:rsidR="00B623A9" w:rsidRPr="00B623A9" w:rsidRDefault="00B623A9" w:rsidP="00B623A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Arial" w:hAnsi="Arial" w:cs="Arial"/>
          <w:color w:val="000000"/>
          <w:sz w:val="22"/>
          <w:szCs w:val="22"/>
          <w:lang w:val="fr-FR"/>
        </w:rPr>
      </w:pPr>
    </w:p>
    <w:p w14:paraId="7E1E7AC7"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Afin de faciliter la lecture et la compréhension de ce document, plusieurs conventions typographiques et notations ont été adoptées de manière cohérente tout au long du texte.</w:t>
      </w:r>
    </w:p>
    <w:p w14:paraId="725912F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chemins de fichiers et de répertoires</w:t>
      </w:r>
      <w:r w:rsidRPr="00B623A9">
        <w:rPr>
          <w:rFonts w:ascii="Arial" w:eastAsia="Times New Roman" w:hAnsi="Arial" w:cs="Arial"/>
          <w:color w:val="333333"/>
          <w:lang w:val="fr-FR" w:eastAsia="fr-FR"/>
        </w:rPr>
        <w:t> sont représentés avec la notation système appropriée. Sur les systèmes Unix/Linux, ils apparaissent sous la forme </w:t>
      </w:r>
      <w:r w:rsidRPr="00B623A9">
        <w:rPr>
          <w:rFonts w:ascii="Arial" w:eastAsia="Times New Roman" w:hAnsi="Arial" w:cs="Arial"/>
          <w:color w:val="000000"/>
          <w:shd w:val="clear" w:color="auto" w:fill="F0F0F0"/>
          <w:lang w:val="fr-FR" w:eastAsia="fr-FR"/>
        </w:rPr>
        <w:t>/opt/finastra/cargo/cashman/etc/server.conf</w:t>
      </w:r>
      <w:r w:rsidRPr="00B623A9">
        <w:rPr>
          <w:rFonts w:ascii="Arial" w:eastAsia="Times New Roman" w:hAnsi="Arial" w:cs="Arial"/>
          <w:color w:val="333333"/>
          <w:lang w:val="fr-FR" w:eastAsia="fr-FR"/>
        </w:rPr>
        <w:t>, tandis que sur Windows ils utilisent la notation </w:t>
      </w:r>
      <w:r w:rsidRPr="00B623A9">
        <w:rPr>
          <w:rFonts w:ascii="Arial" w:eastAsia="Times New Roman" w:hAnsi="Arial" w:cs="Arial"/>
          <w:color w:val="000000"/>
          <w:shd w:val="clear" w:color="auto" w:fill="F0F0F0"/>
          <w:lang w:val="fr-FR" w:eastAsia="fr-FR"/>
        </w:rPr>
        <w:t>C:\Finastra\CTI\cti-uxp\conf.json</w:t>
      </w:r>
      <w:r w:rsidRPr="00B623A9">
        <w:rPr>
          <w:rFonts w:ascii="Arial" w:eastAsia="Times New Roman" w:hAnsi="Arial" w:cs="Arial"/>
          <w:color w:val="333333"/>
          <w:lang w:val="fr-FR" w:eastAsia="fr-FR"/>
        </w:rPr>
        <w:t>. Les chemins génériques ou variables sont indiqués entre chevrons comme </w:t>
      </w:r>
      <w:r w:rsidRPr="00B623A9">
        <w:rPr>
          <w:rFonts w:ascii="Arial" w:eastAsia="Times New Roman" w:hAnsi="Arial" w:cs="Arial"/>
          <w:color w:val="000000"/>
          <w:shd w:val="clear" w:color="auto" w:fill="F0F0F0"/>
          <w:lang w:val="fr-FR" w:eastAsia="fr-FR"/>
        </w:rPr>
        <w:t>&lt;SERVICE_HOME&gt;/bin/server.sh</w:t>
      </w:r>
      <w:r w:rsidRPr="00B623A9">
        <w:rPr>
          <w:rFonts w:ascii="Arial" w:eastAsia="Times New Roman" w:hAnsi="Arial" w:cs="Arial"/>
          <w:color w:val="333333"/>
          <w:lang w:val="fr-FR" w:eastAsia="fr-FR"/>
        </w:rPr>
        <w:t> où </w:t>
      </w:r>
      <w:r w:rsidRPr="00B623A9">
        <w:rPr>
          <w:rFonts w:ascii="Arial" w:eastAsia="Times New Roman" w:hAnsi="Arial" w:cs="Arial"/>
          <w:color w:val="000000"/>
          <w:shd w:val="clear" w:color="auto" w:fill="F0F0F0"/>
          <w:lang w:val="fr-FR" w:eastAsia="fr-FR"/>
        </w:rPr>
        <w:t>&lt;SERVICE_HOME&gt;</w:t>
      </w:r>
      <w:r w:rsidRPr="00B623A9">
        <w:rPr>
          <w:rFonts w:ascii="Arial" w:eastAsia="Times New Roman" w:hAnsi="Arial" w:cs="Arial"/>
          <w:color w:val="333333"/>
          <w:lang w:val="fr-FR" w:eastAsia="fr-FR"/>
        </w:rPr>
        <w:t> représente le répertoire d'installation du service concerné.</w:t>
      </w:r>
    </w:p>
    <w:p w14:paraId="5E394C25"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commandes shell et scripts</w:t>
      </w:r>
      <w:r w:rsidRPr="00B623A9">
        <w:rPr>
          <w:rFonts w:ascii="Arial" w:eastAsia="Times New Roman" w:hAnsi="Arial" w:cs="Arial"/>
          <w:color w:val="333333"/>
          <w:lang w:val="fr-FR" w:eastAsia="fr-FR"/>
        </w:rPr>
        <w:t> sont présentées dans des blocs de code avec la syntaxe appropriée. Les commandes Unix/Linux sont précédées du prompt </w:t>
      </w:r>
      <w:r w:rsidRPr="00B623A9">
        <w:rPr>
          <w:rFonts w:ascii="Arial" w:eastAsia="Times New Roman" w:hAnsi="Arial" w:cs="Arial"/>
          <w:color w:val="000000"/>
          <w:shd w:val="clear" w:color="auto" w:fill="F0F0F0"/>
          <w:lang w:val="fr-FR" w:eastAsia="fr-FR"/>
        </w:rPr>
        <w:t>$</w:t>
      </w:r>
      <w:r w:rsidRPr="00B623A9">
        <w:rPr>
          <w:rFonts w:ascii="Arial" w:eastAsia="Times New Roman" w:hAnsi="Arial" w:cs="Arial"/>
          <w:color w:val="333333"/>
          <w:lang w:val="fr-FR" w:eastAsia="fr-FR"/>
        </w:rPr>
        <w:t> pour un utilisateur standard ou </w:t>
      </w:r>
      <w:r w:rsidRPr="00B623A9">
        <w:rPr>
          <w:rFonts w:ascii="Arial" w:eastAsia="Times New Roman" w:hAnsi="Arial" w:cs="Arial"/>
          <w:color w:val="000000"/>
          <w:shd w:val="clear" w:color="auto" w:fill="F0F0F0"/>
          <w:lang w:val="fr-FR" w:eastAsia="fr-FR"/>
        </w:rPr>
        <w:t>#</w:t>
      </w:r>
      <w:r w:rsidRPr="00B623A9">
        <w:rPr>
          <w:rFonts w:ascii="Arial" w:eastAsia="Times New Roman" w:hAnsi="Arial" w:cs="Arial"/>
          <w:color w:val="333333"/>
          <w:lang w:val="fr-FR" w:eastAsia="fr-FR"/>
        </w:rPr>
        <w:t> pour les opérations nécessitant les privilèges root. Les commandes Windows sont indiquées avec le prompt </w:t>
      </w:r>
      <w:r w:rsidRPr="00B623A9">
        <w:rPr>
          <w:rFonts w:ascii="Arial" w:eastAsia="Times New Roman" w:hAnsi="Arial" w:cs="Arial"/>
          <w:color w:val="000000"/>
          <w:shd w:val="clear" w:color="auto" w:fill="F0F0F0"/>
          <w:lang w:val="fr-FR" w:eastAsia="fr-FR"/>
        </w:rPr>
        <w:t>C:\&gt;</w:t>
      </w:r>
      <w:r w:rsidRPr="00B623A9">
        <w:rPr>
          <w:rFonts w:ascii="Arial" w:eastAsia="Times New Roman" w:hAnsi="Arial" w:cs="Arial"/>
          <w:color w:val="333333"/>
          <w:lang w:val="fr-FR" w:eastAsia="fr-FR"/>
        </w:rPr>
        <w:t> ou sans prompt si le contexte est évident.</w:t>
      </w:r>
    </w:p>
    <w:p w14:paraId="572B0D1E"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noms de composants logiciels</w:t>
      </w:r>
      <w:r w:rsidRPr="00B623A9">
        <w:rPr>
          <w:rFonts w:ascii="Arial" w:eastAsia="Times New Roman" w:hAnsi="Arial" w:cs="Arial"/>
          <w:color w:val="333333"/>
          <w:lang w:val="fr-FR" w:eastAsia="fr-FR"/>
        </w:rPr>
        <w:t> sont écrits en gras lors de leur première mention ou lorsqu'ils représentent un élément important de l'architecture : </w:t>
      </w:r>
      <w:r w:rsidRPr="00B623A9">
        <w:rPr>
          <w:rFonts w:ascii="Arial" w:eastAsia="Times New Roman" w:hAnsi="Arial" w:cs="Arial"/>
          <w:b/>
          <w:bCs/>
          <w:color w:val="000000"/>
          <w:lang w:val="fr-FR" w:eastAsia="fr-FR"/>
        </w:rPr>
        <w:t>UXP</w:t>
      </w:r>
      <w:r w:rsidRPr="00B623A9">
        <w:rPr>
          <w:rFonts w:ascii="Arial" w:eastAsia="Times New Roman" w:hAnsi="Arial" w:cs="Arial"/>
          <w:color w:val="333333"/>
          <w:lang w:val="fr-FR" w:eastAsia="fr-FR"/>
        </w:rPr>
        <w:t>, </w:t>
      </w:r>
      <w:r w:rsidRPr="00B623A9">
        <w:rPr>
          <w:rFonts w:ascii="Arial" w:eastAsia="Times New Roman" w:hAnsi="Arial" w:cs="Arial"/>
          <w:b/>
          <w:bCs/>
          <w:color w:val="000000"/>
          <w:lang w:val="fr-FR" w:eastAsia="fr-FR"/>
        </w:rPr>
        <w:t>Cargo Services</w:t>
      </w:r>
      <w:r w:rsidRPr="00B623A9">
        <w:rPr>
          <w:rFonts w:ascii="Arial" w:eastAsia="Times New Roman" w:hAnsi="Arial" w:cs="Arial"/>
          <w:color w:val="333333"/>
          <w:lang w:val="fr-FR" w:eastAsia="fr-FR"/>
        </w:rPr>
        <w:t>, </w:t>
      </w:r>
      <w:r w:rsidRPr="00B623A9">
        <w:rPr>
          <w:rFonts w:ascii="Arial" w:eastAsia="Times New Roman" w:hAnsi="Arial" w:cs="Arial"/>
          <w:b/>
          <w:bCs/>
          <w:color w:val="000000"/>
          <w:lang w:val="fr-FR" w:eastAsia="fr-FR"/>
        </w:rPr>
        <w:t>Payment Factory</w:t>
      </w:r>
      <w:r w:rsidRPr="00B623A9">
        <w:rPr>
          <w:rFonts w:ascii="Arial" w:eastAsia="Times New Roman" w:hAnsi="Arial" w:cs="Arial"/>
          <w:color w:val="333333"/>
          <w:lang w:val="fr-FR" w:eastAsia="fr-FR"/>
        </w:rPr>
        <w:t>, </w:t>
      </w:r>
      <w:r w:rsidRPr="00B623A9">
        <w:rPr>
          <w:rFonts w:ascii="Arial" w:eastAsia="Times New Roman" w:hAnsi="Arial" w:cs="Arial"/>
          <w:b/>
          <w:bCs/>
          <w:color w:val="000000"/>
          <w:lang w:val="fr-FR" w:eastAsia="fr-FR"/>
        </w:rPr>
        <w:t>FFC</w:t>
      </w:r>
      <w:r w:rsidRPr="00B623A9">
        <w:rPr>
          <w:rFonts w:ascii="Arial" w:eastAsia="Times New Roman" w:hAnsi="Arial" w:cs="Arial"/>
          <w:color w:val="333333"/>
          <w:lang w:val="fr-FR" w:eastAsia="fr-FR"/>
        </w:rPr>
        <w:t>. Les noms de services spécifiques sont également en gras : </w:t>
      </w:r>
      <w:r w:rsidRPr="00B623A9">
        <w:rPr>
          <w:rFonts w:ascii="Arial" w:eastAsia="Times New Roman" w:hAnsi="Arial" w:cs="Arial"/>
          <w:b/>
          <w:bCs/>
          <w:color w:val="000000"/>
          <w:lang w:val="fr-FR" w:eastAsia="fr-FR"/>
        </w:rPr>
        <w:t>cashman-service</w:t>
      </w:r>
      <w:r w:rsidRPr="00B623A9">
        <w:rPr>
          <w:rFonts w:ascii="Arial" w:eastAsia="Times New Roman" w:hAnsi="Arial" w:cs="Arial"/>
          <w:color w:val="333333"/>
          <w:lang w:val="fr-FR" w:eastAsia="fr-FR"/>
        </w:rPr>
        <w:t>, </w:t>
      </w:r>
      <w:r w:rsidRPr="00B623A9">
        <w:rPr>
          <w:rFonts w:ascii="Arial" w:eastAsia="Times New Roman" w:hAnsi="Arial" w:cs="Arial"/>
          <w:b/>
          <w:bCs/>
          <w:color w:val="000000"/>
          <w:lang w:val="fr-FR" w:eastAsia="fr-FR"/>
        </w:rPr>
        <w:t>reports-service</w:t>
      </w:r>
      <w:r w:rsidRPr="00B623A9">
        <w:rPr>
          <w:rFonts w:ascii="Arial" w:eastAsia="Times New Roman" w:hAnsi="Arial" w:cs="Arial"/>
          <w:color w:val="333333"/>
          <w:lang w:val="fr-FR" w:eastAsia="fr-FR"/>
        </w:rPr>
        <w:t>.</w:t>
      </w:r>
    </w:p>
    <w:p w14:paraId="29A32465"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paramètres de configuration</w:t>
      </w:r>
      <w:r w:rsidRPr="00B623A9">
        <w:rPr>
          <w:rFonts w:ascii="Arial" w:eastAsia="Times New Roman" w:hAnsi="Arial" w:cs="Arial"/>
          <w:color w:val="333333"/>
          <w:lang w:val="fr-FR" w:eastAsia="fr-FR"/>
        </w:rPr>
        <w:t> et les noms de propriétés apparaissent en police monospace : </w:t>
      </w:r>
      <w:r w:rsidRPr="00B623A9">
        <w:rPr>
          <w:rFonts w:ascii="Arial" w:eastAsia="Times New Roman" w:hAnsi="Arial" w:cs="Arial"/>
          <w:color w:val="000000"/>
          <w:shd w:val="clear" w:color="auto" w:fill="F0F0F0"/>
          <w:lang w:val="fr-FR" w:eastAsia="fr-FR"/>
        </w:rPr>
        <w:t>server.port</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jdbc.url</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appName</w:t>
      </w:r>
      <w:r w:rsidRPr="00B623A9">
        <w:rPr>
          <w:rFonts w:ascii="Arial" w:eastAsia="Times New Roman" w:hAnsi="Arial" w:cs="Arial"/>
          <w:color w:val="333333"/>
          <w:lang w:val="fr-FR" w:eastAsia="fr-FR"/>
        </w:rPr>
        <w:t>. Les valeurs de configuration sont également en monospace : </w:t>
      </w:r>
      <w:r w:rsidRPr="00B623A9">
        <w:rPr>
          <w:rFonts w:ascii="Arial" w:eastAsia="Times New Roman" w:hAnsi="Arial" w:cs="Arial"/>
          <w:color w:val="000000"/>
          <w:shd w:val="clear" w:color="auto" w:fill="F0F0F0"/>
          <w:lang w:val="fr-FR" w:eastAsia="fr-FR"/>
        </w:rPr>
        <w:t>port: 3006</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url: http://localhost:8484</w:t>
      </w:r>
      <w:r w:rsidRPr="00B623A9">
        <w:rPr>
          <w:rFonts w:ascii="Arial" w:eastAsia="Times New Roman" w:hAnsi="Arial" w:cs="Arial"/>
          <w:color w:val="333333"/>
          <w:lang w:val="fr-FR" w:eastAsia="fr-FR"/>
        </w:rPr>
        <w:t>.</w:t>
      </w:r>
    </w:p>
    <w:p w14:paraId="72B8112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acronymes et abréviations</w:t>
      </w:r>
      <w:r w:rsidRPr="00B623A9">
        <w:rPr>
          <w:rFonts w:ascii="Arial" w:eastAsia="Times New Roman" w:hAnsi="Arial" w:cs="Arial"/>
          <w:color w:val="333333"/>
          <w:lang w:val="fr-FR" w:eastAsia="fr-FR"/>
        </w:rPr>
        <w:t> sont définis lors de leur première occurrence dans le texte, puis un glossaire complet est fourni en annexe. Par exemple : API (Application Programming Interface), REST (Representational State Transfer), JMS (Java Message Service), SSO (Single Sign-On).</w:t>
      </w:r>
    </w:p>
    <w:p w14:paraId="1A76020C"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références aux sections</w:t>
      </w:r>
      <w:r w:rsidRPr="00B623A9">
        <w:rPr>
          <w:rFonts w:ascii="Arial" w:eastAsia="Times New Roman" w:hAnsi="Arial" w:cs="Arial"/>
          <w:color w:val="333333"/>
          <w:lang w:val="fr-FR" w:eastAsia="fr-FR"/>
        </w:rPr>
        <w:t> du document utilisent la numérotation hiérarchique : voir section 3.2.4 pour plus de détails sur la configuration Cargo. Les références aux documents externes sont indiquées en notes de bas de page ou dans une section Références dédiée.</w:t>
      </w:r>
    </w:p>
    <w:p w14:paraId="3C393EC8"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notes importantes</w:t>
      </w:r>
      <w:r w:rsidRPr="00B623A9">
        <w:rPr>
          <w:rFonts w:ascii="Arial" w:eastAsia="Times New Roman" w:hAnsi="Arial" w:cs="Arial"/>
          <w:color w:val="333333"/>
          <w:lang w:val="fr-FR" w:eastAsia="fr-FR"/>
        </w:rPr>
        <w:t> sont signalées par des encadrés avec mention explicite : </w:t>
      </w:r>
      <w:r w:rsidRPr="00B623A9">
        <w:rPr>
          <w:rFonts w:ascii="Arial" w:eastAsia="Times New Roman" w:hAnsi="Arial" w:cs="Arial"/>
          <w:b/>
          <w:bCs/>
          <w:color w:val="000000"/>
          <w:lang w:val="fr-FR" w:eastAsia="fr-FR"/>
        </w:rPr>
        <w:t>Note</w:t>
      </w:r>
      <w:r w:rsidRPr="00B623A9">
        <w:rPr>
          <w:rFonts w:ascii="Arial" w:eastAsia="Times New Roman" w:hAnsi="Arial" w:cs="Arial"/>
          <w:color w:val="333333"/>
          <w:lang w:val="fr-FR" w:eastAsia="fr-FR"/>
        </w:rPr>
        <w:t>, </w:t>
      </w:r>
      <w:r w:rsidRPr="00B623A9">
        <w:rPr>
          <w:rFonts w:ascii="Arial" w:eastAsia="Times New Roman" w:hAnsi="Arial" w:cs="Arial"/>
          <w:b/>
          <w:bCs/>
          <w:color w:val="000000"/>
          <w:lang w:val="fr-FR" w:eastAsia="fr-FR"/>
        </w:rPr>
        <w:t>Important</w:t>
      </w:r>
      <w:r w:rsidRPr="00B623A9">
        <w:rPr>
          <w:rFonts w:ascii="Arial" w:eastAsia="Times New Roman" w:hAnsi="Arial" w:cs="Arial"/>
          <w:color w:val="333333"/>
          <w:lang w:val="fr-FR" w:eastAsia="fr-FR"/>
        </w:rPr>
        <w:t>, </w:t>
      </w:r>
      <w:r w:rsidRPr="00B623A9">
        <w:rPr>
          <w:rFonts w:ascii="Arial" w:eastAsia="Times New Roman" w:hAnsi="Arial" w:cs="Arial"/>
          <w:b/>
          <w:bCs/>
          <w:color w:val="000000"/>
          <w:lang w:val="fr-FR" w:eastAsia="fr-FR"/>
        </w:rPr>
        <w:t>Attention</w:t>
      </w:r>
      <w:r w:rsidRPr="00B623A9">
        <w:rPr>
          <w:rFonts w:ascii="Arial" w:eastAsia="Times New Roman" w:hAnsi="Arial" w:cs="Arial"/>
          <w:color w:val="333333"/>
          <w:lang w:val="fr-FR" w:eastAsia="fr-FR"/>
        </w:rPr>
        <w:t>, </w:t>
      </w:r>
      <w:r w:rsidRPr="00B623A9">
        <w:rPr>
          <w:rFonts w:ascii="Arial" w:eastAsia="Times New Roman" w:hAnsi="Arial" w:cs="Arial"/>
          <w:b/>
          <w:bCs/>
          <w:color w:val="000000"/>
          <w:lang w:val="fr-FR" w:eastAsia="fr-FR"/>
        </w:rPr>
        <w:t>Avertissement</w:t>
      </w:r>
      <w:r w:rsidRPr="00B623A9">
        <w:rPr>
          <w:rFonts w:ascii="Arial" w:eastAsia="Times New Roman" w:hAnsi="Arial" w:cs="Arial"/>
          <w:color w:val="333333"/>
          <w:lang w:val="fr-FR" w:eastAsia="fr-FR"/>
        </w:rPr>
        <w:t> selon le niveau de criticité de l'information. Ces encadrés permettent d'attirer l'attention sur des points particuliers nécessitant une vigilance accrue.</w:t>
      </w:r>
    </w:p>
    <w:p w14:paraId="7B2A4FE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valeurs d'exemple</w:t>
      </w:r>
      <w:r w:rsidRPr="00B623A9">
        <w:rPr>
          <w:rFonts w:ascii="Arial" w:eastAsia="Times New Roman" w:hAnsi="Arial" w:cs="Arial"/>
          <w:color w:val="333333"/>
          <w:lang w:val="fr-FR" w:eastAsia="fr-FR"/>
        </w:rPr>
        <w:t> et les données sensibles sont systématiquement anonymisées ou remplacées par des placeholders génériques. Les adresses IP apparaissent sous la forme </w:t>
      </w:r>
      <w:r w:rsidRPr="00B623A9">
        <w:rPr>
          <w:rFonts w:ascii="Arial" w:eastAsia="Times New Roman" w:hAnsi="Arial" w:cs="Arial"/>
          <w:color w:val="000000"/>
          <w:shd w:val="clear" w:color="auto" w:fill="F0F0F0"/>
          <w:lang w:val="fr-FR" w:eastAsia="fr-FR"/>
        </w:rPr>
        <w:t>&lt;HOST_IP&gt;</w:t>
      </w:r>
      <w:r w:rsidRPr="00B623A9">
        <w:rPr>
          <w:rFonts w:ascii="Arial" w:eastAsia="Times New Roman" w:hAnsi="Arial" w:cs="Arial"/>
          <w:color w:val="333333"/>
          <w:lang w:val="fr-FR" w:eastAsia="fr-FR"/>
        </w:rPr>
        <w:t> ou </w:t>
      </w:r>
      <w:r w:rsidRPr="00B623A9">
        <w:rPr>
          <w:rFonts w:ascii="Arial" w:eastAsia="Times New Roman" w:hAnsi="Arial" w:cs="Arial"/>
          <w:color w:val="000000"/>
          <w:shd w:val="clear" w:color="auto" w:fill="F0F0F0"/>
          <w:lang w:val="fr-FR" w:eastAsia="fr-FR"/>
        </w:rPr>
        <w:t>xxx.xxx.xxx.xxx</w:t>
      </w:r>
      <w:r w:rsidRPr="00B623A9">
        <w:rPr>
          <w:rFonts w:ascii="Arial" w:eastAsia="Times New Roman" w:hAnsi="Arial" w:cs="Arial"/>
          <w:color w:val="333333"/>
          <w:lang w:val="fr-FR" w:eastAsia="fr-FR"/>
        </w:rPr>
        <w:t>, les mots de passe sont représentés par </w:t>
      </w:r>
      <w:r w:rsidRPr="00B623A9">
        <w:rPr>
          <w:rFonts w:ascii="Arial" w:eastAsia="Times New Roman" w:hAnsi="Arial" w:cs="Arial"/>
          <w:color w:val="000000"/>
          <w:shd w:val="clear" w:color="auto" w:fill="F0F0F0"/>
          <w:lang w:val="fr-FR" w:eastAsia="fr-FR"/>
        </w:rPr>
        <w:t>&lt;PASSWORD&gt;</w:t>
      </w:r>
      <w:r w:rsidRPr="00B623A9">
        <w:rPr>
          <w:rFonts w:ascii="Arial" w:eastAsia="Times New Roman" w:hAnsi="Arial" w:cs="Arial"/>
          <w:color w:val="333333"/>
          <w:lang w:val="fr-FR" w:eastAsia="fr-FR"/>
        </w:rPr>
        <w:t> ou </w:t>
      </w:r>
      <w:r w:rsidRPr="00B623A9">
        <w:rPr>
          <w:rFonts w:ascii="Arial" w:eastAsia="Times New Roman" w:hAnsi="Arial" w:cs="Arial"/>
          <w:color w:val="000000"/>
          <w:shd w:val="clear" w:color="auto" w:fill="F0F0F0"/>
          <w:lang w:val="fr-FR" w:eastAsia="fr-FR"/>
        </w:rPr>
        <w:t>********</w:t>
      </w:r>
      <w:r w:rsidRPr="00B623A9">
        <w:rPr>
          <w:rFonts w:ascii="Arial" w:eastAsia="Times New Roman" w:hAnsi="Arial" w:cs="Arial"/>
          <w:color w:val="333333"/>
          <w:lang w:val="fr-FR" w:eastAsia="fr-FR"/>
        </w:rPr>
        <w:t>, et les noms de domaine utilisent des exemples fictifs comme </w:t>
      </w:r>
      <w:r w:rsidRPr="00B623A9">
        <w:rPr>
          <w:rFonts w:ascii="Arial" w:eastAsia="Times New Roman" w:hAnsi="Arial" w:cs="Arial"/>
          <w:color w:val="000000"/>
          <w:shd w:val="clear" w:color="auto" w:fill="F0F0F0"/>
          <w:lang w:val="fr-FR" w:eastAsia="fr-FR"/>
        </w:rPr>
        <w:t>example.com</w:t>
      </w:r>
      <w:r w:rsidRPr="00B623A9">
        <w:rPr>
          <w:rFonts w:ascii="Arial" w:eastAsia="Times New Roman" w:hAnsi="Arial" w:cs="Arial"/>
          <w:color w:val="333333"/>
          <w:lang w:val="fr-FR" w:eastAsia="fr-FR"/>
        </w:rPr>
        <w:t> ou </w:t>
      </w:r>
      <w:r w:rsidRPr="00B623A9">
        <w:rPr>
          <w:rFonts w:ascii="Arial" w:eastAsia="Times New Roman" w:hAnsi="Arial" w:cs="Arial"/>
          <w:color w:val="000000"/>
          <w:shd w:val="clear" w:color="auto" w:fill="F0F0F0"/>
          <w:lang w:val="fr-FR" w:eastAsia="fr-FR"/>
        </w:rPr>
        <w:t>&lt;DOMAIN&gt;</w:t>
      </w:r>
      <w:r w:rsidRPr="00B623A9">
        <w:rPr>
          <w:rFonts w:ascii="Arial" w:eastAsia="Times New Roman" w:hAnsi="Arial" w:cs="Arial"/>
          <w:color w:val="333333"/>
          <w:lang w:val="fr-FR" w:eastAsia="fr-FR"/>
        </w:rPr>
        <w:t>.</w:t>
      </w:r>
    </w:p>
    <w:p w14:paraId="214740AF" w14:textId="77777777" w:rsidR="00B623A9" w:rsidRPr="00B623A9" w:rsidRDefault="00B623A9" w:rsidP="00B623A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Arial" w:hAnsi="Arial" w:cs="Arial"/>
          <w:color w:val="000000"/>
          <w:sz w:val="22"/>
          <w:szCs w:val="22"/>
          <w:lang w:val="fr-FR"/>
        </w:rPr>
      </w:pPr>
    </w:p>
    <w:p w14:paraId="45893A3D" w14:textId="77777777" w:rsidR="00B623A9" w:rsidRPr="00B623A9" w:rsidRDefault="00B623A9" w:rsidP="00B623A9">
      <w:pPr>
        <w:pStyle w:val="Titre1"/>
        <w:rPr>
          <w:rFonts w:ascii="Arial" w:hAnsi="Arial" w:cs="Arial"/>
        </w:rPr>
      </w:pPr>
      <w:bookmarkStart w:id="10" w:name="_Toc227317991"/>
      <w:bookmarkStart w:id="11" w:name="_Toc227705659"/>
      <w:r w:rsidRPr="00B623A9">
        <w:rPr>
          <w:rFonts w:ascii="Arial" w:hAnsi="Arial" w:cs="Arial"/>
        </w:rPr>
        <w:lastRenderedPageBreak/>
        <w:t>VUE D'ENSEMBLE DE L'ARCHITECTURE</w:t>
      </w:r>
      <w:bookmarkEnd w:id="10"/>
      <w:bookmarkEnd w:id="11"/>
    </w:p>
    <w:p w14:paraId="3C8C06A2" w14:textId="77777777" w:rsidR="00B623A9" w:rsidRPr="00B623A9" w:rsidRDefault="00B623A9" w:rsidP="00B623A9">
      <w:pPr>
        <w:pStyle w:val="Titre2"/>
        <w:rPr>
          <w:rFonts w:ascii="Arial" w:hAnsi="Arial" w:cs="Arial"/>
          <w:lang w:val="fr-FR"/>
        </w:rPr>
      </w:pPr>
      <w:bookmarkStart w:id="12" w:name="_Toc227317992"/>
      <w:bookmarkStart w:id="13" w:name="_Toc227705660"/>
      <w:r w:rsidRPr="00B623A9">
        <w:rPr>
          <w:rFonts w:ascii="Arial" w:hAnsi="Arial" w:cs="Arial"/>
          <w:lang w:val="fr-FR"/>
        </w:rPr>
        <w:t>Présentation Générale de CTI</w:t>
      </w:r>
      <w:bookmarkEnd w:id="12"/>
      <w:bookmarkEnd w:id="13"/>
    </w:p>
    <w:p w14:paraId="62E751D6" w14:textId="77777777" w:rsidR="00B623A9" w:rsidRPr="00B623A9" w:rsidRDefault="00B623A9" w:rsidP="00B623A9">
      <w:pPr>
        <w:shd w:val="clear" w:color="auto" w:fill="FFFFFF"/>
        <w:spacing w:after="240"/>
        <w:jc w:val="both"/>
        <w:rPr>
          <w:rFonts w:ascii="Arial" w:eastAsia="Times New Roman" w:hAnsi="Arial" w:cs="Arial"/>
          <w:color w:val="333333"/>
          <w:sz w:val="24"/>
          <w:szCs w:val="24"/>
          <w:lang w:val="fr-FR" w:eastAsia="fr-FR"/>
        </w:rPr>
      </w:pPr>
    </w:p>
    <w:p w14:paraId="5F3B688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333333"/>
          <w:lang w:val="fr-FR" w:eastAsia="fr-FR"/>
        </w:rPr>
        <w:t xml:space="preserve">Corporate Treasury Innovation (CTI) </w:t>
      </w:r>
      <w:r w:rsidRPr="00B623A9">
        <w:rPr>
          <w:rFonts w:ascii="Arial" w:eastAsia="Times New Roman" w:hAnsi="Arial" w:cs="Arial"/>
          <w:color w:val="333333"/>
          <w:lang w:val="fr-FR" w:eastAsia="fr-FR"/>
        </w:rPr>
        <w:t>est une solution intégrée de gestion de trésorerie développée par Finastra, conçue pour répondre aux besoins des trésoriers d'entreprise et des directeurs financiers dans le pilotage de leurs activités de trésorerie au quotidien. La plateforme offre une couverture fonctionnelle étendue permettant de gérer l'ensemble du cycle de vie des opérations de trésorerie, depuis la collecte des positions de trésorerie jusqu'à l'exécution des paiements et des opérations de change.</w:t>
      </w:r>
    </w:p>
    <w:p w14:paraId="0526624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Sur le plan architectural, CTI se distingue par son approche modulaire reposant sur deux piliers technologiques majeurs qui fonctionnent de manière complémentaire :</w:t>
      </w:r>
    </w:p>
    <w:p w14:paraId="2C943593" w14:textId="77777777" w:rsidR="00B623A9" w:rsidRPr="00B623A9" w:rsidRDefault="00B623A9" w:rsidP="00B623A9">
      <w:pPr>
        <w:pStyle w:val="Paragraphedeliste"/>
        <w:numPr>
          <w:ilvl w:val="0"/>
          <w:numId w:val="47"/>
        </w:num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premier pilier, que nous désignons par </w:t>
      </w:r>
      <w:r w:rsidRPr="00B623A9">
        <w:rPr>
          <w:rFonts w:ascii="Arial" w:eastAsia="Times New Roman" w:hAnsi="Arial" w:cs="Arial"/>
          <w:b/>
          <w:bCs/>
          <w:color w:val="000000"/>
          <w:lang w:val="fr-FR" w:eastAsia="fr-FR"/>
        </w:rPr>
        <w:t>CTI</w:t>
      </w:r>
      <w:r w:rsidRPr="00B623A9">
        <w:rPr>
          <w:rFonts w:ascii="Arial" w:eastAsia="Times New Roman" w:hAnsi="Arial" w:cs="Arial"/>
          <w:color w:val="333333"/>
          <w:lang w:val="fr-FR" w:eastAsia="fr-FR"/>
        </w:rPr>
        <w:t xml:space="preserve"> au sens strict, comprend l'ensemble des composants applicatifs permettant l'interaction utilisateur, le traitement des règles métier de trésorerie, la génération de rapports et l'orchestration des paiements. </w:t>
      </w:r>
    </w:p>
    <w:p w14:paraId="4CD819B3" w14:textId="77777777" w:rsidR="00B623A9" w:rsidRPr="00B623A9" w:rsidRDefault="00B623A9" w:rsidP="00B623A9">
      <w:pPr>
        <w:pStyle w:val="Paragraphedeliste"/>
        <w:shd w:val="clear" w:color="auto" w:fill="FFFFFF"/>
        <w:spacing w:after="240"/>
        <w:jc w:val="both"/>
        <w:rPr>
          <w:rFonts w:ascii="Arial" w:eastAsia="Times New Roman" w:hAnsi="Arial" w:cs="Arial"/>
          <w:color w:val="333333"/>
          <w:lang w:val="fr-FR" w:eastAsia="fr-FR"/>
        </w:rPr>
      </w:pPr>
    </w:p>
    <w:p w14:paraId="195EC4F1" w14:textId="77777777" w:rsidR="00B623A9" w:rsidRPr="00B623A9" w:rsidRDefault="00B623A9" w:rsidP="00B623A9">
      <w:pPr>
        <w:pStyle w:val="Paragraphedeliste"/>
        <w:numPr>
          <w:ilvl w:val="0"/>
          <w:numId w:val="47"/>
        </w:num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second pilier, </w:t>
      </w:r>
      <w:r w:rsidRPr="00B623A9">
        <w:rPr>
          <w:rFonts w:ascii="Arial" w:eastAsia="Times New Roman" w:hAnsi="Arial" w:cs="Arial"/>
          <w:b/>
          <w:bCs/>
          <w:color w:val="000000"/>
          <w:lang w:val="fr-FR" w:eastAsia="fr-FR"/>
        </w:rPr>
        <w:t>FFC (Finastra Fusion Connect)</w:t>
      </w:r>
      <w:r w:rsidRPr="00B623A9">
        <w:rPr>
          <w:rFonts w:ascii="Arial" w:eastAsia="Times New Roman" w:hAnsi="Arial" w:cs="Arial"/>
          <w:color w:val="333333"/>
          <w:lang w:val="fr-FR" w:eastAsia="fr-FR"/>
        </w:rPr>
        <w:t>, constitue la brique d'intégration et de transformation des données bancaires, agissant comme un ETL spécialisé dans le traitement des fichiers bancaires.</w:t>
      </w:r>
    </w:p>
    <w:p w14:paraId="63B60E04"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séparation entre ces deux piliers répond à une logique d'architecture qui favorise la spécialisation des composants. Le pilier CTI se concentre sur les fonctionnalités à forte valeur ajoutée métier : interface utilisateur riche, moteur de calcul de positions, prévisions de trésorerie, gestion des workflows de validation, reporting décisionnel et orchestration des paiements. Ce pilier interagit directement avec les utilisateurs finaux et expose l'ensemble des fonctionnalités via une interface web moderne et responsive.</w:t>
      </w:r>
    </w:p>
    <w:p w14:paraId="5A449FB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pilier FFC, quant à lui, assure la connexion avec l'écosystème bancaire externe. Il prend en charge l'import automatisé des relevés bancaires dans les multiples formats standards du marché (SWIFT MT940/MT942, ISO 20022 CAMT053, AFB120, CODA), leur parsing, leur validation, leur transformation en modèle de données unifié, et leur injection dans la base de données centrale. Ce composant fonctionne de manière largement automatisée, avec des interfaces paramétrables permettant d'ajouter de nouveaux formats ou de nouvelles banques sans développement lourd.</w:t>
      </w:r>
    </w:p>
    <w:p w14:paraId="15AF4D4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Cette architecture bi-composants offre plusieurs avantages significatifs. Elle permet tout d'abord une évolution indépendante des deux piliers : les montées de version de CTI peuvent être effectuées sans impact sur FFC et inversement, sous réserve du maintien de la compatibilité au niveau du modèle de données partagé. Elle facilite également la répartition de charge et l'optimisation des ressources, les traitements batch d'intégration FFC pouvant être exécutés sur des serveurs dédiés avec un dimensionnement adapté aux volumes de fichiers traités. Enfin, elle améliore la résilience globale : une indisponibilité temporaire de FFC n'empêche pas les utilisateurs de continuer à travailler sur CTI avec les données déjà intégrées, et réciproquement, une maintenance sur CTI ne bloque pas l'intégration continue des flux bancaires.</w:t>
      </w:r>
    </w:p>
    <w:p w14:paraId="01336513"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D'un point de vue technologique, CTI s'appuie sur un socle technique moderne et éprouvé. Le frontend utilise la plateforme </w:t>
      </w:r>
      <w:r w:rsidRPr="00B623A9">
        <w:rPr>
          <w:rFonts w:ascii="Arial" w:eastAsia="Times New Roman" w:hAnsi="Arial" w:cs="Arial"/>
          <w:b/>
          <w:bCs/>
          <w:color w:val="000000"/>
          <w:lang w:val="fr-FR" w:eastAsia="fr-FR"/>
        </w:rPr>
        <w:t>Finastra UXP (User Experience Platform)</w:t>
      </w:r>
      <w:r w:rsidRPr="00B623A9">
        <w:rPr>
          <w:rFonts w:ascii="Arial" w:eastAsia="Times New Roman" w:hAnsi="Arial" w:cs="Arial"/>
          <w:color w:val="333333"/>
          <w:lang w:val="fr-FR" w:eastAsia="fr-FR"/>
        </w:rPr>
        <w:t> basée sur Node.js et AngularJS, offrant une expérience utilisateur fluide et responsive. Le backend repose sur la plateforme </w:t>
      </w:r>
      <w:r w:rsidRPr="00B623A9">
        <w:rPr>
          <w:rFonts w:ascii="Arial" w:eastAsia="Times New Roman" w:hAnsi="Arial" w:cs="Arial"/>
          <w:b/>
          <w:bCs/>
          <w:color w:val="000000"/>
          <w:lang w:val="fr-FR" w:eastAsia="fr-FR"/>
        </w:rPr>
        <w:t>Finastra Fusion Fabric</w:t>
      </w:r>
      <w:r w:rsidRPr="00B623A9">
        <w:rPr>
          <w:rFonts w:ascii="Arial" w:eastAsia="Times New Roman" w:hAnsi="Arial" w:cs="Arial"/>
          <w:color w:val="333333"/>
          <w:lang w:val="fr-FR" w:eastAsia="fr-FR"/>
        </w:rPr>
        <w:t>, un framework Java orienté microservices qui embarque l'ensemble des services métier. La brique paiement est assurée par </w:t>
      </w:r>
      <w:r w:rsidRPr="00B623A9">
        <w:rPr>
          <w:rFonts w:ascii="Arial" w:eastAsia="Times New Roman" w:hAnsi="Arial" w:cs="Arial"/>
          <w:b/>
          <w:bCs/>
          <w:color w:val="000000"/>
          <w:lang w:val="fr-FR" w:eastAsia="fr-FR"/>
        </w:rPr>
        <w:t>Payment Factory</w:t>
      </w:r>
      <w:r w:rsidRPr="00B623A9">
        <w:rPr>
          <w:rFonts w:ascii="Arial" w:eastAsia="Times New Roman" w:hAnsi="Arial" w:cs="Arial"/>
          <w:color w:val="333333"/>
          <w:lang w:val="fr-FR" w:eastAsia="fr-FR"/>
        </w:rPr>
        <w:t>, une solution Spring Boot dédiée. Enfin, FFC utilise une architecture Java traditionnelle couplée à Apache ActiveMQ pour le routage asynchrone des messages.</w:t>
      </w:r>
    </w:p>
    <w:p w14:paraId="2BB92EB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L'ensemble de la solution est conçue pour s'intégrer dans des environnements d'entreprise exigeants, avec des mécanismes robustes d'authentification centralisée (SSO via Keycloak ou Okta), de gestion des habilitations, d'audit des opérations, et de haute disponibilité. La plateforme supporte des déploiements multi-instances pour la répartition de charge et la continuité de service.</w:t>
      </w:r>
    </w:p>
    <w:p w14:paraId="7A411D42" w14:textId="77777777" w:rsidR="00B623A9" w:rsidRPr="00B623A9" w:rsidRDefault="00B623A9" w:rsidP="00B623A9">
      <w:pPr>
        <w:pStyle w:val="Bodycopy"/>
        <w:rPr>
          <w:rFonts w:ascii="Arial" w:hAnsi="Arial" w:cs="Arial"/>
          <w:lang w:val="fr-FR"/>
        </w:rPr>
      </w:pPr>
    </w:p>
    <w:p w14:paraId="2F0C53F8" w14:textId="77777777" w:rsidR="00B623A9" w:rsidRPr="00B623A9" w:rsidRDefault="00B623A9" w:rsidP="00B623A9">
      <w:pPr>
        <w:pStyle w:val="Titre2"/>
        <w:rPr>
          <w:rFonts w:ascii="Arial" w:hAnsi="Arial" w:cs="Arial"/>
          <w:lang w:val="fr-FR"/>
        </w:rPr>
      </w:pPr>
      <w:bookmarkStart w:id="14" w:name="_Toc227317993"/>
      <w:bookmarkStart w:id="15" w:name="_Toc227705661"/>
      <w:r w:rsidRPr="00B623A9">
        <w:rPr>
          <w:rFonts w:ascii="Arial" w:hAnsi="Arial" w:cs="Arial"/>
          <w:lang w:val="fr-FR"/>
        </w:rPr>
        <w:t>Architecture Logique Globale</w:t>
      </w:r>
      <w:bookmarkEnd w:id="14"/>
      <w:bookmarkEnd w:id="15"/>
    </w:p>
    <w:p w14:paraId="06FE0ADE"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L'architecture logique de CTI s'articule autour d'une structure en couches et en domaines fonctionnels, chaque couche ayant des responsabilités clairement définies et communiquant avec les couches adjacentes via des interfaces standardisées.</w:t>
      </w:r>
    </w:p>
    <w:p w14:paraId="5AF39BD9"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Au niveau le plus haut se situe la </w:t>
      </w:r>
      <w:r w:rsidRPr="00B623A9">
        <w:rPr>
          <w:rFonts w:ascii="Arial" w:eastAsia="Times New Roman" w:hAnsi="Arial" w:cs="Arial"/>
          <w:b/>
          <w:bCs/>
          <w:color w:val="000000"/>
          <w:lang w:val="fr-FR" w:eastAsia="fr-FR"/>
        </w:rPr>
        <w:t>couche présentation</w:t>
      </w:r>
      <w:r w:rsidRPr="00B623A9">
        <w:rPr>
          <w:rFonts w:ascii="Arial" w:eastAsia="Times New Roman" w:hAnsi="Arial" w:cs="Arial"/>
          <w:color w:val="333333"/>
          <w:lang w:val="fr-FR" w:eastAsia="fr-FR"/>
        </w:rPr>
        <w:t>, matérialisée par l'application </w:t>
      </w:r>
      <w:r w:rsidRPr="00B623A9">
        <w:rPr>
          <w:rFonts w:ascii="Arial" w:eastAsia="Times New Roman" w:hAnsi="Arial" w:cs="Arial"/>
          <w:b/>
          <w:bCs/>
          <w:color w:val="000000"/>
          <w:lang w:val="fr-FR" w:eastAsia="fr-FR"/>
        </w:rPr>
        <w:t>UXP</w:t>
      </w:r>
      <w:r w:rsidRPr="00B623A9">
        <w:rPr>
          <w:rFonts w:ascii="Arial" w:eastAsia="Times New Roman" w:hAnsi="Arial" w:cs="Arial"/>
          <w:color w:val="333333"/>
          <w:lang w:val="fr-FR" w:eastAsia="fr-FR"/>
        </w:rPr>
        <w:t>. Cette couche assure l'interface homme-machine via un navigateur web standard. L'application UXP est une Single Page Application (SPA) développée en AngularJS qui s'exécute côté client et communique avec les services backend exclusivement via des appels API REST en JSON. Cette couche gère l'affichage des écrans, la navigation, la validation des saisies utilisateur, et maintient l'état de la session utilisateur. Elle intègre également les mécanismes d'internationalisation permettant de basculer entre l'anglais et le français selon les préférences utilisateur.</w:t>
      </w:r>
    </w:p>
    <w:p w14:paraId="4EAEAC5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w:t>
      </w:r>
      <w:r w:rsidRPr="00B623A9">
        <w:rPr>
          <w:rFonts w:ascii="Arial" w:eastAsia="Times New Roman" w:hAnsi="Arial" w:cs="Arial"/>
          <w:b/>
          <w:bCs/>
          <w:color w:val="000000"/>
          <w:lang w:val="fr-FR" w:eastAsia="fr-FR"/>
        </w:rPr>
        <w:t>couche services applicatifs</w:t>
      </w:r>
      <w:r w:rsidRPr="00B623A9">
        <w:rPr>
          <w:rFonts w:ascii="Arial" w:eastAsia="Times New Roman" w:hAnsi="Arial" w:cs="Arial"/>
          <w:color w:val="333333"/>
          <w:lang w:val="fr-FR" w:eastAsia="fr-FR"/>
        </w:rPr>
        <w:t> est composée de cinq microservices Cargo déployés de manière indépendante sur la plateforme Fusion Fabric. Chaque service expose une API REST documentée et gère un domaine fonctionnel spécifique. Le service </w:t>
      </w:r>
      <w:r w:rsidRPr="00B623A9">
        <w:rPr>
          <w:rFonts w:ascii="Arial" w:eastAsia="Times New Roman" w:hAnsi="Arial" w:cs="Arial"/>
          <w:b/>
          <w:bCs/>
          <w:color w:val="000000"/>
          <w:lang w:val="fr-FR" w:eastAsia="fr-FR"/>
        </w:rPr>
        <w:t>cashman</w:t>
      </w:r>
      <w:r w:rsidRPr="00B623A9">
        <w:rPr>
          <w:rFonts w:ascii="Arial" w:eastAsia="Times New Roman" w:hAnsi="Arial" w:cs="Arial"/>
          <w:color w:val="333333"/>
          <w:lang w:val="fr-FR" w:eastAsia="fr-FR"/>
        </w:rPr>
        <w:t> prend en charge toute la gestion de trésorerie : positions de cash, mouvements bancaires, rapprochements, prévisions. Le service </w:t>
      </w:r>
      <w:r w:rsidRPr="00B623A9">
        <w:rPr>
          <w:rFonts w:ascii="Arial" w:eastAsia="Times New Roman" w:hAnsi="Arial" w:cs="Arial"/>
          <w:b/>
          <w:bCs/>
          <w:color w:val="000000"/>
          <w:lang w:val="fr-FR" w:eastAsia="fr-FR"/>
        </w:rPr>
        <w:t>liqman</w:t>
      </w:r>
      <w:r w:rsidRPr="00B623A9">
        <w:rPr>
          <w:rFonts w:ascii="Arial" w:eastAsia="Times New Roman" w:hAnsi="Arial" w:cs="Arial"/>
          <w:color w:val="333333"/>
          <w:lang w:val="fr-FR" w:eastAsia="fr-FR"/>
        </w:rPr>
        <w:t> est dédié à la gestion de liquidité et aux calculs de projections. Le service </w:t>
      </w:r>
      <w:r w:rsidRPr="00B623A9">
        <w:rPr>
          <w:rFonts w:ascii="Arial" w:eastAsia="Times New Roman" w:hAnsi="Arial" w:cs="Arial"/>
          <w:b/>
          <w:bCs/>
          <w:color w:val="000000"/>
          <w:lang w:val="fr-FR" w:eastAsia="fr-FR"/>
        </w:rPr>
        <w:t>reports</w:t>
      </w:r>
      <w:r w:rsidRPr="00B623A9">
        <w:rPr>
          <w:rFonts w:ascii="Arial" w:eastAsia="Times New Roman" w:hAnsi="Arial" w:cs="Arial"/>
          <w:color w:val="333333"/>
          <w:lang w:val="fr-FR" w:eastAsia="fr-FR"/>
        </w:rPr>
        <w:t> embarque le moteur de reporting permettant de générer des rapports opérationnels et décisionnels à partir des données de trésorerie. Le service </w:t>
      </w:r>
      <w:r w:rsidRPr="00B623A9">
        <w:rPr>
          <w:rFonts w:ascii="Arial" w:eastAsia="Times New Roman" w:hAnsi="Arial" w:cs="Arial"/>
          <w:b/>
          <w:bCs/>
          <w:color w:val="000000"/>
          <w:lang w:val="fr-FR" w:eastAsia="fr-FR"/>
        </w:rPr>
        <w:t>engine</w:t>
      </w:r>
      <w:r w:rsidRPr="00B623A9">
        <w:rPr>
          <w:rFonts w:ascii="Arial" w:eastAsia="Times New Roman" w:hAnsi="Arial" w:cs="Arial"/>
          <w:color w:val="333333"/>
          <w:lang w:val="fr-FR" w:eastAsia="fr-FR"/>
        </w:rPr>
        <w:t> héberge le moteur de règles métier et les workflows de validation. Enfin, le service </w:t>
      </w:r>
      <w:r w:rsidRPr="00B623A9">
        <w:rPr>
          <w:rFonts w:ascii="Arial" w:eastAsia="Times New Roman" w:hAnsi="Arial" w:cs="Arial"/>
          <w:b/>
          <w:bCs/>
          <w:color w:val="000000"/>
          <w:lang w:val="fr-FR" w:eastAsia="fr-FR"/>
        </w:rPr>
        <w:t>schedule</w:t>
      </w:r>
      <w:r w:rsidRPr="00B623A9">
        <w:rPr>
          <w:rFonts w:ascii="Arial" w:eastAsia="Times New Roman" w:hAnsi="Arial" w:cs="Arial"/>
          <w:color w:val="333333"/>
          <w:lang w:val="fr-FR" w:eastAsia="fr-FR"/>
        </w:rPr>
        <w:t> orchestre l'exécution des traitements batch planifiés et des tâches automatiques.</w:t>
      </w:r>
    </w:p>
    <w:p w14:paraId="1E15B37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Cette décomposition en microservices apporte une grande flexibilité architecturale. Chaque service peut être déployé, redémarré ou mis à jour de manière indépendante, limitant ainsi l'impact des opérations de maintenance. Les services peuvent également être dimensionnés de manière différenciée selon les besoins : le service de reporting, par exemple, peut nécessiter davantage de ressources CPU lors des périodes de clôture, tandis que le service de cash peut nécessiter davantage de mémoire pour gérer les volumes de transactions. Cette architecture facilite également la mise en place de stratégies de haute disponibilité avec réplication des instances et load balancing.</w:t>
      </w:r>
    </w:p>
    <w:p w14:paraId="419372E4"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w:t>
      </w:r>
      <w:r w:rsidRPr="00B623A9">
        <w:rPr>
          <w:rFonts w:ascii="Arial" w:eastAsia="Times New Roman" w:hAnsi="Arial" w:cs="Arial"/>
          <w:b/>
          <w:bCs/>
          <w:color w:val="000000"/>
          <w:lang w:val="fr-FR" w:eastAsia="fr-FR"/>
        </w:rPr>
        <w:t>couche Payment Factory</w:t>
      </w:r>
      <w:r w:rsidRPr="00B623A9">
        <w:rPr>
          <w:rFonts w:ascii="Arial" w:eastAsia="Times New Roman" w:hAnsi="Arial" w:cs="Arial"/>
          <w:color w:val="333333"/>
          <w:lang w:val="fr-FR" w:eastAsia="fr-FR"/>
        </w:rPr>
        <w:t> constitue un domaine fonctionnel à part entière au sein de l'architecture. Elle est composée de trois applications Spring Boot distinctes qui collaborent pour gérer le cycle de vie complet des paiements. L'application </w:t>
      </w:r>
      <w:r w:rsidRPr="00B623A9">
        <w:rPr>
          <w:rFonts w:ascii="Arial" w:eastAsia="Times New Roman" w:hAnsi="Arial" w:cs="Arial"/>
          <w:b/>
          <w:bCs/>
          <w:color w:val="000000"/>
          <w:lang w:val="fr-FR" w:eastAsia="fr-FR"/>
        </w:rPr>
        <w:t>epf-import-app</w:t>
      </w:r>
      <w:r w:rsidRPr="00B623A9">
        <w:rPr>
          <w:rFonts w:ascii="Arial" w:eastAsia="Times New Roman" w:hAnsi="Arial" w:cs="Arial"/>
          <w:color w:val="333333"/>
          <w:lang w:val="fr-FR" w:eastAsia="fr-FR"/>
        </w:rPr>
        <w:t> est responsable de l'import et de la validation des fichiers de paiements issus de CTI ou de systèmes externes. L'application </w:t>
      </w:r>
      <w:r w:rsidRPr="00B623A9">
        <w:rPr>
          <w:rFonts w:ascii="Arial" w:eastAsia="Times New Roman" w:hAnsi="Arial" w:cs="Arial"/>
          <w:b/>
          <w:bCs/>
          <w:color w:val="000000"/>
          <w:lang w:val="fr-FR" w:eastAsia="fr-FR"/>
        </w:rPr>
        <w:t>epf-service-app</w:t>
      </w:r>
      <w:r w:rsidRPr="00B623A9">
        <w:rPr>
          <w:rFonts w:ascii="Arial" w:eastAsia="Times New Roman" w:hAnsi="Arial" w:cs="Arial"/>
          <w:color w:val="333333"/>
          <w:lang w:val="fr-FR" w:eastAsia="fr-FR"/>
        </w:rPr>
        <w:t> orchestre les workflows de paiement, gère les canaux de transmission (SWIFT, SEPA, etc.), et assure le suivi du statut des paiements. L'application </w:t>
      </w:r>
      <w:r w:rsidRPr="00B623A9">
        <w:rPr>
          <w:rFonts w:ascii="Arial" w:eastAsia="Times New Roman" w:hAnsi="Arial" w:cs="Arial"/>
          <w:b/>
          <w:bCs/>
          <w:color w:val="000000"/>
          <w:lang w:val="fr-FR" w:eastAsia="fr-FR"/>
        </w:rPr>
        <w:t>epf-config-app</w:t>
      </w:r>
      <w:r w:rsidRPr="00B623A9">
        <w:rPr>
          <w:rFonts w:ascii="Arial" w:eastAsia="Times New Roman" w:hAnsi="Arial" w:cs="Arial"/>
          <w:color w:val="333333"/>
          <w:lang w:val="fr-FR" w:eastAsia="fr-FR"/>
        </w:rPr>
        <w:t> expose une interface web de configuration permettant de paramétrer les canaux de transmission, les formats de fichiers et les règles de routage sans intervention technique lourde.</w:t>
      </w:r>
    </w:p>
    <w:p w14:paraId="50AB5C4F"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w:t>
      </w:r>
      <w:r w:rsidRPr="00B623A9">
        <w:rPr>
          <w:rFonts w:ascii="Arial" w:eastAsia="Times New Roman" w:hAnsi="Arial" w:cs="Arial"/>
          <w:b/>
          <w:bCs/>
          <w:color w:val="000000"/>
          <w:lang w:val="fr-FR" w:eastAsia="fr-FR"/>
        </w:rPr>
        <w:t>couche intégration FFC</w:t>
      </w:r>
      <w:r w:rsidRPr="00B623A9">
        <w:rPr>
          <w:rFonts w:ascii="Arial" w:eastAsia="Times New Roman" w:hAnsi="Arial" w:cs="Arial"/>
          <w:color w:val="333333"/>
          <w:lang w:val="fr-FR" w:eastAsia="fr-FR"/>
        </w:rPr>
        <w:t> fonctionne de manière relativement autonome par rapport aux autres couches. Elle écoute les répertoires configurés pour détecter l'arrivée de nouveaux fichiers bancaires, déclenche leur traitement selon les interfaces paramétrées, transforme les données au format approprié, et publie les messages résultants dans des queues ActiveMQ. Des consommateurs de messages prennent ensuite le relais pour insérer les données dans la base de données Oracle. FFC expose également une interface de monitoring web (MCH-UI) permettant de suivre l'état des traitements, consulter les logs d'exécution et diagnostiquer les erreurs de transformation.</w:t>
      </w:r>
    </w:p>
    <w:p w14:paraId="5901277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w:t>
      </w:r>
      <w:r w:rsidRPr="00B623A9">
        <w:rPr>
          <w:rFonts w:ascii="Arial" w:eastAsia="Times New Roman" w:hAnsi="Arial" w:cs="Arial"/>
          <w:b/>
          <w:bCs/>
          <w:color w:val="000000"/>
          <w:lang w:val="fr-FR" w:eastAsia="fr-FR"/>
        </w:rPr>
        <w:t>couche données</w:t>
      </w:r>
      <w:r w:rsidRPr="00B623A9">
        <w:rPr>
          <w:rFonts w:ascii="Arial" w:eastAsia="Times New Roman" w:hAnsi="Arial" w:cs="Arial"/>
          <w:color w:val="333333"/>
          <w:lang w:val="fr-FR" w:eastAsia="fr-FR"/>
        </w:rPr>
        <w:t> est centralisée autour d'une base de données Oracle qui héberge l'ensemble des schémas applicatifs. Tous les composants de CTI (services Cargo, Payment Factory, FFC) accèdent à cette base de données via des connexions JDBC configurées avec des pools de connexions dimensionnés selon les besoins. La base de données stocke non seulement les données métier (positions de trésorerie, transactions, paiements, etc.) mais également les données de référence (utilisateurs, habilitations, paramétrage applicatif) et les données d'audit (traçabilité des opérations, logs applicatifs).</w:t>
      </w:r>
    </w:p>
    <w:p w14:paraId="1C5458E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w:t>
      </w:r>
      <w:r w:rsidRPr="00B623A9">
        <w:rPr>
          <w:rFonts w:ascii="Arial" w:eastAsia="Times New Roman" w:hAnsi="Arial" w:cs="Arial"/>
          <w:b/>
          <w:bCs/>
          <w:color w:val="000000"/>
          <w:lang w:val="fr-FR" w:eastAsia="fr-FR"/>
        </w:rPr>
        <w:t>couche sécurité et authentification</w:t>
      </w:r>
      <w:r w:rsidRPr="00B623A9">
        <w:rPr>
          <w:rFonts w:ascii="Arial" w:eastAsia="Times New Roman" w:hAnsi="Arial" w:cs="Arial"/>
          <w:color w:val="333333"/>
          <w:lang w:val="fr-FR" w:eastAsia="fr-FR"/>
        </w:rPr>
        <w:t xml:space="preserve"> est transverse à l'ensemble de l'architecture. Elle repose sur un serveur Keycloak ou Okta qui implémente le protocole OpenID Connect. Lorsqu'un utilisateur se connecte via UXP, il est </w:t>
      </w:r>
      <w:r w:rsidRPr="00B623A9">
        <w:rPr>
          <w:rFonts w:ascii="Arial" w:eastAsia="Times New Roman" w:hAnsi="Arial" w:cs="Arial"/>
          <w:color w:val="333333"/>
          <w:lang w:val="fr-FR" w:eastAsia="fr-FR"/>
        </w:rPr>
        <w:lastRenderedPageBreak/>
        <w:t>redirigé vers le serveur d'authentification qui valide ses credentials et émet un token JWT (JSON Web Token). Ce token est ensuite présenté par UXP à chaque appel aux services Cargo qui le valident avant d'autoriser l'accès aux ressources. Cette architecture SSO (Single Sign-On) permet une gestion centralisée des utilisateurs et des habilitations, évitant la duplication des comptes et simplifiant l'administration de la sécurité.</w:t>
      </w:r>
    </w:p>
    <w:p w14:paraId="6AE43B43" w14:textId="77777777" w:rsidR="00B623A9" w:rsidRPr="00B623A9" w:rsidRDefault="00B623A9" w:rsidP="00B623A9">
      <w:pPr>
        <w:spacing w:after="0"/>
        <w:rPr>
          <w:rFonts w:ascii="Arial" w:eastAsia="Times New Roman" w:hAnsi="Arial" w:cs="Arial"/>
          <w:color w:val="auto"/>
          <w:sz w:val="24"/>
          <w:szCs w:val="24"/>
          <w:lang w:val="fr-FR" w:eastAsia="fr-FR"/>
        </w:rPr>
      </w:pPr>
    </w:p>
    <w:tbl>
      <w:tblPr>
        <w:tblStyle w:val="Grilledutableau"/>
        <w:tblW w:w="0" w:type="auto"/>
        <w:tblLook w:val="04A0" w:firstRow="1" w:lastRow="0" w:firstColumn="1" w:lastColumn="0" w:noHBand="0" w:noVBand="1"/>
      </w:tblPr>
      <w:tblGrid>
        <w:gridCol w:w="10156"/>
      </w:tblGrid>
      <w:tr w:rsidR="00B623A9" w:rsidRPr="00B623A9" w14:paraId="4E76E11A" w14:textId="77777777" w:rsidTr="008A091A">
        <w:tc>
          <w:tcPr>
            <w:tcW w:w="10156" w:type="dxa"/>
          </w:tcPr>
          <w:p w14:paraId="50C257E6" w14:textId="77777777" w:rsidR="00B623A9" w:rsidRPr="00B623A9" w:rsidRDefault="00B623A9" w:rsidP="008A091A">
            <w:pPr>
              <w:pStyle w:val="Bodycopy"/>
              <w:rPr>
                <w:rFonts w:ascii="Arial" w:hAnsi="Arial" w:cs="Arial"/>
                <w:b/>
                <w:bCs/>
                <w:color w:val="333333"/>
                <w:sz w:val="16"/>
                <w:szCs w:val="16"/>
                <w:shd w:val="clear" w:color="auto" w:fill="FFFFFF"/>
              </w:rPr>
            </w:pPr>
            <w:r w:rsidRPr="00B623A9">
              <w:rPr>
                <w:rFonts w:ascii="Arial" w:hAnsi="Arial" w:cs="Arial"/>
                <w:b/>
                <w:bCs/>
                <w:noProof/>
                <w:color w:val="333333"/>
                <w:sz w:val="16"/>
                <w:szCs w:val="16"/>
                <w:shd w:val="clear" w:color="auto" w:fill="FFFFFF"/>
              </w:rPr>
              <w:drawing>
                <wp:inline distT="0" distB="0" distL="0" distR="0" wp14:anchorId="285DAE7C" wp14:editId="4F510DFE">
                  <wp:extent cx="5188858" cy="6559826"/>
                  <wp:effectExtent l="0" t="0" r="5715" b="0"/>
                  <wp:docPr id="264017187" name="Image 3"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17187" name="Image 3" descr="Une image contenant texte, capture d’écran, logiciel, Page web&#10;&#10;Le contenu généré par l’IA peut être incorrect."/>
                          <pic:cNvPicPr/>
                        </pic:nvPicPr>
                        <pic:blipFill>
                          <a:blip r:embed="rId16"/>
                          <a:stretch>
                            <a:fillRect/>
                          </a:stretch>
                        </pic:blipFill>
                        <pic:spPr>
                          <a:xfrm>
                            <a:off x="0" y="0"/>
                            <a:ext cx="5269098" cy="6661267"/>
                          </a:xfrm>
                          <a:prstGeom prst="rect">
                            <a:avLst/>
                          </a:prstGeom>
                        </pic:spPr>
                      </pic:pic>
                    </a:graphicData>
                  </a:graphic>
                </wp:inline>
              </w:drawing>
            </w:r>
          </w:p>
          <w:p w14:paraId="4AB2F53C" w14:textId="77777777" w:rsidR="00B623A9" w:rsidRPr="00B623A9" w:rsidRDefault="00B623A9" w:rsidP="00B623A9">
            <w:pPr>
              <w:pStyle w:val="Bodycopy"/>
              <w:rPr>
                <w:rFonts w:ascii="Arial" w:hAnsi="Arial" w:cs="Arial"/>
                <w:b/>
                <w:bCs/>
                <w:color w:val="000000"/>
              </w:rPr>
            </w:pPr>
            <w:bookmarkStart w:id="16" w:name="_Toc227317994"/>
            <w:r w:rsidRPr="00B623A9">
              <w:rPr>
                <w:rFonts w:ascii="Arial" w:hAnsi="Arial" w:cs="Arial"/>
                <w:b/>
                <w:bCs/>
                <w:shd w:val="clear" w:color="auto" w:fill="FFFFFF"/>
              </w:rPr>
              <w:t>DIAGRAMME 2.2.A - Architecture Logique Globale de CTI</w:t>
            </w:r>
            <w:bookmarkEnd w:id="16"/>
          </w:p>
        </w:tc>
      </w:tr>
    </w:tbl>
    <w:p w14:paraId="41A68846" w14:textId="77777777" w:rsidR="00B623A9" w:rsidRPr="00B623A9" w:rsidRDefault="00B623A9" w:rsidP="00B623A9">
      <w:pPr>
        <w:pStyle w:val="Bodycopy"/>
        <w:rPr>
          <w:rFonts w:ascii="Arial" w:hAnsi="Arial" w:cs="Arial"/>
          <w:lang w:val="fr-FR"/>
        </w:rPr>
      </w:pPr>
    </w:p>
    <w:p w14:paraId="2CC6B980" w14:textId="77777777" w:rsidR="00B623A9" w:rsidRPr="00B623A9" w:rsidRDefault="00B623A9" w:rsidP="00B623A9">
      <w:pPr>
        <w:pStyle w:val="Titre2"/>
        <w:rPr>
          <w:rFonts w:ascii="Arial" w:hAnsi="Arial" w:cs="Arial"/>
          <w:lang w:val="fr-FR"/>
        </w:rPr>
      </w:pPr>
      <w:bookmarkStart w:id="17" w:name="_Toc227317995"/>
      <w:bookmarkStart w:id="18" w:name="_Toc227705662"/>
      <w:r w:rsidRPr="00B623A9">
        <w:rPr>
          <w:rFonts w:ascii="Arial" w:hAnsi="Arial" w:cs="Arial"/>
          <w:lang w:val="fr-FR"/>
        </w:rPr>
        <w:lastRenderedPageBreak/>
        <w:t>Matrice des Versions et Technologies</w:t>
      </w:r>
      <w:bookmarkEnd w:id="17"/>
      <w:bookmarkEnd w:id="18"/>
    </w:p>
    <w:p w14:paraId="5EC735B2" w14:textId="77777777" w:rsidR="00B623A9" w:rsidRPr="00B623A9" w:rsidRDefault="00B623A9" w:rsidP="00B623A9">
      <w:pPr>
        <w:pStyle w:val="Bodycopy"/>
        <w:jc w:val="both"/>
        <w:rPr>
          <w:rFonts w:ascii="Arial" w:hAnsi="Arial" w:cs="Arial"/>
          <w:color w:val="333333"/>
          <w:sz w:val="24"/>
          <w:szCs w:val="24"/>
          <w:shd w:val="clear" w:color="auto" w:fill="FFFFFF"/>
        </w:rPr>
      </w:pPr>
    </w:p>
    <w:p w14:paraId="1B63D179" w14:textId="77777777" w:rsidR="00B623A9" w:rsidRPr="00B623A9" w:rsidRDefault="00B623A9" w:rsidP="00B623A9">
      <w:pPr>
        <w:pStyle w:val="Bodycopy"/>
        <w:jc w:val="both"/>
        <w:rPr>
          <w:rFonts w:ascii="Arial" w:hAnsi="Arial" w:cs="Arial"/>
          <w:color w:val="333333"/>
          <w:shd w:val="clear" w:color="auto" w:fill="FFFFFF"/>
        </w:rPr>
      </w:pPr>
      <w:r w:rsidRPr="00B623A9">
        <w:rPr>
          <w:rFonts w:ascii="Arial" w:hAnsi="Arial" w:cs="Arial"/>
          <w:color w:val="333333"/>
          <w:shd w:val="clear" w:color="auto" w:fill="FFFFFF"/>
        </w:rPr>
        <w:t>L'écosystème technique de CTI repose sur un ensemble de technologies et de frameworks dont les versions ont été soigneusement sélectionnées pour garantir la stabilité, les performances et la maintenabilité de la solution. Le tableau ci-dessous récapitule l'ensemble des composants logiciels avec leurs versions déployées et les technologies sous-jacentes.</w:t>
      </w:r>
    </w:p>
    <w:p w14:paraId="5F67C055" w14:textId="77777777" w:rsidR="00B623A9" w:rsidRPr="00B623A9" w:rsidRDefault="00B623A9" w:rsidP="00B623A9">
      <w:pPr>
        <w:pStyle w:val="Bodycopy"/>
        <w:jc w:val="both"/>
        <w:rPr>
          <w:rFonts w:ascii="Arial" w:hAnsi="Arial" w:cs="Arial"/>
          <w:color w:val="333333"/>
          <w:shd w:val="clear" w:color="auto" w:fill="FFFFFF"/>
        </w:rPr>
      </w:pPr>
    </w:p>
    <w:tbl>
      <w:tblPr>
        <w:tblStyle w:val="Grilledutableau"/>
        <w:tblW w:w="10485" w:type="dxa"/>
        <w:tblLook w:val="04A0" w:firstRow="1" w:lastRow="0" w:firstColumn="1" w:lastColumn="0" w:noHBand="0" w:noVBand="1"/>
      </w:tblPr>
      <w:tblGrid>
        <w:gridCol w:w="1692"/>
        <w:gridCol w:w="1692"/>
        <w:gridCol w:w="1693"/>
        <w:gridCol w:w="1693"/>
        <w:gridCol w:w="3715"/>
      </w:tblGrid>
      <w:tr w:rsidR="00B623A9" w:rsidRPr="00B623A9" w14:paraId="4C5530C3" w14:textId="77777777" w:rsidTr="008A091A">
        <w:tc>
          <w:tcPr>
            <w:tcW w:w="1692" w:type="dxa"/>
          </w:tcPr>
          <w:p w14:paraId="2A4A719E" w14:textId="77777777" w:rsidR="00B623A9" w:rsidRPr="00B623A9" w:rsidRDefault="00B623A9" w:rsidP="008A091A">
            <w:pPr>
              <w:pStyle w:val="Bodycopy"/>
              <w:jc w:val="both"/>
              <w:rPr>
                <w:rFonts w:ascii="Arial" w:hAnsi="Arial" w:cs="Arial"/>
                <w:b/>
                <w:bCs/>
                <w:sz w:val="16"/>
                <w:szCs w:val="16"/>
                <w:lang w:val="fr-FR"/>
              </w:rPr>
            </w:pPr>
            <w:r w:rsidRPr="00B623A9">
              <w:rPr>
                <w:rFonts w:ascii="Arial" w:hAnsi="Arial" w:cs="Arial"/>
                <w:b/>
                <w:bCs/>
                <w:sz w:val="16"/>
                <w:szCs w:val="16"/>
                <w:lang w:val="fr-FR"/>
              </w:rPr>
              <w:t>Composant</w:t>
            </w:r>
          </w:p>
        </w:tc>
        <w:tc>
          <w:tcPr>
            <w:tcW w:w="1692" w:type="dxa"/>
          </w:tcPr>
          <w:p w14:paraId="04F59417" w14:textId="77777777" w:rsidR="00B623A9" w:rsidRPr="00B623A9" w:rsidRDefault="00B623A9" w:rsidP="008A091A">
            <w:pPr>
              <w:pStyle w:val="Bodycopy"/>
              <w:jc w:val="both"/>
              <w:rPr>
                <w:rFonts w:ascii="Arial" w:hAnsi="Arial" w:cs="Arial"/>
                <w:b/>
                <w:bCs/>
                <w:sz w:val="16"/>
                <w:szCs w:val="16"/>
                <w:lang w:val="fr-FR"/>
              </w:rPr>
            </w:pPr>
            <w:r w:rsidRPr="00B623A9">
              <w:rPr>
                <w:rFonts w:ascii="Arial" w:hAnsi="Arial" w:cs="Arial"/>
                <w:b/>
                <w:bCs/>
                <w:sz w:val="16"/>
                <w:szCs w:val="16"/>
                <w:lang w:val="fr-FR"/>
              </w:rPr>
              <w:t>Version</w:t>
            </w:r>
          </w:p>
        </w:tc>
        <w:tc>
          <w:tcPr>
            <w:tcW w:w="1693" w:type="dxa"/>
          </w:tcPr>
          <w:p w14:paraId="5C3EFA17" w14:textId="77777777" w:rsidR="00B623A9" w:rsidRPr="00B623A9" w:rsidRDefault="00B623A9" w:rsidP="008A091A">
            <w:pPr>
              <w:pStyle w:val="Bodycopy"/>
              <w:jc w:val="both"/>
              <w:rPr>
                <w:rFonts w:ascii="Arial" w:hAnsi="Arial" w:cs="Arial"/>
                <w:b/>
                <w:bCs/>
                <w:sz w:val="16"/>
                <w:szCs w:val="16"/>
                <w:lang w:val="fr-FR"/>
              </w:rPr>
            </w:pPr>
            <w:r w:rsidRPr="00B623A9">
              <w:rPr>
                <w:rFonts w:ascii="Arial" w:hAnsi="Arial" w:cs="Arial"/>
                <w:b/>
                <w:bCs/>
                <w:sz w:val="16"/>
                <w:szCs w:val="16"/>
                <w:lang w:val="fr-FR"/>
              </w:rPr>
              <w:t>Technologie</w:t>
            </w:r>
          </w:p>
        </w:tc>
        <w:tc>
          <w:tcPr>
            <w:tcW w:w="1693" w:type="dxa"/>
          </w:tcPr>
          <w:p w14:paraId="770D25FC" w14:textId="77777777" w:rsidR="00B623A9" w:rsidRPr="00B623A9" w:rsidRDefault="00B623A9" w:rsidP="008A091A">
            <w:pPr>
              <w:pStyle w:val="Bodycopy"/>
              <w:jc w:val="both"/>
              <w:rPr>
                <w:rFonts w:ascii="Arial" w:hAnsi="Arial" w:cs="Arial"/>
                <w:b/>
                <w:bCs/>
                <w:sz w:val="16"/>
                <w:szCs w:val="16"/>
                <w:lang w:val="fr-FR"/>
              </w:rPr>
            </w:pPr>
            <w:r w:rsidRPr="00B623A9">
              <w:rPr>
                <w:rFonts w:ascii="Arial" w:hAnsi="Arial" w:cs="Arial"/>
                <w:b/>
                <w:bCs/>
                <w:sz w:val="16"/>
                <w:szCs w:val="16"/>
                <w:lang w:val="fr-FR"/>
              </w:rPr>
              <w:t>Runtime</w:t>
            </w:r>
          </w:p>
        </w:tc>
        <w:tc>
          <w:tcPr>
            <w:tcW w:w="3715" w:type="dxa"/>
          </w:tcPr>
          <w:p w14:paraId="4E772863" w14:textId="77777777" w:rsidR="00B623A9" w:rsidRPr="00B623A9" w:rsidRDefault="00B623A9" w:rsidP="008A091A">
            <w:pPr>
              <w:pStyle w:val="Bodycopy"/>
              <w:jc w:val="both"/>
              <w:rPr>
                <w:rFonts w:ascii="Arial" w:hAnsi="Arial" w:cs="Arial"/>
                <w:b/>
                <w:bCs/>
                <w:sz w:val="16"/>
                <w:szCs w:val="16"/>
                <w:lang w:val="fr-FR"/>
              </w:rPr>
            </w:pPr>
            <w:r w:rsidRPr="00B623A9">
              <w:rPr>
                <w:rFonts w:ascii="Arial" w:hAnsi="Arial" w:cs="Arial"/>
                <w:b/>
                <w:bCs/>
                <w:sz w:val="16"/>
                <w:szCs w:val="16"/>
                <w:lang w:val="fr-FR"/>
              </w:rPr>
              <w:t>Remarques</w:t>
            </w:r>
          </w:p>
        </w:tc>
      </w:tr>
      <w:tr w:rsidR="00B623A9" w:rsidRPr="00B623A9" w14:paraId="55309D1F" w14:textId="77777777" w:rsidTr="008A091A">
        <w:tc>
          <w:tcPr>
            <w:tcW w:w="1692" w:type="dxa"/>
            <w:vAlign w:val="center"/>
          </w:tcPr>
          <w:p w14:paraId="7B3C77A9"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TI UXP</w:t>
            </w:r>
          </w:p>
        </w:tc>
        <w:tc>
          <w:tcPr>
            <w:tcW w:w="1692" w:type="dxa"/>
            <w:vAlign w:val="center"/>
          </w:tcPr>
          <w:p w14:paraId="59C791E4"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1.33.0</w:t>
            </w:r>
          </w:p>
        </w:tc>
        <w:tc>
          <w:tcPr>
            <w:tcW w:w="1693" w:type="dxa"/>
            <w:vAlign w:val="center"/>
          </w:tcPr>
          <w:p w14:paraId="5834CFA3"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Node.js + AngularJS</w:t>
            </w:r>
          </w:p>
        </w:tc>
        <w:tc>
          <w:tcPr>
            <w:tcW w:w="1693" w:type="dxa"/>
            <w:vAlign w:val="center"/>
          </w:tcPr>
          <w:p w14:paraId="7D0E8B0F"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Node.js 22.13.1</w:t>
            </w:r>
          </w:p>
        </w:tc>
        <w:tc>
          <w:tcPr>
            <w:tcW w:w="3715" w:type="dxa"/>
            <w:vAlign w:val="center"/>
          </w:tcPr>
          <w:p w14:paraId="31F9BF67"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Interface utilisateur web, SPA</w:t>
            </w:r>
          </w:p>
        </w:tc>
      </w:tr>
      <w:tr w:rsidR="00B623A9" w:rsidRPr="00B623A9" w14:paraId="0176BB5E" w14:textId="77777777" w:rsidTr="008A091A">
        <w:tc>
          <w:tcPr>
            <w:tcW w:w="1692" w:type="dxa"/>
            <w:vAlign w:val="center"/>
          </w:tcPr>
          <w:p w14:paraId="45088BC6"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Cargo Cashman</w:t>
            </w:r>
          </w:p>
        </w:tc>
        <w:tc>
          <w:tcPr>
            <w:tcW w:w="1692" w:type="dxa"/>
            <w:vAlign w:val="center"/>
          </w:tcPr>
          <w:p w14:paraId="73E6F8C7"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10.04.1-0-0-RELEASE</w:t>
            </w:r>
          </w:p>
        </w:tc>
        <w:tc>
          <w:tcPr>
            <w:tcW w:w="1693" w:type="dxa"/>
            <w:vAlign w:val="center"/>
          </w:tcPr>
          <w:p w14:paraId="7EE2DFED"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Java / Fusion Fabric</w:t>
            </w:r>
          </w:p>
        </w:tc>
        <w:tc>
          <w:tcPr>
            <w:tcW w:w="1693" w:type="dxa"/>
            <w:vAlign w:val="center"/>
          </w:tcPr>
          <w:p w14:paraId="60B58E0B"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JDK 8 (1.8.0)</w:t>
            </w:r>
          </w:p>
        </w:tc>
        <w:tc>
          <w:tcPr>
            <w:tcW w:w="3715" w:type="dxa"/>
            <w:vAlign w:val="center"/>
          </w:tcPr>
          <w:p w14:paraId="30171B15"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Service de gestion de trésorerie</w:t>
            </w:r>
          </w:p>
        </w:tc>
      </w:tr>
      <w:tr w:rsidR="00B623A9" w:rsidRPr="00B623A9" w14:paraId="1B77399B" w14:textId="77777777" w:rsidTr="008A091A">
        <w:tc>
          <w:tcPr>
            <w:tcW w:w="1692" w:type="dxa"/>
            <w:vAlign w:val="center"/>
          </w:tcPr>
          <w:p w14:paraId="42FEA43E"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Cargo Reports</w:t>
            </w:r>
          </w:p>
        </w:tc>
        <w:tc>
          <w:tcPr>
            <w:tcW w:w="1692" w:type="dxa"/>
            <w:vAlign w:val="center"/>
          </w:tcPr>
          <w:p w14:paraId="3DEFC6FA"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10.04.1-0-0-RELEASE</w:t>
            </w:r>
          </w:p>
        </w:tc>
        <w:tc>
          <w:tcPr>
            <w:tcW w:w="1693" w:type="dxa"/>
            <w:vAlign w:val="center"/>
          </w:tcPr>
          <w:p w14:paraId="32B12BB4"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Java / Fusion Fabric</w:t>
            </w:r>
          </w:p>
        </w:tc>
        <w:tc>
          <w:tcPr>
            <w:tcW w:w="1693" w:type="dxa"/>
            <w:vAlign w:val="center"/>
          </w:tcPr>
          <w:p w14:paraId="51E66BC9"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JDK 8 (1.8.0)</w:t>
            </w:r>
          </w:p>
        </w:tc>
        <w:tc>
          <w:tcPr>
            <w:tcW w:w="3715" w:type="dxa"/>
            <w:vAlign w:val="center"/>
          </w:tcPr>
          <w:p w14:paraId="0FC1DE3B"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Moteur de reporting</w:t>
            </w:r>
          </w:p>
        </w:tc>
      </w:tr>
      <w:tr w:rsidR="00B623A9" w:rsidRPr="00B623A9" w14:paraId="0CA830EC" w14:textId="77777777" w:rsidTr="008A091A">
        <w:tc>
          <w:tcPr>
            <w:tcW w:w="1692" w:type="dxa"/>
            <w:vAlign w:val="center"/>
          </w:tcPr>
          <w:p w14:paraId="47E99D50"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Cargo Liquidity</w:t>
            </w:r>
          </w:p>
        </w:tc>
        <w:tc>
          <w:tcPr>
            <w:tcW w:w="1692" w:type="dxa"/>
            <w:vAlign w:val="center"/>
          </w:tcPr>
          <w:p w14:paraId="6844F421"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10.04.1-0-0-RELEASE</w:t>
            </w:r>
          </w:p>
        </w:tc>
        <w:tc>
          <w:tcPr>
            <w:tcW w:w="1693" w:type="dxa"/>
            <w:vAlign w:val="center"/>
          </w:tcPr>
          <w:p w14:paraId="38568FAC"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Java / Fusion Fabric</w:t>
            </w:r>
          </w:p>
        </w:tc>
        <w:tc>
          <w:tcPr>
            <w:tcW w:w="1693" w:type="dxa"/>
            <w:vAlign w:val="center"/>
          </w:tcPr>
          <w:p w14:paraId="6BD292B9"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JDK 8 (1.8.0)</w:t>
            </w:r>
          </w:p>
        </w:tc>
        <w:tc>
          <w:tcPr>
            <w:tcW w:w="3715" w:type="dxa"/>
            <w:vAlign w:val="center"/>
          </w:tcPr>
          <w:p w14:paraId="0853A9DD"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Gestion de liquidité</w:t>
            </w:r>
          </w:p>
        </w:tc>
      </w:tr>
      <w:tr w:rsidR="00B623A9" w:rsidRPr="00B623A9" w14:paraId="6BBB453D" w14:textId="77777777" w:rsidTr="008A091A">
        <w:tc>
          <w:tcPr>
            <w:tcW w:w="1692" w:type="dxa"/>
            <w:vAlign w:val="center"/>
          </w:tcPr>
          <w:p w14:paraId="2B69729A"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Cargo Schedule</w:t>
            </w:r>
          </w:p>
        </w:tc>
        <w:tc>
          <w:tcPr>
            <w:tcW w:w="1692" w:type="dxa"/>
            <w:vAlign w:val="center"/>
          </w:tcPr>
          <w:p w14:paraId="075E3F83"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10.04.1-0-0-RELEASE</w:t>
            </w:r>
          </w:p>
        </w:tc>
        <w:tc>
          <w:tcPr>
            <w:tcW w:w="1693" w:type="dxa"/>
            <w:vAlign w:val="center"/>
          </w:tcPr>
          <w:p w14:paraId="45B73598"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Java / Fusion Fabric</w:t>
            </w:r>
          </w:p>
        </w:tc>
        <w:tc>
          <w:tcPr>
            <w:tcW w:w="1693" w:type="dxa"/>
            <w:vAlign w:val="center"/>
          </w:tcPr>
          <w:p w14:paraId="208FDA1E"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JDK 8 (1.8.0)</w:t>
            </w:r>
          </w:p>
        </w:tc>
        <w:tc>
          <w:tcPr>
            <w:tcW w:w="3715" w:type="dxa"/>
            <w:vAlign w:val="center"/>
          </w:tcPr>
          <w:p w14:paraId="49AF78D4"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Ordonnanceur de batch</w:t>
            </w:r>
          </w:p>
        </w:tc>
      </w:tr>
      <w:tr w:rsidR="00B623A9" w:rsidRPr="00B623A9" w14:paraId="2104714A" w14:textId="77777777" w:rsidTr="008A091A">
        <w:tc>
          <w:tcPr>
            <w:tcW w:w="1692" w:type="dxa"/>
            <w:vAlign w:val="center"/>
          </w:tcPr>
          <w:p w14:paraId="0A5C2867"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Cargo Engine</w:t>
            </w:r>
          </w:p>
        </w:tc>
        <w:tc>
          <w:tcPr>
            <w:tcW w:w="1692" w:type="dxa"/>
            <w:vAlign w:val="center"/>
          </w:tcPr>
          <w:p w14:paraId="0C86B8D5"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10.04.1-0-0-RELEASE</w:t>
            </w:r>
          </w:p>
        </w:tc>
        <w:tc>
          <w:tcPr>
            <w:tcW w:w="1693" w:type="dxa"/>
            <w:vAlign w:val="center"/>
          </w:tcPr>
          <w:p w14:paraId="276D8CCF"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Java / Fusion Fabric</w:t>
            </w:r>
          </w:p>
        </w:tc>
        <w:tc>
          <w:tcPr>
            <w:tcW w:w="1693" w:type="dxa"/>
            <w:vAlign w:val="center"/>
          </w:tcPr>
          <w:p w14:paraId="30BFBB57"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JDK 8 (1.8.0)</w:t>
            </w:r>
          </w:p>
        </w:tc>
        <w:tc>
          <w:tcPr>
            <w:tcW w:w="3715" w:type="dxa"/>
            <w:vAlign w:val="center"/>
          </w:tcPr>
          <w:p w14:paraId="4682BFCA"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Moteur de règles métier</w:t>
            </w:r>
          </w:p>
        </w:tc>
      </w:tr>
      <w:tr w:rsidR="00B623A9" w:rsidRPr="00B623A9" w14:paraId="7DCFE533" w14:textId="77777777" w:rsidTr="008A091A">
        <w:tc>
          <w:tcPr>
            <w:tcW w:w="1692" w:type="dxa"/>
            <w:vAlign w:val="center"/>
          </w:tcPr>
          <w:p w14:paraId="427AF39B"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Payment Factory Service</w:t>
            </w:r>
          </w:p>
        </w:tc>
        <w:tc>
          <w:tcPr>
            <w:tcW w:w="1692" w:type="dxa"/>
            <w:vAlign w:val="center"/>
          </w:tcPr>
          <w:p w14:paraId="01E06558"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[Version]</w:t>
            </w:r>
          </w:p>
        </w:tc>
        <w:tc>
          <w:tcPr>
            <w:tcW w:w="1693" w:type="dxa"/>
            <w:vAlign w:val="center"/>
          </w:tcPr>
          <w:p w14:paraId="189C80E4"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Java / Spring Boot</w:t>
            </w:r>
          </w:p>
        </w:tc>
        <w:tc>
          <w:tcPr>
            <w:tcW w:w="1693" w:type="dxa"/>
            <w:vAlign w:val="center"/>
          </w:tcPr>
          <w:p w14:paraId="47096CD8"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JDK 21</w:t>
            </w:r>
          </w:p>
        </w:tc>
        <w:tc>
          <w:tcPr>
            <w:tcW w:w="3715" w:type="dxa"/>
            <w:vAlign w:val="center"/>
          </w:tcPr>
          <w:p w14:paraId="4FA165EC"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Orchestration des paiements</w:t>
            </w:r>
          </w:p>
        </w:tc>
      </w:tr>
      <w:tr w:rsidR="00B623A9" w:rsidRPr="00B623A9" w14:paraId="3E723F05" w14:textId="77777777" w:rsidTr="008A091A">
        <w:tc>
          <w:tcPr>
            <w:tcW w:w="1692" w:type="dxa"/>
            <w:vAlign w:val="center"/>
          </w:tcPr>
          <w:p w14:paraId="2B98C6E5"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Payment Factory Import</w:t>
            </w:r>
          </w:p>
        </w:tc>
        <w:tc>
          <w:tcPr>
            <w:tcW w:w="1692" w:type="dxa"/>
            <w:vAlign w:val="center"/>
          </w:tcPr>
          <w:p w14:paraId="1F13124A"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[Version]</w:t>
            </w:r>
          </w:p>
        </w:tc>
        <w:tc>
          <w:tcPr>
            <w:tcW w:w="1693" w:type="dxa"/>
            <w:vAlign w:val="center"/>
          </w:tcPr>
          <w:p w14:paraId="39B16538"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Java / Spring Boot</w:t>
            </w:r>
          </w:p>
        </w:tc>
        <w:tc>
          <w:tcPr>
            <w:tcW w:w="1693" w:type="dxa"/>
            <w:vAlign w:val="center"/>
          </w:tcPr>
          <w:p w14:paraId="6584E1FE"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JDK 21</w:t>
            </w:r>
          </w:p>
        </w:tc>
        <w:tc>
          <w:tcPr>
            <w:tcW w:w="3715" w:type="dxa"/>
            <w:vAlign w:val="center"/>
          </w:tcPr>
          <w:p w14:paraId="35DEC682"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Import de fichiers paiement</w:t>
            </w:r>
          </w:p>
        </w:tc>
      </w:tr>
      <w:tr w:rsidR="00B623A9" w:rsidRPr="00B623A9" w14:paraId="08EDDC92" w14:textId="77777777" w:rsidTr="008A091A">
        <w:tc>
          <w:tcPr>
            <w:tcW w:w="1692" w:type="dxa"/>
            <w:vAlign w:val="center"/>
          </w:tcPr>
          <w:p w14:paraId="3FE87BD5"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Payment Factory Config</w:t>
            </w:r>
          </w:p>
        </w:tc>
        <w:tc>
          <w:tcPr>
            <w:tcW w:w="1692" w:type="dxa"/>
            <w:vAlign w:val="center"/>
          </w:tcPr>
          <w:p w14:paraId="54E36C20"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[Version]</w:t>
            </w:r>
          </w:p>
        </w:tc>
        <w:tc>
          <w:tcPr>
            <w:tcW w:w="1693" w:type="dxa"/>
            <w:vAlign w:val="center"/>
          </w:tcPr>
          <w:p w14:paraId="33B7E7FC"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Java / Spring Boot</w:t>
            </w:r>
          </w:p>
        </w:tc>
        <w:tc>
          <w:tcPr>
            <w:tcW w:w="1693" w:type="dxa"/>
            <w:vAlign w:val="center"/>
          </w:tcPr>
          <w:p w14:paraId="314B78A7"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JDK 21</w:t>
            </w:r>
          </w:p>
        </w:tc>
        <w:tc>
          <w:tcPr>
            <w:tcW w:w="3715" w:type="dxa"/>
            <w:vAlign w:val="center"/>
          </w:tcPr>
          <w:p w14:paraId="37606ACC"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Interface de configuration</w:t>
            </w:r>
          </w:p>
        </w:tc>
      </w:tr>
      <w:tr w:rsidR="00B623A9" w:rsidRPr="00B623A9" w14:paraId="14D87104" w14:textId="77777777" w:rsidTr="008A091A">
        <w:tc>
          <w:tcPr>
            <w:tcW w:w="1692" w:type="dxa"/>
            <w:vAlign w:val="center"/>
          </w:tcPr>
          <w:p w14:paraId="283372F4"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FFC (Fusion Connect)</w:t>
            </w:r>
          </w:p>
        </w:tc>
        <w:tc>
          <w:tcPr>
            <w:tcW w:w="1692" w:type="dxa"/>
            <w:vAlign w:val="center"/>
          </w:tcPr>
          <w:p w14:paraId="58CDD108"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2.4.4.0.0-7356</w:t>
            </w:r>
          </w:p>
        </w:tc>
        <w:tc>
          <w:tcPr>
            <w:tcW w:w="1693" w:type="dxa"/>
            <w:vAlign w:val="center"/>
          </w:tcPr>
          <w:p w14:paraId="6AD90A4D"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Java</w:t>
            </w:r>
          </w:p>
        </w:tc>
        <w:tc>
          <w:tcPr>
            <w:tcW w:w="1693" w:type="dxa"/>
            <w:vAlign w:val="center"/>
          </w:tcPr>
          <w:p w14:paraId="236D297B"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JDK 8 (1.8.0_65)</w:t>
            </w:r>
          </w:p>
        </w:tc>
        <w:tc>
          <w:tcPr>
            <w:tcW w:w="3715" w:type="dxa"/>
            <w:vAlign w:val="center"/>
          </w:tcPr>
          <w:p w14:paraId="2DDD10C0"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ETL d'intégration bancaire</w:t>
            </w:r>
          </w:p>
        </w:tc>
      </w:tr>
      <w:tr w:rsidR="00B623A9" w:rsidRPr="00B623A9" w14:paraId="7F9DE0EC" w14:textId="77777777" w:rsidTr="008A091A">
        <w:tc>
          <w:tcPr>
            <w:tcW w:w="1692" w:type="dxa"/>
            <w:vAlign w:val="center"/>
          </w:tcPr>
          <w:p w14:paraId="4E746312"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Apache ActiveMQ</w:t>
            </w:r>
          </w:p>
        </w:tc>
        <w:tc>
          <w:tcPr>
            <w:tcW w:w="1692" w:type="dxa"/>
            <w:vAlign w:val="center"/>
          </w:tcPr>
          <w:p w14:paraId="6209815A"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5.16.4</w:t>
            </w:r>
          </w:p>
        </w:tc>
        <w:tc>
          <w:tcPr>
            <w:tcW w:w="1693" w:type="dxa"/>
            <w:vAlign w:val="center"/>
          </w:tcPr>
          <w:p w14:paraId="21B45567"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JMS Broker</w:t>
            </w:r>
          </w:p>
        </w:tc>
        <w:tc>
          <w:tcPr>
            <w:tcW w:w="1693" w:type="dxa"/>
            <w:vAlign w:val="center"/>
          </w:tcPr>
          <w:p w14:paraId="1E3D25FD"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JVM</w:t>
            </w:r>
          </w:p>
        </w:tc>
        <w:tc>
          <w:tcPr>
            <w:tcW w:w="3715" w:type="dxa"/>
            <w:vAlign w:val="center"/>
          </w:tcPr>
          <w:p w14:paraId="2AE71F06"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Message broker pour FFC</w:t>
            </w:r>
          </w:p>
        </w:tc>
      </w:tr>
      <w:tr w:rsidR="00B623A9" w:rsidRPr="00B623A9" w14:paraId="570DB4D3" w14:textId="77777777" w:rsidTr="008A091A">
        <w:tc>
          <w:tcPr>
            <w:tcW w:w="1692" w:type="dxa"/>
            <w:vAlign w:val="center"/>
          </w:tcPr>
          <w:p w14:paraId="66CAC354"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Apache Tomcat</w:t>
            </w:r>
          </w:p>
        </w:tc>
        <w:tc>
          <w:tcPr>
            <w:tcW w:w="1692" w:type="dxa"/>
            <w:vAlign w:val="center"/>
          </w:tcPr>
          <w:p w14:paraId="0BB468A0"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9.0.53</w:t>
            </w:r>
          </w:p>
        </w:tc>
        <w:tc>
          <w:tcPr>
            <w:tcW w:w="1693" w:type="dxa"/>
            <w:vAlign w:val="center"/>
          </w:tcPr>
          <w:p w14:paraId="231E8650"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Servlet Container</w:t>
            </w:r>
          </w:p>
        </w:tc>
        <w:tc>
          <w:tcPr>
            <w:tcW w:w="1693" w:type="dxa"/>
            <w:vAlign w:val="center"/>
          </w:tcPr>
          <w:p w14:paraId="651369C7"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JVM</w:t>
            </w:r>
          </w:p>
        </w:tc>
        <w:tc>
          <w:tcPr>
            <w:tcW w:w="3715" w:type="dxa"/>
            <w:vAlign w:val="center"/>
          </w:tcPr>
          <w:p w14:paraId="34CDD268"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Hébergement MCH-UI (monitoring FFC)</w:t>
            </w:r>
          </w:p>
        </w:tc>
      </w:tr>
    </w:tbl>
    <w:p w14:paraId="43DEE2B6" w14:textId="77777777" w:rsidR="00B623A9" w:rsidRPr="00B623A9" w:rsidRDefault="00B623A9" w:rsidP="00B623A9">
      <w:pPr>
        <w:pStyle w:val="Bodycopy"/>
        <w:jc w:val="both"/>
        <w:rPr>
          <w:rFonts w:ascii="Arial" w:hAnsi="Arial" w:cs="Arial"/>
          <w:lang w:val="fr-FR"/>
        </w:rPr>
      </w:pPr>
    </w:p>
    <w:p w14:paraId="58AC34B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Cette matrice fait apparaître plusieurs éléments architecturaux importants. On constate tout d'abord une coexistence de deux versions majeures de Java au sein de la plateforme. Les services Cargo et FFC s'exécutent sur JDK 8, qui était la version standard au moment du développement de ces composants par Finastra. Payment Factory, étant une brique plus récente, a été développée sur JDK 21 pour bénéficier des dernières évolutions du langage et de la JVM, notamment en termes de performances et de gestion mémoire.</w:t>
      </w:r>
    </w:p>
    <w:p w14:paraId="616F06B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Cette hétérogénéité des versions Java impose certaines contraintes lors du déploiement. Il est impératif que la variable d'environnement </w:t>
      </w:r>
      <w:r w:rsidRPr="00B623A9">
        <w:rPr>
          <w:rFonts w:ascii="Arial" w:eastAsia="Times New Roman" w:hAnsi="Arial" w:cs="Arial"/>
          <w:color w:val="000000"/>
          <w:shd w:val="clear" w:color="auto" w:fill="F0F0F0"/>
          <w:lang w:val="fr-FR" w:eastAsia="fr-FR"/>
        </w:rPr>
        <w:t>JAVA_HOME</w:t>
      </w:r>
      <w:r w:rsidRPr="00B623A9">
        <w:rPr>
          <w:rFonts w:ascii="Arial" w:eastAsia="Times New Roman" w:hAnsi="Arial" w:cs="Arial"/>
          <w:color w:val="333333"/>
          <w:lang w:val="fr-FR" w:eastAsia="fr-FR"/>
        </w:rPr>
        <w:t> pointe vers la version appropriée pour chaque composant. Sur un serveur hébergeant à la fois des services Cargo et Payment Factory, il est recommandé de ne pas définir </w:t>
      </w:r>
      <w:r w:rsidRPr="00B623A9">
        <w:rPr>
          <w:rFonts w:ascii="Arial" w:eastAsia="Times New Roman" w:hAnsi="Arial" w:cs="Arial"/>
          <w:color w:val="000000"/>
          <w:shd w:val="clear" w:color="auto" w:fill="F0F0F0"/>
          <w:lang w:val="fr-FR" w:eastAsia="fr-FR"/>
        </w:rPr>
        <w:t>JAVA_HOME</w:t>
      </w:r>
      <w:r w:rsidRPr="00B623A9">
        <w:rPr>
          <w:rFonts w:ascii="Arial" w:eastAsia="Times New Roman" w:hAnsi="Arial" w:cs="Arial"/>
          <w:color w:val="333333"/>
          <w:lang w:val="fr-FR" w:eastAsia="fr-FR"/>
        </w:rPr>
        <w:t> globalement mais plutôt de la configurer de manière spécifique dans les scripts de démarrage de chaque application. Les scripts fournis par Finastra pour Cargo permettent de spécifier le chemin vers le JDK via des fichiers de configuration locaux sans dépendre de la variable d'environnement système.</w:t>
      </w:r>
    </w:p>
    <w:p w14:paraId="7B61FAE3"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Concernant le frontend, l'utilisation de Node.js version 22.13.1 représente une version récente du runtime JavaScript, offrant d'excellentes performances et une gestion optimisée des connexions asynchrones. Cette version est particulièrement adaptée aux applications web avec un nombre élevé de connexions concurrentes, comme c'est le cas dans un contexte d'utilisation en entreprise où plusieurs dizaines d'utilisateurs peuvent être connectés simultanément.</w:t>
      </w:r>
    </w:p>
    <w:p w14:paraId="78E2D73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 xml:space="preserve">La plateforme Fusion Fabric qui sous-tend les services Cargo apporte un ensemble de fonctionnalités d'infrastructure essentielles : gestion du cycle de vie des services, configuration centralisée, exposition automatique </w:t>
      </w:r>
      <w:r w:rsidRPr="00B623A9">
        <w:rPr>
          <w:rFonts w:ascii="Arial" w:eastAsia="Times New Roman" w:hAnsi="Arial" w:cs="Arial"/>
          <w:color w:val="333333"/>
          <w:lang w:val="fr-FR" w:eastAsia="fr-FR"/>
        </w:rPr>
        <w:lastRenderedPageBreak/>
        <w:t>des API REST, gestion des transactions, mécanismes de monitoring et de health check, ainsi que des capacités de déploiement multi-instances pour la haute disponibilité. Cette plateforme constitue une couche d'abstraction qui simplifie considérablement le développement et l'exploitation des microservices.</w:t>
      </w:r>
    </w:p>
    <w:p w14:paraId="31664EE4"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Du côté de l'intégration, Apache ActiveMQ en version 5.16.4 fournit un broker JMS robuste et performant, capable de gérer des volumes importants de messages. FFC utilise ActiveMQ pour découpler les différentes étapes du pipeline de traitement des fichiers bancaires : lecture du fichier, parsing, transformation, validation, et insertion en base. Cette architecture asynchrone améliore la résilience du système en permettant de rejouer les messages en cas d'erreur transitoire.</w:t>
      </w:r>
    </w:p>
    <w:p w14:paraId="3CED3D7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base de données Oracle 19c constitue le socle de persistance de l'ensemble de la solution. Cette version d'Oracle apporte des fonctionnalités avancées de haute disponibilité (RAC, DataGuard), de performance (optimiseur de requêtes, partitionnement), et de sécurité (chiffrement transparent, audit fin). Le dimensionnement de la base de données est un facteur critique pour les performances globales de CTI, notamment pour le service de reporting qui peut générer des requêtes analytiques complexes sur des volumes de données importants.</w:t>
      </w:r>
    </w:p>
    <w:p w14:paraId="745B163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Enfin, Keycloak version 17.0.0 assure la fonction de serveur d'authentification et d'autorisation. Cette solution open source implémente les standards OAuth 2.0 et OpenID Connect, permettant une authentification unique (SSO) pour l'ensemble des composants de CTI. Keycloak peut être configuré pour se fédérer avec des annuaires d'entreprise LDAP/Active Directory ou des solutions cloud comme Okta, offrant ainsi une grande flexibilité dans les stratégies d'intégration avec le système d'information existant.</w:t>
      </w:r>
    </w:p>
    <w:p w14:paraId="6570AAC6" w14:textId="77777777" w:rsidR="00B623A9" w:rsidRPr="00B623A9" w:rsidRDefault="00B623A9" w:rsidP="00B623A9">
      <w:pPr>
        <w:pStyle w:val="Titre2"/>
        <w:rPr>
          <w:rFonts w:ascii="Arial" w:hAnsi="Arial" w:cs="Arial"/>
          <w:lang w:val="fr-FR"/>
        </w:rPr>
      </w:pPr>
      <w:bookmarkStart w:id="19" w:name="_Toc227317996"/>
      <w:bookmarkStart w:id="20" w:name="_Toc227705663"/>
      <w:r w:rsidRPr="00B623A9">
        <w:rPr>
          <w:rFonts w:ascii="Arial" w:hAnsi="Arial" w:cs="Arial"/>
          <w:lang w:val="fr-FR"/>
        </w:rPr>
        <w:t>Principes d'Architecture</w:t>
      </w:r>
      <w:bookmarkEnd w:id="19"/>
      <w:bookmarkEnd w:id="20"/>
    </w:p>
    <w:p w14:paraId="2E5469F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p>
    <w:p w14:paraId="7770E743"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L'architecture de CTI repose sur un ensemble de principes et de patterns architecturaux éprouvés qui guident les choix de conception et d'implémentation. Ces principes visent à garantir la maintenabilité, la scalabilité, la résilience et l'évolutivité de la solution dans le temps.</w:t>
      </w:r>
    </w:p>
    <w:p w14:paraId="4164F5B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premier principe fondamental est celui de l'</w:t>
      </w:r>
      <w:r w:rsidRPr="00B623A9">
        <w:rPr>
          <w:rFonts w:ascii="Arial" w:eastAsia="Times New Roman" w:hAnsi="Arial" w:cs="Arial"/>
          <w:b/>
          <w:bCs/>
          <w:color w:val="000000"/>
          <w:lang w:val="fr-FR" w:eastAsia="fr-FR"/>
        </w:rPr>
        <w:t>architecture microservices</w:t>
      </w:r>
      <w:r w:rsidRPr="00B623A9">
        <w:rPr>
          <w:rFonts w:ascii="Arial" w:eastAsia="Times New Roman" w:hAnsi="Arial" w:cs="Arial"/>
          <w:color w:val="333333"/>
          <w:lang w:val="fr-FR" w:eastAsia="fr-FR"/>
        </w:rPr>
        <w:t> appliqué à la couche backend Cargo. Plutôt que de développer une application monolithique unique, Finastra a choisi de décomposer les fonctionnalités métier en services autonomes, chacun responsable d'un domaine fonctionnel cohérent. Cette approche présente plusieurs avantages majeurs. Elle permet tout d'abord de faire évoluer chaque service de manière indépendante : une modification du moteur de reporting n'impose pas de redéployer le service de gestion de trésorerie. Elle facilite également la compréhension du système en limitant la complexité de chaque service pris individuellement. Enfin, elle améliore la résilience : la défaillance d'un service n'entraîne pas nécessairement l'indisponibilité complète de la plateforme, les autres services pouvant continuer à fonctionner de manière dégradée.</w:t>
      </w:r>
    </w:p>
    <w:p w14:paraId="593266FC"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deuxième principe est celui de la </w:t>
      </w:r>
      <w:r w:rsidRPr="00B623A9">
        <w:rPr>
          <w:rFonts w:ascii="Arial" w:eastAsia="Times New Roman" w:hAnsi="Arial" w:cs="Arial"/>
          <w:b/>
          <w:bCs/>
          <w:color w:val="000000"/>
          <w:lang w:val="fr-FR" w:eastAsia="fr-FR"/>
        </w:rPr>
        <w:t>communication via API REST</w:t>
      </w:r>
      <w:r w:rsidRPr="00B623A9">
        <w:rPr>
          <w:rFonts w:ascii="Arial" w:eastAsia="Times New Roman" w:hAnsi="Arial" w:cs="Arial"/>
          <w:color w:val="333333"/>
          <w:lang w:val="fr-FR" w:eastAsia="fr-FR"/>
        </w:rPr>
        <w:t> entre les différentes couches de l'architecture. L'ensemble des échanges entre UXP et les services Cargo s'effectuent via des appels HTTP REST transportant des payloads JSON. Ce choix technologique apporte plusieurs bénéfices : simplicité de mise en œuvre, excellente interopérabilité, outillage riche pour le test et le monitoring, facilité de mise en place de caches et de reverse proxies. Les API REST exposées par les services Cargo suivent les conventions RESTful standard avec utilisation appropriée des verbes HTTP (GET, POST, PUT, DELETE), des codes de statut HTTP, et une structuration cohérente des URLs.</w:t>
      </w:r>
    </w:p>
    <w:p w14:paraId="7DA5A9A9"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principe de </w:t>
      </w:r>
      <w:r w:rsidRPr="00B623A9">
        <w:rPr>
          <w:rFonts w:ascii="Arial" w:eastAsia="Times New Roman" w:hAnsi="Arial" w:cs="Arial"/>
          <w:b/>
          <w:bCs/>
          <w:color w:val="000000"/>
          <w:lang w:val="fr-FR" w:eastAsia="fr-FR"/>
        </w:rPr>
        <w:t>séparation des préoccupations</w:t>
      </w:r>
      <w:r w:rsidRPr="00B623A9">
        <w:rPr>
          <w:rFonts w:ascii="Arial" w:eastAsia="Times New Roman" w:hAnsi="Arial" w:cs="Arial"/>
          <w:color w:val="333333"/>
          <w:lang w:val="fr-FR" w:eastAsia="fr-FR"/>
        </w:rPr>
        <w:t> (Separation of Concerns) est appliqué de manière rigoureuse tout au long de l'architecture. La couche présentation (UXP) se concentre exclusivement sur l'interface utilisateur et ne contient aucune logique métier. Les services backend implémentent la logique métier mais ne gèrent pas l'affichage. La couche de persistance Oracle se limite au stockage et à la récupération des données. FFC, quant à lui, se spécialise dans les transformations de données et l'intégration, sans interférer avec les règles métier de trésorerie. Cette séparation claire facilite grandement la maintenance et l'évolution : une modification de l'interface utilisateur n'impacte pas la logique métier, et inversement.</w:t>
      </w:r>
    </w:p>
    <w:p w14:paraId="576AA99C"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lastRenderedPageBreak/>
        <w:t>L'</w:t>
      </w:r>
      <w:r w:rsidRPr="00B623A9">
        <w:rPr>
          <w:rFonts w:ascii="Arial" w:eastAsia="Times New Roman" w:hAnsi="Arial" w:cs="Arial"/>
          <w:b/>
          <w:bCs/>
          <w:color w:val="000000"/>
          <w:lang w:val="fr-FR" w:eastAsia="fr-FR"/>
        </w:rPr>
        <w:t>authentification centralisée et le Single Sign-On</w:t>
      </w:r>
      <w:r w:rsidRPr="00B623A9">
        <w:rPr>
          <w:rFonts w:ascii="Arial" w:eastAsia="Times New Roman" w:hAnsi="Arial" w:cs="Arial"/>
          <w:color w:val="333333"/>
          <w:lang w:val="fr-FR" w:eastAsia="fr-FR"/>
        </w:rPr>
        <w:t> constituent un principe de sécurité fondamental. Plutôt que de gérer l'authentification de manière locale dans chaque composant, CTI délègue cette responsabilité à un serveur d'authentification centralisé (Keycloak ou Okta). Ce serveur unique est responsable de la validation des credentials utilisateur, de l'émission des tokens d'authentification, et de la gestion des sessions. Les services applicatifs se contentent de valider les tokens présentés, sans jamais manipuler directement les mots de passe utilisateur. Cette approche améliore considérablement la sécurité (un seul point à auditer et à sécuriser) et simplifie l'expérience utilisateur (une seule authentification pour accéder à l'ensemble des fonctionnalités).</w:t>
      </w:r>
    </w:p>
    <w:p w14:paraId="31F9B13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principe d'</w:t>
      </w:r>
      <w:r w:rsidRPr="00B623A9">
        <w:rPr>
          <w:rFonts w:ascii="Arial" w:eastAsia="Times New Roman" w:hAnsi="Arial" w:cs="Arial"/>
          <w:b/>
          <w:bCs/>
          <w:color w:val="000000"/>
          <w:lang w:val="fr-FR" w:eastAsia="fr-FR"/>
        </w:rPr>
        <w:t>architecture dirigée par la configuration</w:t>
      </w:r>
      <w:r w:rsidRPr="00B623A9">
        <w:rPr>
          <w:rFonts w:ascii="Arial" w:eastAsia="Times New Roman" w:hAnsi="Arial" w:cs="Arial"/>
          <w:color w:val="333333"/>
          <w:lang w:val="fr-FR" w:eastAsia="fr-FR"/>
        </w:rPr>
        <w:t> (Configuration-Driven Architecture) est largement mis en œuvre. Les comportements des différents composants sont contrôlés par des fichiers de configuration externes plutôt que par du code en dur. Cette approche permet d'adapter le système à différents environnements (développement, recette, production) sans recompilation, simplement en ajustant les fichiers de configuration. Elle facilite également la personnalisation de la solution pour différents clients ou différentes entités au sein d'une même organisation. Les configurations incluent les paramètres de connexion à la base de données, les URLs des services, les paramètres de sécurité, les timeouts, les stratégies de retry, etc.</w:t>
      </w:r>
    </w:p>
    <w:p w14:paraId="530F97B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w:t>
      </w:r>
      <w:r w:rsidRPr="00B623A9">
        <w:rPr>
          <w:rFonts w:ascii="Arial" w:eastAsia="Times New Roman" w:hAnsi="Arial" w:cs="Arial"/>
          <w:b/>
          <w:bCs/>
          <w:color w:val="000000"/>
          <w:lang w:val="fr-FR" w:eastAsia="fr-FR"/>
        </w:rPr>
        <w:t>approche HOME vs BASE</w:t>
      </w:r>
      <w:r w:rsidRPr="00B623A9">
        <w:rPr>
          <w:rFonts w:ascii="Arial" w:eastAsia="Times New Roman" w:hAnsi="Arial" w:cs="Arial"/>
          <w:color w:val="333333"/>
          <w:lang w:val="fr-FR" w:eastAsia="fr-FR"/>
        </w:rPr>
        <w:t> adoptée par Fusion Fabric pour les services Cargo illustre le principe de séparation entre installation et instance. Le répertoire HOME contient l'installation de référence du service (binaires, librairies) qui ne doit jamais être modifiée. Le répertoire BASE contient l'instance runtime (configuration, données, logs) qui peut évoluer librement. Cette séparation permet de déployer plusieurs instances d'un même service (par exemple pour le load balancing) en partageant le même HOME mais avec des BASE distincts. Elle facilite également les montées de version : il suffit de pointer vers un nouveau HOME sans toucher aux BASE existants.</w:t>
      </w:r>
    </w:p>
    <w:p w14:paraId="183D1FEE"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principe de </w:t>
      </w:r>
      <w:r w:rsidRPr="00B623A9">
        <w:rPr>
          <w:rFonts w:ascii="Arial" w:eastAsia="Times New Roman" w:hAnsi="Arial" w:cs="Arial"/>
          <w:b/>
          <w:bCs/>
          <w:color w:val="000000"/>
          <w:lang w:val="fr-FR" w:eastAsia="fr-FR"/>
        </w:rPr>
        <w:t>loose coupling</w:t>
      </w:r>
      <w:r w:rsidRPr="00B623A9">
        <w:rPr>
          <w:rFonts w:ascii="Arial" w:eastAsia="Times New Roman" w:hAnsi="Arial" w:cs="Arial"/>
          <w:color w:val="333333"/>
          <w:lang w:val="fr-FR" w:eastAsia="fr-FR"/>
        </w:rPr>
        <w:t> (couplage faible) entre les composants est respecté grâce à l'utilisation de mécanismes de communication standardisés. UXP communique avec les services Cargo via HTTP REST sans connaître les détails d'implémentation de ces services. FFC communique avec la base de données via JDBC et avec ses interfaces via JMS, sans dépendance forte sur l'implémentation interne. Cette indépendance permet de remplacer ou de faire évoluer un composant sans impact en cascade sur les autres, sous réserve du maintien de la compatibilité des contrats d'interface.</w:t>
      </w:r>
    </w:p>
    <w:p w14:paraId="7BFEA10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Enfin, le principe d'</w:t>
      </w:r>
      <w:r w:rsidRPr="00B623A9">
        <w:rPr>
          <w:rFonts w:ascii="Arial" w:eastAsia="Times New Roman" w:hAnsi="Arial" w:cs="Arial"/>
          <w:b/>
          <w:bCs/>
          <w:color w:val="000000"/>
          <w:lang w:val="fr-FR" w:eastAsia="fr-FR"/>
        </w:rPr>
        <w:t>observabilité</w:t>
      </w:r>
      <w:r w:rsidRPr="00B623A9">
        <w:rPr>
          <w:rFonts w:ascii="Arial" w:eastAsia="Times New Roman" w:hAnsi="Arial" w:cs="Arial"/>
          <w:color w:val="333333"/>
          <w:lang w:val="fr-FR" w:eastAsia="fr-FR"/>
        </w:rPr>
        <w:t> est intégré nativement dans l'architecture. Chaque composant génère des logs structurés permettant de tracer les opérations, diagnostiquer les erreurs et analyser les performances. Les services Cargo exposent des endpoints de health check permettant de vérifier leur état de santé. Des métriques de performance (temps de réponse, throughput, taux d'erreur) peuvent être collectées et agrégées dans des outils de monitoring. Cette observabilité est essentielle pour assurer l'exploitation en conditions de production et diagnostiquer rapidement les incidents.</w:t>
      </w:r>
    </w:p>
    <w:p w14:paraId="7273C8BA" w14:textId="77777777" w:rsidR="00B623A9" w:rsidRPr="00B623A9" w:rsidRDefault="00B623A9" w:rsidP="00B623A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Arial" w:hAnsi="Arial" w:cs="Arial"/>
          <w:color w:val="000000"/>
          <w:sz w:val="22"/>
          <w:szCs w:val="22"/>
          <w:lang w:val="fr-FR"/>
        </w:rPr>
      </w:pPr>
    </w:p>
    <w:p w14:paraId="5EE88346" w14:textId="77777777" w:rsidR="00B623A9" w:rsidRPr="00B623A9" w:rsidRDefault="00B623A9" w:rsidP="00B623A9">
      <w:pPr>
        <w:pStyle w:val="Titre1"/>
        <w:rPr>
          <w:rFonts w:ascii="Arial" w:hAnsi="Arial" w:cs="Arial"/>
        </w:rPr>
      </w:pPr>
      <w:bookmarkStart w:id="21" w:name="_Toc227317997"/>
      <w:bookmarkStart w:id="22" w:name="_Toc227705664"/>
      <w:r w:rsidRPr="00B623A9">
        <w:rPr>
          <w:rFonts w:ascii="Arial" w:hAnsi="Arial" w:cs="Arial"/>
        </w:rPr>
        <w:t>ARCHITECTURE DES COMPOSANTS</w:t>
      </w:r>
      <w:bookmarkEnd w:id="21"/>
      <w:bookmarkEnd w:id="22"/>
    </w:p>
    <w:p w14:paraId="19011070" w14:textId="77777777" w:rsidR="00B623A9" w:rsidRPr="00B623A9" w:rsidRDefault="00B623A9" w:rsidP="00B623A9">
      <w:pPr>
        <w:pStyle w:val="Bodycopy"/>
        <w:jc w:val="both"/>
        <w:rPr>
          <w:rFonts w:ascii="Arial" w:hAnsi="Arial" w:cs="Arial"/>
          <w:lang w:val="fr-FR"/>
        </w:rPr>
      </w:pPr>
      <w:r w:rsidRPr="00B623A9">
        <w:rPr>
          <w:rFonts w:ascii="Arial" w:hAnsi="Arial" w:cs="Arial"/>
          <w:color w:val="333333"/>
          <w:shd w:val="clear" w:color="auto" w:fill="FFFFFF"/>
        </w:rPr>
        <w:t>Cette section présente en détail l'architecture technique de chacun des quatre composants principaux de la solution CTI. Pour chaque composant, nous décrivons sa structure interne, ses responsabilités, ses mécanismes de configuration, ainsi que les technologies et frameworks utilisés.</w:t>
      </w:r>
    </w:p>
    <w:p w14:paraId="58E063C4" w14:textId="77777777" w:rsidR="00B623A9" w:rsidRPr="00B623A9" w:rsidRDefault="00B623A9" w:rsidP="00B623A9">
      <w:pPr>
        <w:pStyle w:val="Titre2"/>
        <w:rPr>
          <w:rFonts w:ascii="Arial" w:hAnsi="Arial" w:cs="Arial"/>
          <w:lang w:val="fr-FR"/>
        </w:rPr>
      </w:pPr>
      <w:bookmarkStart w:id="23" w:name="_Toc227317998"/>
      <w:bookmarkStart w:id="24" w:name="_Toc227705665"/>
      <w:r w:rsidRPr="00B623A9">
        <w:rPr>
          <w:rFonts w:ascii="Arial" w:hAnsi="Arial" w:cs="Arial"/>
          <w:lang w:val="fr-FR"/>
        </w:rPr>
        <w:t>COMPOSANT UXP (FRONTEND)</w:t>
      </w:r>
      <w:bookmarkEnd w:id="23"/>
      <w:bookmarkEnd w:id="24"/>
    </w:p>
    <w:p w14:paraId="33603031" w14:textId="77777777" w:rsidR="00B623A9" w:rsidRPr="00B623A9" w:rsidRDefault="00B623A9" w:rsidP="00B623A9">
      <w:pPr>
        <w:pStyle w:val="TITRE30"/>
        <w:rPr>
          <w:rFonts w:ascii="Arial" w:hAnsi="Arial" w:cs="Arial"/>
        </w:rPr>
      </w:pPr>
      <w:bookmarkStart w:id="25" w:name="_Toc227317999"/>
      <w:bookmarkStart w:id="26" w:name="_Toc227705666"/>
      <w:r w:rsidRPr="00B623A9">
        <w:rPr>
          <w:rFonts w:ascii="Arial" w:hAnsi="Arial" w:cs="Arial"/>
        </w:rPr>
        <w:t>Vue d'ensemble</w:t>
      </w:r>
      <w:bookmarkEnd w:id="25"/>
      <w:bookmarkEnd w:id="26"/>
    </w:p>
    <w:p w14:paraId="0C25A76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composant </w:t>
      </w:r>
      <w:r w:rsidRPr="00B623A9">
        <w:rPr>
          <w:rFonts w:ascii="Arial" w:eastAsia="Times New Roman" w:hAnsi="Arial" w:cs="Arial"/>
          <w:b/>
          <w:bCs/>
          <w:color w:val="000000"/>
          <w:lang w:val="fr-FR" w:eastAsia="fr-FR"/>
        </w:rPr>
        <w:t>UXP (User Experience Platform)</w:t>
      </w:r>
      <w:r w:rsidRPr="00B623A9">
        <w:rPr>
          <w:rFonts w:ascii="Arial" w:eastAsia="Times New Roman" w:hAnsi="Arial" w:cs="Arial"/>
          <w:color w:val="333333"/>
          <w:lang w:val="fr-FR" w:eastAsia="fr-FR"/>
        </w:rPr>
        <w:t> constitue la couche de présentation de CTI et représente le point d'interaction unique entre les utilisateurs finaux et l'ensemble des fonctionnalités de la plateforme. UXP est une application web moderne développée sur la stack technologique </w:t>
      </w:r>
      <w:r w:rsidRPr="00B623A9">
        <w:rPr>
          <w:rFonts w:ascii="Arial" w:eastAsia="Times New Roman" w:hAnsi="Arial" w:cs="Arial"/>
          <w:b/>
          <w:bCs/>
          <w:color w:val="000000"/>
          <w:lang w:val="fr-FR" w:eastAsia="fr-FR"/>
        </w:rPr>
        <w:t>Node.js 22.13.1</w:t>
      </w:r>
      <w:r w:rsidRPr="00B623A9">
        <w:rPr>
          <w:rFonts w:ascii="Arial" w:eastAsia="Times New Roman" w:hAnsi="Arial" w:cs="Arial"/>
          <w:color w:val="333333"/>
          <w:lang w:val="fr-FR" w:eastAsia="fr-FR"/>
        </w:rPr>
        <w:t> et </w:t>
      </w:r>
      <w:r w:rsidRPr="00B623A9">
        <w:rPr>
          <w:rFonts w:ascii="Arial" w:eastAsia="Times New Roman" w:hAnsi="Arial" w:cs="Arial"/>
          <w:b/>
          <w:bCs/>
          <w:color w:val="000000"/>
          <w:lang w:val="fr-FR" w:eastAsia="fr-FR"/>
        </w:rPr>
        <w:t>AngularJS</w:t>
      </w:r>
      <w:r w:rsidRPr="00B623A9">
        <w:rPr>
          <w:rFonts w:ascii="Arial" w:eastAsia="Times New Roman" w:hAnsi="Arial" w:cs="Arial"/>
          <w:color w:val="333333"/>
          <w:lang w:val="fr-FR" w:eastAsia="fr-FR"/>
        </w:rPr>
        <w:t>, déployée en tant que serveur applicatif Node.js qui sert à la fois les ressources statiques (HTML, CSS, JavaScript) et agit comme proxy vers les services backend.</w:t>
      </w:r>
    </w:p>
    <w:p w14:paraId="1B94384B"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lastRenderedPageBreak/>
        <w:t>L'architecture d'UXP repose sur le pattern </w:t>
      </w:r>
      <w:r w:rsidRPr="00B623A9">
        <w:rPr>
          <w:rFonts w:ascii="Arial" w:eastAsia="Times New Roman" w:hAnsi="Arial" w:cs="Arial"/>
          <w:b/>
          <w:bCs/>
          <w:color w:val="000000"/>
          <w:lang w:val="fr-FR" w:eastAsia="fr-FR"/>
        </w:rPr>
        <w:t>Single Page Application (SPA)</w:t>
      </w:r>
      <w:r w:rsidRPr="00B623A9">
        <w:rPr>
          <w:rFonts w:ascii="Arial" w:eastAsia="Times New Roman" w:hAnsi="Arial" w:cs="Arial"/>
          <w:color w:val="333333"/>
          <w:lang w:val="fr-FR" w:eastAsia="fr-FR"/>
        </w:rPr>
        <w:t>, ce qui signifie que l'intégralité de l'interface utilisateur est chargée lors du premier accès, puis toutes les interactions subséquentes s'effectuent via des appels API asynchrones sans rechargement complet de la page. Cette approche offre une expérience utilisateur fluide et réactive, comparable à celle d'une application desktop, tout en conservant les avantages d'une application web (accessibilité depuis n'importe quel navigateur, mises à jour centralisées, pas d'installation client).</w:t>
      </w:r>
    </w:p>
    <w:p w14:paraId="20406439"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serveur UXP écoute par défaut sur le </w:t>
      </w:r>
      <w:r w:rsidRPr="00B623A9">
        <w:rPr>
          <w:rFonts w:ascii="Arial" w:eastAsia="Times New Roman" w:hAnsi="Arial" w:cs="Arial"/>
          <w:b/>
          <w:bCs/>
          <w:color w:val="000000"/>
          <w:lang w:val="fr-FR" w:eastAsia="fr-FR"/>
        </w:rPr>
        <w:t>port 3006</w:t>
      </w:r>
      <w:r w:rsidRPr="00B623A9">
        <w:rPr>
          <w:rFonts w:ascii="Arial" w:eastAsia="Times New Roman" w:hAnsi="Arial" w:cs="Arial"/>
          <w:color w:val="333333"/>
          <w:lang w:val="fr-FR" w:eastAsia="fr-FR"/>
        </w:rPr>
        <w:t>, configurable via le fichier </w:t>
      </w:r>
      <w:r w:rsidRPr="00B623A9">
        <w:rPr>
          <w:rFonts w:ascii="Arial" w:eastAsia="Times New Roman" w:hAnsi="Arial" w:cs="Arial"/>
          <w:color w:val="000000"/>
          <w:shd w:val="clear" w:color="auto" w:fill="F0F0F0"/>
          <w:lang w:val="fr-FR" w:eastAsia="fr-FR"/>
        </w:rPr>
        <w:t>conf.json</w:t>
      </w:r>
      <w:r w:rsidRPr="00B623A9">
        <w:rPr>
          <w:rFonts w:ascii="Arial" w:eastAsia="Times New Roman" w:hAnsi="Arial" w:cs="Arial"/>
          <w:color w:val="333333"/>
          <w:lang w:val="fr-FR" w:eastAsia="fr-FR"/>
        </w:rPr>
        <w:t>. Il peut être déployé en mode HTTP pour les environnements de développement ou en mode HTTPS pour les environnements de production, avec support complet de TLS/SSL et configuration des certificats. Le serveur gère également les mécanismes </w:t>
      </w:r>
      <w:r w:rsidRPr="00B623A9">
        <w:rPr>
          <w:rFonts w:ascii="Arial" w:eastAsia="Times New Roman" w:hAnsi="Arial" w:cs="Arial"/>
          <w:b/>
          <w:bCs/>
          <w:color w:val="000000"/>
          <w:lang w:val="fr-FR" w:eastAsia="fr-FR"/>
        </w:rPr>
        <w:t>CORS (Cross-Origin Resource Sharing)</w:t>
      </w:r>
      <w:r w:rsidRPr="00B623A9">
        <w:rPr>
          <w:rFonts w:ascii="Arial" w:eastAsia="Times New Roman" w:hAnsi="Arial" w:cs="Arial"/>
          <w:color w:val="333333"/>
          <w:lang w:val="fr-FR" w:eastAsia="fr-FR"/>
        </w:rPr>
        <w:t> permettant de contrôler finement les origines autorisées à interagir avec l'application.</w:t>
      </w:r>
    </w:p>
    <w:p w14:paraId="6151A36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UXP embarque nativement la gestion de l'</w:t>
      </w:r>
      <w:r w:rsidRPr="00B623A9">
        <w:rPr>
          <w:rFonts w:ascii="Arial" w:eastAsia="Times New Roman" w:hAnsi="Arial" w:cs="Arial"/>
          <w:b/>
          <w:bCs/>
          <w:color w:val="000000"/>
          <w:lang w:val="fr-FR" w:eastAsia="fr-FR"/>
        </w:rPr>
        <w:t>authentification via le protocole OpenID Connect</w:t>
      </w:r>
      <w:r w:rsidRPr="00B623A9">
        <w:rPr>
          <w:rFonts w:ascii="Arial" w:eastAsia="Times New Roman" w:hAnsi="Arial" w:cs="Arial"/>
          <w:color w:val="333333"/>
          <w:lang w:val="fr-FR" w:eastAsia="fr-FR"/>
        </w:rPr>
        <w:t>. L'installation CTI supporte deux modes d'authentification configurables : </w:t>
      </w:r>
      <w:r w:rsidRPr="00B623A9">
        <w:rPr>
          <w:rFonts w:ascii="Arial" w:eastAsia="Times New Roman" w:hAnsi="Arial" w:cs="Arial"/>
          <w:b/>
          <w:bCs/>
          <w:color w:val="000000"/>
          <w:lang w:val="fr-FR" w:eastAsia="fr-FR"/>
        </w:rPr>
        <w:t>Okta</w:t>
      </w:r>
      <w:r w:rsidRPr="00B623A9">
        <w:rPr>
          <w:rFonts w:ascii="Arial" w:eastAsia="Times New Roman" w:hAnsi="Arial" w:cs="Arial"/>
          <w:color w:val="333333"/>
          <w:lang w:val="fr-FR" w:eastAsia="fr-FR"/>
        </w:rPr>
        <w:t> (configuration par défaut) ou </w:t>
      </w:r>
      <w:r w:rsidRPr="00B623A9">
        <w:rPr>
          <w:rFonts w:ascii="Arial" w:eastAsia="Times New Roman" w:hAnsi="Arial" w:cs="Arial"/>
          <w:b/>
          <w:bCs/>
          <w:color w:val="000000"/>
          <w:lang w:val="fr-FR" w:eastAsia="fr-FR"/>
        </w:rPr>
        <w:t>Azure Entra ID</w:t>
      </w:r>
      <w:r w:rsidRPr="00B623A9">
        <w:rPr>
          <w:rFonts w:ascii="Arial" w:eastAsia="Times New Roman" w:hAnsi="Arial" w:cs="Arial"/>
          <w:color w:val="333333"/>
          <w:lang w:val="fr-FR" w:eastAsia="fr-FR"/>
        </w:rPr>
        <w:t> (anciennement Azure Active Directory). Lorsqu'un utilisateur accède à l'application sans être authentifié, UXP le redirige automatiquement vers le serveur d'authentification configuré. Une fois l'utilisateur authentifié, le serveur d'authentification émet un token JWT (JSON Web Token) qui est stocké côté client et présenté à chaque appel vers les services backend. UXP gère également le rafraîchissement automatique des tokens avant leur expiration, assurant ainsi une continuité de session transparente pour l'utilisateur.</w:t>
      </w:r>
    </w:p>
    <w:p w14:paraId="13F7090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gestion du cycle de vie de l'application UXP est assurée par </w:t>
      </w:r>
      <w:r w:rsidRPr="00B623A9">
        <w:rPr>
          <w:rFonts w:ascii="Arial" w:eastAsia="Times New Roman" w:hAnsi="Arial" w:cs="Arial"/>
          <w:b/>
          <w:bCs/>
          <w:color w:val="000000"/>
          <w:lang w:val="fr-FR" w:eastAsia="fr-FR"/>
        </w:rPr>
        <w:t>PM2 (Process Manager 2)</w:t>
      </w:r>
      <w:r w:rsidRPr="00B623A9">
        <w:rPr>
          <w:rFonts w:ascii="Arial" w:eastAsia="Times New Roman" w:hAnsi="Arial" w:cs="Arial"/>
          <w:color w:val="333333"/>
          <w:lang w:val="fr-FR" w:eastAsia="fr-FR"/>
        </w:rPr>
        <w:t>, un gestionnaire de processus Node.js de niveau production qui garantit la haute disponibilité, le redémarrage automatique en cas d'erreur, et la gestion des logs.</w:t>
      </w:r>
    </w:p>
    <w:p w14:paraId="072129A2" w14:textId="77777777" w:rsidR="00B623A9" w:rsidRPr="00B623A9" w:rsidRDefault="00B623A9" w:rsidP="00B623A9">
      <w:pPr>
        <w:pStyle w:val="Bodycopy"/>
        <w:jc w:val="both"/>
        <w:rPr>
          <w:rFonts w:ascii="Arial" w:hAnsi="Arial" w:cs="Arial"/>
          <w:lang w:val="fr-FR"/>
        </w:rPr>
      </w:pPr>
    </w:p>
    <w:p w14:paraId="1E46DD28" w14:textId="77777777" w:rsidR="00B623A9" w:rsidRPr="00B623A9" w:rsidRDefault="00B623A9" w:rsidP="00B623A9">
      <w:pPr>
        <w:pStyle w:val="TITRE30"/>
        <w:rPr>
          <w:rFonts w:ascii="Arial" w:hAnsi="Arial" w:cs="Arial"/>
        </w:rPr>
      </w:pPr>
      <w:bookmarkStart w:id="27" w:name="_Toc227318000"/>
      <w:bookmarkStart w:id="28" w:name="_Toc227705667"/>
      <w:r w:rsidRPr="00B623A9">
        <w:rPr>
          <w:rFonts w:ascii="Arial" w:hAnsi="Arial" w:cs="Arial"/>
        </w:rPr>
        <w:t>Structures des répertoires</w:t>
      </w:r>
      <w:bookmarkEnd w:id="27"/>
      <w:bookmarkEnd w:id="28"/>
    </w:p>
    <w:p w14:paraId="1F9F0EF1" w14:textId="77777777" w:rsidR="00B623A9" w:rsidRPr="00B623A9" w:rsidRDefault="00B623A9" w:rsidP="00B623A9">
      <w:pPr>
        <w:pStyle w:val="Bodycopy"/>
        <w:jc w:val="both"/>
        <w:rPr>
          <w:rFonts w:ascii="Arial" w:hAnsi="Arial" w:cs="Arial"/>
          <w:color w:val="333333"/>
          <w:shd w:val="clear" w:color="auto" w:fill="FFFFFF"/>
        </w:rPr>
      </w:pPr>
      <w:r w:rsidRPr="00B623A9">
        <w:rPr>
          <w:rFonts w:ascii="Arial" w:hAnsi="Arial" w:cs="Arial"/>
          <w:color w:val="333333"/>
          <w:shd w:val="clear" w:color="auto" w:fill="FFFFFF"/>
        </w:rPr>
        <w:t>L'installation UXP s'organise autour d'une structure de répertoires bien définie, chaque répertoire ayant un rôle spécifique dans l'architecture de l'application.</w:t>
      </w:r>
    </w:p>
    <w:p w14:paraId="340CEB00" w14:textId="77777777" w:rsidR="00B623A9" w:rsidRPr="00B623A9" w:rsidRDefault="00B623A9" w:rsidP="00B623A9">
      <w:pPr>
        <w:pStyle w:val="Titre4"/>
        <w:rPr>
          <w:rFonts w:ascii="Arial" w:hAnsi="Arial" w:cs="Arial"/>
          <w:szCs w:val="22"/>
        </w:rPr>
      </w:pPr>
      <w:r w:rsidRPr="00B623A9">
        <w:rPr>
          <w:rFonts w:ascii="Arial" w:hAnsi="Arial" w:cs="Arial"/>
        </w:rPr>
        <w:t>Répertoire </w:t>
      </w:r>
      <w:r w:rsidRPr="00B623A9">
        <w:rPr>
          <w:rStyle w:val="CodeHTML"/>
          <w:rFonts w:ascii="Arial" w:hAnsi="Arial" w:cs="Arial"/>
          <w:color w:val="000000"/>
          <w:sz w:val="22"/>
          <w:szCs w:val="22"/>
          <w:shd w:val="clear" w:color="auto" w:fill="F0F0F0"/>
        </w:rPr>
        <w:t>addons/</w:t>
      </w:r>
    </w:p>
    <w:p w14:paraId="6EA0225C"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répertoire </w:t>
      </w:r>
      <w:r w:rsidRPr="00B623A9">
        <w:rPr>
          <w:rFonts w:ascii="Arial" w:eastAsia="Times New Roman" w:hAnsi="Arial" w:cs="Arial"/>
          <w:b/>
          <w:bCs/>
          <w:color w:val="000000"/>
          <w:shd w:val="clear" w:color="auto" w:fill="F0F0F0"/>
          <w:lang w:val="fr-FR" w:eastAsia="fr-FR"/>
        </w:rPr>
        <w:t>addons/</w:t>
      </w:r>
      <w:r w:rsidRPr="00B623A9">
        <w:rPr>
          <w:rFonts w:ascii="Arial" w:eastAsia="Times New Roman" w:hAnsi="Arial" w:cs="Arial"/>
          <w:color w:val="333333"/>
          <w:lang w:val="fr-FR" w:eastAsia="fr-FR"/>
        </w:rPr>
        <w:t> constitue le cœur fonctionnel de l'application UXP. C'est dans ce répertoire que résident l'ensemble des modules d'interface utilisateur, des bibliothèques JavaScript, et des composants réutilisables qui composent l'application CTI. La structure des addons suit une organisation modulaire où chaque module correspond à un domaine fonctionnel ou à un type de composant spécifique.</w:t>
      </w:r>
    </w:p>
    <w:p w14:paraId="10530894"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Sous-répertoires principaux :</w:t>
      </w:r>
    </w:p>
    <w:p w14:paraId="5C7CD17B" w14:textId="77777777" w:rsidR="00B623A9" w:rsidRPr="00B623A9" w:rsidRDefault="00B623A9" w:rsidP="00B623A9">
      <w:pPr>
        <w:numPr>
          <w:ilvl w:val="0"/>
          <w:numId w:val="48"/>
        </w:numPr>
        <w:shd w:val="clear" w:color="auto" w:fill="FFFFFF"/>
        <w:spacing w:after="0"/>
        <w:jc w:val="both"/>
        <w:rPr>
          <w:rFonts w:ascii="Arial" w:eastAsia="Times New Roman" w:hAnsi="Arial" w:cs="Arial"/>
          <w:color w:val="333333"/>
          <w:lang w:val="fr-FR" w:eastAsia="fr-FR"/>
        </w:rPr>
      </w:pPr>
      <w:r w:rsidRPr="00B623A9">
        <w:rPr>
          <w:rFonts w:ascii="Arial" w:eastAsia="Times New Roman" w:hAnsi="Arial" w:cs="Arial"/>
          <w:b/>
          <w:bCs/>
          <w:color w:val="000000"/>
          <w:shd w:val="clear" w:color="auto" w:fill="F0F0F0"/>
          <w:lang w:val="fr-FR" w:eastAsia="fr-FR"/>
        </w:rPr>
        <w:t>addons/components/</w:t>
      </w:r>
      <w:r w:rsidRPr="00B623A9">
        <w:rPr>
          <w:rFonts w:ascii="Arial" w:eastAsia="Times New Roman" w:hAnsi="Arial" w:cs="Arial"/>
          <w:color w:val="333333"/>
          <w:lang w:val="fr-FR" w:eastAsia="fr-FR"/>
        </w:rPr>
        <w:t> : Héberge l'ensemble des composants réutilisables de l'interface utilisateur. Ces composants sont développés en AngularJS et suivent le pattern des directives Angular, permettant leur réutilisation à travers différentes vues de l'application. On y trouve par exemple des composants pour les grilles de données, les formulaires de saisie, les graphiques de visualisation, les calendriers, les sélecteurs de dates, les modales de dialogue, etc. Cette bibliothèque de composants assure une cohérence visuelle et comportementale à travers l'ensemble de l'application.</w:t>
      </w:r>
    </w:p>
    <w:p w14:paraId="3B7D52F8" w14:textId="77777777" w:rsidR="00B623A9" w:rsidRPr="00B623A9" w:rsidRDefault="00B623A9" w:rsidP="00B623A9">
      <w:pPr>
        <w:numPr>
          <w:ilvl w:val="0"/>
          <w:numId w:val="48"/>
        </w:numPr>
        <w:shd w:val="clear" w:color="auto" w:fill="FFFFFF"/>
        <w:spacing w:after="0"/>
        <w:jc w:val="both"/>
        <w:rPr>
          <w:rFonts w:ascii="Arial" w:eastAsia="Times New Roman" w:hAnsi="Arial" w:cs="Arial"/>
          <w:color w:val="333333"/>
          <w:lang w:val="fr-FR" w:eastAsia="fr-FR"/>
        </w:rPr>
      </w:pPr>
      <w:r w:rsidRPr="00B623A9">
        <w:rPr>
          <w:rFonts w:ascii="Arial" w:eastAsia="Times New Roman" w:hAnsi="Arial" w:cs="Arial"/>
          <w:b/>
          <w:bCs/>
          <w:color w:val="000000"/>
          <w:shd w:val="clear" w:color="auto" w:fill="F0F0F0"/>
          <w:lang w:val="fr-FR" w:eastAsia="fr-FR"/>
        </w:rPr>
        <w:t>addons/extensions/</w:t>
      </w:r>
      <w:r w:rsidRPr="00B623A9">
        <w:rPr>
          <w:rFonts w:ascii="Arial" w:eastAsia="Times New Roman" w:hAnsi="Arial" w:cs="Arial"/>
          <w:color w:val="333333"/>
          <w:lang w:val="fr-FR" w:eastAsia="fr-FR"/>
        </w:rPr>
        <w:t> : Contient les extensions fonctionnelles qui enrichissent les capacités de base d'UXP. Ces extensions peuvent ajouter de nouvelles fonctionnalités, intégrer des bibliothèques tierces (charts, grilles avancées, éditeurs de texte enrichi), ou personnaliser le comportement de composants existants. Le mécanisme d'extensions permet une grande flexibilité dans la personnalisation de l'application sans modifier le code core d'UXP.</w:t>
      </w:r>
    </w:p>
    <w:p w14:paraId="51E4D487" w14:textId="77777777" w:rsidR="00B623A9" w:rsidRPr="00B623A9" w:rsidRDefault="00B623A9" w:rsidP="00B623A9">
      <w:pPr>
        <w:numPr>
          <w:ilvl w:val="0"/>
          <w:numId w:val="48"/>
        </w:numPr>
        <w:shd w:val="clear" w:color="auto" w:fill="FFFFFF"/>
        <w:spacing w:after="0"/>
        <w:jc w:val="both"/>
        <w:rPr>
          <w:rFonts w:ascii="Arial" w:eastAsia="Times New Roman" w:hAnsi="Arial" w:cs="Arial"/>
          <w:color w:val="333333"/>
          <w:lang w:val="fr-FR" w:eastAsia="fr-FR"/>
        </w:rPr>
      </w:pPr>
      <w:r w:rsidRPr="00B623A9">
        <w:rPr>
          <w:rFonts w:ascii="Arial" w:eastAsia="Times New Roman" w:hAnsi="Arial" w:cs="Arial"/>
          <w:b/>
          <w:bCs/>
          <w:color w:val="000000"/>
          <w:shd w:val="clear" w:color="auto" w:fill="F0F0F0"/>
          <w:lang w:val="fr-FR" w:eastAsia="fr-FR"/>
        </w:rPr>
        <w:t>addons/ktp-ui/</w:t>
      </w:r>
      <w:r w:rsidRPr="00B623A9">
        <w:rPr>
          <w:rFonts w:ascii="Arial" w:eastAsia="Times New Roman" w:hAnsi="Arial" w:cs="Arial"/>
          <w:color w:val="333333"/>
          <w:lang w:val="fr-FR" w:eastAsia="fr-FR"/>
        </w:rPr>
        <w:t xml:space="preserve"> : Représente la couche d'interface spécifique à CTI développée par l'équipe KTP (Kondor Treasury Platform). C'est dans ce répertoire que sont implémentés les écrans et workflows métier de trésorerie : consultation des positions de cash, gestion des prévisions de trésorerie, saisie des mouvements manuels, consultation et génération de rapports, gestion des opérations de change, suivi des paiements, etc. Ce répertoire contient l'ensemble des développements spécifiques métier qui différencient CTI d'une </w:t>
      </w:r>
      <w:r w:rsidRPr="00B623A9">
        <w:rPr>
          <w:rFonts w:ascii="Arial" w:eastAsia="Times New Roman" w:hAnsi="Arial" w:cs="Arial"/>
          <w:color w:val="333333"/>
          <w:lang w:val="fr-FR" w:eastAsia="fr-FR"/>
        </w:rPr>
        <w:lastRenderedPageBreak/>
        <w:t>installation UXP générique. La séparation entre le framework UXP générique et l'interface métier CTI facilite la maintenance et permet de bénéficier des mises à jour de la plateforme UXP sans impacter les développements métier.</w:t>
      </w:r>
    </w:p>
    <w:p w14:paraId="52BA101D" w14:textId="77777777" w:rsidR="00B623A9" w:rsidRPr="00B623A9" w:rsidRDefault="00B623A9" w:rsidP="00B623A9">
      <w:pPr>
        <w:numPr>
          <w:ilvl w:val="0"/>
          <w:numId w:val="48"/>
        </w:numPr>
        <w:shd w:val="clear" w:color="auto" w:fill="FFFFFF"/>
        <w:spacing w:after="0"/>
        <w:jc w:val="both"/>
        <w:rPr>
          <w:rFonts w:ascii="Arial" w:eastAsia="Times New Roman" w:hAnsi="Arial" w:cs="Arial"/>
          <w:color w:val="333333"/>
          <w:lang w:val="fr-FR" w:eastAsia="fr-FR"/>
        </w:rPr>
      </w:pPr>
      <w:r w:rsidRPr="00B623A9">
        <w:rPr>
          <w:rFonts w:ascii="Arial" w:eastAsia="Times New Roman" w:hAnsi="Arial" w:cs="Arial"/>
          <w:b/>
          <w:bCs/>
          <w:color w:val="000000"/>
          <w:shd w:val="clear" w:color="auto" w:fill="F0F0F0"/>
          <w:lang w:val="fr-FR" w:eastAsia="fr-FR"/>
        </w:rPr>
        <w:t>addons/settings/</w:t>
      </w:r>
      <w:r w:rsidRPr="00B623A9">
        <w:rPr>
          <w:rFonts w:ascii="Arial" w:eastAsia="Times New Roman" w:hAnsi="Arial" w:cs="Arial"/>
          <w:color w:val="333333"/>
          <w:lang w:val="fr-FR" w:eastAsia="fr-FR"/>
        </w:rPr>
        <w:t> : Centralise les paramètres de configuration de l'interface utilisateur. On y trouve notamment les préférences utilisateur, les paramètres d'affichage, les configurations de grilles (colonnes visibles, ordres de tri, filtres sauvegardés), les dashboards personnalisés, et les layouts d'écrans. Ces paramètres peuvent être personnalisés par utilisateur et sont persistés pour permettre la synchronisation entre différents postes de travail.</w:t>
      </w:r>
    </w:p>
    <w:p w14:paraId="470916E8" w14:textId="77777777" w:rsidR="00B623A9" w:rsidRPr="00B623A9" w:rsidRDefault="00B623A9" w:rsidP="00B623A9">
      <w:pPr>
        <w:numPr>
          <w:ilvl w:val="0"/>
          <w:numId w:val="48"/>
        </w:numPr>
        <w:shd w:val="clear" w:color="auto" w:fill="FFFFFF"/>
        <w:spacing w:after="0"/>
        <w:jc w:val="both"/>
        <w:rPr>
          <w:rFonts w:ascii="Arial" w:eastAsia="Times New Roman" w:hAnsi="Arial" w:cs="Arial"/>
          <w:color w:val="333333"/>
          <w:lang w:val="fr-FR" w:eastAsia="fr-FR"/>
        </w:rPr>
      </w:pPr>
      <w:r w:rsidRPr="00B623A9">
        <w:rPr>
          <w:rFonts w:ascii="Arial" w:eastAsia="Times New Roman" w:hAnsi="Arial" w:cs="Arial"/>
          <w:b/>
          <w:bCs/>
          <w:color w:val="000000"/>
          <w:shd w:val="clear" w:color="auto" w:fill="F0F0F0"/>
          <w:lang w:val="fr-FR" w:eastAsia="fr-FR"/>
        </w:rPr>
        <w:t>addons/help.json</w:t>
      </w:r>
      <w:r w:rsidRPr="00B623A9">
        <w:rPr>
          <w:rFonts w:ascii="Arial" w:eastAsia="Times New Roman" w:hAnsi="Arial" w:cs="Arial"/>
          <w:color w:val="333333"/>
          <w:lang w:val="fr-FR" w:eastAsia="fr-FR"/>
        </w:rPr>
        <w:t> : Fichier JSON structurant le système d'aide contextuelle intégré à l'application. Ce fichier définit la documentation utilisateur accessible depuis l'interface, permettant d'afficher une aide pertinente en fonction du contexte de navigation de l'utilisateur. Le système d'aide peut être enrichi sans nécessiter de redéploiement de l'application, simplement en mettant à jour ce fichier JSON.</w:t>
      </w:r>
    </w:p>
    <w:p w14:paraId="42C08B1D" w14:textId="77777777" w:rsidR="00B623A9" w:rsidRPr="00B623A9" w:rsidRDefault="00B623A9" w:rsidP="00B623A9">
      <w:pPr>
        <w:pStyle w:val="Titre4"/>
        <w:shd w:val="clear" w:color="auto" w:fill="FFFFFF"/>
        <w:spacing w:before="240" w:after="240"/>
        <w:rPr>
          <w:rFonts w:ascii="Arial" w:hAnsi="Arial" w:cs="Arial"/>
          <w:color w:val="000000"/>
          <w:sz w:val="20"/>
        </w:rPr>
      </w:pPr>
      <w:r w:rsidRPr="00B623A9">
        <w:rPr>
          <w:rFonts w:ascii="Arial" w:hAnsi="Arial" w:cs="Arial"/>
          <w:color w:val="000000"/>
          <w:sz w:val="20"/>
        </w:rPr>
        <w:t>Répertoire </w:t>
      </w:r>
      <w:r w:rsidRPr="00B623A9">
        <w:rPr>
          <w:rStyle w:val="CodeHTML"/>
          <w:rFonts w:ascii="Arial" w:hAnsi="Arial" w:cs="Arial"/>
          <w:color w:val="000000"/>
          <w:shd w:val="clear" w:color="auto" w:fill="F0F0F0"/>
        </w:rPr>
        <w:t>data/</w:t>
      </w:r>
    </w:p>
    <w:p w14:paraId="6FA5A04A"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Le répertoire </w:t>
      </w:r>
      <w:r w:rsidRPr="00B623A9">
        <w:rPr>
          <w:rStyle w:val="CodeHTML"/>
          <w:rFonts w:ascii="Arial" w:hAnsi="Arial" w:cs="Arial"/>
          <w:b/>
          <w:bCs/>
          <w:color w:val="000000"/>
          <w:shd w:val="clear" w:color="auto" w:fill="F0F0F0"/>
        </w:rPr>
        <w:t>data/</w:t>
      </w:r>
      <w:r w:rsidRPr="00B623A9">
        <w:rPr>
          <w:rFonts w:ascii="Arial" w:hAnsi="Arial" w:cs="Arial"/>
          <w:color w:val="333333"/>
          <w:sz w:val="20"/>
          <w:szCs w:val="20"/>
        </w:rPr>
        <w:t> contient l'ensemble des données runtime générées et utilisées par l'application UXP. Ce répertoire est créé automatiquement au premier démarrage de l'application et évolue au fil de l'utilisation.</w:t>
      </w:r>
    </w:p>
    <w:p w14:paraId="40031F09"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Style w:val="lev"/>
          <w:rFonts w:ascii="Arial" w:hAnsi="Arial" w:cs="Arial"/>
          <w:color w:val="000000"/>
          <w:szCs w:val="20"/>
        </w:rPr>
        <w:t>Sous-répertoires principaux :</w:t>
      </w:r>
    </w:p>
    <w:p w14:paraId="52CA622D" w14:textId="77777777" w:rsidR="00B623A9" w:rsidRPr="00B623A9" w:rsidRDefault="00B623A9" w:rsidP="00B623A9">
      <w:pPr>
        <w:pStyle w:val="NormalWeb"/>
        <w:numPr>
          <w:ilvl w:val="0"/>
          <w:numId w:val="49"/>
        </w:numPr>
        <w:shd w:val="clear" w:color="auto" w:fill="FFFFFF"/>
        <w:spacing w:after="0"/>
        <w:jc w:val="both"/>
        <w:rPr>
          <w:rFonts w:ascii="Arial" w:hAnsi="Arial" w:cs="Arial"/>
          <w:color w:val="333333"/>
          <w:sz w:val="20"/>
          <w:szCs w:val="20"/>
        </w:rPr>
      </w:pPr>
      <w:r w:rsidRPr="00B623A9">
        <w:rPr>
          <w:rStyle w:val="CodeHTML"/>
          <w:rFonts w:ascii="Arial" w:hAnsi="Arial" w:cs="Arial"/>
          <w:b/>
          <w:bCs/>
          <w:color w:val="000000"/>
          <w:shd w:val="clear" w:color="auto" w:fill="F0F0F0"/>
        </w:rPr>
        <w:t>data/logs/</w:t>
      </w:r>
      <w:r w:rsidRPr="00B623A9">
        <w:rPr>
          <w:rFonts w:ascii="Arial" w:hAnsi="Arial" w:cs="Arial"/>
          <w:color w:val="333333"/>
          <w:sz w:val="20"/>
          <w:szCs w:val="20"/>
        </w:rPr>
        <w:t> : Contient les fichiers de logs générés par l'application Node.js. On y trouve principalement deux fichiers :</w:t>
      </w:r>
    </w:p>
    <w:p w14:paraId="3925443F" w14:textId="77777777" w:rsidR="00B623A9" w:rsidRPr="00B623A9" w:rsidRDefault="00B623A9" w:rsidP="00B623A9">
      <w:pPr>
        <w:numPr>
          <w:ilvl w:val="1"/>
          <w:numId w:val="49"/>
        </w:numPr>
        <w:shd w:val="clear" w:color="auto" w:fill="FFFFFF"/>
        <w:spacing w:before="100" w:beforeAutospacing="1" w:after="0"/>
        <w:jc w:val="both"/>
        <w:rPr>
          <w:rFonts w:ascii="Arial" w:hAnsi="Arial" w:cs="Arial"/>
          <w:color w:val="333333"/>
        </w:rPr>
      </w:pPr>
      <w:r w:rsidRPr="00B623A9">
        <w:rPr>
          <w:rStyle w:val="CodeHTML"/>
          <w:rFonts w:ascii="Arial" w:hAnsi="Arial" w:cs="Arial"/>
          <w:b/>
          <w:bCs/>
          <w:color w:val="000000"/>
          <w:shd w:val="clear" w:color="auto" w:fill="F0F0F0"/>
        </w:rPr>
        <w:t>error.log</w:t>
      </w:r>
      <w:r w:rsidRPr="00B623A9">
        <w:rPr>
          <w:rFonts w:ascii="Arial" w:hAnsi="Arial" w:cs="Arial"/>
          <w:color w:val="333333"/>
        </w:rPr>
        <w:t> : Enregistre toutes les erreurs applicatives, les exceptions non catchées, les erreurs de connexion aux services backend, les timeouts, etc. Ce fichier est essentiel pour le diagnostic des problèmes en production.</w:t>
      </w:r>
    </w:p>
    <w:p w14:paraId="65B7EDF1" w14:textId="77777777" w:rsidR="00B623A9" w:rsidRPr="00B623A9" w:rsidRDefault="00B623A9" w:rsidP="00B623A9">
      <w:pPr>
        <w:numPr>
          <w:ilvl w:val="1"/>
          <w:numId w:val="49"/>
        </w:numPr>
        <w:shd w:val="clear" w:color="auto" w:fill="FFFFFF"/>
        <w:spacing w:before="100" w:beforeAutospacing="1" w:after="0"/>
        <w:jc w:val="both"/>
        <w:rPr>
          <w:rFonts w:ascii="Arial" w:hAnsi="Arial" w:cs="Arial"/>
          <w:color w:val="333333"/>
        </w:rPr>
      </w:pPr>
      <w:r w:rsidRPr="00B623A9">
        <w:rPr>
          <w:rStyle w:val="CodeHTML"/>
          <w:rFonts w:ascii="Arial" w:hAnsi="Arial" w:cs="Arial"/>
          <w:b/>
          <w:bCs/>
          <w:color w:val="000000"/>
          <w:shd w:val="clear" w:color="auto" w:fill="F0F0F0"/>
        </w:rPr>
        <w:t>output.log</w:t>
      </w:r>
      <w:r w:rsidRPr="00B623A9">
        <w:rPr>
          <w:rFonts w:ascii="Arial" w:hAnsi="Arial" w:cs="Arial"/>
          <w:color w:val="333333"/>
        </w:rPr>
        <w:t> : Enregistre les messages de log de niveau INFO, incluant les démarrages/arrêts de l'application, les connexions utilisateur, les appels API majeurs, etc. Ce fichier permet de suivre l'activité normale de l'application.</w:t>
      </w:r>
    </w:p>
    <w:p w14:paraId="5C301436" w14:textId="77777777" w:rsidR="00B623A9" w:rsidRPr="00B623A9" w:rsidRDefault="00B623A9" w:rsidP="00B623A9">
      <w:pPr>
        <w:pStyle w:val="NormalWeb"/>
        <w:shd w:val="clear" w:color="auto" w:fill="FFFFFF"/>
        <w:spacing w:after="0"/>
        <w:ind w:left="720"/>
        <w:jc w:val="both"/>
        <w:rPr>
          <w:rFonts w:ascii="Arial" w:hAnsi="Arial" w:cs="Arial"/>
          <w:color w:val="333333"/>
          <w:sz w:val="20"/>
          <w:szCs w:val="20"/>
        </w:rPr>
      </w:pPr>
      <w:r w:rsidRPr="00B623A9">
        <w:rPr>
          <w:rFonts w:ascii="Arial" w:hAnsi="Arial" w:cs="Arial"/>
          <w:color w:val="333333"/>
          <w:sz w:val="20"/>
          <w:szCs w:val="20"/>
        </w:rPr>
        <w:t>Ces logs locaux viennent en complément des logs centralisés configurés via la propriété </w:t>
      </w:r>
      <w:r w:rsidRPr="00B623A9">
        <w:rPr>
          <w:rStyle w:val="CodeHTML"/>
          <w:rFonts w:ascii="Arial" w:hAnsi="Arial" w:cs="Arial"/>
          <w:color w:val="000000"/>
          <w:shd w:val="clear" w:color="auto" w:fill="F0F0F0"/>
        </w:rPr>
        <w:t>log</w:t>
      </w:r>
      <w:r w:rsidRPr="00B623A9">
        <w:rPr>
          <w:rFonts w:ascii="Arial" w:hAnsi="Arial" w:cs="Arial"/>
          <w:color w:val="333333"/>
          <w:sz w:val="20"/>
          <w:szCs w:val="20"/>
        </w:rPr>
        <w:t> du fichier </w:t>
      </w:r>
      <w:r w:rsidRPr="00B623A9">
        <w:rPr>
          <w:rStyle w:val="CodeHTML"/>
          <w:rFonts w:ascii="Arial" w:hAnsi="Arial" w:cs="Arial"/>
          <w:color w:val="000000"/>
          <w:shd w:val="clear" w:color="auto" w:fill="F0F0F0"/>
        </w:rPr>
        <w:t>conf.json</w:t>
      </w:r>
      <w:r w:rsidRPr="00B623A9">
        <w:rPr>
          <w:rFonts w:ascii="Arial" w:hAnsi="Arial" w:cs="Arial"/>
          <w:color w:val="333333"/>
          <w:sz w:val="20"/>
          <w:szCs w:val="20"/>
        </w:rPr>
        <w:t> qui pointe vers le partage réseau </w:t>
      </w:r>
      <w:r w:rsidRPr="00B623A9">
        <w:rPr>
          <w:rStyle w:val="CodeHTML"/>
          <w:rFonts w:ascii="Arial" w:hAnsi="Arial" w:cs="Arial"/>
          <w:color w:val="000000"/>
          <w:shd w:val="clear" w:color="auto" w:fill="F0F0F0"/>
        </w:rPr>
        <w:t>\\FR1SWPSKTP00849\CTI-Logs\UXP</w:t>
      </w:r>
      <w:r w:rsidRPr="00B623A9">
        <w:rPr>
          <w:rFonts w:ascii="Arial" w:hAnsi="Arial" w:cs="Arial"/>
          <w:color w:val="333333"/>
          <w:sz w:val="20"/>
          <w:szCs w:val="20"/>
        </w:rPr>
        <w:t>.</w:t>
      </w:r>
    </w:p>
    <w:p w14:paraId="3B843768" w14:textId="77777777" w:rsidR="00B623A9" w:rsidRPr="00B623A9" w:rsidRDefault="00B623A9" w:rsidP="00B623A9">
      <w:pPr>
        <w:pStyle w:val="NormalWeb"/>
        <w:numPr>
          <w:ilvl w:val="0"/>
          <w:numId w:val="49"/>
        </w:numPr>
        <w:shd w:val="clear" w:color="auto" w:fill="FFFFFF"/>
        <w:spacing w:after="0"/>
        <w:jc w:val="both"/>
        <w:rPr>
          <w:rFonts w:ascii="Arial" w:hAnsi="Arial" w:cs="Arial"/>
          <w:color w:val="333333"/>
          <w:sz w:val="20"/>
          <w:szCs w:val="20"/>
        </w:rPr>
      </w:pPr>
      <w:r w:rsidRPr="00B623A9">
        <w:rPr>
          <w:rStyle w:val="CodeHTML"/>
          <w:rFonts w:ascii="Arial" w:hAnsi="Arial" w:cs="Arial"/>
          <w:b/>
          <w:bCs/>
          <w:color w:val="000000"/>
          <w:shd w:val="clear" w:color="auto" w:fill="F0F0F0"/>
        </w:rPr>
        <w:t>data/users/</w:t>
      </w:r>
      <w:r w:rsidRPr="00B623A9">
        <w:rPr>
          <w:rFonts w:ascii="Arial" w:hAnsi="Arial" w:cs="Arial"/>
          <w:color w:val="333333"/>
          <w:sz w:val="20"/>
          <w:szCs w:val="20"/>
        </w:rPr>
        <w:t> : Stocke les données spécifiques à chaque utilisateur sous forme de structure de répertoires individuels. Chaque utilisateur dispose de son propre répertoire nommé d'après son identifiant (généralement son email, par exemple </w:t>
      </w:r>
      <w:r w:rsidRPr="00B623A9">
        <w:rPr>
          <w:rStyle w:val="CodeHTML"/>
          <w:rFonts w:ascii="Arial" w:hAnsi="Arial" w:cs="Arial"/>
          <w:color w:val="000000"/>
          <w:shd w:val="clear" w:color="auto" w:fill="F0F0F0"/>
        </w:rPr>
        <w:t>admincentral@finastra.com</w:t>
      </w:r>
      <w:r w:rsidRPr="00B623A9">
        <w:rPr>
          <w:rFonts w:ascii="Arial" w:hAnsi="Arial" w:cs="Arial"/>
          <w:color w:val="333333"/>
          <w:sz w:val="20"/>
          <w:szCs w:val="20"/>
        </w:rPr>
        <w:t>). À l'intérieur de chaque répertoire utilisateur se trouvent :</w:t>
      </w:r>
    </w:p>
    <w:p w14:paraId="5A4E57D0" w14:textId="77777777" w:rsidR="00B623A9" w:rsidRPr="00B623A9" w:rsidRDefault="00B623A9" w:rsidP="00B623A9">
      <w:pPr>
        <w:numPr>
          <w:ilvl w:val="1"/>
          <w:numId w:val="49"/>
        </w:numPr>
        <w:shd w:val="clear" w:color="auto" w:fill="FFFFFF"/>
        <w:spacing w:before="100" w:beforeAutospacing="1" w:after="0"/>
        <w:jc w:val="both"/>
        <w:rPr>
          <w:rFonts w:ascii="Arial" w:hAnsi="Arial" w:cs="Arial"/>
          <w:color w:val="333333"/>
        </w:rPr>
      </w:pPr>
      <w:r w:rsidRPr="00B623A9">
        <w:rPr>
          <w:rStyle w:val="CodeHTML"/>
          <w:rFonts w:ascii="Arial" w:hAnsi="Arial" w:cs="Arial"/>
          <w:b/>
          <w:bCs/>
          <w:color w:val="000000"/>
          <w:shd w:val="clear" w:color="auto" w:fill="F0F0F0"/>
        </w:rPr>
        <w:t>tokens.json</w:t>
      </w:r>
      <w:r w:rsidRPr="00B623A9">
        <w:rPr>
          <w:rFonts w:ascii="Arial" w:hAnsi="Arial" w:cs="Arial"/>
          <w:color w:val="333333"/>
        </w:rPr>
        <w:t> : Stocke les tokens JWT de session de l'utilisateur, incluant le token d'accès, le token de rafraîchissement, et leurs dates d'expiration. Ce fichier permet de restaurer la session utilisateur après un redémarrage du serveur.</w:t>
      </w:r>
    </w:p>
    <w:p w14:paraId="0A8BA7E6" w14:textId="77777777" w:rsidR="00B623A9" w:rsidRPr="00B623A9" w:rsidRDefault="00B623A9" w:rsidP="00B623A9">
      <w:pPr>
        <w:numPr>
          <w:ilvl w:val="1"/>
          <w:numId w:val="49"/>
        </w:numPr>
        <w:shd w:val="clear" w:color="auto" w:fill="FFFFFF"/>
        <w:spacing w:before="100" w:beforeAutospacing="1" w:after="0"/>
        <w:jc w:val="both"/>
        <w:rPr>
          <w:rFonts w:ascii="Arial" w:hAnsi="Arial" w:cs="Arial"/>
          <w:color w:val="333333"/>
        </w:rPr>
      </w:pPr>
      <w:r w:rsidRPr="00B623A9">
        <w:rPr>
          <w:rStyle w:val="CodeHTML"/>
          <w:rFonts w:ascii="Arial" w:hAnsi="Arial" w:cs="Arial"/>
          <w:b/>
          <w:bCs/>
          <w:color w:val="000000"/>
          <w:shd w:val="clear" w:color="auto" w:fill="F0F0F0"/>
        </w:rPr>
        <w:t>user.json</w:t>
      </w:r>
      <w:r w:rsidRPr="00B623A9">
        <w:rPr>
          <w:rFonts w:ascii="Arial" w:hAnsi="Arial" w:cs="Arial"/>
          <w:color w:val="333333"/>
        </w:rPr>
        <w:t> : Contient les préférences utilisateur, les paramètres d'affichage (langue, thème, timezone), et les configurations personnalisées d'interface.</w:t>
      </w:r>
    </w:p>
    <w:p w14:paraId="2AB4D429" w14:textId="77777777" w:rsidR="00B623A9" w:rsidRPr="00B623A9" w:rsidRDefault="00B623A9" w:rsidP="00B623A9">
      <w:pPr>
        <w:numPr>
          <w:ilvl w:val="1"/>
          <w:numId w:val="49"/>
        </w:numPr>
        <w:shd w:val="clear" w:color="auto" w:fill="FFFFFF"/>
        <w:spacing w:before="100" w:beforeAutospacing="1" w:after="0"/>
        <w:jc w:val="both"/>
        <w:rPr>
          <w:rFonts w:ascii="Arial" w:hAnsi="Arial" w:cs="Arial"/>
          <w:color w:val="333333"/>
        </w:rPr>
      </w:pPr>
      <w:r w:rsidRPr="00B623A9">
        <w:rPr>
          <w:rStyle w:val="CodeHTML"/>
          <w:rFonts w:ascii="Arial" w:hAnsi="Arial" w:cs="Arial"/>
          <w:b/>
          <w:bCs/>
          <w:color w:val="000000"/>
          <w:shd w:val="clear" w:color="auto" w:fill="F0F0F0"/>
        </w:rPr>
        <w:t>workspaces/</w:t>
      </w:r>
      <w:r w:rsidRPr="00B623A9">
        <w:rPr>
          <w:rFonts w:ascii="Arial" w:hAnsi="Arial" w:cs="Arial"/>
          <w:color w:val="333333"/>
        </w:rPr>
        <w:t> : Sous-répertoire contenant les fichiers JSON représentant les espaces de travail (workspaces) créés par l'utilisateur. Chaque workspace définit un ensemble de tableaux de bord, de widgets, et de layouts personnalisés.</w:t>
      </w:r>
    </w:p>
    <w:p w14:paraId="763BE5CF" w14:textId="77777777" w:rsidR="00B623A9" w:rsidRPr="00B623A9" w:rsidRDefault="00B623A9" w:rsidP="00B623A9">
      <w:pPr>
        <w:numPr>
          <w:ilvl w:val="1"/>
          <w:numId w:val="49"/>
        </w:numPr>
        <w:shd w:val="clear" w:color="auto" w:fill="FFFFFF"/>
        <w:spacing w:before="100" w:beforeAutospacing="1" w:after="0"/>
        <w:jc w:val="both"/>
        <w:rPr>
          <w:rFonts w:ascii="Arial" w:hAnsi="Arial" w:cs="Arial"/>
          <w:color w:val="333333"/>
        </w:rPr>
      </w:pPr>
      <w:r w:rsidRPr="00B623A9">
        <w:rPr>
          <w:rStyle w:val="CodeHTML"/>
          <w:rFonts w:ascii="Arial" w:hAnsi="Arial" w:cs="Arial"/>
          <w:b/>
          <w:bCs/>
          <w:color w:val="000000"/>
          <w:shd w:val="clear" w:color="auto" w:fill="F0F0F0"/>
        </w:rPr>
        <w:t>commands/</w:t>
      </w:r>
      <w:r w:rsidRPr="00B623A9">
        <w:rPr>
          <w:rFonts w:ascii="Arial" w:hAnsi="Arial" w:cs="Arial"/>
          <w:color w:val="333333"/>
        </w:rPr>
        <w:t> : Sous-répertoire stockant l'historique des commandes et actions exécutées par l'utilisateur. Ce répertoire peut contenir un nombre important de fichiers (plusieurs centaines par utilisateur actif) permettant de rejouer certaines opérations ou d'auditer les actions utilisateur.</w:t>
      </w:r>
    </w:p>
    <w:p w14:paraId="72EC29E3" w14:textId="77777777" w:rsidR="00B623A9" w:rsidRPr="00B623A9" w:rsidRDefault="00B623A9" w:rsidP="00B623A9">
      <w:pPr>
        <w:pStyle w:val="Titre4"/>
        <w:shd w:val="clear" w:color="auto" w:fill="FFFFFF"/>
        <w:spacing w:before="240" w:after="240"/>
        <w:rPr>
          <w:rFonts w:ascii="Arial" w:hAnsi="Arial" w:cs="Arial"/>
          <w:color w:val="000000"/>
          <w:sz w:val="20"/>
        </w:rPr>
      </w:pPr>
      <w:r w:rsidRPr="00B623A9">
        <w:rPr>
          <w:rFonts w:ascii="Arial" w:hAnsi="Arial" w:cs="Arial"/>
          <w:color w:val="000000"/>
          <w:sz w:val="20"/>
        </w:rPr>
        <w:t>Répertoire </w:t>
      </w:r>
      <w:r w:rsidRPr="00B623A9">
        <w:rPr>
          <w:rStyle w:val="CodeHTML"/>
          <w:rFonts w:ascii="Arial" w:hAnsi="Arial" w:cs="Arial"/>
          <w:color w:val="000000"/>
          <w:shd w:val="clear" w:color="auto" w:fill="F0F0F0"/>
        </w:rPr>
        <w:t>scripts/</w:t>
      </w:r>
    </w:p>
    <w:p w14:paraId="690FD4AF"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Le répertoire </w:t>
      </w:r>
      <w:r w:rsidRPr="00B623A9">
        <w:rPr>
          <w:rStyle w:val="CodeHTML"/>
          <w:rFonts w:ascii="Arial" w:hAnsi="Arial" w:cs="Arial"/>
          <w:b/>
          <w:bCs/>
          <w:color w:val="000000"/>
          <w:shd w:val="clear" w:color="auto" w:fill="F0F0F0"/>
        </w:rPr>
        <w:t>scripts/</w:t>
      </w:r>
      <w:r w:rsidRPr="00B623A9">
        <w:rPr>
          <w:rFonts w:ascii="Arial" w:hAnsi="Arial" w:cs="Arial"/>
          <w:color w:val="333333"/>
          <w:sz w:val="20"/>
          <w:szCs w:val="20"/>
        </w:rPr>
        <w:t> contient les scripts shell permettant de contrôler le cycle de vie de l'application UXP. Ces scripts encapsulent les commandes npm et gèrent les variables d'environnement nécessaires au bon fonctionnement de l'application.</w:t>
      </w:r>
    </w:p>
    <w:p w14:paraId="1F5F3B15"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Style w:val="lev"/>
          <w:rFonts w:ascii="Arial" w:hAnsi="Arial" w:cs="Arial"/>
          <w:color w:val="000000"/>
          <w:szCs w:val="20"/>
        </w:rPr>
        <w:t>Scripts principaux :</w:t>
      </w:r>
    </w:p>
    <w:p w14:paraId="236A519F" w14:textId="77777777" w:rsidR="00B623A9" w:rsidRPr="00B623A9" w:rsidRDefault="00B623A9" w:rsidP="00B623A9">
      <w:pPr>
        <w:pStyle w:val="NormalWeb"/>
        <w:numPr>
          <w:ilvl w:val="0"/>
          <w:numId w:val="50"/>
        </w:numPr>
        <w:shd w:val="clear" w:color="auto" w:fill="FFFFFF"/>
        <w:spacing w:after="0"/>
        <w:jc w:val="both"/>
        <w:rPr>
          <w:rFonts w:ascii="Arial" w:hAnsi="Arial" w:cs="Arial"/>
          <w:color w:val="333333"/>
          <w:sz w:val="20"/>
          <w:szCs w:val="20"/>
        </w:rPr>
      </w:pPr>
      <w:r w:rsidRPr="00B623A9">
        <w:rPr>
          <w:rStyle w:val="CodeHTML"/>
          <w:rFonts w:ascii="Arial" w:hAnsi="Arial" w:cs="Arial"/>
          <w:b/>
          <w:bCs/>
          <w:color w:val="000000"/>
          <w:shd w:val="clear" w:color="auto" w:fill="F0F0F0"/>
        </w:rPr>
        <w:t>start.sh</w:t>
      </w:r>
      <w:r w:rsidRPr="00B623A9">
        <w:rPr>
          <w:rFonts w:ascii="Arial" w:hAnsi="Arial" w:cs="Arial"/>
          <w:color w:val="333333"/>
          <w:sz w:val="20"/>
          <w:szCs w:val="20"/>
        </w:rPr>
        <w:t> : Script de démarrage de l'application. Il positionne la variable d'environnement </w:t>
      </w:r>
      <w:r w:rsidRPr="00B623A9">
        <w:rPr>
          <w:rStyle w:val="CodeHTML"/>
          <w:rFonts w:ascii="Arial" w:hAnsi="Arial" w:cs="Arial"/>
          <w:color w:val="000000"/>
          <w:shd w:val="clear" w:color="auto" w:fill="F0F0F0"/>
        </w:rPr>
        <w:t>NODE_OPTIONS=--no-warnings</w:t>
      </w:r>
      <w:r w:rsidRPr="00B623A9">
        <w:rPr>
          <w:rFonts w:ascii="Arial" w:hAnsi="Arial" w:cs="Arial"/>
          <w:color w:val="333333"/>
          <w:sz w:val="20"/>
          <w:szCs w:val="20"/>
        </w:rPr>
        <w:t xml:space="preserve"> pour désactiver les avertissements Node.js qui pourraient polluer les logs, puis exécute la </w:t>
      </w:r>
      <w:r w:rsidRPr="00B623A9">
        <w:rPr>
          <w:rFonts w:ascii="Arial" w:hAnsi="Arial" w:cs="Arial"/>
          <w:color w:val="333333"/>
          <w:sz w:val="20"/>
          <w:szCs w:val="20"/>
        </w:rPr>
        <w:lastRenderedPageBreak/>
        <w:t>commande </w:t>
      </w:r>
      <w:r w:rsidRPr="00B623A9">
        <w:rPr>
          <w:rStyle w:val="CodeHTML"/>
          <w:rFonts w:ascii="Arial" w:hAnsi="Arial" w:cs="Arial"/>
          <w:color w:val="000000"/>
          <w:shd w:val="clear" w:color="auto" w:fill="F0F0F0"/>
        </w:rPr>
        <w:t>npm run start:pm2</w:t>
      </w:r>
      <w:r w:rsidRPr="00B623A9">
        <w:rPr>
          <w:rFonts w:ascii="Arial" w:hAnsi="Arial" w:cs="Arial"/>
          <w:color w:val="333333"/>
          <w:sz w:val="20"/>
          <w:szCs w:val="20"/>
        </w:rPr>
        <w:t> pour démarrer l'application sous le contrôle de PM2. L'utilisation de PM2 garantit que l'application redémarrera automatiquement en cas d'erreur ou de crash.</w:t>
      </w:r>
      <w:r w:rsidRPr="00B623A9">
        <w:rPr>
          <w:rFonts w:ascii="Arial" w:hAnsi="Arial" w:cs="Arial"/>
          <w:color w:val="333333"/>
          <w:sz w:val="20"/>
          <w:szCs w:val="20"/>
        </w:rPr>
        <w:br/>
      </w:r>
    </w:p>
    <w:tbl>
      <w:tblPr>
        <w:tblStyle w:val="Grilledutableau"/>
        <w:tblW w:w="0" w:type="auto"/>
        <w:tblInd w:w="360" w:type="dxa"/>
        <w:tblLook w:val="04A0" w:firstRow="1" w:lastRow="0" w:firstColumn="1" w:lastColumn="0" w:noHBand="0" w:noVBand="1"/>
      </w:tblPr>
      <w:tblGrid>
        <w:gridCol w:w="9796"/>
      </w:tblGrid>
      <w:tr w:rsidR="00B623A9" w:rsidRPr="00B623A9" w14:paraId="64B285E0" w14:textId="77777777" w:rsidTr="008A091A">
        <w:tc>
          <w:tcPr>
            <w:tcW w:w="10156" w:type="dxa"/>
          </w:tcPr>
          <w:p w14:paraId="40CA150E" w14:textId="77777777" w:rsidR="00B623A9" w:rsidRPr="00B623A9" w:rsidRDefault="00B623A9" w:rsidP="008A091A">
            <w:pPr>
              <w:pStyle w:val="PrformatHTML"/>
              <w:shd w:val="clear" w:color="auto" w:fill="F5F5F5"/>
              <w:jc w:val="both"/>
              <w:rPr>
                <w:rStyle w:val="CodeHTML"/>
                <w:rFonts w:ascii="Arial" w:hAnsi="Arial" w:cs="Arial"/>
                <w:color w:val="000000"/>
                <w:bdr w:val="none" w:sz="0" w:space="0" w:color="auto" w:frame="1"/>
              </w:rPr>
            </w:pPr>
            <w:r w:rsidRPr="00B623A9">
              <w:rPr>
                <w:rStyle w:val="token"/>
                <w:rFonts w:ascii="Arial" w:hAnsi="Arial" w:cs="Arial"/>
                <w:color w:val="795DA3"/>
                <w:bdr w:val="none" w:sz="0" w:space="0" w:color="auto" w:frame="1"/>
              </w:rPr>
              <w:t>export</w:t>
            </w:r>
            <w:r w:rsidRPr="00B623A9">
              <w:rPr>
                <w:rStyle w:val="CodeHTML"/>
                <w:rFonts w:ascii="Arial" w:hAnsi="Arial" w:cs="Arial"/>
                <w:color w:val="000000"/>
                <w:bdr w:val="none" w:sz="0" w:space="0" w:color="auto" w:frame="1"/>
              </w:rPr>
              <w:t xml:space="preserve"> </w:t>
            </w:r>
            <w:r w:rsidRPr="00B623A9">
              <w:rPr>
                <w:rStyle w:val="token"/>
                <w:rFonts w:ascii="Arial" w:hAnsi="Arial" w:cs="Arial"/>
                <w:color w:val="333333"/>
                <w:bdr w:val="none" w:sz="0" w:space="0" w:color="auto" w:frame="1"/>
              </w:rPr>
              <w:t>NODE_OPTIONS</w:t>
            </w:r>
            <w:r w:rsidRPr="00B623A9">
              <w:rPr>
                <w:rStyle w:val="token"/>
                <w:rFonts w:ascii="Arial" w:hAnsi="Arial" w:cs="Arial"/>
                <w:color w:val="A71D5D"/>
                <w:bdr w:val="none" w:sz="0" w:space="0" w:color="auto" w:frame="1"/>
              </w:rPr>
              <w:t>=</w:t>
            </w:r>
            <w:r w:rsidRPr="00B623A9">
              <w:rPr>
                <w:rStyle w:val="CodeHTML"/>
                <w:rFonts w:ascii="Arial" w:hAnsi="Arial" w:cs="Arial"/>
                <w:color w:val="000000"/>
                <w:bdr w:val="none" w:sz="0" w:space="0" w:color="auto" w:frame="1"/>
              </w:rPr>
              <w:t>--no-warnings</w:t>
            </w:r>
          </w:p>
          <w:p w14:paraId="2396A130" w14:textId="77777777" w:rsidR="00B623A9" w:rsidRPr="00B623A9" w:rsidRDefault="00B623A9" w:rsidP="008A091A">
            <w:pPr>
              <w:pStyle w:val="PrformatHTML"/>
              <w:shd w:val="clear" w:color="auto" w:fill="F5F5F5"/>
              <w:jc w:val="both"/>
              <w:rPr>
                <w:rFonts w:ascii="Arial" w:eastAsiaTheme="majorEastAsia" w:hAnsi="Arial" w:cs="Arial"/>
                <w:color w:val="000000"/>
                <w:bdr w:val="none" w:sz="0" w:space="0" w:color="auto" w:frame="1"/>
              </w:rPr>
            </w:pPr>
            <w:r w:rsidRPr="00B623A9">
              <w:rPr>
                <w:rStyle w:val="token"/>
                <w:rFonts w:ascii="Arial" w:hAnsi="Arial" w:cs="Arial"/>
                <w:color w:val="795DA3"/>
                <w:bdr w:val="none" w:sz="0" w:space="0" w:color="auto" w:frame="1"/>
              </w:rPr>
              <w:t>echo</w:t>
            </w:r>
            <w:r w:rsidRPr="00B623A9">
              <w:rPr>
                <w:rStyle w:val="token"/>
                <w:rFonts w:ascii="Arial" w:hAnsi="Arial" w:cs="Arial"/>
                <w:color w:val="A71D5D"/>
                <w:bdr w:val="none" w:sz="0" w:space="0" w:color="auto" w:frame="1"/>
              </w:rPr>
              <w:t>&amp;</w:t>
            </w:r>
            <w:r w:rsidRPr="00B623A9">
              <w:rPr>
                <w:rStyle w:val="CodeHTML"/>
                <w:rFonts w:ascii="Arial" w:hAnsi="Arial" w:cs="Arial"/>
                <w:color w:val="000000"/>
                <w:bdr w:val="none" w:sz="0" w:space="0" w:color="auto" w:frame="1"/>
              </w:rPr>
              <w:t xml:space="preserve">Launch </w:t>
            </w:r>
            <w:r w:rsidRPr="00B623A9">
              <w:rPr>
                <w:rStyle w:val="token"/>
                <w:rFonts w:ascii="Arial" w:hAnsi="Arial" w:cs="Arial"/>
                <w:color w:val="183691"/>
                <w:bdr w:val="none" w:sz="0" w:space="0" w:color="auto" w:frame="1"/>
              </w:rPr>
              <w:t>"npm run start:pm2"</w:t>
            </w:r>
          </w:p>
        </w:tc>
      </w:tr>
    </w:tbl>
    <w:p w14:paraId="2FC6E19B" w14:textId="77777777" w:rsidR="00B623A9" w:rsidRPr="00B623A9" w:rsidRDefault="00B623A9" w:rsidP="00B623A9">
      <w:pPr>
        <w:pStyle w:val="NormalWeb"/>
        <w:shd w:val="clear" w:color="auto" w:fill="FFFFFF"/>
        <w:spacing w:after="0"/>
        <w:ind w:left="360"/>
        <w:jc w:val="both"/>
        <w:rPr>
          <w:rFonts w:ascii="Arial" w:hAnsi="Arial" w:cs="Arial"/>
          <w:color w:val="333333"/>
          <w:sz w:val="20"/>
          <w:szCs w:val="20"/>
        </w:rPr>
      </w:pPr>
    </w:p>
    <w:p w14:paraId="7BC9BB1E" w14:textId="77777777" w:rsidR="00B623A9" w:rsidRPr="00B623A9" w:rsidRDefault="00B623A9" w:rsidP="00B623A9">
      <w:pPr>
        <w:pStyle w:val="NormalWeb"/>
        <w:numPr>
          <w:ilvl w:val="0"/>
          <w:numId w:val="50"/>
        </w:numPr>
        <w:shd w:val="clear" w:color="auto" w:fill="FFFFFF"/>
        <w:spacing w:after="0"/>
        <w:jc w:val="both"/>
        <w:rPr>
          <w:rFonts w:ascii="Arial" w:hAnsi="Arial" w:cs="Arial"/>
          <w:color w:val="333333"/>
          <w:sz w:val="20"/>
          <w:szCs w:val="20"/>
        </w:rPr>
      </w:pPr>
      <w:r w:rsidRPr="00B623A9">
        <w:rPr>
          <w:rStyle w:val="CodeHTML"/>
          <w:rFonts w:ascii="Arial" w:hAnsi="Arial" w:cs="Arial"/>
          <w:b/>
          <w:bCs/>
          <w:color w:val="000000"/>
          <w:shd w:val="clear" w:color="auto" w:fill="F0F0F0"/>
        </w:rPr>
        <w:t>stop.sh</w:t>
      </w:r>
      <w:r w:rsidRPr="00B623A9">
        <w:rPr>
          <w:rFonts w:ascii="Arial" w:hAnsi="Arial" w:cs="Arial"/>
          <w:color w:val="333333"/>
          <w:sz w:val="20"/>
          <w:szCs w:val="20"/>
        </w:rPr>
        <w:t> : Script d'arrêt propre de l'application. Il positionne les mêmes variables d'environnement puis exécute </w:t>
      </w:r>
      <w:r w:rsidRPr="00B623A9">
        <w:rPr>
          <w:rStyle w:val="CodeHTML"/>
          <w:rFonts w:ascii="Arial" w:hAnsi="Arial" w:cs="Arial"/>
          <w:color w:val="000000"/>
          <w:shd w:val="clear" w:color="auto" w:fill="F0F0F0"/>
        </w:rPr>
        <w:t>npm run stop:pm2</w:t>
      </w:r>
      <w:r w:rsidRPr="00B623A9">
        <w:rPr>
          <w:rFonts w:ascii="Arial" w:hAnsi="Arial" w:cs="Arial"/>
          <w:color w:val="333333"/>
          <w:sz w:val="20"/>
          <w:szCs w:val="20"/>
        </w:rPr>
        <w:t> pour arrêter gracieusement l'instance PM2. L'arrêt gracieux garantit que toutes les connexions en cours sont terminées proprement et que l'état de l'application est sauvegardé avant fermeture.</w:t>
      </w:r>
      <w:r w:rsidRPr="00B623A9">
        <w:rPr>
          <w:rFonts w:ascii="Arial" w:hAnsi="Arial" w:cs="Arial"/>
          <w:color w:val="333333"/>
          <w:sz w:val="20"/>
          <w:szCs w:val="20"/>
        </w:rPr>
        <w:br/>
      </w:r>
    </w:p>
    <w:tbl>
      <w:tblPr>
        <w:tblStyle w:val="Grilledutableau"/>
        <w:tblW w:w="0" w:type="auto"/>
        <w:tblInd w:w="360" w:type="dxa"/>
        <w:tblLook w:val="04A0" w:firstRow="1" w:lastRow="0" w:firstColumn="1" w:lastColumn="0" w:noHBand="0" w:noVBand="1"/>
      </w:tblPr>
      <w:tblGrid>
        <w:gridCol w:w="9796"/>
      </w:tblGrid>
      <w:tr w:rsidR="00B623A9" w:rsidRPr="00B623A9" w14:paraId="4D31E5BB" w14:textId="77777777" w:rsidTr="008A091A">
        <w:tc>
          <w:tcPr>
            <w:tcW w:w="10156" w:type="dxa"/>
          </w:tcPr>
          <w:p w14:paraId="051C5681" w14:textId="77777777" w:rsidR="00B623A9" w:rsidRPr="00B623A9" w:rsidRDefault="00B623A9" w:rsidP="008A091A">
            <w:pPr>
              <w:pStyle w:val="PrformatHTML"/>
              <w:shd w:val="clear" w:color="auto" w:fill="F5F5F5"/>
              <w:jc w:val="both"/>
              <w:rPr>
                <w:rStyle w:val="CodeHTML"/>
                <w:rFonts w:ascii="Arial" w:eastAsiaTheme="majorEastAsia" w:hAnsi="Arial" w:cs="Arial"/>
                <w:color w:val="000000"/>
                <w:bdr w:val="none" w:sz="0" w:space="0" w:color="auto" w:frame="1"/>
              </w:rPr>
            </w:pPr>
            <w:r w:rsidRPr="00B623A9">
              <w:rPr>
                <w:rStyle w:val="token"/>
                <w:rFonts w:ascii="Arial" w:hAnsi="Arial" w:cs="Arial"/>
                <w:color w:val="795DA3"/>
                <w:bdr w:val="none" w:sz="0" w:space="0" w:color="auto" w:frame="1"/>
              </w:rPr>
              <w:t>export</w:t>
            </w:r>
            <w:r w:rsidRPr="00B623A9">
              <w:rPr>
                <w:rStyle w:val="CodeHTML"/>
                <w:rFonts w:ascii="Arial" w:hAnsi="Arial" w:cs="Arial"/>
                <w:color w:val="000000"/>
                <w:bdr w:val="none" w:sz="0" w:space="0" w:color="auto" w:frame="1"/>
              </w:rPr>
              <w:t xml:space="preserve"> </w:t>
            </w:r>
            <w:r w:rsidRPr="00B623A9">
              <w:rPr>
                <w:rStyle w:val="token"/>
                <w:rFonts w:ascii="Arial" w:hAnsi="Arial" w:cs="Arial"/>
                <w:color w:val="333333"/>
                <w:bdr w:val="none" w:sz="0" w:space="0" w:color="auto" w:frame="1"/>
              </w:rPr>
              <w:t>NODE_OPTIONS</w:t>
            </w:r>
            <w:r w:rsidRPr="00B623A9">
              <w:rPr>
                <w:rStyle w:val="token"/>
                <w:rFonts w:ascii="Arial" w:hAnsi="Arial" w:cs="Arial"/>
                <w:color w:val="A71D5D"/>
                <w:bdr w:val="none" w:sz="0" w:space="0" w:color="auto" w:frame="1"/>
              </w:rPr>
              <w:t>=</w:t>
            </w:r>
            <w:r w:rsidRPr="00B623A9">
              <w:rPr>
                <w:rStyle w:val="CodeHTML"/>
                <w:rFonts w:ascii="Arial" w:hAnsi="Arial" w:cs="Arial"/>
                <w:color w:val="000000"/>
                <w:bdr w:val="none" w:sz="0" w:space="0" w:color="auto" w:frame="1"/>
              </w:rPr>
              <w:t>--no-warnings</w:t>
            </w:r>
          </w:p>
          <w:p w14:paraId="2B2F35DB" w14:textId="77777777" w:rsidR="00B623A9" w:rsidRPr="00B623A9" w:rsidRDefault="00B623A9" w:rsidP="008A091A">
            <w:pPr>
              <w:pStyle w:val="PrformatHTML"/>
              <w:shd w:val="clear" w:color="auto" w:fill="F5F5F5"/>
              <w:jc w:val="both"/>
              <w:rPr>
                <w:rFonts w:ascii="Arial" w:eastAsiaTheme="majorEastAsia" w:hAnsi="Arial" w:cs="Arial"/>
                <w:color w:val="000000"/>
                <w:bdr w:val="none" w:sz="0" w:space="0" w:color="auto" w:frame="1"/>
              </w:rPr>
            </w:pPr>
            <w:r w:rsidRPr="00B623A9">
              <w:rPr>
                <w:rStyle w:val="token"/>
                <w:rFonts w:ascii="Arial" w:hAnsi="Arial" w:cs="Arial"/>
                <w:color w:val="795DA3"/>
                <w:bdr w:val="none" w:sz="0" w:space="0" w:color="auto" w:frame="1"/>
              </w:rPr>
              <w:t>echo</w:t>
            </w:r>
            <w:r w:rsidRPr="00B623A9">
              <w:rPr>
                <w:rStyle w:val="token"/>
                <w:rFonts w:ascii="Arial" w:hAnsi="Arial" w:cs="Arial"/>
                <w:color w:val="A71D5D"/>
                <w:bdr w:val="none" w:sz="0" w:space="0" w:color="auto" w:frame="1"/>
              </w:rPr>
              <w:t>&amp;</w:t>
            </w:r>
            <w:r w:rsidRPr="00B623A9">
              <w:rPr>
                <w:rStyle w:val="CodeHTML"/>
                <w:rFonts w:ascii="Arial" w:hAnsi="Arial" w:cs="Arial"/>
                <w:color w:val="000000"/>
                <w:bdr w:val="none" w:sz="0" w:space="0" w:color="auto" w:frame="1"/>
              </w:rPr>
              <w:t xml:space="preserve">Launch </w:t>
            </w:r>
            <w:r w:rsidRPr="00B623A9">
              <w:rPr>
                <w:rStyle w:val="token"/>
                <w:rFonts w:ascii="Arial" w:hAnsi="Arial" w:cs="Arial"/>
                <w:color w:val="183691"/>
                <w:bdr w:val="none" w:sz="0" w:space="0" w:color="auto" w:frame="1"/>
              </w:rPr>
              <w:t>"npm run stop:pm2"</w:t>
            </w:r>
          </w:p>
        </w:tc>
      </w:tr>
    </w:tbl>
    <w:p w14:paraId="0E47023D"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p>
    <w:p w14:paraId="552DA6B1"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Ces scripts constituent les points d'entrée standard pour l'exploitation de l'application et doivent être utilisés de préférence aux commandes npm directes pour garantir la cohérence de l'environnement d'exécution.</w:t>
      </w:r>
    </w:p>
    <w:p w14:paraId="5360A78C" w14:textId="77777777" w:rsidR="00B623A9" w:rsidRPr="00B623A9" w:rsidRDefault="00B623A9" w:rsidP="00B623A9">
      <w:pPr>
        <w:pStyle w:val="Titre4"/>
        <w:shd w:val="clear" w:color="auto" w:fill="FFFFFF"/>
        <w:spacing w:before="240" w:after="240"/>
        <w:rPr>
          <w:rFonts w:ascii="Arial" w:hAnsi="Arial" w:cs="Arial"/>
          <w:color w:val="000000"/>
          <w:sz w:val="20"/>
        </w:rPr>
      </w:pPr>
      <w:r w:rsidRPr="00B623A9">
        <w:rPr>
          <w:rFonts w:ascii="Arial" w:hAnsi="Arial" w:cs="Arial"/>
          <w:color w:val="000000"/>
          <w:sz w:val="20"/>
        </w:rPr>
        <w:t>Répertoire </w:t>
      </w:r>
      <w:r w:rsidRPr="00B623A9">
        <w:rPr>
          <w:rStyle w:val="CodeHTML"/>
          <w:rFonts w:ascii="Arial" w:hAnsi="Arial" w:cs="Arial"/>
          <w:color w:val="000000"/>
          <w:shd w:val="clear" w:color="auto" w:fill="F0F0F0"/>
        </w:rPr>
        <w:t>services/</w:t>
      </w:r>
    </w:p>
    <w:p w14:paraId="3E087822"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Le répertoire </w:t>
      </w:r>
      <w:r w:rsidRPr="00B623A9">
        <w:rPr>
          <w:rStyle w:val="CodeHTML"/>
          <w:rFonts w:ascii="Arial" w:hAnsi="Arial" w:cs="Arial"/>
          <w:b/>
          <w:bCs/>
          <w:color w:val="000000"/>
          <w:shd w:val="clear" w:color="auto" w:fill="F0F0F0"/>
        </w:rPr>
        <w:t>services/</w:t>
      </w:r>
      <w:r w:rsidRPr="00B623A9">
        <w:rPr>
          <w:rFonts w:ascii="Arial" w:hAnsi="Arial" w:cs="Arial"/>
          <w:color w:val="333333"/>
          <w:sz w:val="20"/>
          <w:szCs w:val="20"/>
        </w:rPr>
        <w:t> contient les scripts et utilitaires permettant d'installer UXP en tant que </w:t>
      </w:r>
      <w:r w:rsidRPr="00B623A9">
        <w:rPr>
          <w:rStyle w:val="lev"/>
          <w:rFonts w:ascii="Arial" w:hAnsi="Arial" w:cs="Arial"/>
          <w:color w:val="000000"/>
          <w:szCs w:val="20"/>
        </w:rPr>
        <w:t>service système Windows (NT Service)</w:t>
      </w:r>
      <w:r w:rsidRPr="00B623A9">
        <w:rPr>
          <w:rFonts w:ascii="Arial" w:hAnsi="Arial" w:cs="Arial"/>
          <w:color w:val="333333"/>
          <w:sz w:val="20"/>
          <w:szCs w:val="20"/>
        </w:rPr>
        <w:t> ou service Linux (systemd). L'installation en tant que service garantit que l'application démarrera automatiquement au boot du serveur et qu'elle sera gérée par le système d'exploitation comme n'importe quel autre service système.</w:t>
      </w:r>
    </w:p>
    <w:p w14:paraId="65F574C2"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Style w:val="lev"/>
          <w:rFonts w:ascii="Arial" w:hAnsi="Arial" w:cs="Arial"/>
          <w:color w:val="000000"/>
          <w:szCs w:val="20"/>
        </w:rPr>
        <w:t>Contenu typique :</w:t>
      </w:r>
    </w:p>
    <w:p w14:paraId="148D3076" w14:textId="77777777" w:rsidR="00B623A9" w:rsidRPr="00B623A9" w:rsidRDefault="00B623A9" w:rsidP="00B623A9">
      <w:pPr>
        <w:numPr>
          <w:ilvl w:val="0"/>
          <w:numId w:val="51"/>
        </w:numPr>
        <w:shd w:val="clear" w:color="auto" w:fill="FFFFFF"/>
        <w:spacing w:before="100" w:beforeAutospacing="1" w:after="0"/>
        <w:jc w:val="both"/>
        <w:rPr>
          <w:rFonts w:ascii="Arial" w:hAnsi="Arial" w:cs="Arial"/>
          <w:color w:val="333333"/>
        </w:rPr>
      </w:pPr>
      <w:r w:rsidRPr="00B623A9">
        <w:rPr>
          <w:rStyle w:val="lev"/>
          <w:rFonts w:ascii="Arial" w:hAnsi="Arial" w:cs="Arial"/>
          <w:color w:val="000000"/>
        </w:rPr>
        <w:t>Scripts d'installation de service</w:t>
      </w:r>
      <w:r w:rsidRPr="00B623A9">
        <w:rPr>
          <w:rFonts w:ascii="Arial" w:hAnsi="Arial" w:cs="Arial"/>
          <w:color w:val="333333"/>
        </w:rPr>
        <w:t> : Scripts PowerShell ou batch permettant d'enregistrer UXP comme service Windows via l'utilitaire NSSM (Non-Sucking Service Manager) ou via le wrapper de service PM2 natif.</w:t>
      </w:r>
    </w:p>
    <w:p w14:paraId="0788ED9F" w14:textId="77777777" w:rsidR="00B623A9" w:rsidRPr="00B623A9" w:rsidRDefault="00B623A9" w:rsidP="00B623A9">
      <w:pPr>
        <w:numPr>
          <w:ilvl w:val="0"/>
          <w:numId w:val="51"/>
        </w:numPr>
        <w:shd w:val="clear" w:color="auto" w:fill="FFFFFF"/>
        <w:spacing w:before="100" w:beforeAutospacing="1" w:after="0"/>
        <w:jc w:val="both"/>
        <w:rPr>
          <w:rFonts w:ascii="Arial" w:hAnsi="Arial" w:cs="Arial"/>
          <w:color w:val="333333"/>
        </w:rPr>
      </w:pPr>
      <w:r w:rsidRPr="00B623A9">
        <w:rPr>
          <w:rStyle w:val="lev"/>
          <w:rFonts w:ascii="Arial" w:hAnsi="Arial" w:cs="Arial"/>
          <w:color w:val="000000"/>
        </w:rPr>
        <w:t>Fichiers de configuration de service</w:t>
      </w:r>
      <w:r w:rsidRPr="00B623A9">
        <w:rPr>
          <w:rFonts w:ascii="Arial" w:hAnsi="Arial" w:cs="Arial"/>
          <w:color w:val="333333"/>
        </w:rPr>
        <w:t> : Fichiers XML ou JSON définissant les paramètres du service (nom, description, commande de démarrage, compte d'exécution, gestion des redémarrages).</w:t>
      </w:r>
    </w:p>
    <w:p w14:paraId="2B109C91" w14:textId="77777777" w:rsidR="00B623A9" w:rsidRPr="00B623A9" w:rsidRDefault="00B623A9" w:rsidP="00B623A9">
      <w:pPr>
        <w:numPr>
          <w:ilvl w:val="0"/>
          <w:numId w:val="51"/>
        </w:numPr>
        <w:shd w:val="clear" w:color="auto" w:fill="FFFFFF"/>
        <w:spacing w:before="100" w:beforeAutospacing="1" w:after="0"/>
        <w:jc w:val="both"/>
        <w:rPr>
          <w:rFonts w:ascii="Arial" w:hAnsi="Arial" w:cs="Arial"/>
          <w:color w:val="333333"/>
        </w:rPr>
      </w:pPr>
      <w:r w:rsidRPr="00B623A9">
        <w:rPr>
          <w:rStyle w:val="lev"/>
          <w:rFonts w:ascii="Arial" w:hAnsi="Arial" w:cs="Arial"/>
          <w:color w:val="000000"/>
        </w:rPr>
        <w:t>Scripts de désinstallation</w:t>
      </w:r>
      <w:r w:rsidRPr="00B623A9">
        <w:rPr>
          <w:rFonts w:ascii="Arial" w:hAnsi="Arial" w:cs="Arial"/>
          <w:color w:val="333333"/>
        </w:rPr>
        <w:t> : Scripts permettant de supprimer proprement le service du registre Windows ou de systemd.</w:t>
      </w:r>
    </w:p>
    <w:p w14:paraId="37533C2B"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L'installation en tant que service est fortement recommandée pour les environnements de production afin de garantir la haute disponibilité de l'application.</w:t>
      </w:r>
    </w:p>
    <w:p w14:paraId="0F382121" w14:textId="77777777" w:rsidR="00B623A9" w:rsidRPr="00B623A9" w:rsidRDefault="00B623A9" w:rsidP="00B623A9">
      <w:pPr>
        <w:pStyle w:val="Titre4"/>
        <w:shd w:val="clear" w:color="auto" w:fill="FFFFFF"/>
        <w:spacing w:before="240" w:after="240"/>
        <w:rPr>
          <w:rFonts w:ascii="Arial" w:hAnsi="Arial" w:cs="Arial"/>
          <w:color w:val="000000"/>
          <w:sz w:val="20"/>
        </w:rPr>
      </w:pPr>
      <w:r w:rsidRPr="00B623A9">
        <w:rPr>
          <w:rFonts w:ascii="Arial" w:hAnsi="Arial" w:cs="Arial"/>
          <w:color w:val="000000"/>
          <w:sz w:val="20"/>
        </w:rPr>
        <w:t>3.1.2.5. Répertoire </w:t>
      </w:r>
      <w:r w:rsidRPr="00B623A9">
        <w:rPr>
          <w:rStyle w:val="CodeHTML"/>
          <w:rFonts w:ascii="Arial" w:hAnsi="Arial" w:cs="Arial"/>
          <w:color w:val="000000"/>
          <w:shd w:val="clear" w:color="auto" w:fill="F0F0F0"/>
        </w:rPr>
        <w:t>pm2/</w:t>
      </w:r>
    </w:p>
    <w:p w14:paraId="775BAADA"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Le répertoire </w:t>
      </w:r>
      <w:r w:rsidRPr="00B623A9">
        <w:rPr>
          <w:rStyle w:val="CodeHTML"/>
          <w:rFonts w:ascii="Arial" w:hAnsi="Arial" w:cs="Arial"/>
          <w:b/>
          <w:bCs/>
          <w:color w:val="000000"/>
          <w:shd w:val="clear" w:color="auto" w:fill="F0F0F0"/>
        </w:rPr>
        <w:t>pm2/</w:t>
      </w:r>
      <w:r w:rsidRPr="00B623A9">
        <w:rPr>
          <w:rFonts w:ascii="Arial" w:hAnsi="Arial" w:cs="Arial"/>
          <w:color w:val="333333"/>
          <w:sz w:val="20"/>
          <w:szCs w:val="20"/>
        </w:rPr>
        <w:t> contient l'ensemble des fichiers de données et de configuration utilisés par </w:t>
      </w:r>
      <w:r w:rsidRPr="00B623A9">
        <w:rPr>
          <w:rStyle w:val="lev"/>
          <w:rFonts w:ascii="Arial" w:hAnsi="Arial" w:cs="Arial"/>
          <w:color w:val="000000"/>
          <w:szCs w:val="20"/>
        </w:rPr>
        <w:t>PM2 (Process Manager 2)</w:t>
      </w:r>
      <w:r w:rsidRPr="00B623A9">
        <w:rPr>
          <w:rFonts w:ascii="Arial" w:hAnsi="Arial" w:cs="Arial"/>
          <w:color w:val="333333"/>
          <w:sz w:val="20"/>
          <w:szCs w:val="20"/>
        </w:rPr>
        <w:t> pour gérer l'application UXP. PM2 est un gestionnaire de processus de niveau production pour Node.js qui apporte des fonctionnalités essentielles d'exploitation.</w:t>
      </w:r>
    </w:p>
    <w:p w14:paraId="12B6726C"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Style w:val="lev"/>
          <w:rFonts w:ascii="Arial" w:hAnsi="Arial" w:cs="Arial"/>
          <w:color w:val="000000"/>
          <w:szCs w:val="20"/>
        </w:rPr>
        <w:t>Contenu du répertoire :</w:t>
      </w:r>
    </w:p>
    <w:p w14:paraId="7C504B0F" w14:textId="77777777" w:rsidR="00B623A9" w:rsidRPr="00B623A9" w:rsidRDefault="00B623A9" w:rsidP="00B623A9">
      <w:pPr>
        <w:pStyle w:val="NormalWeb"/>
        <w:numPr>
          <w:ilvl w:val="0"/>
          <w:numId w:val="52"/>
        </w:numPr>
        <w:shd w:val="clear" w:color="auto" w:fill="FFFFFF"/>
        <w:spacing w:after="0"/>
        <w:jc w:val="both"/>
        <w:rPr>
          <w:rFonts w:ascii="Arial" w:hAnsi="Arial" w:cs="Arial"/>
          <w:color w:val="333333"/>
          <w:sz w:val="20"/>
          <w:szCs w:val="20"/>
        </w:rPr>
      </w:pPr>
      <w:r w:rsidRPr="00B623A9">
        <w:rPr>
          <w:rStyle w:val="CodeHTML"/>
          <w:rFonts w:ascii="Arial" w:hAnsi="Arial" w:cs="Arial"/>
          <w:b/>
          <w:bCs/>
          <w:color w:val="000000"/>
          <w:shd w:val="clear" w:color="auto" w:fill="F0F0F0"/>
        </w:rPr>
        <w:t>dump.pm2</w:t>
      </w:r>
      <w:r w:rsidRPr="00B623A9">
        <w:rPr>
          <w:rFonts w:ascii="Arial" w:hAnsi="Arial" w:cs="Arial"/>
          <w:color w:val="333333"/>
          <w:sz w:val="20"/>
          <w:szCs w:val="20"/>
        </w:rPr>
        <w:t> : Fichier de sauvegarde de l'état de tous les processus gérés par PM2. Ce fichier permet de restaurer automatiquement les processus après un redémarrage du serveur ou de PM2 lui-même. Il contient la liste des applications en cours d'exécution, leurs identifiants, leurs chemins, et leurs configurations.</w:t>
      </w:r>
    </w:p>
    <w:p w14:paraId="2F5C76A3" w14:textId="77777777" w:rsidR="00B623A9" w:rsidRPr="00B623A9" w:rsidRDefault="00B623A9" w:rsidP="00B623A9">
      <w:pPr>
        <w:pStyle w:val="NormalWeb"/>
        <w:numPr>
          <w:ilvl w:val="0"/>
          <w:numId w:val="52"/>
        </w:numPr>
        <w:shd w:val="clear" w:color="auto" w:fill="FFFFFF"/>
        <w:spacing w:after="0"/>
        <w:jc w:val="both"/>
        <w:rPr>
          <w:rFonts w:ascii="Arial" w:hAnsi="Arial" w:cs="Arial"/>
          <w:color w:val="333333"/>
          <w:sz w:val="20"/>
          <w:szCs w:val="20"/>
        </w:rPr>
      </w:pPr>
      <w:r w:rsidRPr="00B623A9">
        <w:rPr>
          <w:rStyle w:val="CodeHTML"/>
          <w:rFonts w:ascii="Arial" w:hAnsi="Arial" w:cs="Arial"/>
          <w:b/>
          <w:bCs/>
          <w:color w:val="000000"/>
          <w:shd w:val="clear" w:color="auto" w:fill="F0F0F0"/>
        </w:rPr>
        <w:t>logs/</w:t>
      </w:r>
      <w:r w:rsidRPr="00B623A9">
        <w:rPr>
          <w:rFonts w:ascii="Arial" w:hAnsi="Arial" w:cs="Arial"/>
          <w:color w:val="333333"/>
          <w:sz w:val="20"/>
          <w:szCs w:val="20"/>
        </w:rPr>
        <w:t> : Sous-répertoire contenant les logs de sortie standard et d'erreur standard de chaque processus géré par PM2. Chaque application dispose de deux fichiers de log :</w:t>
      </w:r>
    </w:p>
    <w:p w14:paraId="09400C2E" w14:textId="77777777" w:rsidR="00B623A9" w:rsidRPr="00B623A9" w:rsidRDefault="00B623A9" w:rsidP="00B623A9">
      <w:pPr>
        <w:numPr>
          <w:ilvl w:val="1"/>
          <w:numId w:val="52"/>
        </w:numPr>
        <w:shd w:val="clear" w:color="auto" w:fill="FFFFFF"/>
        <w:spacing w:before="100" w:beforeAutospacing="1" w:after="0"/>
        <w:jc w:val="both"/>
        <w:rPr>
          <w:rFonts w:ascii="Arial" w:hAnsi="Arial" w:cs="Arial"/>
          <w:color w:val="333333"/>
        </w:rPr>
      </w:pPr>
      <w:r w:rsidRPr="00B623A9">
        <w:rPr>
          <w:rStyle w:val="CodeHTML"/>
          <w:rFonts w:ascii="Arial" w:hAnsi="Arial" w:cs="Arial"/>
          <w:color w:val="000000"/>
          <w:shd w:val="clear" w:color="auto" w:fill="F0F0F0"/>
        </w:rPr>
        <w:t>misysboard-node-out.log</w:t>
      </w:r>
      <w:r w:rsidRPr="00B623A9">
        <w:rPr>
          <w:rFonts w:ascii="Arial" w:hAnsi="Arial" w:cs="Arial"/>
          <w:color w:val="333333"/>
        </w:rPr>
        <w:t> : Sortie standard (console.log, </w:t>
      </w:r>
      <w:hyperlink r:id="rId17" w:history="1">
        <w:r w:rsidRPr="00B623A9">
          <w:rPr>
            <w:rStyle w:val="Lienhypertexte"/>
            <w:rFonts w:ascii="Arial" w:hAnsi="Arial" w:cs="Arial"/>
            <w:color w:val="0088CC"/>
          </w:rPr>
          <w:t>console.info</w:t>
        </w:r>
      </w:hyperlink>
      <w:r w:rsidRPr="00B623A9">
        <w:rPr>
          <w:rFonts w:ascii="Arial" w:hAnsi="Arial" w:cs="Arial"/>
          <w:color w:val="333333"/>
        </w:rPr>
        <w:t>)</w:t>
      </w:r>
    </w:p>
    <w:p w14:paraId="792006B1" w14:textId="77777777" w:rsidR="00B623A9" w:rsidRPr="00B623A9" w:rsidRDefault="00B623A9" w:rsidP="00B623A9">
      <w:pPr>
        <w:numPr>
          <w:ilvl w:val="1"/>
          <w:numId w:val="52"/>
        </w:numPr>
        <w:shd w:val="clear" w:color="auto" w:fill="FFFFFF"/>
        <w:spacing w:before="100" w:beforeAutospacing="1" w:after="0"/>
        <w:jc w:val="both"/>
        <w:rPr>
          <w:rFonts w:ascii="Arial" w:hAnsi="Arial" w:cs="Arial"/>
          <w:color w:val="333333"/>
        </w:rPr>
      </w:pPr>
      <w:r w:rsidRPr="00B623A9">
        <w:rPr>
          <w:rStyle w:val="CodeHTML"/>
          <w:rFonts w:ascii="Arial" w:hAnsi="Arial" w:cs="Arial"/>
          <w:color w:val="000000"/>
          <w:shd w:val="clear" w:color="auto" w:fill="F0F0F0"/>
        </w:rPr>
        <w:t>misysboard-node-error.log</w:t>
      </w:r>
      <w:r w:rsidRPr="00B623A9">
        <w:rPr>
          <w:rFonts w:ascii="Arial" w:hAnsi="Arial" w:cs="Arial"/>
          <w:color w:val="333333"/>
        </w:rPr>
        <w:t> : Sortie erreur (console.error, exceptions)</w:t>
      </w:r>
    </w:p>
    <w:p w14:paraId="5CADA72A" w14:textId="77777777" w:rsidR="00B623A9" w:rsidRPr="00B623A9" w:rsidRDefault="00B623A9" w:rsidP="00B623A9">
      <w:pPr>
        <w:pStyle w:val="NormalWeb"/>
        <w:numPr>
          <w:ilvl w:val="0"/>
          <w:numId w:val="52"/>
        </w:numPr>
        <w:shd w:val="clear" w:color="auto" w:fill="FFFFFF"/>
        <w:spacing w:after="0"/>
        <w:jc w:val="both"/>
        <w:rPr>
          <w:rFonts w:ascii="Arial" w:hAnsi="Arial" w:cs="Arial"/>
          <w:color w:val="333333"/>
          <w:sz w:val="20"/>
          <w:szCs w:val="20"/>
        </w:rPr>
      </w:pPr>
      <w:r w:rsidRPr="00B623A9">
        <w:rPr>
          <w:rStyle w:val="CodeHTML"/>
          <w:rFonts w:ascii="Arial" w:hAnsi="Arial" w:cs="Arial"/>
          <w:b/>
          <w:bCs/>
          <w:color w:val="000000"/>
          <w:shd w:val="clear" w:color="auto" w:fill="F0F0F0"/>
        </w:rPr>
        <w:t>pids/</w:t>
      </w:r>
      <w:r w:rsidRPr="00B623A9">
        <w:rPr>
          <w:rFonts w:ascii="Arial" w:hAnsi="Arial" w:cs="Arial"/>
          <w:color w:val="333333"/>
          <w:sz w:val="20"/>
          <w:szCs w:val="20"/>
        </w:rPr>
        <w:t> : Sous-répertoire stockant les fichiers PID (Process ID) de chaque application gérée. Ces fichiers contiennent l'identifiant du processus système, permettant à PM2 de surveiller et contrôler les processus.</w:t>
      </w:r>
    </w:p>
    <w:p w14:paraId="0CF2E1A2" w14:textId="77777777" w:rsidR="00B623A9" w:rsidRPr="00B623A9" w:rsidRDefault="00B623A9" w:rsidP="00B623A9">
      <w:pPr>
        <w:pStyle w:val="NormalWeb"/>
        <w:numPr>
          <w:ilvl w:val="0"/>
          <w:numId w:val="52"/>
        </w:numPr>
        <w:shd w:val="clear" w:color="auto" w:fill="FFFFFF"/>
        <w:spacing w:after="0"/>
        <w:jc w:val="both"/>
        <w:rPr>
          <w:rFonts w:ascii="Arial" w:hAnsi="Arial" w:cs="Arial"/>
          <w:color w:val="333333"/>
          <w:sz w:val="20"/>
          <w:szCs w:val="20"/>
        </w:rPr>
      </w:pPr>
      <w:r w:rsidRPr="00B623A9">
        <w:rPr>
          <w:rStyle w:val="CodeHTML"/>
          <w:rFonts w:ascii="Arial" w:hAnsi="Arial" w:cs="Arial"/>
          <w:b/>
          <w:bCs/>
          <w:color w:val="000000"/>
          <w:shd w:val="clear" w:color="auto" w:fill="F0F0F0"/>
        </w:rPr>
        <w:t>modules/</w:t>
      </w:r>
      <w:r w:rsidRPr="00B623A9">
        <w:rPr>
          <w:rFonts w:ascii="Arial" w:hAnsi="Arial" w:cs="Arial"/>
          <w:color w:val="333333"/>
          <w:sz w:val="20"/>
          <w:szCs w:val="20"/>
        </w:rPr>
        <w:t> : Sous-répertoire contenant les modules PM2 installés (modules de monitoring, modules de déploiement, etc.).</w:t>
      </w:r>
    </w:p>
    <w:p w14:paraId="5CC6C27D" w14:textId="77777777" w:rsidR="00B623A9" w:rsidRPr="00B623A9" w:rsidRDefault="00B623A9" w:rsidP="00B623A9">
      <w:pPr>
        <w:pStyle w:val="NormalWeb"/>
        <w:numPr>
          <w:ilvl w:val="0"/>
          <w:numId w:val="52"/>
        </w:numPr>
        <w:shd w:val="clear" w:color="auto" w:fill="FFFFFF"/>
        <w:spacing w:after="0"/>
        <w:jc w:val="both"/>
        <w:rPr>
          <w:rFonts w:ascii="Arial" w:hAnsi="Arial" w:cs="Arial"/>
          <w:color w:val="333333"/>
          <w:sz w:val="20"/>
          <w:szCs w:val="20"/>
        </w:rPr>
      </w:pPr>
      <w:r w:rsidRPr="00B623A9">
        <w:rPr>
          <w:rStyle w:val="lev"/>
          <w:rFonts w:ascii="Arial" w:hAnsi="Arial" w:cs="Arial"/>
          <w:color w:val="000000"/>
          <w:szCs w:val="20"/>
        </w:rPr>
        <w:lastRenderedPageBreak/>
        <w:t>Scripts d'installation de service PM2</w:t>
      </w:r>
      <w:r w:rsidRPr="00B623A9">
        <w:rPr>
          <w:rFonts w:ascii="Arial" w:hAnsi="Arial" w:cs="Arial"/>
          <w:color w:val="333333"/>
          <w:sz w:val="20"/>
          <w:szCs w:val="20"/>
        </w:rPr>
        <w:t> :</w:t>
      </w:r>
    </w:p>
    <w:p w14:paraId="50202FEB" w14:textId="77777777" w:rsidR="00B623A9" w:rsidRPr="00B623A9" w:rsidRDefault="00B623A9" w:rsidP="00B623A9">
      <w:pPr>
        <w:numPr>
          <w:ilvl w:val="1"/>
          <w:numId w:val="52"/>
        </w:numPr>
        <w:shd w:val="clear" w:color="auto" w:fill="FFFFFF"/>
        <w:spacing w:before="100" w:beforeAutospacing="1" w:after="0"/>
        <w:jc w:val="both"/>
        <w:rPr>
          <w:rFonts w:ascii="Arial" w:hAnsi="Arial" w:cs="Arial"/>
          <w:color w:val="333333"/>
        </w:rPr>
      </w:pPr>
      <w:r w:rsidRPr="00B623A9">
        <w:rPr>
          <w:rStyle w:val="CodeHTML"/>
          <w:rFonts w:ascii="Arial" w:hAnsi="Arial" w:cs="Arial"/>
          <w:b/>
          <w:bCs/>
          <w:color w:val="000000"/>
          <w:shd w:val="clear" w:color="auto" w:fill="F0F0F0"/>
        </w:rPr>
        <w:t>pm2-service-install</w:t>
      </w:r>
      <w:r w:rsidRPr="00B623A9">
        <w:rPr>
          <w:rFonts w:ascii="Arial" w:hAnsi="Arial" w:cs="Arial"/>
          <w:color w:val="333333"/>
        </w:rPr>
        <w:t> : Script d'installation de PM2 lui-même en tant que service système, garantissant que PM2 démarre au boot et ressuscite automatiquement tous les processus enregistrés.</w:t>
      </w:r>
    </w:p>
    <w:p w14:paraId="7DDB2388" w14:textId="77777777" w:rsidR="00B623A9" w:rsidRPr="00B623A9" w:rsidRDefault="00B623A9" w:rsidP="00B623A9">
      <w:pPr>
        <w:numPr>
          <w:ilvl w:val="1"/>
          <w:numId w:val="52"/>
        </w:numPr>
        <w:shd w:val="clear" w:color="auto" w:fill="FFFFFF"/>
        <w:spacing w:before="100" w:beforeAutospacing="1" w:after="0"/>
        <w:jc w:val="both"/>
        <w:rPr>
          <w:rFonts w:ascii="Arial" w:hAnsi="Arial" w:cs="Arial"/>
          <w:color w:val="333333"/>
        </w:rPr>
      </w:pPr>
      <w:r w:rsidRPr="00B623A9">
        <w:rPr>
          <w:rStyle w:val="CodeHTML"/>
          <w:rFonts w:ascii="Arial" w:hAnsi="Arial" w:cs="Arial"/>
          <w:b/>
          <w:bCs/>
          <w:color w:val="000000"/>
          <w:shd w:val="clear" w:color="auto" w:fill="F0F0F0"/>
        </w:rPr>
        <w:t>pm2-service-uninstall</w:t>
      </w:r>
      <w:r w:rsidRPr="00B623A9">
        <w:rPr>
          <w:rFonts w:ascii="Arial" w:hAnsi="Arial" w:cs="Arial"/>
          <w:color w:val="333333"/>
        </w:rPr>
        <w:t> : Script de désinstallation du service PM2.</w:t>
      </w:r>
    </w:p>
    <w:p w14:paraId="5AEF1E74"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Style w:val="lev"/>
          <w:rFonts w:ascii="Arial" w:hAnsi="Arial" w:cs="Arial"/>
          <w:color w:val="000000"/>
          <w:szCs w:val="20"/>
        </w:rPr>
        <w:t>Fonctionnalités PM2 exploitées par UXP :</w:t>
      </w:r>
    </w:p>
    <w:p w14:paraId="22702055" w14:textId="77777777" w:rsidR="00B623A9" w:rsidRPr="00B623A9" w:rsidRDefault="00B623A9" w:rsidP="00B623A9">
      <w:pPr>
        <w:numPr>
          <w:ilvl w:val="0"/>
          <w:numId w:val="53"/>
        </w:numPr>
        <w:shd w:val="clear" w:color="auto" w:fill="FFFFFF"/>
        <w:spacing w:before="100" w:beforeAutospacing="1" w:after="0"/>
        <w:jc w:val="both"/>
        <w:rPr>
          <w:rFonts w:ascii="Arial" w:hAnsi="Arial" w:cs="Arial"/>
          <w:color w:val="333333"/>
        </w:rPr>
      </w:pPr>
      <w:r w:rsidRPr="00B623A9">
        <w:rPr>
          <w:rStyle w:val="lev"/>
          <w:rFonts w:ascii="Arial" w:hAnsi="Arial" w:cs="Arial"/>
          <w:color w:val="000000"/>
        </w:rPr>
        <w:t>Redémarrage automatique</w:t>
      </w:r>
      <w:r w:rsidRPr="00B623A9">
        <w:rPr>
          <w:rFonts w:ascii="Arial" w:hAnsi="Arial" w:cs="Arial"/>
          <w:color w:val="333333"/>
        </w:rPr>
        <w:t> : En cas de crash de l'application Node.js, PM2 la redémarre automatiquement en quelques secondes.</w:t>
      </w:r>
    </w:p>
    <w:p w14:paraId="42952EB3" w14:textId="77777777" w:rsidR="00B623A9" w:rsidRPr="00B623A9" w:rsidRDefault="00B623A9" w:rsidP="00B623A9">
      <w:pPr>
        <w:numPr>
          <w:ilvl w:val="0"/>
          <w:numId w:val="53"/>
        </w:numPr>
        <w:shd w:val="clear" w:color="auto" w:fill="FFFFFF"/>
        <w:spacing w:before="100" w:beforeAutospacing="1" w:after="0"/>
        <w:jc w:val="both"/>
        <w:rPr>
          <w:rFonts w:ascii="Arial" w:hAnsi="Arial" w:cs="Arial"/>
          <w:color w:val="333333"/>
        </w:rPr>
      </w:pPr>
      <w:r w:rsidRPr="00B623A9">
        <w:rPr>
          <w:rStyle w:val="lev"/>
          <w:rFonts w:ascii="Arial" w:hAnsi="Arial" w:cs="Arial"/>
          <w:color w:val="000000"/>
        </w:rPr>
        <w:t>Gestion des logs</w:t>
      </w:r>
      <w:r w:rsidRPr="00B623A9">
        <w:rPr>
          <w:rFonts w:ascii="Arial" w:hAnsi="Arial" w:cs="Arial"/>
          <w:color w:val="333333"/>
        </w:rPr>
        <w:t> : Rotation automatique des logs, agrégation des sorties standard et erreur.</w:t>
      </w:r>
    </w:p>
    <w:p w14:paraId="702D705A" w14:textId="77777777" w:rsidR="00B623A9" w:rsidRPr="00B623A9" w:rsidRDefault="00B623A9" w:rsidP="00B623A9">
      <w:pPr>
        <w:numPr>
          <w:ilvl w:val="0"/>
          <w:numId w:val="53"/>
        </w:numPr>
        <w:shd w:val="clear" w:color="auto" w:fill="FFFFFF"/>
        <w:spacing w:before="100" w:beforeAutospacing="1" w:after="0"/>
        <w:jc w:val="both"/>
        <w:rPr>
          <w:rFonts w:ascii="Arial" w:hAnsi="Arial" w:cs="Arial"/>
          <w:color w:val="333333"/>
        </w:rPr>
      </w:pPr>
      <w:r w:rsidRPr="00B623A9">
        <w:rPr>
          <w:rStyle w:val="lev"/>
          <w:rFonts w:ascii="Arial" w:hAnsi="Arial" w:cs="Arial"/>
          <w:color w:val="000000"/>
        </w:rPr>
        <w:t>Monitoring temps réel</w:t>
      </w:r>
      <w:r w:rsidRPr="00B623A9">
        <w:rPr>
          <w:rFonts w:ascii="Arial" w:hAnsi="Arial" w:cs="Arial"/>
          <w:color w:val="333333"/>
        </w:rPr>
        <w:t> : Surveillance de l'utilisation CPU, mémoire, nombre de redémarrages.</w:t>
      </w:r>
    </w:p>
    <w:p w14:paraId="1A3C190B" w14:textId="77777777" w:rsidR="00B623A9" w:rsidRPr="00B623A9" w:rsidRDefault="00B623A9" w:rsidP="00B623A9">
      <w:pPr>
        <w:numPr>
          <w:ilvl w:val="0"/>
          <w:numId w:val="53"/>
        </w:numPr>
        <w:shd w:val="clear" w:color="auto" w:fill="FFFFFF"/>
        <w:spacing w:before="100" w:beforeAutospacing="1" w:after="0"/>
        <w:jc w:val="both"/>
        <w:rPr>
          <w:rFonts w:ascii="Arial" w:hAnsi="Arial" w:cs="Arial"/>
          <w:color w:val="333333"/>
        </w:rPr>
      </w:pPr>
      <w:r w:rsidRPr="00B623A9">
        <w:rPr>
          <w:rStyle w:val="lev"/>
          <w:rFonts w:ascii="Arial" w:hAnsi="Arial" w:cs="Arial"/>
          <w:color w:val="000000"/>
        </w:rPr>
        <w:t>Mode cluster</w:t>
      </w:r>
      <w:r w:rsidRPr="00B623A9">
        <w:rPr>
          <w:rFonts w:ascii="Arial" w:hAnsi="Arial" w:cs="Arial"/>
          <w:color w:val="333333"/>
        </w:rPr>
        <w:t> : Possibilité de lancer plusieurs instances de UXP sur plusieurs cœurs CPU pour améliorer les performances (non activé par défaut dans l'installation CTI standard).</w:t>
      </w:r>
    </w:p>
    <w:p w14:paraId="0E998780" w14:textId="77777777" w:rsidR="00B623A9" w:rsidRPr="00B623A9" w:rsidRDefault="00B623A9" w:rsidP="00B623A9">
      <w:pPr>
        <w:numPr>
          <w:ilvl w:val="0"/>
          <w:numId w:val="53"/>
        </w:numPr>
        <w:shd w:val="clear" w:color="auto" w:fill="FFFFFF"/>
        <w:spacing w:before="100" w:beforeAutospacing="1" w:after="0"/>
        <w:jc w:val="both"/>
        <w:rPr>
          <w:rFonts w:ascii="Arial" w:hAnsi="Arial" w:cs="Arial"/>
          <w:color w:val="333333"/>
        </w:rPr>
      </w:pPr>
      <w:r w:rsidRPr="00B623A9">
        <w:rPr>
          <w:rStyle w:val="lev"/>
          <w:rFonts w:ascii="Arial" w:hAnsi="Arial" w:cs="Arial"/>
          <w:color w:val="000000"/>
        </w:rPr>
        <w:t>Rechargement à chaud</w:t>
      </w:r>
      <w:r w:rsidRPr="00B623A9">
        <w:rPr>
          <w:rFonts w:ascii="Arial" w:hAnsi="Arial" w:cs="Arial"/>
          <w:color w:val="333333"/>
        </w:rPr>
        <w:t> : Mise à jour de l'application sans interruption de service (zero-downtime reload).</w:t>
      </w:r>
    </w:p>
    <w:p w14:paraId="32EFFE6F" w14:textId="77777777" w:rsidR="00B623A9" w:rsidRPr="00B623A9" w:rsidRDefault="00B623A9" w:rsidP="00B623A9">
      <w:pPr>
        <w:pStyle w:val="Bodycopy"/>
        <w:jc w:val="both"/>
        <w:rPr>
          <w:rFonts w:ascii="Arial" w:hAnsi="Arial" w:cs="Arial"/>
          <w:lang w:val="fr-FR"/>
        </w:rPr>
      </w:pPr>
    </w:p>
    <w:p w14:paraId="3C00C65C" w14:textId="77777777" w:rsidR="00B623A9" w:rsidRPr="00B623A9" w:rsidRDefault="00B623A9" w:rsidP="00B623A9">
      <w:pPr>
        <w:pStyle w:val="TITRE30"/>
        <w:rPr>
          <w:rFonts w:ascii="Arial" w:hAnsi="Arial" w:cs="Arial"/>
        </w:rPr>
      </w:pPr>
      <w:bookmarkStart w:id="29" w:name="_Toc227318001"/>
      <w:bookmarkStart w:id="30" w:name="_Toc227705668"/>
      <w:r w:rsidRPr="00B623A9">
        <w:rPr>
          <w:rFonts w:ascii="Arial" w:hAnsi="Arial" w:cs="Arial"/>
        </w:rPr>
        <w:t>Fichiers de configurations</w:t>
      </w:r>
      <w:bookmarkEnd w:id="29"/>
      <w:bookmarkEnd w:id="30"/>
    </w:p>
    <w:p w14:paraId="04C68FB1" w14:textId="77777777" w:rsidR="00B623A9" w:rsidRPr="00B623A9" w:rsidRDefault="00B623A9" w:rsidP="00B623A9">
      <w:pPr>
        <w:pStyle w:val="Bodycopy"/>
        <w:jc w:val="both"/>
        <w:rPr>
          <w:rFonts w:ascii="Arial" w:hAnsi="Arial" w:cs="Arial"/>
          <w:color w:val="333333"/>
          <w:shd w:val="clear" w:color="auto" w:fill="FFFFFF"/>
        </w:rPr>
      </w:pPr>
      <w:r w:rsidRPr="00B623A9">
        <w:rPr>
          <w:rFonts w:ascii="Arial" w:hAnsi="Arial" w:cs="Arial"/>
          <w:color w:val="333333"/>
          <w:shd w:val="clear" w:color="auto" w:fill="FFFFFF"/>
        </w:rPr>
        <w:t>La configuration d'UXP s'articule autour de deux fichiers JSON principaux qui contrôlent respectivement les aspects serveur/infrastructure (</w:t>
      </w:r>
      <w:r w:rsidRPr="00B623A9">
        <w:rPr>
          <w:rFonts w:ascii="Arial" w:hAnsi="Arial" w:cs="Arial"/>
          <w:color w:val="000000"/>
          <w:shd w:val="clear" w:color="auto" w:fill="F0F0F0"/>
        </w:rPr>
        <w:t>conf.json</w:t>
      </w:r>
      <w:r w:rsidRPr="00B623A9">
        <w:rPr>
          <w:rFonts w:ascii="Arial" w:hAnsi="Arial" w:cs="Arial"/>
          <w:color w:val="333333"/>
          <w:shd w:val="clear" w:color="auto" w:fill="FFFFFF"/>
        </w:rPr>
        <w:t>) et les aspects applicatifs/fonctionnels (</w:t>
      </w:r>
      <w:r w:rsidRPr="00B623A9">
        <w:rPr>
          <w:rFonts w:ascii="Arial" w:hAnsi="Arial" w:cs="Arial"/>
          <w:color w:val="000000"/>
          <w:shd w:val="clear" w:color="auto" w:fill="F0F0F0"/>
        </w:rPr>
        <w:t>mb-package.json</w:t>
      </w:r>
      <w:r w:rsidRPr="00B623A9">
        <w:rPr>
          <w:rFonts w:ascii="Arial" w:hAnsi="Arial" w:cs="Arial"/>
          <w:color w:val="333333"/>
          <w:shd w:val="clear" w:color="auto" w:fill="FFFFFF"/>
        </w:rPr>
        <w:t>). L'installation CTI dispose de </w:t>
      </w:r>
      <w:r w:rsidRPr="00B623A9">
        <w:rPr>
          <w:rFonts w:ascii="Arial" w:hAnsi="Arial" w:cs="Arial"/>
          <w:b/>
          <w:bCs/>
          <w:color w:val="000000"/>
          <w:shd w:val="clear" w:color="auto" w:fill="FFFFFF"/>
        </w:rPr>
        <w:t>deux jeux de configuration</w:t>
      </w:r>
      <w:r w:rsidRPr="00B623A9">
        <w:rPr>
          <w:rFonts w:ascii="Arial" w:hAnsi="Arial" w:cs="Arial"/>
          <w:color w:val="333333"/>
          <w:shd w:val="clear" w:color="auto" w:fill="FFFFFF"/>
        </w:rPr>
        <w:t> : une configuration par défaut utilisant l'authentification </w:t>
      </w:r>
      <w:r w:rsidRPr="00B623A9">
        <w:rPr>
          <w:rFonts w:ascii="Arial" w:hAnsi="Arial" w:cs="Arial"/>
          <w:b/>
          <w:bCs/>
          <w:color w:val="000000"/>
          <w:shd w:val="clear" w:color="auto" w:fill="FFFFFF"/>
        </w:rPr>
        <w:t>Okta</w:t>
      </w:r>
      <w:r w:rsidRPr="00B623A9">
        <w:rPr>
          <w:rFonts w:ascii="Arial" w:hAnsi="Arial" w:cs="Arial"/>
          <w:color w:val="333333"/>
          <w:shd w:val="clear" w:color="auto" w:fill="FFFFFF"/>
        </w:rPr>
        <w:t>, et une configuration alternative utilisant l'authentification </w:t>
      </w:r>
      <w:r w:rsidRPr="00B623A9">
        <w:rPr>
          <w:rFonts w:ascii="Arial" w:hAnsi="Arial" w:cs="Arial"/>
          <w:b/>
          <w:bCs/>
          <w:color w:val="000000"/>
          <w:shd w:val="clear" w:color="auto" w:fill="FFFFFF"/>
        </w:rPr>
        <w:t>Azure Entra ID</w:t>
      </w:r>
      <w:r w:rsidRPr="00B623A9">
        <w:rPr>
          <w:rFonts w:ascii="Arial" w:hAnsi="Arial" w:cs="Arial"/>
          <w:color w:val="333333"/>
          <w:shd w:val="clear" w:color="auto" w:fill="FFFFFF"/>
        </w:rPr>
        <w:t> (fichiers suffixés </w:t>
      </w:r>
      <w:r w:rsidRPr="00B623A9">
        <w:rPr>
          <w:rFonts w:ascii="Arial" w:hAnsi="Arial" w:cs="Arial"/>
          <w:color w:val="000000"/>
          <w:shd w:val="clear" w:color="auto" w:fill="F0F0F0"/>
        </w:rPr>
        <w:t>-Entra-11132025</w:t>
      </w:r>
      <w:r w:rsidRPr="00B623A9">
        <w:rPr>
          <w:rFonts w:ascii="Arial" w:hAnsi="Arial" w:cs="Arial"/>
          <w:color w:val="333333"/>
          <w:shd w:val="clear" w:color="auto" w:fill="FFFFFF"/>
        </w:rPr>
        <w:t>).</w:t>
      </w:r>
    </w:p>
    <w:p w14:paraId="50832BBA" w14:textId="77777777" w:rsidR="00B623A9" w:rsidRPr="00B623A9" w:rsidRDefault="00B623A9" w:rsidP="00B623A9">
      <w:pPr>
        <w:pStyle w:val="Bodycopy"/>
        <w:jc w:val="both"/>
        <w:rPr>
          <w:rFonts w:ascii="Arial" w:hAnsi="Arial" w:cs="Arial"/>
          <w:color w:val="333333"/>
          <w:shd w:val="clear" w:color="auto" w:fill="FFFFFF"/>
        </w:rPr>
      </w:pPr>
    </w:p>
    <w:p w14:paraId="533161C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fichier </w:t>
      </w:r>
      <w:r w:rsidRPr="00B623A9">
        <w:rPr>
          <w:rFonts w:ascii="Arial" w:eastAsia="Times New Roman" w:hAnsi="Arial" w:cs="Arial"/>
          <w:b/>
          <w:bCs/>
          <w:color w:val="000000"/>
          <w:shd w:val="clear" w:color="auto" w:fill="F0F0F0"/>
          <w:lang w:val="fr-FR" w:eastAsia="fr-FR"/>
        </w:rPr>
        <w:t>conf.json</w:t>
      </w:r>
      <w:r w:rsidRPr="00B623A9">
        <w:rPr>
          <w:rFonts w:ascii="Arial" w:eastAsia="Times New Roman" w:hAnsi="Arial" w:cs="Arial"/>
          <w:color w:val="333333"/>
          <w:lang w:val="fr-FR" w:eastAsia="fr-FR"/>
        </w:rPr>
        <w:t> constitue le fichier de configuration principal du serveur Node.js UXP. Il définit les paramètres d'infrastructure et de déploiement de l'application.</w:t>
      </w:r>
    </w:p>
    <w:p w14:paraId="2880D5A7" w14:textId="77777777" w:rsidR="00B623A9" w:rsidRPr="00B623A9" w:rsidRDefault="00B623A9" w:rsidP="00B623A9">
      <w:pPr>
        <w:shd w:val="clear" w:color="auto" w:fill="FFFFFF"/>
        <w:spacing w:after="240"/>
        <w:jc w:val="both"/>
        <w:rPr>
          <w:rFonts w:ascii="Arial" w:eastAsia="Times New Roman" w:hAnsi="Arial" w:cs="Arial"/>
          <w:b/>
          <w:bCs/>
          <w:color w:val="000000"/>
          <w:lang w:val="fr-FR" w:eastAsia="fr-FR"/>
        </w:rPr>
      </w:pPr>
      <w:r w:rsidRPr="00B623A9">
        <w:rPr>
          <w:rFonts w:ascii="Arial" w:eastAsia="Times New Roman" w:hAnsi="Arial" w:cs="Arial"/>
          <w:b/>
          <w:bCs/>
          <w:color w:val="000000"/>
          <w:lang w:val="fr-FR" w:eastAsia="fr-FR"/>
        </w:rPr>
        <w:t>Configuration par défaut (conf.json) :</w:t>
      </w:r>
    </w:p>
    <w:tbl>
      <w:tblPr>
        <w:tblStyle w:val="Grilledutableau"/>
        <w:tblW w:w="0" w:type="auto"/>
        <w:tblLook w:val="04A0" w:firstRow="1" w:lastRow="0" w:firstColumn="1" w:lastColumn="0" w:noHBand="0" w:noVBand="1"/>
      </w:tblPr>
      <w:tblGrid>
        <w:gridCol w:w="10156"/>
      </w:tblGrid>
      <w:tr w:rsidR="00B623A9" w:rsidRPr="00B623A9" w14:paraId="53FE83A8" w14:textId="77777777" w:rsidTr="008A091A">
        <w:tc>
          <w:tcPr>
            <w:tcW w:w="10156" w:type="dxa"/>
          </w:tcPr>
          <w:p w14:paraId="719130A5"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token"/>
                <w:rFonts w:ascii="Arial" w:hAnsi="Arial" w:cs="Arial"/>
                <w:color w:val="333333"/>
                <w:sz w:val="16"/>
                <w:szCs w:val="16"/>
                <w:bdr w:val="none" w:sz="0" w:space="0" w:color="auto" w:frame="1"/>
              </w:rPr>
              <w:t>{</w:t>
            </w:r>
          </w:p>
          <w:p w14:paraId="6A0426FF"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"appName"</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"misysboard-node"</w:t>
            </w:r>
            <w:r w:rsidRPr="00B623A9">
              <w:rPr>
                <w:rStyle w:val="token"/>
                <w:rFonts w:ascii="Arial" w:hAnsi="Arial" w:cs="Arial"/>
                <w:color w:val="333333"/>
                <w:sz w:val="16"/>
                <w:szCs w:val="16"/>
                <w:bdr w:val="none" w:sz="0" w:space="0" w:color="auto" w:frame="1"/>
              </w:rPr>
              <w:t>,</w:t>
            </w:r>
          </w:p>
          <w:p w14:paraId="3C58E49F"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"port"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3006</w:t>
            </w:r>
            <w:r w:rsidRPr="00B623A9">
              <w:rPr>
                <w:rStyle w:val="token"/>
                <w:rFonts w:ascii="Arial" w:hAnsi="Arial" w:cs="Arial"/>
                <w:color w:val="333333"/>
                <w:sz w:val="16"/>
                <w:szCs w:val="16"/>
                <w:bdr w:val="none" w:sz="0" w:space="0" w:color="auto" w:frame="1"/>
              </w:rPr>
              <w:t>,</w:t>
            </w:r>
          </w:p>
          <w:p w14:paraId="39477563"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"addOnPath"</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"./addons"</w:t>
            </w:r>
            <w:r w:rsidRPr="00B623A9">
              <w:rPr>
                <w:rStyle w:val="token"/>
                <w:rFonts w:ascii="Arial" w:hAnsi="Arial" w:cs="Arial"/>
                <w:color w:val="333333"/>
                <w:sz w:val="16"/>
                <w:szCs w:val="16"/>
                <w:bdr w:val="none" w:sz="0" w:space="0" w:color="auto" w:frame="1"/>
              </w:rPr>
              <w:t>,</w:t>
            </w:r>
          </w:p>
          <w:p w14:paraId="056F37B3"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"packagePath"</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"mb-package.json"</w:t>
            </w:r>
            <w:r w:rsidRPr="00B623A9">
              <w:rPr>
                <w:rStyle w:val="token"/>
                <w:rFonts w:ascii="Arial" w:hAnsi="Arial" w:cs="Arial"/>
                <w:color w:val="333333"/>
                <w:sz w:val="16"/>
                <w:szCs w:val="16"/>
                <w:bdr w:val="none" w:sz="0" w:space="0" w:color="auto" w:frame="1"/>
              </w:rPr>
              <w:t>,</w:t>
            </w:r>
          </w:p>
          <w:p w14:paraId="16B8949D"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"signingKeyPath"</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"./signingKey"</w:t>
            </w:r>
            <w:r w:rsidRPr="00B623A9">
              <w:rPr>
                <w:rStyle w:val="token"/>
                <w:rFonts w:ascii="Arial" w:hAnsi="Arial" w:cs="Arial"/>
                <w:color w:val="333333"/>
                <w:sz w:val="16"/>
                <w:szCs w:val="16"/>
                <w:bdr w:val="none" w:sz="0" w:space="0" w:color="auto" w:frame="1"/>
              </w:rPr>
              <w:t>,</w:t>
            </w:r>
          </w:p>
          <w:p w14:paraId="422A028F"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"flowEditor"</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false</w:t>
            </w:r>
            <w:r w:rsidRPr="00B623A9">
              <w:rPr>
                <w:rStyle w:val="token"/>
                <w:rFonts w:ascii="Arial" w:hAnsi="Arial" w:cs="Arial"/>
                <w:color w:val="333333"/>
                <w:sz w:val="16"/>
                <w:szCs w:val="16"/>
                <w:bdr w:val="none" w:sz="0" w:space="0" w:color="auto" w:frame="1"/>
              </w:rPr>
              <w:t>,</w:t>
            </w:r>
          </w:p>
          <w:p w14:paraId="60B0F247"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"log"</w:t>
            </w:r>
            <w:r w:rsidRPr="00B623A9">
              <w:rPr>
                <w:rStyle w:val="token"/>
                <w:rFonts w:ascii="Arial" w:hAnsi="Arial" w:cs="Arial"/>
                <w:color w:val="A71D5D"/>
                <w:sz w:val="16"/>
                <w:szCs w:val="16"/>
                <w:bdr w:val="none" w:sz="0" w:space="0" w:color="auto" w:frame="1"/>
              </w:rPr>
              <w:t>:</w:t>
            </w:r>
            <w:r w:rsidRPr="00B623A9">
              <w:rPr>
                <w:rStyle w:val="token"/>
                <w:rFonts w:ascii="Arial" w:hAnsi="Arial" w:cs="Arial"/>
                <w:color w:val="183691"/>
                <w:sz w:val="16"/>
                <w:szCs w:val="16"/>
                <w:bdr w:val="none" w:sz="0" w:space="0" w:color="auto" w:frame="1"/>
              </w:rPr>
              <w:t>"\\\\FR1SWPSKTP00849\\CTI-Logs\\UXP"</w:t>
            </w:r>
            <w:r w:rsidRPr="00B623A9">
              <w:rPr>
                <w:rStyle w:val="token"/>
                <w:rFonts w:ascii="Arial" w:hAnsi="Arial" w:cs="Arial"/>
                <w:color w:val="333333"/>
                <w:sz w:val="16"/>
                <w:szCs w:val="16"/>
                <w:bdr w:val="none" w:sz="0" w:space="0" w:color="auto" w:frame="1"/>
              </w:rPr>
              <w:t>,</w:t>
            </w:r>
          </w:p>
          <w:p w14:paraId="7F4B6ED2"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"cookie"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0BE7771D"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"secure"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true</w:t>
            </w:r>
          </w:p>
          <w:p w14:paraId="49D13A93"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7AC0E53A"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"ssl"</w:t>
            </w:r>
            <w:r w:rsidRPr="00B623A9">
              <w:rPr>
                <w:rStyle w:val="token"/>
                <w:rFonts w:ascii="Arial" w:hAnsi="Arial" w:cs="Arial"/>
                <w:color w:val="A71D5D"/>
                <w:sz w:val="16"/>
                <w:szCs w:val="16"/>
                <w:bdr w:val="none" w:sz="0" w:space="0" w:color="auto" w:frame="1"/>
              </w:rPr>
              <w:t>:</w:t>
            </w:r>
            <w:r w:rsidRPr="00B623A9">
              <w:rPr>
                <w:rStyle w:val="token"/>
                <w:rFonts w:ascii="Arial" w:hAnsi="Arial" w:cs="Arial"/>
                <w:color w:val="0086B3"/>
                <w:sz w:val="16"/>
                <w:szCs w:val="16"/>
                <w:bdr w:val="none" w:sz="0" w:space="0" w:color="auto" w:frame="1"/>
              </w:rPr>
              <w:t>false</w:t>
            </w:r>
            <w:r w:rsidRPr="00B623A9">
              <w:rPr>
                <w:rStyle w:val="token"/>
                <w:rFonts w:ascii="Arial" w:hAnsi="Arial" w:cs="Arial"/>
                <w:color w:val="333333"/>
                <w:sz w:val="16"/>
                <w:szCs w:val="16"/>
                <w:bdr w:val="none" w:sz="0" w:space="0" w:color="auto" w:frame="1"/>
              </w:rPr>
              <w:t>,</w:t>
            </w:r>
          </w:p>
          <w:p w14:paraId="5526DB6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"cors"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4EBAF513"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"origin"</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"http://FR1SWPSKTP00849:3006"</w:t>
            </w:r>
            <w:r w:rsidRPr="00B623A9">
              <w:rPr>
                <w:rStyle w:val="token"/>
                <w:rFonts w:ascii="Arial" w:hAnsi="Arial" w:cs="Arial"/>
                <w:color w:val="333333"/>
                <w:sz w:val="16"/>
                <w:szCs w:val="16"/>
                <w:bdr w:val="none" w:sz="0" w:space="0" w:color="auto" w:frame="1"/>
              </w:rPr>
              <w:t>,</w:t>
            </w:r>
          </w:p>
          <w:p w14:paraId="7558B5C3"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"preflightContinue"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false</w:t>
            </w:r>
          </w:p>
          <w:p w14:paraId="6741EE34"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675C1E2D" w14:textId="77777777" w:rsidR="00B623A9" w:rsidRPr="00B623A9" w:rsidRDefault="00B623A9" w:rsidP="008A091A">
            <w:pPr>
              <w:pStyle w:val="PrformatHTML"/>
              <w:shd w:val="clear" w:color="auto" w:fill="F5F5F5"/>
              <w:rPr>
                <w:rFonts w:ascii="Arial" w:hAnsi="Arial" w:cs="Arial"/>
                <w:color w:val="333333"/>
                <w:lang w:val="fr-FR"/>
              </w:rPr>
            </w:pPr>
            <w:r w:rsidRPr="00B623A9">
              <w:rPr>
                <w:rStyle w:val="token"/>
                <w:rFonts w:ascii="Arial" w:hAnsi="Arial" w:cs="Arial"/>
                <w:color w:val="333333"/>
                <w:sz w:val="16"/>
                <w:szCs w:val="16"/>
                <w:bdr w:val="none" w:sz="0" w:space="0" w:color="auto" w:frame="1"/>
              </w:rPr>
              <w:t>}</w:t>
            </w:r>
          </w:p>
        </w:tc>
      </w:tr>
    </w:tbl>
    <w:p w14:paraId="660D9FAB"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p>
    <w:p w14:paraId="33B34295" w14:textId="77777777" w:rsidR="00B623A9" w:rsidRPr="00B623A9" w:rsidRDefault="00B623A9" w:rsidP="00B623A9">
      <w:pPr>
        <w:shd w:val="clear" w:color="auto" w:fill="FFFFFF"/>
        <w:spacing w:after="240"/>
        <w:jc w:val="both"/>
        <w:rPr>
          <w:rFonts w:ascii="Arial" w:hAnsi="Arial" w:cs="Arial"/>
          <w:b/>
          <w:bCs/>
          <w:color w:val="000000"/>
          <w:shd w:val="clear" w:color="auto" w:fill="FFFFFF"/>
        </w:rPr>
      </w:pPr>
      <w:r w:rsidRPr="00B623A9">
        <w:rPr>
          <w:rFonts w:ascii="Arial" w:hAnsi="Arial" w:cs="Arial"/>
          <w:b/>
          <w:bCs/>
          <w:color w:val="000000"/>
          <w:shd w:val="clear" w:color="auto" w:fill="FFFFFF"/>
        </w:rPr>
        <w:t>Configuration Azure Entra ID (conf-Entra-11132025.json) :</w:t>
      </w:r>
    </w:p>
    <w:tbl>
      <w:tblPr>
        <w:tblStyle w:val="Grilledutableau"/>
        <w:tblW w:w="0" w:type="auto"/>
        <w:tblLook w:val="04A0" w:firstRow="1" w:lastRow="0" w:firstColumn="1" w:lastColumn="0" w:noHBand="0" w:noVBand="1"/>
      </w:tblPr>
      <w:tblGrid>
        <w:gridCol w:w="10156"/>
      </w:tblGrid>
      <w:tr w:rsidR="00B623A9" w:rsidRPr="00B623A9" w14:paraId="005C86B9" w14:textId="77777777" w:rsidTr="008A091A">
        <w:tc>
          <w:tcPr>
            <w:tcW w:w="10156" w:type="dxa"/>
          </w:tcPr>
          <w:p w14:paraId="7F0E1156"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token"/>
                <w:rFonts w:ascii="Arial" w:hAnsi="Arial" w:cs="Arial"/>
                <w:color w:val="333333"/>
                <w:sz w:val="16"/>
                <w:szCs w:val="16"/>
                <w:bdr w:val="none" w:sz="0" w:space="0" w:color="auto" w:frame="1"/>
              </w:rPr>
              <w:t>{</w:t>
            </w:r>
          </w:p>
          <w:p w14:paraId="59BC0DD2"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"appName"</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"misysboard-node"</w:t>
            </w:r>
            <w:r w:rsidRPr="00B623A9">
              <w:rPr>
                <w:rStyle w:val="token"/>
                <w:rFonts w:ascii="Arial" w:hAnsi="Arial" w:cs="Arial"/>
                <w:color w:val="333333"/>
                <w:sz w:val="16"/>
                <w:szCs w:val="16"/>
                <w:bdr w:val="none" w:sz="0" w:space="0" w:color="auto" w:frame="1"/>
              </w:rPr>
              <w:t>,</w:t>
            </w:r>
          </w:p>
          <w:p w14:paraId="1E6B1B9D"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"port"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3006</w:t>
            </w:r>
            <w:r w:rsidRPr="00B623A9">
              <w:rPr>
                <w:rStyle w:val="token"/>
                <w:rFonts w:ascii="Arial" w:hAnsi="Arial" w:cs="Arial"/>
                <w:color w:val="333333"/>
                <w:sz w:val="16"/>
                <w:szCs w:val="16"/>
                <w:bdr w:val="none" w:sz="0" w:space="0" w:color="auto" w:frame="1"/>
              </w:rPr>
              <w:t>,</w:t>
            </w:r>
          </w:p>
          <w:p w14:paraId="0E0F2636"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"addOnPath"</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"./addons"</w:t>
            </w:r>
            <w:r w:rsidRPr="00B623A9">
              <w:rPr>
                <w:rStyle w:val="token"/>
                <w:rFonts w:ascii="Arial" w:hAnsi="Arial" w:cs="Arial"/>
                <w:color w:val="333333"/>
                <w:sz w:val="16"/>
                <w:szCs w:val="16"/>
                <w:bdr w:val="none" w:sz="0" w:space="0" w:color="auto" w:frame="1"/>
              </w:rPr>
              <w:t>,</w:t>
            </w:r>
          </w:p>
          <w:p w14:paraId="7639A6BA"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"packagePath"</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"mb-package.json"</w:t>
            </w:r>
            <w:r w:rsidRPr="00B623A9">
              <w:rPr>
                <w:rStyle w:val="token"/>
                <w:rFonts w:ascii="Arial" w:hAnsi="Arial" w:cs="Arial"/>
                <w:color w:val="333333"/>
                <w:sz w:val="16"/>
                <w:szCs w:val="16"/>
                <w:bdr w:val="none" w:sz="0" w:space="0" w:color="auto" w:frame="1"/>
              </w:rPr>
              <w:t>,</w:t>
            </w:r>
          </w:p>
          <w:p w14:paraId="1CBE27DB"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"signingKeyPath"</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"./signingKey"</w:t>
            </w:r>
            <w:r w:rsidRPr="00B623A9">
              <w:rPr>
                <w:rStyle w:val="token"/>
                <w:rFonts w:ascii="Arial" w:hAnsi="Arial" w:cs="Arial"/>
                <w:color w:val="333333"/>
                <w:sz w:val="16"/>
                <w:szCs w:val="16"/>
                <w:bdr w:val="none" w:sz="0" w:space="0" w:color="auto" w:frame="1"/>
              </w:rPr>
              <w:t>,</w:t>
            </w:r>
          </w:p>
          <w:p w14:paraId="460BC0D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"flowEditor"</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false</w:t>
            </w:r>
            <w:r w:rsidRPr="00B623A9">
              <w:rPr>
                <w:rStyle w:val="token"/>
                <w:rFonts w:ascii="Arial" w:hAnsi="Arial" w:cs="Arial"/>
                <w:color w:val="333333"/>
                <w:sz w:val="16"/>
                <w:szCs w:val="16"/>
                <w:bdr w:val="none" w:sz="0" w:space="0" w:color="auto" w:frame="1"/>
              </w:rPr>
              <w:t>,</w:t>
            </w:r>
          </w:p>
          <w:p w14:paraId="4BF0FDF9"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"log"</w:t>
            </w:r>
            <w:r w:rsidRPr="00B623A9">
              <w:rPr>
                <w:rStyle w:val="token"/>
                <w:rFonts w:ascii="Arial" w:hAnsi="Arial" w:cs="Arial"/>
                <w:color w:val="A71D5D"/>
                <w:sz w:val="16"/>
                <w:szCs w:val="16"/>
                <w:bdr w:val="none" w:sz="0" w:space="0" w:color="auto" w:frame="1"/>
              </w:rPr>
              <w:t>:</w:t>
            </w:r>
            <w:r w:rsidRPr="00B623A9">
              <w:rPr>
                <w:rStyle w:val="token"/>
                <w:rFonts w:ascii="Arial" w:hAnsi="Arial" w:cs="Arial"/>
                <w:color w:val="183691"/>
                <w:sz w:val="16"/>
                <w:szCs w:val="16"/>
                <w:bdr w:val="none" w:sz="0" w:space="0" w:color="auto" w:frame="1"/>
              </w:rPr>
              <w:t>"\\\\FR1SWPSKTP00849\\CTI-Logs\\UXP"</w:t>
            </w:r>
            <w:r w:rsidRPr="00B623A9">
              <w:rPr>
                <w:rStyle w:val="token"/>
                <w:rFonts w:ascii="Arial" w:hAnsi="Arial" w:cs="Arial"/>
                <w:color w:val="333333"/>
                <w:sz w:val="16"/>
                <w:szCs w:val="16"/>
                <w:bdr w:val="none" w:sz="0" w:space="0" w:color="auto" w:frame="1"/>
              </w:rPr>
              <w:t>,</w:t>
            </w:r>
          </w:p>
          <w:p w14:paraId="774C1072"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"cookie"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3C1FE132"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"secure"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true</w:t>
            </w:r>
          </w:p>
          <w:p w14:paraId="2E0F17B4"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140D1462"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"ssl"</w:t>
            </w:r>
            <w:r w:rsidRPr="00B623A9">
              <w:rPr>
                <w:rStyle w:val="token"/>
                <w:rFonts w:ascii="Arial" w:hAnsi="Arial" w:cs="Arial"/>
                <w:color w:val="A71D5D"/>
                <w:sz w:val="16"/>
                <w:szCs w:val="16"/>
                <w:bdr w:val="none" w:sz="0" w:space="0" w:color="auto" w:frame="1"/>
              </w:rPr>
              <w:t>:</w:t>
            </w:r>
            <w:r w:rsidRPr="00B623A9">
              <w:rPr>
                <w:rStyle w:val="token"/>
                <w:rFonts w:ascii="Arial" w:hAnsi="Arial" w:cs="Arial"/>
                <w:color w:val="0086B3"/>
                <w:sz w:val="16"/>
                <w:szCs w:val="16"/>
                <w:bdr w:val="none" w:sz="0" w:space="0" w:color="auto" w:frame="1"/>
              </w:rPr>
              <w:t>true</w:t>
            </w:r>
            <w:r w:rsidRPr="00B623A9">
              <w:rPr>
                <w:rStyle w:val="token"/>
                <w:rFonts w:ascii="Arial" w:hAnsi="Arial" w:cs="Arial"/>
                <w:color w:val="333333"/>
                <w:sz w:val="16"/>
                <w:szCs w:val="16"/>
                <w:bdr w:val="none" w:sz="0" w:space="0" w:color="auto" w:frame="1"/>
              </w:rPr>
              <w:t>,</w:t>
            </w:r>
          </w:p>
          <w:p w14:paraId="54D3ABB9"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lastRenderedPageBreak/>
              <w:t xml:space="preserve">    </w:t>
            </w:r>
            <w:r w:rsidRPr="00B623A9">
              <w:rPr>
                <w:rStyle w:val="token"/>
                <w:rFonts w:ascii="Arial" w:hAnsi="Arial" w:cs="Arial"/>
                <w:color w:val="183691"/>
                <w:sz w:val="16"/>
                <w:szCs w:val="16"/>
                <w:bdr w:val="none" w:sz="0" w:space="0" w:color="auto" w:frame="1"/>
              </w:rPr>
              <w:t>"cors"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576FB3EB"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"origin"</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"https://FR1SWPSKTP00849:3006"</w:t>
            </w:r>
            <w:r w:rsidRPr="00B623A9">
              <w:rPr>
                <w:rStyle w:val="token"/>
                <w:rFonts w:ascii="Arial" w:hAnsi="Arial" w:cs="Arial"/>
                <w:color w:val="333333"/>
                <w:sz w:val="16"/>
                <w:szCs w:val="16"/>
                <w:bdr w:val="none" w:sz="0" w:space="0" w:color="auto" w:frame="1"/>
              </w:rPr>
              <w:t>,</w:t>
            </w:r>
          </w:p>
          <w:p w14:paraId="735624CC"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"preflightContinue"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false</w:t>
            </w:r>
          </w:p>
          <w:p w14:paraId="4ACE8B90"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70CCEAE7" w14:textId="77777777" w:rsidR="00B623A9" w:rsidRPr="00B623A9" w:rsidRDefault="00B623A9" w:rsidP="008A091A">
            <w:pPr>
              <w:pStyle w:val="PrformatHTML"/>
              <w:shd w:val="clear" w:color="auto" w:fill="F5F5F5"/>
              <w:rPr>
                <w:rFonts w:ascii="Arial" w:hAnsi="Arial" w:cs="Arial"/>
                <w:color w:val="333333"/>
                <w:sz w:val="24"/>
                <w:szCs w:val="24"/>
                <w:lang w:val="fr-FR"/>
              </w:rPr>
            </w:pPr>
            <w:r w:rsidRPr="00B623A9">
              <w:rPr>
                <w:rStyle w:val="token"/>
                <w:rFonts w:ascii="Arial" w:hAnsi="Arial" w:cs="Arial"/>
                <w:color w:val="333333"/>
                <w:sz w:val="16"/>
                <w:szCs w:val="16"/>
                <w:bdr w:val="none" w:sz="0" w:space="0" w:color="auto" w:frame="1"/>
              </w:rPr>
              <w:t>}</w:t>
            </w:r>
          </w:p>
        </w:tc>
      </w:tr>
    </w:tbl>
    <w:p w14:paraId="78A922C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p>
    <w:p w14:paraId="0BA7EF49" w14:textId="77777777" w:rsidR="00B623A9" w:rsidRPr="00B623A9" w:rsidRDefault="00B623A9" w:rsidP="00B623A9">
      <w:pPr>
        <w:shd w:val="clear" w:color="auto" w:fill="FFFFFF"/>
        <w:spacing w:after="240"/>
        <w:jc w:val="both"/>
        <w:rPr>
          <w:rFonts w:ascii="Arial" w:hAnsi="Arial" w:cs="Arial"/>
          <w:b/>
          <w:bCs/>
          <w:color w:val="000000"/>
          <w:shd w:val="clear" w:color="auto" w:fill="FFFFFF"/>
        </w:rPr>
      </w:pPr>
      <w:r w:rsidRPr="00B623A9">
        <w:rPr>
          <w:rFonts w:ascii="Arial" w:hAnsi="Arial" w:cs="Arial"/>
          <w:b/>
          <w:bCs/>
          <w:color w:val="000000"/>
          <w:shd w:val="clear" w:color="auto" w:fill="FFFFFF"/>
        </w:rPr>
        <w:t>Analyse détaillée des propriétés :</w:t>
      </w:r>
    </w:p>
    <w:tbl>
      <w:tblPr>
        <w:tblStyle w:val="Grilledutableau"/>
        <w:tblW w:w="0" w:type="auto"/>
        <w:tblLook w:val="04A0" w:firstRow="1" w:lastRow="0" w:firstColumn="1" w:lastColumn="0" w:noHBand="0" w:noVBand="1"/>
      </w:tblPr>
      <w:tblGrid>
        <w:gridCol w:w="1932"/>
        <w:gridCol w:w="2888"/>
        <w:gridCol w:w="5336"/>
      </w:tblGrid>
      <w:tr w:rsidR="00B623A9" w:rsidRPr="00B623A9" w14:paraId="57D48DD8" w14:textId="77777777" w:rsidTr="008A091A">
        <w:tc>
          <w:tcPr>
            <w:tcW w:w="1926" w:type="dxa"/>
          </w:tcPr>
          <w:p w14:paraId="44936DDB" w14:textId="77777777" w:rsidR="00B623A9" w:rsidRPr="00B623A9" w:rsidRDefault="00B623A9" w:rsidP="008A091A">
            <w:pPr>
              <w:spacing w:after="240"/>
              <w:jc w:val="both"/>
              <w:rPr>
                <w:rFonts w:ascii="Arial" w:eastAsia="Times New Roman" w:hAnsi="Arial" w:cs="Arial"/>
                <w:b/>
                <w:bCs/>
                <w:color w:val="333333"/>
                <w:sz w:val="16"/>
                <w:szCs w:val="16"/>
                <w:lang w:val="fr-FR" w:eastAsia="fr-FR"/>
              </w:rPr>
            </w:pPr>
            <w:r w:rsidRPr="00B623A9">
              <w:rPr>
                <w:rFonts w:ascii="Arial" w:eastAsia="Times New Roman" w:hAnsi="Arial" w:cs="Arial"/>
                <w:b/>
                <w:bCs/>
                <w:color w:val="333333"/>
                <w:sz w:val="16"/>
                <w:szCs w:val="16"/>
                <w:lang w:val="fr-FR" w:eastAsia="fr-FR"/>
              </w:rPr>
              <w:t>Propriétés</w:t>
            </w:r>
          </w:p>
        </w:tc>
        <w:tc>
          <w:tcPr>
            <w:tcW w:w="2889" w:type="dxa"/>
          </w:tcPr>
          <w:p w14:paraId="66EA3616" w14:textId="77777777" w:rsidR="00B623A9" w:rsidRPr="00B623A9" w:rsidRDefault="00B623A9" w:rsidP="008A091A">
            <w:pPr>
              <w:spacing w:after="240"/>
              <w:jc w:val="both"/>
              <w:rPr>
                <w:rFonts w:ascii="Arial" w:eastAsia="Times New Roman" w:hAnsi="Arial" w:cs="Arial"/>
                <w:b/>
                <w:bCs/>
                <w:color w:val="333333"/>
                <w:sz w:val="16"/>
                <w:szCs w:val="16"/>
                <w:lang w:val="fr-FR" w:eastAsia="fr-FR"/>
              </w:rPr>
            </w:pPr>
            <w:r w:rsidRPr="00B623A9">
              <w:rPr>
                <w:rFonts w:ascii="Arial" w:eastAsia="Times New Roman" w:hAnsi="Arial" w:cs="Arial"/>
                <w:b/>
                <w:bCs/>
                <w:color w:val="333333"/>
                <w:sz w:val="16"/>
                <w:szCs w:val="16"/>
                <w:lang w:val="fr-FR" w:eastAsia="fr-FR"/>
              </w:rPr>
              <w:t>Valeurs</w:t>
            </w:r>
          </w:p>
        </w:tc>
        <w:tc>
          <w:tcPr>
            <w:tcW w:w="5341" w:type="dxa"/>
          </w:tcPr>
          <w:p w14:paraId="4229C76E" w14:textId="77777777" w:rsidR="00B623A9" w:rsidRPr="00B623A9" w:rsidRDefault="00B623A9" w:rsidP="008A091A">
            <w:pPr>
              <w:spacing w:after="240"/>
              <w:jc w:val="both"/>
              <w:rPr>
                <w:rFonts w:ascii="Arial" w:eastAsia="Times New Roman" w:hAnsi="Arial" w:cs="Arial"/>
                <w:b/>
                <w:bCs/>
                <w:color w:val="333333"/>
                <w:sz w:val="16"/>
                <w:szCs w:val="16"/>
                <w:lang w:val="fr-FR" w:eastAsia="fr-FR"/>
              </w:rPr>
            </w:pPr>
            <w:r w:rsidRPr="00B623A9">
              <w:rPr>
                <w:rFonts w:ascii="Arial" w:eastAsia="Times New Roman" w:hAnsi="Arial" w:cs="Arial"/>
                <w:b/>
                <w:bCs/>
                <w:color w:val="333333"/>
                <w:sz w:val="16"/>
                <w:szCs w:val="16"/>
                <w:lang w:val="fr-FR" w:eastAsia="fr-FR"/>
              </w:rPr>
              <w:t>Description</w:t>
            </w:r>
          </w:p>
        </w:tc>
      </w:tr>
      <w:tr w:rsidR="00B623A9" w:rsidRPr="00B623A9" w14:paraId="0CC938B5" w14:textId="77777777" w:rsidTr="008A091A">
        <w:tc>
          <w:tcPr>
            <w:tcW w:w="1926" w:type="dxa"/>
            <w:vAlign w:val="center"/>
          </w:tcPr>
          <w:p w14:paraId="10526ADE"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appName</w:t>
            </w:r>
          </w:p>
        </w:tc>
        <w:tc>
          <w:tcPr>
            <w:tcW w:w="2889" w:type="dxa"/>
            <w:vAlign w:val="center"/>
          </w:tcPr>
          <w:p w14:paraId="44DA807E"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"misysboard-node"</w:t>
            </w:r>
          </w:p>
        </w:tc>
        <w:tc>
          <w:tcPr>
            <w:tcW w:w="5341" w:type="dxa"/>
            <w:vAlign w:val="center"/>
          </w:tcPr>
          <w:p w14:paraId="0D80444F"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color w:val="333333"/>
                <w:sz w:val="16"/>
                <w:szCs w:val="16"/>
              </w:rPr>
              <w:t>Nom interne de l'application utilisé par PM2 et dans les logs. Identique dans les deux configurations.</w:t>
            </w:r>
          </w:p>
        </w:tc>
      </w:tr>
      <w:tr w:rsidR="00B623A9" w:rsidRPr="00B623A9" w14:paraId="38E6C280" w14:textId="77777777" w:rsidTr="008A091A">
        <w:tc>
          <w:tcPr>
            <w:tcW w:w="1926" w:type="dxa"/>
            <w:vAlign w:val="center"/>
          </w:tcPr>
          <w:p w14:paraId="1E913F76"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port</w:t>
            </w:r>
          </w:p>
        </w:tc>
        <w:tc>
          <w:tcPr>
            <w:tcW w:w="2889" w:type="dxa"/>
            <w:vAlign w:val="center"/>
          </w:tcPr>
          <w:p w14:paraId="453C6530"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3006</w:t>
            </w:r>
          </w:p>
        </w:tc>
        <w:tc>
          <w:tcPr>
            <w:tcW w:w="5341" w:type="dxa"/>
            <w:vAlign w:val="center"/>
          </w:tcPr>
          <w:p w14:paraId="3902BBAE"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color w:val="333333"/>
                <w:sz w:val="16"/>
                <w:szCs w:val="16"/>
              </w:rPr>
              <w:t>Port d'écoute HTTP/HTTPS du serveur UXP. Identique dans les deux configurations.</w:t>
            </w:r>
          </w:p>
        </w:tc>
      </w:tr>
      <w:tr w:rsidR="00B623A9" w:rsidRPr="00B623A9" w14:paraId="63384F8F" w14:textId="77777777" w:rsidTr="008A091A">
        <w:tc>
          <w:tcPr>
            <w:tcW w:w="1926" w:type="dxa"/>
            <w:vAlign w:val="center"/>
          </w:tcPr>
          <w:p w14:paraId="07C07C80"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addOnPath</w:t>
            </w:r>
          </w:p>
        </w:tc>
        <w:tc>
          <w:tcPr>
            <w:tcW w:w="2889" w:type="dxa"/>
            <w:vAlign w:val="center"/>
          </w:tcPr>
          <w:p w14:paraId="7E74DF5C"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"./addons"</w:t>
            </w:r>
          </w:p>
        </w:tc>
        <w:tc>
          <w:tcPr>
            <w:tcW w:w="5341" w:type="dxa"/>
            <w:vAlign w:val="center"/>
          </w:tcPr>
          <w:p w14:paraId="64A9DAB5"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color w:val="333333"/>
                <w:sz w:val="16"/>
                <w:szCs w:val="16"/>
              </w:rPr>
              <w:t>Chemin relatif vers le répertoire contenant les addons et modules de l'application.</w:t>
            </w:r>
          </w:p>
        </w:tc>
      </w:tr>
      <w:tr w:rsidR="00B623A9" w:rsidRPr="00B623A9" w14:paraId="274DF5D7" w14:textId="77777777" w:rsidTr="008A091A">
        <w:tc>
          <w:tcPr>
            <w:tcW w:w="1926" w:type="dxa"/>
            <w:vAlign w:val="center"/>
          </w:tcPr>
          <w:p w14:paraId="0250F9D1"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packagePath</w:t>
            </w:r>
          </w:p>
        </w:tc>
        <w:tc>
          <w:tcPr>
            <w:tcW w:w="2889" w:type="dxa"/>
            <w:vAlign w:val="center"/>
          </w:tcPr>
          <w:p w14:paraId="778C8ABC"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"mb-package.json"</w:t>
            </w:r>
          </w:p>
        </w:tc>
        <w:tc>
          <w:tcPr>
            <w:tcW w:w="5341" w:type="dxa"/>
            <w:vAlign w:val="center"/>
          </w:tcPr>
          <w:p w14:paraId="65B336E6"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color w:val="333333"/>
                <w:sz w:val="16"/>
                <w:szCs w:val="16"/>
              </w:rPr>
              <w:t>Nom du fichier manifeste applicatif à charger (voir section 3.1.3.2).</w:t>
            </w:r>
          </w:p>
        </w:tc>
      </w:tr>
      <w:tr w:rsidR="00B623A9" w:rsidRPr="00B623A9" w14:paraId="63719CC2" w14:textId="77777777" w:rsidTr="008A091A">
        <w:tc>
          <w:tcPr>
            <w:tcW w:w="1926" w:type="dxa"/>
            <w:vAlign w:val="center"/>
          </w:tcPr>
          <w:p w14:paraId="74DCFC3D"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signingKeyPath</w:t>
            </w:r>
          </w:p>
        </w:tc>
        <w:tc>
          <w:tcPr>
            <w:tcW w:w="2889" w:type="dxa"/>
            <w:vAlign w:val="center"/>
          </w:tcPr>
          <w:p w14:paraId="5CC5A6C5"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"./signingKey"</w:t>
            </w:r>
          </w:p>
        </w:tc>
        <w:tc>
          <w:tcPr>
            <w:tcW w:w="5341" w:type="dxa"/>
            <w:vAlign w:val="center"/>
          </w:tcPr>
          <w:p w14:paraId="259BC216"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color w:val="333333"/>
                <w:sz w:val="16"/>
                <w:szCs w:val="16"/>
              </w:rPr>
              <w:t>Chemin vers le répertoire contenant les clés de signature utilisées pour signer les tokens JWT émis par UXP lors de communications inter-services.</w:t>
            </w:r>
          </w:p>
        </w:tc>
      </w:tr>
      <w:tr w:rsidR="00B623A9" w:rsidRPr="00B623A9" w14:paraId="54C40076" w14:textId="77777777" w:rsidTr="008A091A">
        <w:tc>
          <w:tcPr>
            <w:tcW w:w="1926" w:type="dxa"/>
            <w:vAlign w:val="center"/>
          </w:tcPr>
          <w:p w14:paraId="1897A55B"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flowEditor</w:t>
            </w:r>
          </w:p>
        </w:tc>
        <w:tc>
          <w:tcPr>
            <w:tcW w:w="2889" w:type="dxa"/>
            <w:vAlign w:val="center"/>
          </w:tcPr>
          <w:p w14:paraId="0CAF5699"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false</w:t>
            </w:r>
          </w:p>
        </w:tc>
        <w:tc>
          <w:tcPr>
            <w:tcW w:w="5341" w:type="dxa"/>
            <w:vAlign w:val="center"/>
          </w:tcPr>
          <w:p w14:paraId="3D99EA73"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color w:val="333333"/>
                <w:sz w:val="16"/>
                <w:szCs w:val="16"/>
              </w:rPr>
              <w:t>Active ou désactive le mode d'édition de flows (fonctionnalité avancée de UXP permettant de créer des workflows visuels). Désactivé dans l'installation CTI.</w:t>
            </w:r>
          </w:p>
        </w:tc>
      </w:tr>
      <w:tr w:rsidR="00B623A9" w:rsidRPr="00B623A9" w14:paraId="4C8833AB" w14:textId="77777777" w:rsidTr="008A091A">
        <w:tc>
          <w:tcPr>
            <w:tcW w:w="1926" w:type="dxa"/>
            <w:vAlign w:val="center"/>
          </w:tcPr>
          <w:p w14:paraId="7E52A207"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log</w:t>
            </w:r>
          </w:p>
        </w:tc>
        <w:tc>
          <w:tcPr>
            <w:tcW w:w="2889" w:type="dxa"/>
            <w:vAlign w:val="center"/>
          </w:tcPr>
          <w:p w14:paraId="431EEDB7"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"\\\\FR1SWPSKTP00849\\CTI-Logs\\UXP"</w:t>
            </w:r>
          </w:p>
        </w:tc>
        <w:tc>
          <w:tcPr>
            <w:tcW w:w="5341" w:type="dxa"/>
            <w:vAlign w:val="center"/>
          </w:tcPr>
          <w:p w14:paraId="14925309"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color w:val="333333"/>
                <w:sz w:val="16"/>
                <w:szCs w:val="16"/>
              </w:rPr>
              <w:t>Chemin UNC vers le partage réseau Windows où sont centralisés les logs de l'application. Le compte de service Node.js doit disposer des droits d'écriture sur ce partage. Identique dans les deux configurations.</w:t>
            </w:r>
          </w:p>
        </w:tc>
      </w:tr>
      <w:tr w:rsidR="00B623A9" w:rsidRPr="00B623A9" w14:paraId="21178F44" w14:textId="77777777" w:rsidTr="008A091A">
        <w:tc>
          <w:tcPr>
            <w:tcW w:w="1926" w:type="dxa"/>
            <w:vAlign w:val="center"/>
          </w:tcPr>
          <w:p w14:paraId="20331831"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cookie.secure</w:t>
            </w:r>
          </w:p>
        </w:tc>
        <w:tc>
          <w:tcPr>
            <w:tcW w:w="2889" w:type="dxa"/>
            <w:vAlign w:val="center"/>
          </w:tcPr>
          <w:p w14:paraId="6333C6F2"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true</w:t>
            </w:r>
          </w:p>
        </w:tc>
        <w:tc>
          <w:tcPr>
            <w:tcW w:w="5341" w:type="dxa"/>
            <w:vAlign w:val="center"/>
          </w:tcPr>
          <w:p w14:paraId="54642620"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color w:val="333333"/>
                <w:sz w:val="16"/>
                <w:szCs w:val="16"/>
              </w:rPr>
              <w:t>Force l'utilisation de cookies sécurisés (flag Secure) pour les cookies de session. Les cookies sécurisés ne sont transmis que via HTTPS. Positionné à </w:t>
            </w:r>
            <w:r w:rsidRPr="00B623A9">
              <w:rPr>
                <w:rStyle w:val="CodeHTML"/>
                <w:rFonts w:ascii="Arial" w:hAnsi="Arial" w:cs="Arial"/>
                <w:color w:val="000000"/>
                <w:sz w:val="16"/>
                <w:szCs w:val="16"/>
                <w:shd w:val="clear" w:color="auto" w:fill="F0F0F0"/>
              </w:rPr>
              <w:t>true</w:t>
            </w:r>
            <w:r w:rsidRPr="00B623A9">
              <w:rPr>
                <w:rFonts w:ascii="Arial" w:hAnsi="Arial" w:cs="Arial"/>
                <w:color w:val="333333"/>
                <w:sz w:val="16"/>
                <w:szCs w:val="16"/>
              </w:rPr>
              <w:t> dans les deux configurations pour renforcer la sécurité.</w:t>
            </w:r>
          </w:p>
        </w:tc>
      </w:tr>
      <w:tr w:rsidR="00B623A9" w:rsidRPr="00B623A9" w14:paraId="016691C0" w14:textId="77777777" w:rsidTr="008A091A">
        <w:tc>
          <w:tcPr>
            <w:tcW w:w="1926" w:type="dxa"/>
            <w:vAlign w:val="center"/>
          </w:tcPr>
          <w:p w14:paraId="1FDFDDED"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ssl</w:t>
            </w:r>
          </w:p>
        </w:tc>
        <w:tc>
          <w:tcPr>
            <w:tcW w:w="2889" w:type="dxa"/>
            <w:vAlign w:val="center"/>
          </w:tcPr>
          <w:p w14:paraId="6A5185BE"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false</w:t>
            </w:r>
            <w:r w:rsidRPr="00B623A9">
              <w:rPr>
                <w:rFonts w:ascii="Arial" w:hAnsi="Arial" w:cs="Arial"/>
                <w:color w:val="333333"/>
                <w:sz w:val="16"/>
                <w:szCs w:val="16"/>
              </w:rPr>
              <w:t> (défaut) / </w:t>
            </w:r>
            <w:r w:rsidRPr="00B623A9">
              <w:rPr>
                <w:rStyle w:val="CodeHTML"/>
                <w:rFonts w:ascii="Arial" w:hAnsi="Arial" w:cs="Arial"/>
                <w:color w:val="000000"/>
                <w:sz w:val="16"/>
                <w:szCs w:val="16"/>
                <w:shd w:val="clear" w:color="auto" w:fill="F0F0F0"/>
              </w:rPr>
              <w:t>true</w:t>
            </w:r>
            <w:r w:rsidRPr="00B623A9">
              <w:rPr>
                <w:rFonts w:ascii="Arial" w:hAnsi="Arial" w:cs="Arial"/>
                <w:color w:val="333333"/>
                <w:sz w:val="16"/>
                <w:szCs w:val="16"/>
              </w:rPr>
              <w:t> (Entra)</w:t>
            </w:r>
          </w:p>
        </w:tc>
        <w:tc>
          <w:tcPr>
            <w:tcW w:w="5341" w:type="dxa"/>
            <w:vAlign w:val="center"/>
          </w:tcPr>
          <w:p w14:paraId="5484B026"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DIFFÉRENCE MAJEURE</w:t>
            </w:r>
            <w:r w:rsidRPr="00B623A9">
              <w:rPr>
                <w:rFonts w:ascii="Arial" w:hAnsi="Arial" w:cs="Arial"/>
                <w:color w:val="333333"/>
                <w:sz w:val="16"/>
                <w:szCs w:val="16"/>
              </w:rPr>
              <w:t> : Active ou désactive le mode HTTPS. En mode </w:t>
            </w:r>
            <w:r w:rsidRPr="00B623A9">
              <w:rPr>
                <w:rStyle w:val="CodeHTML"/>
                <w:rFonts w:ascii="Arial" w:hAnsi="Arial" w:cs="Arial"/>
                <w:color w:val="000000"/>
                <w:sz w:val="16"/>
                <w:szCs w:val="16"/>
                <w:shd w:val="clear" w:color="auto" w:fill="F0F0F0"/>
              </w:rPr>
              <w:t>ssl:false</w:t>
            </w:r>
            <w:r w:rsidRPr="00B623A9">
              <w:rPr>
                <w:rFonts w:ascii="Arial" w:hAnsi="Arial" w:cs="Arial"/>
                <w:color w:val="333333"/>
                <w:sz w:val="16"/>
                <w:szCs w:val="16"/>
              </w:rPr>
              <w:t>, le serveur écoute en HTTP. En mode </w:t>
            </w:r>
            <w:r w:rsidRPr="00B623A9">
              <w:rPr>
                <w:rStyle w:val="CodeHTML"/>
                <w:rFonts w:ascii="Arial" w:hAnsi="Arial" w:cs="Arial"/>
                <w:color w:val="000000"/>
                <w:sz w:val="16"/>
                <w:szCs w:val="16"/>
                <w:shd w:val="clear" w:color="auto" w:fill="F0F0F0"/>
              </w:rPr>
              <w:t>ssl:true</w:t>
            </w:r>
            <w:r w:rsidRPr="00B623A9">
              <w:rPr>
                <w:rFonts w:ascii="Arial" w:hAnsi="Arial" w:cs="Arial"/>
                <w:color w:val="333333"/>
                <w:sz w:val="16"/>
                <w:szCs w:val="16"/>
              </w:rPr>
              <w:t>, le serveur écoute en HTTPS et nécessite la configuration de certificats TLS (non visibles dans ce fichier, gérés ailleurs dans la configuration UXP).</w:t>
            </w:r>
          </w:p>
        </w:tc>
      </w:tr>
      <w:tr w:rsidR="00B623A9" w:rsidRPr="00B623A9" w14:paraId="64EE9D78" w14:textId="77777777" w:rsidTr="008A091A">
        <w:tc>
          <w:tcPr>
            <w:tcW w:w="1926" w:type="dxa"/>
            <w:vAlign w:val="center"/>
          </w:tcPr>
          <w:p w14:paraId="56F23476"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cors.origin</w:t>
            </w:r>
          </w:p>
        </w:tc>
        <w:tc>
          <w:tcPr>
            <w:tcW w:w="2889" w:type="dxa"/>
            <w:vAlign w:val="center"/>
          </w:tcPr>
          <w:p w14:paraId="24D3782C"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"http://..."</w:t>
            </w:r>
            <w:r w:rsidRPr="00B623A9">
              <w:rPr>
                <w:rFonts w:ascii="Arial" w:hAnsi="Arial" w:cs="Arial"/>
                <w:color w:val="333333"/>
                <w:sz w:val="16"/>
                <w:szCs w:val="16"/>
              </w:rPr>
              <w:t> (défaut) / </w:t>
            </w:r>
            <w:r w:rsidRPr="00B623A9">
              <w:rPr>
                <w:rStyle w:val="CodeHTML"/>
                <w:rFonts w:ascii="Arial" w:hAnsi="Arial" w:cs="Arial"/>
                <w:color w:val="000000"/>
                <w:sz w:val="16"/>
                <w:szCs w:val="16"/>
                <w:shd w:val="clear" w:color="auto" w:fill="F0F0F0"/>
              </w:rPr>
              <w:t>"https://..."</w:t>
            </w:r>
            <w:r w:rsidRPr="00B623A9">
              <w:rPr>
                <w:rFonts w:ascii="Arial" w:hAnsi="Arial" w:cs="Arial"/>
                <w:color w:val="333333"/>
                <w:sz w:val="16"/>
                <w:szCs w:val="16"/>
              </w:rPr>
              <w:t> (Entra)</w:t>
            </w:r>
          </w:p>
        </w:tc>
        <w:tc>
          <w:tcPr>
            <w:tcW w:w="5341" w:type="dxa"/>
            <w:vAlign w:val="center"/>
          </w:tcPr>
          <w:p w14:paraId="5FB6051A"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DIFFÉRENCE LIÉE AU SSL</w:t>
            </w:r>
            <w:r w:rsidRPr="00B623A9">
              <w:rPr>
                <w:rFonts w:ascii="Arial" w:hAnsi="Arial" w:cs="Arial"/>
                <w:color w:val="333333"/>
                <w:sz w:val="16"/>
                <w:szCs w:val="16"/>
              </w:rPr>
              <w:t> : Spécifie l'origine autorisée pour les requêtes CORS. Doit correspondre au protocole effectivement utilisé (http ou https). En mode SSL activé, l'origine doit impérativement être en </w:t>
            </w:r>
            <w:r w:rsidRPr="00B623A9">
              <w:rPr>
                <w:rStyle w:val="CodeHTML"/>
                <w:rFonts w:ascii="Arial" w:hAnsi="Arial" w:cs="Arial"/>
                <w:color w:val="000000"/>
                <w:sz w:val="16"/>
                <w:szCs w:val="16"/>
                <w:shd w:val="clear" w:color="auto" w:fill="F0F0F0"/>
              </w:rPr>
              <w:t>https://</w:t>
            </w:r>
            <w:r w:rsidRPr="00B623A9">
              <w:rPr>
                <w:rFonts w:ascii="Arial" w:hAnsi="Arial" w:cs="Arial"/>
                <w:color w:val="333333"/>
                <w:sz w:val="16"/>
                <w:szCs w:val="16"/>
              </w:rPr>
              <w:t>.</w:t>
            </w:r>
          </w:p>
        </w:tc>
      </w:tr>
      <w:tr w:rsidR="00B623A9" w:rsidRPr="00B623A9" w14:paraId="17598A3E" w14:textId="77777777" w:rsidTr="008A091A">
        <w:tc>
          <w:tcPr>
            <w:tcW w:w="1926" w:type="dxa"/>
            <w:vAlign w:val="center"/>
          </w:tcPr>
          <w:p w14:paraId="311BFB6E"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cors.preflightContinue</w:t>
            </w:r>
          </w:p>
        </w:tc>
        <w:tc>
          <w:tcPr>
            <w:tcW w:w="2889" w:type="dxa"/>
            <w:vAlign w:val="center"/>
          </w:tcPr>
          <w:p w14:paraId="198987F3"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false</w:t>
            </w:r>
          </w:p>
        </w:tc>
        <w:tc>
          <w:tcPr>
            <w:tcW w:w="5341" w:type="dxa"/>
            <w:vAlign w:val="center"/>
          </w:tcPr>
          <w:p w14:paraId="4C3138B6"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color w:val="333333"/>
                <w:sz w:val="16"/>
                <w:szCs w:val="16"/>
              </w:rPr>
              <w:t>Contrôle le comportement du middleware CORS face aux requêtes OPTIONS de preflight. La valeur </w:t>
            </w:r>
            <w:r w:rsidRPr="00B623A9">
              <w:rPr>
                <w:rStyle w:val="CodeHTML"/>
                <w:rFonts w:ascii="Arial" w:hAnsi="Arial" w:cs="Arial"/>
                <w:color w:val="000000"/>
                <w:sz w:val="16"/>
                <w:szCs w:val="16"/>
                <w:shd w:val="clear" w:color="auto" w:fill="F0F0F0"/>
              </w:rPr>
              <w:t>false</w:t>
            </w:r>
            <w:r w:rsidRPr="00B623A9">
              <w:rPr>
                <w:rFonts w:ascii="Arial" w:hAnsi="Arial" w:cs="Arial"/>
                <w:color w:val="333333"/>
                <w:sz w:val="16"/>
                <w:szCs w:val="16"/>
              </w:rPr>
              <w:t> indique que le middleware CORS finalisera lui-même la réponse aux requêtes preflight sans les passer au handler suivant.</w:t>
            </w:r>
          </w:p>
        </w:tc>
      </w:tr>
    </w:tbl>
    <w:p w14:paraId="6119241E"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p>
    <w:p w14:paraId="1C8B8A9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Différences clés entre les deux configurations :</w:t>
      </w:r>
    </w:p>
    <w:p w14:paraId="304F6CD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configuration </w:t>
      </w:r>
      <w:r w:rsidRPr="00B623A9">
        <w:rPr>
          <w:rFonts w:ascii="Arial" w:eastAsia="Times New Roman" w:hAnsi="Arial" w:cs="Arial"/>
          <w:b/>
          <w:bCs/>
          <w:color w:val="000000"/>
          <w:lang w:val="fr-FR" w:eastAsia="fr-FR"/>
        </w:rPr>
        <w:t>Entra ID</w:t>
      </w:r>
      <w:r w:rsidRPr="00B623A9">
        <w:rPr>
          <w:rFonts w:ascii="Arial" w:eastAsia="Times New Roman" w:hAnsi="Arial" w:cs="Arial"/>
          <w:color w:val="333333"/>
          <w:lang w:val="fr-FR" w:eastAsia="fr-FR"/>
        </w:rPr>
        <w:t> se distingue par l'activation du mode </w:t>
      </w:r>
      <w:r w:rsidRPr="00B623A9">
        <w:rPr>
          <w:rFonts w:ascii="Arial" w:eastAsia="Times New Roman" w:hAnsi="Arial" w:cs="Arial"/>
          <w:b/>
          <w:bCs/>
          <w:color w:val="000000"/>
          <w:lang w:val="fr-FR" w:eastAsia="fr-FR"/>
        </w:rPr>
        <w:t>HTTPS</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ssl:true</w:t>
      </w:r>
      <w:r w:rsidRPr="00B623A9">
        <w:rPr>
          <w:rFonts w:ascii="Arial" w:eastAsia="Times New Roman" w:hAnsi="Arial" w:cs="Arial"/>
          <w:color w:val="333333"/>
          <w:lang w:val="fr-FR" w:eastAsia="fr-FR"/>
        </w:rPr>
        <w:t>), rendu nécessaire par les exigences de sécurité de Microsoft Azure Entra ID qui impose HTTPS pour les redirections OAuth. L'activation de HTTPS entraîne automatiquement la modification du protocole dans l'URL CORS (</w:t>
      </w:r>
      <w:r w:rsidRPr="00B623A9">
        <w:rPr>
          <w:rFonts w:ascii="Arial" w:eastAsia="Times New Roman" w:hAnsi="Arial" w:cs="Arial"/>
          <w:color w:val="000000"/>
          <w:shd w:val="clear" w:color="auto" w:fill="F0F0F0"/>
          <w:lang w:val="fr-FR" w:eastAsia="fr-FR"/>
        </w:rPr>
        <w:t>https://</w:t>
      </w:r>
      <w:r w:rsidRPr="00B623A9">
        <w:rPr>
          <w:rFonts w:ascii="Arial" w:eastAsia="Times New Roman" w:hAnsi="Arial" w:cs="Arial"/>
          <w:color w:val="333333"/>
          <w:lang w:val="fr-FR" w:eastAsia="fr-FR"/>
        </w:rPr>
        <w:t> au lieu de </w:t>
      </w:r>
      <w:r w:rsidRPr="00B623A9">
        <w:rPr>
          <w:rFonts w:ascii="Arial" w:eastAsia="Times New Roman" w:hAnsi="Arial" w:cs="Arial"/>
          <w:color w:val="000000"/>
          <w:shd w:val="clear" w:color="auto" w:fill="F0F0F0"/>
          <w:lang w:val="fr-FR" w:eastAsia="fr-FR"/>
        </w:rPr>
        <w:t>http://</w:t>
      </w:r>
      <w:r w:rsidRPr="00B623A9">
        <w:rPr>
          <w:rFonts w:ascii="Arial" w:eastAsia="Times New Roman" w:hAnsi="Arial" w:cs="Arial"/>
          <w:color w:val="333333"/>
          <w:lang w:val="fr-FR" w:eastAsia="fr-FR"/>
        </w:rPr>
        <w:t>). L'authentification Azure Entra ID nécessite un niveau de sécurité accru, justifiant l'utilisation systématique de connexions chiffrées TLS.</w:t>
      </w:r>
    </w:p>
    <w:p w14:paraId="721016C0" w14:textId="77777777" w:rsidR="00B623A9" w:rsidRPr="00B623A9" w:rsidRDefault="00B623A9" w:rsidP="00B623A9">
      <w:pPr>
        <w:pStyle w:val="Titre4"/>
        <w:rPr>
          <w:rFonts w:ascii="Arial" w:hAnsi="Arial" w:cs="Arial"/>
        </w:rPr>
      </w:pPr>
      <w:r w:rsidRPr="00B623A9">
        <w:rPr>
          <w:rFonts w:ascii="Arial" w:hAnsi="Arial" w:cs="Arial"/>
        </w:rPr>
        <w:lastRenderedPageBreak/>
        <w:t>Fichier </w:t>
      </w:r>
      <w:r w:rsidRPr="00B623A9">
        <w:rPr>
          <w:rStyle w:val="CodeHTML"/>
          <w:rFonts w:ascii="Arial" w:hAnsi="Arial" w:cs="Arial"/>
          <w:color w:val="000000"/>
          <w:shd w:val="clear" w:color="auto" w:fill="F0F0F0"/>
        </w:rPr>
        <w:t>mb-package.json</w:t>
      </w:r>
      <w:r w:rsidRPr="00B623A9">
        <w:rPr>
          <w:rFonts w:ascii="Arial" w:hAnsi="Arial" w:cs="Arial"/>
        </w:rPr>
        <w:t> - Manifeste Applicatif</w:t>
      </w:r>
    </w:p>
    <w:p w14:paraId="6E45B3FD"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Le fichier </w:t>
      </w:r>
      <w:r w:rsidRPr="00B623A9">
        <w:rPr>
          <w:rStyle w:val="CodeHTML"/>
          <w:rFonts w:ascii="Arial" w:hAnsi="Arial" w:cs="Arial"/>
          <w:b/>
          <w:bCs/>
          <w:color w:val="000000"/>
          <w:shd w:val="clear" w:color="auto" w:fill="F0F0F0"/>
        </w:rPr>
        <w:t>mb-package.json</w:t>
      </w:r>
      <w:r w:rsidRPr="00B623A9">
        <w:rPr>
          <w:rFonts w:ascii="Arial" w:hAnsi="Arial" w:cs="Arial"/>
          <w:color w:val="333333"/>
          <w:sz w:val="20"/>
          <w:szCs w:val="20"/>
        </w:rPr>
        <w:t> (MisysBoard Package) constitue le manifeste applicatif d'UXP et définit les aspects fonctionnels et d'intégration de l'application : modules à charger, services backend à consommer, configuration d'authentification, internationalisation.</w:t>
      </w:r>
    </w:p>
    <w:p w14:paraId="0316F4DD"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Style w:val="lev"/>
          <w:rFonts w:ascii="Arial" w:hAnsi="Arial" w:cs="Arial"/>
          <w:color w:val="000000"/>
          <w:szCs w:val="20"/>
        </w:rPr>
        <w:t>Structure commune aux deux configurations :</w:t>
      </w:r>
    </w:p>
    <w:p w14:paraId="22BC70D1"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Les sections </w:t>
      </w:r>
      <w:r w:rsidRPr="00B623A9">
        <w:rPr>
          <w:rStyle w:val="CodeHTML"/>
          <w:rFonts w:ascii="Arial" w:hAnsi="Arial" w:cs="Arial"/>
          <w:color w:val="000000"/>
          <w:shd w:val="clear" w:color="auto" w:fill="F0F0F0"/>
        </w:rPr>
        <w:t>packages</w:t>
      </w:r>
      <w:r w:rsidRPr="00B623A9">
        <w:rPr>
          <w:rFonts w:ascii="Arial" w:hAnsi="Arial" w:cs="Arial"/>
          <w:color w:val="333333"/>
          <w:sz w:val="20"/>
          <w:szCs w:val="20"/>
        </w:rPr>
        <w:t>, </w:t>
      </w:r>
      <w:r w:rsidRPr="00B623A9">
        <w:rPr>
          <w:rStyle w:val="CodeHTML"/>
          <w:rFonts w:ascii="Arial" w:hAnsi="Arial" w:cs="Arial"/>
          <w:color w:val="000000"/>
          <w:shd w:val="clear" w:color="auto" w:fill="F0F0F0"/>
        </w:rPr>
        <w:t>globalFiles</w:t>
      </w:r>
      <w:r w:rsidRPr="00B623A9">
        <w:rPr>
          <w:rFonts w:ascii="Arial" w:hAnsi="Arial" w:cs="Arial"/>
          <w:color w:val="333333"/>
          <w:sz w:val="20"/>
          <w:szCs w:val="20"/>
        </w:rPr>
        <w:t>, et </w:t>
      </w:r>
      <w:r w:rsidRPr="00B623A9">
        <w:rPr>
          <w:rStyle w:val="CodeHTML"/>
          <w:rFonts w:ascii="Arial" w:hAnsi="Arial" w:cs="Arial"/>
          <w:color w:val="000000"/>
          <w:shd w:val="clear" w:color="auto" w:fill="F0F0F0"/>
        </w:rPr>
        <w:t>appPrefLanguage</w:t>
      </w:r>
      <w:r w:rsidRPr="00B623A9">
        <w:rPr>
          <w:rFonts w:ascii="Arial" w:hAnsi="Arial" w:cs="Arial"/>
          <w:color w:val="333333"/>
          <w:sz w:val="20"/>
          <w:szCs w:val="20"/>
        </w:rPr>
        <w:t> sont identiques dans les deux configurations :</w:t>
      </w:r>
    </w:p>
    <w:p w14:paraId="3240D40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p>
    <w:tbl>
      <w:tblPr>
        <w:tblStyle w:val="Grilledutableau"/>
        <w:tblW w:w="0" w:type="auto"/>
        <w:tblLook w:val="04A0" w:firstRow="1" w:lastRow="0" w:firstColumn="1" w:lastColumn="0" w:noHBand="0" w:noVBand="1"/>
      </w:tblPr>
      <w:tblGrid>
        <w:gridCol w:w="10156"/>
      </w:tblGrid>
      <w:tr w:rsidR="00B623A9" w:rsidRPr="00B623A9" w14:paraId="37EEB9F4" w14:textId="77777777" w:rsidTr="008A091A">
        <w:tc>
          <w:tcPr>
            <w:tcW w:w="10156" w:type="dxa"/>
          </w:tcPr>
          <w:p w14:paraId="7C13C432"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token"/>
                <w:rFonts w:ascii="Arial" w:hAnsi="Arial" w:cs="Arial"/>
                <w:color w:val="333333"/>
                <w:sz w:val="16"/>
                <w:szCs w:val="16"/>
                <w:bdr w:val="none" w:sz="0" w:space="0" w:color="auto" w:frame="1"/>
              </w:rPr>
              <w:t>{</w:t>
            </w:r>
          </w:p>
          <w:p w14:paraId="1D5AAB53"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"packages"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3A6B5E0D"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"addons"</w:t>
            </w:r>
            <w:r w:rsidRPr="00B623A9">
              <w:rPr>
                <w:rStyle w:val="token"/>
                <w:rFonts w:ascii="Arial" w:hAnsi="Arial" w:cs="Arial"/>
                <w:color w:val="333333"/>
                <w:sz w:val="16"/>
                <w:szCs w:val="16"/>
                <w:bdr w:val="none" w:sz="0" w:space="0" w:color="auto" w:frame="1"/>
              </w:rPr>
              <w:t>,</w:t>
            </w:r>
          </w:p>
          <w:p w14:paraId="4403FCD4"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"overrides.json"</w:t>
            </w:r>
          </w:p>
          <w:p w14:paraId="68071E44"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7420FAF4"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"globalFiles"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3048643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"help"</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"./addons/help.json"</w:t>
            </w:r>
          </w:p>
          <w:p w14:paraId="643887E3"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67C1F25E"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"appPrefLanguage"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167BF75D"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"selectedLanguage"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"en"</w:t>
            </w:r>
            <w:r w:rsidRPr="00B623A9">
              <w:rPr>
                <w:rStyle w:val="token"/>
                <w:rFonts w:ascii="Arial" w:hAnsi="Arial" w:cs="Arial"/>
                <w:color w:val="333333"/>
                <w:sz w:val="16"/>
                <w:szCs w:val="16"/>
                <w:bdr w:val="none" w:sz="0" w:space="0" w:color="auto" w:frame="1"/>
              </w:rPr>
              <w:t>,</w:t>
            </w:r>
          </w:p>
          <w:p w14:paraId="2CCD5DE3"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"translations"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5D97A2A8"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1D47F507"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"label"</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"en"</w:t>
            </w:r>
            <w:r w:rsidRPr="00B623A9">
              <w:rPr>
                <w:rStyle w:val="token"/>
                <w:rFonts w:ascii="Arial" w:hAnsi="Arial" w:cs="Arial"/>
                <w:color w:val="333333"/>
                <w:sz w:val="16"/>
                <w:szCs w:val="16"/>
                <w:bdr w:val="none" w:sz="0" w:space="0" w:color="auto" w:frame="1"/>
              </w:rPr>
              <w:t>,</w:t>
            </w:r>
          </w:p>
          <w:p w14:paraId="6C8FD9E4"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"path"</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"app/core/translations/en.json"</w:t>
            </w:r>
          </w:p>
          <w:p w14:paraId="65A7038D"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53401E80"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5DDEEC04"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"label"</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"fr"</w:t>
            </w:r>
            <w:r w:rsidRPr="00B623A9">
              <w:rPr>
                <w:rStyle w:val="token"/>
                <w:rFonts w:ascii="Arial" w:hAnsi="Arial" w:cs="Arial"/>
                <w:color w:val="333333"/>
                <w:sz w:val="16"/>
                <w:szCs w:val="16"/>
                <w:bdr w:val="none" w:sz="0" w:space="0" w:color="auto" w:frame="1"/>
              </w:rPr>
              <w:t>,</w:t>
            </w:r>
          </w:p>
          <w:p w14:paraId="4C113549"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"path"</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"app/core/translations/fr.json"</w:t>
            </w:r>
          </w:p>
          <w:p w14:paraId="4B361792"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75332503"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461FD049"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4D866573" w14:textId="77777777" w:rsidR="00B623A9" w:rsidRPr="00B623A9" w:rsidRDefault="00B623A9" w:rsidP="008A091A">
            <w:pPr>
              <w:pStyle w:val="PrformatHTML"/>
              <w:shd w:val="clear" w:color="auto" w:fill="F5F5F5"/>
              <w:rPr>
                <w:rFonts w:ascii="Arial" w:hAnsi="Arial" w:cs="Arial"/>
                <w:color w:val="333333"/>
                <w:sz w:val="24"/>
                <w:szCs w:val="24"/>
                <w:lang w:val="fr-FR"/>
              </w:rPr>
            </w:pPr>
            <w:r w:rsidRPr="00B623A9">
              <w:rPr>
                <w:rStyle w:val="token"/>
                <w:rFonts w:ascii="Arial" w:hAnsi="Arial" w:cs="Arial"/>
                <w:color w:val="333333"/>
                <w:sz w:val="16"/>
                <w:szCs w:val="16"/>
                <w:bdr w:val="none" w:sz="0" w:space="0" w:color="auto" w:frame="1"/>
              </w:rPr>
              <w:t>}</w:t>
            </w:r>
          </w:p>
        </w:tc>
      </w:tr>
    </w:tbl>
    <w:p w14:paraId="5C60A2ED" w14:textId="77777777" w:rsidR="00B623A9" w:rsidRPr="00B623A9" w:rsidRDefault="00B623A9" w:rsidP="00B623A9">
      <w:pPr>
        <w:pStyle w:val="Bodycopy"/>
        <w:jc w:val="both"/>
        <w:rPr>
          <w:rFonts w:ascii="Arial" w:hAnsi="Arial" w:cs="Arial"/>
          <w:lang w:val="fr-FR"/>
        </w:rPr>
      </w:pPr>
    </w:p>
    <w:p w14:paraId="02573D69" w14:textId="77777777" w:rsidR="00B623A9" w:rsidRPr="00B623A9" w:rsidRDefault="00B623A9" w:rsidP="00B623A9">
      <w:pPr>
        <w:numPr>
          <w:ilvl w:val="0"/>
          <w:numId w:val="54"/>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shd w:val="clear" w:color="auto" w:fill="F0F0F0"/>
          <w:lang w:val="fr-FR" w:eastAsia="fr-FR"/>
        </w:rPr>
        <w:t>packages</w:t>
      </w:r>
      <w:r w:rsidRPr="00B623A9">
        <w:rPr>
          <w:rFonts w:ascii="Arial" w:eastAsia="Times New Roman" w:hAnsi="Arial" w:cs="Arial"/>
          <w:color w:val="333333"/>
          <w:lang w:val="fr-FR" w:eastAsia="fr-FR"/>
        </w:rPr>
        <w:t> : Liste des packages de modules à charger au démarrage. </w:t>
      </w:r>
      <w:r w:rsidRPr="00B623A9">
        <w:rPr>
          <w:rFonts w:ascii="Arial" w:eastAsia="Times New Roman" w:hAnsi="Arial" w:cs="Arial"/>
          <w:color w:val="000000"/>
          <w:shd w:val="clear" w:color="auto" w:fill="F0F0F0"/>
          <w:lang w:val="fr-FR" w:eastAsia="fr-FR"/>
        </w:rPr>
        <w:t>"addons"</w:t>
      </w:r>
      <w:r w:rsidRPr="00B623A9">
        <w:rPr>
          <w:rFonts w:ascii="Arial" w:eastAsia="Times New Roman" w:hAnsi="Arial" w:cs="Arial"/>
          <w:color w:val="333333"/>
          <w:lang w:val="fr-FR" w:eastAsia="fr-FR"/>
        </w:rPr>
        <w:t> charge tout le répertoire addons/, </w:t>
      </w:r>
      <w:r w:rsidRPr="00B623A9">
        <w:rPr>
          <w:rFonts w:ascii="Arial" w:eastAsia="Times New Roman" w:hAnsi="Arial" w:cs="Arial"/>
          <w:color w:val="000000"/>
          <w:shd w:val="clear" w:color="auto" w:fill="F0F0F0"/>
          <w:lang w:val="fr-FR" w:eastAsia="fr-FR"/>
        </w:rPr>
        <w:t>"overrides.json"</w:t>
      </w:r>
      <w:r w:rsidRPr="00B623A9">
        <w:rPr>
          <w:rFonts w:ascii="Arial" w:eastAsia="Times New Roman" w:hAnsi="Arial" w:cs="Arial"/>
          <w:color w:val="333333"/>
          <w:lang w:val="fr-FR" w:eastAsia="fr-FR"/>
        </w:rPr>
        <w:t> permet de surcharger certaines configurations par défaut.</w:t>
      </w:r>
    </w:p>
    <w:p w14:paraId="67DB9A6B" w14:textId="77777777" w:rsidR="00B623A9" w:rsidRPr="00B623A9" w:rsidRDefault="00B623A9" w:rsidP="00B623A9">
      <w:pPr>
        <w:numPr>
          <w:ilvl w:val="0"/>
          <w:numId w:val="54"/>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shd w:val="clear" w:color="auto" w:fill="F0F0F0"/>
          <w:lang w:val="fr-FR" w:eastAsia="fr-FR"/>
        </w:rPr>
        <w:t>globalFiles.help</w:t>
      </w:r>
      <w:r w:rsidRPr="00B623A9">
        <w:rPr>
          <w:rFonts w:ascii="Arial" w:eastAsia="Times New Roman" w:hAnsi="Arial" w:cs="Arial"/>
          <w:color w:val="333333"/>
          <w:lang w:val="fr-FR" w:eastAsia="fr-FR"/>
        </w:rPr>
        <w:t> : Pointe vers le fichier d'aide contextuelle JSON.</w:t>
      </w:r>
    </w:p>
    <w:p w14:paraId="6EBFDA54" w14:textId="77777777" w:rsidR="00B623A9" w:rsidRPr="00B623A9" w:rsidRDefault="00B623A9" w:rsidP="00B623A9">
      <w:pPr>
        <w:numPr>
          <w:ilvl w:val="0"/>
          <w:numId w:val="54"/>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shd w:val="clear" w:color="auto" w:fill="F0F0F0"/>
          <w:lang w:val="fr-FR" w:eastAsia="fr-FR"/>
        </w:rPr>
        <w:t>appPrefLanguage</w:t>
      </w:r>
      <w:r w:rsidRPr="00B623A9">
        <w:rPr>
          <w:rFonts w:ascii="Arial" w:eastAsia="Times New Roman" w:hAnsi="Arial" w:cs="Arial"/>
          <w:color w:val="333333"/>
          <w:lang w:val="fr-FR" w:eastAsia="fr-FR"/>
        </w:rPr>
        <w:t> : Configure l'internationalisation avec anglais (en) par défaut et support du français (fr).</w:t>
      </w:r>
    </w:p>
    <w:p w14:paraId="5127C918"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Section </w:t>
      </w:r>
      <w:r w:rsidRPr="00B623A9">
        <w:rPr>
          <w:rFonts w:ascii="Arial" w:eastAsia="Times New Roman" w:hAnsi="Arial" w:cs="Arial"/>
          <w:b/>
          <w:bCs/>
          <w:color w:val="000000"/>
          <w:shd w:val="clear" w:color="auto" w:fill="F0F0F0"/>
          <w:lang w:val="fr-FR" w:eastAsia="fr-FR"/>
        </w:rPr>
        <w:t>services</w:t>
      </w:r>
      <w:r w:rsidRPr="00B623A9">
        <w:rPr>
          <w:rFonts w:ascii="Arial" w:eastAsia="Times New Roman" w:hAnsi="Arial" w:cs="Arial"/>
          <w:b/>
          <w:bCs/>
          <w:color w:val="000000"/>
          <w:lang w:val="fr-FR" w:eastAsia="fr-FR"/>
        </w:rPr>
        <w:t> - Connexion aux services backend :</w:t>
      </w:r>
    </w:p>
    <w:p w14:paraId="7E5A6BDE"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section </w:t>
      </w:r>
      <w:r w:rsidRPr="00B623A9">
        <w:rPr>
          <w:rFonts w:ascii="Arial" w:eastAsia="Times New Roman" w:hAnsi="Arial" w:cs="Arial"/>
          <w:color w:val="000000"/>
          <w:shd w:val="clear" w:color="auto" w:fill="F0F0F0"/>
          <w:lang w:val="fr-FR" w:eastAsia="fr-FR"/>
        </w:rPr>
        <w:t>services</w:t>
      </w:r>
      <w:r w:rsidRPr="00B623A9">
        <w:rPr>
          <w:rFonts w:ascii="Arial" w:eastAsia="Times New Roman" w:hAnsi="Arial" w:cs="Arial"/>
          <w:color w:val="333333"/>
          <w:lang w:val="fr-FR" w:eastAsia="fr-FR"/>
        </w:rPr>
        <w:t> est </w:t>
      </w:r>
      <w:r w:rsidRPr="00B623A9">
        <w:rPr>
          <w:rFonts w:ascii="Arial" w:eastAsia="Times New Roman" w:hAnsi="Arial" w:cs="Arial"/>
          <w:b/>
          <w:bCs/>
          <w:color w:val="000000"/>
          <w:lang w:val="fr-FR" w:eastAsia="fr-FR"/>
        </w:rPr>
        <w:t>identique dans les deux configurations</w:t>
      </w:r>
      <w:r w:rsidRPr="00B623A9">
        <w:rPr>
          <w:rFonts w:ascii="Arial" w:eastAsia="Times New Roman" w:hAnsi="Arial" w:cs="Arial"/>
          <w:color w:val="333333"/>
          <w:lang w:val="fr-FR" w:eastAsia="fr-FR"/>
        </w:rPr>
        <w:t> car elle définit les connexions aux services Cargo qui ne changent pas selon le mode d'authentification choisi :</w:t>
      </w:r>
    </w:p>
    <w:tbl>
      <w:tblPr>
        <w:tblStyle w:val="Grilledutableau"/>
        <w:tblW w:w="0" w:type="auto"/>
        <w:tblLook w:val="04A0" w:firstRow="1" w:lastRow="0" w:firstColumn="1" w:lastColumn="0" w:noHBand="0" w:noVBand="1"/>
      </w:tblPr>
      <w:tblGrid>
        <w:gridCol w:w="10156"/>
      </w:tblGrid>
      <w:tr w:rsidR="00B623A9" w:rsidRPr="00B623A9" w14:paraId="1B32222C" w14:textId="77777777" w:rsidTr="008A091A">
        <w:tc>
          <w:tcPr>
            <w:tcW w:w="10156" w:type="dxa"/>
          </w:tcPr>
          <w:p w14:paraId="6DE90ECB"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token"/>
                <w:rFonts w:ascii="Arial" w:hAnsi="Arial" w:cs="Arial"/>
                <w:color w:val="333333"/>
                <w:sz w:val="16"/>
                <w:szCs w:val="16"/>
                <w:bdr w:val="none" w:sz="0" w:space="0" w:color="auto" w:frame="1"/>
              </w:rPr>
              <w:t>{</w:t>
            </w:r>
          </w:p>
          <w:p w14:paraId="20E97836"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"services"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37B569D6"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45AA15C0"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"type"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"rest"</w:t>
            </w:r>
            <w:r w:rsidRPr="00B623A9">
              <w:rPr>
                <w:rStyle w:val="token"/>
                <w:rFonts w:ascii="Arial" w:hAnsi="Arial" w:cs="Arial"/>
                <w:color w:val="333333"/>
                <w:sz w:val="16"/>
                <w:szCs w:val="16"/>
                <w:bdr w:val="none" w:sz="0" w:space="0" w:color="auto" w:frame="1"/>
              </w:rPr>
              <w:t>,</w:t>
            </w:r>
          </w:p>
          <w:p w14:paraId="29114CE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"provider"</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"reporting"</w:t>
            </w:r>
            <w:r w:rsidRPr="00B623A9">
              <w:rPr>
                <w:rStyle w:val="token"/>
                <w:rFonts w:ascii="Arial" w:hAnsi="Arial" w:cs="Arial"/>
                <w:color w:val="333333"/>
                <w:sz w:val="16"/>
                <w:szCs w:val="16"/>
                <w:bdr w:val="none" w:sz="0" w:space="0" w:color="auto" w:frame="1"/>
              </w:rPr>
              <w:t>,</w:t>
            </w:r>
          </w:p>
          <w:p w14:paraId="17BF1D52"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"name"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"Reporting"</w:t>
            </w:r>
            <w:r w:rsidRPr="00B623A9">
              <w:rPr>
                <w:rStyle w:val="token"/>
                <w:rFonts w:ascii="Arial" w:hAnsi="Arial" w:cs="Arial"/>
                <w:color w:val="333333"/>
                <w:sz w:val="16"/>
                <w:szCs w:val="16"/>
                <w:bdr w:val="none" w:sz="0" w:space="0" w:color="auto" w:frame="1"/>
              </w:rPr>
              <w:t>,</w:t>
            </w:r>
          </w:p>
          <w:p w14:paraId="19D4948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"url"</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"http://FR1SWPSKTP00849:9181/api/report/types"</w:t>
            </w:r>
            <w:r w:rsidRPr="00B623A9">
              <w:rPr>
                <w:rStyle w:val="token"/>
                <w:rFonts w:ascii="Arial" w:hAnsi="Arial" w:cs="Arial"/>
                <w:color w:val="333333"/>
                <w:sz w:val="16"/>
                <w:szCs w:val="16"/>
                <w:bdr w:val="none" w:sz="0" w:space="0" w:color="auto" w:frame="1"/>
              </w:rPr>
              <w:t>,</w:t>
            </w:r>
          </w:p>
          <w:p w14:paraId="0B51D7CE"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"token"</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"master"</w:t>
            </w:r>
            <w:r w:rsidRPr="00B623A9">
              <w:rPr>
                <w:rStyle w:val="token"/>
                <w:rFonts w:ascii="Arial" w:hAnsi="Arial" w:cs="Arial"/>
                <w:color w:val="333333"/>
                <w:sz w:val="16"/>
                <w:szCs w:val="16"/>
                <w:bdr w:val="none" w:sz="0" w:space="0" w:color="auto" w:frame="1"/>
              </w:rPr>
              <w:t>,</w:t>
            </w:r>
          </w:p>
          <w:p w14:paraId="5DD0C37D"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"options"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2CE88175"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"dataSourceQueryType"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"sql"</w:t>
            </w:r>
          </w:p>
          <w:p w14:paraId="6EBB2052"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1BD3DA2F"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"timeout"</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9000000</w:t>
            </w:r>
          </w:p>
          <w:p w14:paraId="2966023C"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49708460"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7C9322C6"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"name"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"reportServices"</w:t>
            </w:r>
            <w:r w:rsidRPr="00B623A9">
              <w:rPr>
                <w:rStyle w:val="token"/>
                <w:rFonts w:ascii="Arial" w:hAnsi="Arial" w:cs="Arial"/>
                <w:color w:val="333333"/>
                <w:sz w:val="16"/>
                <w:szCs w:val="16"/>
                <w:bdr w:val="none" w:sz="0" w:space="0" w:color="auto" w:frame="1"/>
              </w:rPr>
              <w:t>,</w:t>
            </w:r>
          </w:p>
          <w:p w14:paraId="33AA0635"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"provider"</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"reportServices"</w:t>
            </w:r>
            <w:r w:rsidRPr="00B623A9">
              <w:rPr>
                <w:rStyle w:val="token"/>
                <w:rFonts w:ascii="Arial" w:hAnsi="Arial" w:cs="Arial"/>
                <w:color w:val="333333"/>
                <w:sz w:val="16"/>
                <w:szCs w:val="16"/>
                <w:bdr w:val="none" w:sz="0" w:space="0" w:color="auto" w:frame="1"/>
              </w:rPr>
              <w:t>,</w:t>
            </w:r>
          </w:p>
          <w:p w14:paraId="1CBCF7E6"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"type"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"rest"</w:t>
            </w:r>
            <w:r w:rsidRPr="00B623A9">
              <w:rPr>
                <w:rStyle w:val="token"/>
                <w:rFonts w:ascii="Arial" w:hAnsi="Arial" w:cs="Arial"/>
                <w:color w:val="333333"/>
                <w:sz w:val="16"/>
                <w:szCs w:val="16"/>
                <w:bdr w:val="none" w:sz="0" w:space="0" w:color="auto" w:frame="1"/>
              </w:rPr>
              <w:t>,</w:t>
            </w:r>
          </w:p>
          <w:p w14:paraId="187EE176"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"url"</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"http://FR1SWPSKTP00849:9181"</w:t>
            </w:r>
            <w:r w:rsidRPr="00B623A9">
              <w:rPr>
                <w:rStyle w:val="token"/>
                <w:rFonts w:ascii="Arial" w:hAnsi="Arial" w:cs="Arial"/>
                <w:color w:val="333333"/>
                <w:sz w:val="16"/>
                <w:szCs w:val="16"/>
                <w:bdr w:val="none" w:sz="0" w:space="0" w:color="auto" w:frame="1"/>
              </w:rPr>
              <w:t>,</w:t>
            </w:r>
          </w:p>
          <w:p w14:paraId="569C3A77"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"token"</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"master"</w:t>
            </w:r>
            <w:r w:rsidRPr="00B623A9">
              <w:rPr>
                <w:rStyle w:val="token"/>
                <w:rFonts w:ascii="Arial" w:hAnsi="Arial" w:cs="Arial"/>
                <w:color w:val="333333"/>
                <w:sz w:val="16"/>
                <w:szCs w:val="16"/>
                <w:bdr w:val="none" w:sz="0" w:space="0" w:color="auto" w:frame="1"/>
              </w:rPr>
              <w:t>,</w:t>
            </w:r>
          </w:p>
          <w:p w14:paraId="427BD5D3"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"options"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23C6DD64"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lastRenderedPageBreak/>
              <w:t xml:space="preserve">            </w:t>
            </w:r>
            <w:r w:rsidRPr="00B623A9">
              <w:rPr>
                <w:rStyle w:val="token"/>
                <w:rFonts w:ascii="Arial" w:hAnsi="Arial" w:cs="Arial"/>
                <w:color w:val="183691"/>
                <w:sz w:val="16"/>
                <w:szCs w:val="16"/>
                <w:bdr w:val="none" w:sz="0" w:space="0" w:color="auto" w:frame="1"/>
              </w:rPr>
              <w:t>"timeout"</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900000</w:t>
            </w:r>
          </w:p>
          <w:p w14:paraId="1F2801B9"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5CD6D91E"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3954359B"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"name"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"cashServices"</w:t>
            </w:r>
            <w:r w:rsidRPr="00B623A9">
              <w:rPr>
                <w:rStyle w:val="token"/>
                <w:rFonts w:ascii="Arial" w:hAnsi="Arial" w:cs="Arial"/>
                <w:color w:val="333333"/>
                <w:sz w:val="16"/>
                <w:szCs w:val="16"/>
                <w:bdr w:val="none" w:sz="0" w:space="0" w:color="auto" w:frame="1"/>
              </w:rPr>
              <w:t>,</w:t>
            </w:r>
          </w:p>
          <w:p w14:paraId="6E994FC0"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"provider"</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"cashServices"</w:t>
            </w:r>
            <w:r w:rsidRPr="00B623A9">
              <w:rPr>
                <w:rStyle w:val="token"/>
                <w:rFonts w:ascii="Arial" w:hAnsi="Arial" w:cs="Arial"/>
                <w:color w:val="333333"/>
                <w:sz w:val="16"/>
                <w:szCs w:val="16"/>
                <w:bdr w:val="none" w:sz="0" w:space="0" w:color="auto" w:frame="1"/>
              </w:rPr>
              <w:t>,</w:t>
            </w:r>
          </w:p>
          <w:p w14:paraId="0A956DCB"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"type"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"rest"</w:t>
            </w:r>
            <w:r w:rsidRPr="00B623A9">
              <w:rPr>
                <w:rStyle w:val="token"/>
                <w:rFonts w:ascii="Arial" w:hAnsi="Arial" w:cs="Arial"/>
                <w:color w:val="333333"/>
                <w:sz w:val="16"/>
                <w:szCs w:val="16"/>
                <w:bdr w:val="none" w:sz="0" w:space="0" w:color="auto" w:frame="1"/>
              </w:rPr>
              <w:t>,</w:t>
            </w:r>
          </w:p>
          <w:p w14:paraId="21A1AD96"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"url"</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"http://FR1SWPSKTP00849:8484"</w:t>
            </w:r>
            <w:r w:rsidRPr="00B623A9">
              <w:rPr>
                <w:rStyle w:val="token"/>
                <w:rFonts w:ascii="Arial" w:hAnsi="Arial" w:cs="Arial"/>
                <w:color w:val="333333"/>
                <w:sz w:val="16"/>
                <w:szCs w:val="16"/>
                <w:bdr w:val="none" w:sz="0" w:space="0" w:color="auto" w:frame="1"/>
              </w:rPr>
              <w:t>,</w:t>
            </w:r>
          </w:p>
          <w:p w14:paraId="528D06BE"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"token"</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"master"</w:t>
            </w:r>
            <w:r w:rsidRPr="00B623A9">
              <w:rPr>
                <w:rStyle w:val="token"/>
                <w:rFonts w:ascii="Arial" w:hAnsi="Arial" w:cs="Arial"/>
                <w:color w:val="333333"/>
                <w:sz w:val="16"/>
                <w:szCs w:val="16"/>
                <w:bdr w:val="none" w:sz="0" w:space="0" w:color="auto" w:frame="1"/>
              </w:rPr>
              <w:t>,</w:t>
            </w:r>
          </w:p>
          <w:p w14:paraId="07488A28"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"options"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04E8DFED"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"timeout"</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900000</w:t>
            </w:r>
          </w:p>
          <w:p w14:paraId="74E32DD5"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4A62410F"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3666BFE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"name"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"liqServices"</w:t>
            </w:r>
            <w:r w:rsidRPr="00B623A9">
              <w:rPr>
                <w:rStyle w:val="token"/>
                <w:rFonts w:ascii="Arial" w:hAnsi="Arial" w:cs="Arial"/>
                <w:color w:val="333333"/>
                <w:sz w:val="16"/>
                <w:szCs w:val="16"/>
                <w:bdr w:val="none" w:sz="0" w:space="0" w:color="auto" w:frame="1"/>
              </w:rPr>
              <w:t>,</w:t>
            </w:r>
          </w:p>
          <w:p w14:paraId="1EDBF60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"provider"</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"liqServices"</w:t>
            </w:r>
            <w:r w:rsidRPr="00B623A9">
              <w:rPr>
                <w:rStyle w:val="token"/>
                <w:rFonts w:ascii="Arial" w:hAnsi="Arial" w:cs="Arial"/>
                <w:color w:val="333333"/>
                <w:sz w:val="16"/>
                <w:szCs w:val="16"/>
                <w:bdr w:val="none" w:sz="0" w:space="0" w:color="auto" w:frame="1"/>
              </w:rPr>
              <w:t>,</w:t>
            </w:r>
          </w:p>
          <w:p w14:paraId="777940FA"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"type"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"rest"</w:t>
            </w:r>
            <w:r w:rsidRPr="00B623A9">
              <w:rPr>
                <w:rStyle w:val="token"/>
                <w:rFonts w:ascii="Arial" w:hAnsi="Arial" w:cs="Arial"/>
                <w:color w:val="333333"/>
                <w:sz w:val="16"/>
                <w:szCs w:val="16"/>
                <w:bdr w:val="none" w:sz="0" w:space="0" w:color="auto" w:frame="1"/>
              </w:rPr>
              <w:t>,</w:t>
            </w:r>
          </w:p>
          <w:p w14:paraId="01BEB50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"url"</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"http://FR1SWPSKTP00849:9383"</w:t>
            </w:r>
            <w:r w:rsidRPr="00B623A9">
              <w:rPr>
                <w:rStyle w:val="token"/>
                <w:rFonts w:ascii="Arial" w:hAnsi="Arial" w:cs="Arial"/>
                <w:color w:val="333333"/>
                <w:sz w:val="16"/>
                <w:szCs w:val="16"/>
                <w:bdr w:val="none" w:sz="0" w:space="0" w:color="auto" w:frame="1"/>
              </w:rPr>
              <w:t>,</w:t>
            </w:r>
          </w:p>
          <w:p w14:paraId="0C329659"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"token"</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"master"</w:t>
            </w:r>
            <w:r w:rsidRPr="00B623A9">
              <w:rPr>
                <w:rStyle w:val="token"/>
                <w:rFonts w:ascii="Arial" w:hAnsi="Arial" w:cs="Arial"/>
                <w:color w:val="333333"/>
                <w:sz w:val="16"/>
                <w:szCs w:val="16"/>
                <w:bdr w:val="none" w:sz="0" w:space="0" w:color="auto" w:frame="1"/>
              </w:rPr>
              <w:t>,</w:t>
            </w:r>
          </w:p>
          <w:p w14:paraId="0BBE838B"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"options"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26C9203D"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"timeout"</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900000</w:t>
            </w:r>
          </w:p>
          <w:p w14:paraId="0CE689F3"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0346EE4C"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533083DE"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"name"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"scheduleServices"</w:t>
            </w:r>
            <w:r w:rsidRPr="00B623A9">
              <w:rPr>
                <w:rStyle w:val="token"/>
                <w:rFonts w:ascii="Arial" w:hAnsi="Arial" w:cs="Arial"/>
                <w:color w:val="333333"/>
                <w:sz w:val="16"/>
                <w:szCs w:val="16"/>
                <w:bdr w:val="none" w:sz="0" w:space="0" w:color="auto" w:frame="1"/>
              </w:rPr>
              <w:t>,</w:t>
            </w:r>
          </w:p>
          <w:p w14:paraId="073FC694"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"provider"</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"scheduleServices"</w:t>
            </w:r>
            <w:r w:rsidRPr="00B623A9">
              <w:rPr>
                <w:rStyle w:val="token"/>
                <w:rFonts w:ascii="Arial" w:hAnsi="Arial" w:cs="Arial"/>
                <w:color w:val="333333"/>
                <w:sz w:val="16"/>
                <w:szCs w:val="16"/>
                <w:bdr w:val="none" w:sz="0" w:space="0" w:color="auto" w:frame="1"/>
              </w:rPr>
              <w:t>,</w:t>
            </w:r>
          </w:p>
          <w:p w14:paraId="34B1C79A"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"type"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"rest"</w:t>
            </w:r>
            <w:r w:rsidRPr="00B623A9">
              <w:rPr>
                <w:rStyle w:val="token"/>
                <w:rFonts w:ascii="Arial" w:hAnsi="Arial" w:cs="Arial"/>
                <w:color w:val="333333"/>
                <w:sz w:val="16"/>
                <w:szCs w:val="16"/>
                <w:bdr w:val="none" w:sz="0" w:space="0" w:color="auto" w:frame="1"/>
              </w:rPr>
              <w:t>,</w:t>
            </w:r>
          </w:p>
          <w:p w14:paraId="23431C63"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"url"</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"http://FR1SWPSKTP00849:9282"</w:t>
            </w:r>
            <w:r w:rsidRPr="00B623A9">
              <w:rPr>
                <w:rStyle w:val="token"/>
                <w:rFonts w:ascii="Arial" w:hAnsi="Arial" w:cs="Arial"/>
                <w:color w:val="333333"/>
                <w:sz w:val="16"/>
                <w:szCs w:val="16"/>
                <w:bdr w:val="none" w:sz="0" w:space="0" w:color="auto" w:frame="1"/>
              </w:rPr>
              <w:t>,</w:t>
            </w:r>
          </w:p>
          <w:p w14:paraId="60A4D9B4"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"token"</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"master"</w:t>
            </w:r>
            <w:r w:rsidRPr="00B623A9">
              <w:rPr>
                <w:rStyle w:val="token"/>
                <w:rFonts w:ascii="Arial" w:hAnsi="Arial" w:cs="Arial"/>
                <w:color w:val="333333"/>
                <w:sz w:val="16"/>
                <w:szCs w:val="16"/>
                <w:bdr w:val="none" w:sz="0" w:space="0" w:color="auto" w:frame="1"/>
              </w:rPr>
              <w:t>,</w:t>
            </w:r>
          </w:p>
          <w:p w14:paraId="2F40C32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"options"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628AA2AD"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"timeout"</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900000</w:t>
            </w:r>
          </w:p>
          <w:p w14:paraId="7B8FB0F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5284158B"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303B6969"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"name"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"engineServices"</w:t>
            </w:r>
            <w:r w:rsidRPr="00B623A9">
              <w:rPr>
                <w:rStyle w:val="token"/>
                <w:rFonts w:ascii="Arial" w:hAnsi="Arial" w:cs="Arial"/>
                <w:color w:val="333333"/>
                <w:sz w:val="16"/>
                <w:szCs w:val="16"/>
                <w:bdr w:val="none" w:sz="0" w:space="0" w:color="auto" w:frame="1"/>
              </w:rPr>
              <w:t>,</w:t>
            </w:r>
          </w:p>
          <w:p w14:paraId="7247BAE8"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"provider"</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"engineServices"</w:t>
            </w:r>
            <w:r w:rsidRPr="00B623A9">
              <w:rPr>
                <w:rStyle w:val="token"/>
                <w:rFonts w:ascii="Arial" w:hAnsi="Arial" w:cs="Arial"/>
                <w:color w:val="333333"/>
                <w:sz w:val="16"/>
                <w:szCs w:val="16"/>
                <w:bdr w:val="none" w:sz="0" w:space="0" w:color="auto" w:frame="1"/>
              </w:rPr>
              <w:t>,</w:t>
            </w:r>
          </w:p>
          <w:p w14:paraId="44DA4759"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"type"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"rest"</w:t>
            </w:r>
            <w:r w:rsidRPr="00B623A9">
              <w:rPr>
                <w:rStyle w:val="token"/>
                <w:rFonts w:ascii="Arial" w:hAnsi="Arial" w:cs="Arial"/>
                <w:color w:val="333333"/>
                <w:sz w:val="16"/>
                <w:szCs w:val="16"/>
                <w:bdr w:val="none" w:sz="0" w:space="0" w:color="auto" w:frame="1"/>
              </w:rPr>
              <w:t>,</w:t>
            </w:r>
          </w:p>
          <w:p w14:paraId="04EFFEEC"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"url"</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"http://FR1SWPSKTP00849:8585"</w:t>
            </w:r>
            <w:r w:rsidRPr="00B623A9">
              <w:rPr>
                <w:rStyle w:val="token"/>
                <w:rFonts w:ascii="Arial" w:hAnsi="Arial" w:cs="Arial"/>
                <w:color w:val="333333"/>
                <w:sz w:val="16"/>
                <w:szCs w:val="16"/>
                <w:bdr w:val="none" w:sz="0" w:space="0" w:color="auto" w:frame="1"/>
              </w:rPr>
              <w:t>,</w:t>
            </w:r>
          </w:p>
          <w:p w14:paraId="06135232"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"token"</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"master"</w:t>
            </w:r>
            <w:r w:rsidRPr="00B623A9">
              <w:rPr>
                <w:rStyle w:val="token"/>
                <w:rFonts w:ascii="Arial" w:hAnsi="Arial" w:cs="Arial"/>
                <w:color w:val="333333"/>
                <w:sz w:val="16"/>
                <w:szCs w:val="16"/>
                <w:bdr w:val="none" w:sz="0" w:space="0" w:color="auto" w:frame="1"/>
              </w:rPr>
              <w:t>,</w:t>
            </w:r>
          </w:p>
          <w:p w14:paraId="2E44ECF5"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"options"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25432D9A"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"timeout"</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900000</w:t>
            </w:r>
          </w:p>
          <w:p w14:paraId="1D392212"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33DCDE10"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3B3FD744" w14:textId="77777777" w:rsidR="00B623A9" w:rsidRPr="00B623A9" w:rsidRDefault="00B623A9" w:rsidP="008A091A">
            <w:pPr>
              <w:pStyle w:val="PrformatHTML"/>
              <w:shd w:val="clear" w:color="auto" w:fill="F5F5F5"/>
              <w:rPr>
                <w:rFonts w:ascii="Arial" w:hAnsi="Arial" w:cs="Arial"/>
                <w:color w:val="333333"/>
                <w:sz w:val="24"/>
                <w:szCs w:val="24"/>
                <w:lang w:val="fr-FR"/>
              </w:rPr>
            </w:pPr>
            <w:r w:rsidRPr="00B623A9">
              <w:rPr>
                <w:rStyle w:val="token"/>
                <w:rFonts w:ascii="Arial" w:hAnsi="Arial" w:cs="Arial"/>
                <w:color w:val="333333"/>
                <w:sz w:val="16"/>
                <w:szCs w:val="16"/>
                <w:bdr w:val="none" w:sz="0" w:space="0" w:color="auto" w:frame="1"/>
              </w:rPr>
              <w:t>}</w:t>
            </w:r>
          </w:p>
        </w:tc>
      </w:tr>
    </w:tbl>
    <w:p w14:paraId="6D55BCFC" w14:textId="77777777" w:rsidR="00B623A9" w:rsidRPr="00B623A9" w:rsidRDefault="00B623A9" w:rsidP="00B623A9">
      <w:pPr>
        <w:pStyle w:val="Bodycopy"/>
        <w:jc w:val="both"/>
        <w:rPr>
          <w:rFonts w:ascii="Arial" w:hAnsi="Arial" w:cs="Arial"/>
          <w:lang w:val="fr-FR"/>
        </w:rPr>
      </w:pPr>
    </w:p>
    <w:p w14:paraId="0D4008EF" w14:textId="77777777" w:rsidR="00B623A9" w:rsidRPr="00B623A9" w:rsidRDefault="00B623A9" w:rsidP="00B623A9">
      <w:pPr>
        <w:spacing w:line="360" w:lineRule="auto"/>
        <w:rPr>
          <w:rFonts w:ascii="Arial" w:hAnsi="Arial" w:cs="Arial"/>
          <w:b/>
          <w:bCs/>
          <w:color w:val="000000"/>
          <w:shd w:val="clear" w:color="auto" w:fill="FFFFFF"/>
        </w:rPr>
      </w:pPr>
    </w:p>
    <w:p w14:paraId="6CA37630" w14:textId="77777777" w:rsidR="00B623A9" w:rsidRPr="00B623A9" w:rsidRDefault="00B623A9" w:rsidP="00B623A9">
      <w:pPr>
        <w:pStyle w:val="Bodycopy"/>
        <w:jc w:val="both"/>
        <w:rPr>
          <w:rFonts w:ascii="Arial" w:hAnsi="Arial" w:cs="Arial"/>
          <w:b/>
          <w:bCs/>
          <w:color w:val="000000"/>
          <w:shd w:val="clear" w:color="auto" w:fill="FFFFFF"/>
        </w:rPr>
      </w:pPr>
      <w:r w:rsidRPr="00B623A9">
        <w:rPr>
          <w:rFonts w:ascii="Arial" w:hAnsi="Arial" w:cs="Arial"/>
          <w:b/>
          <w:bCs/>
          <w:color w:val="000000"/>
          <w:shd w:val="clear" w:color="auto" w:fill="FFFFFF"/>
        </w:rPr>
        <w:t xml:space="preserve">Analyse </w:t>
      </w:r>
      <w:r w:rsidRPr="00B623A9">
        <w:rPr>
          <w:rFonts w:ascii="Arial" w:hAnsi="Arial" w:cs="Arial"/>
          <w:b/>
          <w:bCs/>
          <w:color w:val="000000"/>
          <w:shd w:val="clear" w:color="auto" w:fill="FFFFFF"/>
          <w:lang w:val="fr-FR"/>
        </w:rPr>
        <w:t>détaillée</w:t>
      </w:r>
      <w:r w:rsidRPr="00B623A9">
        <w:rPr>
          <w:rFonts w:ascii="Arial" w:hAnsi="Arial" w:cs="Arial"/>
          <w:b/>
          <w:bCs/>
          <w:color w:val="000000"/>
          <w:shd w:val="clear" w:color="auto" w:fill="FFFFFF"/>
        </w:rPr>
        <w:t xml:space="preserve"> des services:</w:t>
      </w:r>
    </w:p>
    <w:tbl>
      <w:tblPr>
        <w:tblStyle w:val="Grilledutableau"/>
        <w:tblW w:w="0" w:type="auto"/>
        <w:tblLayout w:type="fixed"/>
        <w:tblLook w:val="04A0" w:firstRow="1" w:lastRow="0" w:firstColumn="1" w:lastColumn="0" w:noHBand="0" w:noVBand="1"/>
      </w:tblPr>
      <w:tblGrid>
        <w:gridCol w:w="1271"/>
        <w:gridCol w:w="1134"/>
        <w:gridCol w:w="2552"/>
        <w:gridCol w:w="708"/>
        <w:gridCol w:w="993"/>
        <w:gridCol w:w="3498"/>
      </w:tblGrid>
      <w:tr w:rsidR="00B623A9" w:rsidRPr="00B623A9" w14:paraId="6158FCA5" w14:textId="77777777" w:rsidTr="008A091A">
        <w:tc>
          <w:tcPr>
            <w:tcW w:w="1271" w:type="dxa"/>
            <w:vAlign w:val="center"/>
          </w:tcPr>
          <w:p w14:paraId="55FA0693"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b/>
                <w:bCs/>
                <w:color w:val="000000"/>
                <w:sz w:val="16"/>
                <w:szCs w:val="16"/>
              </w:rPr>
              <w:t>Service</w:t>
            </w:r>
          </w:p>
        </w:tc>
        <w:tc>
          <w:tcPr>
            <w:tcW w:w="1134" w:type="dxa"/>
            <w:vAlign w:val="center"/>
          </w:tcPr>
          <w:p w14:paraId="73DB07E5"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b/>
                <w:bCs/>
                <w:color w:val="000000"/>
                <w:sz w:val="16"/>
                <w:szCs w:val="16"/>
              </w:rPr>
              <w:t>Provider</w:t>
            </w:r>
          </w:p>
        </w:tc>
        <w:tc>
          <w:tcPr>
            <w:tcW w:w="2552" w:type="dxa"/>
            <w:vAlign w:val="center"/>
          </w:tcPr>
          <w:p w14:paraId="34CADBDF"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b/>
                <w:bCs/>
                <w:color w:val="000000"/>
                <w:sz w:val="16"/>
                <w:szCs w:val="16"/>
              </w:rPr>
              <w:t>URL</w:t>
            </w:r>
          </w:p>
        </w:tc>
        <w:tc>
          <w:tcPr>
            <w:tcW w:w="708" w:type="dxa"/>
            <w:vAlign w:val="center"/>
          </w:tcPr>
          <w:p w14:paraId="6561C144"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b/>
                <w:bCs/>
                <w:color w:val="000000"/>
                <w:sz w:val="16"/>
                <w:szCs w:val="16"/>
              </w:rPr>
              <w:t>Port</w:t>
            </w:r>
          </w:p>
        </w:tc>
        <w:tc>
          <w:tcPr>
            <w:tcW w:w="993" w:type="dxa"/>
            <w:vAlign w:val="center"/>
          </w:tcPr>
          <w:p w14:paraId="724043F0"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b/>
                <w:bCs/>
                <w:color w:val="000000"/>
                <w:sz w:val="16"/>
                <w:szCs w:val="16"/>
              </w:rPr>
              <w:t>Timeout</w:t>
            </w:r>
          </w:p>
        </w:tc>
        <w:tc>
          <w:tcPr>
            <w:tcW w:w="3498" w:type="dxa"/>
            <w:vAlign w:val="center"/>
          </w:tcPr>
          <w:p w14:paraId="267B4028"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b/>
                <w:bCs/>
                <w:color w:val="000000"/>
                <w:sz w:val="16"/>
                <w:szCs w:val="16"/>
              </w:rPr>
              <w:t>Description</w:t>
            </w:r>
          </w:p>
        </w:tc>
      </w:tr>
      <w:tr w:rsidR="00B623A9" w:rsidRPr="00B623A9" w14:paraId="3E9CA7A7" w14:textId="77777777" w:rsidTr="008A091A">
        <w:tc>
          <w:tcPr>
            <w:tcW w:w="1271" w:type="dxa"/>
            <w:vAlign w:val="center"/>
          </w:tcPr>
          <w:p w14:paraId="2DE13609"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Reporting</w:t>
            </w:r>
          </w:p>
        </w:tc>
        <w:tc>
          <w:tcPr>
            <w:tcW w:w="1134" w:type="dxa"/>
            <w:vAlign w:val="center"/>
          </w:tcPr>
          <w:p w14:paraId="33E2C6EB"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reporting</w:t>
            </w:r>
          </w:p>
        </w:tc>
        <w:tc>
          <w:tcPr>
            <w:tcW w:w="2552" w:type="dxa"/>
            <w:vAlign w:val="center"/>
          </w:tcPr>
          <w:p w14:paraId="1DF6026F" w14:textId="77777777" w:rsidR="00B623A9" w:rsidRPr="00B623A9" w:rsidRDefault="00B623A9" w:rsidP="008A091A">
            <w:pPr>
              <w:pStyle w:val="Bodycopy"/>
              <w:jc w:val="both"/>
              <w:rPr>
                <w:rFonts w:ascii="Arial" w:hAnsi="Arial" w:cs="Arial"/>
                <w:sz w:val="16"/>
                <w:szCs w:val="16"/>
                <w:lang w:val="fr-FR"/>
              </w:rPr>
            </w:pPr>
            <w:hyperlink r:id="rId18" w:history="1">
              <w:r w:rsidRPr="00B623A9">
                <w:rPr>
                  <w:rStyle w:val="Lienhypertexte"/>
                  <w:rFonts w:ascii="Arial" w:hAnsi="Arial" w:cs="Arial"/>
                  <w:color w:val="0088CC"/>
                  <w:sz w:val="16"/>
                  <w:szCs w:val="16"/>
                </w:rPr>
                <w:t>http://FR1SWPSKTP00849:9181/api/report/types</w:t>
              </w:r>
            </w:hyperlink>
          </w:p>
        </w:tc>
        <w:tc>
          <w:tcPr>
            <w:tcW w:w="708" w:type="dxa"/>
            <w:vAlign w:val="center"/>
          </w:tcPr>
          <w:p w14:paraId="01C826BB"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9181</w:t>
            </w:r>
          </w:p>
        </w:tc>
        <w:tc>
          <w:tcPr>
            <w:tcW w:w="993" w:type="dxa"/>
            <w:vAlign w:val="center"/>
          </w:tcPr>
          <w:p w14:paraId="76829591"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9000000 ms (2h30)</w:t>
            </w:r>
          </w:p>
        </w:tc>
        <w:tc>
          <w:tcPr>
            <w:tcW w:w="3498" w:type="dxa"/>
            <w:vAlign w:val="center"/>
          </w:tcPr>
          <w:p w14:paraId="0AB0E061"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Service de génération de rapports. Timeout très élevé pour permettre la génération de rapports complexes sur de gros volumes de données.</w:t>
            </w:r>
          </w:p>
        </w:tc>
      </w:tr>
      <w:tr w:rsidR="00B623A9" w:rsidRPr="00B623A9" w14:paraId="7B3EAB5E" w14:textId="77777777" w:rsidTr="008A091A">
        <w:tc>
          <w:tcPr>
            <w:tcW w:w="1271" w:type="dxa"/>
            <w:vAlign w:val="center"/>
          </w:tcPr>
          <w:p w14:paraId="1AD89746"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reportServices</w:t>
            </w:r>
          </w:p>
        </w:tc>
        <w:tc>
          <w:tcPr>
            <w:tcW w:w="1134" w:type="dxa"/>
            <w:vAlign w:val="center"/>
          </w:tcPr>
          <w:p w14:paraId="02301799"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reportServices</w:t>
            </w:r>
          </w:p>
        </w:tc>
        <w:tc>
          <w:tcPr>
            <w:tcW w:w="2552" w:type="dxa"/>
            <w:vAlign w:val="center"/>
          </w:tcPr>
          <w:p w14:paraId="0A0600C8" w14:textId="77777777" w:rsidR="00B623A9" w:rsidRPr="00B623A9" w:rsidRDefault="00B623A9" w:rsidP="008A091A">
            <w:pPr>
              <w:pStyle w:val="Bodycopy"/>
              <w:jc w:val="both"/>
              <w:rPr>
                <w:rFonts w:ascii="Arial" w:hAnsi="Arial" w:cs="Arial"/>
                <w:sz w:val="16"/>
                <w:szCs w:val="16"/>
                <w:lang w:val="fr-FR"/>
              </w:rPr>
            </w:pPr>
            <w:hyperlink r:id="rId19" w:history="1">
              <w:r w:rsidRPr="00B623A9">
                <w:rPr>
                  <w:rStyle w:val="Lienhypertexte"/>
                  <w:rFonts w:ascii="Arial" w:hAnsi="Arial" w:cs="Arial"/>
                  <w:color w:val="0088CC"/>
                  <w:sz w:val="16"/>
                  <w:szCs w:val="16"/>
                </w:rPr>
                <w:t>http://FR1SWPSKTP00849:9181</w:t>
              </w:r>
            </w:hyperlink>
          </w:p>
        </w:tc>
        <w:tc>
          <w:tcPr>
            <w:tcW w:w="708" w:type="dxa"/>
            <w:vAlign w:val="center"/>
          </w:tcPr>
          <w:p w14:paraId="2358B4FA"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9181</w:t>
            </w:r>
          </w:p>
        </w:tc>
        <w:tc>
          <w:tcPr>
            <w:tcW w:w="993" w:type="dxa"/>
            <w:vAlign w:val="center"/>
          </w:tcPr>
          <w:p w14:paraId="1D23ADC2"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900000 ms (15 min)</w:t>
            </w:r>
          </w:p>
        </w:tc>
        <w:tc>
          <w:tcPr>
            <w:tcW w:w="3498" w:type="dxa"/>
            <w:vAlign w:val="center"/>
          </w:tcPr>
          <w:p w14:paraId="7CCDB8FD"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Service de gestion des rapports (même serveur que Reporting mais endpoint différent).</w:t>
            </w:r>
          </w:p>
        </w:tc>
      </w:tr>
      <w:tr w:rsidR="00B623A9" w:rsidRPr="00B623A9" w14:paraId="50582D9B" w14:textId="77777777" w:rsidTr="008A091A">
        <w:tc>
          <w:tcPr>
            <w:tcW w:w="1271" w:type="dxa"/>
            <w:vAlign w:val="center"/>
          </w:tcPr>
          <w:p w14:paraId="2E413B7F"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cashServices</w:t>
            </w:r>
          </w:p>
        </w:tc>
        <w:tc>
          <w:tcPr>
            <w:tcW w:w="1134" w:type="dxa"/>
            <w:vAlign w:val="center"/>
          </w:tcPr>
          <w:p w14:paraId="179444D7"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cashServices</w:t>
            </w:r>
          </w:p>
        </w:tc>
        <w:tc>
          <w:tcPr>
            <w:tcW w:w="2552" w:type="dxa"/>
            <w:vAlign w:val="center"/>
          </w:tcPr>
          <w:p w14:paraId="2E21AD72" w14:textId="77777777" w:rsidR="00B623A9" w:rsidRPr="00B623A9" w:rsidRDefault="00B623A9" w:rsidP="008A091A">
            <w:pPr>
              <w:pStyle w:val="Bodycopy"/>
              <w:jc w:val="both"/>
              <w:rPr>
                <w:rFonts w:ascii="Arial" w:hAnsi="Arial" w:cs="Arial"/>
                <w:sz w:val="16"/>
                <w:szCs w:val="16"/>
                <w:lang w:val="fr-FR"/>
              </w:rPr>
            </w:pPr>
            <w:hyperlink r:id="rId20" w:history="1">
              <w:r w:rsidRPr="00B623A9">
                <w:rPr>
                  <w:rStyle w:val="Lienhypertexte"/>
                  <w:rFonts w:ascii="Arial" w:hAnsi="Arial" w:cs="Arial"/>
                  <w:color w:val="0088CC"/>
                  <w:sz w:val="16"/>
                  <w:szCs w:val="16"/>
                </w:rPr>
                <w:t>http://FR1SWPSKTP00849:8484</w:t>
              </w:r>
            </w:hyperlink>
          </w:p>
        </w:tc>
        <w:tc>
          <w:tcPr>
            <w:tcW w:w="708" w:type="dxa"/>
            <w:vAlign w:val="center"/>
          </w:tcPr>
          <w:p w14:paraId="5D07B0E0"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8484</w:t>
            </w:r>
          </w:p>
        </w:tc>
        <w:tc>
          <w:tcPr>
            <w:tcW w:w="993" w:type="dxa"/>
            <w:vAlign w:val="center"/>
          </w:tcPr>
          <w:p w14:paraId="0B195FA3"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900000 ms (15 min)</w:t>
            </w:r>
          </w:p>
        </w:tc>
        <w:tc>
          <w:tcPr>
            <w:tcW w:w="3498" w:type="dxa"/>
            <w:vAlign w:val="center"/>
          </w:tcPr>
          <w:p w14:paraId="6776B705"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Service Cargo Cashman - gestion de trésorerie (positions, mouvements bancaires, rapprochements).</w:t>
            </w:r>
          </w:p>
        </w:tc>
      </w:tr>
      <w:tr w:rsidR="00B623A9" w:rsidRPr="00B623A9" w14:paraId="7EF08673" w14:textId="77777777" w:rsidTr="008A091A">
        <w:tc>
          <w:tcPr>
            <w:tcW w:w="1271" w:type="dxa"/>
            <w:vAlign w:val="center"/>
          </w:tcPr>
          <w:p w14:paraId="61DA77A3"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liqServices</w:t>
            </w:r>
          </w:p>
        </w:tc>
        <w:tc>
          <w:tcPr>
            <w:tcW w:w="1134" w:type="dxa"/>
            <w:vAlign w:val="center"/>
          </w:tcPr>
          <w:p w14:paraId="152C8A60"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liqServices</w:t>
            </w:r>
          </w:p>
        </w:tc>
        <w:tc>
          <w:tcPr>
            <w:tcW w:w="2552" w:type="dxa"/>
            <w:vAlign w:val="center"/>
          </w:tcPr>
          <w:p w14:paraId="68C53667" w14:textId="77777777" w:rsidR="00B623A9" w:rsidRPr="00B623A9" w:rsidRDefault="00B623A9" w:rsidP="008A091A">
            <w:pPr>
              <w:pStyle w:val="Bodycopy"/>
              <w:jc w:val="both"/>
              <w:rPr>
                <w:rFonts w:ascii="Arial" w:hAnsi="Arial" w:cs="Arial"/>
                <w:sz w:val="16"/>
                <w:szCs w:val="16"/>
                <w:lang w:val="fr-FR"/>
              </w:rPr>
            </w:pPr>
            <w:hyperlink r:id="rId21" w:history="1">
              <w:r w:rsidRPr="00B623A9">
                <w:rPr>
                  <w:rStyle w:val="Lienhypertexte"/>
                  <w:rFonts w:ascii="Arial" w:hAnsi="Arial" w:cs="Arial"/>
                  <w:color w:val="0088CC"/>
                  <w:sz w:val="16"/>
                  <w:szCs w:val="16"/>
                </w:rPr>
                <w:t>http://FR1SWPSKTP00849:9383</w:t>
              </w:r>
            </w:hyperlink>
          </w:p>
        </w:tc>
        <w:tc>
          <w:tcPr>
            <w:tcW w:w="708" w:type="dxa"/>
            <w:vAlign w:val="center"/>
          </w:tcPr>
          <w:p w14:paraId="70C4E9BA"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9383</w:t>
            </w:r>
          </w:p>
        </w:tc>
        <w:tc>
          <w:tcPr>
            <w:tcW w:w="993" w:type="dxa"/>
            <w:vAlign w:val="center"/>
          </w:tcPr>
          <w:p w14:paraId="4D477C61"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900000 ms (15 min)</w:t>
            </w:r>
          </w:p>
        </w:tc>
        <w:tc>
          <w:tcPr>
            <w:tcW w:w="3498" w:type="dxa"/>
            <w:vAlign w:val="center"/>
          </w:tcPr>
          <w:p w14:paraId="4A7B8029"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Service Cargo Liquidity - gestion de liquidité et projections de trésorerie.</w:t>
            </w:r>
          </w:p>
        </w:tc>
      </w:tr>
      <w:tr w:rsidR="00B623A9" w:rsidRPr="00B623A9" w14:paraId="771F2420" w14:textId="77777777" w:rsidTr="008A091A">
        <w:tc>
          <w:tcPr>
            <w:tcW w:w="1271" w:type="dxa"/>
            <w:vAlign w:val="center"/>
          </w:tcPr>
          <w:p w14:paraId="6C62D6A5"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scheduleServices</w:t>
            </w:r>
          </w:p>
        </w:tc>
        <w:tc>
          <w:tcPr>
            <w:tcW w:w="1134" w:type="dxa"/>
            <w:vAlign w:val="center"/>
          </w:tcPr>
          <w:p w14:paraId="26D1754C"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scheduleServices</w:t>
            </w:r>
          </w:p>
        </w:tc>
        <w:tc>
          <w:tcPr>
            <w:tcW w:w="2552" w:type="dxa"/>
            <w:vAlign w:val="center"/>
          </w:tcPr>
          <w:p w14:paraId="4C8DBA1A" w14:textId="77777777" w:rsidR="00B623A9" w:rsidRPr="00B623A9" w:rsidRDefault="00B623A9" w:rsidP="008A091A">
            <w:pPr>
              <w:pStyle w:val="Bodycopy"/>
              <w:jc w:val="both"/>
              <w:rPr>
                <w:rFonts w:ascii="Arial" w:hAnsi="Arial" w:cs="Arial"/>
                <w:sz w:val="16"/>
                <w:szCs w:val="16"/>
                <w:lang w:val="fr-FR"/>
              </w:rPr>
            </w:pPr>
            <w:hyperlink r:id="rId22" w:history="1">
              <w:r w:rsidRPr="00B623A9">
                <w:rPr>
                  <w:rStyle w:val="Lienhypertexte"/>
                  <w:rFonts w:ascii="Arial" w:hAnsi="Arial" w:cs="Arial"/>
                  <w:color w:val="0088CC"/>
                  <w:sz w:val="16"/>
                  <w:szCs w:val="16"/>
                </w:rPr>
                <w:t>http://FR1SWPSKTP00849:9282</w:t>
              </w:r>
            </w:hyperlink>
          </w:p>
        </w:tc>
        <w:tc>
          <w:tcPr>
            <w:tcW w:w="708" w:type="dxa"/>
            <w:vAlign w:val="center"/>
          </w:tcPr>
          <w:p w14:paraId="74295AF2"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9282</w:t>
            </w:r>
          </w:p>
        </w:tc>
        <w:tc>
          <w:tcPr>
            <w:tcW w:w="993" w:type="dxa"/>
            <w:vAlign w:val="center"/>
          </w:tcPr>
          <w:p w14:paraId="7192FE81"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900000 ms (15 min)</w:t>
            </w:r>
          </w:p>
        </w:tc>
        <w:tc>
          <w:tcPr>
            <w:tcW w:w="3498" w:type="dxa"/>
            <w:vAlign w:val="center"/>
          </w:tcPr>
          <w:p w14:paraId="2F3AA029"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Service Cargo Schedule - ordonnancement des traitements batch et tâches planifiées.</w:t>
            </w:r>
          </w:p>
        </w:tc>
      </w:tr>
      <w:tr w:rsidR="00B623A9" w:rsidRPr="00B623A9" w14:paraId="4C4A9897" w14:textId="77777777" w:rsidTr="008A091A">
        <w:tc>
          <w:tcPr>
            <w:tcW w:w="1271" w:type="dxa"/>
            <w:vAlign w:val="center"/>
          </w:tcPr>
          <w:p w14:paraId="00B9DAA9" w14:textId="77777777" w:rsidR="00B623A9" w:rsidRPr="00B623A9" w:rsidRDefault="00B623A9" w:rsidP="008A091A">
            <w:pPr>
              <w:pStyle w:val="Bodycopy"/>
              <w:jc w:val="both"/>
              <w:rPr>
                <w:rFonts w:ascii="Arial" w:hAnsi="Arial" w:cs="Arial"/>
                <w:sz w:val="16"/>
                <w:szCs w:val="16"/>
                <w:lang w:val="fr-FR"/>
              </w:rPr>
            </w:pPr>
            <w:r w:rsidRPr="00B623A9">
              <w:rPr>
                <w:rStyle w:val="lev"/>
                <w:rFonts w:ascii="Arial" w:hAnsi="Arial" w:cs="Arial"/>
                <w:color w:val="000000"/>
                <w:sz w:val="16"/>
                <w:szCs w:val="16"/>
              </w:rPr>
              <w:t>engineServices</w:t>
            </w:r>
          </w:p>
        </w:tc>
        <w:tc>
          <w:tcPr>
            <w:tcW w:w="1134" w:type="dxa"/>
            <w:vAlign w:val="center"/>
          </w:tcPr>
          <w:p w14:paraId="7506429C"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engineServices</w:t>
            </w:r>
          </w:p>
        </w:tc>
        <w:tc>
          <w:tcPr>
            <w:tcW w:w="2552" w:type="dxa"/>
            <w:vAlign w:val="center"/>
          </w:tcPr>
          <w:p w14:paraId="0C3643E0" w14:textId="77777777" w:rsidR="00B623A9" w:rsidRPr="00B623A9" w:rsidRDefault="00B623A9" w:rsidP="008A091A">
            <w:pPr>
              <w:pStyle w:val="Bodycopy"/>
              <w:jc w:val="both"/>
              <w:rPr>
                <w:rFonts w:ascii="Arial" w:hAnsi="Arial" w:cs="Arial"/>
                <w:sz w:val="16"/>
                <w:szCs w:val="16"/>
                <w:lang w:val="fr-FR"/>
              </w:rPr>
            </w:pPr>
            <w:hyperlink r:id="rId23" w:history="1">
              <w:r w:rsidRPr="00B623A9">
                <w:rPr>
                  <w:rStyle w:val="Lienhypertexte"/>
                  <w:rFonts w:ascii="Arial" w:hAnsi="Arial" w:cs="Arial"/>
                  <w:color w:val="0088CC"/>
                  <w:sz w:val="16"/>
                  <w:szCs w:val="16"/>
                </w:rPr>
                <w:t>http://FR1SWPSKTP00849:8585</w:t>
              </w:r>
            </w:hyperlink>
          </w:p>
        </w:tc>
        <w:tc>
          <w:tcPr>
            <w:tcW w:w="708" w:type="dxa"/>
            <w:vAlign w:val="center"/>
          </w:tcPr>
          <w:p w14:paraId="18D6A84B"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8585</w:t>
            </w:r>
          </w:p>
        </w:tc>
        <w:tc>
          <w:tcPr>
            <w:tcW w:w="993" w:type="dxa"/>
            <w:vAlign w:val="center"/>
          </w:tcPr>
          <w:p w14:paraId="7E02F665"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900000 ms (15 min)</w:t>
            </w:r>
          </w:p>
        </w:tc>
        <w:tc>
          <w:tcPr>
            <w:tcW w:w="3498" w:type="dxa"/>
            <w:vAlign w:val="center"/>
          </w:tcPr>
          <w:p w14:paraId="52B386E3" w14:textId="77777777" w:rsidR="00B623A9" w:rsidRPr="00B623A9" w:rsidRDefault="00B623A9" w:rsidP="008A091A">
            <w:pPr>
              <w:pStyle w:val="Bodycopy"/>
              <w:jc w:val="both"/>
              <w:rPr>
                <w:rFonts w:ascii="Arial" w:hAnsi="Arial" w:cs="Arial"/>
                <w:sz w:val="16"/>
                <w:szCs w:val="16"/>
                <w:lang w:val="fr-FR"/>
              </w:rPr>
            </w:pPr>
            <w:r w:rsidRPr="00B623A9">
              <w:rPr>
                <w:rFonts w:ascii="Arial" w:hAnsi="Arial" w:cs="Arial"/>
                <w:color w:val="333333"/>
                <w:sz w:val="16"/>
                <w:szCs w:val="16"/>
              </w:rPr>
              <w:t>Service Cargo Engine - moteur de règles métier et workflows de validation.</w:t>
            </w:r>
          </w:p>
        </w:tc>
      </w:tr>
    </w:tbl>
    <w:p w14:paraId="64CCC8CC" w14:textId="77777777" w:rsidR="00B623A9" w:rsidRPr="00B623A9" w:rsidRDefault="00B623A9" w:rsidP="00B623A9">
      <w:pPr>
        <w:pStyle w:val="Bodycopy"/>
        <w:jc w:val="both"/>
        <w:rPr>
          <w:rFonts w:ascii="Arial" w:hAnsi="Arial" w:cs="Arial"/>
          <w:lang w:val="fr-FR"/>
        </w:rPr>
      </w:pPr>
    </w:p>
    <w:p w14:paraId="1F40223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Tous les services sont configurés avec </w:t>
      </w:r>
      <w:r w:rsidRPr="00B623A9">
        <w:rPr>
          <w:rFonts w:ascii="Arial" w:eastAsia="Times New Roman" w:hAnsi="Arial" w:cs="Arial"/>
          <w:color w:val="000000"/>
          <w:shd w:val="clear" w:color="auto" w:fill="F0F0F0"/>
          <w:lang w:val="fr-FR" w:eastAsia="fr-FR"/>
        </w:rPr>
        <w:t>"token": "master"</w:t>
      </w:r>
      <w:r w:rsidRPr="00B623A9">
        <w:rPr>
          <w:rFonts w:ascii="Arial" w:eastAsia="Times New Roman" w:hAnsi="Arial" w:cs="Arial"/>
          <w:color w:val="333333"/>
          <w:lang w:val="fr-FR" w:eastAsia="fr-FR"/>
        </w:rPr>
        <w:t>, ce qui signifie qu'ils utilisent la configuration d'authentification définie dans la section </w:t>
      </w:r>
      <w:r w:rsidRPr="00B623A9">
        <w:rPr>
          <w:rFonts w:ascii="Arial" w:eastAsia="Times New Roman" w:hAnsi="Arial" w:cs="Arial"/>
          <w:color w:val="000000"/>
          <w:shd w:val="clear" w:color="auto" w:fill="F0F0F0"/>
          <w:lang w:val="fr-FR" w:eastAsia="fr-FR"/>
        </w:rPr>
        <w:t>authorizations.master</w:t>
      </w:r>
      <w:r w:rsidRPr="00B623A9">
        <w:rPr>
          <w:rFonts w:ascii="Arial" w:eastAsia="Times New Roman" w:hAnsi="Arial" w:cs="Arial"/>
          <w:color w:val="333333"/>
          <w:lang w:val="fr-FR" w:eastAsia="fr-FR"/>
        </w:rPr>
        <w:t> (voir ci-dessous). Les timeouts sont configurés de manière généreuse (15 minutes par défaut) pour permettre l'exécution de requêtes métier complexes sans interruption prématurée.</w:t>
      </w:r>
    </w:p>
    <w:p w14:paraId="7A6C4A6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Section </w:t>
      </w:r>
      <w:r w:rsidRPr="00B623A9">
        <w:rPr>
          <w:rFonts w:ascii="Arial" w:eastAsia="Times New Roman" w:hAnsi="Arial" w:cs="Arial"/>
          <w:b/>
          <w:bCs/>
          <w:color w:val="000000"/>
          <w:shd w:val="clear" w:color="auto" w:fill="F0F0F0"/>
          <w:lang w:val="fr-FR" w:eastAsia="fr-FR"/>
        </w:rPr>
        <w:t>authorizations</w:t>
      </w:r>
      <w:r w:rsidRPr="00B623A9">
        <w:rPr>
          <w:rFonts w:ascii="Arial" w:eastAsia="Times New Roman" w:hAnsi="Arial" w:cs="Arial"/>
          <w:b/>
          <w:bCs/>
          <w:color w:val="000000"/>
          <w:lang w:val="fr-FR" w:eastAsia="fr-FR"/>
        </w:rPr>
        <w:t> - Configuration de l'authentification OpenID Connect :</w:t>
      </w:r>
    </w:p>
    <w:p w14:paraId="276E34E5"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C'est dans la section </w:t>
      </w:r>
      <w:r w:rsidRPr="00B623A9">
        <w:rPr>
          <w:rFonts w:ascii="Arial" w:eastAsia="Times New Roman" w:hAnsi="Arial" w:cs="Arial"/>
          <w:color w:val="000000"/>
          <w:shd w:val="clear" w:color="auto" w:fill="F0F0F0"/>
          <w:lang w:val="fr-FR" w:eastAsia="fr-FR"/>
        </w:rPr>
        <w:t>authorizations</w:t>
      </w:r>
      <w:r w:rsidRPr="00B623A9">
        <w:rPr>
          <w:rFonts w:ascii="Arial" w:eastAsia="Times New Roman" w:hAnsi="Arial" w:cs="Arial"/>
          <w:color w:val="333333"/>
          <w:lang w:val="fr-FR" w:eastAsia="fr-FR"/>
        </w:rPr>
        <w:t> que se situent les </w:t>
      </w:r>
      <w:r w:rsidRPr="00B623A9">
        <w:rPr>
          <w:rFonts w:ascii="Arial" w:eastAsia="Times New Roman" w:hAnsi="Arial" w:cs="Arial"/>
          <w:b/>
          <w:bCs/>
          <w:color w:val="000000"/>
          <w:lang w:val="fr-FR" w:eastAsia="fr-FR"/>
        </w:rPr>
        <w:t>différences majeures</w:t>
      </w:r>
      <w:r w:rsidRPr="00B623A9">
        <w:rPr>
          <w:rFonts w:ascii="Arial" w:eastAsia="Times New Roman" w:hAnsi="Arial" w:cs="Arial"/>
          <w:color w:val="333333"/>
          <w:lang w:val="fr-FR" w:eastAsia="fr-FR"/>
        </w:rPr>
        <w:t> entre les deux configurations, reflétant le choix entre </w:t>
      </w:r>
      <w:r w:rsidRPr="00B623A9">
        <w:rPr>
          <w:rFonts w:ascii="Arial" w:eastAsia="Times New Roman" w:hAnsi="Arial" w:cs="Arial"/>
          <w:b/>
          <w:bCs/>
          <w:color w:val="000000"/>
          <w:lang w:val="fr-FR" w:eastAsia="fr-FR"/>
        </w:rPr>
        <w:t>Okta</w:t>
      </w:r>
      <w:r w:rsidRPr="00B623A9">
        <w:rPr>
          <w:rFonts w:ascii="Arial" w:eastAsia="Times New Roman" w:hAnsi="Arial" w:cs="Arial"/>
          <w:color w:val="333333"/>
          <w:lang w:val="fr-FR" w:eastAsia="fr-FR"/>
        </w:rPr>
        <w:t> (défaut) et </w:t>
      </w:r>
      <w:r w:rsidRPr="00B623A9">
        <w:rPr>
          <w:rFonts w:ascii="Arial" w:eastAsia="Times New Roman" w:hAnsi="Arial" w:cs="Arial"/>
          <w:b/>
          <w:bCs/>
          <w:color w:val="000000"/>
          <w:lang w:val="fr-FR" w:eastAsia="fr-FR"/>
        </w:rPr>
        <w:t>Azure Entra ID</w:t>
      </w:r>
      <w:r w:rsidRPr="00B623A9">
        <w:rPr>
          <w:rFonts w:ascii="Arial" w:eastAsia="Times New Roman" w:hAnsi="Arial" w:cs="Arial"/>
          <w:color w:val="333333"/>
          <w:lang w:val="fr-FR" w:eastAsia="fr-FR"/>
        </w:rPr>
        <w:t>.</w:t>
      </w:r>
    </w:p>
    <w:p w14:paraId="49EFFDF2" w14:textId="77777777" w:rsidR="00B623A9" w:rsidRPr="00B623A9" w:rsidRDefault="00B623A9" w:rsidP="00B623A9">
      <w:pPr>
        <w:shd w:val="clear" w:color="auto" w:fill="FFFFFF"/>
        <w:spacing w:after="240"/>
        <w:jc w:val="both"/>
        <w:rPr>
          <w:rFonts w:ascii="Arial" w:eastAsia="Times New Roman" w:hAnsi="Arial" w:cs="Arial"/>
          <w:b/>
          <w:bCs/>
          <w:color w:val="000000"/>
          <w:lang w:val="fr-FR" w:eastAsia="fr-FR"/>
        </w:rPr>
      </w:pPr>
      <w:r w:rsidRPr="00B623A9">
        <w:rPr>
          <w:rFonts w:ascii="Arial" w:eastAsia="Times New Roman" w:hAnsi="Arial" w:cs="Arial"/>
          <w:b/>
          <w:bCs/>
          <w:color w:val="000000"/>
          <w:lang w:val="fr-FR" w:eastAsia="fr-FR"/>
        </w:rPr>
        <w:t>Configuration par défaut (mb-package.json) - Authentification Okta :</w:t>
      </w:r>
    </w:p>
    <w:tbl>
      <w:tblPr>
        <w:tblStyle w:val="Grilledutableau"/>
        <w:tblW w:w="0" w:type="auto"/>
        <w:tblLook w:val="04A0" w:firstRow="1" w:lastRow="0" w:firstColumn="1" w:lastColumn="0" w:noHBand="0" w:noVBand="1"/>
      </w:tblPr>
      <w:tblGrid>
        <w:gridCol w:w="10156"/>
      </w:tblGrid>
      <w:tr w:rsidR="00B623A9" w:rsidRPr="00B623A9" w14:paraId="2BF94840" w14:textId="77777777" w:rsidTr="008A091A">
        <w:tc>
          <w:tcPr>
            <w:tcW w:w="10156" w:type="dxa"/>
          </w:tcPr>
          <w:p w14:paraId="16EE151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token"/>
                <w:rFonts w:ascii="Arial" w:hAnsi="Arial" w:cs="Arial"/>
                <w:color w:val="333333"/>
                <w:sz w:val="16"/>
                <w:szCs w:val="16"/>
                <w:bdr w:val="none" w:sz="0" w:space="0" w:color="auto" w:frame="1"/>
              </w:rPr>
              <w:t>{</w:t>
            </w:r>
          </w:p>
          <w:p w14:paraId="46AAF315"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"authorizations"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273C5887"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"master"</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511CFC19"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"type"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"openidconnect"</w:t>
            </w:r>
            <w:r w:rsidRPr="00B623A9">
              <w:rPr>
                <w:rStyle w:val="token"/>
                <w:rFonts w:ascii="Arial" w:hAnsi="Arial" w:cs="Arial"/>
                <w:color w:val="333333"/>
                <w:sz w:val="16"/>
                <w:szCs w:val="16"/>
                <w:bdr w:val="none" w:sz="0" w:space="0" w:color="auto" w:frame="1"/>
              </w:rPr>
              <w:t>,</w:t>
            </w:r>
          </w:p>
          <w:p w14:paraId="600028BE"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"wellKnown"</w:t>
            </w:r>
            <w:r w:rsidRPr="00B623A9">
              <w:rPr>
                <w:rStyle w:val="token"/>
                <w:rFonts w:ascii="Arial" w:hAnsi="Arial" w:cs="Arial"/>
                <w:color w:val="A71D5D"/>
                <w:sz w:val="16"/>
                <w:szCs w:val="16"/>
                <w:bdr w:val="none" w:sz="0" w:space="0" w:color="auto" w:frame="1"/>
              </w:rPr>
              <w:t>:</w:t>
            </w:r>
            <w:r w:rsidRPr="00B623A9">
              <w:rPr>
                <w:rStyle w:val="token"/>
                <w:rFonts w:ascii="Arial" w:hAnsi="Arial" w:cs="Arial"/>
                <w:color w:val="183691"/>
                <w:sz w:val="16"/>
                <w:szCs w:val="16"/>
                <w:bdr w:val="none" w:sz="0" w:space="0" w:color="auto" w:frame="1"/>
              </w:rPr>
              <w:t>"https://integrator-4389338.okta.com/oauth2/austc4wfoctYfkifc697/.well-known/oauth-authorization-server"</w:t>
            </w:r>
            <w:r w:rsidRPr="00B623A9">
              <w:rPr>
                <w:rStyle w:val="token"/>
                <w:rFonts w:ascii="Arial" w:hAnsi="Arial" w:cs="Arial"/>
                <w:color w:val="333333"/>
                <w:sz w:val="16"/>
                <w:szCs w:val="16"/>
                <w:bdr w:val="none" w:sz="0" w:space="0" w:color="auto" w:frame="1"/>
              </w:rPr>
              <w:t>,</w:t>
            </w:r>
          </w:p>
          <w:p w14:paraId="0127DCD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"parameters"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714EDE98"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"redirect_uri"</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"http://FR1SWPSKTP00849:3006/login/callback"</w:t>
            </w:r>
            <w:r w:rsidRPr="00B623A9">
              <w:rPr>
                <w:rStyle w:val="token"/>
                <w:rFonts w:ascii="Arial" w:hAnsi="Arial" w:cs="Arial"/>
                <w:color w:val="333333"/>
                <w:sz w:val="16"/>
                <w:szCs w:val="16"/>
                <w:bdr w:val="none" w:sz="0" w:space="0" w:color="auto" w:frame="1"/>
              </w:rPr>
              <w:t>,</w:t>
            </w:r>
          </w:p>
          <w:p w14:paraId="79BE4E8C"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"response_type"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"code"</w:t>
            </w:r>
            <w:r w:rsidRPr="00B623A9">
              <w:rPr>
                <w:rStyle w:val="token"/>
                <w:rFonts w:ascii="Arial" w:hAnsi="Arial" w:cs="Arial"/>
                <w:color w:val="333333"/>
                <w:sz w:val="16"/>
                <w:szCs w:val="16"/>
                <w:bdr w:val="none" w:sz="0" w:space="0" w:color="auto" w:frame="1"/>
              </w:rPr>
              <w:t>,</w:t>
            </w:r>
          </w:p>
          <w:p w14:paraId="14D85AA8"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"scope"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"openid profile email offline_access"</w:t>
            </w:r>
          </w:p>
          <w:p w14:paraId="4B1A940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55ACD450"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"proxy"</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6259D4C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"enabled"</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false</w:t>
            </w:r>
            <w:r w:rsidRPr="00B623A9">
              <w:rPr>
                <w:rStyle w:val="token"/>
                <w:rFonts w:ascii="Arial" w:hAnsi="Arial" w:cs="Arial"/>
                <w:color w:val="333333"/>
                <w:sz w:val="16"/>
                <w:szCs w:val="16"/>
                <w:bdr w:val="none" w:sz="0" w:space="0" w:color="auto" w:frame="1"/>
              </w:rPr>
              <w:t>,</w:t>
            </w:r>
          </w:p>
          <w:p w14:paraId="2B43EC32"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"httpProxy"</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"http://squid:3128"</w:t>
            </w:r>
            <w:r w:rsidRPr="00B623A9">
              <w:rPr>
                <w:rStyle w:val="token"/>
                <w:rFonts w:ascii="Arial" w:hAnsi="Arial" w:cs="Arial"/>
                <w:color w:val="333333"/>
                <w:sz w:val="16"/>
                <w:szCs w:val="16"/>
                <w:bdr w:val="none" w:sz="0" w:space="0" w:color="auto" w:frame="1"/>
              </w:rPr>
              <w:t>,</w:t>
            </w:r>
          </w:p>
          <w:p w14:paraId="67C90C35"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"noProxy"</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"cargo"</w:t>
            </w:r>
          </w:p>
          <w:p w14:paraId="26E6497D"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6B9DFA07"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"logout"</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"http://FR1SWPSKTP00849:9181/api/report/authentication/logout"</w:t>
            </w:r>
            <w:r w:rsidRPr="00B623A9">
              <w:rPr>
                <w:rStyle w:val="token"/>
                <w:rFonts w:ascii="Arial" w:hAnsi="Arial" w:cs="Arial"/>
                <w:color w:val="333333"/>
                <w:sz w:val="16"/>
                <w:szCs w:val="16"/>
                <w:bdr w:val="none" w:sz="0" w:space="0" w:color="auto" w:frame="1"/>
              </w:rPr>
              <w:t>,</w:t>
            </w:r>
          </w:p>
          <w:p w14:paraId="268DD289"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"logoutRedirect"</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"https://integrator-4389338.okta.com/oauth2/austc4wfoctYfkifc697/v1/logout"</w:t>
            </w:r>
            <w:r w:rsidRPr="00B623A9">
              <w:rPr>
                <w:rStyle w:val="token"/>
                <w:rFonts w:ascii="Arial" w:hAnsi="Arial" w:cs="Arial"/>
                <w:color w:val="333333"/>
                <w:sz w:val="16"/>
                <w:szCs w:val="16"/>
                <w:bdr w:val="none" w:sz="0" w:space="0" w:color="auto" w:frame="1"/>
              </w:rPr>
              <w:t>,</w:t>
            </w:r>
          </w:p>
          <w:p w14:paraId="29D28C24"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"clientID"</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"0oatc308ei2QXCUnM697"</w:t>
            </w:r>
            <w:r w:rsidRPr="00B623A9">
              <w:rPr>
                <w:rStyle w:val="token"/>
                <w:rFonts w:ascii="Arial" w:hAnsi="Arial" w:cs="Arial"/>
                <w:color w:val="333333"/>
                <w:sz w:val="16"/>
                <w:szCs w:val="16"/>
                <w:bdr w:val="none" w:sz="0" w:space="0" w:color="auto" w:frame="1"/>
              </w:rPr>
              <w:t>,</w:t>
            </w:r>
          </w:p>
          <w:p w14:paraId="0D5707AA"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"clientSecret"</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"1OZNHpTd1ebjMPU8wKzkXajkyKfZs552ML2CZVUDKw6sDjVE2ATsq8PE0X-GuvLt"</w:t>
            </w:r>
            <w:r w:rsidRPr="00B623A9">
              <w:rPr>
                <w:rStyle w:val="token"/>
                <w:rFonts w:ascii="Arial" w:hAnsi="Arial" w:cs="Arial"/>
                <w:color w:val="333333"/>
                <w:sz w:val="16"/>
                <w:szCs w:val="16"/>
                <w:bdr w:val="none" w:sz="0" w:space="0" w:color="auto" w:frame="1"/>
              </w:rPr>
              <w:t>,</w:t>
            </w:r>
          </w:p>
          <w:p w14:paraId="5ECDBC47"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"access"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"http://FR1SWPSKTP00849:9181/api/access"</w:t>
            </w:r>
            <w:r w:rsidRPr="00B623A9">
              <w:rPr>
                <w:rStyle w:val="token"/>
                <w:rFonts w:ascii="Arial" w:hAnsi="Arial" w:cs="Arial"/>
                <w:color w:val="333333"/>
                <w:sz w:val="16"/>
                <w:szCs w:val="16"/>
                <w:bdr w:val="none" w:sz="0" w:space="0" w:color="auto" w:frame="1"/>
              </w:rPr>
              <w:t>,</w:t>
            </w:r>
          </w:p>
          <w:p w14:paraId="15BCE07D"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"validateUri"</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"http://FR1SWPSKTP00849:9181/api/report/authentication/validate"</w:t>
            </w:r>
            <w:r w:rsidRPr="00B623A9">
              <w:rPr>
                <w:rStyle w:val="token"/>
                <w:rFonts w:ascii="Arial" w:hAnsi="Arial" w:cs="Arial"/>
                <w:color w:val="333333"/>
                <w:sz w:val="16"/>
                <w:szCs w:val="16"/>
                <w:bdr w:val="none" w:sz="0" w:space="0" w:color="auto" w:frame="1"/>
              </w:rPr>
              <w:t>,</w:t>
            </w:r>
          </w:p>
          <w:p w14:paraId="09FCD615"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"loginUri"</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"http://FR1SWPSKTP00849:3006/login"</w:t>
            </w:r>
            <w:r w:rsidRPr="00B623A9">
              <w:rPr>
                <w:rStyle w:val="token"/>
                <w:rFonts w:ascii="Arial" w:hAnsi="Arial" w:cs="Arial"/>
                <w:color w:val="333333"/>
                <w:sz w:val="16"/>
                <w:szCs w:val="16"/>
                <w:bdr w:val="none" w:sz="0" w:space="0" w:color="auto" w:frame="1"/>
              </w:rPr>
              <w:t>,</w:t>
            </w:r>
          </w:p>
          <w:p w14:paraId="43AD9FB9"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"loginHintParameter"</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"preferred_username"</w:t>
            </w:r>
          </w:p>
          <w:p w14:paraId="76D5499B"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6F75B17F"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11274E73" w14:textId="77777777" w:rsidR="00B623A9" w:rsidRPr="00B623A9" w:rsidRDefault="00B623A9" w:rsidP="008A091A">
            <w:pPr>
              <w:pStyle w:val="PrformatHTML"/>
              <w:shd w:val="clear" w:color="auto" w:fill="F5F5F5"/>
              <w:rPr>
                <w:rFonts w:ascii="Arial" w:hAnsi="Arial" w:cs="Arial"/>
                <w:color w:val="333333"/>
                <w:sz w:val="24"/>
                <w:szCs w:val="24"/>
                <w:lang w:val="fr-FR"/>
              </w:rPr>
            </w:pPr>
            <w:r w:rsidRPr="00B623A9">
              <w:rPr>
                <w:rStyle w:val="token"/>
                <w:rFonts w:ascii="Arial" w:hAnsi="Arial" w:cs="Arial"/>
                <w:color w:val="333333"/>
                <w:sz w:val="16"/>
                <w:szCs w:val="16"/>
                <w:bdr w:val="none" w:sz="0" w:space="0" w:color="auto" w:frame="1"/>
              </w:rPr>
              <w:t>}</w:t>
            </w:r>
          </w:p>
        </w:tc>
      </w:tr>
    </w:tbl>
    <w:p w14:paraId="15559B1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p>
    <w:p w14:paraId="102C758A" w14:textId="77777777" w:rsidR="00B623A9" w:rsidRPr="00B623A9" w:rsidRDefault="00B623A9" w:rsidP="00B623A9">
      <w:pPr>
        <w:shd w:val="clear" w:color="auto" w:fill="FFFFFF"/>
        <w:spacing w:after="240"/>
        <w:jc w:val="both"/>
        <w:rPr>
          <w:rFonts w:ascii="Arial" w:hAnsi="Arial" w:cs="Arial"/>
          <w:b/>
          <w:bCs/>
          <w:color w:val="000000"/>
          <w:shd w:val="clear" w:color="auto" w:fill="FFFFFF"/>
        </w:rPr>
      </w:pPr>
      <w:r w:rsidRPr="00B623A9">
        <w:rPr>
          <w:rFonts w:ascii="Arial" w:hAnsi="Arial" w:cs="Arial"/>
          <w:b/>
          <w:bCs/>
          <w:color w:val="000000"/>
          <w:shd w:val="clear" w:color="auto" w:fill="FFFFFF"/>
        </w:rPr>
        <w:t>Configuration Azure Entra ID (mb-package-Entra-11132025.json) :</w:t>
      </w:r>
    </w:p>
    <w:tbl>
      <w:tblPr>
        <w:tblStyle w:val="Grilledutableau"/>
        <w:tblW w:w="0" w:type="auto"/>
        <w:tblLook w:val="04A0" w:firstRow="1" w:lastRow="0" w:firstColumn="1" w:lastColumn="0" w:noHBand="0" w:noVBand="1"/>
      </w:tblPr>
      <w:tblGrid>
        <w:gridCol w:w="10156"/>
      </w:tblGrid>
      <w:tr w:rsidR="00B623A9" w:rsidRPr="00B623A9" w14:paraId="68889AF3" w14:textId="77777777" w:rsidTr="008A091A">
        <w:tc>
          <w:tcPr>
            <w:tcW w:w="10156" w:type="dxa"/>
          </w:tcPr>
          <w:p w14:paraId="14A5E5FC"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token"/>
                <w:rFonts w:ascii="Arial" w:hAnsi="Arial" w:cs="Arial"/>
                <w:color w:val="333333"/>
                <w:sz w:val="16"/>
                <w:szCs w:val="16"/>
                <w:bdr w:val="none" w:sz="0" w:space="0" w:color="auto" w:frame="1"/>
              </w:rPr>
              <w:t>{</w:t>
            </w:r>
          </w:p>
          <w:p w14:paraId="3B74A686"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"authorizations"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0525427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"master"</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0172A1C7"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"type"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"openidconnect"</w:t>
            </w:r>
            <w:r w:rsidRPr="00B623A9">
              <w:rPr>
                <w:rStyle w:val="token"/>
                <w:rFonts w:ascii="Arial" w:hAnsi="Arial" w:cs="Arial"/>
                <w:color w:val="333333"/>
                <w:sz w:val="16"/>
                <w:szCs w:val="16"/>
                <w:bdr w:val="none" w:sz="0" w:space="0" w:color="auto" w:frame="1"/>
              </w:rPr>
              <w:t>,</w:t>
            </w:r>
          </w:p>
          <w:p w14:paraId="25B4EFAA"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"wellKnown"</w:t>
            </w:r>
            <w:r w:rsidRPr="00B623A9">
              <w:rPr>
                <w:rStyle w:val="token"/>
                <w:rFonts w:ascii="Arial" w:hAnsi="Arial" w:cs="Arial"/>
                <w:color w:val="A71D5D"/>
                <w:sz w:val="16"/>
                <w:szCs w:val="16"/>
                <w:bdr w:val="none" w:sz="0" w:space="0" w:color="auto" w:frame="1"/>
              </w:rPr>
              <w:t>:</w:t>
            </w:r>
            <w:r w:rsidRPr="00B623A9">
              <w:rPr>
                <w:rStyle w:val="token"/>
                <w:rFonts w:ascii="Arial" w:hAnsi="Arial" w:cs="Arial"/>
                <w:color w:val="183691"/>
                <w:sz w:val="16"/>
                <w:szCs w:val="16"/>
                <w:bdr w:val="none" w:sz="0" w:space="0" w:color="auto" w:frame="1"/>
              </w:rPr>
              <w:t>"https://login.microsoftonline.com/1b522496-fd3e-4416-a867-81605400e7d1/v2.0/.well-known/openid-configuration"</w:t>
            </w:r>
            <w:r w:rsidRPr="00B623A9">
              <w:rPr>
                <w:rStyle w:val="token"/>
                <w:rFonts w:ascii="Arial" w:hAnsi="Arial" w:cs="Arial"/>
                <w:color w:val="333333"/>
                <w:sz w:val="16"/>
                <w:szCs w:val="16"/>
                <w:bdr w:val="none" w:sz="0" w:space="0" w:color="auto" w:frame="1"/>
              </w:rPr>
              <w:t>,</w:t>
            </w:r>
          </w:p>
          <w:p w14:paraId="295B1238"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"parameters"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25D6BBEF"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"redirect_uri"</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"https://FR1SWPSKTP00849:3006/login/callback"</w:t>
            </w:r>
            <w:r w:rsidRPr="00B623A9">
              <w:rPr>
                <w:rStyle w:val="token"/>
                <w:rFonts w:ascii="Arial" w:hAnsi="Arial" w:cs="Arial"/>
                <w:color w:val="333333"/>
                <w:sz w:val="16"/>
                <w:szCs w:val="16"/>
                <w:bdr w:val="none" w:sz="0" w:space="0" w:color="auto" w:frame="1"/>
              </w:rPr>
              <w:t>,</w:t>
            </w:r>
          </w:p>
          <w:p w14:paraId="39F489E4"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"response_type"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"code"</w:t>
            </w:r>
            <w:r w:rsidRPr="00B623A9">
              <w:rPr>
                <w:rStyle w:val="token"/>
                <w:rFonts w:ascii="Arial" w:hAnsi="Arial" w:cs="Arial"/>
                <w:color w:val="333333"/>
                <w:sz w:val="16"/>
                <w:szCs w:val="16"/>
                <w:bdr w:val="none" w:sz="0" w:space="0" w:color="auto" w:frame="1"/>
              </w:rPr>
              <w:t>,</w:t>
            </w:r>
          </w:p>
          <w:p w14:paraId="755ACBA6"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"scope"</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"openid profile email offline_access 2376ad8b-87eb-4216-be66-b22000a0a29e/User.Read"</w:t>
            </w:r>
          </w:p>
          <w:p w14:paraId="3743A367"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38E08940"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"proxy"</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18FE2622"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"enabled"</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0086B3"/>
                <w:sz w:val="16"/>
                <w:szCs w:val="16"/>
                <w:bdr w:val="none" w:sz="0" w:space="0" w:color="auto" w:frame="1"/>
              </w:rPr>
              <w:t>false</w:t>
            </w:r>
            <w:r w:rsidRPr="00B623A9">
              <w:rPr>
                <w:rStyle w:val="token"/>
                <w:rFonts w:ascii="Arial" w:hAnsi="Arial" w:cs="Arial"/>
                <w:color w:val="333333"/>
                <w:sz w:val="16"/>
                <w:szCs w:val="16"/>
                <w:bdr w:val="none" w:sz="0" w:space="0" w:color="auto" w:frame="1"/>
              </w:rPr>
              <w:t>,</w:t>
            </w:r>
          </w:p>
          <w:p w14:paraId="69099D92"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"httpProxy"</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"http://squid:3128"</w:t>
            </w:r>
            <w:r w:rsidRPr="00B623A9">
              <w:rPr>
                <w:rStyle w:val="token"/>
                <w:rFonts w:ascii="Arial" w:hAnsi="Arial" w:cs="Arial"/>
                <w:color w:val="333333"/>
                <w:sz w:val="16"/>
                <w:szCs w:val="16"/>
                <w:bdr w:val="none" w:sz="0" w:space="0" w:color="auto" w:frame="1"/>
              </w:rPr>
              <w:t>,</w:t>
            </w:r>
          </w:p>
          <w:p w14:paraId="30EEE539"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"noProxy"</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"cargo"</w:t>
            </w:r>
          </w:p>
          <w:p w14:paraId="57DC86DC"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422E86E1"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"logout"</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"https://FR1SWPSKTP00849:9181/api/report/authentication/logout"</w:t>
            </w:r>
            <w:r w:rsidRPr="00B623A9">
              <w:rPr>
                <w:rStyle w:val="token"/>
                <w:rFonts w:ascii="Arial" w:hAnsi="Arial" w:cs="Arial"/>
                <w:color w:val="333333"/>
                <w:sz w:val="16"/>
                <w:szCs w:val="16"/>
                <w:bdr w:val="none" w:sz="0" w:space="0" w:color="auto" w:frame="1"/>
              </w:rPr>
              <w:t>,</w:t>
            </w:r>
          </w:p>
          <w:p w14:paraId="0DF9413B"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"logoutRedirect"</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"https://login.microsoftonline.com/1b522496-fd3e-4416-a867-81605400e7d1/oauth2/v2.0/logout"</w:t>
            </w:r>
            <w:r w:rsidRPr="00B623A9">
              <w:rPr>
                <w:rStyle w:val="token"/>
                <w:rFonts w:ascii="Arial" w:hAnsi="Arial" w:cs="Arial"/>
                <w:color w:val="333333"/>
                <w:sz w:val="16"/>
                <w:szCs w:val="16"/>
                <w:bdr w:val="none" w:sz="0" w:space="0" w:color="auto" w:frame="1"/>
              </w:rPr>
              <w:t>,</w:t>
            </w:r>
          </w:p>
          <w:p w14:paraId="2E481F98"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"clientID"</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"2376ad8b-87eb-4216-be66-b22000a0a29e"</w:t>
            </w:r>
            <w:r w:rsidRPr="00B623A9">
              <w:rPr>
                <w:rStyle w:val="token"/>
                <w:rFonts w:ascii="Arial" w:hAnsi="Arial" w:cs="Arial"/>
                <w:color w:val="333333"/>
                <w:sz w:val="16"/>
                <w:szCs w:val="16"/>
                <w:bdr w:val="none" w:sz="0" w:space="0" w:color="auto" w:frame="1"/>
              </w:rPr>
              <w:t>,</w:t>
            </w:r>
          </w:p>
          <w:p w14:paraId="1FF0D5AC"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"clientSecret"</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"0J38Q~igXsDM57~pkpqHROKUzihxKBOGDLIe0c83"</w:t>
            </w:r>
            <w:r w:rsidRPr="00B623A9">
              <w:rPr>
                <w:rStyle w:val="token"/>
                <w:rFonts w:ascii="Arial" w:hAnsi="Arial" w:cs="Arial"/>
                <w:color w:val="333333"/>
                <w:sz w:val="16"/>
                <w:szCs w:val="16"/>
                <w:bdr w:val="none" w:sz="0" w:space="0" w:color="auto" w:frame="1"/>
              </w:rPr>
              <w:t>,</w:t>
            </w:r>
          </w:p>
          <w:p w14:paraId="7541FDF3"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"access"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"http://FR1SWPSKTP00849:9181/api/access"</w:t>
            </w:r>
            <w:r w:rsidRPr="00B623A9">
              <w:rPr>
                <w:rStyle w:val="token"/>
                <w:rFonts w:ascii="Arial" w:hAnsi="Arial" w:cs="Arial"/>
                <w:color w:val="333333"/>
                <w:sz w:val="16"/>
                <w:szCs w:val="16"/>
                <w:bdr w:val="none" w:sz="0" w:space="0" w:color="auto" w:frame="1"/>
              </w:rPr>
              <w:t>,</w:t>
            </w:r>
          </w:p>
          <w:p w14:paraId="7FB844A4"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"validateUri"</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"http://FR1SWPSKTP00849:9181/api/report/authentication/validate"</w:t>
            </w:r>
            <w:r w:rsidRPr="00B623A9">
              <w:rPr>
                <w:rStyle w:val="token"/>
                <w:rFonts w:ascii="Arial" w:hAnsi="Arial" w:cs="Arial"/>
                <w:color w:val="333333"/>
                <w:sz w:val="16"/>
                <w:szCs w:val="16"/>
                <w:bdr w:val="none" w:sz="0" w:space="0" w:color="auto" w:frame="1"/>
              </w:rPr>
              <w:t>,</w:t>
            </w:r>
          </w:p>
          <w:p w14:paraId="5B2E4109"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"loginUri"</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"https://FR1SWPSKTP00849:3006/login"</w:t>
            </w:r>
            <w:r w:rsidRPr="00B623A9">
              <w:rPr>
                <w:rStyle w:val="token"/>
                <w:rFonts w:ascii="Arial" w:hAnsi="Arial" w:cs="Arial"/>
                <w:color w:val="333333"/>
                <w:sz w:val="16"/>
                <w:szCs w:val="16"/>
                <w:bdr w:val="none" w:sz="0" w:space="0" w:color="auto" w:frame="1"/>
              </w:rPr>
              <w:t>,</w:t>
            </w:r>
          </w:p>
          <w:p w14:paraId="1881E10C"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"loginHintParameter"</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"preferred_username"</w:t>
            </w:r>
          </w:p>
          <w:p w14:paraId="49A3369E"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lastRenderedPageBreak/>
              <w:t xml:space="preserve">        </w:t>
            </w:r>
            <w:r w:rsidRPr="00B623A9">
              <w:rPr>
                <w:rStyle w:val="token"/>
                <w:rFonts w:ascii="Arial" w:hAnsi="Arial" w:cs="Arial"/>
                <w:color w:val="333333"/>
                <w:sz w:val="16"/>
                <w:szCs w:val="16"/>
                <w:bdr w:val="none" w:sz="0" w:space="0" w:color="auto" w:frame="1"/>
              </w:rPr>
              <w:t>}</w:t>
            </w:r>
          </w:p>
          <w:p w14:paraId="15731A27"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7BBEF9F8" w14:textId="77777777" w:rsidR="00B623A9" w:rsidRPr="00B623A9" w:rsidRDefault="00B623A9" w:rsidP="008A091A">
            <w:pPr>
              <w:pStyle w:val="PrformatHTML"/>
              <w:shd w:val="clear" w:color="auto" w:fill="F5F5F5"/>
              <w:rPr>
                <w:rFonts w:ascii="Arial" w:hAnsi="Arial" w:cs="Arial"/>
                <w:color w:val="333333"/>
                <w:sz w:val="16"/>
                <w:szCs w:val="16"/>
                <w:lang w:val="fr-FR"/>
              </w:rPr>
            </w:pPr>
            <w:r w:rsidRPr="00B623A9">
              <w:rPr>
                <w:rStyle w:val="token"/>
                <w:rFonts w:ascii="Arial" w:hAnsi="Arial" w:cs="Arial"/>
                <w:color w:val="333333"/>
                <w:sz w:val="16"/>
                <w:szCs w:val="16"/>
                <w:bdr w:val="none" w:sz="0" w:space="0" w:color="auto" w:frame="1"/>
              </w:rPr>
              <w:t>}</w:t>
            </w:r>
          </w:p>
        </w:tc>
      </w:tr>
    </w:tbl>
    <w:p w14:paraId="5BAD3FDB"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p>
    <w:p w14:paraId="20779DC3" w14:textId="77777777" w:rsidR="00B623A9" w:rsidRPr="00B623A9" w:rsidRDefault="00B623A9" w:rsidP="00B623A9">
      <w:pPr>
        <w:shd w:val="clear" w:color="auto" w:fill="FFFFFF"/>
        <w:spacing w:after="240"/>
        <w:jc w:val="both"/>
        <w:rPr>
          <w:rFonts w:ascii="Arial" w:hAnsi="Arial" w:cs="Arial"/>
          <w:b/>
          <w:bCs/>
          <w:color w:val="000000"/>
          <w:shd w:val="clear" w:color="auto" w:fill="FFFFFF"/>
        </w:rPr>
      </w:pPr>
      <w:r w:rsidRPr="00B623A9">
        <w:rPr>
          <w:rFonts w:ascii="Arial" w:hAnsi="Arial" w:cs="Arial"/>
          <w:b/>
          <w:bCs/>
          <w:color w:val="000000"/>
          <w:shd w:val="clear" w:color="auto" w:fill="FFFFFF"/>
        </w:rPr>
        <w:t xml:space="preserve">Analyse comparative détaillée des configurations </w:t>
      </w:r>
      <w:r w:rsidRPr="00B623A9">
        <w:rPr>
          <w:rFonts w:ascii="Arial" w:hAnsi="Arial" w:cs="Arial"/>
          <w:b/>
          <w:bCs/>
          <w:color w:val="000000"/>
          <w:shd w:val="clear" w:color="auto" w:fill="FFFFFF"/>
          <w:lang w:val="fr-FR"/>
        </w:rPr>
        <w:t>d'authentification</w:t>
      </w:r>
      <w:r w:rsidRPr="00B623A9">
        <w:rPr>
          <w:rFonts w:ascii="Arial" w:hAnsi="Arial" w:cs="Arial"/>
          <w:b/>
          <w:bCs/>
          <w:color w:val="000000"/>
          <w:shd w:val="clear" w:color="auto" w:fill="FFFFFF"/>
        </w:rPr>
        <w:t>:</w:t>
      </w:r>
    </w:p>
    <w:tbl>
      <w:tblPr>
        <w:tblStyle w:val="Grilledutableau"/>
        <w:tblW w:w="0" w:type="auto"/>
        <w:tblLook w:val="04A0" w:firstRow="1" w:lastRow="0" w:firstColumn="1" w:lastColumn="0" w:noHBand="0" w:noVBand="1"/>
      </w:tblPr>
      <w:tblGrid>
        <w:gridCol w:w="1197"/>
        <w:gridCol w:w="3918"/>
        <w:gridCol w:w="3334"/>
        <w:gridCol w:w="1707"/>
      </w:tblGrid>
      <w:tr w:rsidR="00B623A9" w:rsidRPr="00B623A9" w14:paraId="61D54541" w14:textId="77777777" w:rsidTr="008A091A">
        <w:tc>
          <w:tcPr>
            <w:tcW w:w="1072" w:type="dxa"/>
            <w:vAlign w:val="center"/>
          </w:tcPr>
          <w:p w14:paraId="27EBF637"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b/>
                <w:bCs/>
                <w:color w:val="000000"/>
                <w:sz w:val="16"/>
                <w:szCs w:val="16"/>
              </w:rPr>
              <w:t>Propriété</w:t>
            </w:r>
          </w:p>
        </w:tc>
        <w:tc>
          <w:tcPr>
            <w:tcW w:w="2751" w:type="dxa"/>
            <w:vAlign w:val="center"/>
          </w:tcPr>
          <w:p w14:paraId="2251748C"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b/>
                <w:bCs/>
                <w:color w:val="000000"/>
                <w:sz w:val="16"/>
                <w:szCs w:val="16"/>
              </w:rPr>
              <w:t>Configuration Okta (défaut)</w:t>
            </w:r>
          </w:p>
        </w:tc>
        <w:tc>
          <w:tcPr>
            <w:tcW w:w="4561" w:type="dxa"/>
            <w:vAlign w:val="center"/>
          </w:tcPr>
          <w:p w14:paraId="29F0ED29"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b/>
                <w:bCs/>
                <w:color w:val="000000"/>
                <w:sz w:val="16"/>
                <w:szCs w:val="16"/>
              </w:rPr>
              <w:t>Configuration Azure Entra ID</w:t>
            </w:r>
          </w:p>
        </w:tc>
        <w:tc>
          <w:tcPr>
            <w:tcW w:w="1772" w:type="dxa"/>
            <w:vAlign w:val="center"/>
          </w:tcPr>
          <w:p w14:paraId="1AC7109E"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b/>
                <w:bCs/>
                <w:color w:val="000000"/>
                <w:sz w:val="16"/>
                <w:szCs w:val="16"/>
              </w:rPr>
              <w:t>Analyse</w:t>
            </w:r>
          </w:p>
        </w:tc>
      </w:tr>
      <w:tr w:rsidR="00B623A9" w:rsidRPr="00B623A9" w14:paraId="0485CAEF" w14:textId="77777777" w:rsidTr="008A091A">
        <w:tc>
          <w:tcPr>
            <w:tcW w:w="1072" w:type="dxa"/>
            <w:vAlign w:val="center"/>
          </w:tcPr>
          <w:p w14:paraId="4DCEAFDF"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type</w:t>
            </w:r>
          </w:p>
        </w:tc>
        <w:tc>
          <w:tcPr>
            <w:tcW w:w="2751" w:type="dxa"/>
            <w:vAlign w:val="center"/>
          </w:tcPr>
          <w:p w14:paraId="0D3DCF03"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"openidconnect"</w:t>
            </w:r>
          </w:p>
        </w:tc>
        <w:tc>
          <w:tcPr>
            <w:tcW w:w="4561" w:type="dxa"/>
            <w:vAlign w:val="center"/>
          </w:tcPr>
          <w:p w14:paraId="173B6721"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"openidconnect"</w:t>
            </w:r>
          </w:p>
        </w:tc>
        <w:tc>
          <w:tcPr>
            <w:tcW w:w="1772" w:type="dxa"/>
            <w:vAlign w:val="center"/>
          </w:tcPr>
          <w:p w14:paraId="5CF029F0"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color w:val="333333"/>
                <w:sz w:val="16"/>
                <w:szCs w:val="16"/>
              </w:rPr>
              <w:t>Identique - Protocole OpenID Connect utilisé dans les deux cas.</w:t>
            </w:r>
          </w:p>
        </w:tc>
      </w:tr>
      <w:tr w:rsidR="00B623A9" w:rsidRPr="00B623A9" w14:paraId="26078862" w14:textId="77777777" w:rsidTr="008A091A">
        <w:tc>
          <w:tcPr>
            <w:tcW w:w="1072" w:type="dxa"/>
            <w:vAlign w:val="center"/>
          </w:tcPr>
          <w:p w14:paraId="1BC6F823"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wellKnown</w:t>
            </w:r>
          </w:p>
        </w:tc>
        <w:tc>
          <w:tcPr>
            <w:tcW w:w="2751" w:type="dxa"/>
            <w:vAlign w:val="center"/>
          </w:tcPr>
          <w:p w14:paraId="3B2A0ADE"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https://integrator-4389338.okta.com/oauth2/austc4wfoctYfkifc697/.well-known/oauth-authorization-server</w:t>
            </w:r>
          </w:p>
        </w:tc>
        <w:tc>
          <w:tcPr>
            <w:tcW w:w="4561" w:type="dxa"/>
            <w:vAlign w:val="center"/>
          </w:tcPr>
          <w:p w14:paraId="56EFAA4F"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https://login.microsoftonline.com/1b522496-fd3e-4416-a867-81605400e7d1/v2.0/.well-known/openid-configuration</w:t>
            </w:r>
          </w:p>
        </w:tc>
        <w:tc>
          <w:tcPr>
            <w:tcW w:w="1772" w:type="dxa"/>
            <w:vAlign w:val="center"/>
          </w:tcPr>
          <w:p w14:paraId="4365735D"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DIFFÉRENCE MAJEURE</w:t>
            </w:r>
            <w:r w:rsidRPr="00B623A9">
              <w:rPr>
                <w:rFonts w:ascii="Arial" w:hAnsi="Arial" w:cs="Arial"/>
                <w:color w:val="333333"/>
                <w:sz w:val="16"/>
                <w:szCs w:val="16"/>
              </w:rPr>
              <w:t> : URL du serveur d'autorisation OpenID Connect.</w:t>
            </w:r>
            <w:r w:rsidRPr="00B623A9">
              <w:rPr>
                <w:rFonts w:ascii="Arial" w:hAnsi="Arial" w:cs="Arial"/>
                <w:color w:val="333333"/>
                <w:sz w:val="16"/>
                <w:szCs w:val="16"/>
              </w:rPr>
              <w:br/>
              <w:t>- Okta : Tenant Okta </w:t>
            </w:r>
            <w:r w:rsidRPr="00B623A9">
              <w:rPr>
                <w:rStyle w:val="CodeHTML"/>
                <w:rFonts w:ascii="Arial" w:hAnsi="Arial" w:cs="Arial"/>
                <w:color w:val="000000"/>
                <w:sz w:val="16"/>
                <w:szCs w:val="16"/>
                <w:shd w:val="clear" w:color="auto" w:fill="F0F0F0"/>
              </w:rPr>
              <w:t>integrator-4389338</w:t>
            </w:r>
            <w:r w:rsidRPr="00B623A9">
              <w:rPr>
                <w:rFonts w:ascii="Arial" w:hAnsi="Arial" w:cs="Arial"/>
                <w:color w:val="333333"/>
                <w:sz w:val="16"/>
                <w:szCs w:val="16"/>
              </w:rPr>
              <w:t> avec authorization server custom </w:t>
            </w:r>
            <w:r w:rsidRPr="00B623A9">
              <w:rPr>
                <w:rStyle w:val="CodeHTML"/>
                <w:rFonts w:ascii="Arial" w:hAnsi="Arial" w:cs="Arial"/>
                <w:color w:val="000000"/>
                <w:sz w:val="16"/>
                <w:szCs w:val="16"/>
                <w:shd w:val="clear" w:color="auto" w:fill="F0F0F0"/>
              </w:rPr>
              <w:t>austc4wfoctYfkifc697</w:t>
            </w:r>
            <w:r w:rsidRPr="00B623A9">
              <w:rPr>
                <w:rFonts w:ascii="Arial" w:hAnsi="Arial" w:cs="Arial"/>
                <w:color w:val="333333"/>
                <w:sz w:val="16"/>
                <w:szCs w:val="16"/>
              </w:rPr>
              <w:br/>
              <w:t>- Azure : Tenant Azure Entra ID </w:t>
            </w:r>
            <w:r w:rsidRPr="00B623A9">
              <w:rPr>
                <w:rStyle w:val="CodeHTML"/>
                <w:rFonts w:ascii="Arial" w:hAnsi="Arial" w:cs="Arial"/>
                <w:color w:val="000000"/>
                <w:sz w:val="16"/>
                <w:szCs w:val="16"/>
                <w:shd w:val="clear" w:color="auto" w:fill="F0F0F0"/>
              </w:rPr>
              <w:t>1b522496-fd3e-4416-a867-81605400e7d1</w:t>
            </w:r>
            <w:r w:rsidRPr="00B623A9">
              <w:rPr>
                <w:rFonts w:ascii="Arial" w:hAnsi="Arial" w:cs="Arial"/>
                <w:color w:val="333333"/>
                <w:sz w:val="16"/>
                <w:szCs w:val="16"/>
              </w:rPr>
              <w:t>, endpoint v2.0 Microsoft Identity Platform.</w:t>
            </w:r>
          </w:p>
        </w:tc>
      </w:tr>
      <w:tr w:rsidR="00B623A9" w:rsidRPr="00B623A9" w14:paraId="7161996B" w14:textId="77777777" w:rsidTr="008A091A">
        <w:tc>
          <w:tcPr>
            <w:tcW w:w="1072" w:type="dxa"/>
            <w:vAlign w:val="center"/>
          </w:tcPr>
          <w:p w14:paraId="0A07EA07"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redirect_uri</w:t>
            </w:r>
          </w:p>
        </w:tc>
        <w:tc>
          <w:tcPr>
            <w:tcW w:w="2751" w:type="dxa"/>
            <w:vAlign w:val="center"/>
          </w:tcPr>
          <w:p w14:paraId="6CA9BA86"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http://FR1SWPSKTP00849:3006/login/callback</w:t>
            </w:r>
          </w:p>
        </w:tc>
        <w:tc>
          <w:tcPr>
            <w:tcW w:w="4561" w:type="dxa"/>
            <w:vAlign w:val="center"/>
          </w:tcPr>
          <w:p w14:paraId="4665986C"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https://FR1SWPSKTP00849:3006/login/callback</w:t>
            </w:r>
          </w:p>
        </w:tc>
        <w:tc>
          <w:tcPr>
            <w:tcW w:w="1772" w:type="dxa"/>
            <w:vAlign w:val="center"/>
          </w:tcPr>
          <w:p w14:paraId="429536BC"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DIFFÉRENCE DE PROTOCOLE</w:t>
            </w:r>
            <w:r w:rsidRPr="00B623A9">
              <w:rPr>
                <w:rFonts w:ascii="Arial" w:hAnsi="Arial" w:cs="Arial"/>
                <w:color w:val="333333"/>
                <w:sz w:val="16"/>
                <w:szCs w:val="16"/>
              </w:rPr>
              <w:t> : HTTP vs HTTPS. Azure Entra ID impose HTTPS pour les redirect URI en production (requis par Microsoft pour la sécurité).</w:t>
            </w:r>
          </w:p>
        </w:tc>
      </w:tr>
      <w:tr w:rsidR="00B623A9" w:rsidRPr="00B623A9" w14:paraId="0E418DFE" w14:textId="77777777" w:rsidTr="008A091A">
        <w:tc>
          <w:tcPr>
            <w:tcW w:w="1072" w:type="dxa"/>
            <w:vAlign w:val="center"/>
          </w:tcPr>
          <w:p w14:paraId="484796E1"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response_type</w:t>
            </w:r>
          </w:p>
        </w:tc>
        <w:tc>
          <w:tcPr>
            <w:tcW w:w="2751" w:type="dxa"/>
            <w:vAlign w:val="center"/>
          </w:tcPr>
          <w:p w14:paraId="7D741D10"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"code"</w:t>
            </w:r>
          </w:p>
        </w:tc>
        <w:tc>
          <w:tcPr>
            <w:tcW w:w="4561" w:type="dxa"/>
            <w:vAlign w:val="center"/>
          </w:tcPr>
          <w:p w14:paraId="6A8BDB28"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"code"</w:t>
            </w:r>
          </w:p>
        </w:tc>
        <w:tc>
          <w:tcPr>
            <w:tcW w:w="1772" w:type="dxa"/>
            <w:vAlign w:val="center"/>
          </w:tcPr>
          <w:p w14:paraId="12638066"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color w:val="333333"/>
                <w:sz w:val="16"/>
                <w:szCs w:val="16"/>
              </w:rPr>
              <w:t>Identique - Authorization Code Flow (flux le plus sécurisé d'OAuth 2.0).</w:t>
            </w:r>
          </w:p>
        </w:tc>
      </w:tr>
      <w:tr w:rsidR="00B623A9" w:rsidRPr="00B623A9" w14:paraId="38F3041D" w14:textId="77777777" w:rsidTr="008A091A">
        <w:tc>
          <w:tcPr>
            <w:tcW w:w="1072" w:type="dxa"/>
            <w:vAlign w:val="center"/>
          </w:tcPr>
          <w:p w14:paraId="03F100F3"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scope</w:t>
            </w:r>
          </w:p>
        </w:tc>
        <w:tc>
          <w:tcPr>
            <w:tcW w:w="2751" w:type="dxa"/>
            <w:vAlign w:val="center"/>
          </w:tcPr>
          <w:p w14:paraId="4FBE1C2E"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"openid profile email offline_access"</w:t>
            </w:r>
          </w:p>
        </w:tc>
        <w:tc>
          <w:tcPr>
            <w:tcW w:w="4561" w:type="dxa"/>
            <w:vAlign w:val="center"/>
          </w:tcPr>
          <w:p w14:paraId="4B4BE980"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"openid profile email offline_access 2376ad8b-87eb-4216-be66-b22000a0a29e/User.Read"</w:t>
            </w:r>
          </w:p>
        </w:tc>
        <w:tc>
          <w:tcPr>
            <w:tcW w:w="1772" w:type="dxa"/>
            <w:vAlign w:val="center"/>
          </w:tcPr>
          <w:p w14:paraId="3A49B6B5"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DIFFÉRENCE DE SCOPE</w:t>
            </w:r>
            <w:r w:rsidRPr="00B623A9">
              <w:rPr>
                <w:rFonts w:ascii="Arial" w:hAnsi="Arial" w:cs="Arial"/>
                <w:color w:val="333333"/>
                <w:sz w:val="16"/>
                <w:szCs w:val="16"/>
              </w:rPr>
              <w:t> :</w:t>
            </w:r>
            <w:r w:rsidRPr="00B623A9">
              <w:rPr>
                <w:rFonts w:ascii="Arial" w:hAnsi="Arial" w:cs="Arial"/>
                <w:color w:val="333333"/>
                <w:sz w:val="16"/>
                <w:szCs w:val="16"/>
              </w:rPr>
              <w:br/>
              <w:t>- Okta : Scopes standard OpenID Connect uniquement.</w:t>
            </w:r>
            <w:r w:rsidRPr="00B623A9">
              <w:rPr>
                <w:rFonts w:ascii="Arial" w:hAnsi="Arial" w:cs="Arial"/>
                <w:color w:val="333333"/>
                <w:sz w:val="16"/>
                <w:szCs w:val="16"/>
              </w:rPr>
              <w:br/>
              <w:t>- Azure : Scopes standard + scope spécifique Azure </w:t>
            </w:r>
            <w:r w:rsidRPr="00B623A9">
              <w:rPr>
                <w:rStyle w:val="CodeHTML"/>
                <w:rFonts w:ascii="Arial" w:hAnsi="Arial" w:cs="Arial"/>
                <w:color w:val="000000"/>
                <w:sz w:val="16"/>
                <w:szCs w:val="16"/>
                <w:shd w:val="clear" w:color="auto" w:fill="F0F0F0"/>
              </w:rPr>
              <w:t>{Application-ID}/User.Read</w:t>
            </w:r>
            <w:r w:rsidRPr="00B623A9">
              <w:rPr>
                <w:rFonts w:ascii="Arial" w:hAnsi="Arial" w:cs="Arial"/>
                <w:color w:val="333333"/>
                <w:sz w:val="16"/>
                <w:szCs w:val="16"/>
              </w:rPr>
              <w:t> donnant accès au profil Microsoft Graph de l'utilisateur. Le GUID </w:t>
            </w:r>
            <w:r w:rsidRPr="00B623A9">
              <w:rPr>
                <w:rStyle w:val="CodeHTML"/>
                <w:rFonts w:ascii="Arial" w:hAnsi="Arial" w:cs="Arial"/>
                <w:color w:val="000000"/>
                <w:sz w:val="16"/>
                <w:szCs w:val="16"/>
                <w:shd w:val="clear" w:color="auto" w:fill="F0F0F0"/>
              </w:rPr>
              <w:t>2376ad8b-87eb-4216-be66-b22000a0a29e</w:t>
            </w:r>
            <w:r w:rsidRPr="00B623A9">
              <w:rPr>
                <w:rFonts w:ascii="Arial" w:hAnsi="Arial" w:cs="Arial"/>
                <w:color w:val="333333"/>
                <w:sz w:val="16"/>
                <w:szCs w:val="16"/>
              </w:rPr>
              <w:t> est l'Application ID de l'app registration dans Azure AD.</w:t>
            </w:r>
          </w:p>
        </w:tc>
      </w:tr>
      <w:tr w:rsidR="00B623A9" w:rsidRPr="00B623A9" w14:paraId="3530790D" w14:textId="77777777" w:rsidTr="008A091A">
        <w:tc>
          <w:tcPr>
            <w:tcW w:w="1072" w:type="dxa"/>
            <w:vAlign w:val="center"/>
          </w:tcPr>
          <w:p w14:paraId="5DF19584"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clientID</w:t>
            </w:r>
          </w:p>
        </w:tc>
        <w:tc>
          <w:tcPr>
            <w:tcW w:w="2751" w:type="dxa"/>
            <w:vAlign w:val="center"/>
          </w:tcPr>
          <w:p w14:paraId="1801BFA6"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0oatc308ei2QXCUnM697</w:t>
            </w:r>
          </w:p>
        </w:tc>
        <w:tc>
          <w:tcPr>
            <w:tcW w:w="4561" w:type="dxa"/>
            <w:vAlign w:val="center"/>
          </w:tcPr>
          <w:p w14:paraId="1621FCDA"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2376ad8b-87eb-4216-be66-b22000a0a29e</w:t>
            </w:r>
          </w:p>
        </w:tc>
        <w:tc>
          <w:tcPr>
            <w:tcW w:w="1772" w:type="dxa"/>
            <w:vAlign w:val="center"/>
          </w:tcPr>
          <w:p w14:paraId="30EDFDDB"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DIFFÉRENCE</w:t>
            </w:r>
            <w:r w:rsidRPr="00B623A9">
              <w:rPr>
                <w:rFonts w:ascii="Arial" w:hAnsi="Arial" w:cs="Arial"/>
                <w:color w:val="333333"/>
                <w:sz w:val="16"/>
                <w:szCs w:val="16"/>
              </w:rPr>
              <w:t> : Identifiant client OAuth enregistré auprès du provider.</w:t>
            </w:r>
            <w:r w:rsidRPr="00B623A9">
              <w:rPr>
                <w:rFonts w:ascii="Arial" w:hAnsi="Arial" w:cs="Arial"/>
                <w:color w:val="333333"/>
                <w:sz w:val="16"/>
                <w:szCs w:val="16"/>
              </w:rPr>
              <w:br/>
              <w:t>- Okta : ID application Okta</w:t>
            </w:r>
            <w:r w:rsidRPr="00B623A9">
              <w:rPr>
                <w:rFonts w:ascii="Arial" w:hAnsi="Arial" w:cs="Arial"/>
                <w:color w:val="333333"/>
                <w:sz w:val="16"/>
                <w:szCs w:val="16"/>
              </w:rPr>
              <w:br/>
              <w:t>- Azure : Application (client) ID de l'App Registration Azure AD</w:t>
            </w:r>
          </w:p>
        </w:tc>
      </w:tr>
      <w:tr w:rsidR="00B623A9" w:rsidRPr="00B623A9" w14:paraId="51D9BA74" w14:textId="77777777" w:rsidTr="008A091A">
        <w:tc>
          <w:tcPr>
            <w:tcW w:w="1072" w:type="dxa"/>
            <w:vAlign w:val="center"/>
          </w:tcPr>
          <w:p w14:paraId="1FA0ADEF"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clientSecret</w:t>
            </w:r>
          </w:p>
        </w:tc>
        <w:tc>
          <w:tcPr>
            <w:tcW w:w="2751" w:type="dxa"/>
            <w:vAlign w:val="center"/>
          </w:tcPr>
          <w:p w14:paraId="723D64DD"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1OZNHpTd1ebjMPU8wKzkXajkyKfZs552ML2CZVUDKw6sDjVE2ATsq8PE0X-GuvLt</w:t>
            </w:r>
          </w:p>
        </w:tc>
        <w:tc>
          <w:tcPr>
            <w:tcW w:w="4561" w:type="dxa"/>
            <w:vAlign w:val="center"/>
          </w:tcPr>
          <w:p w14:paraId="38537795"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0J38Q~igXsDM57~pkpqHROKUzihxKBOGDLIe0c83</w:t>
            </w:r>
          </w:p>
        </w:tc>
        <w:tc>
          <w:tcPr>
            <w:tcW w:w="1772" w:type="dxa"/>
            <w:vAlign w:val="center"/>
          </w:tcPr>
          <w:p w14:paraId="751F6E5C"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DIFFÉRENCE</w:t>
            </w:r>
            <w:r w:rsidRPr="00B623A9">
              <w:rPr>
                <w:rFonts w:ascii="Arial" w:hAnsi="Arial" w:cs="Arial"/>
                <w:color w:val="333333"/>
                <w:sz w:val="16"/>
                <w:szCs w:val="16"/>
              </w:rPr>
              <w:t> : Secret client OAuth correspondant.</w:t>
            </w:r>
            <w:r w:rsidRPr="00B623A9">
              <w:rPr>
                <w:rFonts w:ascii="Arial" w:hAnsi="Arial" w:cs="Arial"/>
                <w:color w:val="333333"/>
                <w:sz w:val="16"/>
                <w:szCs w:val="16"/>
              </w:rPr>
              <w:br/>
            </w:r>
            <w:r w:rsidRPr="00B623A9">
              <w:rPr>
                <w:rStyle w:val="lev"/>
                <w:rFonts w:ascii="Arial" w:hAnsi="Arial" w:cs="Arial"/>
                <w:color w:val="000000"/>
                <w:sz w:val="16"/>
                <w:szCs w:val="16"/>
              </w:rPr>
              <w:t>IMPORTANT SÉCURITÉ</w:t>
            </w:r>
            <w:r w:rsidRPr="00B623A9">
              <w:rPr>
                <w:rFonts w:ascii="Arial" w:hAnsi="Arial" w:cs="Arial"/>
                <w:color w:val="333333"/>
                <w:sz w:val="16"/>
                <w:szCs w:val="16"/>
              </w:rPr>
              <w:t> : Ces secrets devraient être externalisés (variables d'environnement, coffre-fort de secrets) et ne pas apparaître en clair dans les fichiers de configuration versionnés.</w:t>
            </w:r>
          </w:p>
        </w:tc>
      </w:tr>
      <w:tr w:rsidR="00B623A9" w:rsidRPr="00B623A9" w14:paraId="67DBD395" w14:textId="77777777" w:rsidTr="008A091A">
        <w:tc>
          <w:tcPr>
            <w:tcW w:w="1072" w:type="dxa"/>
            <w:vAlign w:val="center"/>
          </w:tcPr>
          <w:p w14:paraId="28D2D7B9"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logout</w:t>
            </w:r>
          </w:p>
        </w:tc>
        <w:tc>
          <w:tcPr>
            <w:tcW w:w="2751" w:type="dxa"/>
            <w:vAlign w:val="center"/>
          </w:tcPr>
          <w:p w14:paraId="3BAA970B"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http://FR1SWPSKTP00849:9181/api/report/authentication/logout</w:t>
            </w:r>
          </w:p>
        </w:tc>
        <w:tc>
          <w:tcPr>
            <w:tcW w:w="4561" w:type="dxa"/>
            <w:vAlign w:val="center"/>
          </w:tcPr>
          <w:p w14:paraId="1A715BBD"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https://FR1SWPSKTP00849:9181/api/report/authentication/logout</w:t>
            </w:r>
          </w:p>
        </w:tc>
        <w:tc>
          <w:tcPr>
            <w:tcW w:w="1772" w:type="dxa"/>
            <w:vAlign w:val="center"/>
          </w:tcPr>
          <w:p w14:paraId="09D913DE"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DIFFÉRENCE DE PROTOCOLE</w:t>
            </w:r>
            <w:r w:rsidRPr="00B623A9">
              <w:rPr>
                <w:rFonts w:ascii="Arial" w:hAnsi="Arial" w:cs="Arial"/>
                <w:color w:val="333333"/>
                <w:sz w:val="16"/>
                <w:szCs w:val="16"/>
              </w:rPr>
              <w:t> : HTTP vs HTTPS. Endpoint du service Cargo Reports pour nettoyer la session backend côté serveur.</w:t>
            </w:r>
          </w:p>
        </w:tc>
      </w:tr>
      <w:tr w:rsidR="00B623A9" w:rsidRPr="00B623A9" w14:paraId="244A0FCD" w14:textId="77777777" w:rsidTr="008A091A">
        <w:tc>
          <w:tcPr>
            <w:tcW w:w="1072" w:type="dxa"/>
            <w:vAlign w:val="center"/>
          </w:tcPr>
          <w:p w14:paraId="7750F436"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logoutRedirect</w:t>
            </w:r>
          </w:p>
        </w:tc>
        <w:tc>
          <w:tcPr>
            <w:tcW w:w="2751" w:type="dxa"/>
            <w:vAlign w:val="center"/>
          </w:tcPr>
          <w:p w14:paraId="77B5A9D5"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https://integrator-4389338.okta.com/oauth2/austc4wfoctYfkifc697/v1/logout</w:t>
            </w:r>
          </w:p>
        </w:tc>
        <w:tc>
          <w:tcPr>
            <w:tcW w:w="4561" w:type="dxa"/>
            <w:vAlign w:val="center"/>
          </w:tcPr>
          <w:p w14:paraId="0F415814"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https://login.microsoftonline.com/1b522496-fd3e-4416-a867-81605400e7d1/oauth2/v2.0/logout</w:t>
            </w:r>
          </w:p>
        </w:tc>
        <w:tc>
          <w:tcPr>
            <w:tcW w:w="1772" w:type="dxa"/>
            <w:vAlign w:val="center"/>
          </w:tcPr>
          <w:p w14:paraId="58DCA8F1"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DIFFÉRENCE</w:t>
            </w:r>
            <w:r w:rsidRPr="00B623A9">
              <w:rPr>
                <w:rFonts w:ascii="Arial" w:hAnsi="Arial" w:cs="Arial"/>
                <w:color w:val="333333"/>
                <w:sz w:val="16"/>
                <w:szCs w:val="16"/>
              </w:rPr>
              <w:t> : Endpoint de déconnexion du provider d'identité.</w:t>
            </w:r>
            <w:r w:rsidRPr="00B623A9">
              <w:rPr>
                <w:rFonts w:ascii="Arial" w:hAnsi="Arial" w:cs="Arial"/>
                <w:color w:val="333333"/>
                <w:sz w:val="16"/>
                <w:szCs w:val="16"/>
              </w:rPr>
              <w:br/>
              <w:t>- Okta : Endpoint logout spécifique à l'authorization server</w:t>
            </w:r>
            <w:r w:rsidRPr="00B623A9">
              <w:rPr>
                <w:rFonts w:ascii="Arial" w:hAnsi="Arial" w:cs="Arial"/>
                <w:color w:val="333333"/>
                <w:sz w:val="16"/>
                <w:szCs w:val="16"/>
              </w:rPr>
              <w:br/>
              <w:t>- Azure : Endpoint logout Microsoft Identity Platform v2.0</w:t>
            </w:r>
          </w:p>
        </w:tc>
      </w:tr>
      <w:tr w:rsidR="00B623A9" w:rsidRPr="00B623A9" w14:paraId="36DE1118" w14:textId="77777777" w:rsidTr="008A091A">
        <w:tc>
          <w:tcPr>
            <w:tcW w:w="1072" w:type="dxa"/>
            <w:vAlign w:val="center"/>
          </w:tcPr>
          <w:p w14:paraId="484CF4AD"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loginUri</w:t>
            </w:r>
          </w:p>
        </w:tc>
        <w:tc>
          <w:tcPr>
            <w:tcW w:w="2751" w:type="dxa"/>
            <w:vAlign w:val="center"/>
          </w:tcPr>
          <w:p w14:paraId="4B537C72"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http://FR1SWPSKTP00849:3006/login</w:t>
            </w:r>
          </w:p>
        </w:tc>
        <w:tc>
          <w:tcPr>
            <w:tcW w:w="4561" w:type="dxa"/>
            <w:vAlign w:val="center"/>
          </w:tcPr>
          <w:p w14:paraId="5CD9F4F5"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https://FR1SWPSKTP00849:3006/login</w:t>
            </w:r>
          </w:p>
        </w:tc>
        <w:tc>
          <w:tcPr>
            <w:tcW w:w="1772" w:type="dxa"/>
            <w:vAlign w:val="center"/>
          </w:tcPr>
          <w:p w14:paraId="30974926"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DIFFÉRENCE DE PROTOCOLE</w:t>
            </w:r>
            <w:r w:rsidRPr="00B623A9">
              <w:rPr>
                <w:rFonts w:ascii="Arial" w:hAnsi="Arial" w:cs="Arial"/>
                <w:color w:val="333333"/>
                <w:sz w:val="16"/>
                <w:szCs w:val="16"/>
              </w:rPr>
              <w:t> : HTTP vs HTTPS. Page de login de UXP qui initie le flux OAuth.</w:t>
            </w:r>
          </w:p>
        </w:tc>
      </w:tr>
      <w:tr w:rsidR="00B623A9" w:rsidRPr="00B623A9" w14:paraId="26DD4A6B" w14:textId="77777777" w:rsidTr="008A091A">
        <w:tc>
          <w:tcPr>
            <w:tcW w:w="1072" w:type="dxa"/>
            <w:vAlign w:val="center"/>
          </w:tcPr>
          <w:p w14:paraId="00429AD7"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access</w:t>
            </w:r>
          </w:p>
        </w:tc>
        <w:tc>
          <w:tcPr>
            <w:tcW w:w="2751" w:type="dxa"/>
            <w:vAlign w:val="center"/>
          </w:tcPr>
          <w:p w14:paraId="163AEAC5"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http://FR1SWPSKTP00849:9181/api/access</w:t>
            </w:r>
          </w:p>
        </w:tc>
        <w:tc>
          <w:tcPr>
            <w:tcW w:w="4561" w:type="dxa"/>
            <w:vAlign w:val="center"/>
          </w:tcPr>
          <w:p w14:paraId="6D4D580A"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http://FR1SWPSKTP00849:9181/api/access</w:t>
            </w:r>
          </w:p>
        </w:tc>
        <w:tc>
          <w:tcPr>
            <w:tcW w:w="1772" w:type="dxa"/>
            <w:vAlign w:val="center"/>
          </w:tcPr>
          <w:p w14:paraId="4B3762FC"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color w:val="333333"/>
                <w:sz w:val="16"/>
                <w:szCs w:val="16"/>
              </w:rPr>
              <w:t>Identique - Endpoint Cargo pour récupérer les habilitations utilisateur.</w:t>
            </w:r>
          </w:p>
        </w:tc>
      </w:tr>
      <w:tr w:rsidR="00B623A9" w:rsidRPr="00B623A9" w14:paraId="6A9551F7" w14:textId="77777777" w:rsidTr="008A091A">
        <w:tc>
          <w:tcPr>
            <w:tcW w:w="1072" w:type="dxa"/>
            <w:vAlign w:val="center"/>
          </w:tcPr>
          <w:p w14:paraId="127CC1CB"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validateUri</w:t>
            </w:r>
          </w:p>
        </w:tc>
        <w:tc>
          <w:tcPr>
            <w:tcW w:w="2751" w:type="dxa"/>
            <w:vAlign w:val="center"/>
          </w:tcPr>
          <w:p w14:paraId="572330D5"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http://FR1SWPSKTP00849:9181/api/report/authentication/validate</w:t>
            </w:r>
          </w:p>
        </w:tc>
        <w:tc>
          <w:tcPr>
            <w:tcW w:w="4561" w:type="dxa"/>
            <w:vAlign w:val="center"/>
          </w:tcPr>
          <w:p w14:paraId="7C153C08"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http://FR1SWPSKTP00849:9181/api/report/authentication/validate</w:t>
            </w:r>
          </w:p>
        </w:tc>
        <w:tc>
          <w:tcPr>
            <w:tcW w:w="1772" w:type="dxa"/>
            <w:vAlign w:val="center"/>
          </w:tcPr>
          <w:p w14:paraId="55AD0B3F"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color w:val="333333"/>
                <w:sz w:val="16"/>
                <w:szCs w:val="16"/>
              </w:rPr>
              <w:t>Identique - Endpoint Cargo pour valider les tokens JWT.</w:t>
            </w:r>
          </w:p>
        </w:tc>
      </w:tr>
      <w:tr w:rsidR="00B623A9" w:rsidRPr="00B623A9" w14:paraId="0C58F7CD" w14:textId="77777777" w:rsidTr="008A091A">
        <w:tc>
          <w:tcPr>
            <w:tcW w:w="1072" w:type="dxa"/>
            <w:vAlign w:val="center"/>
          </w:tcPr>
          <w:p w14:paraId="7D766803"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loginHintParameter</w:t>
            </w:r>
          </w:p>
        </w:tc>
        <w:tc>
          <w:tcPr>
            <w:tcW w:w="2751" w:type="dxa"/>
            <w:vAlign w:val="center"/>
          </w:tcPr>
          <w:p w14:paraId="428141E3"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"preferred_username"</w:t>
            </w:r>
          </w:p>
        </w:tc>
        <w:tc>
          <w:tcPr>
            <w:tcW w:w="4561" w:type="dxa"/>
            <w:vAlign w:val="center"/>
          </w:tcPr>
          <w:p w14:paraId="73C9729C"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"preferred_username"</w:t>
            </w:r>
          </w:p>
        </w:tc>
        <w:tc>
          <w:tcPr>
            <w:tcW w:w="1772" w:type="dxa"/>
            <w:vAlign w:val="center"/>
          </w:tcPr>
          <w:p w14:paraId="123EC003"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color w:val="333333"/>
                <w:sz w:val="16"/>
                <w:szCs w:val="16"/>
              </w:rPr>
              <w:t>Identique - Paramètre de login hint pour pré-remplir l'email utilisateur sur la page de login du provider.</w:t>
            </w:r>
          </w:p>
        </w:tc>
      </w:tr>
      <w:tr w:rsidR="00B623A9" w:rsidRPr="00B623A9" w14:paraId="286A01BA" w14:textId="77777777" w:rsidTr="008A091A">
        <w:tc>
          <w:tcPr>
            <w:tcW w:w="1072" w:type="dxa"/>
            <w:vAlign w:val="center"/>
          </w:tcPr>
          <w:p w14:paraId="4C273C9A"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lev"/>
                <w:rFonts w:ascii="Arial" w:hAnsi="Arial" w:cs="Arial"/>
                <w:color w:val="000000"/>
                <w:sz w:val="16"/>
                <w:szCs w:val="16"/>
              </w:rPr>
              <w:t>proxy.enabled</w:t>
            </w:r>
          </w:p>
        </w:tc>
        <w:tc>
          <w:tcPr>
            <w:tcW w:w="2751" w:type="dxa"/>
            <w:vAlign w:val="center"/>
          </w:tcPr>
          <w:p w14:paraId="184CC494"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false</w:t>
            </w:r>
          </w:p>
        </w:tc>
        <w:tc>
          <w:tcPr>
            <w:tcW w:w="4561" w:type="dxa"/>
            <w:vAlign w:val="center"/>
          </w:tcPr>
          <w:p w14:paraId="541E1311"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Style w:val="CodeHTML"/>
                <w:rFonts w:ascii="Arial" w:hAnsi="Arial" w:cs="Arial"/>
                <w:color w:val="000000"/>
                <w:sz w:val="16"/>
                <w:szCs w:val="16"/>
                <w:shd w:val="clear" w:color="auto" w:fill="F0F0F0"/>
              </w:rPr>
              <w:t>false</w:t>
            </w:r>
          </w:p>
        </w:tc>
        <w:tc>
          <w:tcPr>
            <w:tcW w:w="1772" w:type="dxa"/>
            <w:vAlign w:val="center"/>
          </w:tcPr>
          <w:p w14:paraId="20CE60F3" w14:textId="77777777" w:rsidR="00B623A9" w:rsidRPr="00B623A9" w:rsidRDefault="00B623A9" w:rsidP="008A091A">
            <w:pPr>
              <w:spacing w:after="240"/>
              <w:jc w:val="both"/>
              <w:rPr>
                <w:rFonts w:ascii="Arial" w:eastAsia="Times New Roman" w:hAnsi="Arial" w:cs="Arial"/>
                <w:color w:val="333333"/>
                <w:sz w:val="16"/>
                <w:szCs w:val="16"/>
                <w:lang w:val="fr-FR" w:eastAsia="fr-FR"/>
              </w:rPr>
            </w:pPr>
            <w:r w:rsidRPr="00B623A9">
              <w:rPr>
                <w:rFonts w:ascii="Arial" w:hAnsi="Arial" w:cs="Arial"/>
                <w:color w:val="333333"/>
                <w:sz w:val="16"/>
                <w:szCs w:val="16"/>
              </w:rPr>
              <w:t>Identique - Proxy HTTP désactivé. Si activé, utiliserait </w:t>
            </w:r>
            <w:r w:rsidRPr="00B623A9">
              <w:rPr>
                <w:rStyle w:val="CodeHTML"/>
                <w:rFonts w:ascii="Arial" w:hAnsi="Arial" w:cs="Arial"/>
                <w:color w:val="000000"/>
                <w:sz w:val="16"/>
                <w:szCs w:val="16"/>
                <w:shd w:val="clear" w:color="auto" w:fill="F0F0F0"/>
              </w:rPr>
              <w:t>http://squid:3128</w:t>
            </w:r>
            <w:r w:rsidRPr="00B623A9">
              <w:rPr>
                <w:rFonts w:ascii="Arial" w:hAnsi="Arial" w:cs="Arial"/>
                <w:color w:val="333333"/>
                <w:sz w:val="16"/>
                <w:szCs w:val="16"/>
              </w:rPr>
              <w:t> avec exclusion pour </w:t>
            </w:r>
            <w:r w:rsidRPr="00B623A9">
              <w:rPr>
                <w:rStyle w:val="CodeHTML"/>
                <w:rFonts w:ascii="Arial" w:hAnsi="Arial" w:cs="Arial"/>
                <w:color w:val="000000"/>
                <w:sz w:val="16"/>
                <w:szCs w:val="16"/>
                <w:shd w:val="clear" w:color="auto" w:fill="F0F0F0"/>
              </w:rPr>
              <w:t>cargo</w:t>
            </w:r>
            <w:r w:rsidRPr="00B623A9">
              <w:rPr>
                <w:rFonts w:ascii="Arial" w:hAnsi="Arial" w:cs="Arial"/>
                <w:color w:val="333333"/>
                <w:sz w:val="16"/>
                <w:szCs w:val="16"/>
              </w:rPr>
              <w:t>.</w:t>
            </w:r>
          </w:p>
        </w:tc>
      </w:tr>
    </w:tbl>
    <w:p w14:paraId="05D0FFEF"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p>
    <w:p w14:paraId="3DF7329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Synthèse des différences Okta vs Azure Entra ID :</w:t>
      </w:r>
    </w:p>
    <w:p w14:paraId="4F5D931E" w14:textId="77777777" w:rsidR="00B623A9" w:rsidRPr="00B623A9" w:rsidRDefault="00B623A9" w:rsidP="00B623A9">
      <w:pPr>
        <w:numPr>
          <w:ilvl w:val="0"/>
          <w:numId w:val="55"/>
        </w:numPr>
        <w:shd w:val="clear" w:color="auto" w:fill="FFFFFF"/>
        <w:spacing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Provider d'identité</w:t>
      </w:r>
      <w:r w:rsidRPr="00B623A9">
        <w:rPr>
          <w:rFonts w:ascii="Arial" w:eastAsia="Times New Roman" w:hAnsi="Arial" w:cs="Arial"/>
          <w:color w:val="333333"/>
          <w:lang w:val="fr-FR" w:eastAsia="fr-FR"/>
        </w:rPr>
        <w:t> : Okta (SaaS tiers) vs Azure Entra ID (Microsoft Cloud, intégration native avec Office 365 / Microsoft 365)</w:t>
      </w:r>
    </w:p>
    <w:p w14:paraId="53E1B6D2" w14:textId="77777777" w:rsidR="00B623A9" w:rsidRPr="00B623A9" w:rsidRDefault="00B623A9" w:rsidP="00B623A9">
      <w:pPr>
        <w:numPr>
          <w:ilvl w:val="0"/>
          <w:numId w:val="55"/>
        </w:numPr>
        <w:shd w:val="clear" w:color="auto" w:fill="FFFFFF"/>
        <w:spacing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Exigences de sécurité</w:t>
      </w:r>
      <w:r w:rsidRPr="00B623A9">
        <w:rPr>
          <w:rFonts w:ascii="Arial" w:eastAsia="Times New Roman" w:hAnsi="Arial" w:cs="Arial"/>
          <w:color w:val="333333"/>
          <w:lang w:val="fr-FR" w:eastAsia="fr-FR"/>
        </w:rPr>
        <w:t> : Azure Entra ID impose HTTPS pour les redirect URI, d'où l'activation du SSL dans </w:t>
      </w:r>
      <w:r w:rsidRPr="00B623A9">
        <w:rPr>
          <w:rFonts w:ascii="Arial" w:eastAsia="Times New Roman" w:hAnsi="Arial" w:cs="Arial"/>
          <w:color w:val="000000"/>
          <w:shd w:val="clear" w:color="auto" w:fill="F0F0F0"/>
          <w:lang w:val="fr-FR" w:eastAsia="fr-FR"/>
        </w:rPr>
        <w:t>conf-Entra-11132025.json</w:t>
      </w:r>
    </w:p>
    <w:p w14:paraId="152F76BA" w14:textId="77777777" w:rsidR="00B623A9" w:rsidRPr="00B623A9" w:rsidRDefault="00B623A9" w:rsidP="00B623A9">
      <w:pPr>
        <w:numPr>
          <w:ilvl w:val="0"/>
          <w:numId w:val="55"/>
        </w:numPr>
        <w:shd w:val="clear" w:color="auto" w:fill="FFFFFF"/>
        <w:spacing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Scopes</w:t>
      </w:r>
      <w:r w:rsidRPr="00B623A9">
        <w:rPr>
          <w:rFonts w:ascii="Arial" w:eastAsia="Times New Roman" w:hAnsi="Arial" w:cs="Arial"/>
          <w:color w:val="333333"/>
          <w:lang w:val="fr-FR" w:eastAsia="fr-FR"/>
        </w:rPr>
        <w:t> : Azure nécessite un scope spécifique incluant l'Application ID pour accéder au Microsoft Graph API</w:t>
      </w:r>
    </w:p>
    <w:p w14:paraId="58EA6847" w14:textId="77777777" w:rsidR="00B623A9" w:rsidRPr="00B623A9" w:rsidRDefault="00B623A9" w:rsidP="00B623A9">
      <w:pPr>
        <w:numPr>
          <w:ilvl w:val="0"/>
          <w:numId w:val="55"/>
        </w:numPr>
        <w:shd w:val="clear" w:color="auto" w:fill="FFFFFF"/>
        <w:spacing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Endpoints</w:t>
      </w:r>
      <w:r w:rsidRPr="00B623A9">
        <w:rPr>
          <w:rFonts w:ascii="Arial" w:eastAsia="Times New Roman" w:hAnsi="Arial" w:cs="Arial"/>
          <w:color w:val="333333"/>
          <w:lang w:val="fr-FR" w:eastAsia="fr-FR"/>
        </w:rPr>
        <w:t> : URLs complètement différentes selon le provider choisi</w:t>
      </w:r>
    </w:p>
    <w:p w14:paraId="33AF5A2A" w14:textId="77777777" w:rsidR="00B623A9" w:rsidRPr="00B623A9" w:rsidRDefault="00B623A9" w:rsidP="00B623A9">
      <w:pPr>
        <w:numPr>
          <w:ilvl w:val="0"/>
          <w:numId w:val="55"/>
        </w:numPr>
        <w:shd w:val="clear" w:color="auto" w:fill="FFFFFF"/>
        <w:spacing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Cas d'usage</w:t>
      </w:r>
      <w:r w:rsidRPr="00B623A9">
        <w:rPr>
          <w:rFonts w:ascii="Arial" w:eastAsia="Times New Roman" w:hAnsi="Arial" w:cs="Arial"/>
          <w:color w:val="333333"/>
          <w:lang w:val="fr-FR" w:eastAsia="fr-FR"/>
        </w:rPr>
        <w:t> :</w:t>
      </w:r>
    </w:p>
    <w:p w14:paraId="6922C616" w14:textId="77777777" w:rsidR="00B623A9" w:rsidRPr="00B623A9" w:rsidRDefault="00B623A9" w:rsidP="00B623A9">
      <w:pPr>
        <w:numPr>
          <w:ilvl w:val="1"/>
          <w:numId w:val="55"/>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Configuration Okta</w:t>
      </w:r>
      <w:r w:rsidRPr="00B623A9">
        <w:rPr>
          <w:rFonts w:ascii="Arial" w:eastAsia="Times New Roman" w:hAnsi="Arial" w:cs="Arial"/>
          <w:color w:val="333333"/>
          <w:lang w:val="fr-FR" w:eastAsia="fr-FR"/>
        </w:rPr>
        <w:t> : Convient pour des déploiements multi-cloud, environnements hybrides, ou organisations utilisant déjà Okta pour le SSO</w:t>
      </w:r>
    </w:p>
    <w:p w14:paraId="7616291C" w14:textId="77777777" w:rsidR="00B623A9" w:rsidRPr="00B623A9" w:rsidRDefault="00B623A9" w:rsidP="00B623A9">
      <w:pPr>
        <w:numPr>
          <w:ilvl w:val="1"/>
          <w:numId w:val="55"/>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Configuration Azure Entra ID</w:t>
      </w:r>
      <w:r w:rsidRPr="00B623A9">
        <w:rPr>
          <w:rFonts w:ascii="Arial" w:eastAsia="Times New Roman" w:hAnsi="Arial" w:cs="Arial"/>
          <w:color w:val="333333"/>
          <w:lang w:val="fr-FR" w:eastAsia="fr-FR"/>
        </w:rPr>
        <w:t> : Convient pour les organisations Microsoft-centric avec écosystème Office 365, nécessitant une intégration native avec Azure AD pour la gestion des utilisateurs et des groupes</w:t>
      </w:r>
    </w:p>
    <w:p w14:paraId="4B33FF5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choix entre les deux configurations dépend de la stratégie IAM (Identity and Access Management) de l'organisation cliente.</w:t>
      </w:r>
    </w:p>
    <w:p w14:paraId="24D6D910" w14:textId="77777777" w:rsidR="00B623A9" w:rsidRPr="00B623A9" w:rsidRDefault="00B623A9" w:rsidP="00B623A9">
      <w:pPr>
        <w:pStyle w:val="TITRE30"/>
        <w:rPr>
          <w:rFonts w:ascii="Arial" w:hAnsi="Arial" w:cs="Arial"/>
        </w:rPr>
      </w:pPr>
      <w:bookmarkStart w:id="31" w:name="_Toc227318002"/>
      <w:bookmarkStart w:id="32" w:name="_Toc227705669"/>
      <w:r w:rsidRPr="00B623A9">
        <w:rPr>
          <w:rFonts w:ascii="Arial" w:hAnsi="Arial" w:cs="Arial"/>
        </w:rPr>
        <w:t>Gestion des Processus avec PM2</w:t>
      </w:r>
      <w:bookmarkEnd w:id="31"/>
      <w:bookmarkEnd w:id="32"/>
    </w:p>
    <w:p w14:paraId="61520058" w14:textId="77777777" w:rsidR="00B623A9" w:rsidRPr="00B623A9" w:rsidRDefault="00B623A9" w:rsidP="00B623A9">
      <w:pPr>
        <w:pStyle w:val="Bodycopy"/>
        <w:jc w:val="both"/>
        <w:rPr>
          <w:rFonts w:ascii="Arial" w:hAnsi="Arial" w:cs="Arial"/>
          <w:lang w:val="fr-FR"/>
        </w:rPr>
      </w:pPr>
      <w:r w:rsidRPr="00B623A9">
        <w:rPr>
          <w:rFonts w:ascii="Arial" w:hAnsi="Arial" w:cs="Arial"/>
          <w:b/>
          <w:bCs/>
          <w:color w:val="000000"/>
          <w:shd w:val="clear" w:color="auto" w:fill="FFFFFF"/>
        </w:rPr>
        <w:t>PM2 (Process Manager 2)</w:t>
      </w:r>
      <w:r w:rsidRPr="00B623A9">
        <w:rPr>
          <w:rFonts w:ascii="Arial" w:hAnsi="Arial" w:cs="Arial"/>
          <w:color w:val="333333"/>
          <w:shd w:val="clear" w:color="auto" w:fill="FFFFFF"/>
        </w:rPr>
        <w:t> est un gestionnaire de processus Node.js de niveau production, open source, qui transforme une application Node.js en un véritable service d'entreprise avec haute disponibilité, monitoring, et gestion avancée du cycle de vie.</w:t>
      </w:r>
    </w:p>
    <w:p w14:paraId="21E41F64" w14:textId="77777777" w:rsidR="00B623A9" w:rsidRPr="00B623A9" w:rsidRDefault="00B623A9" w:rsidP="00B623A9">
      <w:pPr>
        <w:pStyle w:val="Titre4"/>
        <w:rPr>
          <w:rFonts w:ascii="Arial" w:hAnsi="Arial" w:cs="Arial"/>
        </w:rPr>
      </w:pPr>
      <w:r w:rsidRPr="00B623A9">
        <w:rPr>
          <w:rFonts w:ascii="Arial" w:hAnsi="Arial" w:cs="Arial"/>
        </w:rPr>
        <w:t>Qu'est-ce que PM2 ?</w:t>
      </w:r>
    </w:p>
    <w:p w14:paraId="4794F6A0" w14:textId="77777777" w:rsidR="00B623A9" w:rsidRPr="00B623A9" w:rsidRDefault="00B623A9" w:rsidP="00B623A9">
      <w:pPr>
        <w:pStyle w:val="NormalWeb"/>
        <w:shd w:val="clear" w:color="auto" w:fill="FFFFFF"/>
        <w:spacing w:after="240"/>
        <w:rPr>
          <w:rFonts w:ascii="Arial" w:hAnsi="Arial" w:cs="Arial"/>
          <w:color w:val="333333"/>
          <w:sz w:val="20"/>
          <w:szCs w:val="20"/>
        </w:rPr>
      </w:pPr>
      <w:r w:rsidRPr="00B623A9">
        <w:rPr>
          <w:rFonts w:ascii="Arial" w:hAnsi="Arial" w:cs="Arial"/>
          <w:color w:val="333333"/>
          <w:sz w:val="20"/>
          <w:szCs w:val="20"/>
        </w:rPr>
        <w:t>PM2 est un daemon qui tourne en arrière-plan et supervise les processus Node.js. Il apporte des fonctionnalités critiques absentes de Node.js natif :</w:t>
      </w:r>
    </w:p>
    <w:p w14:paraId="38C633EA" w14:textId="77777777" w:rsidR="00B623A9" w:rsidRPr="00B623A9" w:rsidRDefault="00B623A9" w:rsidP="00B623A9">
      <w:pPr>
        <w:pStyle w:val="NormalWeb"/>
        <w:shd w:val="clear" w:color="auto" w:fill="FFFFFF"/>
        <w:spacing w:after="240"/>
        <w:rPr>
          <w:rFonts w:ascii="Arial" w:hAnsi="Arial" w:cs="Arial"/>
          <w:color w:val="333333"/>
          <w:sz w:val="20"/>
          <w:szCs w:val="20"/>
        </w:rPr>
      </w:pPr>
      <w:r w:rsidRPr="00B623A9">
        <w:rPr>
          <w:rStyle w:val="lev"/>
          <w:rFonts w:ascii="Arial" w:hAnsi="Arial" w:cs="Arial"/>
          <w:color w:val="000000"/>
          <w:szCs w:val="20"/>
        </w:rPr>
        <w:t>Fonctionnalités principales :</w:t>
      </w:r>
    </w:p>
    <w:p w14:paraId="26C25F0B" w14:textId="77777777" w:rsidR="00B623A9" w:rsidRPr="00B623A9" w:rsidRDefault="00B623A9" w:rsidP="00B623A9">
      <w:pPr>
        <w:pStyle w:val="NormalWeb"/>
        <w:numPr>
          <w:ilvl w:val="0"/>
          <w:numId w:val="56"/>
        </w:numPr>
        <w:shd w:val="clear" w:color="auto" w:fill="FFFFFF"/>
        <w:spacing w:after="0"/>
        <w:rPr>
          <w:rFonts w:ascii="Arial" w:hAnsi="Arial" w:cs="Arial"/>
          <w:color w:val="333333"/>
          <w:sz w:val="20"/>
          <w:szCs w:val="20"/>
        </w:rPr>
      </w:pPr>
      <w:r w:rsidRPr="00B623A9">
        <w:rPr>
          <w:rStyle w:val="lev"/>
          <w:rFonts w:ascii="Arial" w:hAnsi="Arial" w:cs="Arial"/>
          <w:color w:val="000000"/>
          <w:szCs w:val="20"/>
        </w:rPr>
        <w:t>Redémarrage automatique</w:t>
      </w:r>
      <w:r w:rsidRPr="00B623A9">
        <w:rPr>
          <w:rFonts w:ascii="Arial" w:hAnsi="Arial" w:cs="Arial"/>
          <w:color w:val="333333"/>
          <w:sz w:val="20"/>
          <w:szCs w:val="20"/>
        </w:rPr>
        <w:t> : Si l'application crashe (exception non catchée, erreur fatale), PM2 la redémarre automatiquement en quelques secondes, minimisant ainsi l'interruption de service.</w:t>
      </w:r>
    </w:p>
    <w:p w14:paraId="09C4E3F8" w14:textId="77777777" w:rsidR="00B623A9" w:rsidRPr="00B623A9" w:rsidRDefault="00B623A9" w:rsidP="00B623A9">
      <w:pPr>
        <w:pStyle w:val="NormalWeb"/>
        <w:numPr>
          <w:ilvl w:val="0"/>
          <w:numId w:val="56"/>
        </w:numPr>
        <w:shd w:val="clear" w:color="auto" w:fill="FFFFFF"/>
        <w:spacing w:after="0"/>
        <w:rPr>
          <w:rFonts w:ascii="Arial" w:hAnsi="Arial" w:cs="Arial"/>
          <w:color w:val="333333"/>
          <w:sz w:val="20"/>
          <w:szCs w:val="20"/>
        </w:rPr>
      </w:pPr>
      <w:r w:rsidRPr="00B623A9">
        <w:rPr>
          <w:rStyle w:val="lev"/>
          <w:rFonts w:ascii="Arial" w:hAnsi="Arial" w:cs="Arial"/>
          <w:color w:val="000000"/>
          <w:szCs w:val="20"/>
        </w:rPr>
        <w:t>Mode cluster</w:t>
      </w:r>
      <w:r w:rsidRPr="00B623A9">
        <w:rPr>
          <w:rFonts w:ascii="Arial" w:hAnsi="Arial" w:cs="Arial"/>
          <w:color w:val="333333"/>
          <w:sz w:val="20"/>
          <w:szCs w:val="20"/>
        </w:rPr>
        <w:t> : PM2 peut lancer plusieurs instances de l'application Node.js (une par cœur CPU) et répartir la charge entre elles via un load balancer intégré. Cette fonctionnalité améliore considérablement les performances et la capacité de traitement.</w:t>
      </w:r>
    </w:p>
    <w:p w14:paraId="616A52B2" w14:textId="77777777" w:rsidR="00B623A9" w:rsidRPr="00B623A9" w:rsidRDefault="00B623A9" w:rsidP="00B623A9">
      <w:pPr>
        <w:pStyle w:val="NormalWeb"/>
        <w:numPr>
          <w:ilvl w:val="0"/>
          <w:numId w:val="56"/>
        </w:numPr>
        <w:shd w:val="clear" w:color="auto" w:fill="FFFFFF"/>
        <w:spacing w:after="0"/>
        <w:rPr>
          <w:rFonts w:ascii="Arial" w:hAnsi="Arial" w:cs="Arial"/>
          <w:color w:val="333333"/>
          <w:sz w:val="20"/>
          <w:szCs w:val="20"/>
        </w:rPr>
      </w:pPr>
      <w:r w:rsidRPr="00B623A9">
        <w:rPr>
          <w:rStyle w:val="lev"/>
          <w:rFonts w:ascii="Arial" w:hAnsi="Arial" w:cs="Arial"/>
          <w:color w:val="000000"/>
          <w:szCs w:val="20"/>
        </w:rPr>
        <w:t>Gestion des logs</w:t>
      </w:r>
      <w:r w:rsidRPr="00B623A9">
        <w:rPr>
          <w:rFonts w:ascii="Arial" w:hAnsi="Arial" w:cs="Arial"/>
          <w:color w:val="333333"/>
          <w:sz w:val="20"/>
          <w:szCs w:val="20"/>
        </w:rPr>
        <w:t> : PM2 capture automatiquement les sorties standard (stdout) et erreur (stderr) de l'application et les redirige vers des fichiers de logs. Il assure la rotation automatique des logs pour éviter la saturation disque.</w:t>
      </w:r>
    </w:p>
    <w:p w14:paraId="46F359F2" w14:textId="77777777" w:rsidR="00B623A9" w:rsidRPr="00B623A9" w:rsidRDefault="00B623A9" w:rsidP="00B623A9">
      <w:pPr>
        <w:pStyle w:val="NormalWeb"/>
        <w:numPr>
          <w:ilvl w:val="0"/>
          <w:numId w:val="56"/>
        </w:numPr>
        <w:shd w:val="clear" w:color="auto" w:fill="FFFFFF"/>
        <w:spacing w:after="0"/>
        <w:rPr>
          <w:rFonts w:ascii="Arial" w:hAnsi="Arial" w:cs="Arial"/>
          <w:color w:val="333333"/>
          <w:sz w:val="20"/>
          <w:szCs w:val="20"/>
        </w:rPr>
      </w:pPr>
      <w:r w:rsidRPr="00B623A9">
        <w:rPr>
          <w:rStyle w:val="lev"/>
          <w:rFonts w:ascii="Arial" w:hAnsi="Arial" w:cs="Arial"/>
          <w:color w:val="000000"/>
          <w:szCs w:val="20"/>
        </w:rPr>
        <w:t>Rechargement à chaud (Zero-downtime reload)</w:t>
      </w:r>
      <w:r w:rsidRPr="00B623A9">
        <w:rPr>
          <w:rFonts w:ascii="Arial" w:hAnsi="Arial" w:cs="Arial"/>
          <w:color w:val="333333"/>
          <w:sz w:val="20"/>
          <w:szCs w:val="20"/>
        </w:rPr>
        <w:t> : PM2 peut recharger l'application sans interruption de service en démarrant une nouvelle instance, attendant qu'elle soit prête, puis en arrêtant l'ancienne instance. Les requêtes en cours sont terminées proprement.</w:t>
      </w:r>
    </w:p>
    <w:p w14:paraId="00CE663F" w14:textId="77777777" w:rsidR="00B623A9" w:rsidRPr="00B623A9" w:rsidRDefault="00B623A9" w:rsidP="00B623A9">
      <w:pPr>
        <w:pStyle w:val="NormalWeb"/>
        <w:numPr>
          <w:ilvl w:val="0"/>
          <w:numId w:val="56"/>
        </w:numPr>
        <w:shd w:val="clear" w:color="auto" w:fill="FFFFFF"/>
        <w:spacing w:after="0"/>
        <w:rPr>
          <w:rFonts w:ascii="Arial" w:hAnsi="Arial" w:cs="Arial"/>
          <w:color w:val="333333"/>
          <w:sz w:val="20"/>
          <w:szCs w:val="20"/>
        </w:rPr>
      </w:pPr>
      <w:r w:rsidRPr="00B623A9">
        <w:rPr>
          <w:rStyle w:val="lev"/>
          <w:rFonts w:ascii="Arial" w:hAnsi="Arial" w:cs="Arial"/>
          <w:color w:val="000000"/>
          <w:szCs w:val="20"/>
        </w:rPr>
        <w:t>Monitoring en temps réel</w:t>
      </w:r>
      <w:r w:rsidRPr="00B623A9">
        <w:rPr>
          <w:rFonts w:ascii="Arial" w:hAnsi="Arial" w:cs="Arial"/>
          <w:color w:val="333333"/>
          <w:sz w:val="20"/>
          <w:szCs w:val="20"/>
        </w:rPr>
        <w:t> : PM2 expose des métriques temps réel sur l'utilisation CPU, mémoire, nombre de requêtes traitées, nombre de redémarrages, etc. Ces métriques peuvent être affichées via la CLI </w:t>
      </w:r>
      <w:r w:rsidRPr="00B623A9">
        <w:rPr>
          <w:rStyle w:val="CodeHTML"/>
          <w:rFonts w:ascii="Arial" w:hAnsi="Arial" w:cs="Arial"/>
          <w:color w:val="000000"/>
          <w:shd w:val="clear" w:color="auto" w:fill="F0F0F0"/>
        </w:rPr>
        <w:t>pm2 monit</w:t>
      </w:r>
      <w:r w:rsidRPr="00B623A9">
        <w:rPr>
          <w:rFonts w:ascii="Arial" w:hAnsi="Arial" w:cs="Arial"/>
          <w:color w:val="333333"/>
          <w:sz w:val="20"/>
          <w:szCs w:val="20"/>
        </w:rPr>
        <w:t> ou exportées vers des solutions de monitoring externes.</w:t>
      </w:r>
    </w:p>
    <w:p w14:paraId="09351D63" w14:textId="77777777" w:rsidR="00B623A9" w:rsidRPr="00B623A9" w:rsidRDefault="00B623A9" w:rsidP="00B623A9">
      <w:pPr>
        <w:pStyle w:val="NormalWeb"/>
        <w:numPr>
          <w:ilvl w:val="0"/>
          <w:numId w:val="56"/>
        </w:numPr>
        <w:shd w:val="clear" w:color="auto" w:fill="FFFFFF"/>
        <w:spacing w:after="0"/>
        <w:rPr>
          <w:rFonts w:ascii="Arial" w:hAnsi="Arial" w:cs="Arial"/>
          <w:color w:val="333333"/>
          <w:sz w:val="20"/>
          <w:szCs w:val="20"/>
        </w:rPr>
      </w:pPr>
      <w:r w:rsidRPr="00B623A9">
        <w:rPr>
          <w:rStyle w:val="lev"/>
          <w:rFonts w:ascii="Arial" w:hAnsi="Arial" w:cs="Arial"/>
          <w:color w:val="000000"/>
          <w:szCs w:val="20"/>
        </w:rPr>
        <w:t>Persistence</w:t>
      </w:r>
      <w:r w:rsidRPr="00B623A9">
        <w:rPr>
          <w:rFonts w:ascii="Arial" w:hAnsi="Arial" w:cs="Arial"/>
          <w:color w:val="333333"/>
          <w:sz w:val="20"/>
          <w:szCs w:val="20"/>
        </w:rPr>
        <w:t> : PM2 sauvegarde automatiquement la liste des processus gérés (fichier </w:t>
      </w:r>
      <w:r w:rsidRPr="00B623A9">
        <w:rPr>
          <w:rStyle w:val="CodeHTML"/>
          <w:rFonts w:ascii="Arial" w:hAnsi="Arial" w:cs="Arial"/>
          <w:color w:val="000000"/>
          <w:shd w:val="clear" w:color="auto" w:fill="F0F0F0"/>
        </w:rPr>
        <w:t>dump.pm2</w:t>
      </w:r>
      <w:r w:rsidRPr="00B623A9">
        <w:rPr>
          <w:rFonts w:ascii="Arial" w:hAnsi="Arial" w:cs="Arial"/>
          <w:color w:val="333333"/>
          <w:sz w:val="20"/>
          <w:szCs w:val="20"/>
        </w:rPr>
        <w:t>) et les restaure automatiquement après un redémarrage du serveur, garantissant ainsi la continuité de service après un reboot.</w:t>
      </w:r>
    </w:p>
    <w:p w14:paraId="55B50FAB" w14:textId="77777777" w:rsidR="00B623A9" w:rsidRPr="00B623A9" w:rsidRDefault="00B623A9" w:rsidP="00B623A9">
      <w:pPr>
        <w:pStyle w:val="NormalWeb"/>
        <w:numPr>
          <w:ilvl w:val="0"/>
          <w:numId w:val="56"/>
        </w:numPr>
        <w:shd w:val="clear" w:color="auto" w:fill="FFFFFF"/>
        <w:spacing w:after="0"/>
        <w:rPr>
          <w:rFonts w:ascii="Arial" w:hAnsi="Arial" w:cs="Arial"/>
          <w:color w:val="333333"/>
          <w:sz w:val="20"/>
          <w:szCs w:val="20"/>
        </w:rPr>
      </w:pPr>
      <w:r w:rsidRPr="00B623A9">
        <w:rPr>
          <w:rStyle w:val="lev"/>
          <w:rFonts w:ascii="Arial" w:hAnsi="Arial" w:cs="Arial"/>
          <w:color w:val="000000"/>
          <w:szCs w:val="20"/>
        </w:rPr>
        <w:t>Installation en tant que service système</w:t>
      </w:r>
      <w:r w:rsidRPr="00B623A9">
        <w:rPr>
          <w:rFonts w:ascii="Arial" w:hAnsi="Arial" w:cs="Arial"/>
          <w:color w:val="333333"/>
          <w:sz w:val="20"/>
          <w:szCs w:val="20"/>
        </w:rPr>
        <w:t> : PM2 peut s'installer comme service Windows (via </w:t>
      </w:r>
      <w:r w:rsidRPr="00B623A9">
        <w:rPr>
          <w:rStyle w:val="CodeHTML"/>
          <w:rFonts w:ascii="Arial" w:hAnsi="Arial" w:cs="Arial"/>
          <w:color w:val="000000"/>
          <w:shd w:val="clear" w:color="auto" w:fill="F0F0F0"/>
        </w:rPr>
        <w:t>pm2-service-install</w:t>
      </w:r>
      <w:r w:rsidRPr="00B623A9">
        <w:rPr>
          <w:rFonts w:ascii="Arial" w:hAnsi="Arial" w:cs="Arial"/>
          <w:color w:val="333333"/>
          <w:sz w:val="20"/>
          <w:szCs w:val="20"/>
        </w:rPr>
        <w:t>) ou service Linux (systemd), garantissant son démarrage automatique au boot.</w:t>
      </w:r>
    </w:p>
    <w:p w14:paraId="1E26FB03" w14:textId="77777777" w:rsidR="00B623A9" w:rsidRPr="00B623A9" w:rsidRDefault="00B623A9" w:rsidP="00B623A9">
      <w:pPr>
        <w:pStyle w:val="Titre4"/>
        <w:rPr>
          <w:rFonts w:ascii="Arial" w:hAnsi="Arial" w:cs="Arial"/>
        </w:rPr>
      </w:pPr>
      <w:r w:rsidRPr="00B623A9">
        <w:rPr>
          <w:rFonts w:ascii="Arial" w:hAnsi="Arial" w:cs="Arial"/>
        </w:rPr>
        <w:t>Utilisation de PM2 dans UXP</w:t>
      </w:r>
    </w:p>
    <w:p w14:paraId="587862D4" w14:textId="77777777" w:rsidR="00B623A9" w:rsidRPr="00B623A9" w:rsidRDefault="00B623A9" w:rsidP="00B623A9">
      <w:pPr>
        <w:pStyle w:val="Bodycopy"/>
        <w:rPr>
          <w:rFonts w:ascii="Arial" w:hAnsi="Arial" w:cs="Arial"/>
          <w:lang w:val="fr-FR"/>
        </w:rPr>
      </w:pPr>
      <w:r w:rsidRPr="00B623A9">
        <w:rPr>
          <w:rFonts w:ascii="Arial" w:hAnsi="Arial" w:cs="Arial"/>
          <w:color w:val="333333"/>
          <w:shd w:val="clear" w:color="auto" w:fill="FFFFFF"/>
        </w:rPr>
        <w:t>L'application UXP est configurée pour être démarrée et gérée exclusivement via PM2 en environnement de production. Le fichier </w:t>
      </w:r>
      <w:r w:rsidRPr="00B623A9">
        <w:rPr>
          <w:rFonts w:ascii="Arial" w:hAnsi="Arial" w:cs="Arial"/>
          <w:color w:val="000000"/>
          <w:shd w:val="clear" w:color="auto" w:fill="F0F0F0"/>
        </w:rPr>
        <w:t>package.json</w:t>
      </w:r>
      <w:r w:rsidRPr="00B623A9">
        <w:rPr>
          <w:rFonts w:ascii="Arial" w:hAnsi="Arial" w:cs="Arial"/>
          <w:color w:val="333333"/>
          <w:shd w:val="clear" w:color="auto" w:fill="FFFFFF"/>
        </w:rPr>
        <w:t> définit les scripts npm suivants:</w:t>
      </w:r>
    </w:p>
    <w:tbl>
      <w:tblPr>
        <w:tblStyle w:val="Grilledutableau"/>
        <w:tblW w:w="0" w:type="auto"/>
        <w:tblLook w:val="04A0" w:firstRow="1" w:lastRow="0" w:firstColumn="1" w:lastColumn="0" w:noHBand="0" w:noVBand="1"/>
      </w:tblPr>
      <w:tblGrid>
        <w:gridCol w:w="10156"/>
      </w:tblGrid>
      <w:tr w:rsidR="00B623A9" w:rsidRPr="00B623A9" w14:paraId="757067C3" w14:textId="77777777" w:rsidTr="008A091A">
        <w:tc>
          <w:tcPr>
            <w:tcW w:w="10156" w:type="dxa"/>
          </w:tcPr>
          <w:p w14:paraId="1D743676"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token"/>
                <w:rFonts w:ascii="Arial" w:hAnsi="Arial" w:cs="Arial"/>
                <w:color w:val="333333"/>
                <w:sz w:val="16"/>
                <w:szCs w:val="16"/>
                <w:bdr w:val="none" w:sz="0" w:space="0" w:color="auto" w:frame="1"/>
              </w:rPr>
              <w:t>{</w:t>
            </w:r>
          </w:p>
          <w:p w14:paraId="0E59FF5F"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"scripts"</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2DA6A353"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"start:pm2"</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"pm2 start uxp -c conf.json --name misysboard-node"</w:t>
            </w:r>
            <w:r w:rsidRPr="00B623A9">
              <w:rPr>
                <w:rStyle w:val="token"/>
                <w:rFonts w:ascii="Arial" w:hAnsi="Arial" w:cs="Arial"/>
                <w:color w:val="333333"/>
                <w:sz w:val="16"/>
                <w:szCs w:val="16"/>
                <w:bdr w:val="none" w:sz="0" w:space="0" w:color="auto" w:frame="1"/>
              </w:rPr>
              <w:t>,</w:t>
            </w:r>
          </w:p>
          <w:p w14:paraId="6CD46963"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"stop:pm2"</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"pm2 stop misysboard-node"</w:t>
            </w:r>
            <w:r w:rsidRPr="00B623A9">
              <w:rPr>
                <w:rStyle w:val="token"/>
                <w:rFonts w:ascii="Arial" w:hAnsi="Arial" w:cs="Arial"/>
                <w:color w:val="333333"/>
                <w:sz w:val="16"/>
                <w:szCs w:val="16"/>
                <w:bdr w:val="none" w:sz="0" w:space="0" w:color="auto" w:frame="1"/>
              </w:rPr>
              <w:t>,</w:t>
            </w:r>
          </w:p>
          <w:p w14:paraId="2BDBEAAF"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"restart:pm2"</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"pm2 restart misysboard-node"</w:t>
            </w:r>
            <w:r w:rsidRPr="00B623A9">
              <w:rPr>
                <w:rStyle w:val="token"/>
                <w:rFonts w:ascii="Arial" w:hAnsi="Arial" w:cs="Arial"/>
                <w:color w:val="333333"/>
                <w:sz w:val="16"/>
                <w:szCs w:val="16"/>
                <w:bdr w:val="none" w:sz="0" w:space="0" w:color="auto" w:frame="1"/>
              </w:rPr>
              <w:t>,</w:t>
            </w:r>
          </w:p>
          <w:p w14:paraId="2EC70ED2"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"logs:pm2"</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"pm2 logs misysboard-node"</w:t>
            </w:r>
            <w:r w:rsidRPr="00B623A9">
              <w:rPr>
                <w:rStyle w:val="token"/>
                <w:rFonts w:ascii="Arial" w:hAnsi="Arial" w:cs="Arial"/>
                <w:color w:val="333333"/>
                <w:sz w:val="16"/>
                <w:szCs w:val="16"/>
                <w:bdr w:val="none" w:sz="0" w:space="0" w:color="auto" w:frame="1"/>
              </w:rPr>
              <w:t>,</w:t>
            </w:r>
          </w:p>
          <w:p w14:paraId="25906090"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"monit:pm2"</w:t>
            </w:r>
            <w:r w:rsidRPr="00B623A9">
              <w:rPr>
                <w:rStyle w:val="token"/>
                <w:rFonts w:ascii="Arial" w:hAnsi="Arial" w:cs="Arial"/>
                <w:color w:val="A71D5D"/>
                <w:sz w:val="16"/>
                <w:szCs w:val="16"/>
                <w:bdr w:val="none" w:sz="0" w:space="0" w:color="auto" w:frame="1"/>
              </w:rPr>
              <w:t>:</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183691"/>
                <w:sz w:val="16"/>
                <w:szCs w:val="16"/>
                <w:bdr w:val="none" w:sz="0" w:space="0" w:color="auto" w:frame="1"/>
              </w:rPr>
              <w:t>"pm2 monit"</w:t>
            </w:r>
          </w:p>
          <w:p w14:paraId="2ED538B9"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333333"/>
                <w:sz w:val="16"/>
                <w:szCs w:val="16"/>
                <w:bdr w:val="none" w:sz="0" w:space="0" w:color="auto" w:frame="1"/>
              </w:rPr>
              <w:t>}</w:t>
            </w:r>
          </w:p>
          <w:p w14:paraId="44EDE4D4" w14:textId="77777777" w:rsidR="00B623A9" w:rsidRPr="00B623A9" w:rsidRDefault="00B623A9" w:rsidP="008A091A">
            <w:pPr>
              <w:pStyle w:val="PrformatHTML"/>
              <w:shd w:val="clear" w:color="auto" w:fill="F5F5F5"/>
              <w:rPr>
                <w:rFonts w:ascii="Arial" w:hAnsi="Arial" w:cs="Arial"/>
                <w:color w:val="333333"/>
                <w:sz w:val="24"/>
                <w:szCs w:val="24"/>
                <w:lang w:val="fr-FR"/>
              </w:rPr>
            </w:pPr>
            <w:r w:rsidRPr="00B623A9">
              <w:rPr>
                <w:rStyle w:val="token"/>
                <w:rFonts w:ascii="Arial" w:hAnsi="Arial" w:cs="Arial"/>
                <w:color w:val="333333"/>
                <w:sz w:val="16"/>
                <w:szCs w:val="16"/>
                <w:bdr w:val="none" w:sz="0" w:space="0" w:color="auto" w:frame="1"/>
              </w:rPr>
              <w:t>}</w:t>
            </w:r>
          </w:p>
        </w:tc>
      </w:tr>
    </w:tbl>
    <w:p w14:paraId="7449A05E" w14:textId="77777777" w:rsidR="00B623A9" w:rsidRPr="00B623A9" w:rsidRDefault="00B623A9" w:rsidP="00B623A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Arial" w:hAnsi="Arial" w:cs="Arial"/>
          <w:color w:val="000000"/>
          <w:sz w:val="22"/>
          <w:szCs w:val="22"/>
          <w:lang w:val="fr-FR"/>
        </w:rPr>
      </w:pPr>
    </w:p>
    <w:p w14:paraId="479A3201" w14:textId="77777777" w:rsidR="00B623A9" w:rsidRPr="00B623A9" w:rsidRDefault="00B623A9" w:rsidP="00B623A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Arial" w:hAnsi="Arial" w:cs="Arial"/>
          <w:b/>
          <w:bCs/>
          <w:color w:val="000000"/>
          <w:shd w:val="clear" w:color="auto" w:fill="FFFFFF"/>
        </w:rPr>
      </w:pPr>
      <w:r w:rsidRPr="00B623A9">
        <w:rPr>
          <w:rFonts w:ascii="Arial" w:hAnsi="Arial" w:cs="Arial"/>
          <w:b/>
          <w:bCs/>
          <w:color w:val="000000"/>
          <w:shd w:val="clear" w:color="auto" w:fill="FFFFFF"/>
        </w:rPr>
        <w:t>Commandes d'exploitation PM2 pour UXP :</w:t>
      </w:r>
    </w:p>
    <w:p w14:paraId="017D33F2" w14:textId="77777777" w:rsidR="00B623A9" w:rsidRPr="00B623A9" w:rsidRDefault="00B623A9" w:rsidP="00B623A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Arial" w:hAnsi="Arial" w:cs="Arial"/>
          <w:b/>
          <w:bCs/>
          <w:color w:val="000000"/>
          <w:shd w:val="clear" w:color="auto" w:fill="FFFFFF"/>
        </w:rPr>
      </w:pPr>
    </w:p>
    <w:p w14:paraId="3B3E8DC0" w14:textId="77777777" w:rsidR="00B623A9" w:rsidRPr="00B623A9" w:rsidRDefault="00B623A9" w:rsidP="00B623A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Arial" w:hAnsi="Arial" w:cs="Arial"/>
          <w:b/>
          <w:bCs/>
          <w:color w:val="000000"/>
          <w:shd w:val="clear" w:color="auto" w:fill="FFFFFF"/>
        </w:rPr>
      </w:pPr>
    </w:p>
    <w:tbl>
      <w:tblPr>
        <w:tblStyle w:val="Grilledutableau"/>
        <w:tblW w:w="0" w:type="auto"/>
        <w:tblLook w:val="04A0" w:firstRow="1" w:lastRow="0" w:firstColumn="1" w:lastColumn="0" w:noHBand="0" w:noVBand="1"/>
      </w:tblPr>
      <w:tblGrid>
        <w:gridCol w:w="1980"/>
        <w:gridCol w:w="8176"/>
      </w:tblGrid>
      <w:tr w:rsidR="00B623A9" w:rsidRPr="00B623A9" w14:paraId="5363D955" w14:textId="77777777" w:rsidTr="008A091A">
        <w:tc>
          <w:tcPr>
            <w:tcW w:w="1980" w:type="dxa"/>
            <w:vAlign w:val="center"/>
          </w:tcPr>
          <w:p w14:paraId="69D0D97D"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Fonts w:ascii="Arial" w:hAnsi="Arial" w:cs="Arial"/>
                <w:b/>
                <w:bCs/>
                <w:color w:val="000000"/>
                <w:sz w:val="16"/>
                <w:szCs w:val="16"/>
              </w:rPr>
              <w:t>Commande</w:t>
            </w:r>
          </w:p>
        </w:tc>
        <w:tc>
          <w:tcPr>
            <w:tcW w:w="8176" w:type="dxa"/>
            <w:vAlign w:val="center"/>
          </w:tcPr>
          <w:p w14:paraId="0C347471"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Fonts w:ascii="Arial" w:hAnsi="Arial" w:cs="Arial"/>
                <w:b/>
                <w:bCs/>
                <w:color w:val="000000"/>
                <w:sz w:val="16"/>
                <w:szCs w:val="16"/>
              </w:rPr>
              <w:t>Description</w:t>
            </w:r>
          </w:p>
        </w:tc>
      </w:tr>
      <w:tr w:rsidR="00B623A9" w:rsidRPr="00B623A9" w14:paraId="1B513722" w14:textId="77777777" w:rsidTr="008A091A">
        <w:tc>
          <w:tcPr>
            <w:tcW w:w="1980" w:type="dxa"/>
            <w:vAlign w:val="center"/>
          </w:tcPr>
          <w:p w14:paraId="38957A41"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Style w:val="CodeHTML"/>
                <w:rFonts w:ascii="Arial" w:hAnsi="Arial" w:cs="Arial"/>
                <w:color w:val="000000"/>
                <w:sz w:val="16"/>
                <w:szCs w:val="16"/>
                <w:shd w:val="clear" w:color="auto" w:fill="F0F0F0"/>
              </w:rPr>
              <w:t>npm run start:pm2</w:t>
            </w:r>
          </w:p>
        </w:tc>
        <w:tc>
          <w:tcPr>
            <w:tcW w:w="8176" w:type="dxa"/>
            <w:vAlign w:val="center"/>
          </w:tcPr>
          <w:p w14:paraId="597FEA6D"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Fonts w:ascii="Arial" w:hAnsi="Arial" w:cs="Arial"/>
                <w:color w:val="333333"/>
                <w:sz w:val="16"/>
                <w:szCs w:val="16"/>
              </w:rPr>
              <w:t>Démarre l'application UXP sous contrôle PM2 avec le nom </w:t>
            </w:r>
            <w:r w:rsidRPr="00B623A9">
              <w:rPr>
                <w:rStyle w:val="CodeHTML"/>
                <w:rFonts w:ascii="Arial" w:hAnsi="Arial" w:cs="Arial"/>
                <w:color w:val="000000"/>
                <w:sz w:val="16"/>
                <w:szCs w:val="16"/>
                <w:shd w:val="clear" w:color="auto" w:fill="F0F0F0"/>
              </w:rPr>
              <w:t>misysboard-node</w:t>
            </w:r>
            <w:r w:rsidRPr="00B623A9">
              <w:rPr>
                <w:rFonts w:ascii="Arial" w:hAnsi="Arial" w:cs="Arial"/>
                <w:color w:val="333333"/>
                <w:sz w:val="16"/>
                <w:szCs w:val="16"/>
              </w:rPr>
              <w:t>. Si l'application est déjà démarrée, la commande échoue (utiliser </w:t>
            </w:r>
            <w:r w:rsidRPr="00B623A9">
              <w:rPr>
                <w:rStyle w:val="CodeHTML"/>
                <w:rFonts w:ascii="Arial" w:hAnsi="Arial" w:cs="Arial"/>
                <w:color w:val="000000"/>
                <w:sz w:val="16"/>
                <w:szCs w:val="16"/>
                <w:shd w:val="clear" w:color="auto" w:fill="F0F0F0"/>
              </w:rPr>
              <w:t>restart:pm2</w:t>
            </w:r>
            <w:r w:rsidRPr="00B623A9">
              <w:rPr>
                <w:rFonts w:ascii="Arial" w:hAnsi="Arial" w:cs="Arial"/>
                <w:color w:val="333333"/>
                <w:sz w:val="16"/>
                <w:szCs w:val="16"/>
              </w:rPr>
              <w:t>).</w:t>
            </w:r>
          </w:p>
        </w:tc>
      </w:tr>
      <w:tr w:rsidR="00B623A9" w:rsidRPr="00B623A9" w14:paraId="475A8233" w14:textId="77777777" w:rsidTr="008A091A">
        <w:tc>
          <w:tcPr>
            <w:tcW w:w="1980" w:type="dxa"/>
            <w:vAlign w:val="center"/>
          </w:tcPr>
          <w:p w14:paraId="15BCDD89"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Style w:val="CodeHTML"/>
                <w:rFonts w:ascii="Arial" w:hAnsi="Arial" w:cs="Arial"/>
                <w:color w:val="000000"/>
                <w:sz w:val="16"/>
                <w:szCs w:val="16"/>
                <w:shd w:val="clear" w:color="auto" w:fill="F0F0F0"/>
              </w:rPr>
              <w:t>npm run stop:pm2</w:t>
            </w:r>
          </w:p>
        </w:tc>
        <w:tc>
          <w:tcPr>
            <w:tcW w:w="8176" w:type="dxa"/>
            <w:vAlign w:val="center"/>
          </w:tcPr>
          <w:p w14:paraId="098B7D81"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Fonts w:ascii="Arial" w:hAnsi="Arial" w:cs="Arial"/>
                <w:color w:val="333333"/>
                <w:sz w:val="16"/>
                <w:szCs w:val="16"/>
              </w:rPr>
              <w:t>Arrête proprement l'application UXP. Les connexions en cours sont terminées (graceful shutdown).</w:t>
            </w:r>
          </w:p>
        </w:tc>
      </w:tr>
      <w:tr w:rsidR="00B623A9" w:rsidRPr="00B623A9" w14:paraId="4844E7EC" w14:textId="77777777" w:rsidTr="008A091A">
        <w:tc>
          <w:tcPr>
            <w:tcW w:w="1980" w:type="dxa"/>
            <w:vAlign w:val="center"/>
          </w:tcPr>
          <w:p w14:paraId="7641AB2D"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Style w:val="CodeHTML"/>
                <w:rFonts w:ascii="Arial" w:hAnsi="Arial" w:cs="Arial"/>
                <w:color w:val="000000"/>
                <w:sz w:val="16"/>
                <w:szCs w:val="16"/>
                <w:shd w:val="clear" w:color="auto" w:fill="F0F0F0"/>
              </w:rPr>
              <w:t>npm run restart:pm2</w:t>
            </w:r>
          </w:p>
        </w:tc>
        <w:tc>
          <w:tcPr>
            <w:tcW w:w="8176" w:type="dxa"/>
            <w:vAlign w:val="center"/>
          </w:tcPr>
          <w:p w14:paraId="5050D695"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Fonts w:ascii="Arial" w:hAnsi="Arial" w:cs="Arial"/>
                <w:color w:val="333333"/>
                <w:sz w:val="16"/>
                <w:szCs w:val="16"/>
              </w:rPr>
              <w:t>Redémarre l'application (arrêt puis démarrage). Utile après modification de fichiers de configuration.</w:t>
            </w:r>
          </w:p>
        </w:tc>
      </w:tr>
      <w:tr w:rsidR="00B623A9" w:rsidRPr="00B623A9" w14:paraId="032EAC80" w14:textId="77777777" w:rsidTr="008A091A">
        <w:tc>
          <w:tcPr>
            <w:tcW w:w="1980" w:type="dxa"/>
            <w:vAlign w:val="center"/>
          </w:tcPr>
          <w:p w14:paraId="168221C1"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Style w:val="CodeHTML"/>
                <w:rFonts w:ascii="Arial" w:hAnsi="Arial" w:cs="Arial"/>
                <w:color w:val="000000"/>
                <w:sz w:val="16"/>
                <w:szCs w:val="16"/>
                <w:shd w:val="clear" w:color="auto" w:fill="F0F0F0"/>
              </w:rPr>
              <w:t>npm run logs:pm2</w:t>
            </w:r>
          </w:p>
        </w:tc>
        <w:tc>
          <w:tcPr>
            <w:tcW w:w="8176" w:type="dxa"/>
            <w:vAlign w:val="center"/>
          </w:tcPr>
          <w:p w14:paraId="19559480"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Fonts w:ascii="Arial" w:hAnsi="Arial" w:cs="Arial"/>
                <w:color w:val="333333"/>
                <w:sz w:val="16"/>
                <w:szCs w:val="16"/>
              </w:rPr>
              <w:t>Affiche les logs en temps réel (tail -f) des fichiers de logs PM2 de l'application.</w:t>
            </w:r>
          </w:p>
        </w:tc>
      </w:tr>
      <w:tr w:rsidR="00B623A9" w:rsidRPr="00B623A9" w14:paraId="7BBF2220" w14:textId="77777777" w:rsidTr="008A091A">
        <w:tc>
          <w:tcPr>
            <w:tcW w:w="1980" w:type="dxa"/>
            <w:vAlign w:val="center"/>
          </w:tcPr>
          <w:p w14:paraId="309C4E3E"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Style w:val="CodeHTML"/>
                <w:rFonts w:ascii="Arial" w:hAnsi="Arial" w:cs="Arial"/>
                <w:color w:val="000000"/>
                <w:sz w:val="16"/>
                <w:szCs w:val="16"/>
                <w:shd w:val="clear" w:color="auto" w:fill="F0F0F0"/>
              </w:rPr>
              <w:t>npm run monit:pm2</w:t>
            </w:r>
          </w:p>
        </w:tc>
        <w:tc>
          <w:tcPr>
            <w:tcW w:w="8176" w:type="dxa"/>
            <w:vAlign w:val="center"/>
          </w:tcPr>
          <w:p w14:paraId="77726CA6"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Fonts w:ascii="Arial" w:hAnsi="Arial" w:cs="Arial"/>
                <w:color w:val="333333"/>
                <w:sz w:val="16"/>
                <w:szCs w:val="16"/>
              </w:rPr>
              <w:t>Lance l'interface de monitoring temps réel PM2 (dashboard terminal interactif).</w:t>
            </w:r>
          </w:p>
        </w:tc>
      </w:tr>
      <w:tr w:rsidR="00B623A9" w:rsidRPr="00B623A9" w14:paraId="1DB2B94B" w14:textId="77777777" w:rsidTr="008A091A">
        <w:tc>
          <w:tcPr>
            <w:tcW w:w="1980" w:type="dxa"/>
            <w:vAlign w:val="center"/>
          </w:tcPr>
          <w:p w14:paraId="6E8D0F32"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Style w:val="CodeHTML"/>
                <w:rFonts w:ascii="Arial" w:hAnsi="Arial" w:cs="Arial"/>
                <w:color w:val="000000"/>
                <w:sz w:val="16"/>
                <w:szCs w:val="16"/>
                <w:shd w:val="clear" w:color="auto" w:fill="F0F0F0"/>
              </w:rPr>
              <w:t>pm2 save</w:t>
            </w:r>
          </w:p>
        </w:tc>
        <w:tc>
          <w:tcPr>
            <w:tcW w:w="8176" w:type="dxa"/>
            <w:vAlign w:val="center"/>
          </w:tcPr>
          <w:p w14:paraId="348CEED2"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Fonts w:ascii="Arial" w:hAnsi="Arial" w:cs="Arial"/>
                <w:color w:val="333333"/>
                <w:sz w:val="16"/>
                <w:szCs w:val="16"/>
              </w:rPr>
              <w:t>Sauvegarde l'état actuel des processus PM2 dans le fichier </w:t>
            </w:r>
            <w:r w:rsidRPr="00B623A9">
              <w:rPr>
                <w:rStyle w:val="CodeHTML"/>
                <w:rFonts w:ascii="Arial" w:hAnsi="Arial" w:cs="Arial"/>
                <w:color w:val="000000"/>
                <w:sz w:val="16"/>
                <w:szCs w:val="16"/>
                <w:shd w:val="clear" w:color="auto" w:fill="F0F0F0"/>
              </w:rPr>
              <w:t>dump.pm2</w:t>
            </w:r>
            <w:r w:rsidRPr="00B623A9">
              <w:rPr>
                <w:rFonts w:ascii="Arial" w:hAnsi="Arial" w:cs="Arial"/>
                <w:color w:val="333333"/>
                <w:sz w:val="16"/>
                <w:szCs w:val="16"/>
              </w:rPr>
              <w:t>, permettant la restauration automatique au prochain démarrage de PM2.</w:t>
            </w:r>
          </w:p>
        </w:tc>
      </w:tr>
      <w:tr w:rsidR="00B623A9" w:rsidRPr="00B623A9" w14:paraId="0931E42D" w14:textId="77777777" w:rsidTr="008A091A">
        <w:tc>
          <w:tcPr>
            <w:tcW w:w="1980" w:type="dxa"/>
            <w:vAlign w:val="center"/>
          </w:tcPr>
          <w:p w14:paraId="6C7B4544"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Style w:val="CodeHTML"/>
                <w:rFonts w:ascii="Arial" w:hAnsi="Arial" w:cs="Arial"/>
                <w:color w:val="000000"/>
                <w:sz w:val="16"/>
                <w:szCs w:val="16"/>
                <w:shd w:val="clear" w:color="auto" w:fill="F0F0F0"/>
              </w:rPr>
              <w:t>pm2 list</w:t>
            </w:r>
          </w:p>
        </w:tc>
        <w:tc>
          <w:tcPr>
            <w:tcW w:w="8176" w:type="dxa"/>
            <w:vAlign w:val="center"/>
          </w:tcPr>
          <w:p w14:paraId="501D256F" w14:textId="77777777" w:rsidR="00B623A9" w:rsidRPr="00B623A9" w:rsidRDefault="00B623A9" w:rsidP="008A091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B623A9">
              <w:rPr>
                <w:rFonts w:ascii="Arial" w:hAnsi="Arial" w:cs="Arial"/>
                <w:color w:val="333333"/>
                <w:sz w:val="16"/>
                <w:szCs w:val="16"/>
              </w:rPr>
              <w:t>Affiche la liste de tous les processus gérés par PM2 avec leur statut, utilisation mémoire, CPU, nombre de redémarrages.</w:t>
            </w:r>
          </w:p>
        </w:tc>
      </w:tr>
    </w:tbl>
    <w:p w14:paraId="5A0B4573" w14:textId="77777777" w:rsidR="00B623A9" w:rsidRPr="00B623A9" w:rsidRDefault="00B623A9" w:rsidP="00B623A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Arial" w:hAnsi="Arial" w:cs="Arial"/>
          <w:color w:val="000000"/>
          <w:sz w:val="22"/>
          <w:szCs w:val="22"/>
          <w:lang w:val="fr-FR"/>
        </w:rPr>
      </w:pPr>
    </w:p>
    <w:p w14:paraId="7D7421F8" w14:textId="77777777" w:rsidR="00B623A9" w:rsidRPr="00B623A9" w:rsidRDefault="00B623A9" w:rsidP="00B623A9">
      <w:pPr>
        <w:pStyle w:val="Titre4"/>
        <w:rPr>
          <w:rFonts w:ascii="Arial" w:hAnsi="Arial" w:cs="Arial"/>
        </w:rPr>
      </w:pPr>
      <w:r w:rsidRPr="00B623A9">
        <w:rPr>
          <w:rFonts w:ascii="Arial" w:hAnsi="Arial" w:cs="Arial"/>
        </w:rPr>
        <w:t>Configuration PM2 de Production</w:t>
      </w:r>
    </w:p>
    <w:p w14:paraId="6B481516" w14:textId="77777777" w:rsidR="00B623A9" w:rsidRPr="00B623A9" w:rsidRDefault="00B623A9" w:rsidP="00B623A9">
      <w:pPr>
        <w:pStyle w:val="Bodycopy"/>
        <w:rPr>
          <w:rFonts w:ascii="Arial" w:hAnsi="Arial" w:cs="Arial"/>
          <w:color w:val="333333"/>
          <w:shd w:val="clear" w:color="auto" w:fill="FFFFFF"/>
        </w:rPr>
      </w:pPr>
      <w:r w:rsidRPr="00B623A9">
        <w:rPr>
          <w:rFonts w:ascii="Arial" w:hAnsi="Arial" w:cs="Arial"/>
          <w:color w:val="333333"/>
          <w:shd w:val="clear" w:color="auto" w:fill="FFFFFF"/>
        </w:rPr>
        <w:t>Pour un déploiement de production robuste, les bonnes pratiques suivantes doivent être appliquées :</w:t>
      </w:r>
    </w:p>
    <w:p w14:paraId="475DDFB5" w14:textId="77777777" w:rsidR="00B623A9" w:rsidRPr="00B623A9" w:rsidRDefault="00B623A9" w:rsidP="00B623A9">
      <w:pPr>
        <w:pStyle w:val="Bodycopy"/>
        <w:numPr>
          <w:ilvl w:val="0"/>
          <w:numId w:val="57"/>
        </w:numPr>
        <w:rPr>
          <w:rFonts w:ascii="Arial" w:hAnsi="Arial" w:cs="Arial"/>
          <w:color w:val="333333"/>
          <w:shd w:val="clear" w:color="auto" w:fill="FFFFFF"/>
        </w:rPr>
      </w:pPr>
      <w:r w:rsidRPr="00B623A9">
        <w:rPr>
          <w:rFonts w:ascii="Arial" w:hAnsi="Arial" w:cs="Arial"/>
          <w:b/>
          <w:bCs/>
          <w:color w:val="000000"/>
          <w:shd w:val="clear" w:color="auto" w:fill="FFFFFF"/>
        </w:rPr>
        <w:t>Installer PM2 comme service système</w:t>
      </w:r>
      <w:r w:rsidRPr="00B623A9">
        <w:rPr>
          <w:rFonts w:ascii="Arial" w:hAnsi="Arial" w:cs="Arial"/>
          <w:color w:val="333333"/>
          <w:shd w:val="clear" w:color="auto" w:fill="FFFFFF"/>
        </w:rPr>
        <w:t> :</w:t>
      </w:r>
    </w:p>
    <w:tbl>
      <w:tblPr>
        <w:tblStyle w:val="Grilledutableau"/>
        <w:tblW w:w="0" w:type="auto"/>
        <w:tblLook w:val="04A0" w:firstRow="1" w:lastRow="0" w:firstColumn="1" w:lastColumn="0" w:noHBand="0" w:noVBand="1"/>
      </w:tblPr>
      <w:tblGrid>
        <w:gridCol w:w="10156"/>
      </w:tblGrid>
      <w:tr w:rsidR="00B623A9" w:rsidRPr="00B623A9" w14:paraId="72371080" w14:textId="77777777" w:rsidTr="008A091A">
        <w:tc>
          <w:tcPr>
            <w:tcW w:w="10156" w:type="dxa"/>
          </w:tcPr>
          <w:p w14:paraId="775C0030"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token"/>
                <w:rFonts w:ascii="Arial" w:hAnsi="Arial" w:cs="Arial"/>
                <w:color w:val="795DA3"/>
                <w:sz w:val="16"/>
                <w:szCs w:val="16"/>
                <w:bdr w:val="none" w:sz="0" w:space="0" w:color="auto" w:frame="1"/>
              </w:rPr>
              <w:t>npm</w:t>
            </w:r>
            <w:r w:rsidRPr="00B623A9">
              <w:rPr>
                <w:rStyle w:val="CodeHTML"/>
                <w:rFonts w:ascii="Arial" w:hAnsi="Arial" w:cs="Arial"/>
                <w:color w:val="000000"/>
                <w:sz w:val="16"/>
                <w:szCs w:val="16"/>
                <w:bdr w:val="none" w:sz="0" w:space="0" w:color="auto" w:frame="1"/>
              </w:rPr>
              <w:t xml:space="preserve"> </w:t>
            </w:r>
            <w:r w:rsidRPr="00B623A9">
              <w:rPr>
                <w:rStyle w:val="token"/>
                <w:rFonts w:ascii="Arial" w:hAnsi="Arial" w:cs="Arial"/>
                <w:color w:val="795DA3"/>
                <w:sz w:val="16"/>
                <w:szCs w:val="16"/>
                <w:bdr w:val="none" w:sz="0" w:space="0" w:color="auto" w:frame="1"/>
              </w:rPr>
              <w:t>install</w:t>
            </w:r>
            <w:r w:rsidRPr="00B623A9">
              <w:rPr>
                <w:rStyle w:val="CodeHTML"/>
                <w:rFonts w:ascii="Arial" w:hAnsi="Arial" w:cs="Arial"/>
                <w:color w:val="000000"/>
                <w:sz w:val="16"/>
                <w:szCs w:val="16"/>
                <w:bdr w:val="none" w:sz="0" w:space="0" w:color="auto" w:frame="1"/>
              </w:rPr>
              <w:t xml:space="preserve"> pm2 </w:t>
            </w:r>
            <w:r w:rsidRPr="00B623A9">
              <w:rPr>
                <w:rStyle w:val="token"/>
                <w:rFonts w:ascii="Arial" w:hAnsi="Arial" w:cs="Arial"/>
                <w:color w:val="333333"/>
                <w:sz w:val="16"/>
                <w:szCs w:val="16"/>
                <w:bdr w:val="none" w:sz="0" w:space="0" w:color="auto" w:frame="1"/>
              </w:rPr>
              <w:t>-g</w:t>
            </w:r>
          </w:p>
          <w:p w14:paraId="1F801EAF"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CodeHTML"/>
                <w:rFonts w:ascii="Arial" w:hAnsi="Arial" w:cs="Arial"/>
                <w:color w:val="000000"/>
                <w:sz w:val="16"/>
                <w:szCs w:val="16"/>
                <w:bdr w:val="none" w:sz="0" w:space="0" w:color="auto" w:frame="1"/>
              </w:rPr>
              <w:t>pm2 startup</w:t>
            </w:r>
          </w:p>
          <w:p w14:paraId="1125F2F9" w14:textId="77777777" w:rsidR="00B623A9" w:rsidRPr="00B623A9" w:rsidRDefault="00B623A9" w:rsidP="008A091A">
            <w:pPr>
              <w:pStyle w:val="PrformatHTML"/>
              <w:shd w:val="clear" w:color="auto" w:fill="F5F5F5"/>
              <w:rPr>
                <w:rStyle w:val="CodeHTML"/>
                <w:rFonts w:ascii="Arial" w:hAnsi="Arial" w:cs="Arial"/>
                <w:color w:val="000000"/>
                <w:sz w:val="16"/>
                <w:szCs w:val="16"/>
                <w:bdr w:val="none" w:sz="0" w:space="0" w:color="auto" w:frame="1"/>
              </w:rPr>
            </w:pPr>
            <w:r w:rsidRPr="00B623A9">
              <w:rPr>
                <w:rStyle w:val="token"/>
                <w:rFonts w:ascii="Arial" w:hAnsi="Arial" w:cs="Arial"/>
                <w:color w:val="969896"/>
                <w:sz w:val="16"/>
                <w:szCs w:val="16"/>
                <w:bdr w:val="none" w:sz="0" w:space="0" w:color="auto" w:frame="1"/>
              </w:rPr>
              <w:t># Exécuter la commande affichée par PM2 (spécifique au système)</w:t>
            </w:r>
          </w:p>
          <w:p w14:paraId="77E6F44C" w14:textId="77777777" w:rsidR="00B623A9" w:rsidRPr="00B623A9" w:rsidRDefault="00B623A9" w:rsidP="008A091A">
            <w:pPr>
              <w:pStyle w:val="PrformatHTML"/>
              <w:shd w:val="clear" w:color="auto" w:fill="F5F5F5"/>
              <w:rPr>
                <w:rFonts w:ascii="Arial" w:hAnsi="Arial" w:cs="Arial"/>
                <w:color w:val="333333"/>
                <w:sz w:val="24"/>
                <w:szCs w:val="24"/>
                <w:lang w:val="fr-FR"/>
              </w:rPr>
            </w:pPr>
            <w:r w:rsidRPr="00B623A9">
              <w:rPr>
                <w:rStyle w:val="CodeHTML"/>
                <w:rFonts w:ascii="Arial" w:hAnsi="Arial" w:cs="Arial"/>
                <w:color w:val="000000"/>
                <w:sz w:val="16"/>
                <w:szCs w:val="16"/>
                <w:bdr w:val="none" w:sz="0" w:space="0" w:color="auto" w:frame="1"/>
              </w:rPr>
              <w:t>pm2 save</w:t>
            </w:r>
          </w:p>
        </w:tc>
      </w:tr>
    </w:tbl>
    <w:p w14:paraId="4580F94F" w14:textId="77777777" w:rsidR="00B623A9" w:rsidRPr="00B623A9" w:rsidRDefault="00B623A9" w:rsidP="00B623A9">
      <w:pPr>
        <w:pStyle w:val="Bodycopy"/>
        <w:rPr>
          <w:rFonts w:ascii="Arial" w:hAnsi="Arial" w:cs="Arial"/>
          <w:color w:val="333333"/>
          <w:shd w:val="clear" w:color="auto" w:fill="FFFFFF"/>
        </w:rPr>
      </w:pPr>
      <w:r w:rsidRPr="00B623A9">
        <w:rPr>
          <w:rFonts w:ascii="Arial" w:hAnsi="Arial" w:cs="Arial"/>
          <w:color w:val="333333"/>
          <w:shd w:val="clear" w:color="auto" w:fill="FFFFFF"/>
        </w:rPr>
        <w:t>Cela garantit que PM2 démarre automatiquement au boot du serveur et ressuscite tous les processus enregistrés.</w:t>
      </w:r>
    </w:p>
    <w:p w14:paraId="7FE91A72" w14:textId="77777777" w:rsidR="00B623A9" w:rsidRPr="00B623A9" w:rsidRDefault="00B623A9" w:rsidP="00B623A9">
      <w:pPr>
        <w:pStyle w:val="Paragraphedeliste"/>
        <w:numPr>
          <w:ilvl w:val="0"/>
          <w:numId w:val="57"/>
        </w:numPr>
        <w:shd w:val="clear" w:color="auto" w:fill="FFFFFF"/>
        <w:spacing w:after="0"/>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Configurer la rotation des logs PM2</w:t>
      </w:r>
      <w:r w:rsidRPr="00B623A9">
        <w:rPr>
          <w:rFonts w:ascii="Arial" w:eastAsia="Times New Roman" w:hAnsi="Arial" w:cs="Arial"/>
          <w:color w:val="333333"/>
          <w:lang w:val="fr-FR" w:eastAsia="fr-FR"/>
        </w:rPr>
        <w:t> :</w:t>
      </w:r>
    </w:p>
    <w:tbl>
      <w:tblPr>
        <w:tblStyle w:val="Grilledutableau"/>
        <w:tblW w:w="0" w:type="auto"/>
        <w:tblLook w:val="04A0" w:firstRow="1" w:lastRow="0" w:firstColumn="1" w:lastColumn="0" w:noHBand="0" w:noVBand="1"/>
      </w:tblPr>
      <w:tblGrid>
        <w:gridCol w:w="10156"/>
      </w:tblGrid>
      <w:tr w:rsidR="00B623A9" w:rsidRPr="00B623A9" w14:paraId="6D09F7C0" w14:textId="77777777" w:rsidTr="008A091A">
        <w:tc>
          <w:tcPr>
            <w:tcW w:w="10156" w:type="dxa"/>
          </w:tcPr>
          <w:p w14:paraId="2CA883F2" w14:textId="77777777" w:rsidR="00B623A9" w:rsidRPr="00B623A9" w:rsidRDefault="00B623A9" w:rsidP="008A091A">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eastAsia="Times New Roman" w:hAnsi="Arial" w:cs="Arial"/>
                <w:color w:val="000000"/>
                <w:sz w:val="17"/>
                <w:szCs w:val="17"/>
                <w:bdr w:val="none" w:sz="0" w:space="0" w:color="auto" w:frame="1"/>
                <w:lang w:val="fr-FR" w:eastAsia="fr-FR"/>
              </w:rPr>
            </w:pPr>
            <w:r w:rsidRPr="00B623A9">
              <w:rPr>
                <w:rFonts w:ascii="Arial" w:eastAsia="Times New Roman" w:hAnsi="Arial" w:cs="Arial"/>
                <w:color w:val="000000"/>
                <w:sz w:val="17"/>
                <w:szCs w:val="17"/>
                <w:bdr w:val="none" w:sz="0" w:space="0" w:color="auto" w:frame="1"/>
                <w:lang w:val="fr-FR" w:eastAsia="fr-FR"/>
              </w:rPr>
              <w:t xml:space="preserve">pm2 </w:t>
            </w:r>
            <w:r w:rsidRPr="00B623A9">
              <w:rPr>
                <w:rFonts w:ascii="Arial" w:eastAsia="Times New Roman" w:hAnsi="Arial" w:cs="Arial"/>
                <w:color w:val="795DA3"/>
                <w:sz w:val="17"/>
                <w:szCs w:val="17"/>
                <w:bdr w:val="none" w:sz="0" w:space="0" w:color="auto" w:frame="1"/>
                <w:lang w:val="fr-FR" w:eastAsia="fr-FR"/>
              </w:rPr>
              <w:t>install</w:t>
            </w:r>
            <w:r w:rsidRPr="00B623A9">
              <w:rPr>
                <w:rFonts w:ascii="Arial" w:eastAsia="Times New Roman" w:hAnsi="Arial" w:cs="Arial"/>
                <w:color w:val="000000"/>
                <w:sz w:val="17"/>
                <w:szCs w:val="17"/>
                <w:bdr w:val="none" w:sz="0" w:space="0" w:color="auto" w:frame="1"/>
                <w:lang w:val="fr-FR" w:eastAsia="fr-FR"/>
              </w:rPr>
              <w:t xml:space="preserve"> pm2-logrotate</w:t>
            </w:r>
          </w:p>
          <w:p w14:paraId="57DAB068" w14:textId="77777777" w:rsidR="00B623A9" w:rsidRPr="00B623A9" w:rsidRDefault="00B623A9" w:rsidP="008A091A">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eastAsia="Times New Roman" w:hAnsi="Arial" w:cs="Arial"/>
                <w:color w:val="000000"/>
                <w:sz w:val="17"/>
                <w:szCs w:val="17"/>
                <w:bdr w:val="none" w:sz="0" w:space="0" w:color="auto" w:frame="1"/>
                <w:lang w:val="fr-FR" w:eastAsia="fr-FR"/>
              </w:rPr>
            </w:pPr>
            <w:r w:rsidRPr="00B623A9">
              <w:rPr>
                <w:rFonts w:ascii="Arial" w:eastAsia="Times New Roman" w:hAnsi="Arial" w:cs="Arial"/>
                <w:color w:val="000000"/>
                <w:sz w:val="17"/>
                <w:szCs w:val="17"/>
                <w:bdr w:val="none" w:sz="0" w:space="0" w:color="auto" w:frame="1"/>
                <w:lang w:val="fr-FR" w:eastAsia="fr-FR"/>
              </w:rPr>
              <w:t xml:space="preserve">pm2 </w:t>
            </w:r>
            <w:r w:rsidRPr="00B623A9">
              <w:rPr>
                <w:rFonts w:ascii="Arial" w:eastAsia="Times New Roman" w:hAnsi="Arial" w:cs="Arial"/>
                <w:color w:val="795DA3"/>
                <w:sz w:val="17"/>
                <w:szCs w:val="17"/>
                <w:bdr w:val="none" w:sz="0" w:space="0" w:color="auto" w:frame="1"/>
                <w:lang w:val="fr-FR" w:eastAsia="fr-FR"/>
              </w:rPr>
              <w:t>set</w:t>
            </w:r>
            <w:r w:rsidRPr="00B623A9">
              <w:rPr>
                <w:rFonts w:ascii="Arial" w:eastAsia="Times New Roman" w:hAnsi="Arial" w:cs="Arial"/>
                <w:color w:val="000000"/>
                <w:sz w:val="17"/>
                <w:szCs w:val="17"/>
                <w:bdr w:val="none" w:sz="0" w:space="0" w:color="auto" w:frame="1"/>
                <w:lang w:val="fr-FR" w:eastAsia="fr-FR"/>
              </w:rPr>
              <w:t xml:space="preserve"> pm2-logrotate:max_size 100M</w:t>
            </w:r>
          </w:p>
          <w:p w14:paraId="7BAE6948" w14:textId="77777777" w:rsidR="00B623A9" w:rsidRPr="00B623A9" w:rsidRDefault="00B623A9" w:rsidP="008A091A">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eastAsia="Times New Roman" w:hAnsi="Arial" w:cs="Arial"/>
                <w:color w:val="000000"/>
                <w:sz w:val="17"/>
                <w:szCs w:val="17"/>
                <w:bdr w:val="none" w:sz="0" w:space="0" w:color="auto" w:frame="1"/>
                <w:lang w:val="fr-FR" w:eastAsia="fr-FR"/>
              </w:rPr>
            </w:pPr>
            <w:r w:rsidRPr="00B623A9">
              <w:rPr>
                <w:rFonts w:ascii="Arial" w:eastAsia="Times New Roman" w:hAnsi="Arial" w:cs="Arial"/>
                <w:color w:val="000000"/>
                <w:sz w:val="17"/>
                <w:szCs w:val="17"/>
                <w:bdr w:val="none" w:sz="0" w:space="0" w:color="auto" w:frame="1"/>
                <w:lang w:val="fr-FR" w:eastAsia="fr-FR"/>
              </w:rPr>
              <w:t xml:space="preserve">pm2 </w:t>
            </w:r>
            <w:r w:rsidRPr="00B623A9">
              <w:rPr>
                <w:rFonts w:ascii="Arial" w:eastAsia="Times New Roman" w:hAnsi="Arial" w:cs="Arial"/>
                <w:color w:val="795DA3"/>
                <w:sz w:val="17"/>
                <w:szCs w:val="17"/>
                <w:bdr w:val="none" w:sz="0" w:space="0" w:color="auto" w:frame="1"/>
                <w:lang w:val="fr-FR" w:eastAsia="fr-FR"/>
              </w:rPr>
              <w:t>set</w:t>
            </w:r>
            <w:r w:rsidRPr="00B623A9">
              <w:rPr>
                <w:rFonts w:ascii="Arial" w:eastAsia="Times New Roman" w:hAnsi="Arial" w:cs="Arial"/>
                <w:color w:val="000000"/>
                <w:sz w:val="17"/>
                <w:szCs w:val="17"/>
                <w:bdr w:val="none" w:sz="0" w:space="0" w:color="auto" w:frame="1"/>
                <w:lang w:val="fr-FR" w:eastAsia="fr-FR"/>
              </w:rPr>
              <w:t xml:space="preserve"> pm2-logrotate:retain </w:t>
            </w:r>
            <w:r w:rsidRPr="00B623A9">
              <w:rPr>
                <w:rFonts w:ascii="Arial" w:eastAsia="Times New Roman" w:hAnsi="Arial" w:cs="Arial"/>
                <w:color w:val="0086B3"/>
                <w:sz w:val="17"/>
                <w:szCs w:val="17"/>
                <w:bdr w:val="none" w:sz="0" w:space="0" w:color="auto" w:frame="1"/>
                <w:lang w:val="fr-FR" w:eastAsia="fr-FR"/>
              </w:rPr>
              <w:t>30</w:t>
            </w:r>
          </w:p>
        </w:tc>
      </w:tr>
    </w:tbl>
    <w:p w14:paraId="32725FAF" w14:textId="77777777" w:rsidR="00B623A9" w:rsidRPr="00B623A9" w:rsidRDefault="00B623A9" w:rsidP="00B623A9">
      <w:pPr>
        <w:shd w:val="clear" w:color="auto" w:fill="FFFFFF"/>
        <w:spacing w:after="0"/>
        <w:rPr>
          <w:rFonts w:ascii="Arial" w:eastAsia="Times New Roman" w:hAnsi="Arial" w:cs="Arial"/>
          <w:color w:val="333333"/>
          <w:lang w:val="fr-FR" w:eastAsia="fr-FR"/>
        </w:rPr>
      </w:pPr>
      <w:r w:rsidRPr="00B623A9">
        <w:rPr>
          <w:rFonts w:ascii="Arial" w:eastAsia="Times New Roman" w:hAnsi="Arial" w:cs="Arial"/>
          <w:color w:val="333333"/>
          <w:lang w:val="fr-FR" w:eastAsia="fr-FR"/>
        </w:rPr>
        <w:t>Rotation automatique des logs tous les 100 MB, conservation de 30 fichiers.</w:t>
      </w:r>
      <w:r w:rsidRPr="00B623A9">
        <w:rPr>
          <w:rFonts w:ascii="Arial" w:eastAsia="Times New Roman" w:hAnsi="Arial" w:cs="Arial"/>
          <w:color w:val="333333"/>
          <w:lang w:val="fr-FR" w:eastAsia="fr-FR"/>
        </w:rPr>
        <w:br/>
      </w:r>
    </w:p>
    <w:p w14:paraId="68CD9BCE" w14:textId="77777777" w:rsidR="00B623A9" w:rsidRPr="00B623A9" w:rsidRDefault="00B623A9" w:rsidP="00B623A9">
      <w:pPr>
        <w:pStyle w:val="Paragraphedeliste"/>
        <w:numPr>
          <w:ilvl w:val="0"/>
          <w:numId w:val="57"/>
        </w:numPr>
        <w:shd w:val="clear" w:color="auto" w:fill="FFFFFF"/>
        <w:spacing w:after="0"/>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Activer le mode cluster pour haute performance</w:t>
      </w:r>
      <w:r w:rsidRPr="00B623A9">
        <w:rPr>
          <w:rFonts w:ascii="Arial" w:eastAsia="Times New Roman" w:hAnsi="Arial" w:cs="Arial"/>
          <w:color w:val="333333"/>
          <w:lang w:val="fr-FR" w:eastAsia="fr-FR"/>
        </w:rPr>
        <w:t> (optionnel) :</w:t>
      </w:r>
    </w:p>
    <w:tbl>
      <w:tblPr>
        <w:tblStyle w:val="Grilledutableau"/>
        <w:tblW w:w="0" w:type="auto"/>
        <w:tblLook w:val="04A0" w:firstRow="1" w:lastRow="0" w:firstColumn="1" w:lastColumn="0" w:noHBand="0" w:noVBand="1"/>
      </w:tblPr>
      <w:tblGrid>
        <w:gridCol w:w="10156"/>
      </w:tblGrid>
      <w:tr w:rsidR="00B623A9" w:rsidRPr="00B623A9" w14:paraId="1A1DA2C2" w14:textId="77777777" w:rsidTr="008A091A">
        <w:tc>
          <w:tcPr>
            <w:tcW w:w="10156" w:type="dxa"/>
          </w:tcPr>
          <w:p w14:paraId="32DF28DF" w14:textId="77777777" w:rsidR="00B623A9" w:rsidRPr="00B623A9" w:rsidRDefault="00B623A9" w:rsidP="008A091A">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eastAsia="Times New Roman" w:hAnsi="Arial" w:cs="Arial"/>
                <w:color w:val="000000"/>
                <w:sz w:val="16"/>
                <w:szCs w:val="16"/>
                <w:bdr w:val="none" w:sz="0" w:space="0" w:color="auto" w:frame="1"/>
                <w:lang w:val="fr-FR" w:eastAsia="fr-FR"/>
              </w:rPr>
            </w:pPr>
            <w:r w:rsidRPr="00B623A9">
              <w:rPr>
                <w:rFonts w:ascii="Arial" w:eastAsia="Times New Roman" w:hAnsi="Arial" w:cs="Arial"/>
                <w:color w:val="333333"/>
                <w:sz w:val="16"/>
                <w:szCs w:val="16"/>
                <w:bdr w:val="none" w:sz="0" w:space="0" w:color="auto" w:frame="1"/>
                <w:lang w:val="fr-FR" w:eastAsia="fr-FR"/>
              </w:rPr>
              <w:t>{</w:t>
            </w:r>
          </w:p>
          <w:p w14:paraId="362FB03B" w14:textId="77777777" w:rsidR="00B623A9" w:rsidRPr="00B623A9" w:rsidRDefault="00B623A9" w:rsidP="008A091A">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eastAsia="Times New Roman" w:hAnsi="Arial" w:cs="Arial"/>
                <w:color w:val="000000"/>
                <w:sz w:val="16"/>
                <w:szCs w:val="16"/>
                <w:bdr w:val="none" w:sz="0" w:space="0" w:color="auto" w:frame="1"/>
                <w:lang w:val="fr-FR" w:eastAsia="fr-FR"/>
              </w:rPr>
            </w:pPr>
            <w:r w:rsidRPr="00B623A9">
              <w:rPr>
                <w:rFonts w:ascii="Arial" w:eastAsia="Times New Roman" w:hAnsi="Arial" w:cs="Arial"/>
                <w:color w:val="000000"/>
                <w:sz w:val="16"/>
                <w:szCs w:val="16"/>
                <w:bdr w:val="none" w:sz="0" w:space="0" w:color="auto" w:frame="1"/>
                <w:lang w:val="fr-FR" w:eastAsia="fr-FR"/>
              </w:rPr>
              <w:t xml:space="preserve">  </w:t>
            </w:r>
            <w:r w:rsidRPr="00B623A9">
              <w:rPr>
                <w:rFonts w:ascii="Arial" w:eastAsia="Times New Roman" w:hAnsi="Arial" w:cs="Arial"/>
                <w:color w:val="183691"/>
                <w:sz w:val="16"/>
                <w:szCs w:val="16"/>
                <w:bdr w:val="none" w:sz="0" w:space="0" w:color="auto" w:frame="1"/>
                <w:lang w:val="fr-FR" w:eastAsia="fr-FR"/>
              </w:rPr>
              <w:t>"apps"</w:t>
            </w:r>
            <w:r w:rsidRPr="00B623A9">
              <w:rPr>
                <w:rFonts w:ascii="Arial" w:eastAsia="Times New Roman" w:hAnsi="Arial" w:cs="Arial"/>
                <w:color w:val="A71D5D"/>
                <w:sz w:val="16"/>
                <w:szCs w:val="16"/>
                <w:bdr w:val="none" w:sz="0" w:space="0" w:color="auto" w:frame="1"/>
                <w:lang w:val="fr-FR" w:eastAsia="fr-FR"/>
              </w:rPr>
              <w:t>:</w:t>
            </w:r>
            <w:r w:rsidRPr="00B623A9">
              <w:rPr>
                <w:rFonts w:ascii="Arial" w:eastAsia="Times New Roman" w:hAnsi="Arial" w:cs="Arial"/>
                <w:color w:val="000000"/>
                <w:sz w:val="16"/>
                <w:szCs w:val="16"/>
                <w:bdr w:val="none" w:sz="0" w:space="0" w:color="auto" w:frame="1"/>
                <w:lang w:val="fr-FR" w:eastAsia="fr-FR"/>
              </w:rPr>
              <w:t xml:space="preserve"> </w:t>
            </w:r>
            <w:r w:rsidRPr="00B623A9">
              <w:rPr>
                <w:rFonts w:ascii="Arial" w:eastAsia="Times New Roman" w:hAnsi="Arial" w:cs="Arial"/>
                <w:color w:val="333333"/>
                <w:sz w:val="16"/>
                <w:szCs w:val="16"/>
                <w:bdr w:val="none" w:sz="0" w:space="0" w:color="auto" w:frame="1"/>
                <w:lang w:val="fr-FR" w:eastAsia="fr-FR"/>
              </w:rPr>
              <w:t>[{</w:t>
            </w:r>
          </w:p>
          <w:p w14:paraId="5E888A45" w14:textId="77777777" w:rsidR="00B623A9" w:rsidRPr="00B623A9" w:rsidRDefault="00B623A9" w:rsidP="008A091A">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eastAsia="Times New Roman" w:hAnsi="Arial" w:cs="Arial"/>
                <w:color w:val="333333"/>
                <w:sz w:val="16"/>
                <w:szCs w:val="16"/>
                <w:bdr w:val="none" w:sz="0" w:space="0" w:color="auto" w:frame="1"/>
                <w:lang w:val="fr-FR" w:eastAsia="fr-FR"/>
              </w:rPr>
            </w:pPr>
            <w:r w:rsidRPr="00B623A9">
              <w:rPr>
                <w:rFonts w:ascii="Arial" w:eastAsia="Times New Roman" w:hAnsi="Arial" w:cs="Arial"/>
                <w:color w:val="000000"/>
                <w:sz w:val="16"/>
                <w:szCs w:val="16"/>
                <w:bdr w:val="none" w:sz="0" w:space="0" w:color="auto" w:frame="1"/>
                <w:lang w:val="fr-FR" w:eastAsia="fr-FR"/>
              </w:rPr>
              <w:t xml:space="preserve">  </w:t>
            </w:r>
            <w:r w:rsidRPr="00B623A9">
              <w:rPr>
                <w:rFonts w:ascii="Arial" w:eastAsia="Times New Roman" w:hAnsi="Arial" w:cs="Arial"/>
                <w:color w:val="183691"/>
                <w:sz w:val="16"/>
                <w:szCs w:val="16"/>
                <w:bdr w:val="none" w:sz="0" w:space="0" w:color="auto" w:frame="1"/>
                <w:lang w:val="fr-FR" w:eastAsia="fr-FR"/>
              </w:rPr>
              <w:t>"name"</w:t>
            </w:r>
            <w:r w:rsidRPr="00B623A9">
              <w:rPr>
                <w:rFonts w:ascii="Arial" w:eastAsia="Times New Roman" w:hAnsi="Arial" w:cs="Arial"/>
                <w:color w:val="A71D5D"/>
                <w:sz w:val="16"/>
                <w:szCs w:val="16"/>
                <w:bdr w:val="none" w:sz="0" w:space="0" w:color="auto" w:frame="1"/>
                <w:lang w:val="fr-FR" w:eastAsia="fr-FR"/>
              </w:rPr>
              <w:t>:</w:t>
            </w:r>
            <w:r w:rsidRPr="00B623A9">
              <w:rPr>
                <w:rFonts w:ascii="Arial" w:eastAsia="Times New Roman" w:hAnsi="Arial" w:cs="Arial"/>
                <w:color w:val="000000"/>
                <w:sz w:val="16"/>
                <w:szCs w:val="16"/>
                <w:bdr w:val="none" w:sz="0" w:space="0" w:color="auto" w:frame="1"/>
                <w:lang w:val="fr-FR" w:eastAsia="fr-FR"/>
              </w:rPr>
              <w:t xml:space="preserve"> </w:t>
            </w:r>
            <w:r w:rsidRPr="00B623A9">
              <w:rPr>
                <w:rFonts w:ascii="Arial" w:eastAsia="Times New Roman" w:hAnsi="Arial" w:cs="Arial"/>
                <w:color w:val="183691"/>
                <w:sz w:val="16"/>
                <w:szCs w:val="16"/>
                <w:bdr w:val="none" w:sz="0" w:space="0" w:color="auto" w:frame="1"/>
                <w:lang w:val="fr-FR" w:eastAsia="fr-FR"/>
              </w:rPr>
              <w:t>"misysboard-node"</w:t>
            </w:r>
            <w:r w:rsidRPr="00B623A9">
              <w:rPr>
                <w:rFonts w:ascii="Arial" w:eastAsia="Times New Roman" w:hAnsi="Arial" w:cs="Arial"/>
                <w:color w:val="333333"/>
                <w:sz w:val="16"/>
                <w:szCs w:val="16"/>
                <w:bdr w:val="none" w:sz="0" w:space="0" w:color="auto" w:frame="1"/>
                <w:lang w:val="fr-FR" w:eastAsia="fr-FR"/>
              </w:rPr>
              <w:t>,</w:t>
            </w:r>
          </w:p>
          <w:p w14:paraId="372D53CE" w14:textId="77777777" w:rsidR="00B623A9" w:rsidRPr="00B623A9" w:rsidRDefault="00B623A9" w:rsidP="008A091A">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eastAsia="Times New Roman" w:hAnsi="Arial" w:cs="Arial"/>
                <w:color w:val="000000"/>
                <w:sz w:val="16"/>
                <w:szCs w:val="16"/>
                <w:bdr w:val="none" w:sz="0" w:space="0" w:color="auto" w:frame="1"/>
                <w:lang w:val="fr-FR" w:eastAsia="fr-FR"/>
              </w:rPr>
            </w:pPr>
            <w:r w:rsidRPr="00B623A9">
              <w:rPr>
                <w:rFonts w:ascii="Arial" w:eastAsia="Times New Roman" w:hAnsi="Arial" w:cs="Arial"/>
                <w:color w:val="000000"/>
                <w:sz w:val="16"/>
                <w:szCs w:val="16"/>
                <w:bdr w:val="none" w:sz="0" w:space="0" w:color="auto" w:frame="1"/>
                <w:lang w:val="fr-FR" w:eastAsia="fr-FR"/>
              </w:rPr>
              <w:t xml:space="preserve">   </w:t>
            </w:r>
            <w:r w:rsidRPr="00B623A9">
              <w:rPr>
                <w:rFonts w:ascii="Arial" w:eastAsia="Times New Roman" w:hAnsi="Arial" w:cs="Arial"/>
                <w:color w:val="183691"/>
                <w:sz w:val="16"/>
                <w:szCs w:val="16"/>
                <w:bdr w:val="none" w:sz="0" w:space="0" w:color="auto" w:frame="1"/>
                <w:lang w:val="fr-FR" w:eastAsia="fr-FR"/>
              </w:rPr>
              <w:t>"script"</w:t>
            </w:r>
            <w:r w:rsidRPr="00B623A9">
              <w:rPr>
                <w:rFonts w:ascii="Arial" w:eastAsia="Times New Roman" w:hAnsi="Arial" w:cs="Arial"/>
                <w:color w:val="A71D5D"/>
                <w:sz w:val="16"/>
                <w:szCs w:val="16"/>
                <w:bdr w:val="none" w:sz="0" w:space="0" w:color="auto" w:frame="1"/>
                <w:lang w:val="fr-FR" w:eastAsia="fr-FR"/>
              </w:rPr>
              <w:t>:</w:t>
            </w:r>
            <w:r w:rsidRPr="00B623A9">
              <w:rPr>
                <w:rFonts w:ascii="Arial" w:eastAsia="Times New Roman" w:hAnsi="Arial" w:cs="Arial"/>
                <w:color w:val="000000"/>
                <w:sz w:val="16"/>
                <w:szCs w:val="16"/>
                <w:bdr w:val="none" w:sz="0" w:space="0" w:color="auto" w:frame="1"/>
                <w:lang w:val="fr-FR" w:eastAsia="fr-FR"/>
              </w:rPr>
              <w:t xml:space="preserve"> </w:t>
            </w:r>
            <w:r w:rsidRPr="00B623A9">
              <w:rPr>
                <w:rFonts w:ascii="Arial" w:eastAsia="Times New Roman" w:hAnsi="Arial" w:cs="Arial"/>
                <w:color w:val="183691"/>
                <w:sz w:val="16"/>
                <w:szCs w:val="16"/>
                <w:bdr w:val="none" w:sz="0" w:space="0" w:color="auto" w:frame="1"/>
                <w:lang w:val="fr-FR" w:eastAsia="fr-FR"/>
              </w:rPr>
              <w:t>"uxp"</w:t>
            </w:r>
            <w:r w:rsidRPr="00B623A9">
              <w:rPr>
                <w:rFonts w:ascii="Arial" w:eastAsia="Times New Roman" w:hAnsi="Arial" w:cs="Arial"/>
                <w:color w:val="333333"/>
                <w:sz w:val="16"/>
                <w:szCs w:val="16"/>
                <w:bdr w:val="none" w:sz="0" w:space="0" w:color="auto" w:frame="1"/>
                <w:lang w:val="fr-FR" w:eastAsia="fr-FR"/>
              </w:rPr>
              <w:t>,</w:t>
            </w:r>
          </w:p>
          <w:p w14:paraId="60F4DE66" w14:textId="77777777" w:rsidR="00B623A9" w:rsidRPr="00B623A9" w:rsidRDefault="00B623A9" w:rsidP="008A091A">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eastAsia="Times New Roman" w:hAnsi="Arial" w:cs="Arial"/>
                <w:color w:val="000000"/>
                <w:sz w:val="16"/>
                <w:szCs w:val="16"/>
                <w:bdr w:val="none" w:sz="0" w:space="0" w:color="auto" w:frame="1"/>
                <w:lang w:val="fr-FR" w:eastAsia="fr-FR"/>
              </w:rPr>
            </w:pPr>
            <w:r w:rsidRPr="00B623A9">
              <w:rPr>
                <w:rFonts w:ascii="Arial" w:eastAsia="Times New Roman" w:hAnsi="Arial" w:cs="Arial"/>
                <w:color w:val="000000"/>
                <w:sz w:val="16"/>
                <w:szCs w:val="16"/>
                <w:bdr w:val="none" w:sz="0" w:space="0" w:color="auto" w:frame="1"/>
                <w:lang w:val="fr-FR" w:eastAsia="fr-FR"/>
              </w:rPr>
              <w:t xml:space="preserve">   </w:t>
            </w:r>
            <w:r w:rsidRPr="00B623A9">
              <w:rPr>
                <w:rFonts w:ascii="Arial" w:eastAsia="Times New Roman" w:hAnsi="Arial" w:cs="Arial"/>
                <w:color w:val="183691"/>
                <w:sz w:val="16"/>
                <w:szCs w:val="16"/>
                <w:bdr w:val="none" w:sz="0" w:space="0" w:color="auto" w:frame="1"/>
                <w:lang w:val="fr-FR" w:eastAsia="fr-FR"/>
              </w:rPr>
              <w:t>"args"</w:t>
            </w:r>
            <w:r w:rsidRPr="00B623A9">
              <w:rPr>
                <w:rFonts w:ascii="Arial" w:eastAsia="Times New Roman" w:hAnsi="Arial" w:cs="Arial"/>
                <w:color w:val="A71D5D"/>
                <w:sz w:val="16"/>
                <w:szCs w:val="16"/>
                <w:bdr w:val="none" w:sz="0" w:space="0" w:color="auto" w:frame="1"/>
                <w:lang w:val="fr-FR" w:eastAsia="fr-FR"/>
              </w:rPr>
              <w:t>:</w:t>
            </w:r>
            <w:r w:rsidRPr="00B623A9">
              <w:rPr>
                <w:rFonts w:ascii="Arial" w:eastAsia="Times New Roman" w:hAnsi="Arial" w:cs="Arial"/>
                <w:color w:val="000000"/>
                <w:sz w:val="16"/>
                <w:szCs w:val="16"/>
                <w:bdr w:val="none" w:sz="0" w:space="0" w:color="auto" w:frame="1"/>
                <w:lang w:val="fr-FR" w:eastAsia="fr-FR"/>
              </w:rPr>
              <w:t xml:space="preserve"> </w:t>
            </w:r>
            <w:r w:rsidRPr="00B623A9">
              <w:rPr>
                <w:rFonts w:ascii="Arial" w:eastAsia="Times New Roman" w:hAnsi="Arial" w:cs="Arial"/>
                <w:color w:val="183691"/>
                <w:sz w:val="16"/>
                <w:szCs w:val="16"/>
                <w:bdr w:val="none" w:sz="0" w:space="0" w:color="auto" w:frame="1"/>
                <w:lang w:val="fr-FR" w:eastAsia="fr-FR"/>
              </w:rPr>
              <w:t>"-c conf.json"</w:t>
            </w:r>
            <w:r w:rsidRPr="00B623A9">
              <w:rPr>
                <w:rFonts w:ascii="Arial" w:eastAsia="Times New Roman" w:hAnsi="Arial" w:cs="Arial"/>
                <w:color w:val="333333"/>
                <w:sz w:val="16"/>
                <w:szCs w:val="16"/>
                <w:bdr w:val="none" w:sz="0" w:space="0" w:color="auto" w:frame="1"/>
                <w:lang w:val="fr-FR" w:eastAsia="fr-FR"/>
              </w:rPr>
              <w:t>,</w:t>
            </w:r>
          </w:p>
          <w:p w14:paraId="2D04E3B8" w14:textId="77777777" w:rsidR="00B623A9" w:rsidRPr="00B623A9" w:rsidRDefault="00B623A9" w:rsidP="008A091A">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eastAsia="Times New Roman" w:hAnsi="Arial" w:cs="Arial"/>
                <w:color w:val="000000"/>
                <w:sz w:val="16"/>
                <w:szCs w:val="16"/>
                <w:bdr w:val="none" w:sz="0" w:space="0" w:color="auto" w:frame="1"/>
                <w:lang w:val="fr-FR" w:eastAsia="fr-FR"/>
              </w:rPr>
            </w:pPr>
            <w:r w:rsidRPr="00B623A9">
              <w:rPr>
                <w:rFonts w:ascii="Arial" w:eastAsia="Times New Roman" w:hAnsi="Arial" w:cs="Arial"/>
                <w:color w:val="000000"/>
                <w:sz w:val="16"/>
                <w:szCs w:val="16"/>
                <w:bdr w:val="none" w:sz="0" w:space="0" w:color="auto" w:frame="1"/>
                <w:lang w:val="fr-FR" w:eastAsia="fr-FR"/>
              </w:rPr>
              <w:t xml:space="preserve">   </w:t>
            </w:r>
            <w:r w:rsidRPr="00B623A9">
              <w:rPr>
                <w:rFonts w:ascii="Arial" w:eastAsia="Times New Roman" w:hAnsi="Arial" w:cs="Arial"/>
                <w:color w:val="183691"/>
                <w:sz w:val="16"/>
                <w:szCs w:val="16"/>
                <w:bdr w:val="none" w:sz="0" w:space="0" w:color="auto" w:frame="1"/>
                <w:lang w:val="fr-FR" w:eastAsia="fr-FR"/>
              </w:rPr>
              <w:t>"instances"</w:t>
            </w:r>
            <w:r w:rsidRPr="00B623A9">
              <w:rPr>
                <w:rFonts w:ascii="Arial" w:eastAsia="Times New Roman" w:hAnsi="Arial" w:cs="Arial"/>
                <w:color w:val="A71D5D"/>
                <w:sz w:val="16"/>
                <w:szCs w:val="16"/>
                <w:bdr w:val="none" w:sz="0" w:space="0" w:color="auto" w:frame="1"/>
                <w:lang w:val="fr-FR" w:eastAsia="fr-FR"/>
              </w:rPr>
              <w:t>:</w:t>
            </w:r>
            <w:r w:rsidRPr="00B623A9">
              <w:rPr>
                <w:rFonts w:ascii="Arial" w:eastAsia="Times New Roman" w:hAnsi="Arial" w:cs="Arial"/>
                <w:color w:val="000000"/>
                <w:sz w:val="16"/>
                <w:szCs w:val="16"/>
                <w:bdr w:val="none" w:sz="0" w:space="0" w:color="auto" w:frame="1"/>
                <w:lang w:val="fr-FR" w:eastAsia="fr-FR"/>
              </w:rPr>
              <w:t xml:space="preserve"> </w:t>
            </w:r>
            <w:r w:rsidRPr="00B623A9">
              <w:rPr>
                <w:rFonts w:ascii="Arial" w:eastAsia="Times New Roman" w:hAnsi="Arial" w:cs="Arial"/>
                <w:color w:val="0086B3"/>
                <w:sz w:val="16"/>
                <w:szCs w:val="16"/>
                <w:bdr w:val="none" w:sz="0" w:space="0" w:color="auto" w:frame="1"/>
                <w:lang w:val="fr-FR" w:eastAsia="fr-FR"/>
              </w:rPr>
              <w:t>4</w:t>
            </w:r>
            <w:r w:rsidRPr="00B623A9">
              <w:rPr>
                <w:rFonts w:ascii="Arial" w:eastAsia="Times New Roman" w:hAnsi="Arial" w:cs="Arial"/>
                <w:color w:val="333333"/>
                <w:sz w:val="16"/>
                <w:szCs w:val="16"/>
                <w:bdr w:val="none" w:sz="0" w:space="0" w:color="auto" w:frame="1"/>
                <w:lang w:val="fr-FR" w:eastAsia="fr-FR"/>
              </w:rPr>
              <w:t>,</w:t>
            </w:r>
          </w:p>
          <w:p w14:paraId="2FA0DC91" w14:textId="77777777" w:rsidR="00B623A9" w:rsidRPr="00B623A9" w:rsidRDefault="00B623A9" w:rsidP="008A091A">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eastAsia="Times New Roman" w:hAnsi="Arial" w:cs="Arial"/>
                <w:color w:val="000000"/>
                <w:sz w:val="16"/>
                <w:szCs w:val="16"/>
                <w:bdr w:val="none" w:sz="0" w:space="0" w:color="auto" w:frame="1"/>
                <w:lang w:val="fr-FR" w:eastAsia="fr-FR"/>
              </w:rPr>
            </w:pPr>
            <w:r w:rsidRPr="00B623A9">
              <w:rPr>
                <w:rFonts w:ascii="Arial" w:eastAsia="Times New Roman" w:hAnsi="Arial" w:cs="Arial"/>
                <w:color w:val="000000"/>
                <w:sz w:val="16"/>
                <w:szCs w:val="16"/>
                <w:bdr w:val="none" w:sz="0" w:space="0" w:color="auto" w:frame="1"/>
                <w:lang w:val="fr-FR" w:eastAsia="fr-FR"/>
              </w:rPr>
              <w:t xml:space="preserve">   </w:t>
            </w:r>
            <w:r w:rsidRPr="00B623A9">
              <w:rPr>
                <w:rFonts w:ascii="Arial" w:eastAsia="Times New Roman" w:hAnsi="Arial" w:cs="Arial"/>
                <w:color w:val="183691"/>
                <w:sz w:val="16"/>
                <w:szCs w:val="16"/>
                <w:bdr w:val="none" w:sz="0" w:space="0" w:color="auto" w:frame="1"/>
                <w:lang w:val="fr-FR" w:eastAsia="fr-FR"/>
              </w:rPr>
              <w:t>"exec_mode"</w:t>
            </w:r>
            <w:r w:rsidRPr="00B623A9">
              <w:rPr>
                <w:rFonts w:ascii="Arial" w:eastAsia="Times New Roman" w:hAnsi="Arial" w:cs="Arial"/>
                <w:color w:val="A71D5D"/>
                <w:sz w:val="16"/>
                <w:szCs w:val="16"/>
                <w:bdr w:val="none" w:sz="0" w:space="0" w:color="auto" w:frame="1"/>
                <w:lang w:val="fr-FR" w:eastAsia="fr-FR"/>
              </w:rPr>
              <w:t>:</w:t>
            </w:r>
            <w:r w:rsidRPr="00B623A9">
              <w:rPr>
                <w:rFonts w:ascii="Arial" w:eastAsia="Times New Roman" w:hAnsi="Arial" w:cs="Arial"/>
                <w:color w:val="000000"/>
                <w:sz w:val="16"/>
                <w:szCs w:val="16"/>
                <w:bdr w:val="none" w:sz="0" w:space="0" w:color="auto" w:frame="1"/>
                <w:lang w:val="fr-FR" w:eastAsia="fr-FR"/>
              </w:rPr>
              <w:t xml:space="preserve"> </w:t>
            </w:r>
            <w:r w:rsidRPr="00B623A9">
              <w:rPr>
                <w:rFonts w:ascii="Arial" w:eastAsia="Times New Roman" w:hAnsi="Arial" w:cs="Arial"/>
                <w:color w:val="183691"/>
                <w:sz w:val="16"/>
                <w:szCs w:val="16"/>
                <w:bdr w:val="none" w:sz="0" w:space="0" w:color="auto" w:frame="1"/>
                <w:lang w:val="fr-FR" w:eastAsia="fr-FR"/>
              </w:rPr>
              <w:t>"cluster"</w:t>
            </w:r>
          </w:p>
          <w:p w14:paraId="493A6E88" w14:textId="77777777" w:rsidR="00B623A9" w:rsidRPr="00B623A9" w:rsidRDefault="00B623A9" w:rsidP="008A091A">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eastAsia="Times New Roman" w:hAnsi="Arial" w:cs="Arial"/>
                <w:color w:val="000000"/>
                <w:sz w:val="16"/>
                <w:szCs w:val="16"/>
                <w:bdr w:val="none" w:sz="0" w:space="0" w:color="auto" w:frame="1"/>
                <w:lang w:val="fr-FR" w:eastAsia="fr-FR"/>
              </w:rPr>
            </w:pPr>
            <w:r w:rsidRPr="00B623A9">
              <w:rPr>
                <w:rFonts w:ascii="Arial" w:eastAsia="Times New Roman" w:hAnsi="Arial" w:cs="Arial"/>
                <w:color w:val="000000"/>
                <w:sz w:val="16"/>
                <w:szCs w:val="16"/>
                <w:bdr w:val="none" w:sz="0" w:space="0" w:color="auto" w:frame="1"/>
                <w:lang w:val="fr-FR" w:eastAsia="fr-FR"/>
              </w:rPr>
              <w:t xml:space="preserve">  </w:t>
            </w:r>
            <w:r w:rsidRPr="00B623A9">
              <w:rPr>
                <w:rFonts w:ascii="Arial" w:eastAsia="Times New Roman" w:hAnsi="Arial" w:cs="Arial"/>
                <w:color w:val="333333"/>
                <w:sz w:val="16"/>
                <w:szCs w:val="16"/>
                <w:bdr w:val="none" w:sz="0" w:space="0" w:color="auto" w:frame="1"/>
                <w:lang w:val="fr-FR" w:eastAsia="fr-FR"/>
              </w:rPr>
              <w:t>}]</w:t>
            </w:r>
          </w:p>
          <w:p w14:paraId="61AF38A9" w14:textId="77777777" w:rsidR="00B623A9" w:rsidRPr="00B623A9" w:rsidRDefault="00B623A9" w:rsidP="008A091A">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eastAsia="Times New Roman" w:hAnsi="Arial" w:cs="Arial"/>
                <w:color w:val="000000"/>
                <w:bdr w:val="none" w:sz="0" w:space="0" w:color="auto" w:frame="1"/>
                <w:lang w:val="fr-FR" w:eastAsia="fr-FR"/>
              </w:rPr>
            </w:pPr>
            <w:r w:rsidRPr="00B623A9">
              <w:rPr>
                <w:rFonts w:ascii="Arial" w:eastAsia="Times New Roman" w:hAnsi="Arial" w:cs="Arial"/>
                <w:color w:val="333333"/>
                <w:sz w:val="16"/>
                <w:szCs w:val="16"/>
                <w:bdr w:val="none" w:sz="0" w:space="0" w:color="auto" w:frame="1"/>
                <w:lang w:val="fr-FR" w:eastAsia="fr-FR"/>
              </w:rPr>
              <w:t>}</w:t>
            </w:r>
          </w:p>
        </w:tc>
      </w:tr>
    </w:tbl>
    <w:p w14:paraId="7DF9AD83" w14:textId="77777777" w:rsidR="00B623A9" w:rsidRPr="00B623A9" w:rsidRDefault="00B623A9" w:rsidP="00B623A9">
      <w:pPr>
        <w:shd w:val="clear" w:color="auto" w:fill="FFFFFF"/>
        <w:spacing w:after="0"/>
        <w:rPr>
          <w:rFonts w:ascii="Arial" w:eastAsia="Times New Roman" w:hAnsi="Arial" w:cs="Arial"/>
          <w:color w:val="333333"/>
          <w:lang w:val="fr-FR" w:eastAsia="fr-FR"/>
        </w:rPr>
      </w:pPr>
      <w:r w:rsidRPr="00B623A9">
        <w:rPr>
          <w:rFonts w:ascii="Arial" w:eastAsia="Times New Roman" w:hAnsi="Arial" w:cs="Arial"/>
          <w:color w:val="333333"/>
          <w:lang w:val="fr-FR" w:eastAsia="fr-FR"/>
        </w:rPr>
        <w:t>Lance 4 instances de UXP réparties sur 4 cœurs CPU avec load balancing automatique.</w:t>
      </w:r>
    </w:p>
    <w:p w14:paraId="6E826DE7" w14:textId="77777777" w:rsidR="00B623A9" w:rsidRPr="00B623A9" w:rsidRDefault="00B623A9" w:rsidP="00B623A9">
      <w:pPr>
        <w:shd w:val="clear" w:color="auto" w:fill="FFFFFF"/>
        <w:spacing w:after="0"/>
        <w:ind w:left="360"/>
        <w:rPr>
          <w:rFonts w:ascii="Arial" w:eastAsia="Times New Roman" w:hAnsi="Arial" w:cs="Arial"/>
          <w:b/>
          <w:bCs/>
          <w:color w:val="000000"/>
          <w:lang w:val="fr-FR" w:eastAsia="fr-FR"/>
        </w:rPr>
      </w:pPr>
    </w:p>
    <w:p w14:paraId="1CBF25BD" w14:textId="77777777" w:rsidR="00B623A9" w:rsidRPr="00B623A9" w:rsidRDefault="00B623A9" w:rsidP="00B623A9">
      <w:pPr>
        <w:pStyle w:val="Paragraphedeliste"/>
        <w:numPr>
          <w:ilvl w:val="0"/>
          <w:numId w:val="57"/>
        </w:numPr>
        <w:shd w:val="clear" w:color="auto" w:fill="FFFFFF"/>
        <w:spacing w:after="0"/>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Configurer le monitoring</w:t>
      </w:r>
      <w:r w:rsidRPr="00B623A9">
        <w:rPr>
          <w:rFonts w:ascii="Arial" w:eastAsia="Times New Roman" w:hAnsi="Arial" w:cs="Arial"/>
          <w:color w:val="333333"/>
          <w:lang w:val="fr-FR" w:eastAsia="fr-FR"/>
        </w:rPr>
        <w:t> :</w:t>
      </w:r>
    </w:p>
    <w:p w14:paraId="6C179002" w14:textId="77777777" w:rsidR="00B623A9" w:rsidRPr="00B623A9" w:rsidRDefault="00B623A9" w:rsidP="00B623A9">
      <w:pPr>
        <w:shd w:val="clear" w:color="auto" w:fill="FFFFFF"/>
        <w:spacing w:after="0"/>
        <w:rPr>
          <w:rFonts w:ascii="Arial" w:eastAsia="Times New Roman" w:hAnsi="Arial" w:cs="Arial"/>
          <w:color w:val="333333"/>
          <w:lang w:val="fr-FR" w:eastAsia="fr-FR"/>
        </w:rPr>
      </w:pPr>
    </w:p>
    <w:p w14:paraId="5EFCA073" w14:textId="77777777" w:rsidR="00B623A9" w:rsidRPr="00B623A9" w:rsidRDefault="00B623A9" w:rsidP="00B623A9">
      <w:pPr>
        <w:shd w:val="clear" w:color="auto" w:fill="FFFFFF"/>
        <w:spacing w:after="0"/>
        <w:rPr>
          <w:rFonts w:ascii="Arial" w:eastAsia="Times New Roman" w:hAnsi="Arial" w:cs="Arial"/>
          <w:color w:val="333333"/>
          <w:lang w:val="fr-FR" w:eastAsia="fr-FR"/>
        </w:rPr>
      </w:pPr>
      <w:r w:rsidRPr="00B623A9">
        <w:rPr>
          <w:rFonts w:ascii="Arial" w:eastAsia="Times New Roman" w:hAnsi="Arial" w:cs="Arial"/>
          <w:color w:val="333333"/>
          <w:lang w:val="fr-FR" w:eastAsia="fr-FR"/>
        </w:rPr>
        <w:t>PM2 peut exporter ses métriques vers des solutions de monitoring comme Prometheus, Datadog, ou New Relic via des modules dédiés.</w:t>
      </w:r>
    </w:p>
    <w:p w14:paraId="1CA4420F" w14:textId="77777777" w:rsidR="00B623A9" w:rsidRPr="00B623A9" w:rsidRDefault="00B623A9" w:rsidP="00B623A9">
      <w:pPr>
        <w:pStyle w:val="Bodycopy"/>
        <w:rPr>
          <w:rFonts w:ascii="Arial" w:hAnsi="Arial" w:cs="Arial"/>
          <w:lang w:val="fr-FR"/>
        </w:rPr>
      </w:pPr>
    </w:p>
    <w:p w14:paraId="6486EA9A" w14:textId="77777777" w:rsidR="00B623A9" w:rsidRPr="00B623A9" w:rsidRDefault="00B623A9" w:rsidP="00B623A9">
      <w:pPr>
        <w:pStyle w:val="TITRE30"/>
        <w:rPr>
          <w:rFonts w:ascii="Arial" w:hAnsi="Arial" w:cs="Arial"/>
        </w:rPr>
      </w:pPr>
      <w:bookmarkStart w:id="33" w:name="_Toc227318003"/>
      <w:bookmarkStart w:id="34" w:name="_Toc227705670"/>
      <w:r w:rsidRPr="00B623A9">
        <w:rPr>
          <w:rFonts w:ascii="Arial" w:hAnsi="Arial" w:cs="Arial"/>
        </w:rPr>
        <w:t>Architecture Interne et Framework UXP</w:t>
      </w:r>
      <w:bookmarkEnd w:id="33"/>
      <w:bookmarkEnd w:id="34"/>
    </w:p>
    <w:p w14:paraId="26E2F5C8" w14:textId="77777777" w:rsidR="00B623A9" w:rsidRPr="00B623A9" w:rsidRDefault="00B623A9" w:rsidP="00B623A9">
      <w:pPr>
        <w:shd w:val="clear" w:color="auto" w:fill="FFFFFF"/>
        <w:spacing w:after="240"/>
        <w:rPr>
          <w:rFonts w:ascii="Arial" w:eastAsia="Times New Roman" w:hAnsi="Arial" w:cs="Arial"/>
          <w:color w:val="333333"/>
          <w:lang w:val="fr-FR" w:eastAsia="fr-FR"/>
        </w:rPr>
      </w:pPr>
      <w:r w:rsidRPr="00B623A9">
        <w:rPr>
          <w:rFonts w:ascii="Arial" w:eastAsia="Times New Roman" w:hAnsi="Arial" w:cs="Arial"/>
          <w:color w:val="333333"/>
          <w:lang w:val="fr-FR" w:eastAsia="fr-FR"/>
        </w:rPr>
        <w:t>Au niveau technique, UXP utilise un ensemble de packages npm fournis par Finastra qui constituent le framework de base de la plateforme.</w:t>
      </w:r>
    </w:p>
    <w:p w14:paraId="6BFBB958" w14:textId="77777777" w:rsidR="00B623A9" w:rsidRPr="00B623A9" w:rsidRDefault="00B623A9" w:rsidP="00B623A9">
      <w:pPr>
        <w:shd w:val="clear" w:color="auto" w:fill="FFFFFF"/>
        <w:spacing w:after="240"/>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Packages Finastra UXP :</w:t>
      </w:r>
    </w:p>
    <w:p w14:paraId="33024DF2" w14:textId="77777777" w:rsidR="00B623A9" w:rsidRPr="00B623A9" w:rsidRDefault="00B623A9" w:rsidP="00B623A9">
      <w:pPr>
        <w:numPr>
          <w:ilvl w:val="0"/>
          <w:numId w:val="60"/>
        </w:numPr>
        <w:shd w:val="clear" w:color="auto" w:fill="FFFFFF"/>
        <w:spacing w:after="0"/>
        <w:rPr>
          <w:rFonts w:ascii="Arial" w:eastAsia="Times New Roman" w:hAnsi="Arial" w:cs="Arial"/>
          <w:color w:val="333333"/>
          <w:lang w:val="fr-FR" w:eastAsia="fr-FR"/>
        </w:rPr>
      </w:pPr>
      <w:r w:rsidRPr="00B623A9">
        <w:rPr>
          <w:rFonts w:ascii="Arial" w:eastAsia="Times New Roman" w:hAnsi="Arial" w:cs="Arial"/>
          <w:b/>
          <w:bCs/>
          <w:color w:val="000000"/>
          <w:shd w:val="clear" w:color="auto" w:fill="F0F0F0"/>
          <w:lang w:val="fr-FR" w:eastAsia="fr-FR"/>
        </w:rPr>
        <w:t>@uxp/core-runtime</w:t>
      </w:r>
      <w:r w:rsidRPr="00B623A9">
        <w:rPr>
          <w:rFonts w:ascii="Arial" w:eastAsia="Times New Roman" w:hAnsi="Arial" w:cs="Arial"/>
          <w:color w:val="333333"/>
          <w:lang w:val="fr-FR" w:eastAsia="fr-FR"/>
        </w:rPr>
        <w:t> : Moteur d'exécution UXP, incluant le routeur AngularJS, le gestionnaire d'état applicatif, les mécanismes de communication REST avec les backends, l'infrastructure de base pour les composants, et le système de plugins.</w:t>
      </w:r>
    </w:p>
    <w:p w14:paraId="7A7502D2" w14:textId="77777777" w:rsidR="00B623A9" w:rsidRPr="00B623A9" w:rsidRDefault="00B623A9" w:rsidP="00B623A9">
      <w:pPr>
        <w:numPr>
          <w:ilvl w:val="0"/>
          <w:numId w:val="60"/>
        </w:numPr>
        <w:shd w:val="clear" w:color="auto" w:fill="FFFFFF"/>
        <w:spacing w:after="0"/>
        <w:rPr>
          <w:rFonts w:ascii="Arial" w:eastAsia="Times New Roman" w:hAnsi="Arial" w:cs="Arial"/>
          <w:color w:val="333333"/>
          <w:lang w:val="fr-FR" w:eastAsia="fr-FR"/>
        </w:rPr>
      </w:pPr>
      <w:r w:rsidRPr="00B623A9">
        <w:rPr>
          <w:rFonts w:ascii="Arial" w:eastAsia="Times New Roman" w:hAnsi="Arial" w:cs="Arial"/>
          <w:b/>
          <w:bCs/>
          <w:color w:val="000000"/>
          <w:shd w:val="clear" w:color="auto" w:fill="F0F0F0"/>
          <w:lang w:val="fr-FR" w:eastAsia="fr-FR"/>
        </w:rPr>
        <w:t>@uxp/design-mode</w:t>
      </w:r>
      <w:r w:rsidRPr="00B623A9">
        <w:rPr>
          <w:rFonts w:ascii="Arial" w:eastAsia="Times New Roman" w:hAnsi="Arial" w:cs="Arial"/>
          <w:color w:val="333333"/>
          <w:lang w:val="fr-FR" w:eastAsia="fr-FR"/>
        </w:rPr>
        <w:t> : Apporte les fonctionnalités de personnalisation visuelle et de design, permettant aux administrateurs de modifier l'apparence de l'application (thèmes, couleurs, logos) sans intervention technique sur le code.</w:t>
      </w:r>
    </w:p>
    <w:p w14:paraId="75FA1E2F" w14:textId="77777777" w:rsidR="00B623A9" w:rsidRPr="00B623A9" w:rsidRDefault="00B623A9" w:rsidP="00B623A9">
      <w:pPr>
        <w:numPr>
          <w:ilvl w:val="0"/>
          <w:numId w:val="60"/>
        </w:numPr>
        <w:shd w:val="clear" w:color="auto" w:fill="FFFFFF"/>
        <w:spacing w:after="0"/>
        <w:rPr>
          <w:rFonts w:ascii="Arial" w:eastAsia="Times New Roman" w:hAnsi="Arial" w:cs="Arial"/>
          <w:color w:val="333333"/>
          <w:lang w:val="fr-FR" w:eastAsia="fr-FR"/>
        </w:rPr>
      </w:pPr>
      <w:r w:rsidRPr="00B623A9">
        <w:rPr>
          <w:rFonts w:ascii="Arial" w:eastAsia="Times New Roman" w:hAnsi="Arial" w:cs="Arial"/>
          <w:b/>
          <w:bCs/>
          <w:color w:val="000000"/>
          <w:shd w:val="clear" w:color="auto" w:fill="F0F0F0"/>
          <w:lang w:val="fr-FR" w:eastAsia="fr-FR"/>
        </w:rPr>
        <w:t>@uxp/misysboard-components</w:t>
      </w:r>
      <w:r w:rsidRPr="00B623A9">
        <w:rPr>
          <w:rFonts w:ascii="Arial" w:eastAsia="Times New Roman" w:hAnsi="Arial" w:cs="Arial"/>
          <w:color w:val="333333"/>
          <w:lang w:val="fr-FR" w:eastAsia="fr-FR"/>
        </w:rPr>
        <w:t> : Bibliothèque de composants UI réutilisables (grilles, formulaires, modales, calendriers, graphiques) conformes au design system Finastra.</w:t>
      </w:r>
    </w:p>
    <w:p w14:paraId="1764E07F" w14:textId="77777777" w:rsidR="00B623A9" w:rsidRPr="00B623A9" w:rsidRDefault="00B623A9" w:rsidP="00B623A9">
      <w:pPr>
        <w:numPr>
          <w:ilvl w:val="0"/>
          <w:numId w:val="60"/>
        </w:numPr>
        <w:shd w:val="clear" w:color="auto" w:fill="FFFFFF"/>
        <w:spacing w:after="0"/>
        <w:rPr>
          <w:rFonts w:ascii="Arial" w:eastAsia="Times New Roman" w:hAnsi="Arial" w:cs="Arial"/>
          <w:color w:val="333333"/>
          <w:lang w:val="fr-FR" w:eastAsia="fr-FR"/>
        </w:rPr>
      </w:pPr>
      <w:r w:rsidRPr="00B623A9">
        <w:rPr>
          <w:rFonts w:ascii="Arial" w:eastAsia="Times New Roman" w:hAnsi="Arial" w:cs="Arial"/>
          <w:b/>
          <w:bCs/>
          <w:color w:val="000000"/>
          <w:shd w:val="clear" w:color="auto" w:fill="F0F0F0"/>
          <w:lang w:val="fr-FR" w:eastAsia="fr-FR"/>
        </w:rPr>
        <w:t>@uxp/misysboard-settings</w:t>
      </w:r>
      <w:r w:rsidRPr="00B623A9">
        <w:rPr>
          <w:rFonts w:ascii="Arial" w:eastAsia="Times New Roman" w:hAnsi="Arial" w:cs="Arial"/>
          <w:color w:val="333333"/>
          <w:lang w:val="fr-FR" w:eastAsia="fr-FR"/>
        </w:rPr>
        <w:t> : Gère la persistence et la synchronisation des paramètres utilisateur (préférences, dashboards, workspaces) entre le navigateur et le serveur.</w:t>
      </w:r>
    </w:p>
    <w:p w14:paraId="14051F83" w14:textId="77777777" w:rsidR="00B623A9" w:rsidRPr="00B623A9" w:rsidRDefault="00B623A9" w:rsidP="00B623A9">
      <w:pPr>
        <w:shd w:val="clear" w:color="auto" w:fill="FFFFFF"/>
        <w:spacing w:after="240"/>
        <w:rPr>
          <w:rFonts w:ascii="Arial" w:eastAsia="Times New Roman" w:hAnsi="Arial" w:cs="Arial"/>
          <w:color w:val="333333"/>
          <w:lang w:val="fr-FR" w:eastAsia="fr-FR"/>
        </w:rPr>
      </w:pPr>
    </w:p>
    <w:p w14:paraId="2396A0FC" w14:textId="77777777" w:rsidR="00B623A9" w:rsidRPr="00B623A9" w:rsidRDefault="00B623A9" w:rsidP="00B623A9">
      <w:pPr>
        <w:shd w:val="clear" w:color="auto" w:fill="FFFFFF"/>
        <w:spacing w:after="240"/>
        <w:rPr>
          <w:rFonts w:ascii="Arial" w:eastAsia="Times New Roman" w:hAnsi="Arial" w:cs="Arial"/>
          <w:color w:val="333333"/>
          <w:lang w:val="fr-FR" w:eastAsia="fr-FR"/>
        </w:rPr>
      </w:pPr>
      <w:r w:rsidRPr="00B623A9">
        <w:rPr>
          <w:rFonts w:ascii="Arial" w:eastAsia="Times New Roman" w:hAnsi="Arial" w:cs="Arial"/>
          <w:color w:val="333333"/>
          <w:lang w:val="fr-FR" w:eastAsia="fr-FR"/>
        </w:rPr>
        <w:t>Ces packages sont installés via npm et verrouillés sur des versions spécifiques pour garantir la compatibilité et la stabilité de la plateforme.</w:t>
      </w:r>
    </w:p>
    <w:tbl>
      <w:tblPr>
        <w:tblStyle w:val="Grilledutableau"/>
        <w:tblW w:w="0" w:type="auto"/>
        <w:tblLook w:val="04A0" w:firstRow="1" w:lastRow="0" w:firstColumn="1" w:lastColumn="0" w:noHBand="0" w:noVBand="1"/>
      </w:tblPr>
      <w:tblGrid>
        <w:gridCol w:w="10156"/>
      </w:tblGrid>
      <w:tr w:rsidR="00B623A9" w:rsidRPr="00B623A9" w14:paraId="5967C40F" w14:textId="77777777" w:rsidTr="008A091A">
        <w:tc>
          <w:tcPr>
            <w:tcW w:w="10156" w:type="dxa"/>
          </w:tcPr>
          <w:p w14:paraId="64AAA675" w14:textId="77777777" w:rsidR="00B623A9" w:rsidRPr="00B623A9" w:rsidRDefault="00B623A9" w:rsidP="008A091A">
            <w:pPr>
              <w:pStyle w:val="Bodycopy"/>
              <w:rPr>
                <w:rFonts w:ascii="Arial" w:hAnsi="Arial" w:cs="Arial"/>
                <w:lang w:val="fr-FR"/>
              </w:rPr>
            </w:pPr>
            <w:r w:rsidRPr="00B623A9">
              <w:rPr>
                <w:rFonts w:ascii="Arial" w:hAnsi="Arial" w:cs="Arial"/>
                <w:noProof/>
                <w:lang w:val="fr-FR"/>
              </w:rPr>
              <w:drawing>
                <wp:inline distT="0" distB="0" distL="0" distR="0" wp14:anchorId="480F0265" wp14:editId="1A3291F1">
                  <wp:extent cx="4020720" cy="2964322"/>
                  <wp:effectExtent l="0" t="0" r="5715" b="0"/>
                  <wp:docPr id="1320702479" name="Image 4" descr="Une image contenant texte, logiciel, Icône d’ordinateur, Système d’exploita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02479" name="Image 4" descr="Une image contenant texte, logiciel, Icône d’ordinateur, Système d’exploitation&#10;&#10;Le contenu généré par l’IA peut être incorrect."/>
                          <pic:cNvPicPr/>
                        </pic:nvPicPr>
                        <pic:blipFill>
                          <a:blip r:embed="rId24"/>
                          <a:stretch>
                            <a:fillRect/>
                          </a:stretch>
                        </pic:blipFill>
                        <pic:spPr>
                          <a:xfrm>
                            <a:off x="0" y="0"/>
                            <a:ext cx="4085485" cy="3012070"/>
                          </a:xfrm>
                          <a:prstGeom prst="rect">
                            <a:avLst/>
                          </a:prstGeom>
                        </pic:spPr>
                      </pic:pic>
                    </a:graphicData>
                  </a:graphic>
                </wp:inline>
              </w:drawing>
            </w:r>
          </w:p>
          <w:p w14:paraId="01C0B837" w14:textId="77777777" w:rsidR="00B623A9" w:rsidRPr="00B623A9" w:rsidRDefault="00B623A9" w:rsidP="00B623A9">
            <w:pPr>
              <w:pStyle w:val="Bodycopy"/>
              <w:rPr>
                <w:b/>
                <w:bCs/>
              </w:rPr>
            </w:pPr>
            <w:bookmarkStart w:id="35" w:name="_Toc227318004"/>
            <w:r w:rsidRPr="00B623A9">
              <w:rPr>
                <w:b/>
                <w:bCs/>
              </w:rPr>
              <w:t>DIAGRAMME 3.1.A - Architecture Interne d'UXP</w:t>
            </w:r>
            <w:bookmarkEnd w:id="35"/>
          </w:p>
        </w:tc>
      </w:tr>
    </w:tbl>
    <w:p w14:paraId="7CD9687C" w14:textId="77777777" w:rsidR="00B623A9" w:rsidRPr="00B623A9" w:rsidRDefault="00B623A9" w:rsidP="00B623A9">
      <w:pPr>
        <w:pStyle w:val="Bodycopy"/>
        <w:rPr>
          <w:rFonts w:ascii="Arial" w:hAnsi="Arial" w:cs="Arial"/>
          <w:lang w:val="fr-FR"/>
        </w:rPr>
      </w:pPr>
    </w:p>
    <w:p w14:paraId="3B8A699D" w14:textId="77777777" w:rsidR="00B623A9" w:rsidRPr="00B623A9" w:rsidRDefault="00B623A9" w:rsidP="00B623A9">
      <w:pPr>
        <w:pStyle w:val="TITRE30"/>
        <w:rPr>
          <w:rFonts w:ascii="Arial" w:hAnsi="Arial" w:cs="Arial"/>
        </w:rPr>
      </w:pPr>
      <w:bookmarkStart w:id="36" w:name="_Toc227705671"/>
      <w:r w:rsidRPr="00B623A9">
        <w:rPr>
          <w:rFonts w:ascii="Arial" w:hAnsi="Arial" w:cs="Arial"/>
        </w:rPr>
        <w:t>Authentification OpenID Connect</w:t>
      </w:r>
      <w:bookmarkEnd w:id="36"/>
    </w:p>
    <w:p w14:paraId="48027C95"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mécanisme d'authentification implémenté dans UXP repose sur le protocole OpenID Connect, une couche d'identité construite au-dessus du protocole OAuth 2.0. Cette approche permet de déléguer entièrement la responsabilité de l'authentification à un serveur tiers spécialisé, généralement Keycloak ou Okta dans le cas de CTI.</w:t>
      </w:r>
    </w:p>
    <w:p w14:paraId="2272441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flux d'authentification se déroule selon le pattern Authorization Code Flow, considéré comme le plus sécurisé pour les applications web. Lorsqu'un utilisateur non authentifié tente d'accéder à UXP, l'application détecte l'absence de token valide et initie le processus d'authentification. UXP redirige alors le navigateur de l'utilisateur vers l'URL d'autorisation du serveur OpenID Connect, en incluant dans l'URL plusieurs paramètres essentiels : le client_id qui identifie l'application UXP, le redirect_uri vers lequel l'utilisateur sera renvoyé après authentification, le response_type positionné à "code" pour indiquer l'utilisation du flow code, et les scopes demandés (openid, profile, email, offline_access).</w:t>
      </w:r>
    </w:p>
    <w:p w14:paraId="14AABF4F"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L'utilisateur se retrouve alors sur la page d'authentification du serveur OpenID Connect où il saisit ses credentials (login et mot de passe). Le serveur valide ces credentials, éventuellement en interrogeant un annuaire LDAP/Active Directory ou une base de données d'utilisateurs. Une fois l'authentification réussie, le serveur génère un code d'autorisation temporaire (valide quelques minutes seulement) et redirige le navigateur vers le redirect_uri d'UXP en incluant ce code dans les paramètres d'URL.</w:t>
      </w:r>
    </w:p>
    <w:p w14:paraId="7579FFD4"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UXP reçoit alors ce code d'autorisation et effectue immédiatement, côté serveur et non dans le navigateur, un appel direct au serveur OpenID Connect pour échanger ce code contre un ensemble de tokens. Cet appel inclut le code reçu, le client_id et le client_secret (cette dernière information ne doit jamais être exposée côté client, d'où l'importance de faire cet échange côté serveur). Le serveur OpenID Connect valide la requête et retourne trois éléments : un access_token qui permet d'appeler les API protégées, un id_token qui contient les informations d'identité de l'utilisateur sous forme de JWT signé, et un refresh_token qui permet de renouveler l'access_token sans redemander les credentials utilisateur.</w:t>
      </w:r>
    </w:p>
    <w:p w14:paraId="645868D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L'access_token est un JWT contenant plusieurs claims (revendications) : l'identifiant de l'utilisateur (sub), l'émetteur du token (iss), l'audience à laquelle le token est destiné (aud), les dates d'émission et d'expiration (iat et exp), ainsi que potentiellement d'autres informations comme les rôles ou les habilitations de l'utilisateur. Ce token est signé cryptographiquement par le serveur OpenID Connect, ce qui permet aux services backend de valider son authenticité sans avoir à rappeler le serveur d'authentification à chaque requête.</w:t>
      </w:r>
    </w:p>
    <w:p w14:paraId="2EB9FD0F"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UXP stocke alors l'access_token dans le navigateur de l'utilisateur, typiquement dans le sessionStorage ou le localStorage selon la configuration. À chaque appel vers les services backend Cargo, UXP inclut ce token dans l'en-tête HTTP Authorization avec le format </w:t>
      </w:r>
      <w:r w:rsidRPr="00B623A9">
        <w:rPr>
          <w:rFonts w:ascii="Arial" w:eastAsia="Times New Roman" w:hAnsi="Arial" w:cs="Arial"/>
          <w:color w:val="000000"/>
          <w:shd w:val="clear" w:color="auto" w:fill="F0F0F0"/>
          <w:lang w:val="fr-FR" w:eastAsia="fr-FR"/>
        </w:rPr>
        <w:t>Bearer &lt;access_token&gt;</w:t>
      </w:r>
      <w:r w:rsidRPr="00B623A9">
        <w:rPr>
          <w:rFonts w:ascii="Arial" w:eastAsia="Times New Roman" w:hAnsi="Arial" w:cs="Arial"/>
          <w:color w:val="333333"/>
          <w:lang w:val="fr-FR" w:eastAsia="fr-FR"/>
        </w:rPr>
        <w:t>. Les services Cargo reçoivent ce token, vérifient sa signature en utilisant la clé publique du serveur OpenID Connect (récupérée via l'endpoint jwks), vérifient son expiration, et extraient les informations d'identité de l'utilisateur.</w:t>
      </w:r>
    </w:p>
    <w:p w14:paraId="302DE7D7"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gestion de l'expiration des tokens est un aspect critique de l'implémentation. Les access_tokens ont généralement une durée de vie courte (quelques minutes à une heure) pour limiter la fenêtre d'exposition en cas de compromission. Avant l'expiration du token, UXP utilise le refresh_token pour obtenir un nouvel access_token sans interrompre la session utilisateur. Ce mécanisme de rafraîchissement s'effectue de manière transparente en arrière-plan. Si le refresh_token lui-même a expiré (ils ont généralement une durée de vie plus longue, de plusieurs heures à plusieurs jours), l'utilisateur doit se réauthentifier.</w:t>
      </w:r>
    </w:p>
    <w:p w14:paraId="6C23F034"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déconnexion de l'utilisateur implique plusieurs étapes. Lorsque l'utilisateur clique sur le bouton de déconnexion, UXP supprime les tokens stockés localement, appelle l'endpoint de logout des services Cargo pour invalider la session côté backend, puis redirige le navigateur vers l'endpoint de logout du serveur OpenID Connect pour terminer la session SSO. Cette dernière étape est importante dans un contexte où plusieurs applications partagent le même serveur d'authentification : la déconnexion d'une application doit pouvoir déconnecter l'utilisateur de toutes les applications.</w:t>
      </w:r>
    </w:p>
    <w:p w14:paraId="39C2F792" w14:textId="77777777" w:rsidR="00B623A9" w:rsidRPr="00B623A9" w:rsidRDefault="00B623A9" w:rsidP="00B623A9">
      <w:pPr>
        <w:pStyle w:val="TITRE30"/>
        <w:rPr>
          <w:rFonts w:ascii="Arial" w:hAnsi="Arial" w:cs="Arial"/>
        </w:rPr>
      </w:pPr>
      <w:bookmarkStart w:id="37" w:name="_Toc227705672"/>
      <w:r w:rsidRPr="00B623A9">
        <w:rPr>
          <w:rFonts w:ascii="Arial" w:hAnsi="Arial" w:cs="Arial"/>
        </w:rPr>
        <w:t>Multi-langue (i18n)</w:t>
      </w:r>
      <w:bookmarkEnd w:id="37"/>
    </w:p>
    <w:p w14:paraId="07A07F79"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gestion du multi-langue dans UXP repose sur le framework d'internationalisation i18next, une bibliothèque JavaScript mature et largement utilisée pour la traduction d'interfaces web. L'application CTI supporte nativement deux langues : l'anglais (en) et le français (fr), avec la possibilité d'ajouter d'autres langues par simple ajout de fichiers de traduction.</w:t>
      </w:r>
    </w:p>
    <w:p w14:paraId="3346F9DC"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traductions sont organisées dans des fichiers JSON structurés hiérarchiquement, permettant de regrouper les libellés par domaine fonctionnel ou par écran. Chaque fichier de traduction contient des paires clé-valeur où la clé est un identifiant technique stable (par exemple </w:t>
      </w:r>
      <w:r w:rsidRPr="00B623A9">
        <w:rPr>
          <w:rFonts w:ascii="Arial" w:eastAsia="Times New Roman" w:hAnsi="Arial" w:cs="Arial"/>
          <w:color w:val="000000"/>
          <w:shd w:val="clear" w:color="auto" w:fill="F0F0F0"/>
          <w:lang w:val="fr-FR" w:eastAsia="fr-FR"/>
        </w:rPr>
        <w:t>"dashboard.welcome.title"</w:t>
      </w:r>
      <w:r w:rsidRPr="00B623A9">
        <w:rPr>
          <w:rFonts w:ascii="Arial" w:eastAsia="Times New Roman" w:hAnsi="Arial" w:cs="Arial"/>
          <w:color w:val="333333"/>
          <w:lang w:val="fr-FR" w:eastAsia="fr-FR"/>
        </w:rPr>
        <w:t>) et la valeur est le texte traduit dans la langue correspondante (par exemple </w:t>
      </w:r>
      <w:r w:rsidRPr="00B623A9">
        <w:rPr>
          <w:rFonts w:ascii="Arial" w:eastAsia="Times New Roman" w:hAnsi="Arial" w:cs="Arial"/>
          <w:color w:val="000000"/>
          <w:shd w:val="clear" w:color="auto" w:fill="F0F0F0"/>
          <w:lang w:val="fr-FR" w:eastAsia="fr-FR"/>
        </w:rPr>
        <w:t>"Bienvenue sur le tableau de bord"</w:t>
      </w:r>
      <w:r w:rsidRPr="00B623A9">
        <w:rPr>
          <w:rFonts w:ascii="Arial" w:eastAsia="Times New Roman" w:hAnsi="Arial" w:cs="Arial"/>
          <w:color w:val="333333"/>
          <w:lang w:val="fr-FR" w:eastAsia="fr-FR"/>
        </w:rPr>
        <w:t> en français ou </w:t>
      </w:r>
      <w:r w:rsidRPr="00B623A9">
        <w:rPr>
          <w:rFonts w:ascii="Arial" w:eastAsia="Times New Roman" w:hAnsi="Arial" w:cs="Arial"/>
          <w:color w:val="000000"/>
          <w:shd w:val="clear" w:color="auto" w:fill="F0F0F0"/>
          <w:lang w:val="fr-FR" w:eastAsia="fr-FR"/>
        </w:rPr>
        <w:t>"Welcome to the dashboard"</w:t>
      </w:r>
      <w:r w:rsidRPr="00B623A9">
        <w:rPr>
          <w:rFonts w:ascii="Arial" w:eastAsia="Times New Roman" w:hAnsi="Arial" w:cs="Arial"/>
          <w:color w:val="333333"/>
          <w:lang w:val="fr-FR" w:eastAsia="fr-FR"/>
        </w:rPr>
        <w:t> en anglais).</w:t>
      </w:r>
    </w:p>
    <w:p w14:paraId="44EC298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langue affichée à l'utilisateur est déterminée selon plusieurs critères en cascade. En premier lieu, si l'utilisateur a explicitement sélectionné une langue dans ses préférences personnelles, cette langue est utilisée. En l'absence de préférence utilisateur, c'est la langue par défaut configurée dans le fichier mb-package.json (propriété </w:t>
      </w:r>
      <w:r w:rsidRPr="00B623A9">
        <w:rPr>
          <w:rFonts w:ascii="Arial" w:eastAsia="Times New Roman" w:hAnsi="Arial" w:cs="Arial"/>
          <w:color w:val="000000"/>
          <w:shd w:val="clear" w:color="auto" w:fill="F0F0F0"/>
          <w:lang w:val="fr-FR" w:eastAsia="fr-FR"/>
        </w:rPr>
        <w:t>appPrefLanguage.selectedLanguage</w:t>
      </w:r>
      <w:r w:rsidRPr="00B623A9">
        <w:rPr>
          <w:rFonts w:ascii="Arial" w:eastAsia="Times New Roman" w:hAnsi="Arial" w:cs="Arial"/>
          <w:color w:val="333333"/>
          <w:lang w:val="fr-FR" w:eastAsia="fr-FR"/>
        </w:rPr>
        <w:t>) qui s'applique. Enfin, en dernier recours, le système peut détecter la langue du navigateur et l'utiliser si elle fait partie des langues supportées.</w:t>
      </w:r>
    </w:p>
    <w:p w14:paraId="33026AF3"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Un aspect important de la gestion multi-langue concerne les messages système générés par UXP lui-même, notamment les messages d'erreur d'authentification ou les notifications système. Ces messages utilisent toujours la langue définie dans </w:t>
      </w:r>
      <w:r w:rsidRPr="00B623A9">
        <w:rPr>
          <w:rFonts w:ascii="Arial" w:eastAsia="Times New Roman" w:hAnsi="Arial" w:cs="Arial"/>
          <w:color w:val="000000"/>
          <w:shd w:val="clear" w:color="auto" w:fill="F0F0F0"/>
          <w:lang w:val="fr-FR" w:eastAsia="fr-FR"/>
        </w:rPr>
        <w:t>selectedLanguage</w:t>
      </w:r>
      <w:r w:rsidRPr="00B623A9">
        <w:rPr>
          <w:rFonts w:ascii="Arial" w:eastAsia="Times New Roman" w:hAnsi="Arial" w:cs="Arial"/>
          <w:color w:val="333333"/>
          <w:lang w:val="fr-FR" w:eastAsia="fr-FR"/>
        </w:rPr>
        <w:t>, et non la préférence individuelle de l'utilisateur, car ils peuvent s'afficher dans des contextes où l'identité de l'utilisateur n'est pas encore établie (par exemple lors d'un échec d'authentification).</w:t>
      </w:r>
    </w:p>
    <w:p w14:paraId="7ECDC19E"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L'ajout d'une nouvelle langue nécessite plusieurs actions coordonnées. Il faut d'abord créer un nouveau fichier JSON de traduction dans le répertoire </w:t>
      </w:r>
      <w:r w:rsidRPr="00B623A9">
        <w:rPr>
          <w:rFonts w:ascii="Arial" w:eastAsia="Times New Roman" w:hAnsi="Arial" w:cs="Arial"/>
          <w:color w:val="000000"/>
          <w:shd w:val="clear" w:color="auto" w:fill="F0F0F0"/>
          <w:lang w:val="fr-FR" w:eastAsia="fr-FR"/>
        </w:rPr>
        <w:t>app/core/translations/</w:t>
      </w:r>
      <w:r w:rsidRPr="00B623A9">
        <w:rPr>
          <w:rFonts w:ascii="Arial" w:eastAsia="Times New Roman" w:hAnsi="Arial" w:cs="Arial"/>
          <w:color w:val="333333"/>
          <w:lang w:val="fr-FR" w:eastAsia="fr-FR"/>
        </w:rPr>
        <w:t>, par exemple </w:t>
      </w:r>
      <w:r w:rsidRPr="00B623A9">
        <w:rPr>
          <w:rFonts w:ascii="Arial" w:eastAsia="Times New Roman" w:hAnsi="Arial" w:cs="Arial"/>
          <w:color w:val="000000"/>
          <w:shd w:val="clear" w:color="auto" w:fill="F0F0F0"/>
          <w:lang w:val="fr-FR" w:eastAsia="fr-FR"/>
        </w:rPr>
        <w:t>es.json</w:t>
      </w:r>
      <w:r w:rsidRPr="00B623A9">
        <w:rPr>
          <w:rFonts w:ascii="Arial" w:eastAsia="Times New Roman" w:hAnsi="Arial" w:cs="Arial"/>
          <w:color w:val="333333"/>
          <w:lang w:val="fr-FR" w:eastAsia="fr-FR"/>
        </w:rPr>
        <w:t> pour l'espagnol. Ce fichier doit contenir l'ensemble des clés de traduction présentes dans les fichiers existants (en.json et fr.json), avec les valeurs traduites dans la nouvelle langue. Ensuite, il faut déclarer cette nouvelle langue dans le fichier mb-package.json en ajoutant un objet dans le tableau </w:t>
      </w:r>
      <w:r w:rsidRPr="00B623A9">
        <w:rPr>
          <w:rFonts w:ascii="Arial" w:eastAsia="Times New Roman" w:hAnsi="Arial" w:cs="Arial"/>
          <w:color w:val="000000"/>
          <w:shd w:val="clear" w:color="auto" w:fill="F0F0F0"/>
          <w:lang w:val="fr-FR" w:eastAsia="fr-FR"/>
        </w:rPr>
        <w:t>appPrefLanguage.translations</w:t>
      </w:r>
      <w:r w:rsidRPr="00B623A9">
        <w:rPr>
          <w:rFonts w:ascii="Arial" w:eastAsia="Times New Roman" w:hAnsi="Arial" w:cs="Arial"/>
          <w:color w:val="333333"/>
          <w:lang w:val="fr-FR" w:eastAsia="fr-FR"/>
        </w:rPr>
        <w:t> avec les propriétés </w:t>
      </w:r>
      <w:r w:rsidRPr="00B623A9">
        <w:rPr>
          <w:rFonts w:ascii="Arial" w:eastAsia="Times New Roman" w:hAnsi="Arial" w:cs="Arial"/>
          <w:color w:val="000000"/>
          <w:shd w:val="clear" w:color="auto" w:fill="F0F0F0"/>
          <w:lang w:val="fr-FR" w:eastAsia="fr-FR"/>
        </w:rPr>
        <w:t>label</w:t>
      </w:r>
      <w:r w:rsidRPr="00B623A9">
        <w:rPr>
          <w:rFonts w:ascii="Arial" w:eastAsia="Times New Roman" w:hAnsi="Arial" w:cs="Arial"/>
          <w:color w:val="333333"/>
          <w:lang w:val="fr-FR" w:eastAsia="fr-FR"/>
        </w:rPr>
        <w:t> (code de la langue) et </w:t>
      </w:r>
      <w:r w:rsidRPr="00B623A9">
        <w:rPr>
          <w:rFonts w:ascii="Arial" w:eastAsia="Times New Roman" w:hAnsi="Arial" w:cs="Arial"/>
          <w:color w:val="000000"/>
          <w:shd w:val="clear" w:color="auto" w:fill="F0F0F0"/>
          <w:lang w:val="fr-FR" w:eastAsia="fr-FR"/>
        </w:rPr>
        <w:t>path</w:t>
      </w:r>
      <w:r w:rsidRPr="00B623A9">
        <w:rPr>
          <w:rFonts w:ascii="Arial" w:eastAsia="Times New Roman" w:hAnsi="Arial" w:cs="Arial"/>
          <w:color w:val="333333"/>
          <w:lang w:val="fr-FR" w:eastAsia="fr-FR"/>
        </w:rPr>
        <w:t> (chemin vers le fichier de traduction). Enfin, un redémarrage de l'application UXP est nécessaire pour charger les nouvelles traductions.</w:t>
      </w:r>
    </w:p>
    <w:p w14:paraId="3689C655"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traductions peuvent également inclure des variables dynamiques, permettant d'insérer des valeurs calculées à l'exécution dans les libellés. Par exemple, une traduction comme </w:t>
      </w:r>
      <w:r w:rsidRPr="00B623A9">
        <w:rPr>
          <w:rFonts w:ascii="Arial" w:eastAsia="Times New Roman" w:hAnsi="Arial" w:cs="Arial"/>
          <w:color w:val="000000"/>
          <w:shd w:val="clear" w:color="auto" w:fill="F0F0F0"/>
          <w:lang w:val="fr-FR" w:eastAsia="fr-FR"/>
        </w:rPr>
        <w:t>"Bonjour {{username}}, vous avez {{count}} nouveaux messages"</w:t>
      </w:r>
      <w:r w:rsidRPr="00B623A9">
        <w:rPr>
          <w:rFonts w:ascii="Arial" w:eastAsia="Times New Roman" w:hAnsi="Arial" w:cs="Arial"/>
          <w:color w:val="333333"/>
          <w:lang w:val="fr-FR" w:eastAsia="fr-FR"/>
        </w:rPr>
        <w:t> permet d'afficher un message personnalisé en remplaçant les placeholders {{username}} et {{count}} par les valeurs réelles. Le framework i18next gère également les formes plurielles qui varient selon les langues, ainsi que les formats de dates et de nombres qui respectent les conventions locales.</w:t>
      </w:r>
    </w:p>
    <w:p w14:paraId="5E8A6EFD" w14:textId="77777777" w:rsidR="00B623A9" w:rsidRPr="00B623A9" w:rsidRDefault="00B623A9" w:rsidP="00B623A9">
      <w:pPr>
        <w:pStyle w:val="Titre2"/>
        <w:rPr>
          <w:rFonts w:ascii="Arial" w:hAnsi="Arial" w:cs="Arial"/>
          <w:lang w:val="fr-FR"/>
        </w:rPr>
      </w:pPr>
      <w:bookmarkStart w:id="38" w:name="_Toc227318005"/>
      <w:bookmarkStart w:id="39" w:name="_Toc227705673"/>
      <w:r w:rsidRPr="00B623A9">
        <w:rPr>
          <w:rFonts w:ascii="Arial" w:hAnsi="Arial" w:cs="Arial"/>
          <w:lang w:val="fr-FR"/>
        </w:rPr>
        <w:t>COMPOSANTS CARGO SERVICES (BACKEND)</w:t>
      </w:r>
      <w:bookmarkEnd w:id="38"/>
      <w:bookmarkEnd w:id="39"/>
    </w:p>
    <w:p w14:paraId="7FD0BE04" w14:textId="77777777" w:rsidR="00B623A9" w:rsidRPr="00B623A9" w:rsidRDefault="00B623A9" w:rsidP="00B623A9">
      <w:pPr>
        <w:pStyle w:val="TITRE30"/>
        <w:rPr>
          <w:rFonts w:ascii="Arial" w:hAnsi="Arial" w:cs="Arial"/>
        </w:rPr>
      </w:pPr>
      <w:bookmarkStart w:id="40" w:name="_Toc227318006"/>
      <w:bookmarkStart w:id="41" w:name="_Toc227705674"/>
      <w:r w:rsidRPr="00B623A9">
        <w:rPr>
          <w:rFonts w:ascii="Arial" w:hAnsi="Arial" w:cs="Arial"/>
        </w:rPr>
        <w:t>Architecture Fusion Fabric</w:t>
      </w:r>
      <w:bookmarkEnd w:id="40"/>
      <w:bookmarkEnd w:id="41"/>
    </w:p>
    <w:p w14:paraId="0616A50E"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services backend de CTI sont tous construits sur la plateforme </w:t>
      </w:r>
      <w:r w:rsidRPr="00B623A9">
        <w:rPr>
          <w:rFonts w:ascii="Arial" w:eastAsia="Times New Roman" w:hAnsi="Arial" w:cs="Arial"/>
          <w:b/>
          <w:bCs/>
          <w:color w:val="000000"/>
          <w:lang w:val="fr-FR" w:eastAsia="fr-FR"/>
        </w:rPr>
        <w:t>Finastra Fusion Fabric</w:t>
      </w:r>
      <w:r w:rsidRPr="00B623A9">
        <w:rPr>
          <w:rFonts w:ascii="Arial" w:eastAsia="Times New Roman" w:hAnsi="Arial" w:cs="Arial"/>
          <w:color w:val="333333"/>
          <w:lang w:val="fr-FR" w:eastAsia="fr-FR"/>
        </w:rPr>
        <w:t>, un framework Java propriétaire développé par Finastra pour standardiser le développement et le déploiement de microservices au sein de son écosystème produit. Fusion Fabric fournit une infrastructure technique complète qui prend en charge de nombreuses problématiques transverses, permettant aux développeurs de services de se concentrer sur la logique métier sans avoir à réinventer les mécanismes d'infrastructure.</w:t>
      </w:r>
    </w:p>
    <w:p w14:paraId="2DC6B878"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plateforme Fusion Fabric s'appuie sur une architecture OSGi (Open Services Gateway initiative), un framework de modularité pour Java qui permet de déployer des applications sous forme de bundles dynamiquement chargeables. Cette approche modulaire permet de gérer finement les dépendances entre composants, de charger et décharger des modules à chaud sans redémarrage complet du serveur, et d'isoler les espaces de classes pour éviter les conflits de versions de librairies.</w:t>
      </w:r>
    </w:p>
    <w:p w14:paraId="3B9F97C7"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Au cœur de Fusion Fabric se trouve le conteneur OSGi Apache Felix, enrichi de fonctionnalités spécifiques Finastra. Ce conteneur gère le cycle de vie des bundles, résout les dépendances entre services, et fournit un registre de services permettant aux bundles de publier et de découvrir dynamiquement des services. Cette architecture favorise le principe d'inversion de dépendances et facilite la testabilité des composants.</w:t>
      </w:r>
    </w:p>
    <w:p w14:paraId="748E925E"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plateforme fournit également une couche d'exposition automatique des API REST. Les développeurs n'ont pas besoin d'écrire explicitement le code de serialisation/deserialization JSON ou de routage HTTP : il suffit d'annoter les méthodes Java avec des annotations JAX-RS standard (@GET, @POST, @Path, etc.) et Fusion Fabric se charge automatiquement d'exposer ces méthodes comme endpoints REST, de gérer les conversions JSON, de valider les inputs, et de formater les réponses HTTP de manière cohérente.</w:t>
      </w:r>
    </w:p>
    <w:p w14:paraId="1C9221A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gestion de la configuration est centralisée dans Fusion Fabric via un mécanisme de propriétés hiérarchiques. Chaque service dispose d'un fichier de configuration principal </w:t>
      </w:r>
      <w:r w:rsidRPr="00B623A9">
        <w:rPr>
          <w:rFonts w:ascii="Arial" w:eastAsia="Times New Roman" w:hAnsi="Arial" w:cs="Arial"/>
          <w:color w:val="000000"/>
          <w:shd w:val="clear" w:color="auto" w:fill="F0F0F0"/>
          <w:lang w:val="fr-FR" w:eastAsia="fr-FR"/>
        </w:rPr>
        <w:t>server.conf</w:t>
      </w:r>
      <w:r w:rsidRPr="00B623A9">
        <w:rPr>
          <w:rFonts w:ascii="Arial" w:eastAsia="Times New Roman" w:hAnsi="Arial" w:cs="Arial"/>
          <w:color w:val="333333"/>
          <w:lang w:val="fr-FR" w:eastAsia="fr-FR"/>
        </w:rPr>
        <w:t> situé dans le répertoire </w:t>
      </w:r>
      <w:r w:rsidRPr="00B623A9">
        <w:rPr>
          <w:rFonts w:ascii="Arial" w:eastAsia="Times New Roman" w:hAnsi="Arial" w:cs="Arial"/>
          <w:color w:val="000000"/>
          <w:shd w:val="clear" w:color="auto" w:fill="F0F0F0"/>
          <w:lang w:val="fr-FR" w:eastAsia="fr-FR"/>
        </w:rPr>
        <w:t>etc/</w:t>
      </w:r>
      <w:r w:rsidRPr="00B623A9">
        <w:rPr>
          <w:rFonts w:ascii="Arial" w:eastAsia="Times New Roman" w:hAnsi="Arial" w:cs="Arial"/>
          <w:color w:val="333333"/>
          <w:lang w:val="fr-FR" w:eastAsia="fr-FR"/>
        </w:rPr>
        <w:t> qui contient l'ensemble des paramètres du service. Ce fichier utilise un format propriétaire Finastra inspiré de la syntaxe des fichiers properties Java mais avec support de sections hiérarchiques et de types de données riches. La plateforme fournit également un configurateur graphique qui permet de modifier ces propriétés via une interface web sans avoir à éditer manuellement les fichiers.</w:t>
      </w:r>
    </w:p>
    <w:p w14:paraId="2D20CC2C"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Fusion Fabric intègre nativement des mécanismes de gestion des transactions. Le framework détecte automatiquement les opérations nécessitant une transaction (typiquement les appels à la base de données) et gère l'ouverture, le commit et le rollback des transactions de manière transparente. Les transactions peuvent être distribuées sur plusieurs datasources si nécessaire, bien que ce cas soit rare dans l'architecture CTI où une seule base de données Oracle est utilisée.</w:t>
      </w:r>
    </w:p>
    <w:p w14:paraId="5E456DA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logging est uniformisé à travers la plateforme via l'utilisation de SLF4J (Simple Logging Facade for Java) comme API de logging et Logback comme implémentation. Tous les services Cargo génèrent leurs logs selon un format cohérent, facilitant leur agrégation et leur analyse. La configuration du logging (niveaux, appenders, formatage) est définie dans le fichier </w:t>
      </w:r>
      <w:r w:rsidRPr="00B623A9">
        <w:rPr>
          <w:rFonts w:ascii="Arial" w:eastAsia="Times New Roman" w:hAnsi="Arial" w:cs="Arial"/>
          <w:color w:val="000000"/>
          <w:shd w:val="clear" w:color="auto" w:fill="F0F0F0"/>
          <w:lang w:val="fr-FR" w:eastAsia="fr-FR"/>
        </w:rPr>
        <w:t>etc/logback.xml</w:t>
      </w:r>
      <w:r w:rsidRPr="00B623A9">
        <w:rPr>
          <w:rFonts w:ascii="Arial" w:eastAsia="Times New Roman" w:hAnsi="Arial" w:cs="Arial"/>
          <w:color w:val="333333"/>
          <w:lang w:val="fr-FR" w:eastAsia="fr-FR"/>
        </w:rPr>
        <w:t> de chaque service.</w:t>
      </w:r>
    </w:p>
    <w:p w14:paraId="288D80CF"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plateforme expose également des endpoints de health check et de monitoring qui permettent de vérifier l'état de santé du service et de collecter des métriques de performance. Ces endpoints sont standardisés à travers tous les services Cargo, facilitant la mise en place d'une supervision centralisée.</w:t>
      </w:r>
    </w:p>
    <w:p w14:paraId="57933B72" w14:textId="77777777" w:rsidR="00B623A9" w:rsidRPr="00B623A9" w:rsidRDefault="00B623A9" w:rsidP="00B623A9">
      <w:pPr>
        <w:pStyle w:val="TITRE30"/>
        <w:rPr>
          <w:rFonts w:ascii="Arial" w:hAnsi="Arial" w:cs="Arial"/>
        </w:rPr>
      </w:pPr>
      <w:bookmarkStart w:id="42" w:name="_Toc227318007"/>
      <w:bookmarkStart w:id="43" w:name="_Toc227705675"/>
      <w:r w:rsidRPr="00B623A9">
        <w:rPr>
          <w:rFonts w:ascii="Arial" w:hAnsi="Arial" w:cs="Arial"/>
        </w:rPr>
        <w:t>Structure Générique d'un Service Cargo</w:t>
      </w:r>
      <w:bookmarkEnd w:id="42"/>
      <w:bookmarkEnd w:id="43"/>
    </w:p>
    <w:p w14:paraId="465C71BC"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Tous les services Cargo partagent une structure de répertoires identique, héritée de l'architecture Fusion Fabric. Cette standardisation facilite grandement l'administration et l'exploitation, car les opérations effectuées sur un service peuvent être répliquées sur les autres avec les mêmes commandes et les mêmes chemins.</w:t>
      </w:r>
    </w:p>
    <w:p w14:paraId="638413A9"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répertoire racine d'un service Cargo suit le pattern de nommage </w:t>
      </w:r>
      <w:r w:rsidRPr="00B623A9">
        <w:rPr>
          <w:rFonts w:ascii="Arial" w:eastAsia="Times New Roman" w:hAnsi="Arial" w:cs="Arial"/>
          <w:color w:val="000000"/>
          <w:shd w:val="clear" w:color="auto" w:fill="F0F0F0"/>
          <w:lang w:val="fr-FR" w:eastAsia="fr-FR"/>
        </w:rPr>
        <w:t>&lt;service&gt;-&lt;version&gt;-RELEASE/</w:t>
      </w:r>
      <w:r w:rsidRPr="00B623A9">
        <w:rPr>
          <w:rFonts w:ascii="Arial" w:eastAsia="Times New Roman" w:hAnsi="Arial" w:cs="Arial"/>
          <w:color w:val="333333"/>
          <w:lang w:val="fr-FR" w:eastAsia="fr-FR"/>
        </w:rPr>
        <w:t>, par exemple </w:t>
      </w:r>
      <w:r w:rsidRPr="00B623A9">
        <w:rPr>
          <w:rFonts w:ascii="Arial" w:eastAsia="Times New Roman" w:hAnsi="Arial" w:cs="Arial"/>
          <w:color w:val="000000"/>
          <w:shd w:val="clear" w:color="auto" w:fill="F0F0F0"/>
          <w:lang w:val="fr-FR" w:eastAsia="fr-FR"/>
        </w:rPr>
        <w:t>cashman-10.04.1-0-0-RELEASE/</w:t>
      </w:r>
      <w:r w:rsidRPr="00B623A9">
        <w:rPr>
          <w:rFonts w:ascii="Arial" w:eastAsia="Times New Roman" w:hAnsi="Arial" w:cs="Arial"/>
          <w:color w:val="333333"/>
          <w:lang w:val="fr-FR" w:eastAsia="fr-FR"/>
        </w:rPr>
        <w:t> pour le service cashman en version 10.04.1. Ce répertoire constitue ce que Fusion Fabric appelle le HOME, c'est-à-dire l'installation de référence du service contenant les binaires et les librairies.</w:t>
      </w:r>
    </w:p>
    <w:p w14:paraId="5CF3167B"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sous-répertoire </w:t>
      </w:r>
      <w:r w:rsidRPr="00B623A9">
        <w:rPr>
          <w:rFonts w:ascii="Arial" w:eastAsia="Times New Roman" w:hAnsi="Arial" w:cs="Arial"/>
          <w:color w:val="000000"/>
          <w:shd w:val="clear" w:color="auto" w:fill="F0F0F0"/>
          <w:lang w:val="fr-FR" w:eastAsia="fr-FR"/>
        </w:rPr>
        <w:t>bin/</w:t>
      </w:r>
      <w:r w:rsidRPr="00B623A9">
        <w:rPr>
          <w:rFonts w:ascii="Arial" w:eastAsia="Times New Roman" w:hAnsi="Arial" w:cs="Arial"/>
          <w:color w:val="333333"/>
          <w:lang w:val="fr-FR" w:eastAsia="fr-FR"/>
        </w:rPr>
        <w:t> contient l'ensemble des scripts de gestion du service. Le script </w:t>
      </w:r>
      <w:r w:rsidRPr="00B623A9">
        <w:rPr>
          <w:rFonts w:ascii="Arial" w:eastAsia="Times New Roman" w:hAnsi="Arial" w:cs="Arial"/>
          <w:color w:val="000000"/>
          <w:shd w:val="clear" w:color="auto" w:fill="F0F0F0"/>
          <w:lang w:val="fr-FR" w:eastAsia="fr-FR"/>
        </w:rPr>
        <w:t>server.sh</w:t>
      </w:r>
      <w:r w:rsidRPr="00B623A9">
        <w:rPr>
          <w:rFonts w:ascii="Arial" w:eastAsia="Times New Roman" w:hAnsi="Arial" w:cs="Arial"/>
          <w:color w:val="333333"/>
          <w:lang w:val="fr-FR" w:eastAsia="fr-FR"/>
        </w:rPr>
        <w:t> (ou </w:t>
      </w:r>
      <w:r w:rsidRPr="00B623A9">
        <w:rPr>
          <w:rFonts w:ascii="Arial" w:eastAsia="Times New Roman" w:hAnsi="Arial" w:cs="Arial"/>
          <w:color w:val="000000"/>
          <w:shd w:val="clear" w:color="auto" w:fill="F0F0F0"/>
          <w:lang w:val="fr-FR" w:eastAsia="fr-FR"/>
        </w:rPr>
        <w:t>server.bat</w:t>
      </w:r>
      <w:r w:rsidRPr="00B623A9">
        <w:rPr>
          <w:rFonts w:ascii="Arial" w:eastAsia="Times New Roman" w:hAnsi="Arial" w:cs="Arial"/>
          <w:color w:val="333333"/>
          <w:lang w:val="fr-FR" w:eastAsia="fr-FR"/>
        </w:rPr>
        <w:t> sur Windows) est le script principal de démarrage et d'arrêt du service. Il accepte plusieurs commandes : </w:t>
      </w:r>
      <w:r w:rsidRPr="00B623A9">
        <w:rPr>
          <w:rFonts w:ascii="Arial" w:eastAsia="Times New Roman" w:hAnsi="Arial" w:cs="Arial"/>
          <w:color w:val="000000"/>
          <w:shd w:val="clear" w:color="auto" w:fill="F0F0F0"/>
          <w:lang w:val="fr-FR" w:eastAsia="fr-FR"/>
        </w:rPr>
        <w:t>start</w:t>
      </w:r>
      <w:r w:rsidRPr="00B623A9">
        <w:rPr>
          <w:rFonts w:ascii="Arial" w:eastAsia="Times New Roman" w:hAnsi="Arial" w:cs="Arial"/>
          <w:color w:val="333333"/>
          <w:lang w:val="fr-FR" w:eastAsia="fr-FR"/>
        </w:rPr>
        <w:t> pour démarrer le service, </w:t>
      </w:r>
      <w:r w:rsidRPr="00B623A9">
        <w:rPr>
          <w:rFonts w:ascii="Arial" w:eastAsia="Times New Roman" w:hAnsi="Arial" w:cs="Arial"/>
          <w:color w:val="000000"/>
          <w:shd w:val="clear" w:color="auto" w:fill="F0F0F0"/>
          <w:lang w:val="fr-FR" w:eastAsia="fr-FR"/>
        </w:rPr>
        <w:t>stop</w:t>
      </w:r>
      <w:r w:rsidRPr="00B623A9">
        <w:rPr>
          <w:rFonts w:ascii="Arial" w:eastAsia="Times New Roman" w:hAnsi="Arial" w:cs="Arial"/>
          <w:color w:val="333333"/>
          <w:lang w:val="fr-FR" w:eastAsia="fr-FR"/>
        </w:rPr>
        <w:t> pour l'arrêter proprement, </w:t>
      </w:r>
      <w:r w:rsidRPr="00B623A9">
        <w:rPr>
          <w:rFonts w:ascii="Arial" w:eastAsia="Times New Roman" w:hAnsi="Arial" w:cs="Arial"/>
          <w:color w:val="000000"/>
          <w:shd w:val="clear" w:color="auto" w:fill="F0F0F0"/>
          <w:lang w:val="fr-FR" w:eastAsia="fr-FR"/>
        </w:rPr>
        <w:t>restart</w:t>
      </w:r>
      <w:r w:rsidRPr="00B623A9">
        <w:rPr>
          <w:rFonts w:ascii="Arial" w:eastAsia="Times New Roman" w:hAnsi="Arial" w:cs="Arial"/>
          <w:color w:val="333333"/>
          <w:lang w:val="fr-FR" w:eastAsia="fr-FR"/>
        </w:rPr>
        <w:t> pour effectuer un arrêt suivi d'un redémarrage, et </w:t>
      </w:r>
      <w:r w:rsidRPr="00B623A9">
        <w:rPr>
          <w:rFonts w:ascii="Arial" w:eastAsia="Times New Roman" w:hAnsi="Arial" w:cs="Arial"/>
          <w:color w:val="000000"/>
          <w:shd w:val="clear" w:color="auto" w:fill="F0F0F0"/>
          <w:lang w:val="fr-FR" w:eastAsia="fr-FR"/>
        </w:rPr>
        <w:t>status</w:t>
      </w:r>
      <w:r w:rsidRPr="00B623A9">
        <w:rPr>
          <w:rFonts w:ascii="Arial" w:eastAsia="Times New Roman" w:hAnsi="Arial" w:cs="Arial"/>
          <w:color w:val="333333"/>
          <w:lang w:val="fr-FR" w:eastAsia="fr-FR"/>
        </w:rPr>
        <w:t> pour consulter l'état du service. Ce script gère également plusieurs options : l'option </w:t>
      </w:r>
      <w:r w:rsidRPr="00B623A9">
        <w:rPr>
          <w:rFonts w:ascii="Arial" w:eastAsia="Times New Roman" w:hAnsi="Arial" w:cs="Arial"/>
          <w:color w:val="000000"/>
          <w:shd w:val="clear" w:color="auto" w:fill="F0F0F0"/>
          <w:lang w:val="fr-FR" w:eastAsia="fr-FR"/>
        </w:rPr>
        <w:t>-clean</w:t>
      </w:r>
      <w:r w:rsidRPr="00B623A9">
        <w:rPr>
          <w:rFonts w:ascii="Arial" w:eastAsia="Times New Roman" w:hAnsi="Arial" w:cs="Arial"/>
          <w:color w:val="333333"/>
          <w:lang w:val="fr-FR" w:eastAsia="fr-FR"/>
        </w:rPr>
        <w:t> efface le répertoire data/ avant le démarrage (utile pour repartir d'un état propre en développement), l'option </w:t>
      </w:r>
      <w:r w:rsidRPr="00B623A9">
        <w:rPr>
          <w:rFonts w:ascii="Arial" w:eastAsia="Times New Roman" w:hAnsi="Arial" w:cs="Arial"/>
          <w:color w:val="000000"/>
          <w:shd w:val="clear" w:color="auto" w:fill="F0F0F0"/>
          <w:lang w:val="fr-FR" w:eastAsia="fr-FR"/>
        </w:rPr>
        <w:t>-debug [port]</w:t>
      </w:r>
      <w:r w:rsidRPr="00B623A9">
        <w:rPr>
          <w:rFonts w:ascii="Arial" w:eastAsia="Times New Roman" w:hAnsi="Arial" w:cs="Arial"/>
          <w:color w:val="333333"/>
          <w:lang w:val="fr-FR" w:eastAsia="fr-FR"/>
        </w:rPr>
        <w:t> démarre le service en mode debug avec un debugger JDWP écoutant sur le port spécifié (5005 par défaut), et l'option </w:t>
      </w:r>
      <w:r w:rsidRPr="00B623A9">
        <w:rPr>
          <w:rFonts w:ascii="Arial" w:eastAsia="Times New Roman" w:hAnsi="Arial" w:cs="Arial"/>
          <w:color w:val="000000"/>
          <w:shd w:val="clear" w:color="auto" w:fill="F0F0F0"/>
          <w:lang w:val="fr-FR" w:eastAsia="fr-FR"/>
        </w:rPr>
        <w:t>-suspend</w:t>
      </w:r>
      <w:r w:rsidRPr="00B623A9">
        <w:rPr>
          <w:rFonts w:ascii="Arial" w:eastAsia="Times New Roman" w:hAnsi="Arial" w:cs="Arial"/>
          <w:color w:val="333333"/>
          <w:lang w:val="fr-FR" w:eastAsia="fr-FR"/>
        </w:rPr>
        <w:t> utilisée conjointement avec </w:t>
      </w:r>
      <w:r w:rsidRPr="00B623A9">
        <w:rPr>
          <w:rFonts w:ascii="Arial" w:eastAsia="Times New Roman" w:hAnsi="Arial" w:cs="Arial"/>
          <w:color w:val="000000"/>
          <w:shd w:val="clear" w:color="auto" w:fill="F0F0F0"/>
          <w:lang w:val="fr-FR" w:eastAsia="fr-FR"/>
        </w:rPr>
        <w:t>-debug</w:t>
      </w:r>
      <w:r w:rsidRPr="00B623A9">
        <w:rPr>
          <w:rFonts w:ascii="Arial" w:eastAsia="Times New Roman" w:hAnsi="Arial" w:cs="Arial"/>
          <w:color w:val="333333"/>
          <w:lang w:val="fr-FR" w:eastAsia="fr-FR"/>
        </w:rPr>
        <w:t> met le service en pause au démarrage en attendant la connexion d'un debugger.</w:t>
      </w:r>
    </w:p>
    <w:p w14:paraId="74B24F9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script </w:t>
      </w:r>
      <w:r w:rsidRPr="00B623A9">
        <w:rPr>
          <w:rFonts w:ascii="Arial" w:eastAsia="Times New Roman" w:hAnsi="Arial" w:cs="Arial"/>
          <w:color w:val="000000"/>
          <w:shd w:val="clear" w:color="auto" w:fill="F0F0F0"/>
          <w:lang w:val="fr-FR" w:eastAsia="fr-FR"/>
        </w:rPr>
        <w:t>config.sh</w:t>
      </w:r>
      <w:r w:rsidRPr="00B623A9">
        <w:rPr>
          <w:rFonts w:ascii="Arial" w:eastAsia="Times New Roman" w:hAnsi="Arial" w:cs="Arial"/>
          <w:color w:val="333333"/>
          <w:lang w:val="fr-FR" w:eastAsia="fr-FR"/>
        </w:rPr>
        <w:t> lance l'interface graphique de configuration du service. Cette interface, développée en Swing, permet de modifier les propriétés du fichier server.conf de manière interactive avec validation des valeurs et aide contextuelle sur chaque propriété. Le script </w:t>
      </w:r>
      <w:r w:rsidRPr="00B623A9">
        <w:rPr>
          <w:rFonts w:ascii="Arial" w:eastAsia="Times New Roman" w:hAnsi="Arial" w:cs="Arial"/>
          <w:color w:val="000000"/>
          <w:shd w:val="clear" w:color="auto" w:fill="F0F0F0"/>
          <w:lang w:val="fr-FR" w:eastAsia="fr-FR"/>
        </w:rPr>
        <w:t>checkJava.sh</w:t>
      </w:r>
      <w:r w:rsidRPr="00B623A9">
        <w:rPr>
          <w:rFonts w:ascii="Arial" w:eastAsia="Times New Roman" w:hAnsi="Arial" w:cs="Arial"/>
          <w:color w:val="333333"/>
          <w:lang w:val="fr-FR" w:eastAsia="fr-FR"/>
        </w:rPr>
        <w:t> vérifie la présence et la version de Java avant de tenter de démarrer le service.</w:t>
      </w:r>
    </w:p>
    <w:p w14:paraId="77A424B3"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répertoire </w:t>
      </w:r>
      <w:r w:rsidRPr="00B623A9">
        <w:rPr>
          <w:rFonts w:ascii="Arial" w:eastAsia="Times New Roman" w:hAnsi="Arial" w:cs="Arial"/>
          <w:color w:val="000000"/>
          <w:shd w:val="clear" w:color="auto" w:fill="F0F0F0"/>
          <w:lang w:val="fr-FR" w:eastAsia="fr-FR"/>
        </w:rPr>
        <w:t>data/</w:t>
      </w:r>
      <w:r w:rsidRPr="00B623A9">
        <w:rPr>
          <w:rFonts w:ascii="Arial" w:eastAsia="Times New Roman" w:hAnsi="Arial" w:cs="Arial"/>
          <w:color w:val="333333"/>
          <w:lang w:val="fr-FR" w:eastAsia="fr-FR"/>
        </w:rPr>
        <w:t> représente l'espace de travail runtime du service. C'est dans ce répertoire que le service écrit toutes ses données temporaires et persistantes. Ce répertoire n'est pas présent dans le HOME initial et est créé automatiquement au premier démarrage du service. Le sous-répertoire </w:t>
      </w:r>
      <w:r w:rsidRPr="00B623A9">
        <w:rPr>
          <w:rFonts w:ascii="Arial" w:eastAsia="Times New Roman" w:hAnsi="Arial" w:cs="Arial"/>
          <w:color w:val="000000"/>
          <w:shd w:val="clear" w:color="auto" w:fill="F0F0F0"/>
          <w:lang w:val="fr-FR" w:eastAsia="fr-FR"/>
        </w:rPr>
        <w:t>data/log/</w:t>
      </w:r>
      <w:r w:rsidRPr="00B623A9">
        <w:rPr>
          <w:rFonts w:ascii="Arial" w:eastAsia="Times New Roman" w:hAnsi="Arial" w:cs="Arial"/>
          <w:color w:val="333333"/>
          <w:lang w:val="fr-FR" w:eastAsia="fr-FR"/>
        </w:rPr>
        <w:t> contient tous les fichiers de logs du service. Le fichier principal </w:t>
      </w:r>
      <w:r w:rsidRPr="00B623A9">
        <w:rPr>
          <w:rFonts w:ascii="Arial" w:eastAsia="Times New Roman" w:hAnsi="Arial" w:cs="Arial"/>
          <w:color w:val="000000"/>
          <w:shd w:val="clear" w:color="auto" w:fill="F0F0F0"/>
          <w:lang w:val="fr-FR" w:eastAsia="fr-FR"/>
        </w:rPr>
        <w:t>server.log</w:t>
      </w:r>
      <w:r w:rsidRPr="00B623A9">
        <w:rPr>
          <w:rFonts w:ascii="Arial" w:eastAsia="Times New Roman" w:hAnsi="Arial" w:cs="Arial"/>
          <w:color w:val="333333"/>
          <w:lang w:val="fr-FR" w:eastAsia="fr-FR"/>
        </w:rPr>
        <w:t> contient les logs applicatifs avec rotation automatique quotidienne. Le fichier </w:t>
      </w:r>
      <w:r w:rsidRPr="00B623A9">
        <w:rPr>
          <w:rFonts w:ascii="Arial" w:eastAsia="Times New Roman" w:hAnsi="Arial" w:cs="Arial"/>
          <w:color w:val="000000"/>
          <w:shd w:val="clear" w:color="auto" w:fill="F0F0F0"/>
          <w:lang w:val="fr-FR" w:eastAsia="fr-FR"/>
        </w:rPr>
        <w:t>errorServerLog.csv</w:t>
      </w:r>
      <w:r w:rsidRPr="00B623A9">
        <w:rPr>
          <w:rFonts w:ascii="Arial" w:eastAsia="Times New Roman" w:hAnsi="Arial" w:cs="Arial"/>
          <w:color w:val="333333"/>
          <w:lang w:val="fr-FR" w:eastAsia="fr-FR"/>
        </w:rPr>
        <w:t> centralise les erreurs majeures dans un format CSV facilement exploitable. Le sous-répertoire </w:t>
      </w:r>
      <w:r w:rsidRPr="00B623A9">
        <w:rPr>
          <w:rFonts w:ascii="Arial" w:eastAsia="Times New Roman" w:hAnsi="Arial" w:cs="Arial"/>
          <w:color w:val="000000"/>
          <w:shd w:val="clear" w:color="auto" w:fill="F0F0F0"/>
          <w:lang w:val="fr-FR" w:eastAsia="fr-FR"/>
        </w:rPr>
        <w:t>data/log/http/</w:t>
      </w:r>
      <w:r w:rsidRPr="00B623A9">
        <w:rPr>
          <w:rFonts w:ascii="Arial" w:eastAsia="Times New Roman" w:hAnsi="Arial" w:cs="Arial"/>
          <w:color w:val="333333"/>
          <w:lang w:val="fr-FR" w:eastAsia="fr-FR"/>
        </w:rPr>
        <w:t> contient les logs d'accès HTTP au format combiné Apache, traçant toutes les requêtes reçues par le service avec leur URL, leur méthode, leur code de statut, leur durée et la taille de la réponse.</w:t>
      </w:r>
    </w:p>
    <w:p w14:paraId="6F20E6E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sous-répertoire </w:t>
      </w:r>
      <w:r w:rsidRPr="00B623A9">
        <w:rPr>
          <w:rFonts w:ascii="Arial" w:eastAsia="Times New Roman" w:hAnsi="Arial" w:cs="Arial"/>
          <w:color w:val="000000"/>
          <w:shd w:val="clear" w:color="auto" w:fill="F0F0F0"/>
          <w:lang w:val="fr-FR" w:eastAsia="fr-FR"/>
        </w:rPr>
        <w:t>data/profiles/</w:t>
      </w:r>
      <w:r w:rsidRPr="00B623A9">
        <w:rPr>
          <w:rFonts w:ascii="Arial" w:eastAsia="Times New Roman" w:hAnsi="Arial" w:cs="Arial"/>
          <w:color w:val="333333"/>
          <w:lang w:val="fr-FR" w:eastAsia="fr-FR"/>
        </w:rPr>
        <w:t> contient un fichier crucial pour le diagnostic : </w:t>
      </w:r>
      <w:r w:rsidRPr="00B623A9">
        <w:rPr>
          <w:rFonts w:ascii="Arial" w:eastAsia="Times New Roman" w:hAnsi="Arial" w:cs="Arial"/>
          <w:color w:val="000000"/>
          <w:shd w:val="clear" w:color="auto" w:fill="F0F0F0"/>
          <w:lang w:val="fr-FR" w:eastAsia="fr-FR"/>
        </w:rPr>
        <w:t>profile-1.json</w:t>
      </w:r>
      <w:r w:rsidRPr="00B623A9">
        <w:rPr>
          <w:rFonts w:ascii="Arial" w:eastAsia="Times New Roman" w:hAnsi="Arial" w:cs="Arial"/>
          <w:color w:val="333333"/>
          <w:lang w:val="fr-FR" w:eastAsia="fr-FR"/>
        </w:rPr>
        <w:t>. Ce fichier est généré automatiquement à chaque démarrage du service et constitue un dump complet de la configuration effective du service. Il contient l'intégralité des propriétés de configuration (avec fusion des valeurs par défaut et des valeurs personnalisées), la liste de tous les bundles OSGi chargés avec leurs versions, les informations sur la JVM (version, paramètres, propriétés système) et les informations sur le système d'exploitation. Ce fichier est extrêmement précieux lors de l'ouverture de tickets de support auprès de Finastra, car il permet de reproduire exactement l'environnement d'exécution.</w:t>
      </w:r>
    </w:p>
    <w:p w14:paraId="5C4814B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À la racine du répertoire </w:t>
      </w:r>
      <w:r w:rsidRPr="00B623A9">
        <w:rPr>
          <w:rFonts w:ascii="Arial" w:eastAsia="Times New Roman" w:hAnsi="Arial" w:cs="Arial"/>
          <w:color w:val="000000"/>
          <w:shd w:val="clear" w:color="auto" w:fill="F0F0F0"/>
          <w:lang w:val="fr-FR" w:eastAsia="fr-FR"/>
        </w:rPr>
        <w:t>data/</w:t>
      </w:r>
      <w:r w:rsidRPr="00B623A9">
        <w:rPr>
          <w:rFonts w:ascii="Arial" w:eastAsia="Times New Roman" w:hAnsi="Arial" w:cs="Arial"/>
          <w:color w:val="333333"/>
          <w:lang w:val="fr-FR" w:eastAsia="fr-FR"/>
        </w:rPr>
        <w:t>, on trouve également trois fichiers de statut. Le fichier </w:t>
      </w:r>
      <w:r w:rsidRPr="00B623A9">
        <w:rPr>
          <w:rFonts w:ascii="Arial" w:eastAsia="Times New Roman" w:hAnsi="Arial" w:cs="Arial"/>
          <w:color w:val="000000"/>
          <w:shd w:val="clear" w:color="auto" w:fill="F0F0F0"/>
          <w:lang w:val="fr-FR" w:eastAsia="fr-FR"/>
        </w:rPr>
        <w:t>server.state</w:t>
      </w:r>
      <w:r w:rsidRPr="00B623A9">
        <w:rPr>
          <w:rFonts w:ascii="Arial" w:eastAsia="Times New Roman" w:hAnsi="Arial" w:cs="Arial"/>
          <w:color w:val="333333"/>
          <w:lang w:val="fr-FR" w:eastAsia="fr-FR"/>
        </w:rPr>
        <w:t> contient l'état actuel du service sous forme de texte simple : STARTING pendant le démarrage, STARTED une fois le service complètement opérationnel, STOPPING pendant l'arrêt, et STOPPED une fois le service arrêté. Le fichier </w:t>
      </w:r>
      <w:r w:rsidRPr="00B623A9">
        <w:rPr>
          <w:rFonts w:ascii="Arial" w:eastAsia="Times New Roman" w:hAnsi="Arial" w:cs="Arial"/>
          <w:color w:val="000000"/>
          <w:shd w:val="clear" w:color="auto" w:fill="F0F0F0"/>
          <w:lang w:val="fr-FR" w:eastAsia="fr-FR"/>
        </w:rPr>
        <w:t>server.pid</w:t>
      </w:r>
      <w:r w:rsidRPr="00B623A9">
        <w:rPr>
          <w:rFonts w:ascii="Arial" w:eastAsia="Times New Roman" w:hAnsi="Arial" w:cs="Arial"/>
          <w:color w:val="333333"/>
          <w:lang w:val="fr-FR" w:eastAsia="fr-FR"/>
        </w:rPr>
        <w:t> contient le numéro de processus (PID) du service, permettant de l'identifier et de l'arrêter manuellement si nécessaire via un </w:t>
      </w:r>
      <w:r w:rsidRPr="00B623A9">
        <w:rPr>
          <w:rFonts w:ascii="Arial" w:eastAsia="Times New Roman" w:hAnsi="Arial" w:cs="Arial"/>
          <w:color w:val="000000"/>
          <w:shd w:val="clear" w:color="auto" w:fill="F0F0F0"/>
          <w:lang w:val="fr-FR" w:eastAsia="fr-FR"/>
        </w:rPr>
        <w:t>kill</w:t>
      </w:r>
      <w:r w:rsidRPr="00B623A9">
        <w:rPr>
          <w:rFonts w:ascii="Arial" w:eastAsia="Times New Roman" w:hAnsi="Arial" w:cs="Arial"/>
          <w:color w:val="333333"/>
          <w:lang w:val="fr-FR" w:eastAsia="fr-FR"/>
        </w:rPr>
        <w:t> Unix. Le fichier </w:t>
      </w:r>
      <w:r w:rsidRPr="00B623A9">
        <w:rPr>
          <w:rFonts w:ascii="Arial" w:eastAsia="Times New Roman" w:hAnsi="Arial" w:cs="Arial"/>
          <w:color w:val="000000"/>
          <w:shd w:val="clear" w:color="auto" w:fill="F0F0F0"/>
          <w:lang w:val="fr-FR" w:eastAsia="fr-FR"/>
        </w:rPr>
        <w:t>server.out</w:t>
      </w:r>
      <w:r w:rsidRPr="00B623A9">
        <w:rPr>
          <w:rFonts w:ascii="Arial" w:eastAsia="Times New Roman" w:hAnsi="Arial" w:cs="Arial"/>
          <w:color w:val="333333"/>
          <w:lang w:val="fr-FR" w:eastAsia="fr-FR"/>
        </w:rPr>
        <w:t> contient la sortie standard et d'erreur du processus Java, capturant notamment les messages de démarrage et les stack traces d'erreurs fatales qui n'auraient pas pu être loggées dans le fichier server.log.</w:t>
      </w:r>
    </w:p>
    <w:p w14:paraId="544EE195"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répertoire </w:t>
      </w:r>
      <w:r w:rsidRPr="00B623A9">
        <w:rPr>
          <w:rFonts w:ascii="Arial" w:eastAsia="Times New Roman" w:hAnsi="Arial" w:cs="Arial"/>
          <w:color w:val="000000"/>
          <w:shd w:val="clear" w:color="auto" w:fill="F0F0F0"/>
          <w:lang w:val="fr-FR" w:eastAsia="fr-FR"/>
        </w:rPr>
        <w:t>etc/</w:t>
      </w:r>
      <w:r w:rsidRPr="00B623A9">
        <w:rPr>
          <w:rFonts w:ascii="Arial" w:eastAsia="Times New Roman" w:hAnsi="Arial" w:cs="Arial"/>
          <w:color w:val="333333"/>
          <w:lang w:val="fr-FR" w:eastAsia="fr-FR"/>
        </w:rPr>
        <w:t> centralise tous les fichiers de configuration du service. Le fichier central est </w:t>
      </w:r>
      <w:r w:rsidRPr="00B623A9">
        <w:rPr>
          <w:rFonts w:ascii="Arial" w:eastAsia="Times New Roman" w:hAnsi="Arial" w:cs="Arial"/>
          <w:color w:val="000000"/>
          <w:shd w:val="clear" w:color="auto" w:fill="F0F0F0"/>
          <w:lang w:val="fr-FR" w:eastAsia="fr-FR"/>
        </w:rPr>
        <w:t>server.conf</w:t>
      </w:r>
      <w:r w:rsidRPr="00B623A9">
        <w:rPr>
          <w:rFonts w:ascii="Arial" w:eastAsia="Times New Roman" w:hAnsi="Arial" w:cs="Arial"/>
          <w:color w:val="333333"/>
          <w:lang w:val="fr-FR" w:eastAsia="fr-FR"/>
        </w:rPr>
        <w:t> qui contient la configuration applicative : paramètres de connexion à la base de données, configuration des services externes, paramètres métier, etc. Le fichier </w:t>
      </w:r>
      <w:r w:rsidRPr="00B623A9">
        <w:rPr>
          <w:rFonts w:ascii="Arial" w:eastAsia="Times New Roman" w:hAnsi="Arial" w:cs="Arial"/>
          <w:color w:val="000000"/>
          <w:shd w:val="clear" w:color="auto" w:fill="F0F0F0"/>
          <w:lang w:val="fr-FR" w:eastAsia="fr-FR"/>
        </w:rPr>
        <w:t>logback.xml</w:t>
      </w:r>
      <w:r w:rsidRPr="00B623A9">
        <w:rPr>
          <w:rFonts w:ascii="Arial" w:eastAsia="Times New Roman" w:hAnsi="Arial" w:cs="Arial"/>
          <w:color w:val="333333"/>
          <w:lang w:val="fr-FR" w:eastAsia="fr-FR"/>
        </w:rPr>
        <w:t> configure le système de logging : niveaux de logs par package, appenders (console, fichier, syslog), formatage des messages, rotation des fichiers. Le répertoire </w:t>
      </w:r>
      <w:r w:rsidRPr="00B623A9">
        <w:rPr>
          <w:rFonts w:ascii="Arial" w:eastAsia="Times New Roman" w:hAnsi="Arial" w:cs="Arial"/>
          <w:color w:val="000000"/>
          <w:shd w:val="clear" w:color="auto" w:fill="F0F0F0"/>
          <w:lang w:val="fr-FR" w:eastAsia="fr-FR"/>
        </w:rPr>
        <w:t>etc/</w:t>
      </w:r>
      <w:r w:rsidRPr="00B623A9">
        <w:rPr>
          <w:rFonts w:ascii="Arial" w:eastAsia="Times New Roman" w:hAnsi="Arial" w:cs="Arial"/>
          <w:color w:val="333333"/>
          <w:lang w:val="fr-FR" w:eastAsia="fr-FR"/>
        </w:rPr>
        <w:t> peut également contenir des fichiers de configuration additionnels spécifiques au service, comme des fichiers de règles métier, des templates, ou des certificats SSL.</w:t>
      </w:r>
    </w:p>
    <w:p w14:paraId="7130E0B3"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répertoire </w:t>
      </w:r>
      <w:r w:rsidRPr="00B623A9">
        <w:rPr>
          <w:rFonts w:ascii="Arial" w:eastAsia="Times New Roman" w:hAnsi="Arial" w:cs="Arial"/>
          <w:color w:val="000000"/>
          <w:shd w:val="clear" w:color="auto" w:fill="F0F0F0"/>
          <w:lang w:val="fr-FR" w:eastAsia="fr-FR"/>
        </w:rPr>
        <w:t>kernel/</w:t>
      </w:r>
      <w:r w:rsidRPr="00B623A9">
        <w:rPr>
          <w:rFonts w:ascii="Arial" w:eastAsia="Times New Roman" w:hAnsi="Arial" w:cs="Arial"/>
          <w:color w:val="333333"/>
          <w:lang w:val="fr-FR" w:eastAsia="fr-FR"/>
        </w:rPr>
        <w:t> contient les JARs du framework Fusion Fabric lui-même. Ces JARs sont communs à tous les services Cargo et fournissent l'infrastructure de base : le conteneur OSGi, les mécanismes d'exposition REST, la gestion des transactions, le logging, etc. Ce répertoire ne doit jamais être modifié manuellement.</w:t>
      </w:r>
    </w:p>
    <w:p w14:paraId="7B292F7B"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répertoire </w:t>
      </w:r>
      <w:r w:rsidRPr="00B623A9">
        <w:rPr>
          <w:rFonts w:ascii="Arial" w:eastAsia="Times New Roman" w:hAnsi="Arial" w:cs="Arial"/>
          <w:color w:val="000000"/>
          <w:shd w:val="clear" w:color="auto" w:fill="F0F0F0"/>
          <w:lang w:val="fr-FR" w:eastAsia="fr-FR"/>
        </w:rPr>
        <w:t>lib/</w:t>
      </w:r>
      <w:r w:rsidRPr="00B623A9">
        <w:rPr>
          <w:rFonts w:ascii="Arial" w:eastAsia="Times New Roman" w:hAnsi="Arial" w:cs="Arial"/>
          <w:color w:val="333333"/>
          <w:lang w:val="fr-FR" w:eastAsia="fr-FR"/>
        </w:rPr>
        <w:t> est destiné à recevoir des librairies natives (fichiers .so sur Linux, .dll sur Windows) si nécessaire. Il est rarement utilisé dans l'architecture CTI standard.</w:t>
      </w:r>
    </w:p>
    <w:p w14:paraId="760F76A5"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répertoire </w:t>
      </w:r>
      <w:r w:rsidRPr="00B623A9">
        <w:rPr>
          <w:rFonts w:ascii="Arial" w:eastAsia="Times New Roman" w:hAnsi="Arial" w:cs="Arial"/>
          <w:color w:val="000000"/>
          <w:shd w:val="clear" w:color="auto" w:fill="F0F0F0"/>
          <w:lang w:val="fr-FR" w:eastAsia="fr-FR"/>
        </w:rPr>
        <w:t>plugins/</w:t>
      </w:r>
      <w:r w:rsidRPr="00B623A9">
        <w:rPr>
          <w:rFonts w:ascii="Arial" w:eastAsia="Times New Roman" w:hAnsi="Arial" w:cs="Arial"/>
          <w:color w:val="333333"/>
          <w:lang w:val="fr-FR" w:eastAsia="fr-FR"/>
        </w:rPr>
        <w:t> contient l'ensemble des bundles OSGi qui constituent le service. C'est dans ce répertoire que résident les JARs implémentant la logique métier du service, ainsi que toutes les dépendances tierces (bibliothèques Apache Commons, drivers JDBC, librairies de parsing, etc.). On peut y trouver plusieurs centaines de fichiers JAR, chacun étant un bundle OSGi avec son propre manifeste et ses propres dépendances.</w:t>
      </w:r>
    </w:p>
    <w:p w14:paraId="4A47869C"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répertoire </w:t>
      </w:r>
      <w:r w:rsidRPr="00B623A9">
        <w:rPr>
          <w:rFonts w:ascii="Arial" w:eastAsia="Times New Roman" w:hAnsi="Arial" w:cs="Arial"/>
          <w:color w:val="000000"/>
          <w:shd w:val="clear" w:color="auto" w:fill="F0F0F0"/>
          <w:lang w:val="fr-FR" w:eastAsia="fr-FR"/>
        </w:rPr>
        <w:t>webapps/</w:t>
      </w:r>
      <w:r w:rsidRPr="00B623A9">
        <w:rPr>
          <w:rFonts w:ascii="Arial" w:eastAsia="Times New Roman" w:hAnsi="Arial" w:cs="Arial"/>
          <w:color w:val="333333"/>
          <w:lang w:val="fr-FR" w:eastAsia="fr-FR"/>
        </w:rPr>
        <w:t> peut contenir des applications web à déployer dans le conteneur embarqué du service. Ce répertoire est rarement utilisé dans l'architecture CTI, les services Cargo exposant principalement des API REST plutôt que des interfaces web complètes.</w:t>
      </w:r>
    </w:p>
    <w:tbl>
      <w:tblPr>
        <w:tblStyle w:val="Grilledutableau"/>
        <w:tblW w:w="0" w:type="auto"/>
        <w:tblLook w:val="04A0" w:firstRow="1" w:lastRow="0" w:firstColumn="1" w:lastColumn="0" w:noHBand="0" w:noVBand="1"/>
      </w:tblPr>
      <w:tblGrid>
        <w:gridCol w:w="10156"/>
      </w:tblGrid>
      <w:tr w:rsidR="00B623A9" w:rsidRPr="00B623A9" w14:paraId="457436C4" w14:textId="77777777" w:rsidTr="008A091A">
        <w:tc>
          <w:tcPr>
            <w:tcW w:w="10156" w:type="dxa"/>
          </w:tcPr>
          <w:p w14:paraId="3503F374" w14:textId="77777777" w:rsidR="00B623A9" w:rsidRPr="00B623A9" w:rsidRDefault="00B623A9" w:rsidP="008A091A">
            <w:pPr>
              <w:pStyle w:val="Bodycopy"/>
              <w:rPr>
                <w:rFonts w:ascii="Arial" w:hAnsi="Arial" w:cs="Arial"/>
                <w:lang w:val="fr-FR" w:eastAsia="fr-FR"/>
              </w:rPr>
            </w:pPr>
            <w:r w:rsidRPr="00B623A9">
              <w:rPr>
                <w:rFonts w:ascii="Arial" w:hAnsi="Arial" w:cs="Arial"/>
                <w:noProof/>
                <w:lang w:val="fr-FR" w:eastAsia="fr-FR"/>
              </w:rPr>
              <w:drawing>
                <wp:inline distT="0" distB="0" distL="0" distR="0" wp14:anchorId="405583D5" wp14:editId="2BAF4B83">
                  <wp:extent cx="6097019" cy="5314351"/>
                  <wp:effectExtent l="0" t="0" r="0" b="0"/>
                  <wp:docPr id="1670178855" name="Image 3"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78855" name="Image 3" descr="Une image contenant texte, capture d’écran, logiciel, nombre&#10;&#10;Le contenu généré par l’IA peut être incorrect."/>
                          <pic:cNvPicPr/>
                        </pic:nvPicPr>
                        <pic:blipFill>
                          <a:blip r:embed="rId25"/>
                          <a:stretch>
                            <a:fillRect/>
                          </a:stretch>
                        </pic:blipFill>
                        <pic:spPr>
                          <a:xfrm>
                            <a:off x="0" y="0"/>
                            <a:ext cx="6123244" cy="5337209"/>
                          </a:xfrm>
                          <a:prstGeom prst="rect">
                            <a:avLst/>
                          </a:prstGeom>
                        </pic:spPr>
                      </pic:pic>
                    </a:graphicData>
                  </a:graphic>
                </wp:inline>
              </w:drawing>
            </w:r>
          </w:p>
          <w:p w14:paraId="739F6861" w14:textId="77777777" w:rsidR="00B623A9" w:rsidRPr="004A63CB" w:rsidRDefault="00B623A9" w:rsidP="001B7C6A">
            <w:pPr>
              <w:pStyle w:val="Bodycopy"/>
              <w:rPr>
                <w:b/>
                <w:bCs/>
              </w:rPr>
            </w:pPr>
            <w:r w:rsidRPr="004A63CB">
              <w:rPr>
                <w:b/>
                <w:bCs/>
              </w:rPr>
              <w:t>DIAGRAMME 3.2.A - Structure Répertoire d'un Service Cargo</w:t>
            </w:r>
          </w:p>
        </w:tc>
      </w:tr>
    </w:tbl>
    <w:p w14:paraId="1665DBD7" w14:textId="77777777" w:rsidR="00B623A9" w:rsidRPr="00B623A9" w:rsidRDefault="00B623A9" w:rsidP="00B623A9">
      <w:pPr>
        <w:pStyle w:val="Bodycopy"/>
        <w:rPr>
          <w:rFonts w:ascii="Arial" w:hAnsi="Arial" w:cs="Arial"/>
          <w:lang w:val="fr-FR" w:eastAsia="fr-FR"/>
        </w:rPr>
      </w:pPr>
    </w:p>
    <w:p w14:paraId="5CAF8A64" w14:textId="77777777" w:rsidR="00B623A9" w:rsidRPr="00B623A9" w:rsidRDefault="00B623A9" w:rsidP="00B623A9">
      <w:pPr>
        <w:pStyle w:val="TITRE30"/>
        <w:rPr>
          <w:rFonts w:ascii="Arial" w:hAnsi="Arial" w:cs="Arial"/>
        </w:rPr>
      </w:pPr>
      <w:bookmarkStart w:id="44" w:name="_Toc227318008"/>
      <w:bookmarkStart w:id="45" w:name="_Toc227705676"/>
      <w:r w:rsidRPr="00B623A9">
        <w:rPr>
          <w:rFonts w:ascii="Arial" w:hAnsi="Arial" w:cs="Arial"/>
        </w:rPr>
        <w:t>Les 5 Services Cargo</w:t>
      </w:r>
      <w:bookmarkEnd w:id="44"/>
      <w:bookmarkEnd w:id="45"/>
    </w:p>
    <w:p w14:paraId="555CFC83"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L'architecture backend de CTI repose sur cinq services Cargo indépendants, chacun ayant des responsabilités fonctionnelles distinctes. Cette décomposition en microservices permet une scalabilité fine, une maintenabilité améliorée, et une résilience accrue de la solution globale.</w:t>
      </w:r>
    </w:p>
    <w:p w14:paraId="6B5013C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Service Reports (port 9181)</w:t>
      </w:r>
      <w:r w:rsidRPr="00B623A9">
        <w:rPr>
          <w:rFonts w:ascii="Arial" w:eastAsia="Times New Roman" w:hAnsi="Arial" w:cs="Arial"/>
          <w:color w:val="333333"/>
          <w:lang w:val="fr-FR" w:eastAsia="fr-FR"/>
        </w:rPr>
        <w:t> - Le service reports embarque le moteur de reporting de CTI et permet la génération de rapports opérationnels et décisionnels. Il s'appuie sur un moteur de requêtes SQL paramétrable permettant de définir des rapports complexes sans développement Java. Ce service gère un catalogue de types de rapports prédéfinis (reporting réglementaire, tableaux de bord de pilotage, exports comptables, etc.) et permet aux utilisateurs de créer leurs propres rapports personnalisés via une interface de design graphique. Le service reports intègre plusieurs moteurs de rendu : génération de fichiers Excel (format XLSX), génération de PDF pour impression ou archivage, génération de fichiers CSV pour intégration dans d'autres systèmes, et génération HTML pour affichage en ligne. Le service gère également la planification de rapports avec exécution différée et distribution automatique par email. Les rapports peuvent inclure des graphiques, des tableaux croisés dynamiques, et des formules de calcul. Le service reports est généralement celui qui sollicite le plus intensivement la base de données Oracle, avec des requêtes analytiques pouvant porter sur des volumes de données importants et des périodes étendues.</w:t>
      </w:r>
    </w:p>
    <w:p w14:paraId="7A14234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Service Cashman (port 8484)</w:t>
      </w:r>
      <w:r w:rsidRPr="00B623A9">
        <w:rPr>
          <w:rFonts w:ascii="Arial" w:eastAsia="Times New Roman" w:hAnsi="Arial" w:cs="Arial"/>
          <w:color w:val="333333"/>
          <w:lang w:val="fr-FR" w:eastAsia="fr-FR"/>
        </w:rPr>
        <w:t> - Le service cashman constitue le cœur fonctionnel de la gestion de trésorerie dans CTI. Il gère l'ensemble des données relatives aux positions de cash, aux comptes bancaires, aux mouvements de trésorerie et aux rapprochements. Ce service est responsable de la consolidation des positions multi-devises, du calcul des soldes prévisionnels, et de la gestion des catégories de flux. Il expose des API REST permettant de consulter les positions par compte ou par entité, de créer ou modifier des mouvements manuels, d'effectuer des rapprochements entre prévisions et réalisés, et de gérer les configurations de comptes bancaires. Le service cashman intègre également la logique de réconciliation automatique des relevés bancaires importés via FFC avec les prévisions saisies dans le système. Les performances de ce service sont critiques car il est sollicité en permanence par l'interface utilisateur pour afficher les dashboards de positions et les écrans de consultation détaillée.</w:t>
      </w:r>
    </w:p>
    <w:p w14:paraId="719AD84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Service Liqman (port 9383)</w:t>
      </w:r>
      <w:r w:rsidRPr="00B623A9">
        <w:rPr>
          <w:rFonts w:ascii="Arial" w:eastAsia="Times New Roman" w:hAnsi="Arial" w:cs="Arial"/>
          <w:color w:val="333333"/>
          <w:lang w:val="fr-FR" w:eastAsia="fr-FR"/>
        </w:rPr>
        <w:t> - Le service liqman (Liquidity Management) est dédié à la gestion de la liquidité et aux projections de trésorerie. Il permet de modéliser les flux de trésorerie futurs en agrégeant les prévisions de recettes et de dépenses, les échéanciers de dette, les prévisions de dividendes, et autres flux planifiés. Ce service calcule les courbes de liquidité prévisionnelles sur différents horizons temporels (court terme, moyen terme, long terme), détecte les situations de sous-liquidité ou de sur-liquidité, et aide à optimiser le placement des excédents ou le financement des besoins. Le service liqman gère également les simulations de scénarios, permettant aux trésoriers d'évaluer l'impact de différentes hypothèses (variation des taux, retard de paiement d'un client majeur, etc.) sur leur position de liquidité. Les algorithmes de calcul sont généralement CPU-intensifs, notamment pour les simulations Monte Carlo ou les optimisations sous contraintes.</w:t>
      </w:r>
    </w:p>
    <w:p w14:paraId="5C67E22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Service Schedule (port 9282)</w:t>
      </w:r>
      <w:r w:rsidRPr="00B623A9">
        <w:rPr>
          <w:rFonts w:ascii="Arial" w:eastAsia="Times New Roman" w:hAnsi="Arial" w:cs="Arial"/>
          <w:color w:val="333333"/>
          <w:lang w:val="fr-FR" w:eastAsia="fr-FR"/>
        </w:rPr>
        <w:t> - Le service schedule orchestre l'exécution des traitements batch et des tâches planifiées au sein de CTI. Il embarque un ordonnanceur de tâches (scheduler) qui permet de définir des jobs à exécuter de manière récurrente (quotidienne, hebdomadaire, mensuelle) ou ponctuelle (à une date donnée). Ces jobs peuvent inclure des calculs de positions périodiques, des exports de données vers des systèmes externes, des imports programmés, des générations automatiques de rapports, des purges de données historiques, ou des consolidations comptables. Le service schedule gère les dépendances entre jobs (un job B ne peut démarrer que si le job A s'est terminé avec succès), les stratégies de retry en cas d'échec, les timeouts, et les notifications en cas d'erreur. Il expose des API permettant de consulter l'historique d'exécution des jobs, leurs logs détaillés, et leurs statistiques de performance. Le service schedule intègre également des mécanismes de régulation de charge pour éviter de lancer simultanément trop de jobs gourmands en ressources.</w:t>
      </w:r>
    </w:p>
    <w:p w14:paraId="185BBB3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Service Engine (port 8585)</w:t>
      </w:r>
      <w:r w:rsidRPr="00B623A9">
        <w:rPr>
          <w:rFonts w:ascii="Arial" w:eastAsia="Times New Roman" w:hAnsi="Arial" w:cs="Arial"/>
          <w:color w:val="333333"/>
          <w:lang w:val="fr-FR" w:eastAsia="fr-FR"/>
        </w:rPr>
        <w:t> - Le service engine héberge le moteur de règles métier et les workflows de validation de CTI. Il implémente la logique de validation des opérations de trésorerie selon les règles définies par l'entreprise : validation en 4 yeux (un créateur et un validateur pour chaque opération), circuits de validation hiérarchiques selon les montants, règles de contrôle de cohérence, limites opérationnelles, etc. Le service engine gère également les workflows complexes impliquant plusieurs acteurs et plusieurs étapes séquentielles. Il maintient l'état d'avancement de chaque workflow, envoie des notifications aux utilisateurs lorsqu'une tâche est en attente de leur action, et permet la délégation de pouvoirs. Le service engine expose également des API permettant de requêter l'état des workflows en cours, de forcer le passage à l'étape suivante (avec habilitation spécifique), ou d'annuler un workflow. La flexibilité du moteur de règles permet d'adapter les processus de validation aux besoins spécifiques de chaque organisation sans nécessiter de développements lourds.</w:t>
      </w:r>
    </w:p>
    <w:p w14:paraId="122A575F"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communication entre ces cinq services s'effectue principalement de manière indirecte via la base de données Oracle partagée. Lorsqu'un service a besoin d'accéder à des données gérées par un autre service, il interroge directement la base de données plutôt que d'appeler une API du service concerné. Cette approche simplifie l'architecture en évitant des chaînes d'appels entre services, mais impose une bonne coordination dans la définition du modèle de données et des schémas de base de données. Dans certains cas spécifiques, des appels inter-services REST peuvent néanmoins être effectués, notamment entre le service schedule et les autres services pour déclencher des traitements.</w:t>
      </w:r>
    </w:p>
    <w:p w14:paraId="7D668CEF" w14:textId="77777777" w:rsidR="00B623A9" w:rsidRPr="00B623A9" w:rsidRDefault="00B623A9" w:rsidP="00B623A9">
      <w:pPr>
        <w:pStyle w:val="Bodycopy"/>
        <w:rPr>
          <w:rFonts w:ascii="Arial" w:hAnsi="Arial" w:cs="Arial"/>
          <w:lang w:val="fr-FR" w:eastAsia="fr-FR"/>
        </w:rPr>
      </w:pPr>
    </w:p>
    <w:p w14:paraId="62399A38" w14:textId="77777777" w:rsidR="00B623A9" w:rsidRPr="00B623A9" w:rsidRDefault="00B623A9" w:rsidP="00B623A9">
      <w:pPr>
        <w:pStyle w:val="TITRE30"/>
        <w:rPr>
          <w:rFonts w:ascii="Arial" w:hAnsi="Arial" w:cs="Arial"/>
        </w:rPr>
      </w:pPr>
      <w:bookmarkStart w:id="46" w:name="_Toc227318009"/>
      <w:bookmarkStart w:id="47" w:name="_Toc227705677"/>
      <w:r w:rsidRPr="00B623A9">
        <w:rPr>
          <w:rFonts w:ascii="Arial" w:hAnsi="Arial" w:cs="Arial"/>
        </w:rPr>
        <w:t>Configuration Cargo (server.conf)</w:t>
      </w:r>
      <w:bookmarkEnd w:id="46"/>
      <w:bookmarkEnd w:id="47"/>
    </w:p>
    <w:p w14:paraId="56DE37A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fichier </w:t>
      </w:r>
      <w:r w:rsidRPr="00B623A9">
        <w:rPr>
          <w:rFonts w:ascii="Arial" w:eastAsia="Times New Roman" w:hAnsi="Arial" w:cs="Arial"/>
          <w:color w:val="000000"/>
          <w:shd w:val="clear" w:color="auto" w:fill="F0F0F0"/>
          <w:lang w:val="fr-FR" w:eastAsia="fr-FR"/>
        </w:rPr>
        <w:t>server.conf</w:t>
      </w:r>
      <w:r w:rsidRPr="00B623A9">
        <w:rPr>
          <w:rFonts w:ascii="Arial" w:eastAsia="Times New Roman" w:hAnsi="Arial" w:cs="Arial"/>
          <w:color w:val="333333"/>
          <w:lang w:val="fr-FR" w:eastAsia="fr-FR"/>
        </w:rPr>
        <w:t> situé dans le répertoire </w:t>
      </w:r>
      <w:r w:rsidRPr="00B623A9">
        <w:rPr>
          <w:rFonts w:ascii="Arial" w:eastAsia="Times New Roman" w:hAnsi="Arial" w:cs="Arial"/>
          <w:color w:val="000000"/>
          <w:shd w:val="clear" w:color="auto" w:fill="F0F0F0"/>
          <w:lang w:val="fr-FR" w:eastAsia="fr-FR"/>
        </w:rPr>
        <w:t>etc/</w:t>
      </w:r>
      <w:r w:rsidRPr="00B623A9">
        <w:rPr>
          <w:rFonts w:ascii="Arial" w:eastAsia="Times New Roman" w:hAnsi="Arial" w:cs="Arial"/>
          <w:color w:val="333333"/>
          <w:lang w:val="fr-FR" w:eastAsia="fr-FR"/>
        </w:rPr>
        <w:t> de chaque service Cargo constitue le point central de configuration du service. Ce fichier utilise un format propriétaire Finastra structuré en sections hiérarchiques, chaque section regroupant des propriétés liées à un même domaine.</w:t>
      </w:r>
    </w:p>
    <w:p w14:paraId="260ABFD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section de configuration de la base de données est généralement la première et la plus critique. Elle définit les paramètres de connexion JDBC à la base de données Oracle. La propriété </w:t>
      </w:r>
      <w:r w:rsidRPr="00B623A9">
        <w:rPr>
          <w:rFonts w:ascii="Arial" w:eastAsia="Times New Roman" w:hAnsi="Arial" w:cs="Arial"/>
          <w:color w:val="000000"/>
          <w:shd w:val="clear" w:color="auto" w:fill="F0F0F0"/>
          <w:lang w:val="fr-FR" w:eastAsia="fr-FR"/>
        </w:rPr>
        <w:t>jdbc.url</w:t>
      </w:r>
      <w:r w:rsidRPr="00B623A9">
        <w:rPr>
          <w:rFonts w:ascii="Arial" w:eastAsia="Times New Roman" w:hAnsi="Arial" w:cs="Arial"/>
          <w:color w:val="333333"/>
          <w:lang w:val="fr-FR" w:eastAsia="fr-FR"/>
        </w:rPr>
        <w:t> spécifie l'URL de connexion JDBC, qui peut utiliser soit le format SID soit le format Service Name. Le format SID ressemble à </w:t>
      </w:r>
      <w:r w:rsidRPr="00B623A9">
        <w:rPr>
          <w:rFonts w:ascii="Arial" w:eastAsia="Times New Roman" w:hAnsi="Arial" w:cs="Arial"/>
          <w:color w:val="000000"/>
          <w:shd w:val="clear" w:color="auto" w:fill="F0F0F0"/>
          <w:lang w:val="fr-FR" w:eastAsia="fr-FR"/>
        </w:rPr>
        <w:t>jdbc:oracle:thin:@&lt;HOST&gt;:&lt;PORT&gt;:&lt;SID&gt;</w:t>
      </w:r>
      <w:r w:rsidRPr="00B623A9">
        <w:rPr>
          <w:rFonts w:ascii="Arial" w:eastAsia="Times New Roman" w:hAnsi="Arial" w:cs="Arial"/>
          <w:color w:val="333333"/>
          <w:lang w:val="fr-FR" w:eastAsia="fr-FR"/>
        </w:rPr>
        <w:t>, par exemple </w:t>
      </w:r>
      <w:r w:rsidRPr="00B623A9">
        <w:rPr>
          <w:rFonts w:ascii="Arial" w:eastAsia="Times New Roman" w:hAnsi="Arial" w:cs="Arial"/>
          <w:color w:val="000000"/>
          <w:shd w:val="clear" w:color="auto" w:fill="F0F0F0"/>
          <w:lang w:val="fr-FR" w:eastAsia="fr-FR"/>
        </w:rPr>
        <w:t>jdbc:oracle:thin:@dbserver:1521:ORCL</w:t>
      </w:r>
      <w:r w:rsidRPr="00B623A9">
        <w:rPr>
          <w:rFonts w:ascii="Arial" w:eastAsia="Times New Roman" w:hAnsi="Arial" w:cs="Arial"/>
          <w:color w:val="333333"/>
          <w:lang w:val="fr-FR" w:eastAsia="fr-FR"/>
        </w:rPr>
        <w:t>. Le format Service Name utilise la syntaxe </w:t>
      </w:r>
      <w:r w:rsidRPr="00B623A9">
        <w:rPr>
          <w:rFonts w:ascii="Arial" w:eastAsia="Times New Roman" w:hAnsi="Arial" w:cs="Arial"/>
          <w:color w:val="000000"/>
          <w:shd w:val="clear" w:color="auto" w:fill="F0F0F0"/>
          <w:lang w:val="fr-FR" w:eastAsia="fr-FR"/>
        </w:rPr>
        <w:t>jdbc:oracle:thin:@//&lt;HOST&gt;:&lt;PORT&gt;/&lt;SERVICE_NAME&gt;</w:t>
      </w:r>
      <w:r w:rsidRPr="00B623A9">
        <w:rPr>
          <w:rFonts w:ascii="Arial" w:eastAsia="Times New Roman" w:hAnsi="Arial" w:cs="Arial"/>
          <w:color w:val="333333"/>
          <w:lang w:val="fr-FR" w:eastAsia="fr-FR"/>
        </w:rPr>
        <w:t>, par exemple </w:t>
      </w:r>
      <w:r w:rsidRPr="00B623A9">
        <w:rPr>
          <w:rFonts w:ascii="Arial" w:eastAsia="Times New Roman" w:hAnsi="Arial" w:cs="Arial"/>
          <w:color w:val="000000"/>
          <w:shd w:val="clear" w:color="auto" w:fill="F0F0F0"/>
          <w:lang w:val="fr-FR" w:eastAsia="fr-FR"/>
        </w:rPr>
        <w:t>jdbc:oracle:thin:@//dbserver:1521/cti.production.local</w:t>
      </w:r>
      <w:r w:rsidRPr="00B623A9">
        <w:rPr>
          <w:rFonts w:ascii="Arial" w:eastAsia="Times New Roman" w:hAnsi="Arial" w:cs="Arial"/>
          <w:color w:val="333333"/>
          <w:lang w:val="fr-FR" w:eastAsia="fr-FR"/>
        </w:rPr>
        <w:t>. Ce dernier format est généralement recommandé dans les environnements haute disponibilité utilisant Oracle RAC.</w:t>
      </w:r>
    </w:p>
    <w:p w14:paraId="056D71D9"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propriété </w:t>
      </w:r>
      <w:r w:rsidRPr="00B623A9">
        <w:rPr>
          <w:rFonts w:ascii="Arial" w:eastAsia="Times New Roman" w:hAnsi="Arial" w:cs="Arial"/>
          <w:color w:val="000000"/>
          <w:shd w:val="clear" w:color="auto" w:fill="F0F0F0"/>
          <w:lang w:val="fr-FR" w:eastAsia="fr-FR"/>
        </w:rPr>
        <w:t>jdbc.username</w:t>
      </w:r>
      <w:r w:rsidRPr="00B623A9">
        <w:rPr>
          <w:rFonts w:ascii="Arial" w:eastAsia="Times New Roman" w:hAnsi="Arial" w:cs="Arial"/>
          <w:color w:val="333333"/>
          <w:lang w:val="fr-FR" w:eastAsia="fr-FR"/>
        </w:rPr>
        <w:t> spécifie le nom d'utilisateur Oracle pour la connexion. Il est recommandé d'utiliser un utilisateur technique dédié par service (par exemple </w:t>
      </w:r>
      <w:r w:rsidRPr="00B623A9">
        <w:rPr>
          <w:rFonts w:ascii="Arial" w:eastAsia="Times New Roman" w:hAnsi="Arial" w:cs="Arial"/>
          <w:color w:val="000000"/>
          <w:shd w:val="clear" w:color="auto" w:fill="F0F0F0"/>
          <w:lang w:val="fr-FR" w:eastAsia="fr-FR"/>
        </w:rPr>
        <w:t>cti_cashman</w:t>
      </w:r>
      <w:r w:rsidRPr="00B623A9">
        <w:rPr>
          <w:rFonts w:ascii="Arial" w:eastAsia="Times New Roman" w:hAnsi="Arial" w:cs="Arial"/>
          <w:color w:val="333333"/>
          <w:lang w:val="fr-FR" w:eastAsia="fr-FR"/>
        </w:rPr>
        <w:t> pour le service cashman) plutôt qu'un utilisateur partagé, afin de faciliter l'audit et le traçage des actions. La propriété </w:t>
      </w:r>
      <w:r w:rsidRPr="00B623A9">
        <w:rPr>
          <w:rFonts w:ascii="Arial" w:eastAsia="Times New Roman" w:hAnsi="Arial" w:cs="Arial"/>
          <w:color w:val="000000"/>
          <w:shd w:val="clear" w:color="auto" w:fill="F0F0F0"/>
          <w:lang w:val="fr-FR" w:eastAsia="fr-FR"/>
        </w:rPr>
        <w:t>jdbc.password</w:t>
      </w:r>
      <w:r w:rsidRPr="00B623A9">
        <w:rPr>
          <w:rFonts w:ascii="Arial" w:eastAsia="Times New Roman" w:hAnsi="Arial" w:cs="Arial"/>
          <w:color w:val="333333"/>
          <w:lang w:val="fr-FR" w:eastAsia="fr-FR"/>
        </w:rPr>
        <w:t> contient le mot de passe, qui peut être stocké en clair dans le fichier de configuration (déconseillé) ou chiffré à l'aide de l'utilitaire de chiffrement fourni par Finastra. Lorsque le mot de passe est chiffré, il se termine généralement par le suffixe </w:t>
      </w:r>
      <w:r w:rsidRPr="00B623A9">
        <w:rPr>
          <w:rFonts w:ascii="Arial" w:eastAsia="Times New Roman" w:hAnsi="Arial" w:cs="Arial"/>
          <w:color w:val="000000"/>
          <w:shd w:val="clear" w:color="auto" w:fill="F0F0F0"/>
          <w:lang w:val="fr-FR" w:eastAsia="fr-FR"/>
        </w:rPr>
        <w:t>[[DECRYPT]]</w:t>
      </w:r>
      <w:r w:rsidRPr="00B623A9">
        <w:rPr>
          <w:rFonts w:ascii="Arial" w:eastAsia="Times New Roman" w:hAnsi="Arial" w:cs="Arial"/>
          <w:color w:val="333333"/>
          <w:lang w:val="fr-FR" w:eastAsia="fr-FR"/>
        </w:rPr>
        <w:t> qui indique au framework qu'il doit déchiffrer cette valeur avant de l'utiliser.</w:t>
      </w:r>
    </w:p>
    <w:p w14:paraId="52B538CB"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propriété </w:t>
      </w:r>
      <w:r w:rsidRPr="00B623A9">
        <w:rPr>
          <w:rFonts w:ascii="Arial" w:eastAsia="Times New Roman" w:hAnsi="Arial" w:cs="Arial"/>
          <w:color w:val="000000"/>
          <w:shd w:val="clear" w:color="auto" w:fill="F0F0F0"/>
          <w:lang w:val="fr-FR" w:eastAsia="fr-FR"/>
        </w:rPr>
        <w:t>jdbc.defaultSchema</w:t>
      </w:r>
      <w:r w:rsidRPr="00B623A9">
        <w:rPr>
          <w:rFonts w:ascii="Arial" w:eastAsia="Times New Roman" w:hAnsi="Arial" w:cs="Arial"/>
          <w:color w:val="333333"/>
          <w:lang w:val="fr-FR" w:eastAsia="fr-FR"/>
        </w:rPr>
        <w:t> définit le schéma Oracle par défaut à utiliser pour les requêtes SQL. Tous les services Cargo utilisent généralement le même schéma, mais cette propriété permet de les isoler si nécessaire. Les propriétés de pool de connexions contrôlent le comportement du pool JDBC : </w:t>
      </w:r>
      <w:r w:rsidRPr="00B623A9">
        <w:rPr>
          <w:rFonts w:ascii="Arial" w:eastAsia="Times New Roman" w:hAnsi="Arial" w:cs="Arial"/>
          <w:color w:val="000000"/>
          <w:shd w:val="clear" w:color="auto" w:fill="F0F0F0"/>
          <w:lang w:val="fr-FR" w:eastAsia="fr-FR"/>
        </w:rPr>
        <w:t>jdbc.pool.minSize</w:t>
      </w:r>
      <w:r w:rsidRPr="00B623A9">
        <w:rPr>
          <w:rFonts w:ascii="Arial" w:eastAsia="Times New Roman" w:hAnsi="Arial" w:cs="Arial"/>
          <w:color w:val="333333"/>
          <w:lang w:val="fr-FR" w:eastAsia="fr-FR"/>
        </w:rPr>
        <w:t> définit le nombre minimum de connexions maintenues ouvertes en permanence, </w:t>
      </w:r>
      <w:r w:rsidRPr="00B623A9">
        <w:rPr>
          <w:rFonts w:ascii="Arial" w:eastAsia="Times New Roman" w:hAnsi="Arial" w:cs="Arial"/>
          <w:color w:val="000000"/>
          <w:shd w:val="clear" w:color="auto" w:fill="F0F0F0"/>
          <w:lang w:val="fr-FR" w:eastAsia="fr-FR"/>
        </w:rPr>
        <w:t>jdbc.pool.maxSize</w:t>
      </w:r>
      <w:r w:rsidRPr="00B623A9">
        <w:rPr>
          <w:rFonts w:ascii="Arial" w:eastAsia="Times New Roman" w:hAnsi="Arial" w:cs="Arial"/>
          <w:color w:val="333333"/>
          <w:lang w:val="fr-FR" w:eastAsia="fr-FR"/>
        </w:rPr>
        <w:t> définit le nombre maximum de connexions que le pool peut créer, et </w:t>
      </w:r>
      <w:r w:rsidRPr="00B623A9">
        <w:rPr>
          <w:rFonts w:ascii="Arial" w:eastAsia="Times New Roman" w:hAnsi="Arial" w:cs="Arial"/>
          <w:color w:val="000000"/>
          <w:shd w:val="clear" w:color="auto" w:fill="F0F0F0"/>
          <w:lang w:val="fr-FR" w:eastAsia="fr-FR"/>
        </w:rPr>
        <w:t>jdbc.pool.acquireIncrement</w:t>
      </w:r>
      <w:r w:rsidRPr="00B623A9">
        <w:rPr>
          <w:rFonts w:ascii="Arial" w:eastAsia="Times New Roman" w:hAnsi="Arial" w:cs="Arial"/>
          <w:color w:val="333333"/>
          <w:lang w:val="fr-FR" w:eastAsia="fr-FR"/>
        </w:rPr>
        <w:t> définit le nombre de connexions à créer lorsque le pool est épuisé.</w:t>
      </w:r>
    </w:p>
    <w:p w14:paraId="0D50AEF9"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section de configuration Keycloak définit les paramètres d'intégration avec le serveur d'authentification. La propriété </w:t>
      </w:r>
      <w:r w:rsidRPr="00B623A9">
        <w:rPr>
          <w:rFonts w:ascii="Arial" w:eastAsia="Times New Roman" w:hAnsi="Arial" w:cs="Arial"/>
          <w:color w:val="000000"/>
          <w:shd w:val="clear" w:color="auto" w:fill="F0F0F0"/>
          <w:lang w:val="fr-FR" w:eastAsia="fr-FR"/>
        </w:rPr>
        <w:t>keycloak.realm</w:t>
      </w:r>
      <w:r w:rsidRPr="00B623A9">
        <w:rPr>
          <w:rFonts w:ascii="Arial" w:eastAsia="Times New Roman" w:hAnsi="Arial" w:cs="Arial"/>
          <w:color w:val="333333"/>
          <w:lang w:val="fr-FR" w:eastAsia="fr-FR"/>
        </w:rPr>
        <w:t> spécifie le realm Keycloak dans lequel les utilisateurs CTI sont gérés. La propriété </w:t>
      </w:r>
      <w:r w:rsidRPr="00B623A9">
        <w:rPr>
          <w:rFonts w:ascii="Arial" w:eastAsia="Times New Roman" w:hAnsi="Arial" w:cs="Arial"/>
          <w:color w:val="000000"/>
          <w:shd w:val="clear" w:color="auto" w:fill="F0F0F0"/>
          <w:lang w:val="fr-FR" w:eastAsia="fr-FR"/>
        </w:rPr>
        <w:t>keycloak.auth-server-url</w:t>
      </w:r>
      <w:r w:rsidRPr="00B623A9">
        <w:rPr>
          <w:rFonts w:ascii="Arial" w:eastAsia="Times New Roman" w:hAnsi="Arial" w:cs="Arial"/>
          <w:color w:val="333333"/>
          <w:lang w:val="fr-FR" w:eastAsia="fr-FR"/>
        </w:rPr>
        <w:t> contient l'URL de base du serveur Keycloak, par exemple </w:t>
      </w:r>
      <w:r w:rsidRPr="00B623A9">
        <w:rPr>
          <w:rFonts w:ascii="Arial" w:eastAsia="Times New Roman" w:hAnsi="Arial" w:cs="Arial"/>
          <w:color w:val="000000"/>
          <w:shd w:val="clear" w:color="auto" w:fill="F0F0F0"/>
          <w:lang w:val="fr-FR" w:eastAsia="fr-FR"/>
        </w:rPr>
        <w:t>https://keycloak.domain.com/auth</w:t>
      </w:r>
      <w:r w:rsidRPr="00B623A9">
        <w:rPr>
          <w:rFonts w:ascii="Arial" w:eastAsia="Times New Roman" w:hAnsi="Arial" w:cs="Arial"/>
          <w:color w:val="333333"/>
          <w:lang w:val="fr-FR" w:eastAsia="fr-FR"/>
        </w:rPr>
        <w:t>. Les propriétés </w:t>
      </w:r>
      <w:r w:rsidRPr="00B623A9">
        <w:rPr>
          <w:rFonts w:ascii="Arial" w:eastAsia="Times New Roman" w:hAnsi="Arial" w:cs="Arial"/>
          <w:color w:val="000000"/>
          <w:shd w:val="clear" w:color="auto" w:fill="F0F0F0"/>
          <w:lang w:val="fr-FR" w:eastAsia="fr-FR"/>
        </w:rPr>
        <w:t>keycloak.resource</w:t>
      </w:r>
      <w:r w:rsidRPr="00B623A9">
        <w:rPr>
          <w:rFonts w:ascii="Arial" w:eastAsia="Times New Roman" w:hAnsi="Arial" w:cs="Arial"/>
          <w:color w:val="333333"/>
          <w:lang w:val="fr-FR" w:eastAsia="fr-FR"/>
        </w:rPr>
        <w:t> et </w:t>
      </w:r>
      <w:r w:rsidRPr="00B623A9">
        <w:rPr>
          <w:rFonts w:ascii="Arial" w:eastAsia="Times New Roman" w:hAnsi="Arial" w:cs="Arial"/>
          <w:color w:val="000000"/>
          <w:shd w:val="clear" w:color="auto" w:fill="F0F0F0"/>
          <w:lang w:val="fr-FR" w:eastAsia="fr-FR"/>
        </w:rPr>
        <w:t>keycloak.credentials.secret</w:t>
      </w:r>
      <w:r w:rsidRPr="00B623A9">
        <w:rPr>
          <w:rFonts w:ascii="Arial" w:eastAsia="Times New Roman" w:hAnsi="Arial" w:cs="Arial"/>
          <w:color w:val="333333"/>
          <w:lang w:val="fr-FR" w:eastAsia="fr-FR"/>
        </w:rPr>
        <w:t> contiennent respectivement le client ID et le client secret enregistrés dans Keycloak pour le service Cargo. Ces informations permettent au service de valider les tokens JWT présentés par UXP.</w:t>
      </w:r>
    </w:p>
    <w:p w14:paraId="6B553728"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section de configuration email permet au service d'envoyer des notifications par email. Deux modes sont généralement supportés : SMTP classique et Microsoft Office 365. Pour SMTP, les propriétés incluent </w:t>
      </w:r>
      <w:r w:rsidRPr="00B623A9">
        <w:rPr>
          <w:rFonts w:ascii="Arial" w:eastAsia="Times New Roman" w:hAnsi="Arial" w:cs="Arial"/>
          <w:color w:val="000000"/>
          <w:shd w:val="clear" w:color="auto" w:fill="F0F0F0"/>
          <w:lang w:val="fr-FR" w:eastAsia="fr-FR"/>
        </w:rPr>
        <w:t>mail.smtp.host</w:t>
      </w:r>
      <w:r w:rsidRPr="00B623A9">
        <w:rPr>
          <w:rFonts w:ascii="Arial" w:eastAsia="Times New Roman" w:hAnsi="Arial" w:cs="Arial"/>
          <w:color w:val="333333"/>
          <w:lang w:val="fr-FR" w:eastAsia="fr-FR"/>
        </w:rPr>
        <w:t> (serveur SMTP), </w:t>
      </w:r>
      <w:r w:rsidRPr="00B623A9">
        <w:rPr>
          <w:rFonts w:ascii="Arial" w:eastAsia="Times New Roman" w:hAnsi="Arial" w:cs="Arial"/>
          <w:color w:val="000000"/>
          <w:shd w:val="clear" w:color="auto" w:fill="F0F0F0"/>
          <w:lang w:val="fr-FR" w:eastAsia="fr-FR"/>
        </w:rPr>
        <w:t>mail.smtp.port</w:t>
      </w:r>
      <w:r w:rsidRPr="00B623A9">
        <w:rPr>
          <w:rFonts w:ascii="Arial" w:eastAsia="Times New Roman" w:hAnsi="Arial" w:cs="Arial"/>
          <w:color w:val="333333"/>
          <w:lang w:val="fr-FR" w:eastAsia="fr-FR"/>
        </w:rPr>
        <w:t> (port, généralement 25, 465 ou 587), </w:t>
      </w:r>
      <w:r w:rsidRPr="00B623A9">
        <w:rPr>
          <w:rFonts w:ascii="Arial" w:eastAsia="Times New Roman" w:hAnsi="Arial" w:cs="Arial"/>
          <w:color w:val="000000"/>
          <w:shd w:val="clear" w:color="auto" w:fill="F0F0F0"/>
          <w:lang w:val="fr-FR" w:eastAsia="fr-FR"/>
        </w:rPr>
        <w:t>mail.smtp.auth</w:t>
      </w:r>
      <w:r w:rsidRPr="00B623A9">
        <w:rPr>
          <w:rFonts w:ascii="Arial" w:eastAsia="Times New Roman" w:hAnsi="Arial" w:cs="Arial"/>
          <w:color w:val="333333"/>
          <w:lang w:val="fr-FR" w:eastAsia="fr-FR"/>
        </w:rPr>
        <w:t> (true/false pour activer l'authentification), </w:t>
      </w:r>
      <w:r w:rsidRPr="00B623A9">
        <w:rPr>
          <w:rFonts w:ascii="Arial" w:eastAsia="Times New Roman" w:hAnsi="Arial" w:cs="Arial"/>
          <w:color w:val="000000"/>
          <w:shd w:val="clear" w:color="auto" w:fill="F0F0F0"/>
          <w:lang w:val="fr-FR" w:eastAsia="fr-FR"/>
        </w:rPr>
        <w:t>mail.smtp.starttls.enable</w:t>
      </w:r>
      <w:r w:rsidRPr="00B623A9">
        <w:rPr>
          <w:rFonts w:ascii="Arial" w:eastAsia="Times New Roman" w:hAnsi="Arial" w:cs="Arial"/>
          <w:color w:val="333333"/>
          <w:lang w:val="fr-FR" w:eastAsia="fr-FR"/>
        </w:rPr>
        <w:t> (true pour activer TLS), </w:t>
      </w:r>
      <w:r w:rsidRPr="00B623A9">
        <w:rPr>
          <w:rFonts w:ascii="Arial" w:eastAsia="Times New Roman" w:hAnsi="Arial" w:cs="Arial"/>
          <w:color w:val="000000"/>
          <w:shd w:val="clear" w:color="auto" w:fill="F0F0F0"/>
          <w:lang w:val="fr-FR" w:eastAsia="fr-FR"/>
        </w:rPr>
        <w:t>mail.smtp.username</w:t>
      </w:r>
      <w:r w:rsidRPr="00B623A9">
        <w:rPr>
          <w:rFonts w:ascii="Arial" w:eastAsia="Times New Roman" w:hAnsi="Arial" w:cs="Arial"/>
          <w:color w:val="333333"/>
          <w:lang w:val="fr-FR" w:eastAsia="fr-FR"/>
        </w:rPr>
        <w:t> et </w:t>
      </w:r>
      <w:r w:rsidRPr="00B623A9">
        <w:rPr>
          <w:rFonts w:ascii="Arial" w:eastAsia="Times New Roman" w:hAnsi="Arial" w:cs="Arial"/>
          <w:color w:val="000000"/>
          <w:shd w:val="clear" w:color="auto" w:fill="F0F0F0"/>
          <w:lang w:val="fr-FR" w:eastAsia="fr-FR"/>
        </w:rPr>
        <w:t>mail.smtp.password</w:t>
      </w:r>
      <w:r w:rsidRPr="00B623A9">
        <w:rPr>
          <w:rFonts w:ascii="Arial" w:eastAsia="Times New Roman" w:hAnsi="Arial" w:cs="Arial"/>
          <w:color w:val="333333"/>
          <w:lang w:val="fr-FR" w:eastAsia="fr-FR"/>
        </w:rPr>
        <w:t> pour les credentials. Pour Office 365, la configuration est légèrement différente et utilise les APIs Graph de Microsoft avec authentification OAuth 2.0.</w:t>
      </w:r>
    </w:p>
    <w:p w14:paraId="3F31FC48"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section de logging, bien que principalement configurée via logback.xml, peut également contenir quelques propriétés dans server.conf pour contrôler le niveau de logs global ou activer des traceurs spécifiques pour le debug. La propriété </w:t>
      </w:r>
      <w:r w:rsidRPr="00B623A9">
        <w:rPr>
          <w:rFonts w:ascii="Arial" w:eastAsia="Times New Roman" w:hAnsi="Arial" w:cs="Arial"/>
          <w:color w:val="000000"/>
          <w:shd w:val="clear" w:color="auto" w:fill="F0F0F0"/>
          <w:lang w:val="fr-FR" w:eastAsia="fr-FR"/>
        </w:rPr>
        <w:t>log.level.root</w:t>
      </w:r>
      <w:r w:rsidRPr="00B623A9">
        <w:rPr>
          <w:rFonts w:ascii="Arial" w:eastAsia="Times New Roman" w:hAnsi="Arial" w:cs="Arial"/>
          <w:color w:val="333333"/>
          <w:lang w:val="fr-FR" w:eastAsia="fr-FR"/>
        </w:rPr>
        <w:t> définit le niveau de logs par défaut (TRACE, DEBUG, INFO, WARN, ERROR), tandis que des propriétés comme </w:t>
      </w:r>
      <w:r w:rsidRPr="00B623A9">
        <w:rPr>
          <w:rFonts w:ascii="Arial" w:eastAsia="Times New Roman" w:hAnsi="Arial" w:cs="Arial"/>
          <w:color w:val="000000"/>
          <w:shd w:val="clear" w:color="auto" w:fill="F0F0F0"/>
          <w:lang w:val="fr-FR" w:eastAsia="fr-FR"/>
        </w:rPr>
        <w:t>log.level.com.finastra</w:t>
      </w:r>
      <w:r w:rsidRPr="00B623A9">
        <w:rPr>
          <w:rFonts w:ascii="Arial" w:eastAsia="Times New Roman" w:hAnsi="Arial" w:cs="Arial"/>
          <w:color w:val="333333"/>
          <w:lang w:val="fr-FR" w:eastAsia="fr-FR"/>
        </w:rPr>
        <w:t> permettent de définir des niveaux spécifiques par package Java.</w:t>
      </w:r>
    </w:p>
    <w:p w14:paraId="7BA82EA5"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Des propriétés métier spécifiques à chaque service peuvent également être présentes dans server.conf. Par exemple, le service reports peut avoir des propriétés définissant les répertoires de stockage temporaire des rapports générés, les limites de mémoire pour les exports Excel, ou les timeouts pour les requêtes longues. Le service cashman peut avoir des propriétés définissant les règles de réconciliation automatique, les seuils de déclenchement d'alertes, ou les codes de catégories de flux.</w:t>
      </w:r>
    </w:p>
    <w:p w14:paraId="7E125DA2" w14:textId="77777777" w:rsidR="00B623A9" w:rsidRPr="00B623A9" w:rsidRDefault="00B623A9" w:rsidP="00B623A9">
      <w:pPr>
        <w:pStyle w:val="TITRE30"/>
        <w:rPr>
          <w:rFonts w:ascii="Arial" w:hAnsi="Arial" w:cs="Arial"/>
        </w:rPr>
      </w:pPr>
      <w:bookmarkStart w:id="48" w:name="_Toc227318010"/>
      <w:bookmarkStart w:id="49" w:name="_Toc227705678"/>
      <w:r w:rsidRPr="00B623A9">
        <w:rPr>
          <w:rFonts w:ascii="Arial" w:hAnsi="Arial" w:cs="Arial"/>
        </w:rPr>
        <w:t>Concept HOME vs BASE</w:t>
      </w:r>
      <w:bookmarkEnd w:id="48"/>
      <w:bookmarkEnd w:id="49"/>
    </w:p>
    <w:p w14:paraId="219F0D0F"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concept HOME vs BASE est un principe architectural fondamental de Fusion Fabric qui mérite une compréhension approfondie car il conditionne la manière dont les services Cargo sont déployés, configurés et exploités.</w:t>
      </w:r>
    </w:p>
    <w:p w14:paraId="6DC4C00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répertoire HOME représente l'installation de référence du service, contenant l'ensemble des binaires, librairies et fichiers non modifiables. Ce répertoire est créé lors de la première installation du service par décompression de l'archive ZIP fournie par Finastra. Le HOME contient les répertoires </w:t>
      </w:r>
      <w:r w:rsidRPr="00B623A9">
        <w:rPr>
          <w:rFonts w:ascii="Arial" w:eastAsia="Times New Roman" w:hAnsi="Arial" w:cs="Arial"/>
          <w:color w:val="000000"/>
          <w:shd w:val="clear" w:color="auto" w:fill="F0F0F0"/>
          <w:lang w:val="fr-FR" w:eastAsia="fr-FR"/>
        </w:rPr>
        <w:t>bin/</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kernel/</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plugins/</w:t>
      </w:r>
      <w:r w:rsidRPr="00B623A9">
        <w:rPr>
          <w:rFonts w:ascii="Arial" w:eastAsia="Times New Roman" w:hAnsi="Arial" w:cs="Arial"/>
          <w:color w:val="333333"/>
          <w:lang w:val="fr-FR" w:eastAsia="fr-FR"/>
        </w:rPr>
        <w:t>, et </w:t>
      </w:r>
      <w:r w:rsidRPr="00B623A9">
        <w:rPr>
          <w:rFonts w:ascii="Arial" w:eastAsia="Times New Roman" w:hAnsi="Arial" w:cs="Arial"/>
          <w:color w:val="000000"/>
          <w:shd w:val="clear" w:color="auto" w:fill="F0F0F0"/>
          <w:lang w:val="fr-FR" w:eastAsia="fr-FR"/>
        </w:rPr>
        <w:t>licenses/</w:t>
      </w:r>
      <w:r w:rsidRPr="00B623A9">
        <w:rPr>
          <w:rFonts w:ascii="Arial" w:eastAsia="Times New Roman" w:hAnsi="Arial" w:cs="Arial"/>
          <w:color w:val="333333"/>
          <w:lang w:val="fr-FR" w:eastAsia="fr-FR"/>
        </w:rPr>
        <w:t> qui ne doivent jamais être modifiés manuellement après installation. Ce répertoire peut être placé sur un système de fichiers en lecture seule pour garantir son intégrité.</w:t>
      </w:r>
    </w:p>
    <w:p w14:paraId="3006D21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répertoire BASE représente une instance d'exécution du service. C'est dans ce répertoire que le service écrit ses données temporaires, ses logs, et ses fichiers de configuration personnalisés. Un BASE contient typiquement les répertoires </w:t>
      </w:r>
      <w:r w:rsidRPr="00B623A9">
        <w:rPr>
          <w:rFonts w:ascii="Arial" w:eastAsia="Times New Roman" w:hAnsi="Arial" w:cs="Arial"/>
          <w:color w:val="000000"/>
          <w:shd w:val="clear" w:color="auto" w:fill="F0F0F0"/>
          <w:lang w:val="fr-FR" w:eastAsia="fr-FR"/>
        </w:rPr>
        <w:t>data/</w:t>
      </w:r>
      <w:r w:rsidRPr="00B623A9">
        <w:rPr>
          <w:rFonts w:ascii="Arial" w:eastAsia="Times New Roman" w:hAnsi="Arial" w:cs="Arial"/>
          <w:color w:val="333333"/>
          <w:lang w:val="fr-FR" w:eastAsia="fr-FR"/>
        </w:rPr>
        <w:t> et </w:t>
      </w:r>
      <w:r w:rsidRPr="00B623A9">
        <w:rPr>
          <w:rFonts w:ascii="Arial" w:eastAsia="Times New Roman" w:hAnsi="Arial" w:cs="Arial"/>
          <w:color w:val="000000"/>
          <w:shd w:val="clear" w:color="auto" w:fill="F0F0F0"/>
          <w:lang w:val="fr-FR" w:eastAsia="fr-FR"/>
        </w:rPr>
        <w:t>etc/</w:t>
      </w:r>
      <w:r w:rsidRPr="00B623A9">
        <w:rPr>
          <w:rFonts w:ascii="Arial" w:eastAsia="Times New Roman" w:hAnsi="Arial" w:cs="Arial"/>
          <w:color w:val="333333"/>
          <w:lang w:val="fr-FR" w:eastAsia="fr-FR"/>
        </w:rPr>
        <w:t> qui évoluent au fil de l'exploitation. Plusieurs instances BASE peuvent coexister en pointant vers le même HOME, permettant ainsi de déployer plusieurs instances du même service sur le même serveur (utile pour le load balancing) en partageant les binaires mais avec des configurations et des espaces de travail distincts.</w:t>
      </w:r>
    </w:p>
    <w:p w14:paraId="10B75DA8"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variable d'environnement </w:t>
      </w:r>
      <w:r w:rsidRPr="00B623A9">
        <w:rPr>
          <w:rFonts w:ascii="Arial" w:eastAsia="Times New Roman" w:hAnsi="Arial" w:cs="Arial"/>
          <w:color w:val="000000"/>
          <w:shd w:val="clear" w:color="auto" w:fill="F0F0F0"/>
          <w:lang w:val="fr-FR" w:eastAsia="fr-FR"/>
        </w:rPr>
        <w:t>CARGO_BASE</w:t>
      </w:r>
      <w:r w:rsidRPr="00B623A9">
        <w:rPr>
          <w:rFonts w:ascii="Arial" w:eastAsia="Times New Roman" w:hAnsi="Arial" w:cs="Arial"/>
          <w:color w:val="333333"/>
          <w:lang w:val="fr-FR" w:eastAsia="fr-FR"/>
        </w:rPr>
        <w:t> permet d'indiquer au service où se trouve son répertoire BASE. Si cette variable n'est pas définie, le service utilise par défaut son répertoire HOME comme BASE, ce qui est le comportement standard dans un déploiement simple avec une seule instance par service. Pour créer un BASE distinct, on utilise le script </w:t>
      </w:r>
      <w:r w:rsidRPr="00B623A9">
        <w:rPr>
          <w:rFonts w:ascii="Arial" w:eastAsia="Times New Roman" w:hAnsi="Arial" w:cs="Arial"/>
          <w:color w:val="000000"/>
          <w:shd w:val="clear" w:color="auto" w:fill="F0F0F0"/>
          <w:lang w:val="fr-FR" w:eastAsia="fr-FR"/>
        </w:rPr>
        <w:t>createBase.sh</w:t>
      </w:r>
      <w:r w:rsidRPr="00B623A9">
        <w:rPr>
          <w:rFonts w:ascii="Arial" w:eastAsia="Times New Roman" w:hAnsi="Arial" w:cs="Arial"/>
          <w:color w:val="333333"/>
          <w:lang w:val="fr-FR" w:eastAsia="fr-FR"/>
        </w:rPr>
        <w:t> fourni dans le répertoire </w:t>
      </w:r>
      <w:r w:rsidRPr="00B623A9">
        <w:rPr>
          <w:rFonts w:ascii="Arial" w:eastAsia="Times New Roman" w:hAnsi="Arial" w:cs="Arial"/>
          <w:color w:val="000000"/>
          <w:shd w:val="clear" w:color="auto" w:fill="F0F0F0"/>
          <w:lang w:val="fr-FR" w:eastAsia="fr-FR"/>
        </w:rPr>
        <w:t>bin/</w:t>
      </w:r>
      <w:r w:rsidRPr="00B623A9">
        <w:rPr>
          <w:rFonts w:ascii="Arial" w:eastAsia="Times New Roman" w:hAnsi="Arial" w:cs="Arial"/>
          <w:color w:val="333333"/>
          <w:lang w:val="fr-FR" w:eastAsia="fr-FR"/>
        </w:rPr>
        <w:t> du HOME. Ce script crée une structure de répertoires BASE vide avec les répertoires </w:t>
      </w:r>
      <w:r w:rsidRPr="00B623A9">
        <w:rPr>
          <w:rFonts w:ascii="Arial" w:eastAsia="Times New Roman" w:hAnsi="Arial" w:cs="Arial"/>
          <w:color w:val="000000"/>
          <w:shd w:val="clear" w:color="auto" w:fill="F0F0F0"/>
          <w:lang w:val="fr-FR" w:eastAsia="fr-FR"/>
        </w:rPr>
        <w:t>data/</w:t>
      </w:r>
      <w:r w:rsidRPr="00B623A9">
        <w:rPr>
          <w:rFonts w:ascii="Arial" w:eastAsia="Times New Roman" w:hAnsi="Arial" w:cs="Arial"/>
          <w:color w:val="333333"/>
          <w:lang w:val="fr-FR" w:eastAsia="fr-FR"/>
        </w:rPr>
        <w:t> et </w:t>
      </w:r>
      <w:r w:rsidRPr="00B623A9">
        <w:rPr>
          <w:rFonts w:ascii="Arial" w:eastAsia="Times New Roman" w:hAnsi="Arial" w:cs="Arial"/>
          <w:color w:val="000000"/>
          <w:shd w:val="clear" w:color="auto" w:fill="F0F0F0"/>
          <w:lang w:val="fr-FR" w:eastAsia="fr-FR"/>
        </w:rPr>
        <w:t>etc/</w:t>
      </w:r>
      <w:r w:rsidRPr="00B623A9">
        <w:rPr>
          <w:rFonts w:ascii="Arial" w:eastAsia="Times New Roman" w:hAnsi="Arial" w:cs="Arial"/>
          <w:color w:val="333333"/>
          <w:lang w:val="fr-FR" w:eastAsia="fr-FR"/>
        </w:rPr>
        <w:t>, et copie les fichiers de configuration par défaut depuis le HOME vers le BASE.</w:t>
      </w:r>
    </w:p>
    <w:p w14:paraId="6590B59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Cette approche présente plusieurs avantages opérationnels significatifs. Lors d'une montée de version du service, il suffit d'installer le nouveau HOME dans un répertoire séparé (par exemple </w:t>
      </w:r>
      <w:r w:rsidRPr="00B623A9">
        <w:rPr>
          <w:rFonts w:ascii="Arial" w:eastAsia="Times New Roman" w:hAnsi="Arial" w:cs="Arial"/>
          <w:color w:val="000000"/>
          <w:shd w:val="clear" w:color="auto" w:fill="F0F0F0"/>
          <w:lang w:val="fr-FR" w:eastAsia="fr-FR"/>
        </w:rPr>
        <w:t>cashman-10.05.0/</w:t>
      </w:r>
      <w:r w:rsidRPr="00B623A9">
        <w:rPr>
          <w:rFonts w:ascii="Arial" w:eastAsia="Times New Roman" w:hAnsi="Arial" w:cs="Arial"/>
          <w:color w:val="333333"/>
          <w:lang w:val="fr-FR" w:eastAsia="fr-FR"/>
        </w:rPr>
        <w:t>), puis de modifier le script de démarrage pour qu'il pointe vers ce nouveau HOME tout en conservant le même BASE. Les configurations et les données historiques sont ainsi préservées, et un rollback vers l'ancienne version est trivial : il suffit de repointer vers l'ancien HOME. Pour déployer plusieurs instances du service en load balancing, on crée autant de BASE que d'instances souhaitées, chacun avec sa propre configuration (notamment un port différent), et tous pointent vers le même HOME partagé, évitant ainsi la duplication des binaires qui peuvent représenter plusieurs centaines de mégaoctets.</w:t>
      </w:r>
    </w:p>
    <w:p w14:paraId="7B927D13"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En pratique, sur un serveur de production typique, on pourrait avoir une structure comme celle-ci : un HOME unique dans </w:t>
      </w:r>
      <w:r w:rsidRPr="00B623A9">
        <w:rPr>
          <w:rFonts w:ascii="Arial" w:eastAsia="Times New Roman" w:hAnsi="Arial" w:cs="Arial"/>
          <w:color w:val="000000"/>
          <w:shd w:val="clear" w:color="auto" w:fill="F0F0F0"/>
          <w:lang w:val="fr-FR" w:eastAsia="fr-FR"/>
        </w:rPr>
        <w:t>/opt/finastra/cargo/cashman-10.04.1/</w:t>
      </w:r>
      <w:r w:rsidRPr="00B623A9">
        <w:rPr>
          <w:rFonts w:ascii="Arial" w:eastAsia="Times New Roman" w:hAnsi="Arial" w:cs="Arial"/>
          <w:color w:val="333333"/>
          <w:lang w:val="fr-FR" w:eastAsia="fr-FR"/>
        </w:rPr>
        <w:t>, et deux instances BASE dans </w:t>
      </w:r>
      <w:r w:rsidRPr="00B623A9">
        <w:rPr>
          <w:rFonts w:ascii="Arial" w:eastAsia="Times New Roman" w:hAnsi="Arial" w:cs="Arial"/>
          <w:color w:val="000000"/>
          <w:shd w:val="clear" w:color="auto" w:fill="F0F0F0"/>
          <w:lang w:val="fr-FR" w:eastAsia="fr-FR"/>
        </w:rPr>
        <w:t>/var/finastra/cargo/cashman-instance1/</w:t>
      </w:r>
      <w:r w:rsidRPr="00B623A9">
        <w:rPr>
          <w:rFonts w:ascii="Arial" w:eastAsia="Times New Roman" w:hAnsi="Arial" w:cs="Arial"/>
          <w:color w:val="333333"/>
          <w:lang w:val="fr-FR" w:eastAsia="fr-FR"/>
        </w:rPr>
        <w:t> et </w:t>
      </w:r>
      <w:r w:rsidRPr="00B623A9">
        <w:rPr>
          <w:rFonts w:ascii="Arial" w:eastAsia="Times New Roman" w:hAnsi="Arial" w:cs="Arial"/>
          <w:color w:val="000000"/>
          <w:shd w:val="clear" w:color="auto" w:fill="F0F0F0"/>
          <w:lang w:val="fr-FR" w:eastAsia="fr-FR"/>
        </w:rPr>
        <w:t>/var/finastra/cargo/cashman-instance2/</w:t>
      </w:r>
      <w:r w:rsidRPr="00B623A9">
        <w:rPr>
          <w:rFonts w:ascii="Arial" w:eastAsia="Times New Roman" w:hAnsi="Arial" w:cs="Arial"/>
          <w:color w:val="333333"/>
          <w:lang w:val="fr-FR" w:eastAsia="fr-FR"/>
        </w:rPr>
        <w:t>. Deux scripts de démarrage distincts définiraient </w:t>
      </w:r>
      <w:r w:rsidRPr="00B623A9">
        <w:rPr>
          <w:rFonts w:ascii="Arial" w:eastAsia="Times New Roman" w:hAnsi="Arial" w:cs="Arial"/>
          <w:color w:val="000000"/>
          <w:shd w:val="clear" w:color="auto" w:fill="F0F0F0"/>
          <w:lang w:val="fr-FR" w:eastAsia="fr-FR"/>
        </w:rPr>
        <w:t>CARGO_BASE</w:t>
      </w:r>
      <w:r w:rsidRPr="00B623A9">
        <w:rPr>
          <w:rFonts w:ascii="Arial" w:eastAsia="Times New Roman" w:hAnsi="Arial" w:cs="Arial"/>
          <w:color w:val="333333"/>
          <w:lang w:val="fr-FR" w:eastAsia="fr-FR"/>
        </w:rPr>
        <w:t> différemment et lanceraient le même </w:t>
      </w:r>
      <w:r w:rsidRPr="00B623A9">
        <w:rPr>
          <w:rFonts w:ascii="Arial" w:eastAsia="Times New Roman" w:hAnsi="Arial" w:cs="Arial"/>
          <w:color w:val="000000"/>
          <w:shd w:val="clear" w:color="auto" w:fill="F0F0F0"/>
          <w:lang w:val="fr-FR" w:eastAsia="fr-FR"/>
        </w:rPr>
        <w:t>server.sh</w:t>
      </w:r>
      <w:r w:rsidRPr="00B623A9">
        <w:rPr>
          <w:rFonts w:ascii="Arial" w:eastAsia="Times New Roman" w:hAnsi="Arial" w:cs="Arial"/>
          <w:color w:val="333333"/>
          <w:lang w:val="fr-FR" w:eastAsia="fr-FR"/>
        </w:rPr>
        <w:t> du HOME. Chaque instance aurait son propre fichier </w:t>
      </w:r>
      <w:r w:rsidRPr="00B623A9">
        <w:rPr>
          <w:rFonts w:ascii="Arial" w:eastAsia="Times New Roman" w:hAnsi="Arial" w:cs="Arial"/>
          <w:color w:val="000000"/>
          <w:shd w:val="clear" w:color="auto" w:fill="F0F0F0"/>
          <w:lang w:val="fr-FR" w:eastAsia="fr-FR"/>
        </w:rPr>
        <w:t>etc/server.conf</w:t>
      </w:r>
      <w:r w:rsidRPr="00B623A9">
        <w:rPr>
          <w:rFonts w:ascii="Arial" w:eastAsia="Times New Roman" w:hAnsi="Arial" w:cs="Arial"/>
          <w:color w:val="333333"/>
          <w:lang w:val="fr-FR" w:eastAsia="fr-FR"/>
        </w:rPr>
        <w:t> avec des ports différents et potentiellement des configurations légèrement différentes (par exemple, des pools de connexions de tailles différentes selon la charge prévue sur chaque instance).</w:t>
      </w:r>
    </w:p>
    <w:p w14:paraId="3DD53657" w14:textId="77777777" w:rsidR="00B623A9" w:rsidRPr="00B623A9" w:rsidRDefault="00B623A9" w:rsidP="00B623A9">
      <w:pPr>
        <w:pStyle w:val="Bodycopy"/>
        <w:rPr>
          <w:rFonts w:ascii="Arial" w:hAnsi="Arial" w:cs="Arial"/>
          <w:lang w:val="fr-FR" w:eastAsia="fr-FR"/>
        </w:rPr>
      </w:pPr>
    </w:p>
    <w:p w14:paraId="37928BC9" w14:textId="77777777" w:rsidR="00B623A9" w:rsidRPr="00B623A9" w:rsidRDefault="00B623A9" w:rsidP="00B623A9">
      <w:pPr>
        <w:pStyle w:val="TITRE30"/>
        <w:rPr>
          <w:rFonts w:ascii="Arial" w:hAnsi="Arial" w:cs="Arial"/>
        </w:rPr>
      </w:pPr>
      <w:bookmarkStart w:id="50" w:name="_Toc227318011"/>
      <w:bookmarkStart w:id="51" w:name="_Toc227705679"/>
      <w:r w:rsidRPr="00B623A9">
        <w:rPr>
          <w:rFonts w:ascii="Arial" w:hAnsi="Arial" w:cs="Arial"/>
        </w:rPr>
        <w:t>Fichiers Runtime Clés</w:t>
      </w:r>
      <w:bookmarkEnd w:id="50"/>
      <w:bookmarkEnd w:id="51"/>
    </w:p>
    <w:p w14:paraId="0C09723E"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Plusieurs fichiers générés dynamiquement par les services Cargo lors de leur exécution fournissent des informations essentielles pour l'exploitation et le diagnostic.</w:t>
      </w:r>
    </w:p>
    <w:p w14:paraId="61706E4B"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fichier </w:t>
      </w:r>
      <w:r w:rsidRPr="00B623A9">
        <w:rPr>
          <w:rFonts w:ascii="Arial" w:eastAsia="Times New Roman" w:hAnsi="Arial" w:cs="Arial"/>
          <w:color w:val="000000"/>
          <w:shd w:val="clear" w:color="auto" w:fill="F0F0F0"/>
          <w:lang w:val="fr-FR" w:eastAsia="fr-FR"/>
        </w:rPr>
        <w:t>data/profiles/profile-1.json</w:t>
      </w:r>
      <w:r w:rsidRPr="00B623A9">
        <w:rPr>
          <w:rFonts w:ascii="Arial" w:eastAsia="Times New Roman" w:hAnsi="Arial" w:cs="Arial"/>
          <w:color w:val="333333"/>
          <w:lang w:val="fr-FR" w:eastAsia="fr-FR"/>
        </w:rPr>
        <w:t> est généré à chaque démarrage du service et constitue un document JSON volumineux (pouvant atteindre plusieurs mégaoctets) contenant un dump exhaustif de l'environnement d'exécution. La section </w:t>
      </w:r>
      <w:r w:rsidRPr="00B623A9">
        <w:rPr>
          <w:rFonts w:ascii="Arial" w:eastAsia="Times New Roman" w:hAnsi="Arial" w:cs="Arial"/>
          <w:color w:val="000000"/>
          <w:shd w:val="clear" w:color="auto" w:fill="F0F0F0"/>
          <w:lang w:val="fr-FR" w:eastAsia="fr-FR"/>
        </w:rPr>
        <w:t>configuration</w:t>
      </w:r>
      <w:r w:rsidRPr="00B623A9">
        <w:rPr>
          <w:rFonts w:ascii="Arial" w:eastAsia="Times New Roman" w:hAnsi="Arial" w:cs="Arial"/>
          <w:color w:val="333333"/>
          <w:lang w:val="fr-FR" w:eastAsia="fr-FR"/>
        </w:rPr>
        <w:t> de ce fichier liste l'intégralité des propriétés de configuration du service, avec pour chaque propriété sa valeur effective (après fusion des valeurs par défaut et des valeurs personnalisées), son origine (défaut, server.conf, variable d'environnement), et sa description. La section </w:t>
      </w:r>
      <w:r w:rsidRPr="00B623A9">
        <w:rPr>
          <w:rFonts w:ascii="Arial" w:eastAsia="Times New Roman" w:hAnsi="Arial" w:cs="Arial"/>
          <w:color w:val="000000"/>
          <w:shd w:val="clear" w:color="auto" w:fill="F0F0F0"/>
          <w:lang w:val="fr-FR" w:eastAsia="fr-FR"/>
        </w:rPr>
        <w:t>bundles</w:t>
      </w:r>
      <w:r w:rsidRPr="00B623A9">
        <w:rPr>
          <w:rFonts w:ascii="Arial" w:eastAsia="Times New Roman" w:hAnsi="Arial" w:cs="Arial"/>
          <w:color w:val="333333"/>
          <w:lang w:val="fr-FR" w:eastAsia="fr-FR"/>
        </w:rPr>
        <w:t> liste tous les bundles OSGi chargés dans le conteneur, avec pour chacun son nom, sa version, son état (ACTIVE, RESOLVED, INSTALLED), et ses dépendances. La section </w:t>
      </w:r>
      <w:r w:rsidRPr="00B623A9">
        <w:rPr>
          <w:rFonts w:ascii="Arial" w:eastAsia="Times New Roman" w:hAnsi="Arial" w:cs="Arial"/>
          <w:color w:val="000000"/>
          <w:shd w:val="clear" w:color="auto" w:fill="F0F0F0"/>
          <w:lang w:val="fr-FR" w:eastAsia="fr-FR"/>
        </w:rPr>
        <w:t>system</w:t>
      </w:r>
      <w:r w:rsidRPr="00B623A9">
        <w:rPr>
          <w:rFonts w:ascii="Arial" w:eastAsia="Times New Roman" w:hAnsi="Arial" w:cs="Arial"/>
          <w:color w:val="333333"/>
          <w:lang w:val="fr-FR" w:eastAsia="fr-FR"/>
        </w:rPr>
        <w:t> contient les informations sur la JVM (vendor, version, propriétés système, arguments JVM, mémoire configurée) et le système d'exploitation (nom, version, architecture, nombre de processeurs). Ce fichier est invaluable lors de l'ouverture de tickets de support, car il permet au support Finastra de reproduire exactement l'environnement et d'identifier rapidement les problèmes de configuration ou de compatibilité.</w:t>
      </w:r>
    </w:p>
    <w:p w14:paraId="31440ECF"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fichier </w:t>
      </w:r>
      <w:r w:rsidRPr="00B623A9">
        <w:rPr>
          <w:rFonts w:ascii="Arial" w:eastAsia="Times New Roman" w:hAnsi="Arial" w:cs="Arial"/>
          <w:color w:val="000000"/>
          <w:shd w:val="clear" w:color="auto" w:fill="F0F0F0"/>
          <w:lang w:val="fr-FR" w:eastAsia="fr-FR"/>
        </w:rPr>
        <w:t>data/server.state</w:t>
      </w:r>
      <w:r w:rsidRPr="00B623A9">
        <w:rPr>
          <w:rFonts w:ascii="Arial" w:eastAsia="Times New Roman" w:hAnsi="Arial" w:cs="Arial"/>
          <w:color w:val="333333"/>
          <w:lang w:val="fr-FR" w:eastAsia="fr-FR"/>
        </w:rPr>
        <w:t> est un fichier texte simple contenant un seul mot indiquant l'état actuel du service. Pendant le démarrage, ce fichier contient </w:t>
      </w:r>
      <w:r w:rsidRPr="00B623A9">
        <w:rPr>
          <w:rFonts w:ascii="Arial" w:eastAsia="Times New Roman" w:hAnsi="Arial" w:cs="Arial"/>
          <w:color w:val="000000"/>
          <w:shd w:val="clear" w:color="auto" w:fill="F0F0F0"/>
          <w:lang w:val="fr-FR" w:eastAsia="fr-FR"/>
        </w:rPr>
        <w:t>STARTING</w:t>
      </w:r>
      <w:r w:rsidRPr="00B623A9">
        <w:rPr>
          <w:rFonts w:ascii="Arial" w:eastAsia="Times New Roman" w:hAnsi="Arial" w:cs="Arial"/>
          <w:color w:val="333333"/>
          <w:lang w:val="fr-FR" w:eastAsia="fr-FR"/>
        </w:rPr>
        <w:t>. Une fois le service complètement opérationnel (tous les bundles chargés, connexion base de données établie, API REST exposées), le fichier est mis à jour avec </w:t>
      </w:r>
      <w:r w:rsidRPr="00B623A9">
        <w:rPr>
          <w:rFonts w:ascii="Arial" w:eastAsia="Times New Roman" w:hAnsi="Arial" w:cs="Arial"/>
          <w:color w:val="000000"/>
          <w:shd w:val="clear" w:color="auto" w:fill="F0F0F0"/>
          <w:lang w:val="fr-FR" w:eastAsia="fr-FR"/>
        </w:rPr>
        <w:t>STARTED</w:t>
      </w:r>
      <w:r w:rsidRPr="00B623A9">
        <w:rPr>
          <w:rFonts w:ascii="Arial" w:eastAsia="Times New Roman" w:hAnsi="Arial" w:cs="Arial"/>
          <w:color w:val="333333"/>
          <w:lang w:val="fr-FR" w:eastAsia="fr-FR"/>
        </w:rPr>
        <w:t>. Lors de l'arrêt du service, il passe à </w:t>
      </w:r>
      <w:r w:rsidRPr="00B623A9">
        <w:rPr>
          <w:rFonts w:ascii="Arial" w:eastAsia="Times New Roman" w:hAnsi="Arial" w:cs="Arial"/>
          <w:color w:val="000000"/>
          <w:shd w:val="clear" w:color="auto" w:fill="F0F0F0"/>
          <w:lang w:val="fr-FR" w:eastAsia="fr-FR"/>
        </w:rPr>
        <w:t>STOPPING</w:t>
      </w:r>
      <w:r w:rsidRPr="00B623A9">
        <w:rPr>
          <w:rFonts w:ascii="Arial" w:eastAsia="Times New Roman" w:hAnsi="Arial" w:cs="Arial"/>
          <w:color w:val="333333"/>
          <w:lang w:val="fr-FR" w:eastAsia="fr-FR"/>
        </w:rPr>
        <w:t> puis à </w:t>
      </w:r>
      <w:r w:rsidRPr="00B623A9">
        <w:rPr>
          <w:rFonts w:ascii="Arial" w:eastAsia="Times New Roman" w:hAnsi="Arial" w:cs="Arial"/>
          <w:color w:val="000000"/>
          <w:shd w:val="clear" w:color="auto" w:fill="F0F0F0"/>
          <w:lang w:val="fr-FR" w:eastAsia="fr-FR"/>
        </w:rPr>
        <w:t>STOPPED</w:t>
      </w:r>
      <w:r w:rsidRPr="00B623A9">
        <w:rPr>
          <w:rFonts w:ascii="Arial" w:eastAsia="Times New Roman" w:hAnsi="Arial" w:cs="Arial"/>
          <w:color w:val="333333"/>
          <w:lang w:val="fr-FR" w:eastAsia="fr-FR"/>
        </w:rPr>
        <w:t>. Ce fichier est particulièrement utile dans les scripts de monitoring qui peuvent vérifier rapidement l'état du service sans avoir à parser des logs volumineux. Attention cependant : si le service crash brutalement, ce fichier peut rester bloqué sur </w:t>
      </w:r>
      <w:r w:rsidRPr="00B623A9">
        <w:rPr>
          <w:rFonts w:ascii="Arial" w:eastAsia="Times New Roman" w:hAnsi="Arial" w:cs="Arial"/>
          <w:color w:val="000000"/>
          <w:shd w:val="clear" w:color="auto" w:fill="F0F0F0"/>
          <w:lang w:val="fr-FR" w:eastAsia="fr-FR"/>
        </w:rPr>
        <w:t>STARTED</w:t>
      </w:r>
      <w:r w:rsidRPr="00B623A9">
        <w:rPr>
          <w:rFonts w:ascii="Arial" w:eastAsia="Times New Roman" w:hAnsi="Arial" w:cs="Arial"/>
          <w:color w:val="333333"/>
          <w:lang w:val="fr-FR" w:eastAsia="fr-FR"/>
        </w:rPr>
        <w:t> alors que le processus n'est plus actif, d'où l'importance de coupler cette vérification avec une vérification du PID.</w:t>
      </w:r>
    </w:p>
    <w:p w14:paraId="1AF8F3B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fichier </w:t>
      </w:r>
      <w:r w:rsidRPr="00B623A9">
        <w:rPr>
          <w:rFonts w:ascii="Arial" w:eastAsia="Times New Roman" w:hAnsi="Arial" w:cs="Arial"/>
          <w:color w:val="000000"/>
          <w:shd w:val="clear" w:color="auto" w:fill="F0F0F0"/>
          <w:lang w:val="fr-FR" w:eastAsia="fr-FR"/>
        </w:rPr>
        <w:t>data/server.pid</w:t>
      </w:r>
      <w:r w:rsidRPr="00B623A9">
        <w:rPr>
          <w:rFonts w:ascii="Arial" w:eastAsia="Times New Roman" w:hAnsi="Arial" w:cs="Arial"/>
          <w:color w:val="333333"/>
          <w:lang w:val="fr-FR" w:eastAsia="fr-FR"/>
        </w:rPr>
        <w:t> contient simplement le numéro de processus (PID) du service sous forme d'entier. Ce fichier permet aux scripts d'exploitation d'identifier le processus à surveiller ou à arrêter. Sur Unix/Linux, on peut utiliser ce PID pour envoyer des signaux au processus (SIGTERM pour un arrêt propre, SIGKILL pour un arrêt brutal, SIGUSR1 pour déclencher un thread dump, etc.). Le fichier PID est automatiquement supprimé lors de l'arrêt normal du service, mais peut persister si le service crash. Les scripts de démarrage vérifient généralement l'existence de ce fichier et la validité du PID qu'il contient avant d'autoriser un nouveau démarrage, évitant ainsi de lancer deux instances du même service simultanément.</w:t>
      </w:r>
    </w:p>
    <w:p w14:paraId="5BA994A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fichier </w:t>
      </w:r>
      <w:r w:rsidRPr="00B623A9">
        <w:rPr>
          <w:rFonts w:ascii="Arial" w:eastAsia="Times New Roman" w:hAnsi="Arial" w:cs="Arial"/>
          <w:color w:val="000000"/>
          <w:shd w:val="clear" w:color="auto" w:fill="F0F0F0"/>
          <w:lang w:val="fr-FR" w:eastAsia="fr-FR"/>
        </w:rPr>
        <w:t>data/server.out</w:t>
      </w:r>
      <w:r w:rsidRPr="00B623A9">
        <w:rPr>
          <w:rFonts w:ascii="Arial" w:eastAsia="Times New Roman" w:hAnsi="Arial" w:cs="Arial"/>
          <w:color w:val="333333"/>
          <w:lang w:val="fr-FR" w:eastAsia="fr-FR"/>
        </w:rPr>
        <w:t> capture la sortie standard (stdout) et la sortie d'erreur (stderr) du processus Java. Normalement, tous les logs devraient passer par le système de logging SLF4J/Logback et être écrits dans server.log. Cependant, certains messages peuvent échapper à ce système : messages de démarrage de la JVM, erreurs fatales survenant avant l'initialisation du système de logging, stack traces de crash JVM (OutOfMemoryError, SegmentationFault), ou messages produits par des librairies natives ou des librairies tierces qui écrivent directement sur stdout/stderr. Le fichier server.out est donc généralement vide ou très petit en fonctionnement normal, mais devient crucial en cas de problème majeur. Il doit être systématiquement consulté lorsqu'un service ne démarre pas ou crash de manière inattendue.</w:t>
      </w:r>
    </w:p>
    <w:p w14:paraId="13B7E1B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fichiers de logs situés dans </w:t>
      </w:r>
      <w:r w:rsidRPr="00B623A9">
        <w:rPr>
          <w:rFonts w:ascii="Arial" w:eastAsia="Times New Roman" w:hAnsi="Arial" w:cs="Arial"/>
          <w:color w:val="000000"/>
          <w:shd w:val="clear" w:color="auto" w:fill="F0F0F0"/>
          <w:lang w:val="fr-FR" w:eastAsia="fr-FR"/>
        </w:rPr>
        <w:t>data/log/</w:t>
      </w:r>
      <w:r w:rsidRPr="00B623A9">
        <w:rPr>
          <w:rFonts w:ascii="Arial" w:eastAsia="Times New Roman" w:hAnsi="Arial" w:cs="Arial"/>
          <w:color w:val="333333"/>
          <w:lang w:val="fr-FR" w:eastAsia="fr-FR"/>
        </w:rPr>
        <w:t> méritent également une attention particulière. Le fichier </w:t>
      </w:r>
      <w:r w:rsidRPr="00B623A9">
        <w:rPr>
          <w:rFonts w:ascii="Arial" w:eastAsia="Times New Roman" w:hAnsi="Arial" w:cs="Arial"/>
          <w:color w:val="000000"/>
          <w:shd w:val="clear" w:color="auto" w:fill="F0F0F0"/>
          <w:lang w:val="fr-FR" w:eastAsia="fr-FR"/>
        </w:rPr>
        <w:t>server.log</w:t>
      </w:r>
      <w:r w:rsidRPr="00B623A9">
        <w:rPr>
          <w:rFonts w:ascii="Arial" w:eastAsia="Times New Roman" w:hAnsi="Arial" w:cs="Arial"/>
          <w:color w:val="333333"/>
          <w:lang w:val="fr-FR" w:eastAsia="fr-FR"/>
        </w:rPr>
        <w:t> utilise un format de logging structuré avec timestamp, niveau de log, thread, classe Java source, et message. Une rotation quotidienne est configurée par défaut, créant des fichiers archivés nommés </w:t>
      </w:r>
      <w:r w:rsidRPr="00B623A9">
        <w:rPr>
          <w:rFonts w:ascii="Arial" w:eastAsia="Times New Roman" w:hAnsi="Arial" w:cs="Arial"/>
          <w:color w:val="000000"/>
          <w:shd w:val="clear" w:color="auto" w:fill="F0F0F0"/>
          <w:lang w:val="fr-FR" w:eastAsia="fr-FR"/>
        </w:rPr>
        <w:t>server.log.YYYY-MM-DD</w:t>
      </w:r>
      <w:r w:rsidRPr="00B623A9">
        <w:rPr>
          <w:rFonts w:ascii="Arial" w:eastAsia="Times New Roman" w:hAnsi="Arial" w:cs="Arial"/>
          <w:color w:val="333333"/>
          <w:lang w:val="fr-FR" w:eastAsia="fr-FR"/>
        </w:rPr>
        <w:t>. Le nombre de jours d'historique conservé est configurable dans logback.xml. Le fichier </w:t>
      </w:r>
      <w:r w:rsidRPr="00B623A9">
        <w:rPr>
          <w:rFonts w:ascii="Arial" w:eastAsia="Times New Roman" w:hAnsi="Arial" w:cs="Arial"/>
          <w:color w:val="000000"/>
          <w:shd w:val="clear" w:color="auto" w:fill="F0F0F0"/>
          <w:lang w:val="fr-FR" w:eastAsia="fr-FR"/>
        </w:rPr>
        <w:t>errorServerLog.csv</w:t>
      </w:r>
      <w:r w:rsidRPr="00B623A9">
        <w:rPr>
          <w:rFonts w:ascii="Arial" w:eastAsia="Times New Roman" w:hAnsi="Arial" w:cs="Arial"/>
          <w:color w:val="333333"/>
          <w:lang w:val="fr-FR" w:eastAsia="fr-FR"/>
        </w:rPr>
        <w:t> utilise un format CSV avec des colonnes séparées par des virgules, facilitant l'import dans Excel pour analyse. Chaque ligne représente une erreur avec son timestamp, son niveau (ERROR ou FATAL), sa classe source, son message, et sa stack trace complète. Ce fichier est particulièrement utile pour détecter rapidement les erreurs récurrentes ou pour produire des statistiques sur les incidents.</w:t>
      </w:r>
    </w:p>
    <w:p w14:paraId="105A312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logs HTTP dans </w:t>
      </w:r>
      <w:r w:rsidRPr="00B623A9">
        <w:rPr>
          <w:rFonts w:ascii="Arial" w:eastAsia="Times New Roman" w:hAnsi="Arial" w:cs="Arial"/>
          <w:color w:val="000000"/>
          <w:shd w:val="clear" w:color="auto" w:fill="F0F0F0"/>
          <w:lang w:val="fr-FR" w:eastAsia="fr-FR"/>
        </w:rPr>
        <w:t>data/log/http/access.log</w:t>
      </w:r>
      <w:r w:rsidRPr="00B623A9">
        <w:rPr>
          <w:rFonts w:ascii="Arial" w:eastAsia="Times New Roman" w:hAnsi="Arial" w:cs="Arial"/>
          <w:color w:val="333333"/>
          <w:lang w:val="fr-FR" w:eastAsia="fr-FR"/>
        </w:rPr>
        <w:t> suivent le format combiné Apache, chaque ligne représentant une requête HTTP avec l'IP du client, le timestamp, la méthode et l'URL demandée, le code de statut HTTP retourné, la taille de la réponse en octets, le referer, et le user-agent. Ces logs permettent d'analyser les patterns d'utilisation des API, d'identifier les requêtes lentes, de détecter les erreurs 4xx et 5xx, et de produire des métriques d'usage.</w:t>
      </w:r>
    </w:p>
    <w:p w14:paraId="6F1C3D38" w14:textId="77777777" w:rsidR="00B623A9" w:rsidRPr="00B623A9" w:rsidRDefault="00B623A9" w:rsidP="00B623A9">
      <w:pPr>
        <w:pStyle w:val="Titre2"/>
        <w:rPr>
          <w:rFonts w:ascii="Arial" w:hAnsi="Arial" w:cs="Arial"/>
          <w:lang w:val="fr-FR"/>
        </w:rPr>
      </w:pPr>
      <w:bookmarkStart w:id="52" w:name="_Toc227318012"/>
      <w:bookmarkStart w:id="53" w:name="_Toc227705680"/>
      <w:r w:rsidRPr="00B623A9">
        <w:rPr>
          <w:rFonts w:ascii="Arial" w:hAnsi="Arial" w:cs="Arial"/>
          <w:lang w:val="fr-FR"/>
        </w:rPr>
        <w:t>COMPOSANT PAYMENT FACTORY</w:t>
      </w:r>
      <w:bookmarkEnd w:id="52"/>
      <w:bookmarkEnd w:id="53"/>
    </w:p>
    <w:p w14:paraId="296572F3" w14:textId="77777777" w:rsidR="00B623A9" w:rsidRPr="00B623A9" w:rsidRDefault="00B623A9" w:rsidP="00B623A9">
      <w:pPr>
        <w:pStyle w:val="TITRE30"/>
        <w:rPr>
          <w:rFonts w:ascii="Arial" w:hAnsi="Arial" w:cs="Arial"/>
        </w:rPr>
      </w:pPr>
      <w:bookmarkStart w:id="54" w:name="_Toc227318013"/>
      <w:bookmarkStart w:id="55" w:name="_Toc227705681"/>
      <w:r w:rsidRPr="00B623A9">
        <w:rPr>
          <w:rFonts w:ascii="Arial" w:hAnsi="Arial" w:cs="Arial"/>
        </w:rPr>
        <w:t>Vue d'ensemble</w:t>
      </w:r>
      <w:bookmarkEnd w:id="54"/>
      <w:bookmarkEnd w:id="55"/>
    </w:p>
    <w:p w14:paraId="33F7937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composant </w:t>
      </w:r>
      <w:r w:rsidRPr="00B623A9">
        <w:rPr>
          <w:rFonts w:ascii="Arial" w:eastAsia="Times New Roman" w:hAnsi="Arial" w:cs="Arial"/>
          <w:b/>
          <w:bCs/>
          <w:color w:val="000000"/>
          <w:lang w:val="fr-FR" w:eastAsia="fr-FR"/>
        </w:rPr>
        <w:t>Payment Factory</w:t>
      </w:r>
      <w:r w:rsidRPr="00B623A9">
        <w:rPr>
          <w:rFonts w:ascii="Arial" w:eastAsia="Times New Roman" w:hAnsi="Arial" w:cs="Arial"/>
          <w:color w:val="333333"/>
          <w:lang w:val="fr-FR" w:eastAsia="fr-FR"/>
        </w:rPr>
        <w:t> (également appelé EPF pour E-Payment Factory) constitue la brique technologique dédiée à la gestion des paiements électroniques au sein de l'écosystème CTI. Cette plateforme orchestre l'ensemble du cycle de vie des paiements, depuis leur import initial jusqu'à leur transmission aux banques et le suivi de leur statut d'exécution.</w:t>
      </w:r>
    </w:p>
    <w:p w14:paraId="3BE0349C"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Payment Factory se distingue des services Cargo par sa stack technologique : là où les services Cargo utilisent le framework propriétaire Fusion Fabric sur JDK 8, Payment Factory s'appuie sur Spring Boot, le framework Java standard de facto pour le développement de microservices modernes, et s'exécute sur JDK 21. Ce choix technologique reflète la volonté de Finastra de moderniser progressivement sa stack technique en adoptant les standards de l'industrie et en bénéficiant des dernières innovations de l'écosystème Java (amélioration des performances, garbage collection optimisé, nouvelles APIs du langage).</w:t>
      </w:r>
    </w:p>
    <w:p w14:paraId="234F275B"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L'architecture de Payment Factory repose sur un découpage en trois applications Spring Boot indépendantes mais collaboratives. Cette séparation répond à des logiques de responsabilité et de scalabilité distinctes. L'application d'import peut nécessiter des ressources importantes lors de pics de traitement de fichiers volumineux, tandis que l'application de service doit garantir des temps de réponse rapides pour les consultations en ligne. La séparation permet de dimensionner et de faire évoluer chaque application selon ses besoins propres.</w:t>
      </w:r>
    </w:p>
    <w:p w14:paraId="2EA58A0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Payment Factory gère un large éventail de formats de paiement et de canaux de transmission. Du côté des formats entrants, la plateforme supporte les fichiers au format SEPA XML (pain.001), les fichiers SWIFT MT101 et MT103, ainsi que des formats propriétaires configur ables. Du côté des formats sortants, elle génère des messages adaptés aux différents canaux : fichiers SEPA pour les virements européens, messages SWIFT pour les paiements internationaux, fichiers AFB pour les banques françaises, ou formats propriétaires pour les solutions de Service Bureau. La plateforme gère également les accusés de réception et les statuts de paiement retournés par les banques, assurant ainsi une traçabilité complète du cycle de vie de chaque paiement.</w:t>
      </w:r>
    </w:p>
    <w:p w14:paraId="1FAC07D4" w14:textId="77777777" w:rsidR="00B623A9" w:rsidRPr="00B623A9" w:rsidRDefault="00B623A9" w:rsidP="00B623A9">
      <w:pPr>
        <w:pStyle w:val="TITRE30"/>
        <w:rPr>
          <w:rFonts w:ascii="Arial" w:hAnsi="Arial" w:cs="Arial"/>
        </w:rPr>
      </w:pPr>
      <w:bookmarkStart w:id="56" w:name="_Toc227318014"/>
      <w:bookmarkStart w:id="57" w:name="_Toc227705682"/>
      <w:r w:rsidRPr="00B623A9">
        <w:rPr>
          <w:rFonts w:ascii="Arial" w:hAnsi="Arial" w:cs="Arial"/>
        </w:rPr>
        <w:t>Architecture des 3 Applications</w:t>
      </w:r>
      <w:bookmarkEnd w:id="56"/>
      <w:bookmarkEnd w:id="57"/>
    </w:p>
    <w:p w14:paraId="25B5241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L'architecture de Payment Factory s'articule autour de trois applications Spring Boot qui communiquent entre elles principalement via la base de données Oracle partagée, suivant ainsi le même pattern que les services Cargo.</w:t>
      </w:r>
    </w:p>
    <w:p w14:paraId="3136323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L'application EPF Import (ports 8787/9797)</w:t>
      </w:r>
      <w:r w:rsidRPr="00B623A9">
        <w:rPr>
          <w:rFonts w:ascii="Arial" w:eastAsia="Times New Roman" w:hAnsi="Arial" w:cs="Arial"/>
          <w:color w:val="333333"/>
          <w:lang w:val="fr-FR" w:eastAsia="fr-FR"/>
        </w:rPr>
        <w:t> est responsable de l'ingestion des fichiers de paiement. Cette application surveille des répertoires configurés (locaux ou distants via FTP/SFTP) pour détecter l'arrivée de nouveaux fichiers de paiement. Lorsqu'un fichier est détecté, l'application procède à sa lecture et à son parsing selon le format déclaré (détection automatique ou explicite via la nomenclature du fichier ou son extension). Chaque fichier peut contenir un ou plusieurs ordres de paiement, chacun étant validé individuellement selon des règles configurables : validation de format (respect du schéma XML ou de la syntaxe SWIFT), validation métier (montant dans les limites autorisées, compte débiteur valide, BIC/IBAN correct), validation de signature électronique si applicable. Les paiements validés sont insérés dans la base de données avec un statut IMPORTED, tandis que les paiements en erreur sont marqués comme REJECTED avec le détail des erreurs de validation. L'application génère également un fichier de compte-rendu d'import détaillant le nombre de paiements traités, acceptés et rejetés, ainsi que les erreurs rencontrées. Ce compte-rendu peut être déposé dans un répertoire de sortie ou envoyé par email aux opérateurs.</w:t>
      </w:r>
    </w:p>
    <w:p w14:paraId="07303F3F"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L'application EPF Service (ports 8686/9696)</w:t>
      </w:r>
      <w:r w:rsidRPr="00B623A9">
        <w:rPr>
          <w:rFonts w:ascii="Arial" w:eastAsia="Times New Roman" w:hAnsi="Arial" w:cs="Arial"/>
          <w:color w:val="333333"/>
          <w:lang w:val="fr-FR" w:eastAsia="fr-FR"/>
        </w:rPr>
        <w:t> constitue le cœur fonctionnel de Payment Factory. C'est cette application qui orchestre les workflows de traitement des paiements et gère leur transmission vers les banques. Les paiements importés par EPF Import et ayant le statut IMPORTED sont récupérés par EPF Service qui applique les règles de routage configurées. Ces règles déterminent, en fonction des caractéristiques du paiement (devise, pays de destination, banque, montant), quel canal de transmission utiliser et quel format de sortie générer. L'application gère plusieurs modes de transmission : dépôt de fichiers dans des répertoires surveillés par les banques, transmission SWIFT via une solution HSM (Hardware Security Module) et réseau SWIFT, appel d'API REST bancaires pour les banques proposant ce mode de communication moderne, ou utilisation d'un Service Bureau qui agrège et transmet les paiements pour le compte de l'entreprise. EPF Service gère également les workflows de validation en plusieurs étapes lorsqu'ils sont configurés : un paiement peut devoir être approuvé par plusieurs personnes selon son montant avant d'être effectivement transmis. L'application maintient une file d'attente des paiements à transmettre et les traite selon des stratégies configurables (immédiatement, par batch à heure fixe, selon des fenêtres de cut-off bancaires). Une fois un paiement transmis, son statut passe à SENT et l'application conserve la trace du canal et du format utilisés. EPF Service récupère également les accusés de réception et les statuts retournés par les banques (paiement exécuté, rejeté, en attente, rappelé), mettant à jour le statut des paiements en conséquence et générant des notifications vers les utilisateurs si configuré.</w:t>
      </w:r>
    </w:p>
    <w:p w14:paraId="60F70543"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L'application EPF Config (ports 8005/9005)</w:t>
      </w:r>
      <w:r w:rsidRPr="00B623A9">
        <w:rPr>
          <w:rFonts w:ascii="Arial" w:eastAsia="Times New Roman" w:hAnsi="Arial" w:cs="Arial"/>
          <w:color w:val="333333"/>
          <w:lang w:val="fr-FR" w:eastAsia="fr-FR"/>
        </w:rPr>
        <w:t> expose une interface web de configuration permettant aux administrateurs de paramétrer Payment Factory sans avoir à éditer manuellement des fichiers de configuration ou à effectuer des redéploiements. Cette interface, développée en HTML/JavaScript avec un backend Spring MVC, permet de gérer plusieurs aspects de la configuration. La section Canaux permet de définir les canaux de transmission disponibles : pour chaque canal, on spécifie son type (FILE, SWIFT, API, SERVICE_BUREAU), ses paramètres de connexion (répertoire, URL, credentials), ses horaires de disponibilité et ses limites (montant maximum, nombre de transactions par jour). La section Formats permet de définir les templates de génération de fichiers sortants : pour chaque format, on configure la structure du message, les mappings de champs depuis le modèle interne vers le format cible, les règles de formatting (dates, montants, caractères autorisés), et les mécanismes de signature si applicable. La section Routage permet de définir les règles de routage : chaque règle est une condition (devise=EUR AND montant&lt;100000 AND pays IN [FR,DE,IT]) associée à un canal et un format de sortie. Les règles sont évaluées dans l'ordre de priorité défini et la première règle matchant est appliquée. La section Validation permet de configurer les seuils de validation : montants déclenchant une validation en 4 yeux, limites quotidiennes par opérateur, listes de bénéficiaires sensibles nécessitant une validation renforcée. L'interface EPF Config persiste toutes ces configurations dans la base de données Oracle, et les applications EPF Import et EPF Service rechargent dynamiquement ces configurations à intervalles réguliers ou sur notification, permettant ainsi une mise à jour à chaud sans redémarrage.</w:t>
      </w:r>
    </w:p>
    <w:p w14:paraId="7F91D013" w14:textId="77777777" w:rsidR="00B623A9" w:rsidRPr="00B623A9" w:rsidRDefault="00B623A9" w:rsidP="00B623A9">
      <w:pPr>
        <w:pStyle w:val="TITRE30"/>
        <w:rPr>
          <w:rFonts w:ascii="Arial" w:hAnsi="Arial" w:cs="Arial"/>
        </w:rPr>
      </w:pPr>
      <w:bookmarkStart w:id="58" w:name="_Toc227318015"/>
      <w:bookmarkStart w:id="59" w:name="_Toc227705683"/>
      <w:r w:rsidRPr="00B623A9">
        <w:rPr>
          <w:rFonts w:ascii="Arial" w:hAnsi="Arial" w:cs="Arial"/>
        </w:rPr>
        <w:t>Configuration</w:t>
      </w:r>
      <w:bookmarkEnd w:id="58"/>
      <w:bookmarkEnd w:id="59"/>
    </w:p>
    <w:p w14:paraId="17E868F5"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configuration de Payment Factory s'organise autour de trois fichiers principaux situés dans le répertoire </w:t>
      </w:r>
      <w:r w:rsidRPr="00B623A9">
        <w:rPr>
          <w:rFonts w:ascii="Arial" w:eastAsia="Times New Roman" w:hAnsi="Arial" w:cs="Arial"/>
          <w:color w:val="000000"/>
          <w:shd w:val="clear" w:color="auto" w:fill="F0F0F0"/>
          <w:lang w:val="fr-FR" w:eastAsia="fr-FR"/>
        </w:rPr>
        <w:t>config/</w:t>
      </w:r>
      <w:r w:rsidRPr="00B623A9">
        <w:rPr>
          <w:rFonts w:ascii="Arial" w:eastAsia="Times New Roman" w:hAnsi="Arial" w:cs="Arial"/>
          <w:color w:val="333333"/>
          <w:lang w:val="fr-FR" w:eastAsia="fr-FR"/>
        </w:rPr>
        <w:t> de chaque application.</w:t>
      </w:r>
    </w:p>
    <w:p w14:paraId="4A0F42D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fichier </w:t>
      </w:r>
      <w:r w:rsidRPr="00B623A9">
        <w:rPr>
          <w:rFonts w:ascii="Arial" w:eastAsia="Times New Roman" w:hAnsi="Arial" w:cs="Arial"/>
          <w:color w:val="000000"/>
          <w:shd w:val="clear" w:color="auto" w:fill="F0F0F0"/>
          <w:lang w:val="fr-FR" w:eastAsia="fr-FR"/>
        </w:rPr>
        <w:t>application.yml</w:t>
      </w:r>
      <w:r w:rsidRPr="00B623A9">
        <w:rPr>
          <w:rFonts w:ascii="Arial" w:eastAsia="Times New Roman" w:hAnsi="Arial" w:cs="Arial"/>
          <w:color w:val="333333"/>
          <w:lang w:val="fr-FR" w:eastAsia="fr-FR"/>
        </w:rPr>
        <w:t> suit le format YAML standard de Spring Boot et définit les paramètres de base de l'application. La section </w:t>
      </w:r>
      <w:r w:rsidRPr="00B623A9">
        <w:rPr>
          <w:rFonts w:ascii="Arial" w:eastAsia="Times New Roman" w:hAnsi="Arial" w:cs="Arial"/>
          <w:color w:val="000000"/>
          <w:shd w:val="clear" w:color="auto" w:fill="F0F0F0"/>
          <w:lang w:val="fr-FR" w:eastAsia="fr-FR"/>
        </w:rPr>
        <w:t>server</w:t>
      </w:r>
      <w:r w:rsidRPr="00B623A9">
        <w:rPr>
          <w:rFonts w:ascii="Arial" w:eastAsia="Times New Roman" w:hAnsi="Arial" w:cs="Arial"/>
          <w:color w:val="333333"/>
          <w:lang w:val="fr-FR" w:eastAsia="fr-FR"/>
        </w:rPr>
        <w:t> configure le serveur web embarqué : </w:t>
      </w:r>
      <w:r w:rsidRPr="00B623A9">
        <w:rPr>
          <w:rFonts w:ascii="Arial" w:eastAsia="Times New Roman" w:hAnsi="Arial" w:cs="Arial"/>
          <w:color w:val="000000"/>
          <w:shd w:val="clear" w:color="auto" w:fill="F0F0F0"/>
          <w:lang w:val="fr-FR" w:eastAsia="fr-FR"/>
        </w:rPr>
        <w:t>server.port</w:t>
      </w:r>
      <w:r w:rsidRPr="00B623A9">
        <w:rPr>
          <w:rFonts w:ascii="Arial" w:eastAsia="Times New Roman" w:hAnsi="Arial" w:cs="Arial"/>
          <w:color w:val="333333"/>
          <w:lang w:val="fr-FR" w:eastAsia="fr-FR"/>
        </w:rPr>
        <w:t> définit le port HTTP (8787 pour EPF Import, 8686 pour EPF Service, 8005 pour EPF Config), tandis que </w:t>
      </w:r>
      <w:r w:rsidRPr="00B623A9">
        <w:rPr>
          <w:rFonts w:ascii="Arial" w:eastAsia="Times New Roman" w:hAnsi="Arial" w:cs="Arial"/>
          <w:color w:val="000000"/>
          <w:shd w:val="clear" w:color="auto" w:fill="F0F0F0"/>
          <w:lang w:val="fr-FR" w:eastAsia="fr-FR"/>
        </w:rPr>
        <w:t>server.ssl</w:t>
      </w:r>
      <w:r w:rsidRPr="00B623A9">
        <w:rPr>
          <w:rFonts w:ascii="Arial" w:eastAsia="Times New Roman" w:hAnsi="Arial" w:cs="Arial"/>
          <w:color w:val="333333"/>
          <w:lang w:val="fr-FR" w:eastAsia="fr-FR"/>
        </w:rPr>
        <w:t> peut être configuré pour activer HTTPS avec spécification du keystore, du truststore et des mots de passe associés. Chaque application peut ainsi écouter à la fois sur un port HTTP et un port HTTPS, les deux ports étant clairement documentés dans la matrice des ports (8787/9797 pour Import signifie port 8787 en HTTP et 9797 en HTTPS). La section </w:t>
      </w:r>
      <w:r w:rsidRPr="00B623A9">
        <w:rPr>
          <w:rFonts w:ascii="Arial" w:eastAsia="Times New Roman" w:hAnsi="Arial" w:cs="Arial"/>
          <w:color w:val="000000"/>
          <w:shd w:val="clear" w:color="auto" w:fill="F0F0F0"/>
          <w:lang w:val="fr-FR" w:eastAsia="fr-FR"/>
        </w:rPr>
        <w:t>spring.application.name</w:t>
      </w:r>
      <w:r w:rsidRPr="00B623A9">
        <w:rPr>
          <w:rFonts w:ascii="Arial" w:eastAsia="Times New Roman" w:hAnsi="Arial" w:cs="Arial"/>
          <w:color w:val="333333"/>
          <w:lang w:val="fr-FR" w:eastAsia="fr-FR"/>
        </w:rPr>
        <w:t> identifie l'application dans les logs et les systèmes de monitoring. La section </w:t>
      </w:r>
      <w:r w:rsidRPr="00B623A9">
        <w:rPr>
          <w:rFonts w:ascii="Arial" w:eastAsia="Times New Roman" w:hAnsi="Arial" w:cs="Arial"/>
          <w:color w:val="000000"/>
          <w:shd w:val="clear" w:color="auto" w:fill="F0F0F0"/>
          <w:lang w:val="fr-FR" w:eastAsia="fr-FR"/>
        </w:rPr>
        <w:t>logging</w:t>
      </w:r>
      <w:r w:rsidRPr="00B623A9">
        <w:rPr>
          <w:rFonts w:ascii="Arial" w:eastAsia="Times New Roman" w:hAnsi="Arial" w:cs="Arial"/>
          <w:color w:val="333333"/>
          <w:lang w:val="fr-FR" w:eastAsia="fr-FR"/>
        </w:rPr>
        <w:t> configure le framework de logging Spring Boot, bien que la configuration fine soit généralement déléguée à un fichier </w:t>
      </w:r>
      <w:r w:rsidRPr="00B623A9">
        <w:rPr>
          <w:rFonts w:ascii="Arial" w:eastAsia="Times New Roman" w:hAnsi="Arial" w:cs="Arial"/>
          <w:color w:val="000000"/>
          <w:shd w:val="clear" w:color="auto" w:fill="F0F0F0"/>
          <w:lang w:val="fr-FR" w:eastAsia="fr-FR"/>
        </w:rPr>
        <w:t>logback-spring.xml</w:t>
      </w:r>
      <w:r w:rsidRPr="00B623A9">
        <w:rPr>
          <w:rFonts w:ascii="Arial" w:eastAsia="Times New Roman" w:hAnsi="Arial" w:cs="Arial"/>
          <w:color w:val="333333"/>
          <w:lang w:val="fr-FR" w:eastAsia="fr-FR"/>
        </w:rPr>
        <w:t> séparé pour plus de flexibilité.</w:t>
      </w:r>
    </w:p>
    <w:p w14:paraId="46830E2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fichier </w:t>
      </w:r>
      <w:r w:rsidRPr="00B623A9">
        <w:rPr>
          <w:rFonts w:ascii="Arial" w:eastAsia="Times New Roman" w:hAnsi="Arial" w:cs="Arial"/>
          <w:color w:val="000000"/>
          <w:shd w:val="clear" w:color="auto" w:fill="F0F0F0"/>
          <w:lang w:val="fr-FR" w:eastAsia="fr-FR"/>
        </w:rPr>
        <w:t>application.properties</w:t>
      </w:r>
      <w:r w:rsidRPr="00B623A9">
        <w:rPr>
          <w:rFonts w:ascii="Arial" w:eastAsia="Times New Roman" w:hAnsi="Arial" w:cs="Arial"/>
          <w:color w:val="333333"/>
          <w:lang w:val="fr-FR" w:eastAsia="fr-FR"/>
        </w:rPr>
        <w:t> contient les propriétés applicatives spécifiques à chaque application. Pour EPF Import, on trouve des propriétés comme </w:t>
      </w:r>
      <w:r w:rsidRPr="00B623A9">
        <w:rPr>
          <w:rFonts w:ascii="Arial" w:eastAsia="Times New Roman" w:hAnsi="Arial" w:cs="Arial"/>
          <w:color w:val="000000"/>
          <w:shd w:val="clear" w:color="auto" w:fill="F0F0F0"/>
          <w:lang w:val="fr-FR" w:eastAsia="fr-FR"/>
        </w:rPr>
        <w:t>import.input.directory</w:t>
      </w:r>
      <w:r w:rsidRPr="00B623A9">
        <w:rPr>
          <w:rFonts w:ascii="Arial" w:eastAsia="Times New Roman" w:hAnsi="Arial" w:cs="Arial"/>
          <w:color w:val="333333"/>
          <w:lang w:val="fr-FR" w:eastAsia="fr-FR"/>
        </w:rPr>
        <w:t> spécifiant le répertoire à surveiller pour les fichiers entrants, </w:t>
      </w:r>
      <w:r w:rsidRPr="00B623A9">
        <w:rPr>
          <w:rFonts w:ascii="Arial" w:eastAsia="Times New Roman" w:hAnsi="Arial" w:cs="Arial"/>
          <w:color w:val="000000"/>
          <w:shd w:val="clear" w:color="auto" w:fill="F0F0F0"/>
          <w:lang w:val="fr-FR" w:eastAsia="fr-FR"/>
        </w:rPr>
        <w:t>import.processed.directory</w:t>
      </w:r>
      <w:r w:rsidRPr="00B623A9">
        <w:rPr>
          <w:rFonts w:ascii="Arial" w:eastAsia="Times New Roman" w:hAnsi="Arial" w:cs="Arial"/>
          <w:color w:val="333333"/>
          <w:lang w:val="fr-FR" w:eastAsia="fr-FR"/>
        </w:rPr>
        <w:t> pour archiver les fichiers traités, </w:t>
      </w:r>
      <w:r w:rsidRPr="00B623A9">
        <w:rPr>
          <w:rFonts w:ascii="Arial" w:eastAsia="Times New Roman" w:hAnsi="Arial" w:cs="Arial"/>
          <w:color w:val="000000"/>
          <w:shd w:val="clear" w:color="auto" w:fill="F0F0F0"/>
          <w:lang w:val="fr-FR" w:eastAsia="fr-FR"/>
        </w:rPr>
        <w:t>import.error.directory</w:t>
      </w:r>
      <w:r w:rsidRPr="00B623A9">
        <w:rPr>
          <w:rFonts w:ascii="Arial" w:eastAsia="Times New Roman" w:hAnsi="Arial" w:cs="Arial"/>
          <w:color w:val="333333"/>
          <w:lang w:val="fr-FR" w:eastAsia="fr-FR"/>
        </w:rPr>
        <w:t> pour isoler les fichiers en erreur, et </w:t>
      </w:r>
      <w:r w:rsidRPr="00B623A9">
        <w:rPr>
          <w:rFonts w:ascii="Arial" w:eastAsia="Times New Roman" w:hAnsi="Arial" w:cs="Arial"/>
          <w:color w:val="000000"/>
          <w:shd w:val="clear" w:color="auto" w:fill="F0F0F0"/>
          <w:lang w:val="fr-FR" w:eastAsia="fr-FR"/>
        </w:rPr>
        <w:t>import.polling.interval</w:t>
      </w:r>
      <w:r w:rsidRPr="00B623A9">
        <w:rPr>
          <w:rFonts w:ascii="Arial" w:eastAsia="Times New Roman" w:hAnsi="Arial" w:cs="Arial"/>
          <w:color w:val="333333"/>
          <w:lang w:val="fr-FR" w:eastAsia="fr-FR"/>
        </w:rPr>
        <w:t> définissant la fréquence de vérification de nouveaux fichiers. Pour EPF Service, les propriétés incluent </w:t>
      </w:r>
      <w:r w:rsidRPr="00B623A9">
        <w:rPr>
          <w:rFonts w:ascii="Arial" w:eastAsia="Times New Roman" w:hAnsi="Arial" w:cs="Arial"/>
          <w:color w:val="000000"/>
          <w:shd w:val="clear" w:color="auto" w:fill="F0F0F0"/>
          <w:lang w:val="fr-FR" w:eastAsia="fr-FR"/>
        </w:rPr>
        <w:t>transmission.batch.schedule</w:t>
      </w:r>
      <w:r w:rsidRPr="00B623A9">
        <w:rPr>
          <w:rFonts w:ascii="Arial" w:eastAsia="Times New Roman" w:hAnsi="Arial" w:cs="Arial"/>
          <w:color w:val="333333"/>
          <w:lang w:val="fr-FR" w:eastAsia="fr-FR"/>
        </w:rPr>
        <w:t> définissant le cron d'exécution des transmissions batch, </w:t>
      </w:r>
      <w:r w:rsidRPr="00B623A9">
        <w:rPr>
          <w:rFonts w:ascii="Arial" w:eastAsia="Times New Roman" w:hAnsi="Arial" w:cs="Arial"/>
          <w:color w:val="000000"/>
          <w:shd w:val="clear" w:color="auto" w:fill="F0F0F0"/>
          <w:lang w:val="fr-FR" w:eastAsia="fr-FR"/>
        </w:rPr>
        <w:t>transmission.retry.max-attempts</w:t>
      </w:r>
      <w:r w:rsidRPr="00B623A9">
        <w:rPr>
          <w:rFonts w:ascii="Arial" w:eastAsia="Times New Roman" w:hAnsi="Arial" w:cs="Arial"/>
          <w:color w:val="333333"/>
          <w:lang w:val="fr-FR" w:eastAsia="fr-FR"/>
        </w:rPr>
        <w:t> pour le nombre de tentatives en cas d'échec de transmission, et </w:t>
      </w:r>
      <w:r w:rsidRPr="00B623A9">
        <w:rPr>
          <w:rFonts w:ascii="Arial" w:eastAsia="Times New Roman" w:hAnsi="Arial" w:cs="Arial"/>
          <w:color w:val="000000"/>
          <w:shd w:val="clear" w:color="auto" w:fill="F0F0F0"/>
          <w:lang w:val="fr-FR" w:eastAsia="fr-FR"/>
        </w:rPr>
        <w:t>transmission.retry.backoff</w:t>
      </w:r>
      <w:r w:rsidRPr="00B623A9">
        <w:rPr>
          <w:rFonts w:ascii="Arial" w:eastAsia="Times New Roman" w:hAnsi="Arial" w:cs="Arial"/>
          <w:color w:val="333333"/>
          <w:lang w:val="fr-FR" w:eastAsia="fr-FR"/>
        </w:rPr>
        <w:t> pour le délai entre les tentatives. Les propriétés de connexion à la base de données sont également présentes : </w:t>
      </w:r>
      <w:r w:rsidRPr="00B623A9">
        <w:rPr>
          <w:rFonts w:ascii="Arial" w:eastAsia="Times New Roman" w:hAnsi="Arial" w:cs="Arial"/>
          <w:color w:val="000000"/>
          <w:shd w:val="clear" w:color="auto" w:fill="F0F0F0"/>
          <w:lang w:val="fr-FR" w:eastAsia="fr-FR"/>
        </w:rPr>
        <w:t>spring.datasource.url</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spring.datasource.username</w:t>
      </w:r>
      <w:r w:rsidRPr="00B623A9">
        <w:rPr>
          <w:rFonts w:ascii="Arial" w:eastAsia="Times New Roman" w:hAnsi="Arial" w:cs="Arial"/>
          <w:color w:val="333333"/>
          <w:lang w:val="fr-FR" w:eastAsia="fr-FR"/>
        </w:rPr>
        <w:t>, et </w:t>
      </w:r>
      <w:r w:rsidRPr="00B623A9">
        <w:rPr>
          <w:rFonts w:ascii="Arial" w:eastAsia="Times New Roman" w:hAnsi="Arial" w:cs="Arial"/>
          <w:color w:val="000000"/>
          <w:shd w:val="clear" w:color="auto" w:fill="F0F0F0"/>
          <w:lang w:val="fr-FR" w:eastAsia="fr-FR"/>
        </w:rPr>
        <w:t>spring.datasource.password</w:t>
      </w:r>
      <w:r w:rsidRPr="00B623A9">
        <w:rPr>
          <w:rFonts w:ascii="Arial" w:eastAsia="Times New Roman" w:hAnsi="Arial" w:cs="Arial"/>
          <w:color w:val="333333"/>
          <w:lang w:val="fr-FR" w:eastAsia="fr-FR"/>
        </w:rPr>
        <w:t> suivent le format standard Spring Boot. Les propriétés JPA/Hibernate comme </w:t>
      </w:r>
      <w:r w:rsidRPr="00B623A9">
        <w:rPr>
          <w:rFonts w:ascii="Arial" w:eastAsia="Times New Roman" w:hAnsi="Arial" w:cs="Arial"/>
          <w:color w:val="000000"/>
          <w:shd w:val="clear" w:color="auto" w:fill="F0F0F0"/>
          <w:lang w:val="fr-FR" w:eastAsia="fr-FR"/>
        </w:rPr>
        <w:t>spring.jpa.hibernate.ddl-auto</w:t>
      </w:r>
      <w:r w:rsidRPr="00B623A9">
        <w:rPr>
          <w:rFonts w:ascii="Arial" w:eastAsia="Times New Roman" w:hAnsi="Arial" w:cs="Arial"/>
          <w:color w:val="333333"/>
          <w:lang w:val="fr-FR" w:eastAsia="fr-FR"/>
        </w:rPr>
        <w:t> (généralement positionné à </w:t>
      </w:r>
      <w:r w:rsidRPr="00B623A9">
        <w:rPr>
          <w:rFonts w:ascii="Arial" w:eastAsia="Times New Roman" w:hAnsi="Arial" w:cs="Arial"/>
          <w:color w:val="000000"/>
          <w:shd w:val="clear" w:color="auto" w:fill="F0F0F0"/>
          <w:lang w:val="fr-FR" w:eastAsia="fr-FR"/>
        </w:rPr>
        <w:t>validate</w:t>
      </w:r>
      <w:r w:rsidRPr="00B623A9">
        <w:rPr>
          <w:rFonts w:ascii="Arial" w:eastAsia="Times New Roman" w:hAnsi="Arial" w:cs="Arial"/>
          <w:color w:val="333333"/>
          <w:lang w:val="fr-FR" w:eastAsia="fr-FR"/>
        </w:rPr>
        <w:t> en production pour vérifier la cohérence du schéma sans le modifier) et </w:t>
      </w:r>
      <w:r w:rsidRPr="00B623A9">
        <w:rPr>
          <w:rFonts w:ascii="Arial" w:eastAsia="Times New Roman" w:hAnsi="Arial" w:cs="Arial"/>
          <w:color w:val="000000"/>
          <w:shd w:val="clear" w:color="auto" w:fill="F0F0F0"/>
          <w:lang w:val="fr-FR" w:eastAsia="fr-FR"/>
        </w:rPr>
        <w:t>spring.jpa.show-sql</w:t>
      </w:r>
      <w:r w:rsidRPr="00B623A9">
        <w:rPr>
          <w:rFonts w:ascii="Arial" w:eastAsia="Times New Roman" w:hAnsi="Arial" w:cs="Arial"/>
          <w:color w:val="333333"/>
          <w:lang w:val="fr-FR" w:eastAsia="fr-FR"/>
        </w:rPr>
        <w:t> (false en production, true en développement pour logger les requêtes SQL) contrôlent le comportement de la couche de persistance.</w:t>
      </w:r>
    </w:p>
    <w:p w14:paraId="2CC32A9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fichier </w:t>
      </w:r>
      <w:r w:rsidRPr="00B623A9">
        <w:rPr>
          <w:rFonts w:ascii="Arial" w:eastAsia="Times New Roman" w:hAnsi="Arial" w:cs="Arial"/>
          <w:color w:val="000000"/>
          <w:shd w:val="clear" w:color="auto" w:fill="F0F0F0"/>
          <w:lang w:val="fr-FR" w:eastAsia="fr-FR"/>
        </w:rPr>
        <w:t>secure.properties</w:t>
      </w:r>
      <w:r w:rsidRPr="00B623A9">
        <w:rPr>
          <w:rFonts w:ascii="Arial" w:eastAsia="Times New Roman" w:hAnsi="Arial" w:cs="Arial"/>
          <w:color w:val="333333"/>
          <w:lang w:val="fr-FR" w:eastAsia="fr-FR"/>
        </w:rPr>
        <w:t> est spécifique à Payment Factory et utilise Jasypt (Java Simplified Encryption) pour chiffrer les propriétés sensibles. La propriété clé de ce fichier est </w:t>
      </w:r>
      <w:r w:rsidRPr="00B623A9">
        <w:rPr>
          <w:rFonts w:ascii="Arial" w:eastAsia="Times New Roman" w:hAnsi="Arial" w:cs="Arial"/>
          <w:color w:val="000000"/>
          <w:shd w:val="clear" w:color="auto" w:fill="F0F0F0"/>
          <w:lang w:val="fr-FR" w:eastAsia="fr-FR"/>
        </w:rPr>
        <w:t>jasypt.encryptor.password</w:t>
      </w:r>
      <w:r w:rsidRPr="00B623A9">
        <w:rPr>
          <w:rFonts w:ascii="Arial" w:eastAsia="Times New Roman" w:hAnsi="Arial" w:cs="Arial"/>
          <w:color w:val="333333"/>
          <w:lang w:val="fr-FR" w:eastAsia="fr-FR"/>
        </w:rPr>
        <w:t>, qui définit le mot de passe maître utilisé pour chiffrer et déchiffrer les autres propriétés. Ce mot de passe lui-même ne doit évidemment pas être stocké en clair dans le fichier. Il peut être fourni de plusieurs manières : via une variable d'environnement </w:t>
      </w:r>
      <w:r w:rsidRPr="00B623A9">
        <w:rPr>
          <w:rFonts w:ascii="Arial" w:eastAsia="Times New Roman" w:hAnsi="Arial" w:cs="Arial"/>
          <w:color w:val="000000"/>
          <w:shd w:val="clear" w:color="auto" w:fill="F0F0F0"/>
          <w:lang w:val="fr-FR" w:eastAsia="fr-FR"/>
        </w:rPr>
        <w:t>JASYPT_ENCRYPTOR_PASSWORD</w:t>
      </w:r>
      <w:r w:rsidRPr="00B623A9">
        <w:rPr>
          <w:rFonts w:ascii="Arial" w:eastAsia="Times New Roman" w:hAnsi="Arial" w:cs="Arial"/>
          <w:color w:val="333333"/>
          <w:lang w:val="fr-FR" w:eastAsia="fr-FR"/>
        </w:rPr>
        <w:t> lors du démarrage de l'application, via un argument JVM </w:t>
      </w:r>
      <w:r w:rsidRPr="00B623A9">
        <w:rPr>
          <w:rFonts w:ascii="Arial" w:eastAsia="Times New Roman" w:hAnsi="Arial" w:cs="Arial"/>
          <w:color w:val="000000"/>
          <w:shd w:val="clear" w:color="auto" w:fill="F0F0F0"/>
          <w:lang w:val="fr-FR" w:eastAsia="fr-FR"/>
        </w:rPr>
        <w:t>-Djasypt.encryptor.password=...</w:t>
      </w:r>
      <w:r w:rsidRPr="00B623A9">
        <w:rPr>
          <w:rFonts w:ascii="Arial" w:eastAsia="Times New Roman" w:hAnsi="Arial" w:cs="Arial"/>
          <w:color w:val="333333"/>
          <w:lang w:val="fr-FR" w:eastAsia="fr-FR"/>
        </w:rPr>
        <w:t>, via un fichier externe dont le chemin est référencé dans secure.properties, ou via un système de gestion de secrets d'entreprise (Vault, AWS Secrets Manager, Azure Key Vault). Les propriétés chiffrées dans application.properties apparaissent sous le format </w:t>
      </w:r>
      <w:r w:rsidRPr="00B623A9">
        <w:rPr>
          <w:rFonts w:ascii="Arial" w:eastAsia="Times New Roman" w:hAnsi="Arial" w:cs="Arial"/>
          <w:color w:val="000000"/>
          <w:shd w:val="clear" w:color="auto" w:fill="F0F0F0"/>
          <w:lang w:val="fr-FR" w:eastAsia="fr-FR"/>
        </w:rPr>
        <w:t>ENC(BASE64_ENCRYPTED_VALUE)</w:t>
      </w:r>
      <w:r w:rsidRPr="00B623A9">
        <w:rPr>
          <w:rFonts w:ascii="Arial" w:eastAsia="Times New Roman" w:hAnsi="Arial" w:cs="Arial"/>
          <w:color w:val="333333"/>
          <w:lang w:val="fr-FR" w:eastAsia="fr-FR"/>
        </w:rPr>
        <w:t>. Par exemple, un mot de passe de base de données chiffré ressemblerait à </w:t>
      </w:r>
      <w:r w:rsidRPr="00B623A9">
        <w:rPr>
          <w:rFonts w:ascii="Arial" w:eastAsia="Times New Roman" w:hAnsi="Arial" w:cs="Arial"/>
          <w:color w:val="000000"/>
          <w:shd w:val="clear" w:color="auto" w:fill="F0F0F0"/>
          <w:lang w:val="fr-FR" w:eastAsia="fr-FR"/>
        </w:rPr>
        <w:t>spring.datasource.password=ENC(kR8Hn3VxT2pL9Mm4Qw7Yz...)</w:t>
      </w:r>
      <w:r w:rsidRPr="00B623A9">
        <w:rPr>
          <w:rFonts w:ascii="Arial" w:eastAsia="Times New Roman" w:hAnsi="Arial" w:cs="Arial"/>
          <w:color w:val="333333"/>
          <w:lang w:val="fr-FR" w:eastAsia="fr-FR"/>
        </w:rPr>
        <w:t>. Au démarrage de l'application, Spring Boot avec le plugin Jasypt déchiffre automatiquement ces valeurs avant de les utiliser.</w:t>
      </w:r>
    </w:p>
    <w:tbl>
      <w:tblPr>
        <w:tblStyle w:val="Grilledutableau"/>
        <w:tblW w:w="0" w:type="auto"/>
        <w:tblLook w:val="04A0" w:firstRow="1" w:lastRow="0" w:firstColumn="1" w:lastColumn="0" w:noHBand="0" w:noVBand="1"/>
      </w:tblPr>
      <w:tblGrid>
        <w:gridCol w:w="10156"/>
      </w:tblGrid>
      <w:tr w:rsidR="00B623A9" w:rsidRPr="00B623A9" w14:paraId="482EFE7B" w14:textId="77777777" w:rsidTr="008A091A">
        <w:tc>
          <w:tcPr>
            <w:tcW w:w="10156" w:type="dxa"/>
          </w:tcPr>
          <w:p w14:paraId="56469C34" w14:textId="77777777" w:rsidR="00B623A9" w:rsidRPr="00B623A9" w:rsidRDefault="00B623A9" w:rsidP="008A091A">
            <w:pPr>
              <w:spacing w:after="240"/>
              <w:jc w:val="both"/>
              <w:rPr>
                <w:rFonts w:ascii="Arial" w:eastAsia="Times New Roman" w:hAnsi="Arial" w:cs="Arial"/>
                <w:color w:val="333333"/>
                <w:lang w:val="fr-FR" w:eastAsia="fr-FR"/>
              </w:rPr>
            </w:pPr>
            <w:r w:rsidRPr="00B623A9">
              <w:rPr>
                <w:rFonts w:ascii="Arial" w:eastAsia="Times New Roman" w:hAnsi="Arial" w:cs="Arial"/>
                <w:noProof/>
                <w:color w:val="333333"/>
                <w:lang w:val="fr-FR" w:eastAsia="fr-FR"/>
              </w:rPr>
              <w:drawing>
                <wp:inline distT="0" distB="0" distL="0" distR="0" wp14:anchorId="7EF0B5DB" wp14:editId="737D8785">
                  <wp:extent cx="6225871" cy="4882220"/>
                  <wp:effectExtent l="0" t="0" r="0" b="0"/>
                  <wp:docPr id="340234030" name="Image 3" descr="Une image contenant texte, capture d’écran,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234030" name="Image 3" descr="Une image contenant texte, capture d’écran, multimédia, logiciel&#10;&#10;Le contenu généré par l’IA peut être incorrect."/>
                          <pic:cNvPicPr/>
                        </pic:nvPicPr>
                        <pic:blipFill>
                          <a:blip r:embed="rId26"/>
                          <a:stretch>
                            <a:fillRect/>
                          </a:stretch>
                        </pic:blipFill>
                        <pic:spPr>
                          <a:xfrm>
                            <a:off x="0" y="0"/>
                            <a:ext cx="6242310" cy="4895111"/>
                          </a:xfrm>
                          <a:prstGeom prst="rect">
                            <a:avLst/>
                          </a:prstGeom>
                        </pic:spPr>
                      </pic:pic>
                    </a:graphicData>
                  </a:graphic>
                </wp:inline>
              </w:drawing>
            </w:r>
          </w:p>
          <w:p w14:paraId="6DE3688E" w14:textId="77777777" w:rsidR="00B623A9" w:rsidRPr="00B623A9" w:rsidRDefault="00B623A9" w:rsidP="00B623A9">
            <w:pPr>
              <w:pStyle w:val="Bodycopy"/>
              <w:rPr>
                <w:b/>
                <w:bCs/>
                <w:color w:val="000000"/>
                <w:sz w:val="36"/>
                <w:szCs w:val="36"/>
              </w:rPr>
            </w:pPr>
            <w:r w:rsidRPr="00B623A9">
              <w:rPr>
                <w:b/>
                <w:bCs/>
              </w:rPr>
              <w:t>DIAGRAMME 3.3.A - Architecture Payment Factory</w:t>
            </w:r>
          </w:p>
        </w:tc>
      </w:tr>
    </w:tbl>
    <w:p w14:paraId="4DE587EE"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p>
    <w:p w14:paraId="799C87BB" w14:textId="77777777" w:rsidR="00B623A9" w:rsidRPr="00B623A9" w:rsidRDefault="00B623A9" w:rsidP="00B623A9">
      <w:pPr>
        <w:pStyle w:val="TITRE30"/>
        <w:rPr>
          <w:rFonts w:ascii="Arial" w:hAnsi="Arial" w:cs="Arial"/>
        </w:rPr>
      </w:pPr>
      <w:bookmarkStart w:id="60" w:name="_Toc227318016"/>
      <w:bookmarkStart w:id="61" w:name="_Toc227705684"/>
      <w:r w:rsidRPr="00B623A9">
        <w:rPr>
          <w:rFonts w:ascii="Arial" w:hAnsi="Arial" w:cs="Arial"/>
        </w:rPr>
        <w:t>Encryption Jasypt</w:t>
      </w:r>
      <w:bookmarkEnd w:id="60"/>
      <w:bookmarkEnd w:id="61"/>
    </w:p>
    <w:p w14:paraId="050FFBB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L'utilisation de Jasypt pour le chiffrement des propriétés sensibles dans Payment Factory répond à des exigences de sécurité strictes imposant de ne jamais stocker de secrets en clair dans les fichiers de configuration. Cette approche offre une protection contre la lecture accidentelle ou malveillante des fichiers de configuration tout en permettant une gestion opérationnelle simplifiée.</w:t>
      </w:r>
    </w:p>
    <w:p w14:paraId="51382273"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mécanisme de chiffrement Jasypt repose sur un algorithme de chiffrement symétrique (par défaut PBEWithMD5AndDES, configurable vers des algorithmes plus robustes comme PBEWithHMACSHA512AndAES_256). Une clé de chiffrement maître (le jasypt.encryptor.password) est utilisée pour chiffrer toutes les propriétés sensibles. Cette clé doit être suffisamment complexe et unique par environnement pour garantir la sécurité.</w:t>
      </w:r>
    </w:p>
    <w:p w14:paraId="718E6B7E"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processus de chiffrement d'une propriété s'effectue via un utilitaire en ligne de commande fourni avec Jasypt. Pour chiffrer une valeur, par exemple un mot de passe de base de données, on exécute une commande du type : </w:t>
      </w:r>
      <w:r w:rsidRPr="00B623A9">
        <w:rPr>
          <w:rFonts w:ascii="Arial" w:eastAsia="Times New Roman" w:hAnsi="Arial" w:cs="Arial"/>
          <w:color w:val="000000"/>
          <w:shd w:val="clear" w:color="auto" w:fill="F0F0F0"/>
          <w:lang w:val="fr-FR" w:eastAsia="fr-FR"/>
        </w:rPr>
        <w:t>java -cp jasypt.jar org.jasypt.intf.cli.JasyptPBEStringEncryptionCLI input="MonMotDePasse123" password="CleMaitreJasypt" algorithm=PBEWithHMACSHA512AndAES_256</w:t>
      </w:r>
      <w:r w:rsidRPr="00B623A9">
        <w:rPr>
          <w:rFonts w:ascii="Arial" w:eastAsia="Times New Roman" w:hAnsi="Arial" w:cs="Arial"/>
          <w:color w:val="333333"/>
          <w:lang w:val="fr-FR" w:eastAsia="fr-FR"/>
        </w:rPr>
        <w:t>. Cette commande retourne la valeur chiffrée sous forme de chaîne Base64 qu'on place ensuite dans le fichier application.properties avec le préfixe </w:t>
      </w:r>
      <w:r w:rsidRPr="00B623A9">
        <w:rPr>
          <w:rFonts w:ascii="Arial" w:eastAsia="Times New Roman" w:hAnsi="Arial" w:cs="Arial"/>
          <w:color w:val="000000"/>
          <w:shd w:val="clear" w:color="auto" w:fill="F0F0F0"/>
          <w:lang w:val="fr-FR" w:eastAsia="fr-FR"/>
        </w:rPr>
        <w:t>ENC()</w:t>
      </w:r>
      <w:r w:rsidRPr="00B623A9">
        <w:rPr>
          <w:rFonts w:ascii="Arial" w:eastAsia="Times New Roman" w:hAnsi="Arial" w:cs="Arial"/>
          <w:color w:val="333333"/>
          <w:lang w:val="fr-FR" w:eastAsia="fr-FR"/>
        </w:rPr>
        <w:t>.</w:t>
      </w:r>
    </w:p>
    <w:p w14:paraId="7FBEB92E"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Au démarrage de l'application Spring Boot, le composant Jasypt s'initialise et récupère la clé maître depuis la source configurée (variable d'environnement, argument JVM, fichier externe). Il parcourt ensuite toutes les propriétés chargées et détecte celles préfixées par </w:t>
      </w:r>
      <w:r w:rsidRPr="00B623A9">
        <w:rPr>
          <w:rFonts w:ascii="Arial" w:eastAsia="Times New Roman" w:hAnsi="Arial" w:cs="Arial"/>
          <w:color w:val="000000"/>
          <w:shd w:val="clear" w:color="auto" w:fill="F0F0F0"/>
          <w:lang w:val="fr-FR" w:eastAsia="fr-FR"/>
        </w:rPr>
        <w:t>ENC()</w:t>
      </w:r>
      <w:r w:rsidRPr="00B623A9">
        <w:rPr>
          <w:rFonts w:ascii="Arial" w:eastAsia="Times New Roman" w:hAnsi="Arial" w:cs="Arial"/>
          <w:color w:val="333333"/>
          <w:lang w:val="fr-FR" w:eastAsia="fr-FR"/>
        </w:rPr>
        <w:t>. Pour chacune, il extrait la valeur chiffrée, la déchiffre en utilisant la clé maître et l'algorithme configuré, et remplace la valeur chiffrée par la valeur en clair en mémoire. Les composants Spring qui injectent ces propriétés reçoivent ainsi les valeurs déchiffrées sans avoir à gérer eux-mêmes le déchiffrement.</w:t>
      </w:r>
    </w:p>
    <w:p w14:paraId="52D31604"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Cette approche présente plusieurs avantages. Les fichiers de configuration peuvent être versionnés dans un système de gestion de sources (Git) sans risque d'exposition de secrets, puisque seules les valeurs chiffrées y apparaissent. Les opérateurs peuvent consulter et modifier les fichiers de configuration sans avoir accès aux secrets en clair. La clé maître, étant fournie au runtime et non stockée avec l'application, constitue le seul secret critique à protéger, simplifiant la gestion de la sécurité. Un changement de clé maître nécessite de rechiffrer toutes les propriétés, mais n'impose pas de modification du code applicatif.</w:t>
      </w:r>
    </w:p>
    <w:p w14:paraId="07007E7C"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En environnement conteneurisé (Docker, Kubernetes), la clé maître Jasypt est typiquement injectée via une variable d'environnement ou via un secret Kubernetes, garantissant qu'elle n'apparaît jamais dans les images Docker ou les fichiers de configuration versionnés. Des outils comme HashiCorp Vault peuvent également être intégrés pour gérer la clé maître de manière encore plus sécurisée, avec rotation automatique et audit des accès.</w:t>
      </w:r>
    </w:p>
    <w:p w14:paraId="39010528" w14:textId="77777777" w:rsidR="00B623A9" w:rsidRPr="00B623A9" w:rsidRDefault="00B623A9" w:rsidP="00B623A9">
      <w:pPr>
        <w:pStyle w:val="TITRE30"/>
        <w:rPr>
          <w:rFonts w:ascii="Arial" w:hAnsi="Arial" w:cs="Arial"/>
        </w:rPr>
      </w:pPr>
      <w:bookmarkStart w:id="62" w:name="_Toc227318017"/>
      <w:bookmarkStart w:id="63" w:name="_Toc227705685"/>
      <w:r w:rsidRPr="00B623A9">
        <w:rPr>
          <w:rFonts w:ascii="Arial" w:hAnsi="Arial" w:cs="Arial"/>
        </w:rPr>
        <w:t>Intégrations</w:t>
      </w:r>
      <w:bookmarkEnd w:id="62"/>
      <w:bookmarkEnd w:id="63"/>
    </w:p>
    <w:p w14:paraId="772FAC84"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Payment Factory s'intègre avec plusieurs systèmes externes dans le cadre de son fonctionnement normal. Ces intégrations sont essentielles pour assurer le flux complet des paiements depuis leur création jusqu'à leur exécution effective.</w:t>
      </w:r>
    </w:p>
    <w:p w14:paraId="7AFA2DC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L'intégration avec la base de données Oracle est évidemment centrale. Payment Factory accède aux tables où CTI stocke les ordres de paiement créés par les utilisateurs. Ces tables contiennent les informations de paiement structurées (donneur d'ordre, bénéficiaire, montant, devise, date d'exécution souhaitée, motif, etc.). EPF Import peut également recevoir des paiements depuis des systèmes sources externes à CTI (par exemple un ERP) et les insérer dans les tables CTI pour traitement. La base de données sert également de zone d'échange entre les trois applications Payment Factory : EPF Import y insère les paiements importés, EPF Service les lit et les traite, et EPF Config gère les tables de configuration lues par les deux autres applications.</w:t>
      </w:r>
    </w:p>
    <w:p w14:paraId="6ABA0ADF"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L'intégration avec les systèmes bancaires s'effectue selon plusieurs modes. Le mode fichier est le plus simple et le plus répandu : Payment Factory génère des fichiers de paiement au format attendu par la banque (SEPA XML, SWIFT MT, AFB, etc.) et les dépose dans un répertoire ou les transfère via FTP/SFTP vers un serveur de la banque. La banque récupère ces fichiers, les traite, exécute les paiements, et retourne des fichiers d'accusés de réception et de statuts que Payment Factory récupère pour mettre à jour ses données. Le mode SWIFT direct est utilisé pour les paiements internationaux urgents : Payment Factory se connecte au réseau SWIFT via une solution HSM (Hardware Security Module) qui gère les aspects cryptographiques et le routage sur le réseau sécurisé. Le mode API REST moderne est proposé par certaines banques innovantes : Payment Factory appelle des API REST exposées par la banque pour soumettre des paiements et interroger leur statut en temps réel, offrant ainsi une intégration plus réactive et moins dépendante des fichiers.</w:t>
      </w:r>
    </w:p>
    <w:p w14:paraId="7E3FEB0B"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L'intégration avec un Service Bureau peut être utilisée dans certaines configurations. Un Service Bureau est un prestataire qui agrège les paiements de plusieurs entreprises clientes, les optimise (par exemple en compensant les flux entre clients), les formate selon les exigences de chaque banque, et les transmet en masse. Pour l'entreprise, cette approche simplifie les intégrations techniques (une seule interface avec le Service Bureau plutôt que des dizaines d'interfaces avec différentes banques) et peut réduire les coûts de transaction via l'effet de volume du Service Bureau. Payment Factory transmet alors les paiements au Service Bureau via un format standardisé et reçoit en retour les statuts consolidés.</w:t>
      </w:r>
    </w:p>
    <w:p w14:paraId="7529039F"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L'intégration avec le serveur de messagerie permet à Payment Factory d'envoyer des notifications aux opérateurs lors d'événements importants : fichier de paiement en erreur nécessitant une intervention, paiement rejeté par une banque, dépassement de limite de montant, échec de connexion à un canal de transmission, etc. La configuration SMTP ou Office 365 dans application.properties permet cette intégration.</w:t>
      </w:r>
    </w:p>
    <w:p w14:paraId="417CE9EA" w14:textId="77777777" w:rsidR="00B623A9" w:rsidRPr="00B623A9" w:rsidRDefault="00B623A9" w:rsidP="00B623A9">
      <w:pPr>
        <w:pStyle w:val="Titre2"/>
        <w:rPr>
          <w:rFonts w:ascii="Arial" w:hAnsi="Arial" w:cs="Arial"/>
          <w:lang w:val="fr-FR"/>
        </w:rPr>
      </w:pPr>
      <w:bookmarkStart w:id="64" w:name="_Toc227318018"/>
      <w:bookmarkStart w:id="65" w:name="_Toc227705686"/>
      <w:r w:rsidRPr="00B623A9">
        <w:rPr>
          <w:rFonts w:ascii="Arial" w:hAnsi="Arial" w:cs="Arial"/>
          <w:lang w:val="fr-FR"/>
        </w:rPr>
        <w:t>COMPOSANT FFC (ETL)</w:t>
      </w:r>
      <w:bookmarkEnd w:id="64"/>
      <w:bookmarkEnd w:id="65"/>
    </w:p>
    <w:p w14:paraId="70269949" w14:textId="77777777" w:rsidR="00B623A9" w:rsidRPr="00B623A9" w:rsidRDefault="00B623A9" w:rsidP="00B623A9">
      <w:pPr>
        <w:pStyle w:val="TITRE30"/>
        <w:rPr>
          <w:rFonts w:ascii="Arial" w:hAnsi="Arial" w:cs="Arial"/>
        </w:rPr>
      </w:pPr>
      <w:bookmarkStart w:id="66" w:name="_Toc227318019"/>
      <w:bookmarkStart w:id="67" w:name="_Toc227705687"/>
      <w:r w:rsidRPr="00B623A9">
        <w:rPr>
          <w:rFonts w:ascii="Arial" w:hAnsi="Arial" w:cs="Arial"/>
        </w:rPr>
        <w:t>Vue d'ensemble</w:t>
      </w:r>
      <w:bookmarkEnd w:id="66"/>
      <w:bookmarkEnd w:id="67"/>
    </w:p>
    <w:p w14:paraId="13D3793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composant </w:t>
      </w:r>
      <w:r w:rsidRPr="00B623A9">
        <w:rPr>
          <w:rFonts w:ascii="Arial" w:eastAsia="Times New Roman" w:hAnsi="Arial" w:cs="Arial"/>
          <w:b/>
          <w:bCs/>
          <w:color w:val="000000"/>
          <w:lang w:val="fr-FR" w:eastAsia="fr-FR"/>
        </w:rPr>
        <w:t>FFC (Finastra Fusion Connect)</w:t>
      </w:r>
      <w:r w:rsidRPr="00B623A9">
        <w:rPr>
          <w:rFonts w:ascii="Arial" w:eastAsia="Times New Roman" w:hAnsi="Arial" w:cs="Arial"/>
          <w:color w:val="333333"/>
          <w:lang w:val="fr-FR" w:eastAsia="fr-FR"/>
        </w:rPr>
        <w:t> représente la brique d'intégration et de transformation de données au sein de l'architecture CTI. FFC joue le rôle d'un ETL (Extract, Transform, Load) spécialisé dans le traitement des fichiers bancaires, assurant l'import automatisé des relevés bancaires et leur intégration dans la base de données centrale de CTI.</w:t>
      </w:r>
    </w:p>
    <w:p w14:paraId="32DDD17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FFC a été développé en interne par Finastra comme une plateforme générique d'intégration pouvant être adaptée à différents cas d'usage via un système de configuration par interfaces. Une interface FFC est un package de configuration définissant comment traiter un type spécifique de fichier : format du fichier source, règles de parsing, transformations à appliquer, mappings vers le modèle de données cible, et mode de chargement dans la base de données. Cette approche par configuration plutôt que par développement permet d'ajouter rapidement de nouvelles interfaces sans nécessiter de modifications du code core de FFC.</w:t>
      </w:r>
    </w:p>
    <w:p w14:paraId="02BA0C64"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L'architecture technique de FFC repose sur Java 8 et s'appuie sur Apache ActiveMQ comme broker de messages pour découpler les différentes étapes du pipeline de traitement. Cette architecture asynchrone offre plusieurs avantages : résilience face aux erreurs transitoires (les messages peuvent être rejoués), scalabilité (plusieurs instances de FFC peuvent consommer les mêmes queues pour paralléliser le traitement), et observabilité (l'état d'avancement du traitement peut être suivi via les queues ActiveMQ).</w:t>
      </w:r>
    </w:p>
    <w:p w14:paraId="367A0E5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FFC traite typiquement des volumes importants de fichiers, notamment les relevés bancaires quotidiens qui peuvent contenir des milliers de lignes de mouvements. Les performances de FFC sont donc critiques, et la plateforme intègre des optimisations comme le traitement par batch (insertion de plusieurs centaines d'enregistrements en une seule transaction SQL), le multithreading (traitement parallèle de plusieurs fichiers), et des mécanismes de cache pour éviter les requêtes répétitives vers la base de données.</w:t>
      </w:r>
    </w:p>
    <w:p w14:paraId="03856B1E" w14:textId="77777777" w:rsidR="00B623A9" w:rsidRPr="00B623A9" w:rsidRDefault="00B623A9" w:rsidP="00B623A9">
      <w:pPr>
        <w:pStyle w:val="TITRE30"/>
        <w:rPr>
          <w:rFonts w:ascii="Arial" w:hAnsi="Arial" w:cs="Arial"/>
        </w:rPr>
      </w:pPr>
      <w:bookmarkStart w:id="68" w:name="_Toc227318020"/>
      <w:bookmarkStart w:id="69" w:name="_Toc227705688"/>
      <w:r w:rsidRPr="00B623A9">
        <w:rPr>
          <w:rFonts w:ascii="Arial" w:hAnsi="Arial" w:cs="Arial"/>
        </w:rPr>
        <w:t>Architecture Globale FFC</w:t>
      </w:r>
      <w:bookmarkEnd w:id="68"/>
      <w:bookmarkEnd w:id="69"/>
    </w:p>
    <w:p w14:paraId="306B0EE7"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L'installation de FFC suit une organisation en trois répertoires principaux qui contiennent respectivement la plateforme FFC elle-même, les composants tiers, et les interfaces configurées.</w:t>
      </w:r>
    </w:p>
    <w:p w14:paraId="162785D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répertoire </w:t>
      </w:r>
      <w:r w:rsidRPr="00B623A9">
        <w:rPr>
          <w:rFonts w:ascii="Arial" w:eastAsia="Times New Roman" w:hAnsi="Arial" w:cs="Arial"/>
          <w:b/>
          <w:bCs/>
          <w:color w:val="000000"/>
          <w:lang w:val="fr-FR" w:eastAsia="fr-FR"/>
        </w:rPr>
        <w:t>KTPFFC</w:t>
      </w:r>
      <w:r w:rsidRPr="00B623A9">
        <w:rPr>
          <w:rFonts w:ascii="Arial" w:eastAsia="Times New Roman" w:hAnsi="Arial" w:cs="Arial"/>
          <w:color w:val="333333"/>
          <w:lang w:val="fr-FR" w:eastAsia="fr-FR"/>
        </w:rPr>
        <w:t> (par exemple </w:t>
      </w:r>
      <w:r w:rsidRPr="00B623A9">
        <w:rPr>
          <w:rFonts w:ascii="Arial" w:eastAsia="Times New Roman" w:hAnsi="Arial" w:cs="Arial"/>
          <w:color w:val="000000"/>
          <w:shd w:val="clear" w:color="auto" w:fill="F0F0F0"/>
          <w:lang w:val="fr-FR" w:eastAsia="fr-FR"/>
        </w:rPr>
        <w:t>KTPFFC mch-2.4.4.0.0-7356</w:t>
      </w:r>
      <w:r w:rsidRPr="00B623A9">
        <w:rPr>
          <w:rFonts w:ascii="Arial" w:eastAsia="Times New Roman" w:hAnsi="Arial" w:cs="Arial"/>
          <w:color w:val="333333"/>
          <w:lang w:val="fr-FR" w:eastAsia="fr-FR"/>
        </w:rPr>
        <w:t>) contient la plateforme FFC elle-même avec sa version spécifique (ici 2.4.4.0.0-7356 correspond à la version MCH - Multi-Currency Handler - de FFC). Le sous-répertoire </w:t>
      </w:r>
      <w:r w:rsidRPr="00B623A9">
        <w:rPr>
          <w:rFonts w:ascii="Arial" w:eastAsia="Times New Roman" w:hAnsi="Arial" w:cs="Arial"/>
          <w:color w:val="000000"/>
          <w:shd w:val="clear" w:color="auto" w:fill="F0F0F0"/>
          <w:lang w:val="fr-FR" w:eastAsia="fr-FR"/>
        </w:rPr>
        <w:t>bin/</w:t>
      </w:r>
      <w:r w:rsidRPr="00B623A9">
        <w:rPr>
          <w:rFonts w:ascii="Arial" w:eastAsia="Times New Roman" w:hAnsi="Arial" w:cs="Arial"/>
          <w:color w:val="333333"/>
          <w:lang w:val="fr-FR" w:eastAsia="fr-FR"/>
        </w:rPr>
        <w:t> contient les JARs exécutables de FFC : </w:t>
      </w:r>
      <w:r w:rsidRPr="00B623A9">
        <w:rPr>
          <w:rFonts w:ascii="Arial" w:eastAsia="Times New Roman" w:hAnsi="Arial" w:cs="Arial"/>
          <w:color w:val="000000"/>
          <w:shd w:val="clear" w:color="auto" w:fill="F0F0F0"/>
          <w:lang w:val="fr-FR" w:eastAsia="fr-FR"/>
        </w:rPr>
        <w:t>mch-server-X.X.X-RELEASE.jar</w:t>
      </w:r>
      <w:r w:rsidRPr="00B623A9">
        <w:rPr>
          <w:rFonts w:ascii="Arial" w:eastAsia="Times New Roman" w:hAnsi="Arial" w:cs="Arial"/>
          <w:color w:val="333333"/>
          <w:lang w:val="fr-FR" w:eastAsia="fr-FR"/>
        </w:rPr>
        <w:t> est le serveur principal FFC, </w:t>
      </w:r>
      <w:r w:rsidRPr="00B623A9">
        <w:rPr>
          <w:rFonts w:ascii="Arial" w:eastAsia="Times New Roman" w:hAnsi="Arial" w:cs="Arial"/>
          <w:color w:val="000000"/>
          <w:shd w:val="clear" w:color="auto" w:fill="F0F0F0"/>
          <w:lang w:val="fr-FR" w:eastAsia="fr-FR"/>
        </w:rPr>
        <w:t>mch-api-impl-X.X.X-RELEASE.jar</w:t>
      </w:r>
      <w:r w:rsidRPr="00B623A9">
        <w:rPr>
          <w:rFonts w:ascii="Arial" w:eastAsia="Times New Roman" w:hAnsi="Arial" w:cs="Arial"/>
          <w:color w:val="333333"/>
          <w:lang w:val="fr-FR" w:eastAsia="fr-FR"/>
        </w:rPr>
        <w:t> contient l'implémentation des APIs FFC, </w:t>
      </w:r>
      <w:r w:rsidRPr="00B623A9">
        <w:rPr>
          <w:rFonts w:ascii="Arial" w:eastAsia="Times New Roman" w:hAnsi="Arial" w:cs="Arial"/>
          <w:color w:val="000000"/>
          <w:shd w:val="clear" w:color="auto" w:fill="F0F0F0"/>
          <w:lang w:val="fr-FR" w:eastAsia="fr-FR"/>
        </w:rPr>
        <w:t>mch-common-X.X.X-RELEASE.jar</w:t>
      </w:r>
      <w:r w:rsidRPr="00B623A9">
        <w:rPr>
          <w:rFonts w:ascii="Arial" w:eastAsia="Times New Roman" w:hAnsi="Arial" w:cs="Arial"/>
          <w:color w:val="333333"/>
          <w:lang w:val="fr-FR" w:eastAsia="fr-FR"/>
        </w:rPr>
        <w:t> regroupe les utilitaires communs, et plusieurs autres JARs supportant différents aspects de la plateforme (components, groovy-support, kondor-integration, etc.). Le sous-répertoire </w:t>
      </w:r>
      <w:r w:rsidRPr="00B623A9">
        <w:rPr>
          <w:rFonts w:ascii="Arial" w:eastAsia="Times New Roman" w:hAnsi="Arial" w:cs="Arial"/>
          <w:color w:val="000000"/>
          <w:shd w:val="clear" w:color="auto" w:fill="F0F0F0"/>
          <w:lang w:val="fr-FR" w:eastAsia="fr-FR"/>
        </w:rPr>
        <w:t>lib/</w:t>
      </w:r>
      <w:r w:rsidRPr="00B623A9">
        <w:rPr>
          <w:rFonts w:ascii="Arial" w:eastAsia="Times New Roman" w:hAnsi="Arial" w:cs="Arial"/>
          <w:color w:val="333333"/>
          <w:lang w:val="fr-FR" w:eastAsia="fr-FR"/>
        </w:rPr>
        <w:t> contient toutes les dépendances tierces de FFC, soit près de 286 fichiers JAR incluant des librairies Apache Commons, des drivers JDBC, des parsers XML, des bibliothèques de transformation de données, etc. Ce répertoire constitue le classpath de FFC au runtime. Le sous-répertoire </w:t>
      </w:r>
      <w:r w:rsidRPr="00B623A9">
        <w:rPr>
          <w:rFonts w:ascii="Arial" w:eastAsia="Times New Roman" w:hAnsi="Arial" w:cs="Arial"/>
          <w:color w:val="000000"/>
          <w:shd w:val="clear" w:color="auto" w:fill="F0F0F0"/>
          <w:lang w:val="fr-FR" w:eastAsia="fr-FR"/>
        </w:rPr>
        <w:t>etc/</w:t>
      </w:r>
      <w:r w:rsidRPr="00B623A9">
        <w:rPr>
          <w:rFonts w:ascii="Arial" w:eastAsia="Times New Roman" w:hAnsi="Arial" w:cs="Arial"/>
          <w:color w:val="333333"/>
          <w:lang w:val="fr-FR" w:eastAsia="fr-FR"/>
        </w:rPr>
        <w:t> contient les fichiers de configuration globaux de FFC, notamment </w:t>
      </w:r>
      <w:r w:rsidRPr="00B623A9">
        <w:rPr>
          <w:rFonts w:ascii="Arial" w:eastAsia="Times New Roman" w:hAnsi="Arial" w:cs="Arial"/>
          <w:color w:val="000000"/>
          <w:shd w:val="clear" w:color="auto" w:fill="F0F0F0"/>
          <w:lang w:val="fr-FR" w:eastAsia="fr-FR"/>
        </w:rPr>
        <w:t>mch.ui.properties</w:t>
      </w:r>
      <w:r w:rsidRPr="00B623A9">
        <w:rPr>
          <w:rFonts w:ascii="Arial" w:eastAsia="Times New Roman" w:hAnsi="Arial" w:cs="Arial"/>
          <w:color w:val="333333"/>
          <w:lang w:val="fr-FR" w:eastAsia="fr-FR"/>
        </w:rPr>
        <w:t> qui configure l'interface web de monitoring, et divers fichiers de configuration pour les connexions base de données, les paramètres de performance, etc. Le sous-répertoire </w:t>
      </w:r>
      <w:r w:rsidRPr="00B623A9">
        <w:rPr>
          <w:rFonts w:ascii="Arial" w:eastAsia="Times New Roman" w:hAnsi="Arial" w:cs="Arial"/>
          <w:color w:val="000000"/>
          <w:shd w:val="clear" w:color="auto" w:fill="F0F0F0"/>
          <w:lang w:val="fr-FR" w:eastAsia="fr-FR"/>
        </w:rPr>
        <w:t>webapps/</w:t>
      </w:r>
      <w:r w:rsidRPr="00B623A9">
        <w:rPr>
          <w:rFonts w:ascii="Arial" w:eastAsia="Times New Roman" w:hAnsi="Arial" w:cs="Arial"/>
          <w:color w:val="333333"/>
          <w:lang w:val="fr-FR" w:eastAsia="fr-FR"/>
        </w:rPr>
        <w:t> contient l'archive WAR de l'interface de monitoring MCH-UI (</w:t>
      </w:r>
      <w:r w:rsidRPr="00B623A9">
        <w:rPr>
          <w:rFonts w:ascii="Arial" w:eastAsia="Times New Roman" w:hAnsi="Arial" w:cs="Arial"/>
          <w:color w:val="000000"/>
          <w:shd w:val="clear" w:color="auto" w:fill="F0F0F0"/>
          <w:lang w:val="fr-FR" w:eastAsia="fr-FR"/>
        </w:rPr>
        <w:t>mch-ui.war</w:t>
      </w:r>
      <w:r w:rsidRPr="00B623A9">
        <w:rPr>
          <w:rFonts w:ascii="Arial" w:eastAsia="Times New Roman" w:hAnsi="Arial" w:cs="Arial"/>
          <w:color w:val="333333"/>
          <w:lang w:val="fr-FR" w:eastAsia="fr-FR"/>
        </w:rPr>
        <w:t>) qui sera déployée dans Tomcat. Le sous-répertoire </w:t>
      </w:r>
      <w:r w:rsidRPr="00B623A9">
        <w:rPr>
          <w:rFonts w:ascii="Arial" w:eastAsia="Times New Roman" w:hAnsi="Arial" w:cs="Arial"/>
          <w:color w:val="000000"/>
          <w:shd w:val="clear" w:color="auto" w:fill="F0F0F0"/>
          <w:lang w:val="fr-FR" w:eastAsia="fr-FR"/>
        </w:rPr>
        <w:t>config/</w:t>
      </w:r>
      <w:r w:rsidRPr="00B623A9">
        <w:rPr>
          <w:rFonts w:ascii="Arial" w:eastAsia="Times New Roman" w:hAnsi="Arial" w:cs="Arial"/>
          <w:color w:val="333333"/>
          <w:lang w:val="fr-FR" w:eastAsia="fr-FR"/>
        </w:rPr>
        <w:t> peut contenir des fichiers de configuration additionnels comme les templates de logging ou les mappings de codes.</w:t>
      </w:r>
    </w:p>
    <w:p w14:paraId="05456ADC"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répertoire </w:t>
      </w:r>
      <w:r w:rsidRPr="00B623A9">
        <w:rPr>
          <w:rFonts w:ascii="Arial" w:eastAsia="Times New Roman" w:hAnsi="Arial" w:cs="Arial"/>
          <w:b/>
          <w:bCs/>
          <w:color w:val="000000"/>
          <w:lang w:val="fr-FR" w:eastAsia="fr-FR"/>
        </w:rPr>
        <w:t>KTPFFC_3rdparty</w:t>
      </w:r>
      <w:r w:rsidRPr="00B623A9">
        <w:rPr>
          <w:rFonts w:ascii="Arial" w:eastAsia="Times New Roman" w:hAnsi="Arial" w:cs="Arial"/>
          <w:color w:val="333333"/>
          <w:lang w:val="fr-FR" w:eastAsia="fr-FR"/>
        </w:rPr>
        <w:t> regroupe les composants tiers nécessaires au fonctionnement de FFC mais non développés par Finastra. Le sous-répertoire </w:t>
      </w:r>
      <w:r w:rsidRPr="00B623A9">
        <w:rPr>
          <w:rFonts w:ascii="Arial" w:eastAsia="Times New Roman" w:hAnsi="Arial" w:cs="Arial"/>
          <w:color w:val="000000"/>
          <w:shd w:val="clear" w:color="auto" w:fill="F0F0F0"/>
          <w:lang w:val="fr-FR" w:eastAsia="fr-FR"/>
        </w:rPr>
        <w:t>apache-activemq-5.16.4/</w:t>
      </w:r>
      <w:r w:rsidRPr="00B623A9">
        <w:rPr>
          <w:rFonts w:ascii="Arial" w:eastAsia="Times New Roman" w:hAnsi="Arial" w:cs="Arial"/>
          <w:color w:val="333333"/>
          <w:lang w:val="fr-FR" w:eastAsia="fr-FR"/>
        </w:rPr>
        <w:t> contient l'installation complète du broker de messages ActiveMQ qui gère les files JMS utilisées par FFC. Le fichier de configuration central </w:t>
      </w:r>
      <w:r w:rsidRPr="00B623A9">
        <w:rPr>
          <w:rFonts w:ascii="Arial" w:eastAsia="Times New Roman" w:hAnsi="Arial" w:cs="Arial"/>
          <w:color w:val="000000"/>
          <w:shd w:val="clear" w:color="auto" w:fill="F0F0F0"/>
          <w:lang w:val="fr-FR" w:eastAsia="fr-FR"/>
        </w:rPr>
        <w:t>conf/activemq.xml</w:t>
      </w:r>
      <w:r w:rsidRPr="00B623A9">
        <w:rPr>
          <w:rFonts w:ascii="Arial" w:eastAsia="Times New Roman" w:hAnsi="Arial" w:cs="Arial"/>
          <w:color w:val="333333"/>
          <w:lang w:val="fr-FR" w:eastAsia="fr-FR"/>
        </w:rPr>
        <w:t> définit les connecteurs réseau (notamment le port 14616 pour openwire), les stratégies de persistence des messages, et les politiques de mémoire. Le sous-répertoire </w:t>
      </w:r>
      <w:r w:rsidRPr="00B623A9">
        <w:rPr>
          <w:rFonts w:ascii="Arial" w:eastAsia="Times New Roman" w:hAnsi="Arial" w:cs="Arial"/>
          <w:color w:val="000000"/>
          <w:shd w:val="clear" w:color="auto" w:fill="F0F0F0"/>
          <w:lang w:val="fr-FR" w:eastAsia="fr-FR"/>
        </w:rPr>
        <w:t>apache-tomcat-9.0.53/</w:t>
      </w:r>
      <w:r w:rsidRPr="00B623A9">
        <w:rPr>
          <w:rFonts w:ascii="Arial" w:eastAsia="Times New Roman" w:hAnsi="Arial" w:cs="Arial"/>
          <w:color w:val="333333"/>
          <w:lang w:val="fr-FR" w:eastAsia="fr-FR"/>
        </w:rPr>
        <w:t> contient le serveur d'applications Tomcat qui hébergera l'interface web MCH-UI. Le fichier de configuration </w:t>
      </w:r>
      <w:r w:rsidRPr="00B623A9">
        <w:rPr>
          <w:rFonts w:ascii="Arial" w:eastAsia="Times New Roman" w:hAnsi="Arial" w:cs="Arial"/>
          <w:color w:val="000000"/>
          <w:shd w:val="clear" w:color="auto" w:fill="F0F0F0"/>
          <w:lang w:val="fr-FR" w:eastAsia="fr-FR"/>
        </w:rPr>
        <w:t>conf/catalina/localhost/mch-ui.xml</w:t>
      </w:r>
      <w:r w:rsidRPr="00B623A9">
        <w:rPr>
          <w:rFonts w:ascii="Arial" w:eastAsia="Times New Roman" w:hAnsi="Arial" w:cs="Arial"/>
          <w:color w:val="333333"/>
          <w:lang w:val="fr-FR" w:eastAsia="fr-FR"/>
        </w:rPr>
        <w:t> définit le context de déploiement de l'application MCH-UI, incluant notamment la datasource JDBC permettant à l'interface d'accéder à la base de données pour afficher les statuts de traitement et les logs. Le sous-répertoire </w:t>
      </w:r>
      <w:r w:rsidRPr="00B623A9">
        <w:rPr>
          <w:rFonts w:ascii="Arial" w:eastAsia="Times New Roman" w:hAnsi="Arial" w:cs="Arial"/>
          <w:color w:val="000000"/>
          <w:shd w:val="clear" w:color="auto" w:fill="F0F0F0"/>
          <w:lang w:val="fr-FR" w:eastAsia="fr-FR"/>
        </w:rPr>
        <w:t>jdk1.8.0_65/</w:t>
      </w:r>
      <w:r w:rsidRPr="00B623A9">
        <w:rPr>
          <w:rFonts w:ascii="Arial" w:eastAsia="Times New Roman" w:hAnsi="Arial" w:cs="Arial"/>
          <w:color w:val="333333"/>
          <w:lang w:val="fr-FR" w:eastAsia="fr-FR"/>
        </w:rPr>
        <w:t> peut contenir une copie locale du JDK si l'installation doit être complètement autonome, bien qu'il soit généralement recommandé d'utiliser un JDK installé globalement sur le système.</w:t>
      </w:r>
    </w:p>
    <w:p w14:paraId="53213BC8"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répertoire </w:t>
      </w:r>
      <w:r w:rsidRPr="00B623A9">
        <w:rPr>
          <w:rFonts w:ascii="Arial" w:eastAsia="Times New Roman" w:hAnsi="Arial" w:cs="Arial"/>
          <w:b/>
          <w:bCs/>
          <w:color w:val="000000"/>
          <w:lang w:val="fr-FR" w:eastAsia="fr-FR"/>
        </w:rPr>
        <w:t>KTPFFC_Jobs</w:t>
      </w:r>
      <w:r w:rsidRPr="00B623A9">
        <w:rPr>
          <w:rFonts w:ascii="Arial" w:eastAsia="Times New Roman" w:hAnsi="Arial" w:cs="Arial"/>
          <w:color w:val="333333"/>
          <w:lang w:val="fr-FR" w:eastAsia="fr-FR"/>
        </w:rPr>
        <w:t> contient les définitions des interfaces FFC déployées. Chaque interface dispose de son propre sous-répertoire contenant l'ensemble de sa configuration. Par exemple, le sous-répertoire </w:t>
      </w:r>
      <w:r w:rsidRPr="00B623A9">
        <w:rPr>
          <w:rFonts w:ascii="Arial" w:eastAsia="Times New Roman" w:hAnsi="Arial" w:cs="Arial"/>
          <w:color w:val="000000"/>
          <w:shd w:val="clear" w:color="auto" w:fill="F0F0F0"/>
          <w:lang w:val="fr-FR" w:eastAsia="fr-FR"/>
        </w:rPr>
        <w:t>deal/</w:t>
      </w:r>
      <w:r w:rsidRPr="00B623A9">
        <w:rPr>
          <w:rFonts w:ascii="Arial" w:eastAsia="Times New Roman" w:hAnsi="Arial" w:cs="Arial"/>
          <w:color w:val="333333"/>
          <w:lang w:val="fr-FR" w:eastAsia="fr-FR"/>
        </w:rPr>
        <w:t> contient l'interface de traitement des opérations de change, </w:t>
      </w:r>
      <w:r w:rsidRPr="00B623A9">
        <w:rPr>
          <w:rFonts w:ascii="Arial" w:eastAsia="Times New Roman" w:hAnsi="Arial" w:cs="Arial"/>
          <w:color w:val="000000"/>
          <w:shd w:val="clear" w:color="auto" w:fill="F0F0F0"/>
          <w:lang w:val="fr-FR" w:eastAsia="fr-FR"/>
        </w:rPr>
        <w:t>payment/standard/</w:t>
      </w:r>
      <w:r w:rsidRPr="00B623A9">
        <w:rPr>
          <w:rFonts w:ascii="Arial" w:eastAsia="Times New Roman" w:hAnsi="Arial" w:cs="Arial"/>
          <w:color w:val="333333"/>
          <w:lang w:val="fr-FR" w:eastAsia="fr-FR"/>
        </w:rPr>
        <w:t> contient l'interface de traitement des fichiers de paiement standard, et </w:t>
      </w:r>
      <w:r w:rsidRPr="00B623A9">
        <w:rPr>
          <w:rFonts w:ascii="Arial" w:eastAsia="Times New Roman" w:hAnsi="Arial" w:cs="Arial"/>
          <w:color w:val="000000"/>
          <w:shd w:val="clear" w:color="auto" w:fill="F0F0F0"/>
          <w:lang w:val="fr-FR" w:eastAsia="fr-FR"/>
        </w:rPr>
        <w:t>transfer/</w:t>
      </w:r>
      <w:r w:rsidRPr="00B623A9">
        <w:rPr>
          <w:rFonts w:ascii="Arial" w:eastAsia="Times New Roman" w:hAnsi="Arial" w:cs="Arial"/>
          <w:color w:val="333333"/>
          <w:lang w:val="fr-FR" w:eastAsia="fr-FR"/>
        </w:rPr>
        <w:t> contient l'interface de traitement des virements. À l'intérieur de chaque répertoire d'interface, on trouve systématiquement plusieurs fichiers : </w:t>
      </w:r>
      <w:r w:rsidRPr="00B623A9">
        <w:rPr>
          <w:rFonts w:ascii="Arial" w:eastAsia="Times New Roman" w:hAnsi="Arial" w:cs="Arial"/>
          <w:color w:val="000000"/>
          <w:shd w:val="clear" w:color="auto" w:fill="F0F0F0"/>
          <w:lang w:val="fr-FR" w:eastAsia="fr-FR"/>
        </w:rPr>
        <w:t>director.properties</w:t>
      </w:r>
      <w:r w:rsidRPr="00B623A9">
        <w:rPr>
          <w:rFonts w:ascii="Arial" w:eastAsia="Times New Roman" w:hAnsi="Arial" w:cs="Arial"/>
          <w:color w:val="333333"/>
          <w:lang w:val="fr-FR" w:eastAsia="fr-FR"/>
        </w:rPr>
        <w:t> est le fichier de configuration principal définissant les paramètres de l'interface (répertoires source et destination, fréquence d'exécution, mode de traitement), </w:t>
      </w:r>
      <w:r w:rsidRPr="00B623A9">
        <w:rPr>
          <w:rFonts w:ascii="Arial" w:eastAsia="Times New Roman" w:hAnsi="Arial" w:cs="Arial"/>
          <w:color w:val="000000"/>
          <w:shd w:val="clear" w:color="auto" w:fill="F0F0F0"/>
          <w:lang w:val="fr-FR" w:eastAsia="fr-FR"/>
        </w:rPr>
        <w:t>service.jms.properties</w:t>
      </w:r>
      <w:r w:rsidRPr="00B623A9">
        <w:rPr>
          <w:rFonts w:ascii="Arial" w:eastAsia="Times New Roman" w:hAnsi="Arial" w:cs="Arial"/>
          <w:color w:val="333333"/>
          <w:lang w:val="fr-FR" w:eastAsia="fr-FR"/>
        </w:rPr>
        <w:t> configure la connexion au broker ActiveMQ (URL, queues à utiliser, timeout), </w:t>
      </w:r>
      <w:r w:rsidRPr="00B623A9">
        <w:rPr>
          <w:rFonts w:ascii="Arial" w:eastAsia="Times New Roman" w:hAnsi="Arial" w:cs="Arial"/>
          <w:color w:val="000000"/>
          <w:shd w:val="clear" w:color="auto" w:fill="F0F0F0"/>
          <w:lang w:val="fr-FR" w:eastAsia="fr-FR"/>
        </w:rPr>
        <w:t>persistence.oracle.properties</w:t>
      </w:r>
      <w:r w:rsidRPr="00B623A9">
        <w:rPr>
          <w:rFonts w:ascii="Arial" w:eastAsia="Times New Roman" w:hAnsi="Arial" w:cs="Arial"/>
          <w:color w:val="333333"/>
          <w:lang w:val="fr-FR" w:eastAsia="fr-FR"/>
        </w:rPr>
        <w:t> configure la connexion à la base de données Oracle (JDBC URL, credentials, requêtes SQL de chargement), et </w:t>
      </w:r>
      <w:r w:rsidRPr="00B623A9">
        <w:rPr>
          <w:rFonts w:ascii="Arial" w:eastAsia="Times New Roman" w:hAnsi="Arial" w:cs="Arial"/>
          <w:color w:val="000000"/>
          <w:shd w:val="clear" w:color="auto" w:fill="F0F0F0"/>
          <w:lang w:val="fr-FR" w:eastAsia="fr-FR"/>
        </w:rPr>
        <w:t>log4j.properties</w:t>
      </w:r>
      <w:r w:rsidRPr="00B623A9">
        <w:rPr>
          <w:rFonts w:ascii="Arial" w:eastAsia="Times New Roman" w:hAnsi="Arial" w:cs="Arial"/>
          <w:color w:val="333333"/>
          <w:lang w:val="fr-FR" w:eastAsia="fr-FR"/>
        </w:rPr>
        <w:t> configure le logging spécifique de l'interface.</w:t>
      </w:r>
    </w:p>
    <w:p w14:paraId="3CFF5AE5" w14:textId="77777777" w:rsidR="00B623A9" w:rsidRPr="00B623A9" w:rsidRDefault="00B623A9" w:rsidP="00B623A9">
      <w:pPr>
        <w:pStyle w:val="TITRE30"/>
        <w:rPr>
          <w:rFonts w:ascii="Arial" w:hAnsi="Arial" w:cs="Arial"/>
        </w:rPr>
      </w:pPr>
      <w:bookmarkStart w:id="70" w:name="_Toc227318021"/>
      <w:bookmarkStart w:id="71" w:name="_Toc227705689"/>
      <w:r w:rsidRPr="00B623A9">
        <w:rPr>
          <w:rFonts w:ascii="Arial" w:hAnsi="Arial" w:cs="Arial"/>
        </w:rPr>
        <w:t>Apache ActiveMQ</w:t>
      </w:r>
      <w:bookmarkEnd w:id="70"/>
      <w:bookmarkEnd w:id="71"/>
    </w:p>
    <w:p w14:paraId="2B4EEAF8" w14:textId="77777777" w:rsidR="00B623A9" w:rsidRPr="00B623A9" w:rsidRDefault="00B623A9" w:rsidP="00B623A9">
      <w:pPr>
        <w:pStyle w:val="NormalWeb"/>
        <w:shd w:val="clear" w:color="auto" w:fill="FFFFFF"/>
        <w:spacing w:after="240"/>
        <w:jc w:val="both"/>
        <w:rPr>
          <w:rFonts w:ascii="Arial" w:hAnsi="Arial" w:cs="Arial"/>
          <w:color w:val="333333"/>
          <w:sz w:val="20"/>
          <w:szCs w:val="20"/>
          <w:lang w:val="fr-FR"/>
        </w:rPr>
      </w:pPr>
      <w:r w:rsidRPr="00B623A9">
        <w:rPr>
          <w:rFonts w:ascii="Arial" w:hAnsi="Arial" w:cs="Arial"/>
          <w:color w:val="333333"/>
          <w:sz w:val="20"/>
          <w:szCs w:val="20"/>
        </w:rPr>
        <w:t>Apache ActiveMQ joue un rôle central dans l'architecture de FFC en fournissant le mécanisme de messaging asynchrone qui découple les différentes étapes du pipeline de traitement. Cette architecture basée sur des files de messages offre robustesse et flexibilité.</w:t>
      </w:r>
    </w:p>
    <w:p w14:paraId="0D98F587"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Le fichier de configuration </w:t>
      </w:r>
      <w:r w:rsidRPr="00B623A9">
        <w:rPr>
          <w:rStyle w:val="CodeHTML"/>
          <w:rFonts w:ascii="Arial" w:hAnsi="Arial" w:cs="Arial"/>
          <w:color w:val="000000"/>
          <w:shd w:val="clear" w:color="auto" w:fill="F0F0F0"/>
        </w:rPr>
        <w:t>conf/activemq.xml</w:t>
      </w:r>
      <w:r w:rsidRPr="00B623A9">
        <w:rPr>
          <w:rFonts w:ascii="Arial" w:hAnsi="Arial" w:cs="Arial"/>
          <w:color w:val="333333"/>
          <w:sz w:val="20"/>
          <w:szCs w:val="20"/>
        </w:rPr>
        <w:t> définit l'ensemble des paramètres d'ActiveMQ. La section </w:t>
      </w:r>
      <w:r w:rsidRPr="00B623A9">
        <w:rPr>
          <w:rStyle w:val="CodeHTML"/>
          <w:rFonts w:ascii="Arial" w:hAnsi="Arial" w:cs="Arial"/>
          <w:color w:val="000000"/>
          <w:shd w:val="clear" w:color="auto" w:fill="F0F0F0"/>
        </w:rPr>
        <w:t>&lt;broker&gt;</w:t>
      </w:r>
      <w:r w:rsidRPr="00B623A9">
        <w:rPr>
          <w:rFonts w:ascii="Arial" w:hAnsi="Arial" w:cs="Arial"/>
          <w:color w:val="333333"/>
          <w:sz w:val="20"/>
          <w:szCs w:val="20"/>
        </w:rPr>
        <w:t> configure le broker lui-même avec son nom unique, ses stratégies de persistence, et ses politiques de gestion de la mémoire. La propriété </w:t>
      </w:r>
      <w:r w:rsidRPr="00B623A9">
        <w:rPr>
          <w:rStyle w:val="CodeHTML"/>
          <w:rFonts w:ascii="Arial" w:hAnsi="Arial" w:cs="Arial"/>
          <w:color w:val="000000"/>
          <w:shd w:val="clear" w:color="auto" w:fill="F0F0F0"/>
        </w:rPr>
        <w:t>persistent="true"</w:t>
      </w:r>
      <w:r w:rsidRPr="00B623A9">
        <w:rPr>
          <w:rFonts w:ascii="Arial" w:hAnsi="Arial" w:cs="Arial"/>
          <w:color w:val="333333"/>
          <w:sz w:val="20"/>
          <w:szCs w:val="20"/>
        </w:rPr>
        <w:t> active la persistence des messages sur disque, garantissant qu'aucun message ne sera perdu en cas d'arrêt brutal d'ActiveMQ. La propriété </w:t>
      </w:r>
      <w:r w:rsidRPr="00B623A9">
        <w:rPr>
          <w:rStyle w:val="CodeHTML"/>
          <w:rFonts w:ascii="Arial" w:hAnsi="Arial" w:cs="Arial"/>
          <w:color w:val="000000"/>
          <w:shd w:val="clear" w:color="auto" w:fill="F0F0F0"/>
        </w:rPr>
        <w:t>useJmx="true"</w:t>
      </w:r>
      <w:r w:rsidRPr="00B623A9">
        <w:rPr>
          <w:rFonts w:ascii="Arial" w:hAnsi="Arial" w:cs="Arial"/>
          <w:color w:val="333333"/>
          <w:sz w:val="20"/>
          <w:szCs w:val="20"/>
        </w:rPr>
        <w:t> active l'exposition de métriques JMX permettant de superviser ActiveMQ.</w:t>
      </w:r>
    </w:p>
    <w:p w14:paraId="400FEFD2"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La section </w:t>
      </w:r>
      <w:r w:rsidRPr="00B623A9">
        <w:rPr>
          <w:rStyle w:val="CodeHTML"/>
          <w:rFonts w:ascii="Arial" w:hAnsi="Arial" w:cs="Arial"/>
          <w:color w:val="000000"/>
          <w:shd w:val="clear" w:color="auto" w:fill="F0F0F0"/>
        </w:rPr>
        <w:t>&lt;transportConnectors&gt;</w:t>
      </w:r>
      <w:r w:rsidRPr="00B623A9">
        <w:rPr>
          <w:rFonts w:ascii="Arial" w:hAnsi="Arial" w:cs="Arial"/>
          <w:color w:val="333333"/>
          <w:sz w:val="20"/>
          <w:szCs w:val="20"/>
        </w:rPr>
        <w:t> définit les connecteurs réseau permettant aux clients de se connecter à ActiveMQ. Le connecteur openwire est le protocole natif d'ActiveMQ, configuré pour écouter sur le port 14616 (port non-standard choisi pour éviter les conflits avec d'autres installations ActiveMQ sur le même serveur). La configuration du connecteur inclut des paramètres de tuning : </w:t>
      </w:r>
      <w:r w:rsidRPr="00B623A9">
        <w:rPr>
          <w:rStyle w:val="CodeHTML"/>
          <w:rFonts w:ascii="Arial" w:hAnsi="Arial" w:cs="Arial"/>
          <w:color w:val="000000"/>
          <w:shd w:val="clear" w:color="auto" w:fill="F0F0F0"/>
        </w:rPr>
        <w:t>maximumConnections</w:t>
      </w:r>
      <w:r w:rsidRPr="00B623A9">
        <w:rPr>
          <w:rFonts w:ascii="Arial" w:hAnsi="Arial" w:cs="Arial"/>
          <w:color w:val="333333"/>
          <w:sz w:val="20"/>
          <w:szCs w:val="20"/>
        </w:rPr>
        <w:t> limite le nombre de connexions simultanées (ici 1000), </w:t>
      </w:r>
      <w:r w:rsidRPr="00B623A9">
        <w:rPr>
          <w:rStyle w:val="CodeHTML"/>
          <w:rFonts w:ascii="Arial" w:hAnsi="Arial" w:cs="Arial"/>
          <w:color w:val="000000"/>
          <w:shd w:val="clear" w:color="auto" w:fill="F0F0F0"/>
        </w:rPr>
        <w:t>wireFormat.maxFrameSize</w:t>
      </w:r>
      <w:r w:rsidRPr="00B623A9">
        <w:rPr>
          <w:rFonts w:ascii="Arial" w:hAnsi="Arial" w:cs="Arial"/>
          <w:color w:val="333333"/>
          <w:sz w:val="20"/>
          <w:szCs w:val="20"/>
        </w:rPr>
        <w:t> définit la taille maximale d'un message en octets (ici 100 Mo), permettant le transfert de fichiers volumineux via JMS.</w:t>
      </w:r>
    </w:p>
    <w:p w14:paraId="3E701279"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Les sections </w:t>
      </w:r>
      <w:r w:rsidRPr="00B623A9">
        <w:rPr>
          <w:rStyle w:val="CodeHTML"/>
          <w:rFonts w:ascii="Arial" w:hAnsi="Arial" w:cs="Arial"/>
          <w:color w:val="000000"/>
          <w:shd w:val="clear" w:color="auto" w:fill="F0F0F0"/>
        </w:rPr>
        <w:t>&lt;destinations&gt;</w:t>
      </w:r>
      <w:r w:rsidRPr="00B623A9">
        <w:rPr>
          <w:rFonts w:ascii="Arial" w:hAnsi="Arial" w:cs="Arial"/>
          <w:color w:val="333333"/>
          <w:sz w:val="20"/>
          <w:szCs w:val="20"/>
        </w:rPr>
        <w:t> permettent de prédéfinir des queues et des topics avec des configurations spécifiques. Bien que FFC et ses interfaces créent généralement leurs queues dynamiquement, certaines queues critiques peuvent être prédéfinies avec des stratégies de gestion particulières (par exemple des Dead Letter Queues pour les messages en erreur après plusieurs tentatives).</w:t>
      </w:r>
    </w:p>
    <w:p w14:paraId="6C8174DC"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La section </w:t>
      </w:r>
      <w:r w:rsidRPr="00B623A9">
        <w:rPr>
          <w:rStyle w:val="CodeHTML"/>
          <w:rFonts w:ascii="Arial" w:hAnsi="Arial" w:cs="Arial"/>
          <w:color w:val="000000"/>
          <w:shd w:val="clear" w:color="auto" w:fill="F0F0F0"/>
        </w:rPr>
        <w:t>&lt;persistenceAdapter&gt;</w:t>
      </w:r>
      <w:r w:rsidRPr="00B623A9">
        <w:rPr>
          <w:rFonts w:ascii="Arial" w:hAnsi="Arial" w:cs="Arial"/>
          <w:color w:val="333333"/>
          <w:sz w:val="20"/>
          <w:szCs w:val="20"/>
        </w:rPr>
        <w:t> configure le mécanisme de stockage des messages persistés. Par défaut, ActiveMQ utilise KahaDB, une base de données embarquée optimisée pour les performances d'écriture séquentielle. Le répertoire de stockage est configurable et doit être dimensionné en fonction des volumes de messages attendus et de la durée de rétention.</w:t>
      </w:r>
    </w:p>
    <w:p w14:paraId="3D6D1202"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La configuration mémoire d'ActiveMQ est critique pour les performances. La propriété </w:t>
      </w:r>
      <w:r w:rsidRPr="00B623A9">
        <w:rPr>
          <w:rStyle w:val="CodeHTML"/>
          <w:rFonts w:ascii="Arial" w:hAnsi="Arial" w:cs="Arial"/>
          <w:color w:val="000000"/>
          <w:shd w:val="clear" w:color="auto" w:fill="F0F0F0"/>
        </w:rPr>
        <w:t>memoryUsage</w:t>
      </w:r>
      <w:r w:rsidRPr="00B623A9">
        <w:rPr>
          <w:rFonts w:ascii="Arial" w:hAnsi="Arial" w:cs="Arial"/>
          <w:color w:val="333333"/>
          <w:sz w:val="20"/>
          <w:szCs w:val="20"/>
        </w:rPr>
        <w:t> définit la quantité de mémoire que le broker peut utiliser pour mettre en cache les messages avant de les écrire sur disque. Si cette limite est atteinte, ActiveMQ ralentit l'acceptation de nouveaux messages (flow control) pour éviter l'OutOfMemoryError. Un dimensionnement approprié doit considérer le volume et la taille des messages traités quotidiennement.</w:t>
      </w:r>
    </w:p>
    <w:p w14:paraId="1C58BAC2"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Le démarrage d'ActiveMQ s'effectue via les scripts fournis : </w:t>
      </w:r>
      <w:r w:rsidRPr="00B623A9">
        <w:rPr>
          <w:rStyle w:val="CodeHTML"/>
          <w:rFonts w:ascii="Arial" w:hAnsi="Arial" w:cs="Arial"/>
          <w:color w:val="000000"/>
          <w:shd w:val="clear" w:color="auto" w:fill="F0F0F0"/>
        </w:rPr>
        <w:t>bin/activemq start</w:t>
      </w:r>
      <w:r w:rsidRPr="00B623A9">
        <w:rPr>
          <w:rFonts w:ascii="Arial" w:hAnsi="Arial" w:cs="Arial"/>
          <w:color w:val="333333"/>
          <w:sz w:val="20"/>
          <w:szCs w:val="20"/>
        </w:rPr>
        <w:t> sur Linux, ou via l'installation comme service Windows sur cette plateforme. Les logs d'ActiveMQ sont écrits dans </w:t>
      </w:r>
      <w:r w:rsidRPr="00B623A9">
        <w:rPr>
          <w:rStyle w:val="CodeHTML"/>
          <w:rFonts w:ascii="Arial" w:hAnsi="Arial" w:cs="Arial"/>
          <w:color w:val="000000"/>
          <w:shd w:val="clear" w:color="auto" w:fill="F0F0F0"/>
        </w:rPr>
        <w:t>data/activemq.log</w:t>
      </w:r>
      <w:r w:rsidRPr="00B623A9">
        <w:rPr>
          <w:rFonts w:ascii="Arial" w:hAnsi="Arial" w:cs="Arial"/>
          <w:color w:val="333333"/>
          <w:sz w:val="20"/>
          <w:szCs w:val="20"/>
        </w:rPr>
        <w:t> et permettent de diagnostiquer les problèmes de connexion, les messages en erreur, ou les problèmes de performance. L'interface web d'administration d'ActiveMQ (généralement accessible sur </w:t>
      </w:r>
      <w:hyperlink r:id="rId27" w:history="1">
        <w:r w:rsidRPr="00B623A9">
          <w:rPr>
            <w:rStyle w:val="Lienhypertexte"/>
            <w:rFonts w:ascii="Arial" w:hAnsi="Arial" w:cs="Arial"/>
            <w:color w:val="0088CC"/>
            <w:szCs w:val="20"/>
          </w:rPr>
          <w:t>http://localhost:8161/admin</w:t>
        </w:r>
      </w:hyperlink>
      <w:r w:rsidRPr="00B623A9">
        <w:rPr>
          <w:rFonts w:ascii="Arial" w:hAnsi="Arial" w:cs="Arial"/>
          <w:color w:val="333333"/>
          <w:sz w:val="20"/>
          <w:szCs w:val="20"/>
        </w:rPr>
        <w:t>) permet de visualiser les queues en temps réel, consulter les messages en attente, purger des queues, ou forcer le retraitement de messages en Dead Letter Queue.</w:t>
      </w:r>
    </w:p>
    <w:p w14:paraId="13016AC3" w14:textId="77777777" w:rsidR="00B623A9" w:rsidRPr="00B623A9" w:rsidRDefault="00B623A9" w:rsidP="00B623A9">
      <w:pPr>
        <w:pStyle w:val="TITRE30"/>
        <w:rPr>
          <w:rFonts w:ascii="Arial" w:hAnsi="Arial" w:cs="Arial"/>
        </w:rPr>
      </w:pPr>
      <w:bookmarkStart w:id="72" w:name="_Toc227318022"/>
      <w:bookmarkStart w:id="73" w:name="_Toc227705690"/>
      <w:r w:rsidRPr="00B623A9">
        <w:rPr>
          <w:rFonts w:ascii="Arial" w:hAnsi="Arial" w:cs="Arial"/>
        </w:rPr>
        <w:t>Apache Tomcat (Monitoring UI)</w:t>
      </w:r>
      <w:bookmarkEnd w:id="72"/>
      <w:bookmarkEnd w:id="73"/>
    </w:p>
    <w:p w14:paraId="38697CD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Apache Tomcat sert uniquement à héberger l'interface web de monitoring MCH-UI dans l'architecture FFC. Cette interface permet aux opérateurs et aux administrateurs de superviser l'exécution des interfaces FFC, consulter les logs de traitement, et diagnostiquer les erreurs.</w:t>
      </w:r>
    </w:p>
    <w:p w14:paraId="41E7920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fichier </w:t>
      </w:r>
      <w:r w:rsidRPr="00B623A9">
        <w:rPr>
          <w:rFonts w:ascii="Arial" w:eastAsia="Times New Roman" w:hAnsi="Arial" w:cs="Arial"/>
          <w:color w:val="000000"/>
          <w:shd w:val="clear" w:color="auto" w:fill="F0F0F0"/>
          <w:lang w:val="fr-FR" w:eastAsia="fr-FR"/>
        </w:rPr>
        <w:t>conf/catalina/localhost/mch-ui.xml</w:t>
      </w:r>
      <w:r w:rsidRPr="00B623A9">
        <w:rPr>
          <w:rFonts w:ascii="Arial" w:eastAsia="Times New Roman" w:hAnsi="Arial" w:cs="Arial"/>
          <w:color w:val="333333"/>
          <w:lang w:val="fr-FR" w:eastAsia="fr-FR"/>
        </w:rPr>
        <w:t> constitue le descripteur de context pour l'application MCH-UI. Ce fichier définit plusieurs éléments critiques. L'attribut </w:t>
      </w:r>
      <w:r w:rsidRPr="00B623A9">
        <w:rPr>
          <w:rFonts w:ascii="Arial" w:eastAsia="Times New Roman" w:hAnsi="Arial" w:cs="Arial"/>
          <w:color w:val="000000"/>
          <w:shd w:val="clear" w:color="auto" w:fill="F0F0F0"/>
          <w:lang w:val="fr-FR" w:eastAsia="fr-FR"/>
        </w:rPr>
        <w:t>docBase</w:t>
      </w:r>
      <w:r w:rsidRPr="00B623A9">
        <w:rPr>
          <w:rFonts w:ascii="Arial" w:eastAsia="Times New Roman" w:hAnsi="Arial" w:cs="Arial"/>
          <w:color w:val="333333"/>
          <w:lang w:val="fr-FR" w:eastAsia="fr-FR"/>
        </w:rPr>
        <w:t> pointe vers le fichier WAR de MCH-UI situé dans le répertoire webapps de FFC. La section </w:t>
      </w:r>
      <w:r w:rsidRPr="00B623A9">
        <w:rPr>
          <w:rFonts w:ascii="Arial" w:eastAsia="Times New Roman" w:hAnsi="Arial" w:cs="Arial"/>
          <w:color w:val="000000"/>
          <w:shd w:val="clear" w:color="auto" w:fill="F0F0F0"/>
          <w:lang w:val="fr-FR" w:eastAsia="fr-FR"/>
        </w:rPr>
        <w:t>&lt;Resource&gt;</w:t>
      </w:r>
      <w:r w:rsidRPr="00B623A9">
        <w:rPr>
          <w:rFonts w:ascii="Arial" w:eastAsia="Times New Roman" w:hAnsi="Arial" w:cs="Arial"/>
          <w:color w:val="333333"/>
          <w:lang w:val="fr-FR" w:eastAsia="fr-FR"/>
        </w:rPr>
        <w:t> définit une datasource JDBC permettant à l'application MCH-UI d'accéder à la base de données Oracle pour lire les tables de logs et de statuts. Cette datasource est configurée avec un pool de connexions dimensionné pour les besoins de l'interface web (typiquement 10 à 20 connexions maximales suffisent). La section </w:t>
      </w:r>
      <w:r w:rsidRPr="00B623A9">
        <w:rPr>
          <w:rFonts w:ascii="Arial" w:eastAsia="Times New Roman" w:hAnsi="Arial" w:cs="Arial"/>
          <w:color w:val="000000"/>
          <w:shd w:val="clear" w:color="auto" w:fill="F0F0F0"/>
          <w:lang w:val="fr-FR" w:eastAsia="fr-FR"/>
        </w:rPr>
        <w:t>&lt;Resources&gt;</w:t>
      </w:r>
      <w:r w:rsidRPr="00B623A9">
        <w:rPr>
          <w:rFonts w:ascii="Arial" w:eastAsia="Times New Roman" w:hAnsi="Arial" w:cs="Arial"/>
          <w:color w:val="333333"/>
          <w:lang w:val="fr-FR" w:eastAsia="fr-FR"/>
        </w:rPr>
        <w:t> peut inclure des références vers des JARs additionnels, notamment les drivers JDBC Oracle qui doivent être accessibles à l'application.</w:t>
      </w:r>
    </w:p>
    <w:p w14:paraId="6BD9364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L'application MCH-UI expose plusieurs fonctionnalités via son interface web. Le dashboard principal affiche un résumé de l'activité de toutes les interfaces FFC : nombre de fichiers traités dans les dernières 24 heures, nombre d'erreurs, temps moyens de traitement. Chaque interface est représentée avec son statut actuel (en cours, en erreur, idle) et ses statistiques. L'écran de détail d'une interface permet de consulter l'historique détaillé de ses exécutions : pour chaque exécution, on voit le fichier source traité, l'heure de début et de fin, le nombre d'enregistrements lus et chargés, le statut final (succès, erreur, partiellement traité), et le détail des erreurs si applicable. Les logs de traitement peuvent être consultés en ligne, évitant d'avoir à se connecter au serveur pour accéder aux fichiers de logs. Des filtres permettent de rechercher des exécutions selon différents critères (période, interface, statut, nom de fichier).</w:t>
      </w:r>
    </w:p>
    <w:p w14:paraId="0703728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démarrage de Tomcat s'effectue via les scripts classiques : </w:t>
      </w:r>
      <w:r w:rsidRPr="00B623A9">
        <w:rPr>
          <w:rFonts w:ascii="Arial" w:eastAsia="Times New Roman" w:hAnsi="Arial" w:cs="Arial"/>
          <w:color w:val="000000"/>
          <w:shd w:val="clear" w:color="auto" w:fill="F0F0F0"/>
          <w:lang w:val="fr-FR" w:eastAsia="fr-FR"/>
        </w:rPr>
        <w:t>bin/startup.sh</w:t>
      </w:r>
      <w:r w:rsidRPr="00B623A9">
        <w:rPr>
          <w:rFonts w:ascii="Arial" w:eastAsia="Times New Roman" w:hAnsi="Arial" w:cs="Arial"/>
          <w:color w:val="333333"/>
          <w:lang w:val="fr-FR" w:eastAsia="fr-FR"/>
        </w:rPr>
        <w:t> sur Linux, </w:t>
      </w:r>
      <w:r w:rsidRPr="00B623A9">
        <w:rPr>
          <w:rFonts w:ascii="Arial" w:eastAsia="Times New Roman" w:hAnsi="Arial" w:cs="Arial"/>
          <w:color w:val="000000"/>
          <w:shd w:val="clear" w:color="auto" w:fill="F0F0F0"/>
          <w:lang w:val="fr-FR" w:eastAsia="fr-FR"/>
        </w:rPr>
        <w:t>bin/startup.bat</w:t>
      </w:r>
      <w:r w:rsidRPr="00B623A9">
        <w:rPr>
          <w:rFonts w:ascii="Arial" w:eastAsia="Times New Roman" w:hAnsi="Arial" w:cs="Arial"/>
          <w:color w:val="333333"/>
          <w:lang w:val="fr-FR" w:eastAsia="fr-FR"/>
        </w:rPr>
        <w:t> sur Windows, ou via l'installation comme service Windows. Tomcat écoute généralement sur le port 8080 par défaut, mais ce port peut être modifié dans </w:t>
      </w:r>
      <w:r w:rsidRPr="00B623A9">
        <w:rPr>
          <w:rFonts w:ascii="Arial" w:eastAsia="Times New Roman" w:hAnsi="Arial" w:cs="Arial"/>
          <w:color w:val="000000"/>
          <w:shd w:val="clear" w:color="auto" w:fill="F0F0F0"/>
          <w:lang w:val="fr-FR" w:eastAsia="fr-FR"/>
        </w:rPr>
        <w:t>conf/server.xml</w:t>
      </w:r>
      <w:r w:rsidRPr="00B623A9">
        <w:rPr>
          <w:rFonts w:ascii="Arial" w:eastAsia="Times New Roman" w:hAnsi="Arial" w:cs="Arial"/>
          <w:color w:val="333333"/>
          <w:lang w:val="fr-FR" w:eastAsia="fr-FR"/>
        </w:rPr>
        <w:t> pour éviter des conflits. Les logs de Tomcat sont écrits dans </w:t>
      </w:r>
      <w:r w:rsidRPr="00B623A9">
        <w:rPr>
          <w:rFonts w:ascii="Arial" w:eastAsia="Times New Roman" w:hAnsi="Arial" w:cs="Arial"/>
          <w:color w:val="000000"/>
          <w:shd w:val="clear" w:color="auto" w:fill="F0F0F0"/>
          <w:lang w:val="fr-FR" w:eastAsia="fr-FR"/>
        </w:rPr>
        <w:t>logs/catalina.out</w:t>
      </w:r>
      <w:r w:rsidRPr="00B623A9">
        <w:rPr>
          <w:rFonts w:ascii="Arial" w:eastAsia="Times New Roman" w:hAnsi="Arial" w:cs="Arial"/>
          <w:color w:val="333333"/>
          <w:lang w:val="fr-FR" w:eastAsia="fr-FR"/>
        </w:rPr>
        <w:t> et permettent de diagnostiquer les problèmes de déploiement de l'application MCH-UI.</w:t>
      </w:r>
    </w:p>
    <w:p w14:paraId="2A4D2B6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L'accès à MCH-UI doit être sécurisé en production via des mécanismes d'authentification. Tomcat supporte plusieurs modes d'authentification : authentification basique HTTP avec gestion des utilisateurs dans </w:t>
      </w:r>
      <w:r w:rsidRPr="00B623A9">
        <w:rPr>
          <w:rFonts w:ascii="Arial" w:eastAsia="Times New Roman" w:hAnsi="Arial" w:cs="Arial"/>
          <w:color w:val="000000"/>
          <w:shd w:val="clear" w:color="auto" w:fill="F0F0F0"/>
          <w:lang w:val="fr-FR" w:eastAsia="fr-FR"/>
        </w:rPr>
        <w:t>conf/tomcat-users.xml</w:t>
      </w:r>
      <w:r w:rsidRPr="00B623A9">
        <w:rPr>
          <w:rFonts w:ascii="Arial" w:eastAsia="Times New Roman" w:hAnsi="Arial" w:cs="Arial"/>
          <w:color w:val="333333"/>
          <w:lang w:val="fr-FR" w:eastAsia="fr-FR"/>
        </w:rPr>
        <w:t>, intégration avec un annuaire LDAP/Active Directory, ou authentification via un serveur SSO. Une fois authentifié, l'utilisateur accède aux fonctionnalités de MCH-UI selon ses habilitations.</w:t>
      </w:r>
    </w:p>
    <w:p w14:paraId="6D8745D7" w14:textId="77777777" w:rsidR="00B623A9" w:rsidRPr="00B623A9" w:rsidRDefault="00B623A9" w:rsidP="00B623A9">
      <w:pPr>
        <w:pStyle w:val="TITRE30"/>
        <w:rPr>
          <w:rFonts w:ascii="Arial" w:hAnsi="Arial" w:cs="Arial"/>
        </w:rPr>
      </w:pPr>
      <w:bookmarkStart w:id="74" w:name="_Toc227318023"/>
      <w:bookmarkStart w:id="75" w:name="_Toc227705691"/>
      <w:r w:rsidRPr="00B623A9">
        <w:rPr>
          <w:rFonts w:ascii="Arial" w:hAnsi="Arial" w:cs="Arial"/>
        </w:rPr>
        <w:t>Interfaces FFC (KTPFFC_Jobs)</w:t>
      </w:r>
      <w:bookmarkEnd w:id="74"/>
      <w:bookmarkEnd w:id="75"/>
    </w:p>
    <w:p w14:paraId="798F3C1E"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interfaces FFC constituent les unités de configuration qui définissent comment traiter un type spécifique de fichier. Chaque interface est autonome et peut être démarrée, arrêtée ou reconfigurée indépendamment des autres.</w:t>
      </w:r>
    </w:p>
    <w:p w14:paraId="0702443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structure d'une interface suit toujours le même pattern. Le fichier </w:t>
      </w:r>
      <w:r w:rsidRPr="00B623A9">
        <w:rPr>
          <w:rFonts w:ascii="Arial" w:eastAsia="Times New Roman" w:hAnsi="Arial" w:cs="Arial"/>
          <w:color w:val="000000"/>
          <w:shd w:val="clear" w:color="auto" w:fill="F0F0F0"/>
          <w:lang w:val="fr-FR" w:eastAsia="fr-FR"/>
        </w:rPr>
        <w:t>director.properties</w:t>
      </w:r>
      <w:r w:rsidRPr="00B623A9">
        <w:rPr>
          <w:rFonts w:ascii="Arial" w:eastAsia="Times New Roman" w:hAnsi="Arial" w:cs="Arial"/>
          <w:color w:val="333333"/>
          <w:lang w:val="fr-FR" w:eastAsia="fr-FR"/>
        </w:rPr>
        <w:t> est le fichier central de configuration de l'interface. Il définit plusieurs catégories de paramètres. Les paramètres de répertoires spécifient où l'interface doit chercher les fichiers à traiter (</w:t>
      </w:r>
      <w:r w:rsidRPr="00B623A9">
        <w:rPr>
          <w:rFonts w:ascii="Arial" w:eastAsia="Times New Roman" w:hAnsi="Arial" w:cs="Arial"/>
          <w:color w:val="000000"/>
          <w:shd w:val="clear" w:color="auto" w:fill="F0F0F0"/>
          <w:lang w:val="fr-FR" w:eastAsia="fr-FR"/>
        </w:rPr>
        <w:t>input.directory</w:t>
      </w:r>
      <w:r w:rsidRPr="00B623A9">
        <w:rPr>
          <w:rFonts w:ascii="Arial" w:eastAsia="Times New Roman" w:hAnsi="Arial" w:cs="Arial"/>
          <w:color w:val="333333"/>
          <w:lang w:val="fr-FR" w:eastAsia="fr-FR"/>
        </w:rPr>
        <w:t>), où elle doit déposer les fichiers traités avec succès (</w:t>
      </w:r>
      <w:r w:rsidRPr="00B623A9">
        <w:rPr>
          <w:rFonts w:ascii="Arial" w:eastAsia="Times New Roman" w:hAnsi="Arial" w:cs="Arial"/>
          <w:color w:val="000000"/>
          <w:shd w:val="clear" w:color="auto" w:fill="F0F0F0"/>
          <w:lang w:val="fr-FR" w:eastAsia="fr-FR"/>
        </w:rPr>
        <w:t>processed.directory</w:t>
      </w:r>
      <w:r w:rsidRPr="00B623A9">
        <w:rPr>
          <w:rFonts w:ascii="Arial" w:eastAsia="Times New Roman" w:hAnsi="Arial" w:cs="Arial"/>
          <w:color w:val="333333"/>
          <w:lang w:val="fr-FR" w:eastAsia="fr-FR"/>
        </w:rPr>
        <w:t>), où elle doit placer les fichiers en erreur (</w:t>
      </w:r>
      <w:r w:rsidRPr="00B623A9">
        <w:rPr>
          <w:rFonts w:ascii="Arial" w:eastAsia="Times New Roman" w:hAnsi="Arial" w:cs="Arial"/>
          <w:color w:val="000000"/>
          <w:shd w:val="clear" w:color="auto" w:fill="F0F0F0"/>
          <w:lang w:val="fr-FR" w:eastAsia="fr-FR"/>
        </w:rPr>
        <w:t>error.directory</w:t>
      </w:r>
      <w:r w:rsidRPr="00B623A9">
        <w:rPr>
          <w:rFonts w:ascii="Arial" w:eastAsia="Times New Roman" w:hAnsi="Arial" w:cs="Arial"/>
          <w:color w:val="333333"/>
          <w:lang w:val="fr-FR" w:eastAsia="fr-FR"/>
        </w:rPr>
        <w:t>), et où elle peut écrire des fichiers de rapport (</w:t>
      </w:r>
      <w:r w:rsidRPr="00B623A9">
        <w:rPr>
          <w:rFonts w:ascii="Arial" w:eastAsia="Times New Roman" w:hAnsi="Arial" w:cs="Arial"/>
          <w:color w:val="000000"/>
          <w:shd w:val="clear" w:color="auto" w:fill="F0F0F0"/>
          <w:lang w:val="fr-FR" w:eastAsia="fr-FR"/>
        </w:rPr>
        <w:t>report.directory</w:t>
      </w:r>
      <w:r w:rsidRPr="00B623A9">
        <w:rPr>
          <w:rFonts w:ascii="Arial" w:eastAsia="Times New Roman" w:hAnsi="Arial" w:cs="Arial"/>
          <w:color w:val="333333"/>
          <w:lang w:val="fr-FR" w:eastAsia="fr-FR"/>
        </w:rPr>
        <w:t>). Les paramètres de fréquence d'exécution définissent si l'interface s'exécute en mode continu (surveillance permanente du répertoire d'entrée) ou en mode batch planifié (exécution à heure fixe via un cron). Les paramètres de format décrivent la structure du fichier source : délimiteurs de champs, encodage de caractères, présence ou non d'une ligne d'en-tête, format des dates et des montants. Les paramètres de transformation définissent les règles de mapping entre les champs source et les colonnes cibles, les valeurs par défaut à appliquer, les validations à effectuer. Les paramètres de chargement spécifient le mode d'insertion dans la base de données : insert simple, upsert (insert or update), truncate and load, merge.</w:t>
      </w:r>
    </w:p>
    <w:p w14:paraId="7CFF821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fichier </w:t>
      </w:r>
      <w:r w:rsidRPr="00B623A9">
        <w:rPr>
          <w:rFonts w:ascii="Arial" w:eastAsia="Times New Roman" w:hAnsi="Arial" w:cs="Arial"/>
          <w:color w:val="000000"/>
          <w:shd w:val="clear" w:color="auto" w:fill="F0F0F0"/>
          <w:lang w:val="fr-FR" w:eastAsia="fr-FR"/>
        </w:rPr>
        <w:t>service.jms.properties</w:t>
      </w:r>
      <w:r w:rsidRPr="00B623A9">
        <w:rPr>
          <w:rFonts w:ascii="Arial" w:eastAsia="Times New Roman" w:hAnsi="Arial" w:cs="Arial"/>
          <w:color w:val="333333"/>
          <w:lang w:val="fr-FR" w:eastAsia="fr-FR"/>
        </w:rPr>
        <w:t> configure la connexion de l'interface au broker ActiveMQ. La propriété </w:t>
      </w:r>
      <w:r w:rsidRPr="00B623A9">
        <w:rPr>
          <w:rFonts w:ascii="Arial" w:eastAsia="Times New Roman" w:hAnsi="Arial" w:cs="Arial"/>
          <w:color w:val="000000"/>
          <w:shd w:val="clear" w:color="auto" w:fill="F0F0F0"/>
          <w:lang w:val="fr-FR" w:eastAsia="fr-FR"/>
        </w:rPr>
        <w:t>service.jms.provider.url</w:t>
      </w:r>
      <w:r w:rsidRPr="00B623A9">
        <w:rPr>
          <w:rFonts w:ascii="Arial" w:eastAsia="Times New Roman" w:hAnsi="Arial" w:cs="Arial"/>
          <w:color w:val="333333"/>
          <w:lang w:val="fr-FR" w:eastAsia="fr-FR"/>
        </w:rPr>
        <w:t> spécifie l'URL de connexion à ActiveMQ, typiquement </w:t>
      </w:r>
      <w:r w:rsidRPr="00B623A9">
        <w:rPr>
          <w:rFonts w:ascii="Arial" w:eastAsia="Times New Roman" w:hAnsi="Arial" w:cs="Arial"/>
          <w:color w:val="000000"/>
          <w:shd w:val="clear" w:color="auto" w:fill="F0F0F0"/>
          <w:lang w:val="fr-FR" w:eastAsia="fr-FR"/>
        </w:rPr>
        <w:t>tcp://localhost:14616</w:t>
      </w:r>
      <w:r w:rsidRPr="00B623A9">
        <w:rPr>
          <w:rFonts w:ascii="Arial" w:eastAsia="Times New Roman" w:hAnsi="Arial" w:cs="Arial"/>
          <w:color w:val="333333"/>
          <w:lang w:val="fr-FR" w:eastAsia="fr-FR"/>
        </w:rPr>
        <w:t>. Les propriétés </w:t>
      </w:r>
      <w:r w:rsidRPr="00B623A9">
        <w:rPr>
          <w:rFonts w:ascii="Arial" w:eastAsia="Times New Roman" w:hAnsi="Arial" w:cs="Arial"/>
          <w:color w:val="000000"/>
          <w:shd w:val="clear" w:color="auto" w:fill="F0F0F0"/>
          <w:lang w:val="fr-FR" w:eastAsia="fr-FR"/>
        </w:rPr>
        <w:t>service.jms.queue.input</w:t>
      </w:r>
      <w:r w:rsidRPr="00B623A9">
        <w:rPr>
          <w:rFonts w:ascii="Arial" w:eastAsia="Times New Roman" w:hAnsi="Arial" w:cs="Arial"/>
          <w:color w:val="333333"/>
          <w:lang w:val="fr-FR" w:eastAsia="fr-FR"/>
        </w:rPr>
        <w:t> et </w:t>
      </w:r>
      <w:r w:rsidRPr="00B623A9">
        <w:rPr>
          <w:rFonts w:ascii="Arial" w:eastAsia="Times New Roman" w:hAnsi="Arial" w:cs="Arial"/>
          <w:color w:val="000000"/>
          <w:shd w:val="clear" w:color="auto" w:fill="F0F0F0"/>
          <w:lang w:val="fr-FR" w:eastAsia="fr-FR"/>
        </w:rPr>
        <w:t>service.jms.queue.output</w:t>
      </w:r>
      <w:r w:rsidRPr="00B623A9">
        <w:rPr>
          <w:rFonts w:ascii="Arial" w:eastAsia="Times New Roman" w:hAnsi="Arial" w:cs="Arial"/>
          <w:color w:val="333333"/>
          <w:lang w:val="fr-FR" w:eastAsia="fr-FR"/>
        </w:rPr>
        <w:t> définissent les noms des queues JMS utilisées par l'interface pour recevoir les fichiers à traiter et publier les résultats de traitement. Des propriétés de timeout et de retry peuvent également être configurées pour gérer les situations où ActiveMQ est temporairement indisponible.</w:t>
      </w:r>
    </w:p>
    <w:p w14:paraId="712E8837"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fichier </w:t>
      </w:r>
      <w:r w:rsidRPr="00B623A9">
        <w:rPr>
          <w:rFonts w:ascii="Arial" w:eastAsia="Times New Roman" w:hAnsi="Arial" w:cs="Arial"/>
          <w:color w:val="000000"/>
          <w:shd w:val="clear" w:color="auto" w:fill="F0F0F0"/>
          <w:lang w:val="fr-FR" w:eastAsia="fr-FR"/>
        </w:rPr>
        <w:t>persistence.oracle.properties</w:t>
      </w:r>
      <w:r w:rsidRPr="00B623A9">
        <w:rPr>
          <w:rFonts w:ascii="Arial" w:eastAsia="Times New Roman" w:hAnsi="Arial" w:cs="Arial"/>
          <w:color w:val="333333"/>
          <w:lang w:val="fr-FR" w:eastAsia="fr-FR"/>
        </w:rPr>
        <w:t> configure la connexion à la base de données Oracle. Les propriétés </w:t>
      </w:r>
      <w:r w:rsidRPr="00B623A9">
        <w:rPr>
          <w:rFonts w:ascii="Arial" w:eastAsia="Times New Roman" w:hAnsi="Arial" w:cs="Arial"/>
          <w:color w:val="000000"/>
          <w:shd w:val="clear" w:color="auto" w:fill="F0F0F0"/>
          <w:lang w:val="fr-FR" w:eastAsia="fr-FR"/>
        </w:rPr>
        <w:t>jdbc.url</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jdbc.username</w:t>
      </w:r>
      <w:r w:rsidRPr="00B623A9">
        <w:rPr>
          <w:rFonts w:ascii="Arial" w:eastAsia="Times New Roman" w:hAnsi="Arial" w:cs="Arial"/>
          <w:color w:val="333333"/>
          <w:lang w:val="fr-FR" w:eastAsia="fr-FR"/>
        </w:rPr>
        <w:t> et </w:t>
      </w:r>
      <w:r w:rsidRPr="00B623A9">
        <w:rPr>
          <w:rFonts w:ascii="Arial" w:eastAsia="Times New Roman" w:hAnsi="Arial" w:cs="Arial"/>
          <w:color w:val="000000"/>
          <w:shd w:val="clear" w:color="auto" w:fill="F0F0F0"/>
          <w:lang w:val="fr-FR" w:eastAsia="fr-FR"/>
        </w:rPr>
        <w:t>jdbc.password</w:t>
      </w:r>
      <w:r w:rsidRPr="00B623A9">
        <w:rPr>
          <w:rFonts w:ascii="Arial" w:eastAsia="Times New Roman" w:hAnsi="Arial" w:cs="Arial"/>
          <w:color w:val="333333"/>
          <w:lang w:val="fr-FR" w:eastAsia="fr-FR"/>
        </w:rPr>
        <w:t> suivent le format standard JDBC. Des propriétés additionnelles peuvent définir les requêtes SQL d'insertion ou de mise à jour à utiliser, permettant une flexibilité totale dans la manière dont les données sont chargées. Des propriétés de batch size définissent le nombre d'enregistrements à grouper dans une même transaction pour optimiser les performances (typiquement entre 500 et 1000 enregistrements par batch selon la complexité des données).</w:t>
      </w:r>
    </w:p>
    <w:p w14:paraId="212C9A59"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fichier </w:t>
      </w:r>
      <w:r w:rsidRPr="00B623A9">
        <w:rPr>
          <w:rFonts w:ascii="Arial" w:eastAsia="Times New Roman" w:hAnsi="Arial" w:cs="Arial"/>
          <w:color w:val="000000"/>
          <w:shd w:val="clear" w:color="auto" w:fill="F0F0F0"/>
          <w:lang w:val="fr-FR" w:eastAsia="fr-FR"/>
        </w:rPr>
        <w:t>log4j.properties</w:t>
      </w:r>
      <w:r w:rsidRPr="00B623A9">
        <w:rPr>
          <w:rFonts w:ascii="Arial" w:eastAsia="Times New Roman" w:hAnsi="Arial" w:cs="Arial"/>
          <w:color w:val="333333"/>
          <w:lang w:val="fr-FR" w:eastAsia="fr-FR"/>
        </w:rPr>
        <w:t> configure le logging spécifique de l'interface. Chaque interface peut avoir sa propre configuration de logs, permettant par exemple de logger certaines interfaces en mode DEBUG pour investigation tout en gardant les autres en mode INFO. Les logs de l'interface sont typiquement écrits dans un fichier dédié dont le nom inclut le nom de l'interface, facilitant ainsi l'analyse en cas de problème.</w:t>
      </w:r>
    </w:p>
    <w:p w14:paraId="4729FF4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déploiement d'une nouvelle interface nécessite de créer son répertoire dans KTPFFC_Jobs, d'y placer les fichiers de configuration, et de créer un service Windows ou un script de démarrage qui lance le job FFC avec les paramètres pointant vers cette interface. Le job FFC, une fois démarré, charge la configuration de l'interface et commence à surveiller le répertoire d'entrée (en mode continu) ou s'exécute selon le planning défini (en mode batch).</w:t>
      </w:r>
    </w:p>
    <w:p w14:paraId="31323FEC" w14:textId="77777777" w:rsidR="00B623A9" w:rsidRPr="00B623A9" w:rsidRDefault="00B623A9" w:rsidP="00B623A9">
      <w:pPr>
        <w:pStyle w:val="TITRE30"/>
        <w:rPr>
          <w:rFonts w:ascii="Arial" w:hAnsi="Arial" w:cs="Arial"/>
        </w:rPr>
      </w:pPr>
      <w:bookmarkStart w:id="76" w:name="_Toc227318024"/>
      <w:bookmarkStart w:id="77" w:name="_Toc227705692"/>
      <w:r w:rsidRPr="00B623A9">
        <w:rPr>
          <w:rFonts w:ascii="Arial" w:hAnsi="Arial" w:cs="Arial"/>
        </w:rPr>
        <w:t>Formats Bancaires Supportés</w:t>
      </w:r>
      <w:bookmarkEnd w:id="76"/>
      <w:bookmarkEnd w:id="77"/>
    </w:p>
    <w:p w14:paraId="6FCB1C5E" w14:textId="77777777" w:rsidR="00B623A9" w:rsidRPr="00B623A9" w:rsidRDefault="00B623A9" w:rsidP="00B623A9">
      <w:pPr>
        <w:pStyle w:val="NormalWeb"/>
        <w:shd w:val="clear" w:color="auto" w:fill="FFFFFF"/>
        <w:spacing w:after="240"/>
        <w:jc w:val="both"/>
        <w:rPr>
          <w:rFonts w:ascii="Arial" w:hAnsi="Arial" w:cs="Arial"/>
          <w:color w:val="333333"/>
          <w:sz w:val="20"/>
          <w:szCs w:val="20"/>
          <w:lang w:val="fr-FR"/>
        </w:rPr>
      </w:pPr>
      <w:r w:rsidRPr="00B623A9">
        <w:rPr>
          <w:rFonts w:ascii="Arial" w:hAnsi="Arial" w:cs="Arial"/>
          <w:color w:val="333333"/>
          <w:sz w:val="20"/>
          <w:szCs w:val="20"/>
        </w:rPr>
        <w:t>FFC supporte nativement un large éventail de formats bancaires standards, chacun ayant ses spécificités et ses cas d'usage.</w:t>
      </w:r>
    </w:p>
    <w:p w14:paraId="5E0C47F8"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Le format </w:t>
      </w:r>
      <w:r w:rsidRPr="00B623A9">
        <w:rPr>
          <w:rStyle w:val="lev"/>
          <w:rFonts w:ascii="Arial" w:hAnsi="Arial" w:cs="Arial"/>
          <w:color w:val="000000"/>
          <w:szCs w:val="20"/>
        </w:rPr>
        <w:t>MT940</w:t>
      </w:r>
      <w:r w:rsidRPr="00B623A9">
        <w:rPr>
          <w:rFonts w:ascii="Arial" w:hAnsi="Arial" w:cs="Arial"/>
          <w:color w:val="333333"/>
          <w:sz w:val="20"/>
          <w:szCs w:val="20"/>
        </w:rPr>
        <w:t> est un standard SWIFT (Message Type 940) utilisé pour les relevés de compte bancaires. Ce format texte structuré organise l'information en champs identifiés par des codes à deux caractères (tags). Le tag :20: identifie le relevé, :25: identifie le compte, :60F: donne le solde initial, chaque mouvement est décrit par un tag :61: suivi de détails dans :86:, et le solde final est indiqué par :62F:. Le parsing MT940 dans FFC reconnaît automatiquement la structure du message, extrait chaque champ selon sa définition SWIFT, et transforme les données au format interne CTI. Les montants sont parsés selon le format SWIFT (12 chiffres entiers plus 2 décimales, pas de séparateur de milliers), les dates sont au format AAMMJJ, et les codes devise sont au format ISO 4217. FFC gère les variantes du format MT940 implémentées par différentes banques, qui peuvent ajouter des informations propriétaires dans les champs facultatifs.</w:t>
      </w:r>
    </w:p>
    <w:p w14:paraId="1831DEAC"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Le format </w:t>
      </w:r>
      <w:r w:rsidRPr="00B623A9">
        <w:rPr>
          <w:rStyle w:val="lev"/>
          <w:rFonts w:ascii="Arial" w:hAnsi="Arial" w:cs="Arial"/>
          <w:color w:val="000000"/>
          <w:szCs w:val="20"/>
        </w:rPr>
        <w:t>MT942</w:t>
      </w:r>
      <w:r w:rsidRPr="00B623A9">
        <w:rPr>
          <w:rFonts w:ascii="Arial" w:hAnsi="Arial" w:cs="Arial"/>
          <w:color w:val="333333"/>
          <w:sz w:val="20"/>
          <w:szCs w:val="20"/>
        </w:rPr>
        <w:t> (Message Type 942) est similaire au MT940 mais fournit des relevés intermédiaires (intraday) plutôt que des relevés de fin de journée. Ce format est utilisé pour le suivi en temps réel des positions de cash. Le parsing MT942 dans FFC suit les mêmes règles que MT940 avec quelques adaptations pour gérer les particularités des relevés intraday (absences de certains champs, présence de données provisoires).</w:t>
      </w:r>
    </w:p>
    <w:p w14:paraId="4C381D56"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Le format </w:t>
      </w:r>
      <w:r w:rsidRPr="00B623A9">
        <w:rPr>
          <w:rStyle w:val="lev"/>
          <w:rFonts w:ascii="Arial" w:hAnsi="Arial" w:cs="Arial"/>
          <w:color w:val="000000"/>
          <w:szCs w:val="20"/>
        </w:rPr>
        <w:t>CAMT053</w:t>
      </w:r>
      <w:r w:rsidRPr="00B623A9">
        <w:rPr>
          <w:rFonts w:ascii="Arial" w:hAnsi="Arial" w:cs="Arial"/>
          <w:color w:val="333333"/>
          <w:sz w:val="20"/>
          <w:szCs w:val="20"/>
        </w:rPr>
        <w:t> est le standard XML ISO 20022 pour les relevés de compte. Ce format représente une évolution moderne par rapport aux formats MT Swift, offrant une structure XML hiérarchique et extensible. Le document CAMT053 contient un élément racine </w:t>
      </w:r>
      <w:r w:rsidRPr="00B623A9">
        <w:rPr>
          <w:rStyle w:val="CodeHTML"/>
          <w:rFonts w:ascii="Arial" w:hAnsi="Arial" w:cs="Arial"/>
          <w:color w:val="000000"/>
          <w:shd w:val="clear" w:color="auto" w:fill="F0F0F0"/>
        </w:rPr>
        <w:t>&lt;Document&gt;</w:t>
      </w:r>
      <w:r w:rsidRPr="00B623A9">
        <w:rPr>
          <w:rFonts w:ascii="Arial" w:hAnsi="Arial" w:cs="Arial"/>
          <w:color w:val="333333"/>
          <w:sz w:val="20"/>
          <w:szCs w:val="20"/>
        </w:rPr>
        <w:t> englobant un élément </w:t>
      </w:r>
      <w:r w:rsidRPr="00B623A9">
        <w:rPr>
          <w:rStyle w:val="CodeHTML"/>
          <w:rFonts w:ascii="Arial" w:hAnsi="Arial" w:cs="Arial"/>
          <w:color w:val="000000"/>
          <w:shd w:val="clear" w:color="auto" w:fill="F0F0F0"/>
        </w:rPr>
        <w:t>&lt;BkToCstmrStmt&gt;</w:t>
      </w:r>
      <w:r w:rsidRPr="00B623A9">
        <w:rPr>
          <w:rFonts w:ascii="Arial" w:hAnsi="Arial" w:cs="Arial"/>
          <w:color w:val="333333"/>
          <w:sz w:val="20"/>
          <w:szCs w:val="20"/>
        </w:rPr>
        <w:t> (Bank to Customer Statement) qui contient un ou plusieurs statements (relevés). Chaque statement contient des informations d'identification, un solde de début, une séquence d'entrées (transactions), et un solde de fin. Le parsing CAMT053 dans FFC utilise des parsers XML standards (DOM ou SAX selon le volume) et navigue dans l'arbre XML selon les spécifications ISO 20022 pour extraire chaque élément de données. Les namespaces XML doivent être correctement gérés, et FFC supporte plusieurs versions du schéma CAMT053 (camt.053.001.02, camt.053.001.04, etc.) qui ont évolué au fil des années.</w:t>
      </w:r>
    </w:p>
    <w:p w14:paraId="1FCA5691"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Le format </w:t>
      </w:r>
      <w:r w:rsidRPr="00B623A9">
        <w:rPr>
          <w:rStyle w:val="lev"/>
          <w:rFonts w:ascii="Arial" w:hAnsi="Arial" w:cs="Arial"/>
          <w:color w:val="000000"/>
          <w:szCs w:val="20"/>
        </w:rPr>
        <w:t>AFB120</w:t>
      </w:r>
      <w:r w:rsidRPr="00B623A9">
        <w:rPr>
          <w:rFonts w:ascii="Arial" w:hAnsi="Arial" w:cs="Arial"/>
          <w:color w:val="333333"/>
          <w:sz w:val="20"/>
          <w:szCs w:val="20"/>
        </w:rPr>
        <w:t> (Association Française des Banques) est un format fixe français spécifique au marché bancaire français. Chaque ligne du fichier a une longueur fixe (120 caractères, d'où le nom) et les champs sont positionnés à des colonnes précises. Le fichier contient différents types d'enregistrements identifiés par un code à deux positions : enregistrement d'en-tête (01), enregistrements de mouvements (04), enregistrement de total (07). Le parsing AFB120 dans FFC lit le fichier ligne par ligne, identifie le type d'enregistrement, et extrait les champs selon leur position et leur longueur définies dans la spécification AFB. Les montants sont au format entier sans virgule (les deux derniers chiffres représentent les centimes), les dates sont au format JJMMAA, et les champs texte peuvent nécessiter un transcodage d'encodage (souvent ISO-8859-1 vers UTF-8).</w:t>
      </w:r>
    </w:p>
    <w:p w14:paraId="3067C8DA"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Le format </w:t>
      </w:r>
      <w:r w:rsidRPr="00B623A9">
        <w:rPr>
          <w:rStyle w:val="lev"/>
          <w:rFonts w:ascii="Arial" w:hAnsi="Arial" w:cs="Arial"/>
          <w:color w:val="000000"/>
          <w:szCs w:val="20"/>
        </w:rPr>
        <w:t>CODA</w:t>
      </w:r>
      <w:r w:rsidRPr="00B623A9">
        <w:rPr>
          <w:rFonts w:ascii="Arial" w:hAnsi="Arial" w:cs="Arial"/>
          <w:color w:val="333333"/>
          <w:sz w:val="20"/>
          <w:szCs w:val="20"/>
        </w:rPr>
        <w:t> (COded DAily) est utilisé en Belgique par les banques belges. Ce format structuré utilise également des enregistrements de longueur fixe (128 caractères) avec différents types d'enregistrements. Le parsing CODA dans FFC gère les spécificités belges comme le format de numéro de compte IBAN belge, les codes de transaction spécifiques aux banques belges, et l'encodage des caractères accentués utilisés dans les libellés en français et néerlandais.</w:t>
      </w:r>
    </w:p>
    <w:p w14:paraId="18911450" w14:textId="77777777" w:rsidR="00B623A9" w:rsidRPr="00B623A9" w:rsidRDefault="00B623A9" w:rsidP="00B623A9">
      <w:pPr>
        <w:pStyle w:val="NormalWeb"/>
        <w:shd w:val="clear" w:color="auto" w:fill="FFFFFF"/>
        <w:spacing w:after="240"/>
        <w:jc w:val="both"/>
        <w:rPr>
          <w:rFonts w:ascii="Arial" w:hAnsi="Arial" w:cs="Arial"/>
          <w:color w:val="333333"/>
          <w:sz w:val="20"/>
          <w:szCs w:val="20"/>
        </w:rPr>
      </w:pPr>
      <w:r w:rsidRPr="00B623A9">
        <w:rPr>
          <w:rFonts w:ascii="Arial" w:hAnsi="Arial" w:cs="Arial"/>
          <w:color w:val="333333"/>
          <w:sz w:val="20"/>
          <w:szCs w:val="20"/>
        </w:rPr>
        <w:t>Pour chaque format, FFC fournit des interfaces de transformation paramétrables qui permettent d'adapter le traitement aux besoins spécifiques : ajout de contrôles de cohérence supplémentaires, enrichissement des données avec des informations de référentiels, application de règles de catégorisation automatique des mouvements, ou déclenchement de workflows métier selon certaines conditions détectées dans les fichiers.</w:t>
      </w:r>
    </w:p>
    <w:p w14:paraId="10C4EE9F" w14:textId="77777777" w:rsidR="00B623A9" w:rsidRPr="00B623A9" w:rsidRDefault="00B623A9" w:rsidP="00B623A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Arial" w:hAnsi="Arial" w:cs="Arial"/>
          <w:color w:val="000000"/>
          <w:sz w:val="22"/>
          <w:szCs w:val="22"/>
          <w:lang w:val="fr-FR"/>
        </w:rPr>
      </w:pPr>
    </w:p>
    <w:p w14:paraId="6E030E05" w14:textId="77777777" w:rsidR="00B623A9" w:rsidRPr="00B623A9" w:rsidRDefault="00B623A9" w:rsidP="00B623A9">
      <w:pPr>
        <w:pStyle w:val="Titre2"/>
        <w:rPr>
          <w:rFonts w:ascii="Arial" w:hAnsi="Arial" w:cs="Arial"/>
          <w:lang w:val="fr-FR"/>
        </w:rPr>
      </w:pPr>
      <w:bookmarkStart w:id="78" w:name="_Toc227318025"/>
      <w:bookmarkStart w:id="79" w:name="_Toc227705693"/>
      <w:r w:rsidRPr="00B623A9">
        <w:rPr>
          <w:rFonts w:ascii="Arial" w:hAnsi="Arial" w:cs="Arial"/>
          <w:lang w:val="fr-FR"/>
        </w:rPr>
        <w:t>BASE DE DONNÉES ORACLE</w:t>
      </w:r>
      <w:bookmarkEnd w:id="78"/>
      <w:bookmarkEnd w:id="79"/>
    </w:p>
    <w:p w14:paraId="063DC1DE" w14:textId="77777777" w:rsidR="00B623A9" w:rsidRPr="00B623A9" w:rsidRDefault="00B623A9" w:rsidP="00B623A9">
      <w:pPr>
        <w:pStyle w:val="TITRE30"/>
        <w:rPr>
          <w:rFonts w:ascii="Arial" w:hAnsi="Arial" w:cs="Arial"/>
        </w:rPr>
      </w:pPr>
      <w:bookmarkStart w:id="80" w:name="_Toc227318026"/>
      <w:bookmarkStart w:id="81" w:name="_Toc227705694"/>
      <w:r w:rsidRPr="00B623A9">
        <w:rPr>
          <w:rFonts w:ascii="Arial" w:hAnsi="Arial" w:cs="Arial"/>
        </w:rPr>
        <w:t>Vue d'ensemble</w:t>
      </w:r>
      <w:bookmarkEnd w:id="80"/>
      <w:bookmarkEnd w:id="81"/>
    </w:p>
    <w:p w14:paraId="0A431248"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base de données Oracle constitue le socle de persistance centralisé de l'ensemble de la solution CTI. Tous les composants applicatifs (UXP, services Cargo, Payment Factory, FFC) accèdent à cette base de données unique pour stocker et récupérer les données métier, les données de référence, et les données de configuration.</w:t>
      </w:r>
    </w:p>
    <w:p w14:paraId="4A21033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L'utilisation d'Oracle Database 19c apporte un ensemble de fonctionnalités entreprise critiques pour une application comme CTI. Les mécanismes de haute disponibilité comme Oracle RAC (Real Application Clusters) permettent de déployer plusieurs instances Oracle partageant les mêmes données sur un système de stockage partagé, offrant ainsi à la fois la répartition de charge et la tolérance aux pannes. Oracle DataGuard fournit une solution de réplication asynchrone ou synchrone vers un site distant, garantissant la continuité de service en cas de sinistre sur le site principal. Les fonctionnalités de partitionnement permettent de diviser les grandes tables en sous-ensembles plus petits et plus performants, améliorant les temps de réponse des requêtes et facilitant la maintenance (par exemple, le partitionnement par mois des tables de mouvements de trésorerie permet de purger facilement les anciennes données).</w:t>
      </w:r>
    </w:p>
    <w:p w14:paraId="6F850B27"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sécurité des données est assurée par plusieurs mécanismes Oracle. Le chiffrement transparent des données (TDE - Transparent Data Encryption) permet de chiffrer les données sur disque sans modification des applications, protégeant contre le vol de disques ou de sauvegardes. Les mécanismes d'audit détaillés permettent de tracer toutes les opérations sensibles effectuées sur les données (accès, modifications, suppressions), répondant ainsi aux exigences de conformité réglementaire. Les politiques de sécurité fine (Virtual Private Database) permettent de restreindre l'accès aux données au niveau des lignes en fonction du contexte d'exécution (utilisateur, application, heure).</w:t>
      </w:r>
    </w:p>
    <w:p w14:paraId="5E09BD85"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performances de la base de données Oracle sont optimisées par plusieurs mécanismes. L'optimiseur de requêtes Oracle analyse les requêtes SQL et choisit automatiquement le plan d'exécution le plus efficace en fonction des statistiques de données et des index disponibles. Les index B-tree classiques accélèrent les recherches par clé, tandis que les index bitmap sont utilisés pour les colonnes à faible cardinalité. Le cache SGA (System Global Area) maintient en mémoire les blocs de données et les plans d'exécution fréquemment accédés, réduisant drastiquement les accès disque. Les fonctionnalités de parallélisation permettent d'exécuter des requêtes complexes sur plusieurs threads simultanément, exploitant pleinement les architectures multi-cœurs.</w:t>
      </w:r>
    </w:p>
    <w:p w14:paraId="36B875CD" w14:textId="77777777" w:rsidR="00B623A9" w:rsidRPr="00B623A9" w:rsidRDefault="00B623A9" w:rsidP="00B623A9">
      <w:pPr>
        <w:pStyle w:val="TITRE30"/>
        <w:rPr>
          <w:rFonts w:ascii="Arial" w:hAnsi="Arial" w:cs="Arial"/>
        </w:rPr>
      </w:pPr>
      <w:bookmarkStart w:id="82" w:name="_Toc227318027"/>
      <w:bookmarkStart w:id="83" w:name="_Toc227705695"/>
      <w:r w:rsidRPr="00B623A9">
        <w:rPr>
          <w:rFonts w:ascii="Arial" w:hAnsi="Arial" w:cs="Arial"/>
        </w:rPr>
        <w:t>Connexions par Composant</w:t>
      </w:r>
      <w:bookmarkEnd w:id="82"/>
      <w:bookmarkEnd w:id="83"/>
    </w:p>
    <w:p w14:paraId="5D8C152F"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Chaque composant de CTI établit des connexions JDBC vers la base de données Oracle selon ses besoins spécifiques. Ces connexions sont gérées via des pools de connexions qui optimisent les performances en réutilisant des connexions existantes plutôt que d'en créer de nouvelles pour chaque opération.</w:t>
      </w:r>
    </w:p>
    <w:p w14:paraId="6215928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services Cargo</w:t>
      </w:r>
      <w:r w:rsidRPr="00B623A9">
        <w:rPr>
          <w:rFonts w:ascii="Arial" w:eastAsia="Times New Roman" w:hAnsi="Arial" w:cs="Arial"/>
          <w:color w:val="333333"/>
          <w:lang w:val="fr-FR" w:eastAsia="fr-FR"/>
        </w:rPr>
        <w:t> utilisent tous le même pattern de connexion configuré dans leur fichier </w:t>
      </w:r>
      <w:r w:rsidRPr="00B623A9">
        <w:rPr>
          <w:rFonts w:ascii="Arial" w:eastAsia="Times New Roman" w:hAnsi="Arial" w:cs="Arial"/>
          <w:color w:val="000000"/>
          <w:shd w:val="clear" w:color="auto" w:fill="F0F0F0"/>
          <w:lang w:val="fr-FR" w:eastAsia="fr-FR"/>
        </w:rPr>
        <w:t>server.conf</w:t>
      </w:r>
      <w:r w:rsidRPr="00B623A9">
        <w:rPr>
          <w:rFonts w:ascii="Arial" w:eastAsia="Times New Roman" w:hAnsi="Arial" w:cs="Arial"/>
          <w:color w:val="333333"/>
          <w:lang w:val="fr-FR" w:eastAsia="fr-FR"/>
        </w:rPr>
        <w:t> respectif. Chaque service maintient son propre pool de connexions JDBC dimensionné selon son usage typique. Le service cashman, étant très sollicité pour les consultations de positions et les mises à jour de mouvements, nécessite généralement un pool plus important (50-100 connexions maximales). Le service reports, lors de l'exécution de rapports complexes sur de larges volumes de données, peut nécessiter des connexions avec des timeouts élevés pour éviter que les requêtes longues ne soient interrompues prématurément. Le service schedule, exécutant principalement des batch en dehors des heures ouvrées, peut se contenter d'un pool plus modeste (10-20 connexions) mais avec des connexions configurées pour les transactions longues.</w:t>
      </w:r>
    </w:p>
    <w:p w14:paraId="70A21DF3"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UXP</w:t>
      </w:r>
      <w:r w:rsidRPr="00B623A9">
        <w:rPr>
          <w:rFonts w:ascii="Arial" w:eastAsia="Times New Roman" w:hAnsi="Arial" w:cs="Arial"/>
          <w:color w:val="333333"/>
          <w:lang w:val="fr-FR" w:eastAsia="fr-FR"/>
        </w:rPr>
        <w:t> n'accède jamais directement à la base de données. Toutes les opérations de données s'effectuent via les API REST des services Cargo. Cette architecture garantit que la logique d'accès aux données et les règles métier sont centralisées dans les services backend, évitant toute duplication ou incohérence.</w:t>
      </w:r>
    </w:p>
    <w:p w14:paraId="1663F13C"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Payment Factory</w:t>
      </w:r>
      <w:r w:rsidRPr="00B623A9">
        <w:rPr>
          <w:rFonts w:ascii="Arial" w:eastAsia="Times New Roman" w:hAnsi="Arial" w:cs="Arial"/>
          <w:color w:val="333333"/>
          <w:lang w:val="fr-FR" w:eastAsia="fr-FR"/>
        </w:rPr>
        <w:t> accède à la base de données via Spring Data JPA, une abstraction de haut niveau qui simplifie considérablement la gestion de la persistance. La configuration de la datasource dans </w:t>
      </w:r>
      <w:r w:rsidRPr="00B623A9">
        <w:rPr>
          <w:rFonts w:ascii="Arial" w:eastAsia="Times New Roman" w:hAnsi="Arial" w:cs="Arial"/>
          <w:color w:val="000000"/>
          <w:shd w:val="clear" w:color="auto" w:fill="F0F0F0"/>
          <w:lang w:val="fr-FR" w:eastAsia="fr-FR"/>
        </w:rPr>
        <w:t>application.properties</w:t>
      </w:r>
      <w:r w:rsidRPr="00B623A9">
        <w:rPr>
          <w:rFonts w:ascii="Arial" w:eastAsia="Times New Roman" w:hAnsi="Arial" w:cs="Arial"/>
          <w:color w:val="333333"/>
          <w:lang w:val="fr-FR" w:eastAsia="fr-FR"/>
        </w:rPr>
        <w:t> définit l'URL JDBC, les credentials, et les paramètres du pool de connexions (via HikariCP, le pool par défaut de Spring Boot 2.x et supérieur). Chaque application Payment Factory (Import, Service, Config) maintient son propre pool, dimensionné selon ses besoins. EPF Import peut nécessiter un pool important lors du traitement de gros fichiers de paiement contenant des milliers d'ordres. EPF Service, traitant les paiements un par un ou par petits lots, nécessite un pool plus modeste mais avec une latence faible. EPF Config, servant une interface web avec peu d'utilisateurs simultanés, se contente d'un petit pool (5-10 connexions).</w:t>
      </w:r>
    </w:p>
    <w:p w14:paraId="132A4B5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FFC</w:t>
      </w:r>
      <w:r w:rsidRPr="00B623A9">
        <w:rPr>
          <w:rFonts w:ascii="Arial" w:eastAsia="Times New Roman" w:hAnsi="Arial" w:cs="Arial"/>
          <w:color w:val="333333"/>
          <w:lang w:val="fr-FR" w:eastAsia="fr-FR"/>
        </w:rPr>
        <w:t> établit des connexions JDBC via la configuration de chaque interface dans </w:t>
      </w:r>
      <w:r w:rsidRPr="00B623A9">
        <w:rPr>
          <w:rFonts w:ascii="Arial" w:eastAsia="Times New Roman" w:hAnsi="Arial" w:cs="Arial"/>
          <w:color w:val="000000"/>
          <w:shd w:val="clear" w:color="auto" w:fill="F0F0F0"/>
          <w:lang w:val="fr-FR" w:eastAsia="fr-FR"/>
        </w:rPr>
        <w:t>persistence.oracle.properties</w:t>
      </w:r>
      <w:r w:rsidRPr="00B623A9">
        <w:rPr>
          <w:rFonts w:ascii="Arial" w:eastAsia="Times New Roman" w:hAnsi="Arial" w:cs="Arial"/>
          <w:color w:val="333333"/>
          <w:lang w:val="fr-FR" w:eastAsia="fr-FR"/>
        </w:rPr>
        <w:t>. Contrairement aux autres composants qui maintiennent des pools de connexions permanents, FFC peut fonctionner avec des connexions à la demande : une connexion est établie au début du traitement d'un fichier, utilisée pour insérer les données, puis libérée à la fin. Ce pattern convient aux traitements batch qui s'exécutent périodiquement plutôt que continuellement. Néanmoins, pour des interfaces traitant de gros volumes, un pool de connexions peut être configuré pour améliorer les performances.</w:t>
      </w:r>
    </w:p>
    <w:p w14:paraId="5897FE99"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supervision des connexions base de données est essentielle pour détecter les problèmes de saturation du pool ou les fuites de connexions (connexions qui ne sont jamais libérées). Les outils de monitoring Oracle (Enterprise Manager, statspack, AWR) permettent de visualiser le nombre de sessions actives par application, les requêtes en cours d'exécution, les locks en attente, et de diagnostiquer les goulots d'étranglement.</w:t>
      </w:r>
    </w:p>
    <w:p w14:paraId="5A0F18CF" w14:textId="77777777" w:rsidR="00B623A9" w:rsidRPr="00B623A9" w:rsidRDefault="00B623A9" w:rsidP="00B623A9">
      <w:pPr>
        <w:pStyle w:val="TITRE30"/>
        <w:rPr>
          <w:rFonts w:ascii="Arial" w:hAnsi="Arial" w:cs="Arial"/>
        </w:rPr>
      </w:pPr>
      <w:bookmarkStart w:id="84" w:name="_Toc227318028"/>
      <w:bookmarkStart w:id="85" w:name="_Toc227705696"/>
      <w:r w:rsidRPr="00B623A9">
        <w:rPr>
          <w:rFonts w:ascii="Arial" w:hAnsi="Arial" w:cs="Arial"/>
        </w:rPr>
        <w:t>Pools de Connexions</w:t>
      </w:r>
      <w:bookmarkEnd w:id="84"/>
      <w:bookmarkEnd w:id="85"/>
    </w:p>
    <w:p w14:paraId="1037A64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pools de connexions JDBC sont un mécanisme d'optimisation critique pour les performances des applications accédant à une base de données. Établir une connexion JDBC vers Oracle est une opération coûteuse (plusieurs centaines de millisecondes) incluant l'établissement d'une connexion réseau TCP, l'authentification, l'initialisation de la session Oracle avec ses paramètres NLS, et l'allocation de structures mémoire côté serveur. Réutiliser des connexions existantes via un pool réduit ce coût à quelques millisecondes pour récupérer une connexion disponible dans le pool.</w:t>
      </w:r>
    </w:p>
    <w:p w14:paraId="41F1B20D"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Un pool de connexions typique est configuré avec plusieurs paramètres clés. La </w:t>
      </w:r>
      <w:r w:rsidRPr="00B623A9">
        <w:rPr>
          <w:rFonts w:ascii="Arial" w:eastAsia="Times New Roman" w:hAnsi="Arial" w:cs="Arial"/>
          <w:b/>
          <w:bCs/>
          <w:color w:val="000000"/>
          <w:lang w:val="fr-FR" w:eastAsia="fr-FR"/>
        </w:rPr>
        <w:t>taille minimum</w:t>
      </w:r>
      <w:r w:rsidRPr="00B623A9">
        <w:rPr>
          <w:rFonts w:ascii="Arial" w:eastAsia="Times New Roman" w:hAnsi="Arial" w:cs="Arial"/>
          <w:color w:val="333333"/>
          <w:lang w:val="fr-FR" w:eastAsia="fr-FR"/>
        </w:rPr>
        <w:t> (minPoolSize) définit le nombre de connexions maintenues ouvertes en permanence, même lorsqu'elles ne sont pas utilisées. Ces connexions "warm" sont immédiatement disponibles lorsqu'une demande arrive, évitant ainsi la latence de création de connexion. Une valeur typique est 5 à 10 connexions. La </w:t>
      </w:r>
      <w:r w:rsidRPr="00B623A9">
        <w:rPr>
          <w:rFonts w:ascii="Arial" w:eastAsia="Times New Roman" w:hAnsi="Arial" w:cs="Arial"/>
          <w:b/>
          <w:bCs/>
          <w:color w:val="000000"/>
          <w:lang w:val="fr-FR" w:eastAsia="fr-FR"/>
        </w:rPr>
        <w:t>taille maximum</w:t>
      </w:r>
      <w:r w:rsidRPr="00B623A9">
        <w:rPr>
          <w:rFonts w:ascii="Arial" w:eastAsia="Times New Roman" w:hAnsi="Arial" w:cs="Arial"/>
          <w:color w:val="333333"/>
          <w:lang w:val="fr-FR" w:eastAsia="fr-FR"/>
        </w:rPr>
        <w:t> (maxPoolSize) définit le plafond absolu du nombre de connexions que le pool peut créer. Cette valeur doit être soigneusement dimensionnée : trop faible, et l'application peut manquer de connexions lors de pics de charge, provoquant des timeouts ; trop élevée, et on risque d'épuiser les ressources du serveur Oracle (chaque session consomme de la mémoire) ou d'atteindre les limites de licences. Des valeurs typiques vont de 20 pour des applications peu sollicitées à 200 pour des services à fort trafic. L'</w:t>
      </w:r>
      <w:r w:rsidRPr="00B623A9">
        <w:rPr>
          <w:rFonts w:ascii="Arial" w:eastAsia="Times New Roman" w:hAnsi="Arial" w:cs="Arial"/>
          <w:b/>
          <w:bCs/>
          <w:color w:val="000000"/>
          <w:lang w:val="fr-FR" w:eastAsia="fr-FR"/>
        </w:rPr>
        <w:t>incrément</w:t>
      </w:r>
      <w:r w:rsidRPr="00B623A9">
        <w:rPr>
          <w:rFonts w:ascii="Arial" w:eastAsia="Times New Roman" w:hAnsi="Arial" w:cs="Arial"/>
          <w:color w:val="333333"/>
          <w:lang w:val="fr-FR" w:eastAsia="fr-FR"/>
        </w:rPr>
        <w:t> (acquireIncrement) définit combien de connexions créer d'un coup lorsque le pool est épuisé et qu'une nouvelle connexion est demandée. Créer plusieurs connexions à la fois (typiquement 5) est plus efficace que d'en créer une seule, amortissant le coût de négociation avec le serveur.</w:t>
      </w:r>
    </w:p>
    <w:p w14:paraId="70487D87"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paramètres de </w:t>
      </w:r>
      <w:r w:rsidRPr="00B623A9">
        <w:rPr>
          <w:rFonts w:ascii="Arial" w:eastAsia="Times New Roman" w:hAnsi="Arial" w:cs="Arial"/>
          <w:b/>
          <w:bCs/>
          <w:color w:val="000000"/>
          <w:lang w:val="fr-FR" w:eastAsia="fr-FR"/>
        </w:rPr>
        <w:t>timeout</w:t>
      </w:r>
      <w:r w:rsidRPr="00B623A9">
        <w:rPr>
          <w:rFonts w:ascii="Arial" w:eastAsia="Times New Roman" w:hAnsi="Arial" w:cs="Arial"/>
          <w:color w:val="333333"/>
          <w:lang w:val="fr-FR" w:eastAsia="fr-FR"/>
        </w:rPr>
        <w:t> sont également cruciaux. Le </w:t>
      </w:r>
      <w:r w:rsidRPr="00B623A9">
        <w:rPr>
          <w:rFonts w:ascii="Arial" w:eastAsia="Times New Roman" w:hAnsi="Arial" w:cs="Arial"/>
          <w:b/>
          <w:bCs/>
          <w:color w:val="000000"/>
          <w:lang w:val="fr-FR" w:eastAsia="fr-FR"/>
        </w:rPr>
        <w:t>connection timeout</w:t>
      </w:r>
      <w:r w:rsidRPr="00B623A9">
        <w:rPr>
          <w:rFonts w:ascii="Arial" w:eastAsia="Times New Roman" w:hAnsi="Arial" w:cs="Arial"/>
          <w:color w:val="333333"/>
          <w:lang w:val="fr-FR" w:eastAsia="fr-FR"/>
        </w:rPr>
        <w:t> définit combien de temps une application peut attendre pour obtenir une connexion du pool avant de recevoir une exception. Une valeur de 30 secondes est un compromis raisonnable : suffisamment longue pour absorber les pics temporaires, mais suffisamment courte pour ne pas bloquer indéfiniment les threads applicatifs. Le </w:t>
      </w:r>
      <w:r w:rsidRPr="00B623A9">
        <w:rPr>
          <w:rFonts w:ascii="Arial" w:eastAsia="Times New Roman" w:hAnsi="Arial" w:cs="Arial"/>
          <w:b/>
          <w:bCs/>
          <w:color w:val="000000"/>
          <w:lang w:val="fr-FR" w:eastAsia="fr-FR"/>
        </w:rPr>
        <w:t>idle timeout</w:t>
      </w:r>
      <w:r w:rsidRPr="00B623A9">
        <w:rPr>
          <w:rFonts w:ascii="Arial" w:eastAsia="Times New Roman" w:hAnsi="Arial" w:cs="Arial"/>
          <w:color w:val="333333"/>
          <w:lang w:val="fr-FR" w:eastAsia="fr-FR"/>
        </w:rPr>
        <w:t> définit après combien de temps une connexion inutilisée dans le pool peut être fermée pour libérer des ressources. Une valeur de 10 minutes est courante. Le </w:t>
      </w:r>
      <w:r w:rsidRPr="00B623A9">
        <w:rPr>
          <w:rFonts w:ascii="Arial" w:eastAsia="Times New Roman" w:hAnsi="Arial" w:cs="Arial"/>
          <w:b/>
          <w:bCs/>
          <w:color w:val="000000"/>
          <w:lang w:val="fr-FR" w:eastAsia="fr-FR"/>
        </w:rPr>
        <w:t>max lifetime</w:t>
      </w:r>
      <w:r w:rsidRPr="00B623A9">
        <w:rPr>
          <w:rFonts w:ascii="Arial" w:eastAsia="Times New Roman" w:hAnsi="Arial" w:cs="Arial"/>
          <w:color w:val="333333"/>
          <w:lang w:val="fr-FR" w:eastAsia="fr-FR"/>
        </w:rPr>
        <w:t> définit la durée de vie maximale d'une connexion, au-delà de laquelle elle est fermée même si elle est utilisée. Cette rotation forcée (typiquement toutes les heures) prévient les problèmes de connexions "zombies" qui peuvent survenir lors de coupures réseau transitoires ou de maintenances base de données.</w:t>
      </w:r>
    </w:p>
    <w:p w14:paraId="280497F5"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w:t>
      </w:r>
      <w:r w:rsidRPr="00B623A9">
        <w:rPr>
          <w:rFonts w:ascii="Arial" w:eastAsia="Times New Roman" w:hAnsi="Arial" w:cs="Arial"/>
          <w:b/>
          <w:bCs/>
          <w:color w:val="000000"/>
          <w:lang w:val="fr-FR" w:eastAsia="fr-FR"/>
        </w:rPr>
        <w:t>validation des connexions</w:t>
      </w:r>
      <w:r w:rsidRPr="00B623A9">
        <w:rPr>
          <w:rFonts w:ascii="Arial" w:eastAsia="Times New Roman" w:hAnsi="Arial" w:cs="Arial"/>
          <w:color w:val="333333"/>
          <w:lang w:val="fr-FR" w:eastAsia="fr-FR"/>
        </w:rPr>
        <w:t> est un mécanisme important pour garantir la santé du pool. Avant de fournir une connexion à l'application, le pool peut exécuter une requête de test simple (</w:t>
      </w:r>
      <w:r w:rsidRPr="00B623A9">
        <w:rPr>
          <w:rFonts w:ascii="Arial" w:eastAsia="Times New Roman" w:hAnsi="Arial" w:cs="Arial"/>
          <w:color w:val="000000"/>
          <w:shd w:val="clear" w:color="auto" w:fill="F0F0F0"/>
          <w:lang w:val="fr-FR" w:eastAsia="fr-FR"/>
        </w:rPr>
        <w:t>SELECT 1 FROM DUAL</w:t>
      </w:r>
      <w:r w:rsidRPr="00B623A9">
        <w:rPr>
          <w:rFonts w:ascii="Arial" w:eastAsia="Times New Roman" w:hAnsi="Arial" w:cs="Arial"/>
          <w:color w:val="333333"/>
          <w:lang w:val="fr-FR" w:eastAsia="fr-FR"/>
        </w:rPr>
        <w:t> sur Oracle) pour vérifier que la connexion est toujours valide. Cette validation a un coût (quelques millisecondes par requête de validation) mais évite de fournir à l'application une connexion morte qui provoquerait une exception. La fréquence de validation peut être configurée : à chaque emprunt de connexion (plus sûr mais plus coûteux), ou seulement pour les connexions idle depuis un certain temps (bon compromis).</w:t>
      </w:r>
    </w:p>
    <w:p w14:paraId="53466BD8"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bibliothèques de pool de connexions modernes comme HikariCP (utilisée par Spring Boot et Payment Factory) ou Apache DBCP (utilisée par certains services Cargo) fournissent des métriques détaillées sur l'utilisation du pool : nombre de connexions actives, nombre de connexions idle, nombre de demandes en attente, temps moyen d'attente pour obtenir une connexion, nombre d'échecs. Ces métriques doivent être monitorées en production pour ajuster le dimensionnement du pool au fil de l'évolution de la charge.</w:t>
      </w:r>
    </w:p>
    <w:p w14:paraId="4FA40F24" w14:textId="77777777" w:rsidR="00B623A9" w:rsidRPr="00B623A9" w:rsidRDefault="00B623A9" w:rsidP="00B623A9">
      <w:pPr>
        <w:pStyle w:val="TITRE30"/>
        <w:rPr>
          <w:rFonts w:ascii="Arial" w:hAnsi="Arial" w:cs="Arial"/>
        </w:rPr>
      </w:pPr>
      <w:bookmarkStart w:id="86" w:name="_Toc227318029"/>
      <w:bookmarkStart w:id="87" w:name="_Toc227705697"/>
      <w:r w:rsidRPr="00B623A9">
        <w:rPr>
          <w:rFonts w:ascii="Arial" w:hAnsi="Arial" w:cs="Arial"/>
        </w:rPr>
        <w:t>Schéma de Données</w:t>
      </w:r>
      <w:bookmarkEnd w:id="86"/>
      <w:bookmarkEnd w:id="87"/>
    </w:p>
    <w:p w14:paraId="63E5B177"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schéma de données Oracle de CTI organise les tables en plusieurs domaines fonctionnels reflétant l'architecture applicative. Bien que le détail complet du modèle de données sorte du périmètre de ce document d'architecture (il ferait l'objet d'un document de spécification de base de données dédié), il est important de comprendre les grandes catégories de tables et leur rôle.</w:t>
      </w:r>
    </w:p>
    <w:p w14:paraId="7DD616D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tables de données métier de trésorerie</w:t>
      </w:r>
      <w:r w:rsidRPr="00B623A9">
        <w:rPr>
          <w:rFonts w:ascii="Arial" w:eastAsia="Times New Roman" w:hAnsi="Arial" w:cs="Arial"/>
          <w:color w:val="333333"/>
          <w:lang w:val="fr-FR" w:eastAsia="fr-FR"/>
        </w:rPr>
        <w:t> constituent le cœur du modèle de données. Les tables de comptes bancaires stockent les informations de référence sur les comptes : numéro de compte, IBAN, BIC de la banque, devise, entité propriétaire, solde autorisé à découvert. Les tables de mouvements de trésorerie enregistrent toutes les transactions affectant les comptes : mouvements bancaires issus des relevés (importés via FFC), mouvements prévisionnels saisis manuellement, mouvements générés par des règles automatiques. Ces tables sont généralement volumineuses (plusieurs millions de lignes après quelques années d'exploitation) et partitionnées par date pour maintenir les performances. Les tables de positions agrègent les mouvements pour fournir des vues consolidées par compte, par devise, par entité, par jour. Ces tables sont alimentées par des jobs batch nocturnes orchestrés par le service schedule.</w:t>
      </w:r>
    </w:p>
    <w:p w14:paraId="1936420B"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tables de gestion de liquidité</w:t>
      </w:r>
      <w:r w:rsidRPr="00B623A9">
        <w:rPr>
          <w:rFonts w:ascii="Arial" w:eastAsia="Times New Roman" w:hAnsi="Arial" w:cs="Arial"/>
          <w:color w:val="333333"/>
          <w:lang w:val="fr-FR" w:eastAsia="fr-FR"/>
        </w:rPr>
        <w:t> stockent les prévisions de trésorerie : prévisions de recettes et dépenses sur différents horizons temporels, échéanciers de dette et de placement, simulations de scénarios. Ces tables supportent les fonctionnalités du service liqman.</w:t>
      </w:r>
    </w:p>
    <w:p w14:paraId="51906C0C"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tables de reporting</w:t>
      </w:r>
      <w:r w:rsidRPr="00B623A9">
        <w:rPr>
          <w:rFonts w:ascii="Arial" w:eastAsia="Times New Roman" w:hAnsi="Arial" w:cs="Arial"/>
          <w:color w:val="333333"/>
          <w:lang w:val="fr-FR" w:eastAsia="fr-FR"/>
        </w:rPr>
        <w:t> peuvent inclure des tables de travail temporaires pour les calculs de rapports complexes, ainsi que des tables d'historique stockant les rapports générés avec leurs paramètres d'exécution et leurs fichiers résultats.</w:t>
      </w:r>
    </w:p>
    <w:p w14:paraId="2C8DF03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tables de paiements</w:t>
      </w:r>
      <w:r w:rsidRPr="00B623A9">
        <w:rPr>
          <w:rFonts w:ascii="Arial" w:eastAsia="Times New Roman" w:hAnsi="Arial" w:cs="Arial"/>
          <w:color w:val="333333"/>
          <w:lang w:val="fr-FR" w:eastAsia="fr-FR"/>
        </w:rPr>
        <w:t> gérées par Payment Factory stockent les ordres de paiement avec leur cycle de vie complet : statut (draft, validated, sent, executed, rejected), dates clés (création, validation, émission, exécution), références bancaires, fichiers générés, messages d'erreur. Les tables de configuration de Payment Factory stockent les définitions de canaux, de formats, et de règles de routage.</w:t>
      </w:r>
    </w:p>
    <w:p w14:paraId="5C451804"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tables FFC</w:t>
      </w:r>
      <w:r w:rsidRPr="00B623A9">
        <w:rPr>
          <w:rFonts w:ascii="Arial" w:eastAsia="Times New Roman" w:hAnsi="Arial" w:cs="Arial"/>
          <w:color w:val="333333"/>
          <w:lang w:val="fr-FR" w:eastAsia="fr-FR"/>
        </w:rPr>
        <w:t> enregistrent les métadonnées de traitement des fichiers : historique des fichiers traités, statuts d'exécution, nombre de lignes lues et chargées, erreurs rencontrées. Ces tables sont consultées par l'interface MCH-UI pour afficher les dashboards de monitoring.</w:t>
      </w:r>
    </w:p>
    <w:p w14:paraId="61B72778"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tables de référentiel</w:t>
      </w:r>
      <w:r w:rsidRPr="00B623A9">
        <w:rPr>
          <w:rFonts w:ascii="Arial" w:eastAsia="Times New Roman" w:hAnsi="Arial" w:cs="Arial"/>
          <w:color w:val="333333"/>
          <w:lang w:val="fr-FR" w:eastAsia="fr-FR"/>
        </w:rPr>
        <w:t> stockent les données de base : utilisateurs et leurs habilitations (bien que l'authentification soit gérée par Keycloak, certaines informations utilisateur sont répliquées dans CTI), entités juridiques et leur hiérarchie, banques et leurs coordonnées, devises et taux de change, codes de catégorisation des flux, calendriers de jours ouvrés par pays.</w:t>
      </w:r>
    </w:p>
    <w:p w14:paraId="4A721483"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tables de configuration</w:t>
      </w:r>
      <w:r w:rsidRPr="00B623A9">
        <w:rPr>
          <w:rFonts w:ascii="Arial" w:eastAsia="Times New Roman" w:hAnsi="Arial" w:cs="Arial"/>
          <w:color w:val="333333"/>
          <w:lang w:val="fr-FR" w:eastAsia="fr-FR"/>
        </w:rPr>
        <w:t> stockent les paramètres applicatifs qui peuvent être modifiés par les utilisateurs administrateurs via les interfaces : paramètres globaux de l'application, préférences utilisateurs, configurations de dashboards personnalisés.</w:t>
      </w:r>
    </w:p>
    <w:p w14:paraId="1589D157"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w:t>
      </w:r>
      <w:r w:rsidRPr="00B623A9">
        <w:rPr>
          <w:rFonts w:ascii="Arial" w:eastAsia="Times New Roman" w:hAnsi="Arial" w:cs="Arial"/>
          <w:b/>
          <w:bCs/>
          <w:color w:val="000000"/>
          <w:lang w:val="fr-FR" w:eastAsia="fr-FR"/>
        </w:rPr>
        <w:t>tables d'audit</w:t>
      </w:r>
      <w:r w:rsidRPr="00B623A9">
        <w:rPr>
          <w:rFonts w:ascii="Arial" w:eastAsia="Times New Roman" w:hAnsi="Arial" w:cs="Arial"/>
          <w:color w:val="333333"/>
          <w:lang w:val="fr-FR" w:eastAsia="fr-FR"/>
        </w:rPr>
        <w:t> enregistrent la traçabilité des opérations sensibles : qui a créé/modifié/supprimé quelle donnée, quand, et depuis quelle adresse IP. Ces tables répondent aux exigences de conformité et permettent de reconstituer l'historique en cas d'audit ou de litige.</w:t>
      </w:r>
    </w:p>
    <w:p w14:paraId="6330B1B9"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L'intégrité référentielle entre les tables est assurée par des contraintes de clés étrangères Oracle, garantissant la cohérence des données. Des triggers Oracle peuvent implémenter des règles métier complexes qui doivent être appliquées au niveau base de données pour garantir qu'aucune application ne puisse les contourner. Des vues matérialisées peuvent précalculer des agrégations coûteuses pour améliorer les performances des rapports et des dashboards.</w:t>
      </w:r>
    </w:p>
    <w:p w14:paraId="5E1EEC1C" w14:textId="77777777" w:rsidR="00B623A9" w:rsidRPr="00B623A9" w:rsidRDefault="00B623A9" w:rsidP="00B623A9">
      <w:pPr>
        <w:pStyle w:val="Titre1"/>
        <w:rPr>
          <w:rFonts w:ascii="Arial" w:hAnsi="Arial" w:cs="Arial"/>
        </w:rPr>
      </w:pPr>
      <w:bookmarkStart w:id="88" w:name="_Toc227318030"/>
      <w:bookmarkStart w:id="89" w:name="_Toc227705698"/>
      <w:r w:rsidRPr="00B623A9">
        <w:rPr>
          <w:rFonts w:ascii="Arial" w:hAnsi="Arial" w:cs="Arial"/>
        </w:rPr>
        <w:t>FLUX ET INTÉGRATIONS TECHNIQUES</w:t>
      </w:r>
      <w:bookmarkEnd w:id="88"/>
      <w:bookmarkEnd w:id="89"/>
    </w:p>
    <w:p w14:paraId="6354C935"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Cette section présente l'architecture des flux de communication et d'intégration entre les composants de la solution CTI. Les configurations détaillées ci-dessous correspondent aux fichiers de configuration déployés dans l'environnement de référence.</w:t>
      </w:r>
    </w:p>
    <w:p w14:paraId="46B7EAB1"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L'architecture CTI repose sur plusieurs types de flux techniques permettant l'orchestration des différents composants : des flux REST/HTTP pour la communication synchrone entre UXP et les services Cargo, des flux JMS pour l'intégration asynchrone via FFC et ActiveMQ, et des flux JDBC pour l'accès à la base de données Oracle partagée. La compréhension de ces flux, de leurs protocoles, de leurs ports et de leurs paramètres de configuration est essentielle pour l'exploitation, la supervision et le dépannage de la solution.</w:t>
      </w:r>
    </w:p>
    <w:p w14:paraId="18B36C7C" w14:textId="77777777" w:rsidR="00B623A9" w:rsidRPr="00B623A9" w:rsidRDefault="00B623A9" w:rsidP="00B623A9">
      <w:pPr>
        <w:pStyle w:val="Bodycopy"/>
        <w:rPr>
          <w:rFonts w:ascii="Arial" w:hAnsi="Arial" w:cs="Arial"/>
          <w:lang w:val="fr-FR"/>
        </w:rPr>
      </w:pPr>
    </w:p>
    <w:p w14:paraId="36557EE7" w14:textId="77777777" w:rsidR="00B623A9" w:rsidRPr="00B623A9" w:rsidRDefault="00B623A9" w:rsidP="00B623A9">
      <w:pPr>
        <w:pStyle w:val="TITRE20"/>
        <w:rPr>
          <w:rFonts w:ascii="Arial" w:hAnsi="Arial" w:cs="Arial"/>
          <w:lang w:val="fr-FR"/>
        </w:rPr>
      </w:pPr>
      <w:bookmarkStart w:id="90" w:name="_Toc227705699"/>
      <w:r w:rsidRPr="00B623A9">
        <w:rPr>
          <w:rFonts w:ascii="Arial" w:hAnsi="Arial" w:cs="Arial"/>
          <w:lang w:val="fr-FR"/>
        </w:rPr>
        <w:t>VUE D'ENSEMBLE DES FLUX</w:t>
      </w:r>
      <w:bookmarkEnd w:id="90"/>
    </w:p>
    <w:p w14:paraId="08F2440E" w14:textId="77777777" w:rsidR="00B623A9" w:rsidRPr="00B623A9" w:rsidRDefault="00B623A9" w:rsidP="00B623A9">
      <w:pPr>
        <w:pStyle w:val="Bodycopy"/>
        <w:jc w:val="both"/>
        <w:rPr>
          <w:rFonts w:ascii="Arial" w:hAnsi="Arial" w:cs="Arial"/>
          <w:lang w:val="fr-FR"/>
        </w:rPr>
      </w:pPr>
      <w:r w:rsidRPr="00B623A9">
        <w:rPr>
          <w:rFonts w:ascii="Arial" w:hAnsi="Arial" w:cs="Arial"/>
          <w:color w:val="333333"/>
          <w:shd w:val="clear" w:color="auto" w:fill="FFFFFF"/>
        </w:rPr>
        <w:t>Cette section présente une vue consolidée des différents flux de communication de CTI, regroupant les informations de configuration de chaque composant pour offrir une vision d'ensemble de l'architecture de communication.</w:t>
      </w:r>
    </w:p>
    <w:p w14:paraId="51298249" w14:textId="77777777" w:rsidR="00B623A9" w:rsidRPr="00B623A9" w:rsidRDefault="00B623A9" w:rsidP="00B623A9">
      <w:pPr>
        <w:pStyle w:val="TITRE30"/>
        <w:rPr>
          <w:rFonts w:ascii="Arial" w:hAnsi="Arial" w:cs="Arial"/>
          <w:bCs/>
          <w:noProof/>
        </w:rPr>
      </w:pPr>
      <w:bookmarkStart w:id="91" w:name="_Toc227705700"/>
      <w:r w:rsidRPr="00B623A9">
        <w:rPr>
          <w:rFonts w:ascii="Arial" w:hAnsi="Arial" w:cs="Arial"/>
          <w:bCs/>
          <w:noProof/>
        </w:rPr>
        <w:t>Architecture de Communication</w:t>
      </w:r>
      <w:bookmarkEnd w:id="91"/>
    </w:p>
    <w:p w14:paraId="40780303" w14:textId="77777777" w:rsidR="00B623A9" w:rsidRPr="00B623A9" w:rsidRDefault="00B623A9" w:rsidP="00B623A9">
      <w:pPr>
        <w:shd w:val="clear" w:color="auto" w:fill="FFFFFF"/>
        <w:spacing w:after="240"/>
        <w:jc w:val="both"/>
        <w:rPr>
          <w:rFonts w:ascii="Arial" w:hAnsi="Arial" w:cs="Arial"/>
          <w:color w:val="333333"/>
          <w:shd w:val="clear" w:color="auto" w:fill="FFFFFF"/>
        </w:rPr>
      </w:pPr>
      <w:r w:rsidRPr="00B623A9">
        <w:rPr>
          <w:rFonts w:ascii="Arial" w:hAnsi="Arial" w:cs="Arial"/>
          <w:color w:val="333333"/>
          <w:shd w:val="clear" w:color="auto" w:fill="FFFFFF"/>
        </w:rPr>
        <w:t>L'architecture de communication de CTI se compose de plusieurs types de flux techniques, chacun ayant ses propres caractéristiques et paramètres de configuration définis dans les fichiers mb-package.json, server.conf, et service.jms.properties.</w:t>
      </w:r>
    </w:p>
    <w:p w14:paraId="5718516C" w14:textId="77777777" w:rsidR="00B623A9" w:rsidRPr="00B623A9" w:rsidRDefault="00B623A9" w:rsidP="00B623A9">
      <w:pPr>
        <w:pStyle w:val="TITRE40"/>
        <w:rPr>
          <w:rFonts w:ascii="Arial" w:eastAsia="Times New Roman" w:hAnsi="Arial" w:cs="Arial"/>
          <w:color w:val="333333"/>
          <w:lang w:eastAsia="fr-FR"/>
        </w:rPr>
      </w:pPr>
      <w:r w:rsidRPr="00B623A9">
        <w:rPr>
          <w:rFonts w:ascii="Arial" w:eastAsia="Times New Roman" w:hAnsi="Arial" w:cs="Arial"/>
          <w:lang w:eastAsia="fr-FR"/>
        </w:rPr>
        <w:t>Flux UXP → Services Cargo (REST/HTTP)</w:t>
      </w:r>
    </w:p>
    <w:p w14:paraId="5AF87313" w14:textId="77777777" w:rsidR="00B623A9" w:rsidRPr="00B623A9" w:rsidRDefault="00B623A9" w:rsidP="00B623A9">
      <w:pPr>
        <w:shd w:val="clear" w:color="auto" w:fill="FFFFFF"/>
        <w:spacing w:after="240"/>
        <w:jc w:val="both"/>
        <w:rPr>
          <w:rFonts w:ascii="Arial" w:hAnsi="Arial" w:cs="Arial"/>
          <w:color w:val="333333"/>
          <w:shd w:val="clear" w:color="auto" w:fill="FFFFFF"/>
        </w:rPr>
      </w:pPr>
      <w:r w:rsidRPr="00B623A9">
        <w:rPr>
          <w:rFonts w:ascii="Arial" w:hAnsi="Arial" w:cs="Arial"/>
          <w:color w:val="333333"/>
          <w:shd w:val="clear" w:color="auto" w:fill="FFFFFF"/>
        </w:rPr>
        <w:t>UXP communique avec 6 services backend distincts via le protocole HTTP REST, chacun accessible sur un port spécifique du serveur. Cette communication REST synchrone permet à l'interface utilisateur d'interroger les services métier et de soumettre des opérations en temps réel. Le tableau suivant récapitule les connexions configurées entre UXP et les services Cargo :</w:t>
      </w:r>
    </w:p>
    <w:tbl>
      <w:tblPr>
        <w:tblStyle w:val="Grilledutableau"/>
        <w:tblW w:w="0" w:type="auto"/>
        <w:tblLook w:val="04A0" w:firstRow="1" w:lastRow="0" w:firstColumn="1" w:lastColumn="0" w:noHBand="0" w:noVBand="1"/>
      </w:tblPr>
      <w:tblGrid>
        <w:gridCol w:w="1603"/>
        <w:gridCol w:w="1707"/>
        <w:gridCol w:w="3694"/>
        <w:gridCol w:w="1530"/>
        <w:gridCol w:w="1622"/>
      </w:tblGrid>
      <w:tr w:rsidR="00B623A9" w:rsidRPr="00B623A9" w14:paraId="2EA9D9CB" w14:textId="77777777" w:rsidTr="008A091A">
        <w:tc>
          <w:tcPr>
            <w:tcW w:w="2031" w:type="dxa"/>
            <w:vAlign w:val="center"/>
          </w:tcPr>
          <w:p w14:paraId="08638DC0"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b/>
                <w:bCs/>
                <w:color w:val="000000"/>
                <w:sz w:val="16"/>
                <w:szCs w:val="16"/>
              </w:rPr>
              <w:t>Service Source</w:t>
            </w:r>
          </w:p>
        </w:tc>
        <w:tc>
          <w:tcPr>
            <w:tcW w:w="2031" w:type="dxa"/>
            <w:vAlign w:val="center"/>
          </w:tcPr>
          <w:p w14:paraId="6E41BD2A"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b/>
                <w:bCs/>
                <w:color w:val="000000"/>
                <w:sz w:val="16"/>
                <w:szCs w:val="16"/>
              </w:rPr>
              <w:t>Service Destination</w:t>
            </w:r>
          </w:p>
        </w:tc>
        <w:tc>
          <w:tcPr>
            <w:tcW w:w="2031" w:type="dxa"/>
            <w:vAlign w:val="center"/>
          </w:tcPr>
          <w:p w14:paraId="6B02D9DC"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b/>
                <w:bCs/>
                <w:color w:val="000000"/>
                <w:sz w:val="16"/>
                <w:szCs w:val="16"/>
              </w:rPr>
              <w:t>URL Configurée</w:t>
            </w:r>
          </w:p>
        </w:tc>
        <w:tc>
          <w:tcPr>
            <w:tcW w:w="2031" w:type="dxa"/>
            <w:vAlign w:val="center"/>
          </w:tcPr>
          <w:p w14:paraId="676CB273"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b/>
                <w:bCs/>
                <w:color w:val="000000"/>
                <w:sz w:val="16"/>
                <w:szCs w:val="16"/>
              </w:rPr>
              <w:t>Port</w:t>
            </w:r>
          </w:p>
        </w:tc>
        <w:tc>
          <w:tcPr>
            <w:tcW w:w="2032" w:type="dxa"/>
            <w:vAlign w:val="center"/>
          </w:tcPr>
          <w:p w14:paraId="5006C469"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b/>
                <w:bCs/>
                <w:color w:val="000000"/>
                <w:sz w:val="16"/>
                <w:szCs w:val="16"/>
              </w:rPr>
              <w:t>Timeout (ms)</w:t>
            </w:r>
          </w:p>
        </w:tc>
      </w:tr>
      <w:tr w:rsidR="00B623A9" w:rsidRPr="00B623A9" w14:paraId="608AE272" w14:textId="77777777" w:rsidTr="008A091A">
        <w:tc>
          <w:tcPr>
            <w:tcW w:w="2031" w:type="dxa"/>
            <w:vAlign w:val="center"/>
          </w:tcPr>
          <w:p w14:paraId="45151EEE"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UXP</w:t>
            </w:r>
          </w:p>
        </w:tc>
        <w:tc>
          <w:tcPr>
            <w:tcW w:w="2031" w:type="dxa"/>
            <w:vAlign w:val="center"/>
          </w:tcPr>
          <w:p w14:paraId="565076A9"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Reporting</w:t>
            </w:r>
          </w:p>
        </w:tc>
        <w:tc>
          <w:tcPr>
            <w:tcW w:w="2031" w:type="dxa"/>
            <w:vAlign w:val="center"/>
          </w:tcPr>
          <w:p w14:paraId="67E5284E" w14:textId="77777777" w:rsidR="00B623A9" w:rsidRPr="00B623A9" w:rsidRDefault="00B623A9" w:rsidP="008A091A">
            <w:pPr>
              <w:pStyle w:val="Bodycopy"/>
              <w:rPr>
                <w:rFonts w:ascii="Arial" w:hAnsi="Arial" w:cs="Arial"/>
                <w:sz w:val="16"/>
                <w:szCs w:val="16"/>
                <w:lang w:val="fr-FR" w:eastAsia="fr-FR"/>
              </w:rPr>
            </w:pPr>
            <w:hyperlink r:id="rId28" w:history="1">
              <w:r w:rsidRPr="00B623A9">
                <w:rPr>
                  <w:rStyle w:val="Lienhypertexte"/>
                  <w:rFonts w:ascii="Arial" w:hAnsi="Arial" w:cs="Arial"/>
                  <w:color w:val="0088CC"/>
                  <w:sz w:val="16"/>
                  <w:szCs w:val="16"/>
                </w:rPr>
                <w:t>http://FR1SWPSKTP00849:9181/api/report/types</w:t>
              </w:r>
            </w:hyperlink>
          </w:p>
        </w:tc>
        <w:tc>
          <w:tcPr>
            <w:tcW w:w="2031" w:type="dxa"/>
            <w:vAlign w:val="center"/>
          </w:tcPr>
          <w:p w14:paraId="5D481C4A"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9181</w:t>
            </w:r>
          </w:p>
        </w:tc>
        <w:tc>
          <w:tcPr>
            <w:tcW w:w="2032" w:type="dxa"/>
            <w:vAlign w:val="center"/>
          </w:tcPr>
          <w:p w14:paraId="32722890"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9000000 (2.5h)</w:t>
            </w:r>
          </w:p>
        </w:tc>
      </w:tr>
      <w:tr w:rsidR="00B623A9" w:rsidRPr="00B623A9" w14:paraId="05565970" w14:textId="77777777" w:rsidTr="008A091A">
        <w:tc>
          <w:tcPr>
            <w:tcW w:w="2031" w:type="dxa"/>
            <w:vAlign w:val="center"/>
          </w:tcPr>
          <w:p w14:paraId="4B1E09DA"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UXP</w:t>
            </w:r>
          </w:p>
        </w:tc>
        <w:tc>
          <w:tcPr>
            <w:tcW w:w="2031" w:type="dxa"/>
            <w:vAlign w:val="center"/>
          </w:tcPr>
          <w:p w14:paraId="5A6CD340"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Report Services</w:t>
            </w:r>
          </w:p>
        </w:tc>
        <w:tc>
          <w:tcPr>
            <w:tcW w:w="2031" w:type="dxa"/>
            <w:vAlign w:val="center"/>
          </w:tcPr>
          <w:p w14:paraId="1BF11D09" w14:textId="77777777" w:rsidR="00B623A9" w:rsidRPr="00B623A9" w:rsidRDefault="00B623A9" w:rsidP="008A091A">
            <w:pPr>
              <w:pStyle w:val="Bodycopy"/>
              <w:rPr>
                <w:rFonts w:ascii="Arial" w:hAnsi="Arial" w:cs="Arial"/>
                <w:sz w:val="16"/>
                <w:szCs w:val="16"/>
                <w:lang w:val="fr-FR" w:eastAsia="fr-FR"/>
              </w:rPr>
            </w:pPr>
            <w:hyperlink r:id="rId29" w:history="1">
              <w:r w:rsidRPr="00B623A9">
                <w:rPr>
                  <w:rStyle w:val="Lienhypertexte"/>
                  <w:rFonts w:ascii="Arial" w:hAnsi="Arial" w:cs="Arial"/>
                  <w:color w:val="0088CC"/>
                  <w:sz w:val="16"/>
                  <w:szCs w:val="16"/>
                </w:rPr>
                <w:t>http://FR1SWPSKTP00849:9181</w:t>
              </w:r>
            </w:hyperlink>
          </w:p>
        </w:tc>
        <w:tc>
          <w:tcPr>
            <w:tcW w:w="2031" w:type="dxa"/>
            <w:vAlign w:val="center"/>
          </w:tcPr>
          <w:p w14:paraId="0BF3B37F"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9181</w:t>
            </w:r>
          </w:p>
        </w:tc>
        <w:tc>
          <w:tcPr>
            <w:tcW w:w="2032" w:type="dxa"/>
            <w:vAlign w:val="center"/>
          </w:tcPr>
          <w:p w14:paraId="1F39BEB8"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900000 (15 min)</w:t>
            </w:r>
          </w:p>
        </w:tc>
      </w:tr>
      <w:tr w:rsidR="00B623A9" w:rsidRPr="00B623A9" w14:paraId="710C7748" w14:textId="77777777" w:rsidTr="008A091A">
        <w:tc>
          <w:tcPr>
            <w:tcW w:w="2031" w:type="dxa"/>
            <w:vAlign w:val="center"/>
          </w:tcPr>
          <w:p w14:paraId="5CB1C0D4"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UXP</w:t>
            </w:r>
          </w:p>
        </w:tc>
        <w:tc>
          <w:tcPr>
            <w:tcW w:w="2031" w:type="dxa"/>
            <w:vAlign w:val="center"/>
          </w:tcPr>
          <w:p w14:paraId="2A3F6620"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Cash Services</w:t>
            </w:r>
          </w:p>
        </w:tc>
        <w:tc>
          <w:tcPr>
            <w:tcW w:w="2031" w:type="dxa"/>
            <w:vAlign w:val="center"/>
          </w:tcPr>
          <w:p w14:paraId="5D3D9CAF" w14:textId="77777777" w:rsidR="00B623A9" w:rsidRPr="00B623A9" w:rsidRDefault="00B623A9" w:rsidP="008A091A">
            <w:pPr>
              <w:pStyle w:val="Bodycopy"/>
              <w:rPr>
                <w:rFonts w:ascii="Arial" w:hAnsi="Arial" w:cs="Arial"/>
                <w:sz w:val="16"/>
                <w:szCs w:val="16"/>
                <w:lang w:val="fr-FR" w:eastAsia="fr-FR"/>
              </w:rPr>
            </w:pPr>
            <w:hyperlink r:id="rId30" w:history="1">
              <w:r w:rsidRPr="00B623A9">
                <w:rPr>
                  <w:rStyle w:val="Lienhypertexte"/>
                  <w:rFonts w:ascii="Arial" w:hAnsi="Arial" w:cs="Arial"/>
                  <w:color w:val="0088CC"/>
                  <w:sz w:val="16"/>
                  <w:szCs w:val="16"/>
                </w:rPr>
                <w:t>http://FR1SWPSKTP00849:8484</w:t>
              </w:r>
            </w:hyperlink>
          </w:p>
        </w:tc>
        <w:tc>
          <w:tcPr>
            <w:tcW w:w="2031" w:type="dxa"/>
            <w:vAlign w:val="center"/>
          </w:tcPr>
          <w:p w14:paraId="1FB0D538"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8484</w:t>
            </w:r>
          </w:p>
        </w:tc>
        <w:tc>
          <w:tcPr>
            <w:tcW w:w="2032" w:type="dxa"/>
            <w:vAlign w:val="center"/>
          </w:tcPr>
          <w:p w14:paraId="5DF0918B"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900000 (15 min)</w:t>
            </w:r>
          </w:p>
        </w:tc>
      </w:tr>
      <w:tr w:rsidR="00B623A9" w:rsidRPr="00B623A9" w14:paraId="17C8A4A1" w14:textId="77777777" w:rsidTr="008A091A">
        <w:tc>
          <w:tcPr>
            <w:tcW w:w="2031" w:type="dxa"/>
            <w:vAlign w:val="center"/>
          </w:tcPr>
          <w:p w14:paraId="0648F3AE"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UXP</w:t>
            </w:r>
          </w:p>
        </w:tc>
        <w:tc>
          <w:tcPr>
            <w:tcW w:w="2031" w:type="dxa"/>
            <w:vAlign w:val="center"/>
          </w:tcPr>
          <w:p w14:paraId="37B90AB1"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Liquidity Services</w:t>
            </w:r>
          </w:p>
        </w:tc>
        <w:tc>
          <w:tcPr>
            <w:tcW w:w="2031" w:type="dxa"/>
            <w:vAlign w:val="center"/>
          </w:tcPr>
          <w:p w14:paraId="50DBEFC8" w14:textId="77777777" w:rsidR="00B623A9" w:rsidRPr="00B623A9" w:rsidRDefault="00B623A9" w:rsidP="008A091A">
            <w:pPr>
              <w:pStyle w:val="Bodycopy"/>
              <w:rPr>
                <w:rFonts w:ascii="Arial" w:hAnsi="Arial" w:cs="Arial"/>
                <w:sz w:val="16"/>
                <w:szCs w:val="16"/>
                <w:lang w:val="fr-FR" w:eastAsia="fr-FR"/>
              </w:rPr>
            </w:pPr>
            <w:hyperlink r:id="rId31" w:history="1">
              <w:r w:rsidRPr="00B623A9">
                <w:rPr>
                  <w:rStyle w:val="Lienhypertexte"/>
                  <w:rFonts w:ascii="Arial" w:hAnsi="Arial" w:cs="Arial"/>
                  <w:color w:val="0088CC"/>
                  <w:sz w:val="16"/>
                  <w:szCs w:val="16"/>
                </w:rPr>
                <w:t>http://FR1SWPSKTP00849:9383</w:t>
              </w:r>
            </w:hyperlink>
          </w:p>
        </w:tc>
        <w:tc>
          <w:tcPr>
            <w:tcW w:w="2031" w:type="dxa"/>
            <w:vAlign w:val="center"/>
          </w:tcPr>
          <w:p w14:paraId="208AB070"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9383</w:t>
            </w:r>
          </w:p>
        </w:tc>
        <w:tc>
          <w:tcPr>
            <w:tcW w:w="2032" w:type="dxa"/>
            <w:vAlign w:val="center"/>
          </w:tcPr>
          <w:p w14:paraId="039F77EE"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900000 (15 min)</w:t>
            </w:r>
          </w:p>
        </w:tc>
      </w:tr>
      <w:tr w:rsidR="00B623A9" w:rsidRPr="00B623A9" w14:paraId="30020FC8" w14:textId="77777777" w:rsidTr="008A091A">
        <w:tc>
          <w:tcPr>
            <w:tcW w:w="2031" w:type="dxa"/>
            <w:vAlign w:val="center"/>
          </w:tcPr>
          <w:p w14:paraId="07606CB0"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UXP</w:t>
            </w:r>
          </w:p>
        </w:tc>
        <w:tc>
          <w:tcPr>
            <w:tcW w:w="2031" w:type="dxa"/>
            <w:vAlign w:val="center"/>
          </w:tcPr>
          <w:p w14:paraId="19365842"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Schedule Services</w:t>
            </w:r>
          </w:p>
        </w:tc>
        <w:tc>
          <w:tcPr>
            <w:tcW w:w="2031" w:type="dxa"/>
            <w:vAlign w:val="center"/>
          </w:tcPr>
          <w:p w14:paraId="54E497EB" w14:textId="77777777" w:rsidR="00B623A9" w:rsidRPr="00B623A9" w:rsidRDefault="00B623A9" w:rsidP="008A091A">
            <w:pPr>
              <w:pStyle w:val="Bodycopy"/>
              <w:rPr>
                <w:rFonts w:ascii="Arial" w:hAnsi="Arial" w:cs="Arial"/>
                <w:sz w:val="16"/>
                <w:szCs w:val="16"/>
                <w:lang w:val="fr-FR" w:eastAsia="fr-FR"/>
              </w:rPr>
            </w:pPr>
            <w:hyperlink r:id="rId32" w:history="1">
              <w:r w:rsidRPr="00B623A9">
                <w:rPr>
                  <w:rStyle w:val="Lienhypertexte"/>
                  <w:rFonts w:ascii="Arial" w:hAnsi="Arial" w:cs="Arial"/>
                  <w:color w:val="0088CC"/>
                  <w:sz w:val="16"/>
                  <w:szCs w:val="16"/>
                </w:rPr>
                <w:t>http://FR1SWPSKTP00849:9282</w:t>
              </w:r>
            </w:hyperlink>
          </w:p>
        </w:tc>
        <w:tc>
          <w:tcPr>
            <w:tcW w:w="2031" w:type="dxa"/>
            <w:vAlign w:val="center"/>
          </w:tcPr>
          <w:p w14:paraId="60A4F832"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9282</w:t>
            </w:r>
          </w:p>
        </w:tc>
        <w:tc>
          <w:tcPr>
            <w:tcW w:w="2032" w:type="dxa"/>
            <w:vAlign w:val="center"/>
          </w:tcPr>
          <w:p w14:paraId="33D29099"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900000 (15 min)</w:t>
            </w:r>
          </w:p>
        </w:tc>
      </w:tr>
      <w:tr w:rsidR="00B623A9" w:rsidRPr="00B623A9" w14:paraId="3FE961E9" w14:textId="77777777" w:rsidTr="008A091A">
        <w:tc>
          <w:tcPr>
            <w:tcW w:w="2031" w:type="dxa"/>
            <w:vAlign w:val="center"/>
          </w:tcPr>
          <w:p w14:paraId="5A242919"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UXP</w:t>
            </w:r>
          </w:p>
        </w:tc>
        <w:tc>
          <w:tcPr>
            <w:tcW w:w="2031" w:type="dxa"/>
            <w:vAlign w:val="center"/>
          </w:tcPr>
          <w:p w14:paraId="38497BD3"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Engine Services</w:t>
            </w:r>
          </w:p>
        </w:tc>
        <w:tc>
          <w:tcPr>
            <w:tcW w:w="2031" w:type="dxa"/>
            <w:vAlign w:val="center"/>
          </w:tcPr>
          <w:p w14:paraId="76201C06" w14:textId="77777777" w:rsidR="00B623A9" w:rsidRPr="00B623A9" w:rsidRDefault="00B623A9" w:rsidP="008A091A">
            <w:pPr>
              <w:pStyle w:val="Bodycopy"/>
              <w:rPr>
                <w:rFonts w:ascii="Arial" w:hAnsi="Arial" w:cs="Arial"/>
                <w:sz w:val="16"/>
                <w:szCs w:val="16"/>
                <w:lang w:val="fr-FR" w:eastAsia="fr-FR"/>
              </w:rPr>
            </w:pPr>
            <w:hyperlink r:id="rId33" w:history="1">
              <w:r w:rsidRPr="00B623A9">
                <w:rPr>
                  <w:rStyle w:val="Lienhypertexte"/>
                  <w:rFonts w:ascii="Arial" w:hAnsi="Arial" w:cs="Arial"/>
                  <w:color w:val="0088CC"/>
                  <w:sz w:val="16"/>
                  <w:szCs w:val="16"/>
                </w:rPr>
                <w:t>http://FR1SWPSKTP00849:8585</w:t>
              </w:r>
            </w:hyperlink>
          </w:p>
        </w:tc>
        <w:tc>
          <w:tcPr>
            <w:tcW w:w="2031" w:type="dxa"/>
            <w:vAlign w:val="center"/>
          </w:tcPr>
          <w:p w14:paraId="48E0123B"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8585</w:t>
            </w:r>
          </w:p>
        </w:tc>
        <w:tc>
          <w:tcPr>
            <w:tcW w:w="2032" w:type="dxa"/>
            <w:vAlign w:val="center"/>
          </w:tcPr>
          <w:p w14:paraId="57284B9B" w14:textId="77777777" w:rsidR="00B623A9" w:rsidRPr="00B623A9" w:rsidRDefault="00B623A9" w:rsidP="008A091A">
            <w:pPr>
              <w:pStyle w:val="Bodycopy"/>
              <w:rPr>
                <w:rFonts w:ascii="Arial" w:hAnsi="Arial" w:cs="Arial"/>
                <w:sz w:val="16"/>
                <w:szCs w:val="16"/>
                <w:lang w:val="fr-FR" w:eastAsia="fr-FR"/>
              </w:rPr>
            </w:pPr>
            <w:r w:rsidRPr="00B623A9">
              <w:rPr>
                <w:rFonts w:ascii="Arial" w:hAnsi="Arial" w:cs="Arial"/>
                <w:color w:val="333333"/>
                <w:sz w:val="16"/>
                <w:szCs w:val="16"/>
              </w:rPr>
              <w:t>900000 (15 min)</w:t>
            </w:r>
          </w:p>
        </w:tc>
      </w:tr>
    </w:tbl>
    <w:p w14:paraId="775DF0FF" w14:textId="77777777" w:rsidR="00B623A9" w:rsidRPr="00B623A9" w:rsidRDefault="00B623A9" w:rsidP="00B623A9">
      <w:pPr>
        <w:pStyle w:val="Bodycopy"/>
        <w:rPr>
          <w:rFonts w:ascii="Arial" w:hAnsi="Arial" w:cs="Arial"/>
          <w:lang w:val="fr-FR" w:eastAsia="fr-FR"/>
        </w:rPr>
      </w:pPr>
    </w:p>
    <w:p w14:paraId="69F3602B" w14:textId="77777777" w:rsidR="00B623A9" w:rsidRPr="00B623A9" w:rsidRDefault="00B623A9" w:rsidP="00B623A9">
      <w:pPr>
        <w:pStyle w:val="TITRE40"/>
        <w:rPr>
          <w:rFonts w:ascii="Arial" w:eastAsia="Times New Roman" w:hAnsi="Arial" w:cs="Arial"/>
          <w:color w:val="333333"/>
          <w:lang w:eastAsia="fr-FR"/>
        </w:rPr>
      </w:pPr>
      <w:r w:rsidRPr="00B623A9">
        <w:rPr>
          <w:rFonts w:ascii="Arial" w:eastAsia="Times New Roman" w:hAnsi="Arial" w:cs="Arial"/>
          <w:lang w:eastAsia="fr-FR"/>
        </w:rPr>
        <w:t>Protocole et sécurisation des flux :</w:t>
      </w:r>
    </w:p>
    <w:p w14:paraId="38BD434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échanges de données s'effectuent au format JSON avec le content-type </w:t>
      </w:r>
      <w:r w:rsidRPr="00B623A9">
        <w:rPr>
          <w:rFonts w:ascii="Arial" w:eastAsia="Times New Roman" w:hAnsi="Arial" w:cs="Arial"/>
          <w:color w:val="000000"/>
          <w:shd w:val="clear" w:color="auto" w:fill="F0F0F0"/>
          <w:lang w:val="fr-FR" w:eastAsia="fr-FR"/>
        </w:rPr>
        <w:t>application/json</w:t>
      </w:r>
      <w:r w:rsidRPr="00B623A9">
        <w:rPr>
          <w:rFonts w:ascii="Arial" w:eastAsia="Times New Roman" w:hAnsi="Arial" w:cs="Arial"/>
          <w:color w:val="333333"/>
          <w:lang w:val="fr-FR" w:eastAsia="fr-FR"/>
        </w:rPr>
        <w:t>. L'authentification de ces appels REST repose sur un token OAuth référencé sous le nom </w:t>
      </w:r>
      <w:r w:rsidRPr="00B623A9">
        <w:rPr>
          <w:rFonts w:ascii="Arial" w:eastAsia="Times New Roman" w:hAnsi="Arial" w:cs="Arial"/>
          <w:color w:val="000000"/>
          <w:shd w:val="clear" w:color="auto" w:fill="F0F0F0"/>
          <w:lang w:val="fr-FR" w:eastAsia="fr-FR"/>
        </w:rPr>
        <w:t>master</w:t>
      </w:r>
      <w:r w:rsidRPr="00B623A9">
        <w:rPr>
          <w:rFonts w:ascii="Arial" w:eastAsia="Times New Roman" w:hAnsi="Arial" w:cs="Arial"/>
          <w:color w:val="333333"/>
          <w:lang w:val="fr-FR" w:eastAsia="fr-FR"/>
        </w:rPr>
        <w:t> dans la configuration, permettant à UXP de s'authentifier auprès de chaque service Cargo.</w:t>
      </w:r>
    </w:p>
    <w:p w14:paraId="4FCB366A"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CTI supporte à la fois HTTP et HTTPS pour ces communications. Les URLs peuvent être configurées en </w:t>
      </w:r>
      <w:r w:rsidRPr="00B623A9">
        <w:rPr>
          <w:rFonts w:ascii="Arial" w:eastAsia="Times New Roman" w:hAnsi="Arial" w:cs="Arial"/>
          <w:color w:val="000000"/>
          <w:shd w:val="clear" w:color="auto" w:fill="F0F0F0"/>
          <w:lang w:val="fr-FR" w:eastAsia="fr-FR"/>
        </w:rPr>
        <w:t>http://</w:t>
      </w:r>
      <w:r w:rsidRPr="00B623A9">
        <w:rPr>
          <w:rFonts w:ascii="Arial" w:eastAsia="Times New Roman" w:hAnsi="Arial" w:cs="Arial"/>
          <w:color w:val="333333"/>
          <w:lang w:val="fr-FR" w:eastAsia="fr-FR"/>
        </w:rPr>
        <w:t> ou </w:t>
      </w:r>
      <w:r w:rsidRPr="00B623A9">
        <w:rPr>
          <w:rFonts w:ascii="Arial" w:eastAsia="Times New Roman" w:hAnsi="Arial" w:cs="Arial"/>
          <w:color w:val="000000"/>
          <w:shd w:val="clear" w:color="auto" w:fill="F0F0F0"/>
          <w:lang w:val="fr-FR" w:eastAsia="fr-FR"/>
        </w:rPr>
        <w:t>https://</w:t>
      </w:r>
      <w:r w:rsidRPr="00B623A9">
        <w:rPr>
          <w:rFonts w:ascii="Arial" w:eastAsia="Times New Roman" w:hAnsi="Arial" w:cs="Arial"/>
          <w:color w:val="333333"/>
          <w:lang w:val="fr-FR" w:eastAsia="fr-FR"/>
        </w:rPr>
        <w:t> selon les besoins de sécurité de l'environnement. </w:t>
      </w:r>
      <w:r w:rsidRPr="00B623A9">
        <w:rPr>
          <w:rFonts w:ascii="Arial" w:eastAsia="Times New Roman" w:hAnsi="Arial" w:cs="Arial"/>
          <w:b/>
          <w:bCs/>
          <w:color w:val="000000"/>
          <w:lang w:val="fr-FR" w:eastAsia="fr-FR"/>
        </w:rPr>
        <w:t>Pour les environnements de production, il est fortement recommandé d'activer HTTPS</w:t>
      </w:r>
      <w:r w:rsidRPr="00B623A9">
        <w:rPr>
          <w:rFonts w:ascii="Arial" w:eastAsia="Times New Roman" w:hAnsi="Arial" w:cs="Arial"/>
          <w:color w:val="333333"/>
          <w:lang w:val="fr-FR" w:eastAsia="fr-FR"/>
        </w:rPr>
        <w:t> pour chiffrer les communications entre UXP et les services Cargo, protégeant ainsi les données métier sensibles (positions de trésorerie, ordres de paiement, rapports financiers) en transit. L'activation de HTTPS nécessite :</w:t>
      </w:r>
    </w:p>
    <w:p w14:paraId="41F353C1" w14:textId="77777777" w:rsidR="00B623A9" w:rsidRPr="00B623A9" w:rsidRDefault="00B623A9" w:rsidP="00B623A9">
      <w:pPr>
        <w:numPr>
          <w:ilvl w:val="0"/>
          <w:numId w:val="62"/>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configuration du paramètre </w:t>
      </w:r>
      <w:r w:rsidRPr="00B623A9">
        <w:rPr>
          <w:rFonts w:ascii="Arial" w:eastAsia="Times New Roman" w:hAnsi="Arial" w:cs="Arial"/>
          <w:color w:val="000000"/>
          <w:shd w:val="clear" w:color="auto" w:fill="F0F0F0"/>
          <w:lang w:val="fr-FR" w:eastAsia="fr-FR"/>
        </w:rPr>
        <w:t>ssl: true</w:t>
      </w:r>
      <w:r w:rsidRPr="00B623A9">
        <w:rPr>
          <w:rFonts w:ascii="Arial" w:eastAsia="Times New Roman" w:hAnsi="Arial" w:cs="Arial"/>
          <w:color w:val="333333"/>
          <w:lang w:val="fr-FR" w:eastAsia="fr-FR"/>
        </w:rPr>
        <w:t> dans le fichier </w:t>
      </w:r>
      <w:r w:rsidRPr="00B623A9">
        <w:rPr>
          <w:rFonts w:ascii="Arial" w:eastAsia="Times New Roman" w:hAnsi="Arial" w:cs="Arial"/>
          <w:color w:val="000000"/>
          <w:shd w:val="clear" w:color="auto" w:fill="F0F0F0"/>
          <w:lang w:val="fr-FR" w:eastAsia="fr-FR"/>
        </w:rPr>
        <w:t>conf.json</w:t>
      </w:r>
      <w:r w:rsidRPr="00B623A9">
        <w:rPr>
          <w:rFonts w:ascii="Arial" w:eastAsia="Times New Roman" w:hAnsi="Arial" w:cs="Arial"/>
          <w:color w:val="333333"/>
          <w:lang w:val="fr-FR" w:eastAsia="fr-FR"/>
        </w:rPr>
        <w:t> d'UXP</w:t>
      </w:r>
    </w:p>
    <w:p w14:paraId="2EE0E563" w14:textId="77777777" w:rsidR="00B623A9" w:rsidRPr="00B623A9" w:rsidRDefault="00B623A9" w:rsidP="00B623A9">
      <w:pPr>
        <w:numPr>
          <w:ilvl w:val="0"/>
          <w:numId w:val="62"/>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modification des URLs dans </w:t>
      </w:r>
      <w:r w:rsidRPr="00B623A9">
        <w:rPr>
          <w:rFonts w:ascii="Arial" w:eastAsia="Times New Roman" w:hAnsi="Arial" w:cs="Arial"/>
          <w:color w:val="000000"/>
          <w:shd w:val="clear" w:color="auto" w:fill="F0F0F0"/>
          <w:lang w:val="fr-FR" w:eastAsia="fr-FR"/>
        </w:rPr>
        <w:t>mb-package.json</w:t>
      </w:r>
      <w:r w:rsidRPr="00B623A9">
        <w:rPr>
          <w:rFonts w:ascii="Arial" w:eastAsia="Times New Roman" w:hAnsi="Arial" w:cs="Arial"/>
          <w:color w:val="333333"/>
          <w:lang w:val="fr-FR" w:eastAsia="fr-FR"/>
        </w:rPr>
        <w:t> pour utiliser le protocole </w:t>
      </w:r>
      <w:r w:rsidRPr="00B623A9">
        <w:rPr>
          <w:rFonts w:ascii="Arial" w:eastAsia="Times New Roman" w:hAnsi="Arial" w:cs="Arial"/>
          <w:color w:val="000000"/>
          <w:shd w:val="clear" w:color="auto" w:fill="F0F0F0"/>
          <w:lang w:val="fr-FR" w:eastAsia="fr-FR"/>
        </w:rPr>
        <w:t>https://</w:t>
      </w:r>
      <w:r w:rsidRPr="00B623A9">
        <w:rPr>
          <w:rFonts w:ascii="Arial" w:eastAsia="Times New Roman" w:hAnsi="Arial" w:cs="Arial"/>
          <w:color w:val="333333"/>
          <w:lang w:val="fr-FR" w:eastAsia="fr-FR"/>
        </w:rPr>
        <w:t> et les ports HTTPS des services Cargo</w:t>
      </w:r>
    </w:p>
    <w:p w14:paraId="04CCCB61" w14:textId="77777777" w:rsidR="00B623A9" w:rsidRPr="00B623A9" w:rsidRDefault="00B623A9" w:rsidP="00B623A9">
      <w:pPr>
        <w:numPr>
          <w:ilvl w:val="0"/>
          <w:numId w:val="62"/>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La configuration des certificats SSL/TLS appropriés sur UXP et les services Cargo</w:t>
      </w:r>
    </w:p>
    <w:p w14:paraId="3FA2F57F"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service Reporting dispose d'un timeout considérablement plus élevé que les autres services (9000000 ms soit 2,5 heures contre 900000 ms soit 15 minutes). Cette différence est nécessaire pour les opérations de reporting qui peuvent nécessiter l'exécution de requêtes SQL complexes sur de larges volumes de données, avec des temps de génération pouvant s'étendre sur plusieurs dizaines de minutes, notamment pour les rapports réglementaires ou les exports comptables complets.</w:t>
      </w:r>
    </w:p>
    <w:p w14:paraId="69B0D7E2" w14:textId="77777777" w:rsidR="00B623A9" w:rsidRPr="00B623A9" w:rsidRDefault="00B623A9" w:rsidP="00B623A9">
      <w:pPr>
        <w:pStyle w:val="TITRE40"/>
        <w:rPr>
          <w:rFonts w:ascii="Arial" w:eastAsia="Times New Roman" w:hAnsi="Arial" w:cs="Arial"/>
          <w:color w:val="333333"/>
          <w:lang w:eastAsia="fr-FR"/>
        </w:rPr>
      </w:pPr>
      <w:r w:rsidRPr="00B623A9">
        <w:rPr>
          <w:rFonts w:ascii="Arial" w:eastAsia="Times New Roman" w:hAnsi="Arial" w:cs="Arial"/>
          <w:lang w:eastAsia="fr-FR"/>
        </w:rPr>
        <w:t xml:space="preserve">Flux FFC → </w:t>
      </w:r>
      <w:r w:rsidRPr="00B623A9">
        <w:rPr>
          <w:rFonts w:ascii="Arial" w:hAnsi="Arial" w:cs="Arial"/>
        </w:rPr>
        <w:t>ActiveMQ</w:t>
      </w:r>
      <w:r w:rsidRPr="00B623A9">
        <w:rPr>
          <w:rFonts w:ascii="Arial" w:eastAsia="Times New Roman" w:hAnsi="Arial" w:cs="Arial"/>
          <w:lang w:eastAsia="fr-FR"/>
        </w:rPr>
        <w:t xml:space="preserve"> (JMS)</w:t>
      </w:r>
    </w:p>
    <w:p w14:paraId="4056F5A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interfaces FFC utilisent le protocole JMS (Java Message Service) pour communiquer avec le broker de messages Apache ActiveMQ. Cette communication asynchrone découple les phases de traitement des fichiers et assure la résilience du processus d'intégration. L'ensemble des interfaces FFC (Deal, Payment, Transfer, Bank Statements, etc.) partagent une configuration JMS uniforme :</w:t>
      </w:r>
    </w:p>
    <w:p w14:paraId="631A1D58" w14:textId="77777777" w:rsidR="00B623A9" w:rsidRPr="00B623A9" w:rsidRDefault="00B623A9" w:rsidP="00B623A9">
      <w:pPr>
        <w:numPr>
          <w:ilvl w:val="0"/>
          <w:numId w:val="63"/>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Provider URL :</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tcp://localhost:14616</w:t>
      </w:r>
    </w:p>
    <w:p w14:paraId="7BE49C78" w14:textId="77777777" w:rsidR="00B623A9" w:rsidRPr="00B623A9" w:rsidRDefault="00B623A9" w:rsidP="00B623A9">
      <w:pPr>
        <w:numPr>
          <w:ilvl w:val="0"/>
          <w:numId w:val="63"/>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Context Factory :</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org.apache.activemq.jndi.ActiveMQInitialContextFactory</w:t>
      </w:r>
    </w:p>
    <w:p w14:paraId="0C53B031" w14:textId="77777777" w:rsidR="00B623A9" w:rsidRPr="00B623A9" w:rsidRDefault="00B623A9" w:rsidP="00B623A9">
      <w:pPr>
        <w:numPr>
          <w:ilvl w:val="0"/>
          <w:numId w:val="63"/>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Connection Factory :</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TopicConnectionFactory</w:t>
      </w:r>
    </w:p>
    <w:p w14:paraId="019B0060" w14:textId="77777777" w:rsidR="00B623A9" w:rsidRPr="00B623A9" w:rsidRDefault="00B623A9" w:rsidP="00B623A9">
      <w:pPr>
        <w:numPr>
          <w:ilvl w:val="0"/>
          <w:numId w:val="63"/>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Service Request Queue :</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Mch.Service.Request</w:t>
      </w:r>
    </w:p>
    <w:p w14:paraId="326A1BAC"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Cette configuration commune facilite l'administration des interfaces FFC : toutes se connectent au broker ActiveMQ local écoutant sur le port 14616 via le protocole openwire (protocole natif d'ActiveMQ sur TCP). L'utilisation d'une factory JNDI standard d'ActiveMQ et d'une connexion de type Topic permet une communication publish-subscribe où plusieurs consommateurs peuvent traiter les messages en parallèle. La queue </w:t>
      </w:r>
      <w:r w:rsidRPr="00B623A9">
        <w:rPr>
          <w:rFonts w:ascii="Arial" w:eastAsia="Times New Roman" w:hAnsi="Arial" w:cs="Arial"/>
          <w:color w:val="000000"/>
          <w:shd w:val="clear" w:color="auto" w:fill="F0F0F0"/>
          <w:lang w:val="fr-FR" w:eastAsia="fr-FR"/>
        </w:rPr>
        <w:t>Mch.Service.Request</w:t>
      </w:r>
      <w:r w:rsidRPr="00B623A9">
        <w:rPr>
          <w:rFonts w:ascii="Arial" w:eastAsia="Times New Roman" w:hAnsi="Arial" w:cs="Arial"/>
          <w:color w:val="333333"/>
          <w:lang w:val="fr-FR" w:eastAsia="fr-FR"/>
        </w:rPr>
        <w:t> constitue le point d'entrée commun pour toutes les requêtes de traitement de fichiers.</w:t>
      </w:r>
    </w:p>
    <w:p w14:paraId="2BB46330" w14:textId="77777777" w:rsidR="00B623A9" w:rsidRPr="00B623A9" w:rsidRDefault="00B623A9" w:rsidP="00B623A9">
      <w:pPr>
        <w:pStyle w:val="TITRE40"/>
        <w:rPr>
          <w:rFonts w:ascii="Arial" w:eastAsia="Times New Roman" w:hAnsi="Arial" w:cs="Arial"/>
          <w:color w:val="333333"/>
          <w:lang w:eastAsia="fr-FR"/>
        </w:rPr>
      </w:pPr>
      <w:r w:rsidRPr="00B623A9">
        <w:rPr>
          <w:rFonts w:ascii="Arial" w:eastAsia="Times New Roman" w:hAnsi="Arial" w:cs="Arial"/>
          <w:lang w:eastAsia="fr-FR"/>
        </w:rPr>
        <w:t>Flux FFC → Base de données</w:t>
      </w:r>
    </w:p>
    <w:p w14:paraId="424DF547"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interfaces FFC établissent des connexions JDBC vers la base de données pour persister les données extraites des fichiers traités. FFC supporte deux types de bases de données selon l'environnement : Oracle pour les environnements de production et H2 pour les environnements de développement ou de tests légers. La configuration de ces connexions est définie dans les fichiers </w:t>
      </w:r>
      <w:r w:rsidRPr="00B623A9">
        <w:rPr>
          <w:rFonts w:ascii="Arial" w:eastAsia="Times New Roman" w:hAnsi="Arial" w:cs="Arial"/>
          <w:color w:val="000000"/>
          <w:shd w:val="clear" w:color="auto" w:fill="F0F0F0"/>
          <w:lang w:val="fr-FR" w:eastAsia="fr-FR"/>
        </w:rPr>
        <w:t>persistence.oracle.properties</w:t>
      </w:r>
      <w:r w:rsidRPr="00B623A9">
        <w:rPr>
          <w:rFonts w:ascii="Arial" w:eastAsia="Times New Roman" w:hAnsi="Arial" w:cs="Arial"/>
          <w:color w:val="333333"/>
          <w:lang w:val="fr-FR" w:eastAsia="fr-FR"/>
        </w:rPr>
        <w:t> et </w:t>
      </w:r>
      <w:r w:rsidRPr="00B623A9">
        <w:rPr>
          <w:rFonts w:ascii="Arial" w:eastAsia="Times New Roman" w:hAnsi="Arial" w:cs="Arial"/>
          <w:color w:val="000000"/>
          <w:shd w:val="clear" w:color="auto" w:fill="F0F0F0"/>
          <w:lang w:val="fr-FR" w:eastAsia="fr-FR"/>
        </w:rPr>
        <w:t>persistence.h2.properties</w:t>
      </w:r>
      <w:r w:rsidRPr="00B623A9">
        <w:rPr>
          <w:rFonts w:ascii="Arial" w:eastAsia="Times New Roman" w:hAnsi="Arial" w:cs="Arial"/>
          <w:color w:val="333333"/>
          <w:lang w:val="fr-FR" w:eastAsia="fr-FR"/>
        </w:rPr>
        <w:t> de chaque interface :</w:t>
      </w:r>
    </w:p>
    <w:p w14:paraId="43C775E7"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Configuration Oracle :</w:t>
      </w:r>
    </w:p>
    <w:p w14:paraId="5602FDA0" w14:textId="77777777" w:rsidR="00B623A9" w:rsidRPr="00B623A9" w:rsidRDefault="00B623A9" w:rsidP="00B623A9">
      <w:pPr>
        <w:numPr>
          <w:ilvl w:val="0"/>
          <w:numId w:val="64"/>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Driver :</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oracle.jdbc.OracleDriver</w:t>
      </w:r>
    </w:p>
    <w:p w14:paraId="4BC8D3BE" w14:textId="77777777" w:rsidR="00B623A9" w:rsidRPr="00B623A9" w:rsidRDefault="00B623A9" w:rsidP="00B623A9">
      <w:pPr>
        <w:numPr>
          <w:ilvl w:val="0"/>
          <w:numId w:val="64"/>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Format URL :</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jdbc:oracle:thin:@%{MCH_DB_HOST}:%{MCH_DB_PORT}:%{MCH_DB_NAME}</w:t>
      </w:r>
    </w:p>
    <w:p w14:paraId="726FFA16" w14:textId="77777777" w:rsidR="00B623A9" w:rsidRPr="00B623A9" w:rsidRDefault="00B623A9" w:rsidP="00B623A9">
      <w:pPr>
        <w:numPr>
          <w:ilvl w:val="0"/>
          <w:numId w:val="64"/>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Schéma SQL :</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generic.schema.sql</w:t>
      </w:r>
    </w:p>
    <w:p w14:paraId="4CDA0492"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Configuration H2 (alternative) :</w:t>
      </w:r>
    </w:p>
    <w:p w14:paraId="62EE2223" w14:textId="77777777" w:rsidR="00B623A9" w:rsidRPr="00B623A9" w:rsidRDefault="00B623A9" w:rsidP="00B623A9">
      <w:pPr>
        <w:numPr>
          <w:ilvl w:val="0"/>
          <w:numId w:val="65"/>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Driver :</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org.h2.Driver</w:t>
      </w:r>
    </w:p>
    <w:p w14:paraId="64A09565" w14:textId="77777777" w:rsidR="00B623A9" w:rsidRPr="00B623A9" w:rsidRDefault="00B623A9" w:rsidP="00B623A9">
      <w:pPr>
        <w:numPr>
          <w:ilvl w:val="0"/>
          <w:numId w:val="65"/>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URL :</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jdbc:h2:tcp://localhost:9092/~/MCH</w:t>
      </w:r>
    </w:p>
    <w:p w14:paraId="7F90271E" w14:textId="77777777" w:rsidR="00B623A9" w:rsidRPr="00B623A9" w:rsidRDefault="00B623A9" w:rsidP="00B623A9">
      <w:pPr>
        <w:numPr>
          <w:ilvl w:val="0"/>
          <w:numId w:val="65"/>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Schéma :</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MCH</w:t>
      </w:r>
    </w:p>
    <w:p w14:paraId="5839AB86" w14:textId="77777777" w:rsidR="00B623A9" w:rsidRPr="00B623A9" w:rsidRDefault="00B623A9" w:rsidP="00B623A9">
      <w:pPr>
        <w:numPr>
          <w:ilvl w:val="0"/>
          <w:numId w:val="65"/>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b/>
          <w:bCs/>
          <w:color w:val="000000"/>
          <w:lang w:val="fr-FR" w:eastAsia="fr-FR"/>
        </w:rPr>
        <w:t>Schéma SQL :</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h2.schema.sql</w:t>
      </w:r>
    </w:p>
    <w:p w14:paraId="377616A9"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L'URL de connexion Oracle utilise des variables d'environnement (</w:t>
      </w:r>
      <w:r w:rsidRPr="00B623A9">
        <w:rPr>
          <w:rFonts w:ascii="Arial" w:eastAsia="Times New Roman" w:hAnsi="Arial" w:cs="Arial"/>
          <w:color w:val="000000"/>
          <w:shd w:val="clear" w:color="auto" w:fill="F0F0F0"/>
          <w:lang w:val="fr-FR" w:eastAsia="fr-FR"/>
        </w:rPr>
        <w:t>%{MCH_DB_HOST}</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%{MCH_DB_PORT}</w:t>
      </w:r>
      <w:r w:rsidRPr="00B623A9">
        <w:rPr>
          <w:rFonts w:ascii="Arial" w:eastAsia="Times New Roman" w:hAnsi="Arial" w:cs="Arial"/>
          <w:color w:val="333333"/>
          <w:lang w:val="fr-FR" w:eastAsia="fr-FR"/>
        </w:rPr>
        <w:t>, </w:t>
      </w:r>
      <w:r w:rsidRPr="00B623A9">
        <w:rPr>
          <w:rFonts w:ascii="Arial" w:eastAsia="Times New Roman" w:hAnsi="Arial" w:cs="Arial"/>
          <w:color w:val="000000"/>
          <w:shd w:val="clear" w:color="auto" w:fill="F0F0F0"/>
          <w:lang w:val="fr-FR" w:eastAsia="fr-FR"/>
        </w:rPr>
        <w:t>%{MCH_DB_NAME}</w:t>
      </w:r>
      <w:r w:rsidRPr="00B623A9">
        <w:rPr>
          <w:rFonts w:ascii="Arial" w:eastAsia="Times New Roman" w:hAnsi="Arial" w:cs="Arial"/>
          <w:color w:val="333333"/>
          <w:lang w:val="fr-FR" w:eastAsia="fr-FR"/>
        </w:rPr>
        <w:t>) qui sont résolues au runtime, permettant ainsi de déployer les mêmes configurations sur différents environnements en ne modifiant que les variables d'environnement système. Le format de l'URL JDBC Oracle suit la syntaxe </w:t>
      </w:r>
      <w:r w:rsidRPr="00B623A9">
        <w:rPr>
          <w:rFonts w:ascii="Arial" w:eastAsia="Times New Roman" w:hAnsi="Arial" w:cs="Arial"/>
          <w:color w:val="000000"/>
          <w:shd w:val="clear" w:color="auto" w:fill="F0F0F0"/>
          <w:lang w:val="fr-FR" w:eastAsia="fr-FR"/>
        </w:rPr>
        <w:t>thin</w:t>
      </w:r>
      <w:r w:rsidRPr="00B623A9">
        <w:rPr>
          <w:rFonts w:ascii="Arial" w:eastAsia="Times New Roman" w:hAnsi="Arial" w:cs="Arial"/>
          <w:color w:val="333333"/>
          <w:lang w:val="fr-FR" w:eastAsia="fr-FR"/>
        </w:rPr>
        <w:t>, qui correspond au driver JDBC pure Java ne nécessitant aucune bibliothèque native Oracle Client sur le serveur FFC.</w:t>
      </w:r>
    </w:p>
    <w:p w14:paraId="48502936"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Pour H2, la configuration utilise le mode serveur TCP (</w:t>
      </w:r>
      <w:r w:rsidRPr="00B623A9">
        <w:rPr>
          <w:rFonts w:ascii="Arial" w:eastAsia="Times New Roman" w:hAnsi="Arial" w:cs="Arial"/>
          <w:color w:val="000000"/>
          <w:shd w:val="clear" w:color="auto" w:fill="F0F0F0"/>
          <w:lang w:val="fr-FR" w:eastAsia="fr-FR"/>
        </w:rPr>
        <w:t>jdbc:h2:tcp://</w:t>
      </w:r>
      <w:r w:rsidRPr="00B623A9">
        <w:rPr>
          <w:rFonts w:ascii="Arial" w:eastAsia="Times New Roman" w:hAnsi="Arial" w:cs="Arial"/>
          <w:color w:val="333333"/>
          <w:lang w:val="fr-FR" w:eastAsia="fr-FR"/>
        </w:rPr>
        <w:t>) permettant à plusieurs processus d'accéder simultanément à la base de données H2. Le port 9092 est le port par défaut du serveur H2. Cette configuration H2 est principalement utilisée dans les environnements de développement et de test, jamais en production où seule la base Oracle est utilisée.</w:t>
      </w:r>
    </w:p>
    <w:p w14:paraId="4649D1F6" w14:textId="77777777" w:rsidR="00B623A9" w:rsidRPr="00B623A9" w:rsidRDefault="00B623A9" w:rsidP="00B623A9">
      <w:pPr>
        <w:pStyle w:val="TITRE40"/>
        <w:rPr>
          <w:rFonts w:ascii="Arial" w:eastAsia="Times New Roman" w:hAnsi="Arial" w:cs="Arial"/>
          <w:color w:val="333333"/>
          <w:lang w:eastAsia="fr-FR"/>
        </w:rPr>
      </w:pPr>
      <w:r w:rsidRPr="00B623A9">
        <w:rPr>
          <w:rFonts w:ascii="Arial" w:eastAsia="Times New Roman" w:hAnsi="Arial" w:cs="Arial"/>
          <w:lang w:eastAsia="fr-FR"/>
        </w:rPr>
        <w:t>Flux Services Cargo → Base de données</w:t>
      </w:r>
    </w:p>
    <w:p w14:paraId="19089FF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Les services Cargo établissent des connexions JDBC vers la base de données Oracle partagée. La configuration de connexion base de données dans les fichiers </w:t>
      </w:r>
      <w:r w:rsidRPr="00B623A9">
        <w:rPr>
          <w:rFonts w:ascii="Arial" w:eastAsia="Times New Roman" w:hAnsi="Arial" w:cs="Arial"/>
          <w:color w:val="000000"/>
          <w:shd w:val="clear" w:color="auto" w:fill="F0F0F0"/>
          <w:lang w:val="fr-FR" w:eastAsia="fr-FR"/>
        </w:rPr>
        <w:t>server.conf</w:t>
      </w:r>
      <w:r w:rsidRPr="00B623A9">
        <w:rPr>
          <w:rFonts w:ascii="Arial" w:eastAsia="Times New Roman" w:hAnsi="Arial" w:cs="Arial"/>
          <w:color w:val="333333"/>
          <w:lang w:val="fr-FR" w:eastAsia="fr-FR"/>
        </w:rPr>
        <w:t> utilise un mécanisme de chiffrement pour protéger les informations sensibles. Les paramètres de connexion sont :</w:t>
      </w:r>
    </w:p>
    <w:p w14:paraId="7AEC7E4B" w14:textId="77777777" w:rsidR="00B623A9" w:rsidRPr="00B623A9" w:rsidRDefault="00B623A9" w:rsidP="00B623A9">
      <w:pPr>
        <w:numPr>
          <w:ilvl w:val="0"/>
          <w:numId w:val="66"/>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color w:val="000000"/>
          <w:shd w:val="clear" w:color="auto" w:fill="F0F0F0"/>
          <w:lang w:val="fr-FR" w:eastAsia="fr-FR"/>
        </w:rPr>
        <w:t>databaseurl</w:t>
      </w:r>
      <w:r w:rsidRPr="00B623A9">
        <w:rPr>
          <w:rFonts w:ascii="Arial" w:eastAsia="Times New Roman" w:hAnsi="Arial" w:cs="Arial"/>
          <w:color w:val="333333"/>
          <w:lang w:val="fr-FR" w:eastAsia="fr-FR"/>
        </w:rPr>
        <w:t> : URL de connexion JDBC (valeur chiffrée)</w:t>
      </w:r>
    </w:p>
    <w:p w14:paraId="5DB607B8" w14:textId="77777777" w:rsidR="00B623A9" w:rsidRPr="00B623A9" w:rsidRDefault="00B623A9" w:rsidP="00B623A9">
      <w:pPr>
        <w:numPr>
          <w:ilvl w:val="0"/>
          <w:numId w:val="66"/>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color w:val="000000"/>
          <w:shd w:val="clear" w:color="auto" w:fill="F0F0F0"/>
          <w:lang w:val="fr-FR" w:eastAsia="fr-FR"/>
        </w:rPr>
        <w:t>username</w:t>
      </w:r>
      <w:r w:rsidRPr="00B623A9">
        <w:rPr>
          <w:rFonts w:ascii="Arial" w:eastAsia="Times New Roman" w:hAnsi="Arial" w:cs="Arial"/>
          <w:color w:val="333333"/>
          <w:lang w:val="fr-FR" w:eastAsia="fr-FR"/>
        </w:rPr>
        <w:t> : Nom d'utilisateur Oracle (valeur chiffrée)</w:t>
      </w:r>
    </w:p>
    <w:p w14:paraId="2B52FD14" w14:textId="77777777" w:rsidR="00B623A9" w:rsidRPr="00B623A9" w:rsidRDefault="00B623A9" w:rsidP="00B623A9">
      <w:pPr>
        <w:numPr>
          <w:ilvl w:val="0"/>
          <w:numId w:val="66"/>
        </w:numPr>
        <w:shd w:val="clear" w:color="auto" w:fill="FFFFFF"/>
        <w:spacing w:before="100" w:beforeAutospacing="1" w:after="0"/>
        <w:jc w:val="both"/>
        <w:rPr>
          <w:rFonts w:ascii="Arial" w:eastAsia="Times New Roman" w:hAnsi="Arial" w:cs="Arial"/>
          <w:color w:val="333333"/>
          <w:lang w:val="fr-FR" w:eastAsia="fr-FR"/>
        </w:rPr>
      </w:pPr>
      <w:r w:rsidRPr="00B623A9">
        <w:rPr>
          <w:rFonts w:ascii="Arial" w:eastAsia="Times New Roman" w:hAnsi="Arial" w:cs="Arial"/>
          <w:color w:val="000000"/>
          <w:shd w:val="clear" w:color="auto" w:fill="F0F0F0"/>
          <w:lang w:val="fr-FR" w:eastAsia="fr-FR"/>
        </w:rPr>
        <w:t>password</w:t>
      </w:r>
      <w:r w:rsidRPr="00B623A9">
        <w:rPr>
          <w:rFonts w:ascii="Arial" w:eastAsia="Times New Roman" w:hAnsi="Arial" w:cs="Arial"/>
          <w:color w:val="333333"/>
          <w:lang w:val="fr-FR" w:eastAsia="fr-FR"/>
        </w:rPr>
        <w:t> : Mot de passe Oracle (valeur chiffrée)</w:t>
      </w:r>
    </w:p>
    <w:p w14:paraId="29C3BCF0"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chiffrement de ces valeurs répond aux exigences de sécurité pour éviter l'exposition de credentials en clair dans les fichiers de configuration. Le framework Fusion Fabric déchiffre automatiquement ces valeurs au démarrage du service en utilisant une clé maître stockée de manière sécurisée.</w:t>
      </w:r>
    </w:p>
    <w:p w14:paraId="55340067" w14:textId="77777777" w:rsidR="00B623A9" w:rsidRPr="00B623A9" w:rsidRDefault="00B623A9" w:rsidP="00B623A9">
      <w:pPr>
        <w:shd w:val="clear" w:color="auto" w:fill="FFFFFF"/>
        <w:spacing w:after="240"/>
        <w:jc w:val="both"/>
        <w:rPr>
          <w:rFonts w:ascii="Arial" w:eastAsia="Times New Roman" w:hAnsi="Arial" w:cs="Arial"/>
          <w:color w:val="333333"/>
          <w:lang w:val="fr-FR" w:eastAsia="fr-FR"/>
        </w:rPr>
      </w:pPr>
      <w:r w:rsidRPr="00B623A9">
        <w:rPr>
          <w:rFonts w:ascii="Arial" w:eastAsia="Times New Roman" w:hAnsi="Arial" w:cs="Arial"/>
          <w:color w:val="333333"/>
          <w:lang w:val="fr-FR" w:eastAsia="fr-FR"/>
        </w:rPr>
        <w:t>Le driver JDBC est fourni par défaut par le framework Fusion Fabric. Le service Engine dispose d'un paramètre </w:t>
      </w:r>
      <w:r w:rsidRPr="00B623A9">
        <w:rPr>
          <w:rFonts w:ascii="Arial" w:eastAsia="Times New Roman" w:hAnsi="Arial" w:cs="Arial"/>
          <w:color w:val="000000"/>
          <w:shd w:val="clear" w:color="auto" w:fill="F0F0F0"/>
          <w:lang w:val="fr-FR" w:eastAsia="fr-FR"/>
        </w:rPr>
        <w:t>databasedriver</w:t>
      </w:r>
      <w:r w:rsidRPr="00B623A9">
        <w:rPr>
          <w:rFonts w:ascii="Arial" w:eastAsia="Times New Roman" w:hAnsi="Arial" w:cs="Arial"/>
          <w:color w:val="333333"/>
          <w:lang w:val="fr-FR" w:eastAsia="fr-FR"/>
        </w:rPr>
        <w:t> (également chiffré) pour une personnalisation éventuelle du driver dans certains cas particuliers.</w:t>
      </w:r>
    </w:p>
    <w:p w14:paraId="4700589E" w14:textId="77777777" w:rsidR="00B623A9" w:rsidRPr="00B623A9" w:rsidRDefault="00B623A9" w:rsidP="00B623A9">
      <w:pPr>
        <w:pStyle w:val="TITRE30"/>
        <w:rPr>
          <w:rFonts w:ascii="Arial" w:hAnsi="Arial" w:cs="Arial"/>
        </w:rPr>
      </w:pPr>
      <w:bookmarkStart w:id="92" w:name="_Toc227705701"/>
      <w:r w:rsidRPr="00B623A9">
        <w:rPr>
          <w:rFonts w:ascii="Arial" w:hAnsi="Arial" w:cs="Arial"/>
        </w:rPr>
        <w:t>Ports et Protocoles</w:t>
      </w:r>
      <w:bookmarkEnd w:id="92"/>
    </w:p>
    <w:p w14:paraId="73548022" w14:textId="77777777" w:rsidR="00B623A9" w:rsidRPr="00B623A9" w:rsidRDefault="00B623A9" w:rsidP="00B623A9">
      <w:pPr>
        <w:pStyle w:val="NormalWeb"/>
        <w:shd w:val="clear" w:color="auto" w:fill="FFFFFF"/>
        <w:spacing w:after="240"/>
        <w:jc w:val="both"/>
        <w:rPr>
          <w:rFonts w:ascii="Arial" w:eastAsia="Times New Roman" w:hAnsi="Arial" w:cs="Arial"/>
          <w:color w:val="333333"/>
          <w:sz w:val="20"/>
          <w:szCs w:val="20"/>
          <w:lang w:val="fr-FR" w:eastAsia="fr-FR"/>
        </w:rPr>
      </w:pPr>
      <w:r w:rsidRPr="00B623A9">
        <w:rPr>
          <w:rFonts w:ascii="Arial" w:eastAsia="Times New Roman" w:hAnsi="Arial" w:cs="Arial"/>
          <w:color w:val="333333"/>
          <w:sz w:val="20"/>
          <w:szCs w:val="20"/>
          <w:lang w:val="fr-FR" w:eastAsia="fr-FR"/>
        </w:rPr>
        <w:t>Cette section récapitule l'ensemble des ports de communication utilisés par les différents composants de CTI. Ces informations sont essentielles pour la configuration des pare-feux, l'établissement des règles de routage réseau et la supervision des flux.</w:t>
      </w:r>
    </w:p>
    <w:p w14:paraId="0BC49749" w14:textId="77777777" w:rsidR="00B623A9" w:rsidRPr="00B623A9" w:rsidRDefault="00B623A9" w:rsidP="00B623A9">
      <w:pPr>
        <w:pStyle w:val="NormalWeb"/>
        <w:shd w:val="clear" w:color="auto" w:fill="FFFFFF"/>
        <w:spacing w:after="240"/>
        <w:rPr>
          <w:rFonts w:ascii="Arial" w:hAnsi="Arial" w:cs="Arial"/>
          <w:color w:val="333333"/>
        </w:rPr>
      </w:pPr>
      <w:r w:rsidRPr="00B623A9">
        <w:rPr>
          <w:rStyle w:val="lev"/>
          <w:rFonts w:ascii="Arial" w:hAnsi="Arial" w:cs="Arial"/>
          <w:color w:val="000000"/>
        </w:rPr>
        <w:t>Services Cargo - Configuration des ports HTTP/HTTPS</w:t>
      </w:r>
    </w:p>
    <w:p w14:paraId="0FEC7376" w14:textId="77777777" w:rsidR="00B623A9" w:rsidRPr="00B623A9" w:rsidRDefault="00B623A9" w:rsidP="00B623A9">
      <w:pPr>
        <w:pStyle w:val="NormalWeb"/>
        <w:shd w:val="clear" w:color="auto" w:fill="FFFFFF"/>
        <w:spacing w:after="240"/>
        <w:jc w:val="both"/>
        <w:rPr>
          <w:rFonts w:ascii="Arial" w:eastAsia="Times New Roman" w:hAnsi="Arial" w:cs="Arial"/>
          <w:color w:val="333333"/>
          <w:sz w:val="20"/>
          <w:szCs w:val="20"/>
          <w:lang w:val="fr-FR" w:eastAsia="fr-FR"/>
        </w:rPr>
      </w:pPr>
      <w:r w:rsidRPr="00B623A9">
        <w:rPr>
          <w:rFonts w:ascii="Arial" w:eastAsia="Times New Roman" w:hAnsi="Arial" w:cs="Arial"/>
          <w:color w:val="333333"/>
          <w:sz w:val="20"/>
          <w:szCs w:val="20"/>
          <w:lang w:val="fr-FR" w:eastAsia="fr-FR"/>
        </w:rPr>
        <w:t>Les services Cargo exposent des endpoints REST sur des ports HTTP et, pour certains, sur des ports HTTPS. La configuration des ports dans les fichiers </w:t>
      </w:r>
      <w:r w:rsidRPr="00B623A9">
        <w:rPr>
          <w:rFonts w:ascii="Arial" w:eastAsia="Times New Roman" w:hAnsi="Arial" w:cs="Arial"/>
          <w:color w:val="333333"/>
          <w:lang w:val="fr-FR" w:eastAsia="fr-FR"/>
        </w:rPr>
        <w:t>etc/server.conf</w:t>
      </w:r>
      <w:r w:rsidRPr="00B623A9">
        <w:rPr>
          <w:rFonts w:ascii="Arial" w:eastAsia="Times New Roman" w:hAnsi="Arial" w:cs="Arial"/>
          <w:color w:val="333333"/>
          <w:sz w:val="20"/>
          <w:szCs w:val="20"/>
          <w:lang w:val="fr-FR" w:eastAsia="fr-FR"/>
        </w:rPr>
        <w:t> de chaque service est la suivante :</w:t>
      </w:r>
    </w:p>
    <w:tbl>
      <w:tblPr>
        <w:tblStyle w:val="Grilledutableau"/>
        <w:tblW w:w="0" w:type="auto"/>
        <w:tblLook w:val="04A0" w:firstRow="1" w:lastRow="0" w:firstColumn="1" w:lastColumn="0" w:noHBand="0" w:noVBand="1"/>
      </w:tblPr>
      <w:tblGrid>
        <w:gridCol w:w="1271"/>
        <w:gridCol w:w="1418"/>
        <w:gridCol w:w="1842"/>
        <w:gridCol w:w="5625"/>
      </w:tblGrid>
      <w:tr w:rsidR="005B3C46" w:rsidRPr="005B3C46" w14:paraId="6DE272DC" w14:textId="77777777" w:rsidTr="005B3C46">
        <w:tc>
          <w:tcPr>
            <w:tcW w:w="1271" w:type="dxa"/>
            <w:vAlign w:val="center"/>
          </w:tcPr>
          <w:p w14:paraId="213854C3" w14:textId="514B52F4"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b/>
                <w:bCs/>
                <w:color w:val="000000"/>
                <w:sz w:val="16"/>
                <w:szCs w:val="16"/>
              </w:rPr>
              <w:t>Service</w:t>
            </w:r>
          </w:p>
        </w:tc>
        <w:tc>
          <w:tcPr>
            <w:tcW w:w="1418" w:type="dxa"/>
            <w:vAlign w:val="center"/>
          </w:tcPr>
          <w:p w14:paraId="091892F0" w14:textId="51BA4051"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b/>
                <w:bCs/>
                <w:color w:val="000000"/>
                <w:sz w:val="16"/>
                <w:szCs w:val="16"/>
              </w:rPr>
              <w:t>Port HTTP</w:t>
            </w:r>
          </w:p>
        </w:tc>
        <w:tc>
          <w:tcPr>
            <w:tcW w:w="1842" w:type="dxa"/>
            <w:vAlign w:val="center"/>
          </w:tcPr>
          <w:p w14:paraId="0EC9A95A" w14:textId="71424FEB"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b/>
                <w:bCs/>
                <w:color w:val="000000"/>
                <w:sz w:val="16"/>
                <w:szCs w:val="16"/>
              </w:rPr>
              <w:t>Port HTTPS</w:t>
            </w:r>
          </w:p>
        </w:tc>
        <w:tc>
          <w:tcPr>
            <w:tcW w:w="5625" w:type="dxa"/>
            <w:vAlign w:val="center"/>
          </w:tcPr>
          <w:p w14:paraId="6972A2F5" w14:textId="1800EB2D"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b/>
                <w:bCs/>
                <w:color w:val="000000"/>
                <w:sz w:val="16"/>
                <w:szCs w:val="16"/>
              </w:rPr>
              <w:t>Source</w:t>
            </w:r>
          </w:p>
        </w:tc>
      </w:tr>
      <w:tr w:rsidR="005B3C46" w:rsidRPr="005B3C46" w14:paraId="1B49C63E" w14:textId="77777777" w:rsidTr="005B3C46">
        <w:tc>
          <w:tcPr>
            <w:tcW w:w="1271" w:type="dxa"/>
            <w:vAlign w:val="center"/>
          </w:tcPr>
          <w:p w14:paraId="235D444E" w14:textId="764ADA1D"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color w:val="333333"/>
                <w:sz w:val="16"/>
                <w:szCs w:val="16"/>
              </w:rPr>
              <w:t>Cashman</w:t>
            </w:r>
          </w:p>
        </w:tc>
        <w:tc>
          <w:tcPr>
            <w:tcW w:w="1418" w:type="dxa"/>
            <w:vAlign w:val="center"/>
          </w:tcPr>
          <w:p w14:paraId="4C122AD8" w14:textId="309E704A"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color w:val="333333"/>
                <w:sz w:val="16"/>
                <w:szCs w:val="16"/>
              </w:rPr>
              <w:t>8484</w:t>
            </w:r>
          </w:p>
        </w:tc>
        <w:tc>
          <w:tcPr>
            <w:tcW w:w="1842" w:type="dxa"/>
            <w:vAlign w:val="center"/>
          </w:tcPr>
          <w:p w14:paraId="70027762" w14:textId="494693FC"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color w:val="333333"/>
                <w:sz w:val="16"/>
                <w:szCs w:val="16"/>
              </w:rPr>
              <w:t>9484</w:t>
            </w:r>
          </w:p>
        </w:tc>
        <w:tc>
          <w:tcPr>
            <w:tcW w:w="5625" w:type="dxa"/>
            <w:vAlign w:val="center"/>
          </w:tcPr>
          <w:p w14:paraId="29AADF6B" w14:textId="33A800DE" w:rsidR="005B3C46" w:rsidRPr="005B3C46" w:rsidRDefault="005B3C46" w:rsidP="005B3C46">
            <w:pPr>
              <w:pStyle w:val="Bodycopy"/>
              <w:rPr>
                <w:rFonts w:ascii="Arial" w:hAnsi="Arial" w:cs="Arial"/>
                <w:sz w:val="16"/>
                <w:szCs w:val="16"/>
                <w:lang w:val="fr-FR" w:eastAsia="fr-FR"/>
              </w:rPr>
            </w:pPr>
            <w:r w:rsidRPr="005B3C46">
              <w:rPr>
                <w:rStyle w:val="CodeHTML"/>
                <w:rFonts w:ascii="Menlo" w:hAnsi="Menlo" w:cs="Menlo"/>
                <w:color w:val="000000"/>
                <w:sz w:val="16"/>
                <w:szCs w:val="16"/>
                <w:shd w:val="clear" w:color="auto" w:fill="F0F0F0"/>
              </w:rPr>
              <w:t>cashman-10.04.1-0-0-RELEASE/etc/server.conf</w:t>
            </w:r>
          </w:p>
        </w:tc>
      </w:tr>
      <w:tr w:rsidR="005B3C46" w:rsidRPr="005B3C46" w14:paraId="63ABEBAE" w14:textId="77777777" w:rsidTr="005B3C46">
        <w:tc>
          <w:tcPr>
            <w:tcW w:w="1271" w:type="dxa"/>
            <w:vAlign w:val="center"/>
          </w:tcPr>
          <w:p w14:paraId="7846FF1A" w14:textId="4F3601B7"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color w:val="333333"/>
                <w:sz w:val="16"/>
                <w:szCs w:val="16"/>
              </w:rPr>
              <w:t>Reports</w:t>
            </w:r>
          </w:p>
        </w:tc>
        <w:tc>
          <w:tcPr>
            <w:tcW w:w="1418" w:type="dxa"/>
            <w:vAlign w:val="center"/>
          </w:tcPr>
          <w:p w14:paraId="56B58CB1" w14:textId="65ECA4BE"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color w:val="333333"/>
                <w:sz w:val="16"/>
                <w:szCs w:val="16"/>
              </w:rPr>
              <w:t>9181</w:t>
            </w:r>
          </w:p>
        </w:tc>
        <w:tc>
          <w:tcPr>
            <w:tcW w:w="1842" w:type="dxa"/>
            <w:vAlign w:val="center"/>
          </w:tcPr>
          <w:p w14:paraId="0DE35312" w14:textId="4278F001"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color w:val="333333"/>
                <w:sz w:val="16"/>
                <w:szCs w:val="16"/>
              </w:rPr>
              <w:t>Non configuré</w:t>
            </w:r>
          </w:p>
        </w:tc>
        <w:tc>
          <w:tcPr>
            <w:tcW w:w="5625" w:type="dxa"/>
            <w:vAlign w:val="center"/>
          </w:tcPr>
          <w:p w14:paraId="64F69B2D" w14:textId="349C2E2E" w:rsidR="005B3C46" w:rsidRPr="005B3C46" w:rsidRDefault="005B3C46" w:rsidP="005B3C46">
            <w:pPr>
              <w:pStyle w:val="Bodycopy"/>
              <w:rPr>
                <w:rFonts w:ascii="Arial" w:hAnsi="Arial" w:cs="Arial"/>
                <w:sz w:val="16"/>
                <w:szCs w:val="16"/>
                <w:lang w:val="fr-FR" w:eastAsia="fr-FR"/>
              </w:rPr>
            </w:pPr>
            <w:r w:rsidRPr="005B3C46">
              <w:rPr>
                <w:rStyle w:val="CodeHTML"/>
                <w:rFonts w:ascii="Menlo" w:hAnsi="Menlo" w:cs="Menlo"/>
                <w:color w:val="000000"/>
                <w:sz w:val="16"/>
                <w:szCs w:val="16"/>
                <w:shd w:val="clear" w:color="auto" w:fill="F0F0F0"/>
              </w:rPr>
              <w:t>reports-services-application-10.04.1-0-0-RELEASE/etc/server.conf</w:t>
            </w:r>
          </w:p>
        </w:tc>
      </w:tr>
      <w:tr w:rsidR="005B3C46" w:rsidRPr="005B3C46" w14:paraId="2BDFEAD5" w14:textId="77777777" w:rsidTr="005B3C46">
        <w:tc>
          <w:tcPr>
            <w:tcW w:w="1271" w:type="dxa"/>
            <w:vAlign w:val="center"/>
          </w:tcPr>
          <w:p w14:paraId="557D6659" w14:textId="66A4700D"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color w:val="333333"/>
                <w:sz w:val="16"/>
                <w:szCs w:val="16"/>
              </w:rPr>
              <w:t>Liqman</w:t>
            </w:r>
          </w:p>
        </w:tc>
        <w:tc>
          <w:tcPr>
            <w:tcW w:w="1418" w:type="dxa"/>
            <w:vAlign w:val="center"/>
          </w:tcPr>
          <w:p w14:paraId="46CC5300" w14:textId="4D6B9EA7"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color w:val="333333"/>
                <w:sz w:val="16"/>
                <w:szCs w:val="16"/>
              </w:rPr>
              <w:t>9383</w:t>
            </w:r>
          </w:p>
        </w:tc>
        <w:tc>
          <w:tcPr>
            <w:tcW w:w="1842" w:type="dxa"/>
            <w:vAlign w:val="center"/>
          </w:tcPr>
          <w:p w14:paraId="27990BB5" w14:textId="34B25724"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color w:val="333333"/>
                <w:sz w:val="16"/>
                <w:szCs w:val="16"/>
              </w:rPr>
              <w:t>Non configuré</w:t>
            </w:r>
          </w:p>
        </w:tc>
        <w:tc>
          <w:tcPr>
            <w:tcW w:w="5625" w:type="dxa"/>
            <w:vAlign w:val="center"/>
          </w:tcPr>
          <w:p w14:paraId="3562D707" w14:textId="38C5DE30" w:rsidR="005B3C46" w:rsidRPr="005B3C46" w:rsidRDefault="005B3C46" w:rsidP="005B3C46">
            <w:pPr>
              <w:pStyle w:val="Bodycopy"/>
              <w:rPr>
                <w:rFonts w:ascii="Arial" w:hAnsi="Arial" w:cs="Arial"/>
                <w:sz w:val="16"/>
                <w:szCs w:val="16"/>
                <w:lang w:val="fr-FR" w:eastAsia="fr-FR"/>
              </w:rPr>
            </w:pPr>
            <w:r w:rsidRPr="005B3C46">
              <w:rPr>
                <w:rStyle w:val="CodeHTML"/>
                <w:rFonts w:ascii="Menlo" w:hAnsi="Menlo" w:cs="Menlo"/>
                <w:color w:val="000000"/>
                <w:sz w:val="16"/>
                <w:szCs w:val="16"/>
                <w:shd w:val="clear" w:color="auto" w:fill="F0F0F0"/>
              </w:rPr>
              <w:t>liqman-services-application-10.04.1-0-0-RELEASE/etc/server.conf</w:t>
            </w:r>
          </w:p>
        </w:tc>
      </w:tr>
      <w:tr w:rsidR="005B3C46" w:rsidRPr="005B3C46" w14:paraId="2F2369C4" w14:textId="77777777" w:rsidTr="005B3C46">
        <w:tc>
          <w:tcPr>
            <w:tcW w:w="1271" w:type="dxa"/>
            <w:vAlign w:val="center"/>
          </w:tcPr>
          <w:p w14:paraId="4840A533" w14:textId="19E9B6AD"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color w:val="333333"/>
                <w:sz w:val="16"/>
                <w:szCs w:val="16"/>
              </w:rPr>
              <w:t>Schedule</w:t>
            </w:r>
          </w:p>
        </w:tc>
        <w:tc>
          <w:tcPr>
            <w:tcW w:w="1418" w:type="dxa"/>
            <w:vAlign w:val="center"/>
          </w:tcPr>
          <w:p w14:paraId="730E7BBA" w14:textId="3611B927"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color w:val="333333"/>
                <w:sz w:val="16"/>
                <w:szCs w:val="16"/>
              </w:rPr>
              <w:t>9282</w:t>
            </w:r>
          </w:p>
        </w:tc>
        <w:tc>
          <w:tcPr>
            <w:tcW w:w="1842" w:type="dxa"/>
            <w:vAlign w:val="center"/>
          </w:tcPr>
          <w:p w14:paraId="0DAD857C" w14:textId="60F8F0BF" w:rsidR="005B3C46" w:rsidRPr="005B3C46" w:rsidRDefault="005B3C46" w:rsidP="005B3C46">
            <w:pPr>
              <w:pStyle w:val="Bodycopy"/>
              <w:rPr>
                <w:rFonts w:ascii="Arial" w:hAnsi="Arial" w:cs="Arial"/>
                <w:sz w:val="16"/>
                <w:szCs w:val="16"/>
                <w:lang w:val="fr-FR" w:eastAsia="fr-FR"/>
              </w:rPr>
            </w:pPr>
            <w:r w:rsidRPr="005B3C46">
              <w:rPr>
                <w:rFonts w:ascii="Helvetica Neue" w:hAnsi="Helvetica Neue"/>
                <w:color w:val="333333"/>
                <w:sz w:val="16"/>
                <w:szCs w:val="16"/>
              </w:rPr>
              <w:t>Non configuré</w:t>
            </w:r>
          </w:p>
        </w:tc>
        <w:tc>
          <w:tcPr>
            <w:tcW w:w="5625" w:type="dxa"/>
            <w:vAlign w:val="center"/>
          </w:tcPr>
          <w:p w14:paraId="54E6A3B6" w14:textId="4938B896" w:rsidR="005B3C46" w:rsidRPr="005B3C46" w:rsidRDefault="005B3C46" w:rsidP="005B3C46">
            <w:pPr>
              <w:pStyle w:val="Bodycopy"/>
              <w:rPr>
                <w:rFonts w:ascii="Arial" w:hAnsi="Arial" w:cs="Arial"/>
                <w:sz w:val="16"/>
                <w:szCs w:val="16"/>
                <w:lang w:val="fr-FR" w:eastAsia="fr-FR"/>
              </w:rPr>
            </w:pPr>
            <w:r w:rsidRPr="005B3C46">
              <w:rPr>
                <w:rStyle w:val="CodeHTML"/>
                <w:rFonts w:ascii="Menlo" w:hAnsi="Menlo" w:cs="Menlo"/>
                <w:color w:val="000000"/>
                <w:sz w:val="16"/>
                <w:szCs w:val="16"/>
                <w:shd w:val="clear" w:color="auto" w:fill="F0F0F0"/>
              </w:rPr>
              <w:t>schedule-services-application-10.04.1-0-0-RELEASE/etc/server.conf</w:t>
            </w:r>
          </w:p>
        </w:tc>
      </w:tr>
      <w:tr w:rsidR="005B3C46" w:rsidRPr="005B3C46" w14:paraId="37600286" w14:textId="77777777" w:rsidTr="005B3C46">
        <w:tc>
          <w:tcPr>
            <w:tcW w:w="1271" w:type="dxa"/>
            <w:vAlign w:val="center"/>
          </w:tcPr>
          <w:p w14:paraId="40A6732D" w14:textId="125A7F07" w:rsidR="005B3C46" w:rsidRPr="005B3C46" w:rsidRDefault="005B3C46" w:rsidP="005B3C46">
            <w:pPr>
              <w:pStyle w:val="Bodycopy"/>
              <w:rPr>
                <w:rFonts w:ascii="Helvetica Neue" w:hAnsi="Helvetica Neue"/>
                <w:color w:val="333333"/>
                <w:sz w:val="16"/>
                <w:szCs w:val="16"/>
              </w:rPr>
            </w:pPr>
            <w:r w:rsidRPr="005B3C46">
              <w:rPr>
                <w:rFonts w:ascii="Helvetica Neue" w:hAnsi="Helvetica Neue"/>
                <w:color w:val="333333"/>
                <w:sz w:val="16"/>
                <w:szCs w:val="16"/>
              </w:rPr>
              <w:t>Engine</w:t>
            </w:r>
          </w:p>
        </w:tc>
        <w:tc>
          <w:tcPr>
            <w:tcW w:w="1418" w:type="dxa"/>
            <w:vAlign w:val="center"/>
          </w:tcPr>
          <w:p w14:paraId="4C9D6F12" w14:textId="34C7E1AC" w:rsidR="005B3C46" w:rsidRPr="005B3C46" w:rsidRDefault="005B3C46" w:rsidP="005B3C46">
            <w:pPr>
              <w:pStyle w:val="Bodycopy"/>
              <w:rPr>
                <w:rFonts w:ascii="Helvetica Neue" w:hAnsi="Helvetica Neue"/>
                <w:color w:val="333333"/>
                <w:sz w:val="16"/>
                <w:szCs w:val="16"/>
              </w:rPr>
            </w:pPr>
            <w:r w:rsidRPr="005B3C46">
              <w:rPr>
                <w:rFonts w:ascii="Helvetica Neue" w:hAnsi="Helvetica Neue"/>
                <w:color w:val="333333"/>
                <w:sz w:val="16"/>
                <w:szCs w:val="16"/>
              </w:rPr>
              <w:t>8585</w:t>
            </w:r>
          </w:p>
        </w:tc>
        <w:tc>
          <w:tcPr>
            <w:tcW w:w="1842" w:type="dxa"/>
            <w:vAlign w:val="center"/>
          </w:tcPr>
          <w:p w14:paraId="4EBAEAB1" w14:textId="73294AD0" w:rsidR="005B3C46" w:rsidRPr="005B3C46" w:rsidRDefault="005B3C46" w:rsidP="005B3C46">
            <w:pPr>
              <w:pStyle w:val="Bodycopy"/>
              <w:rPr>
                <w:rFonts w:ascii="Helvetica Neue" w:hAnsi="Helvetica Neue"/>
                <w:color w:val="333333"/>
                <w:sz w:val="16"/>
                <w:szCs w:val="16"/>
              </w:rPr>
            </w:pPr>
            <w:r w:rsidRPr="005B3C46">
              <w:rPr>
                <w:rFonts w:ascii="Helvetica Neue" w:hAnsi="Helvetica Neue"/>
                <w:color w:val="333333"/>
                <w:sz w:val="16"/>
                <w:szCs w:val="16"/>
              </w:rPr>
              <w:t>Non configuré</w:t>
            </w:r>
          </w:p>
        </w:tc>
        <w:tc>
          <w:tcPr>
            <w:tcW w:w="5625" w:type="dxa"/>
            <w:vAlign w:val="center"/>
          </w:tcPr>
          <w:p w14:paraId="73CA6A61" w14:textId="12280AC5" w:rsidR="005B3C46" w:rsidRPr="005B3C46" w:rsidRDefault="005B3C46" w:rsidP="005B3C46">
            <w:pPr>
              <w:pStyle w:val="Bodycopy"/>
              <w:rPr>
                <w:rStyle w:val="CodeHTML"/>
                <w:rFonts w:ascii="Menlo" w:hAnsi="Menlo" w:cs="Menlo"/>
                <w:color w:val="000000"/>
                <w:sz w:val="16"/>
                <w:szCs w:val="16"/>
                <w:shd w:val="clear" w:color="auto" w:fill="F0F0F0"/>
              </w:rPr>
            </w:pPr>
            <w:r w:rsidRPr="005B3C46">
              <w:rPr>
                <w:rStyle w:val="CodeHTML"/>
                <w:rFonts w:ascii="Menlo" w:hAnsi="Menlo" w:cs="Menlo"/>
                <w:color w:val="000000"/>
                <w:sz w:val="16"/>
                <w:szCs w:val="16"/>
                <w:shd w:val="clear" w:color="auto" w:fill="F0F0F0"/>
              </w:rPr>
              <w:t>engine-services-application-10.04.1-0-0-RELEASE/etc/server.conf</w:t>
            </w:r>
          </w:p>
        </w:tc>
      </w:tr>
    </w:tbl>
    <w:p w14:paraId="7D162239" w14:textId="77777777" w:rsidR="00B623A9" w:rsidRDefault="00B623A9" w:rsidP="00B623A9">
      <w:pPr>
        <w:pStyle w:val="Bodycopy"/>
        <w:rPr>
          <w:rFonts w:ascii="Arial" w:hAnsi="Arial" w:cs="Arial"/>
          <w:sz w:val="16"/>
          <w:szCs w:val="16"/>
          <w:lang w:val="fr-FR" w:eastAsia="fr-FR"/>
        </w:rPr>
      </w:pPr>
    </w:p>
    <w:p w14:paraId="310F9B76"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b/>
          <w:bCs/>
          <w:color w:val="000000"/>
          <w:lang w:val="fr-FR" w:eastAsia="fr-FR"/>
        </w:rPr>
        <w:t>Sécurisation des services Cargo :</w:t>
      </w:r>
    </w:p>
    <w:p w14:paraId="3ECBC460"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color w:val="333333"/>
          <w:lang w:val="fr-FR" w:eastAsia="fr-FR"/>
        </w:rPr>
        <w:t>Les services Cargo supportent nativement les protocoles HTTP et HTTPS. Dans la configuration présentée ci-dessus, seul le service Cashman dispose d'un port HTTPS explicitement configuré (9484), tandis que les autres services exposent uniquement leur port HTTP.</w:t>
      </w:r>
    </w:p>
    <w:p w14:paraId="2A396DCB"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b/>
          <w:bCs/>
          <w:color w:val="000000"/>
          <w:lang w:val="fr-FR" w:eastAsia="fr-FR"/>
        </w:rPr>
        <w:t>Pour les environnements de production, plusieurs stratégies de sécurisation sont possibles :</w:t>
      </w:r>
    </w:p>
    <w:p w14:paraId="7835D331" w14:textId="77777777" w:rsidR="00E23A5E" w:rsidRPr="00E23A5E" w:rsidRDefault="00E23A5E" w:rsidP="00E23A5E">
      <w:pPr>
        <w:numPr>
          <w:ilvl w:val="0"/>
          <w:numId w:val="68"/>
        </w:numPr>
        <w:shd w:val="clear" w:color="auto" w:fill="FFFFFF"/>
        <w:spacing w:after="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b/>
          <w:bCs/>
          <w:color w:val="000000"/>
          <w:lang w:val="fr-FR" w:eastAsia="fr-FR"/>
        </w:rPr>
        <w:t>HTTPS natif sur chaque service</w:t>
      </w:r>
      <w:r w:rsidRPr="00E23A5E">
        <w:rPr>
          <w:rFonts w:asciiTheme="majorHAnsi" w:eastAsia="Times New Roman" w:hAnsiTheme="majorHAnsi" w:cstheme="majorHAnsi"/>
          <w:color w:val="333333"/>
          <w:lang w:val="fr-FR" w:eastAsia="fr-FR"/>
        </w:rPr>
        <w:t> : Chaque service Cargo peut être configuré avec un port HTTPS dédié en ajoutant la propriété </w:t>
      </w:r>
      <w:r w:rsidRPr="00E23A5E">
        <w:rPr>
          <w:rFonts w:asciiTheme="majorHAnsi" w:eastAsia="Times New Roman" w:hAnsiTheme="majorHAnsi" w:cstheme="majorHAnsi"/>
          <w:color w:val="000000"/>
          <w:shd w:val="clear" w:color="auto" w:fill="F0F0F0"/>
          <w:lang w:val="fr-FR" w:eastAsia="fr-FR"/>
        </w:rPr>
        <w:t>httpsPort</w:t>
      </w:r>
      <w:r w:rsidRPr="00E23A5E">
        <w:rPr>
          <w:rFonts w:asciiTheme="majorHAnsi" w:eastAsia="Times New Roman" w:hAnsiTheme="majorHAnsi" w:cstheme="majorHAnsi"/>
          <w:color w:val="333333"/>
          <w:lang w:val="fr-FR" w:eastAsia="fr-FR"/>
        </w:rPr>
        <w:t> dans son fichier </w:t>
      </w:r>
      <w:r w:rsidRPr="00E23A5E">
        <w:rPr>
          <w:rFonts w:asciiTheme="majorHAnsi" w:eastAsia="Times New Roman" w:hAnsiTheme="majorHAnsi" w:cstheme="majorHAnsi"/>
          <w:color w:val="000000"/>
          <w:shd w:val="clear" w:color="auto" w:fill="F0F0F0"/>
          <w:lang w:val="fr-FR" w:eastAsia="fr-FR"/>
        </w:rPr>
        <w:t>server.conf</w:t>
      </w:r>
      <w:r w:rsidRPr="00E23A5E">
        <w:rPr>
          <w:rFonts w:asciiTheme="majorHAnsi" w:eastAsia="Times New Roman" w:hAnsiTheme="majorHAnsi" w:cstheme="majorHAnsi"/>
          <w:color w:val="333333"/>
          <w:lang w:val="fr-FR" w:eastAsia="fr-FR"/>
        </w:rPr>
        <w:t>. Cette approche nécessite la configuration de keystores contenant les certificats SSL/TLS pour chaque service.</w:t>
      </w:r>
    </w:p>
    <w:p w14:paraId="43F405D2" w14:textId="77777777" w:rsidR="00E23A5E" w:rsidRPr="00E23A5E" w:rsidRDefault="00E23A5E" w:rsidP="00E23A5E">
      <w:pPr>
        <w:numPr>
          <w:ilvl w:val="0"/>
          <w:numId w:val="68"/>
        </w:numPr>
        <w:shd w:val="clear" w:color="auto" w:fill="FFFFFF"/>
        <w:spacing w:after="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b/>
          <w:bCs/>
          <w:color w:val="000000"/>
          <w:lang w:val="fr-FR" w:eastAsia="fr-FR"/>
        </w:rPr>
        <w:t>Terminaison SSL via reverse proxy</w:t>
      </w:r>
      <w:r w:rsidRPr="00E23A5E">
        <w:rPr>
          <w:rFonts w:asciiTheme="majorHAnsi" w:eastAsia="Times New Roman" w:hAnsiTheme="majorHAnsi" w:cstheme="majorHAnsi"/>
          <w:color w:val="333333"/>
          <w:lang w:val="fr-FR" w:eastAsia="fr-FR"/>
        </w:rPr>
        <w:t> : Une architecture courante consiste à placer un reverse proxy (Apache HTTP Server, Nginx, HAProxy) ou un load balancer (F5, NetScaler) devant les services Cargo. Ce composant frontal gère la terminaison SSL/TLS et communique avec les services Cargo en HTTP sur le réseau interne sécurisé. Cette approche centralise la gestion des certificats et simplifie l'administration.</w:t>
      </w:r>
    </w:p>
    <w:p w14:paraId="03902F45" w14:textId="77777777" w:rsidR="00E23A5E" w:rsidRPr="00E23A5E" w:rsidRDefault="00E23A5E" w:rsidP="00E23A5E">
      <w:pPr>
        <w:numPr>
          <w:ilvl w:val="0"/>
          <w:numId w:val="68"/>
        </w:numPr>
        <w:shd w:val="clear" w:color="auto" w:fill="FFFFFF"/>
        <w:spacing w:after="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b/>
          <w:bCs/>
          <w:color w:val="000000"/>
          <w:lang w:val="fr-FR" w:eastAsia="fr-FR"/>
        </w:rPr>
        <w:t>Architecture hybride</w:t>
      </w:r>
      <w:r w:rsidRPr="00E23A5E">
        <w:rPr>
          <w:rFonts w:asciiTheme="majorHAnsi" w:eastAsia="Times New Roman" w:hAnsiTheme="majorHAnsi" w:cstheme="majorHAnsi"/>
          <w:color w:val="333333"/>
          <w:lang w:val="fr-FR" w:eastAsia="fr-FR"/>
        </w:rPr>
        <w:t> : Combinaison des deux approches, où certains services critiques (comme Cashman gérant les positions de trésorerie) utilisent HTTPS en natif, tandis que d'autres services passent par un reverse proxy.</w:t>
      </w:r>
    </w:p>
    <w:p w14:paraId="4D7225B5"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color w:val="333333"/>
          <w:lang w:val="fr-FR" w:eastAsia="fr-FR"/>
        </w:rPr>
        <w:t>Les ports HTTP de chaque service suivent une nomenclature cohérente dans la plage 8000-9999, facilitant la configuration des règles de pare-feu et la documentation des flux.</w:t>
      </w:r>
    </w:p>
    <w:p w14:paraId="2F1D8113"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b/>
          <w:bCs/>
          <w:color w:val="000000"/>
          <w:lang w:val="fr-FR" w:eastAsia="fr-FR"/>
        </w:rPr>
        <w:t>UXP - Configuration du port</w:t>
      </w:r>
    </w:p>
    <w:p w14:paraId="19ED7418"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color w:val="333333"/>
          <w:lang w:val="fr-FR" w:eastAsia="fr-FR"/>
        </w:rPr>
        <w:t>La plateforme d'expérience utilisateur UXP expose son interface web sur un port configuré dans le fichier </w:t>
      </w:r>
      <w:r w:rsidRPr="00E23A5E">
        <w:rPr>
          <w:rFonts w:asciiTheme="majorHAnsi" w:eastAsia="Times New Roman" w:hAnsiTheme="majorHAnsi" w:cstheme="majorHAnsi"/>
          <w:color w:val="000000"/>
          <w:shd w:val="clear" w:color="auto" w:fill="F0F0F0"/>
          <w:lang w:val="fr-FR" w:eastAsia="fr-FR"/>
        </w:rPr>
        <w:t>cti-uxp/conf.json</w:t>
      </w:r>
      <w:r w:rsidRPr="00E23A5E">
        <w:rPr>
          <w:rFonts w:asciiTheme="majorHAnsi" w:eastAsia="Times New Roman" w:hAnsiTheme="majorHAnsi" w:cstheme="majorHAnsi"/>
          <w:color w:val="333333"/>
          <w:lang w:val="fr-FR" w:eastAsia="fr-FR"/>
        </w:rPr>
        <w:t> :</w:t>
      </w:r>
    </w:p>
    <w:p w14:paraId="458B8D6B" w14:textId="77777777" w:rsidR="00E23A5E" w:rsidRPr="00E23A5E" w:rsidRDefault="00E23A5E" w:rsidP="00E23A5E">
      <w:pPr>
        <w:numPr>
          <w:ilvl w:val="0"/>
          <w:numId w:val="69"/>
        </w:numPr>
        <w:shd w:val="clear" w:color="auto" w:fill="FFFFFF"/>
        <w:spacing w:before="100" w:beforeAutospacing="1" w:after="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b/>
          <w:bCs/>
          <w:color w:val="000000"/>
          <w:lang w:val="fr-FR" w:eastAsia="fr-FR"/>
        </w:rPr>
        <w:t>Port :</w:t>
      </w:r>
      <w:r w:rsidRPr="00E23A5E">
        <w:rPr>
          <w:rFonts w:asciiTheme="majorHAnsi" w:eastAsia="Times New Roman" w:hAnsiTheme="majorHAnsi" w:cstheme="majorHAnsi"/>
          <w:color w:val="333333"/>
          <w:lang w:val="fr-FR" w:eastAsia="fr-FR"/>
        </w:rPr>
        <w:t> 3006</w:t>
      </w:r>
    </w:p>
    <w:p w14:paraId="15BD0D67" w14:textId="77777777" w:rsidR="00E23A5E" w:rsidRPr="00E23A5E" w:rsidRDefault="00E23A5E" w:rsidP="00E23A5E">
      <w:pPr>
        <w:numPr>
          <w:ilvl w:val="0"/>
          <w:numId w:val="69"/>
        </w:numPr>
        <w:shd w:val="clear" w:color="auto" w:fill="FFFFFF"/>
        <w:spacing w:before="100" w:beforeAutospacing="1" w:after="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b/>
          <w:bCs/>
          <w:color w:val="000000"/>
          <w:lang w:val="fr-FR" w:eastAsia="fr-FR"/>
        </w:rPr>
        <w:t>SSL :</w:t>
      </w:r>
      <w:r w:rsidRPr="00E23A5E">
        <w:rPr>
          <w:rFonts w:asciiTheme="majorHAnsi" w:eastAsia="Times New Roman" w:hAnsiTheme="majorHAnsi" w:cstheme="majorHAnsi"/>
          <w:color w:val="333333"/>
          <w:lang w:val="fr-FR" w:eastAsia="fr-FR"/>
        </w:rPr>
        <w:t> Configurable via le paramètre </w:t>
      </w:r>
      <w:r w:rsidRPr="00E23A5E">
        <w:rPr>
          <w:rFonts w:asciiTheme="majorHAnsi" w:eastAsia="Times New Roman" w:hAnsiTheme="majorHAnsi" w:cstheme="majorHAnsi"/>
          <w:color w:val="000000"/>
          <w:shd w:val="clear" w:color="auto" w:fill="F0F0F0"/>
          <w:lang w:val="fr-FR" w:eastAsia="fr-FR"/>
        </w:rPr>
        <w:t>ssl</w:t>
      </w:r>
      <w:r w:rsidRPr="00E23A5E">
        <w:rPr>
          <w:rFonts w:asciiTheme="majorHAnsi" w:eastAsia="Times New Roman" w:hAnsiTheme="majorHAnsi" w:cstheme="majorHAnsi"/>
          <w:color w:val="333333"/>
          <w:lang w:val="fr-FR" w:eastAsia="fr-FR"/>
        </w:rPr>
        <w:t> (true/false)</w:t>
      </w:r>
    </w:p>
    <w:p w14:paraId="10B7DF7E" w14:textId="77777777" w:rsidR="00E23A5E" w:rsidRPr="00E23A5E" w:rsidRDefault="00E23A5E" w:rsidP="00E23A5E">
      <w:pPr>
        <w:numPr>
          <w:ilvl w:val="0"/>
          <w:numId w:val="69"/>
        </w:numPr>
        <w:shd w:val="clear" w:color="auto" w:fill="FFFFFF"/>
        <w:spacing w:before="100" w:beforeAutospacing="1" w:after="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b/>
          <w:bCs/>
          <w:color w:val="000000"/>
          <w:lang w:val="fr-FR" w:eastAsia="fr-FR"/>
        </w:rPr>
        <w:t>CORS Origin :</w:t>
      </w:r>
      <w:r w:rsidRPr="00E23A5E">
        <w:rPr>
          <w:rFonts w:asciiTheme="majorHAnsi" w:eastAsia="Times New Roman" w:hAnsiTheme="majorHAnsi" w:cstheme="majorHAnsi"/>
          <w:color w:val="333333"/>
          <w:lang w:val="fr-FR" w:eastAsia="fr-FR"/>
        </w:rPr>
        <w:t> Configurable selon l'URL d'accès</w:t>
      </w:r>
    </w:p>
    <w:p w14:paraId="7905ABA7"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b/>
          <w:bCs/>
          <w:color w:val="000000"/>
          <w:lang w:val="fr-FR" w:eastAsia="fr-FR"/>
        </w:rPr>
        <w:t>Sécurisation de l'accès UXP :</w:t>
      </w:r>
    </w:p>
    <w:p w14:paraId="69971F6D"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color w:val="333333"/>
          <w:lang w:val="fr-FR" w:eastAsia="fr-FR"/>
        </w:rPr>
        <w:t>UXP supporte nativement HTTPS via l'activation du paramètre </w:t>
      </w:r>
      <w:r w:rsidRPr="00E23A5E">
        <w:rPr>
          <w:rFonts w:asciiTheme="majorHAnsi" w:eastAsia="Times New Roman" w:hAnsiTheme="majorHAnsi" w:cstheme="majorHAnsi"/>
          <w:color w:val="000000"/>
          <w:shd w:val="clear" w:color="auto" w:fill="F0F0F0"/>
          <w:lang w:val="fr-FR" w:eastAsia="fr-FR"/>
        </w:rPr>
        <w:t>ssl: true</w:t>
      </w:r>
      <w:r w:rsidRPr="00E23A5E">
        <w:rPr>
          <w:rFonts w:asciiTheme="majorHAnsi" w:eastAsia="Times New Roman" w:hAnsiTheme="majorHAnsi" w:cstheme="majorHAnsi"/>
          <w:color w:val="333333"/>
          <w:lang w:val="fr-FR" w:eastAsia="fr-FR"/>
        </w:rPr>
        <w:t> dans le fichier </w:t>
      </w:r>
      <w:r w:rsidRPr="00E23A5E">
        <w:rPr>
          <w:rFonts w:asciiTheme="majorHAnsi" w:eastAsia="Times New Roman" w:hAnsiTheme="majorHAnsi" w:cstheme="majorHAnsi"/>
          <w:color w:val="000000"/>
          <w:shd w:val="clear" w:color="auto" w:fill="F0F0F0"/>
          <w:lang w:val="fr-FR" w:eastAsia="fr-FR"/>
        </w:rPr>
        <w:t>conf.json</w:t>
      </w:r>
      <w:r w:rsidRPr="00E23A5E">
        <w:rPr>
          <w:rFonts w:asciiTheme="majorHAnsi" w:eastAsia="Times New Roman" w:hAnsiTheme="majorHAnsi" w:cstheme="majorHAnsi"/>
          <w:color w:val="333333"/>
          <w:lang w:val="fr-FR" w:eastAsia="fr-FR"/>
        </w:rPr>
        <w:t>. </w:t>
      </w:r>
      <w:r w:rsidRPr="00E23A5E">
        <w:rPr>
          <w:rFonts w:asciiTheme="majorHAnsi" w:eastAsia="Times New Roman" w:hAnsiTheme="majorHAnsi" w:cstheme="majorHAnsi"/>
          <w:b/>
          <w:bCs/>
          <w:color w:val="000000"/>
          <w:lang w:val="fr-FR" w:eastAsia="fr-FR"/>
        </w:rPr>
        <w:t>Pour les environnements de production, il est impératif d'activer HTTPS</w:t>
      </w:r>
      <w:r w:rsidRPr="00E23A5E">
        <w:rPr>
          <w:rFonts w:asciiTheme="majorHAnsi" w:eastAsia="Times New Roman" w:hAnsiTheme="majorHAnsi" w:cstheme="majorHAnsi"/>
          <w:color w:val="333333"/>
          <w:lang w:val="fr-FR" w:eastAsia="fr-FR"/>
        </w:rPr>
        <w:t> pour protéger les credentials utilisateurs lors de l'authentification et chiffrer les échanges de données métier sensibles entre le navigateur et le serveur UXP. L'activation de HTTPS sur UXP nécessite :</w:t>
      </w:r>
    </w:p>
    <w:p w14:paraId="659D78E1" w14:textId="77777777" w:rsidR="00E23A5E" w:rsidRPr="00E23A5E" w:rsidRDefault="00E23A5E" w:rsidP="00E23A5E">
      <w:pPr>
        <w:numPr>
          <w:ilvl w:val="0"/>
          <w:numId w:val="70"/>
        </w:numPr>
        <w:shd w:val="clear" w:color="auto" w:fill="FFFFFF"/>
        <w:spacing w:before="100" w:beforeAutospacing="1" w:after="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color w:val="333333"/>
          <w:lang w:val="fr-FR" w:eastAsia="fr-FR"/>
        </w:rPr>
        <w:t>La configuration du paramètre </w:t>
      </w:r>
      <w:r w:rsidRPr="00E23A5E">
        <w:rPr>
          <w:rFonts w:asciiTheme="majorHAnsi" w:eastAsia="Times New Roman" w:hAnsiTheme="majorHAnsi" w:cstheme="majorHAnsi"/>
          <w:color w:val="000000"/>
          <w:shd w:val="clear" w:color="auto" w:fill="F0F0F0"/>
          <w:lang w:val="fr-FR" w:eastAsia="fr-FR"/>
        </w:rPr>
        <w:t>ssl: true</w:t>
      </w:r>
      <w:r w:rsidRPr="00E23A5E">
        <w:rPr>
          <w:rFonts w:asciiTheme="majorHAnsi" w:eastAsia="Times New Roman" w:hAnsiTheme="majorHAnsi" w:cstheme="majorHAnsi"/>
          <w:color w:val="333333"/>
          <w:lang w:val="fr-FR" w:eastAsia="fr-FR"/>
        </w:rPr>
        <w:t> dans </w:t>
      </w:r>
      <w:r w:rsidRPr="00E23A5E">
        <w:rPr>
          <w:rFonts w:asciiTheme="majorHAnsi" w:eastAsia="Times New Roman" w:hAnsiTheme="majorHAnsi" w:cstheme="majorHAnsi"/>
          <w:color w:val="000000"/>
          <w:shd w:val="clear" w:color="auto" w:fill="F0F0F0"/>
          <w:lang w:val="fr-FR" w:eastAsia="fr-FR"/>
        </w:rPr>
        <w:t>conf.json</w:t>
      </w:r>
    </w:p>
    <w:p w14:paraId="6533393C" w14:textId="77777777" w:rsidR="00E23A5E" w:rsidRPr="00E23A5E" w:rsidRDefault="00E23A5E" w:rsidP="00E23A5E">
      <w:pPr>
        <w:numPr>
          <w:ilvl w:val="0"/>
          <w:numId w:val="70"/>
        </w:numPr>
        <w:shd w:val="clear" w:color="auto" w:fill="FFFFFF"/>
        <w:spacing w:before="100" w:beforeAutospacing="1" w:after="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color w:val="333333"/>
          <w:lang w:val="fr-FR" w:eastAsia="fr-FR"/>
        </w:rPr>
        <w:t>La fourniture d'un certificat SSL/TLS et de sa clé privée dans le répertoire approprié</w:t>
      </w:r>
    </w:p>
    <w:p w14:paraId="7927A968" w14:textId="77777777" w:rsidR="00E23A5E" w:rsidRPr="00E23A5E" w:rsidRDefault="00E23A5E" w:rsidP="00E23A5E">
      <w:pPr>
        <w:numPr>
          <w:ilvl w:val="0"/>
          <w:numId w:val="70"/>
        </w:numPr>
        <w:shd w:val="clear" w:color="auto" w:fill="FFFFFF"/>
        <w:spacing w:before="100" w:beforeAutospacing="1" w:after="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color w:val="333333"/>
          <w:lang w:val="fr-FR" w:eastAsia="fr-FR"/>
        </w:rPr>
        <w:t>La mise à jour du paramètre </w:t>
      </w:r>
      <w:r w:rsidRPr="00E23A5E">
        <w:rPr>
          <w:rFonts w:asciiTheme="majorHAnsi" w:eastAsia="Times New Roman" w:hAnsiTheme="majorHAnsi" w:cstheme="majorHAnsi"/>
          <w:color w:val="000000"/>
          <w:shd w:val="clear" w:color="auto" w:fill="F0F0F0"/>
          <w:lang w:val="fr-FR" w:eastAsia="fr-FR"/>
        </w:rPr>
        <w:t>cors.origin</w:t>
      </w:r>
      <w:r w:rsidRPr="00E23A5E">
        <w:rPr>
          <w:rFonts w:asciiTheme="majorHAnsi" w:eastAsia="Times New Roman" w:hAnsiTheme="majorHAnsi" w:cstheme="majorHAnsi"/>
          <w:color w:val="333333"/>
          <w:lang w:val="fr-FR" w:eastAsia="fr-FR"/>
        </w:rPr>
        <w:t> pour refléter l'URL HTTPS (par exemple </w:t>
      </w:r>
      <w:r w:rsidRPr="00E23A5E">
        <w:rPr>
          <w:rFonts w:asciiTheme="majorHAnsi" w:eastAsia="Times New Roman" w:hAnsiTheme="majorHAnsi" w:cstheme="majorHAnsi"/>
          <w:color w:val="000000"/>
          <w:shd w:val="clear" w:color="auto" w:fill="F0F0F0"/>
          <w:lang w:val="fr-FR" w:eastAsia="fr-FR"/>
        </w:rPr>
        <w:t>https://FR1SWPSKTP00849:3006</w:t>
      </w:r>
      <w:r w:rsidRPr="00E23A5E">
        <w:rPr>
          <w:rFonts w:asciiTheme="majorHAnsi" w:eastAsia="Times New Roman" w:hAnsiTheme="majorHAnsi" w:cstheme="majorHAnsi"/>
          <w:color w:val="333333"/>
          <w:lang w:val="fr-FR" w:eastAsia="fr-FR"/>
        </w:rPr>
        <w:t>)</w:t>
      </w:r>
    </w:p>
    <w:p w14:paraId="019AE93B" w14:textId="77777777" w:rsidR="00E23A5E" w:rsidRPr="00E23A5E" w:rsidRDefault="00E23A5E" w:rsidP="00E23A5E">
      <w:pPr>
        <w:numPr>
          <w:ilvl w:val="0"/>
          <w:numId w:val="70"/>
        </w:numPr>
        <w:shd w:val="clear" w:color="auto" w:fill="FFFFFF"/>
        <w:spacing w:before="100" w:beforeAutospacing="1" w:after="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color w:val="333333"/>
          <w:lang w:val="fr-FR" w:eastAsia="fr-FR"/>
        </w:rPr>
        <w:t>La mise à jour des URLs dans </w:t>
      </w:r>
      <w:r w:rsidRPr="00E23A5E">
        <w:rPr>
          <w:rFonts w:asciiTheme="majorHAnsi" w:eastAsia="Times New Roman" w:hAnsiTheme="majorHAnsi" w:cstheme="majorHAnsi"/>
          <w:color w:val="000000"/>
          <w:shd w:val="clear" w:color="auto" w:fill="F0F0F0"/>
          <w:lang w:val="fr-FR" w:eastAsia="fr-FR"/>
        </w:rPr>
        <w:t>mb-package.json</w:t>
      </w:r>
      <w:r w:rsidRPr="00E23A5E">
        <w:rPr>
          <w:rFonts w:asciiTheme="majorHAnsi" w:eastAsia="Times New Roman" w:hAnsiTheme="majorHAnsi" w:cstheme="majorHAnsi"/>
          <w:color w:val="333333"/>
          <w:lang w:val="fr-FR" w:eastAsia="fr-FR"/>
        </w:rPr>
        <w:t> (paramètres </w:t>
      </w:r>
      <w:r w:rsidRPr="00E23A5E">
        <w:rPr>
          <w:rFonts w:asciiTheme="majorHAnsi" w:eastAsia="Times New Roman" w:hAnsiTheme="majorHAnsi" w:cstheme="majorHAnsi"/>
          <w:color w:val="000000"/>
          <w:shd w:val="clear" w:color="auto" w:fill="F0F0F0"/>
          <w:lang w:val="fr-FR" w:eastAsia="fr-FR"/>
        </w:rPr>
        <w:t>redirect_uri</w:t>
      </w:r>
      <w:r w:rsidRPr="00E23A5E">
        <w:rPr>
          <w:rFonts w:asciiTheme="majorHAnsi" w:eastAsia="Times New Roman" w:hAnsiTheme="majorHAnsi" w:cstheme="majorHAnsi"/>
          <w:color w:val="333333"/>
          <w:lang w:val="fr-FR" w:eastAsia="fr-FR"/>
        </w:rPr>
        <w:t>, </w:t>
      </w:r>
      <w:r w:rsidRPr="00E23A5E">
        <w:rPr>
          <w:rFonts w:asciiTheme="majorHAnsi" w:eastAsia="Times New Roman" w:hAnsiTheme="majorHAnsi" w:cstheme="majorHAnsi"/>
          <w:color w:val="000000"/>
          <w:shd w:val="clear" w:color="auto" w:fill="F0F0F0"/>
          <w:lang w:val="fr-FR" w:eastAsia="fr-FR"/>
        </w:rPr>
        <w:t>loginUri</w:t>
      </w:r>
      <w:r w:rsidRPr="00E23A5E">
        <w:rPr>
          <w:rFonts w:asciiTheme="majorHAnsi" w:eastAsia="Times New Roman" w:hAnsiTheme="majorHAnsi" w:cstheme="majorHAnsi"/>
          <w:color w:val="333333"/>
          <w:lang w:val="fr-FR" w:eastAsia="fr-FR"/>
        </w:rPr>
        <w:t>, etc.) pour utiliser le protocole HTTPS</w:t>
      </w:r>
    </w:p>
    <w:p w14:paraId="2EF225DF"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color w:val="333333"/>
          <w:lang w:val="fr-FR" w:eastAsia="fr-FR"/>
        </w:rPr>
        <w:t>Alternativement, UXP peut être déployé derrière un reverse proxy ou un load balancer qui gère la terminaison SSL/TLS, auquel cas UXP conserve sa configuration HTTP mais n'est accessible qu'en interne via le réseau sécurisé de l'infrastructure.</w:t>
      </w:r>
    </w:p>
    <w:p w14:paraId="1AA3A0A6"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color w:val="333333"/>
          <w:lang w:val="fr-FR" w:eastAsia="fr-FR"/>
        </w:rPr>
        <w:t>La configuration CORS (Cross-Origin Resource Sharing) définit l'origine autorisée pour les requêtes cross-origin. Ce paramètre doit correspondre exactement à l'URL utilisée par les navigateurs pour accéder à UXP, incluant le protocole (http:// ou https://), le nom d'hôte et le port.</w:t>
      </w:r>
    </w:p>
    <w:p w14:paraId="1256CDF9"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b/>
          <w:bCs/>
          <w:color w:val="000000"/>
          <w:lang w:val="fr-FR" w:eastAsia="fr-FR"/>
        </w:rPr>
        <w:t>ActiveMQ - Port de messaging</w:t>
      </w:r>
    </w:p>
    <w:p w14:paraId="27287421"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color w:val="333333"/>
          <w:lang w:val="fr-FR" w:eastAsia="fr-FR"/>
        </w:rPr>
        <w:t>Le broker de messages Apache ActiveMQ écoute sur un port TCP pour les connexions JMS via le protocole openwire. L'analyse des fichiers </w:t>
      </w:r>
      <w:r w:rsidRPr="00E23A5E">
        <w:rPr>
          <w:rFonts w:asciiTheme="majorHAnsi" w:eastAsia="Times New Roman" w:hAnsiTheme="majorHAnsi" w:cstheme="majorHAnsi"/>
          <w:color w:val="000000"/>
          <w:shd w:val="clear" w:color="auto" w:fill="F0F0F0"/>
          <w:lang w:val="fr-FR" w:eastAsia="fr-FR"/>
        </w:rPr>
        <w:t>service.jms.properties</w:t>
      </w:r>
      <w:r w:rsidRPr="00E23A5E">
        <w:rPr>
          <w:rFonts w:asciiTheme="majorHAnsi" w:eastAsia="Times New Roman" w:hAnsiTheme="majorHAnsi" w:cstheme="majorHAnsi"/>
          <w:color w:val="333333"/>
          <w:lang w:val="fr-FR" w:eastAsia="fr-FR"/>
        </w:rPr>
        <w:t> de toutes les interfaces FFC révèle l'utilisation d'un port unique :</w:t>
      </w:r>
    </w:p>
    <w:p w14:paraId="55FBEDB1" w14:textId="77777777" w:rsidR="00E23A5E" w:rsidRPr="00E23A5E" w:rsidRDefault="00E23A5E" w:rsidP="00E23A5E">
      <w:pPr>
        <w:numPr>
          <w:ilvl w:val="0"/>
          <w:numId w:val="71"/>
        </w:numPr>
        <w:shd w:val="clear" w:color="auto" w:fill="FFFFFF"/>
        <w:spacing w:before="100" w:beforeAutospacing="1" w:after="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b/>
          <w:bCs/>
          <w:color w:val="000000"/>
          <w:lang w:val="fr-FR" w:eastAsia="fr-FR"/>
        </w:rPr>
        <w:t>Port TCP :</w:t>
      </w:r>
      <w:r w:rsidRPr="00E23A5E">
        <w:rPr>
          <w:rFonts w:asciiTheme="majorHAnsi" w:eastAsia="Times New Roman" w:hAnsiTheme="majorHAnsi" w:cstheme="majorHAnsi"/>
          <w:color w:val="333333"/>
          <w:lang w:val="fr-FR" w:eastAsia="fr-FR"/>
        </w:rPr>
        <w:t> 14616</w:t>
      </w:r>
    </w:p>
    <w:p w14:paraId="3CDA7D60"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color w:val="333333"/>
          <w:lang w:val="fr-FR" w:eastAsia="fr-FR"/>
        </w:rPr>
        <w:t>Ce port non-standard (le port par défaut d'ActiveMQ étant 61616) a probablement été choisi pour éviter les conflits avec d'autres instances ActiveMQ potentiellement présentes sur le même serveur ou pour respecter une politique de plages de ports définie par l'organisation.</w:t>
      </w:r>
    </w:p>
    <w:p w14:paraId="2508947C"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b/>
          <w:bCs/>
          <w:color w:val="000000"/>
          <w:lang w:val="fr-FR" w:eastAsia="fr-FR"/>
        </w:rPr>
        <w:t>H2 Database - Port</w:t>
      </w:r>
    </w:p>
    <w:p w14:paraId="55350CE5"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color w:val="333333"/>
          <w:lang w:val="fr-FR" w:eastAsia="fr-FR"/>
        </w:rPr>
        <w:t>La base de données H2, utilisée en mode serveur TCP pour les environnements de développement et de test, écoute sur le port configuré dans les fichiers </w:t>
      </w:r>
      <w:r w:rsidRPr="00E23A5E">
        <w:rPr>
          <w:rFonts w:asciiTheme="majorHAnsi" w:eastAsia="Times New Roman" w:hAnsiTheme="majorHAnsi" w:cstheme="majorHAnsi"/>
          <w:color w:val="000000"/>
          <w:shd w:val="clear" w:color="auto" w:fill="F0F0F0"/>
          <w:lang w:val="fr-FR" w:eastAsia="fr-FR"/>
        </w:rPr>
        <w:t>persistence.h2.properties</w:t>
      </w:r>
      <w:r w:rsidRPr="00E23A5E">
        <w:rPr>
          <w:rFonts w:asciiTheme="majorHAnsi" w:eastAsia="Times New Roman" w:hAnsiTheme="majorHAnsi" w:cstheme="majorHAnsi"/>
          <w:color w:val="333333"/>
          <w:lang w:val="fr-FR" w:eastAsia="fr-FR"/>
        </w:rPr>
        <w:t> :</w:t>
      </w:r>
    </w:p>
    <w:p w14:paraId="6F3CA1B4" w14:textId="77777777" w:rsidR="00E23A5E" w:rsidRPr="00E23A5E" w:rsidRDefault="00E23A5E" w:rsidP="00E23A5E">
      <w:pPr>
        <w:numPr>
          <w:ilvl w:val="0"/>
          <w:numId w:val="72"/>
        </w:numPr>
        <w:shd w:val="clear" w:color="auto" w:fill="FFFFFF"/>
        <w:spacing w:before="100" w:beforeAutospacing="1" w:after="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b/>
          <w:bCs/>
          <w:color w:val="000000"/>
          <w:lang w:val="fr-FR" w:eastAsia="fr-FR"/>
        </w:rPr>
        <w:t>Port TCP :</w:t>
      </w:r>
      <w:r w:rsidRPr="00E23A5E">
        <w:rPr>
          <w:rFonts w:asciiTheme="majorHAnsi" w:eastAsia="Times New Roman" w:hAnsiTheme="majorHAnsi" w:cstheme="majorHAnsi"/>
          <w:color w:val="333333"/>
          <w:lang w:val="fr-FR" w:eastAsia="fr-FR"/>
        </w:rPr>
        <w:t> 9092</w:t>
      </w:r>
    </w:p>
    <w:p w14:paraId="0414618B" w14:textId="77777777" w:rsidR="00E23A5E" w:rsidRPr="00E23A5E" w:rsidRDefault="00E23A5E" w:rsidP="00E23A5E">
      <w:pPr>
        <w:shd w:val="clear" w:color="auto" w:fill="FFFFFF"/>
        <w:spacing w:after="240"/>
        <w:jc w:val="both"/>
        <w:rPr>
          <w:rFonts w:asciiTheme="majorHAnsi" w:eastAsia="Times New Roman" w:hAnsiTheme="majorHAnsi" w:cstheme="majorHAnsi"/>
          <w:color w:val="333333"/>
          <w:lang w:val="fr-FR" w:eastAsia="fr-FR"/>
        </w:rPr>
      </w:pPr>
      <w:r w:rsidRPr="00E23A5E">
        <w:rPr>
          <w:rFonts w:asciiTheme="majorHAnsi" w:eastAsia="Times New Roman" w:hAnsiTheme="majorHAnsi" w:cstheme="majorHAnsi"/>
          <w:color w:val="333333"/>
          <w:lang w:val="fr-FR" w:eastAsia="fr-FR"/>
        </w:rPr>
        <w:t>Ce port permet à plusieurs processus (interfaces FFC, outils d'administration) de se connecter simultanément à la base de données H2 pour consultation ou modification des données de test.</w:t>
      </w:r>
    </w:p>
    <w:p w14:paraId="1CEEBB3C" w14:textId="77777777" w:rsidR="00E23A5E" w:rsidRPr="00E23A5E" w:rsidRDefault="00E23A5E" w:rsidP="00E23A5E">
      <w:pPr>
        <w:spacing w:after="0"/>
        <w:rPr>
          <w:rFonts w:ascii="Times New Roman" w:eastAsia="Times New Roman" w:hAnsi="Times New Roman" w:cs="Times New Roman"/>
          <w:color w:val="auto"/>
          <w:sz w:val="24"/>
          <w:szCs w:val="24"/>
          <w:lang w:val="fr-FR" w:eastAsia="fr-FR"/>
        </w:rPr>
      </w:pPr>
    </w:p>
    <w:p w14:paraId="34D7F100" w14:textId="4A80C6F1" w:rsidR="00E23A5E" w:rsidRDefault="00E23A5E" w:rsidP="00E23A5E">
      <w:pPr>
        <w:pStyle w:val="TITRE20"/>
        <w:rPr>
          <w:lang w:val="fr-FR"/>
        </w:rPr>
      </w:pPr>
      <w:bookmarkStart w:id="93" w:name="_Toc227705702"/>
      <w:r>
        <w:t>CONFIGURATION DE L'AUTHENTIFICATION (OpenID Connect)</w:t>
      </w:r>
      <w:bookmarkEnd w:id="93"/>
    </w:p>
    <w:p w14:paraId="5B45596D" w14:textId="77777777" w:rsidR="00E23A5E" w:rsidRPr="00E23A5E" w:rsidRDefault="00E23A5E" w:rsidP="00E23A5E">
      <w:pPr>
        <w:pStyle w:val="NormalWeb"/>
        <w:shd w:val="clear" w:color="auto" w:fill="FFFFFF"/>
        <w:spacing w:after="240"/>
        <w:jc w:val="both"/>
        <w:rPr>
          <w:rFonts w:asciiTheme="majorHAnsi" w:hAnsiTheme="majorHAnsi" w:cstheme="majorHAnsi"/>
          <w:color w:val="333333"/>
          <w:sz w:val="20"/>
          <w:szCs w:val="20"/>
        </w:rPr>
      </w:pPr>
      <w:r w:rsidRPr="00E23A5E">
        <w:rPr>
          <w:rFonts w:asciiTheme="majorHAnsi" w:hAnsiTheme="majorHAnsi" w:cstheme="majorHAnsi"/>
          <w:color w:val="333333"/>
          <w:sz w:val="20"/>
          <w:szCs w:val="20"/>
        </w:rPr>
        <w:t>Cette section détaille la configuration de l'authentification dans CTI, basée sur le protocole OpenID Connect (OIDC). L'ensemble de la chaîne d'authentification, depuis la redirection initiale de l'utilisateur vers le serveur d'identité jusqu'à la validation des tokens par les services backend, est orchestrée par des paramètres de configuration définis dans les fichiers </w:t>
      </w:r>
      <w:r w:rsidRPr="00E23A5E">
        <w:rPr>
          <w:rStyle w:val="CodeHTML"/>
          <w:rFonts w:asciiTheme="majorHAnsi" w:hAnsiTheme="majorHAnsi" w:cstheme="majorHAnsi"/>
          <w:color w:val="000000"/>
          <w:shd w:val="clear" w:color="auto" w:fill="F0F0F0"/>
        </w:rPr>
        <w:t>mb-package.json</w:t>
      </w:r>
      <w:r w:rsidRPr="00E23A5E">
        <w:rPr>
          <w:rFonts w:asciiTheme="majorHAnsi" w:hAnsiTheme="majorHAnsi" w:cstheme="majorHAnsi"/>
          <w:color w:val="333333"/>
          <w:sz w:val="20"/>
          <w:szCs w:val="20"/>
        </w:rPr>
        <w:t> et </w:t>
      </w:r>
      <w:r w:rsidRPr="00E23A5E">
        <w:rPr>
          <w:rStyle w:val="CodeHTML"/>
          <w:rFonts w:asciiTheme="majorHAnsi" w:hAnsiTheme="majorHAnsi" w:cstheme="majorHAnsi"/>
          <w:color w:val="000000"/>
          <w:shd w:val="clear" w:color="auto" w:fill="F0F0F0"/>
        </w:rPr>
        <w:t>server.conf</w:t>
      </w:r>
      <w:r w:rsidRPr="00E23A5E">
        <w:rPr>
          <w:rFonts w:asciiTheme="majorHAnsi" w:hAnsiTheme="majorHAnsi" w:cstheme="majorHAnsi"/>
          <w:color w:val="333333"/>
          <w:sz w:val="20"/>
          <w:szCs w:val="20"/>
        </w:rPr>
        <w:t>.</w:t>
      </w:r>
    </w:p>
    <w:p w14:paraId="0E848EEE" w14:textId="77777777" w:rsidR="00E23A5E" w:rsidRPr="00E23A5E" w:rsidRDefault="00E23A5E" w:rsidP="00E23A5E">
      <w:pPr>
        <w:pStyle w:val="NormalWeb"/>
        <w:shd w:val="clear" w:color="auto" w:fill="FFFFFF"/>
        <w:spacing w:after="240"/>
        <w:jc w:val="both"/>
        <w:rPr>
          <w:rFonts w:asciiTheme="majorHAnsi" w:hAnsiTheme="majorHAnsi" w:cstheme="majorHAnsi"/>
          <w:color w:val="333333"/>
          <w:sz w:val="20"/>
          <w:szCs w:val="20"/>
        </w:rPr>
      </w:pPr>
      <w:r w:rsidRPr="00E23A5E">
        <w:rPr>
          <w:rFonts w:asciiTheme="majorHAnsi" w:hAnsiTheme="majorHAnsi" w:cstheme="majorHAnsi"/>
          <w:color w:val="333333"/>
          <w:sz w:val="20"/>
          <w:szCs w:val="20"/>
        </w:rPr>
        <w:t>CTI utilise OpenID Connect pour déléguer la gestion des identités et des credentials à un serveur spécialisé externe, évitant ainsi de stocker et de gérer des mots de passe utilisateurs dans l'application CTI elle-même. Cette architecture présente des avantages significatifs en termes de sécurité, de conformité réglementaire et de facilité d'intégration avec les annuaires d'entreprise (LDAP, Active Directory, bases d'utilisateurs cloud).</w:t>
      </w:r>
    </w:p>
    <w:p w14:paraId="0E6BFC42" w14:textId="77777777" w:rsidR="00E23A5E" w:rsidRDefault="00E23A5E" w:rsidP="00E23A5E">
      <w:pPr>
        <w:pStyle w:val="NormalWeb"/>
        <w:shd w:val="clear" w:color="auto" w:fill="FFFFFF"/>
        <w:spacing w:after="240"/>
        <w:jc w:val="both"/>
        <w:rPr>
          <w:rFonts w:ascii="Helvetica Neue" w:hAnsi="Helvetica Neue"/>
          <w:color w:val="333333"/>
        </w:rPr>
      </w:pPr>
      <w:r w:rsidRPr="00E23A5E">
        <w:rPr>
          <w:rFonts w:asciiTheme="majorHAnsi" w:hAnsiTheme="majorHAnsi" w:cstheme="majorHAnsi"/>
          <w:color w:val="333333"/>
          <w:sz w:val="20"/>
          <w:szCs w:val="20"/>
        </w:rPr>
        <w:t>CTI supporte plusieurs fournisseurs d'identité OpenID Connect : </w:t>
      </w:r>
      <w:r w:rsidRPr="00E23A5E">
        <w:rPr>
          <w:rStyle w:val="lev"/>
          <w:rFonts w:asciiTheme="majorHAnsi" w:hAnsiTheme="majorHAnsi" w:cstheme="majorHAnsi"/>
          <w:color w:val="000000"/>
          <w:szCs w:val="20"/>
        </w:rPr>
        <w:t>Okta</w:t>
      </w:r>
      <w:r w:rsidRPr="00E23A5E">
        <w:rPr>
          <w:rFonts w:asciiTheme="majorHAnsi" w:hAnsiTheme="majorHAnsi" w:cstheme="majorHAnsi"/>
          <w:color w:val="333333"/>
          <w:sz w:val="20"/>
          <w:szCs w:val="20"/>
        </w:rPr>
        <w:t>, </w:t>
      </w:r>
      <w:r w:rsidRPr="00E23A5E">
        <w:rPr>
          <w:rStyle w:val="lev"/>
          <w:rFonts w:asciiTheme="majorHAnsi" w:hAnsiTheme="majorHAnsi" w:cstheme="majorHAnsi"/>
          <w:color w:val="000000"/>
          <w:szCs w:val="20"/>
        </w:rPr>
        <w:t>Microsoft Entra ID</w:t>
      </w:r>
      <w:r w:rsidRPr="00E23A5E">
        <w:rPr>
          <w:rFonts w:asciiTheme="majorHAnsi" w:hAnsiTheme="majorHAnsi" w:cstheme="majorHAnsi"/>
          <w:color w:val="333333"/>
          <w:sz w:val="20"/>
          <w:szCs w:val="20"/>
        </w:rPr>
        <w:t> (anciennement Azure AD), </w:t>
      </w:r>
      <w:r w:rsidRPr="00E23A5E">
        <w:rPr>
          <w:rStyle w:val="lev"/>
          <w:rFonts w:asciiTheme="majorHAnsi" w:hAnsiTheme="majorHAnsi" w:cstheme="majorHAnsi"/>
          <w:color w:val="000000"/>
          <w:szCs w:val="20"/>
        </w:rPr>
        <w:t>Keycloak</w:t>
      </w:r>
      <w:r w:rsidRPr="00E23A5E">
        <w:rPr>
          <w:rFonts w:asciiTheme="majorHAnsi" w:hAnsiTheme="majorHAnsi" w:cstheme="majorHAnsi"/>
          <w:color w:val="333333"/>
          <w:sz w:val="20"/>
          <w:szCs w:val="20"/>
        </w:rPr>
        <w:t>, ou tout autre serveur OIDC compatible. La configuration présentée ci-dessous illustre une intégration avec Okta, mais les mêmes principes s'appliquent pour les autres fournisseurs avec des adaptations mineures des URLs et paramètres.</w:t>
      </w:r>
    </w:p>
    <w:p w14:paraId="5FB92181" w14:textId="2B21A02D" w:rsidR="00E23A5E" w:rsidRDefault="00E23A5E" w:rsidP="00E23A5E">
      <w:pPr>
        <w:pStyle w:val="TITRE30"/>
      </w:pPr>
      <w:bookmarkStart w:id="94" w:name="_Toc227705703"/>
      <w:r>
        <w:t>Configuration UXP - Authentification OpenID Connect</w:t>
      </w:r>
      <w:bookmarkEnd w:id="94"/>
    </w:p>
    <w:p w14:paraId="5C472E2C" w14:textId="77777777" w:rsidR="00E23A5E" w:rsidRPr="00E23A5E" w:rsidRDefault="00E23A5E" w:rsidP="00E23A5E">
      <w:pPr>
        <w:pStyle w:val="NormalWeb"/>
        <w:shd w:val="clear" w:color="auto" w:fill="FFFFFF"/>
        <w:spacing w:after="240"/>
        <w:jc w:val="both"/>
        <w:rPr>
          <w:rFonts w:asciiTheme="majorHAnsi" w:hAnsiTheme="majorHAnsi" w:cstheme="majorHAnsi"/>
          <w:color w:val="333333"/>
          <w:sz w:val="20"/>
          <w:szCs w:val="20"/>
        </w:rPr>
      </w:pPr>
      <w:r w:rsidRPr="00E23A5E">
        <w:rPr>
          <w:rFonts w:asciiTheme="majorHAnsi" w:hAnsiTheme="majorHAnsi" w:cstheme="majorHAnsi"/>
          <w:color w:val="333333"/>
          <w:sz w:val="20"/>
          <w:szCs w:val="20"/>
        </w:rPr>
        <w:t>La configuration de l'authentification OpenID Connect dans UXP est définie dans le fichier </w:t>
      </w:r>
      <w:r w:rsidRPr="00E23A5E">
        <w:rPr>
          <w:rStyle w:val="CodeHTML"/>
          <w:rFonts w:asciiTheme="majorHAnsi" w:hAnsiTheme="majorHAnsi" w:cstheme="majorHAnsi"/>
          <w:color w:val="000000"/>
          <w:shd w:val="clear" w:color="auto" w:fill="F0F0F0"/>
        </w:rPr>
        <w:t>cti-uxp/mb-package.json</w:t>
      </w:r>
      <w:r w:rsidRPr="00E23A5E">
        <w:rPr>
          <w:rFonts w:asciiTheme="majorHAnsi" w:hAnsiTheme="majorHAnsi" w:cstheme="majorHAnsi"/>
          <w:color w:val="333333"/>
          <w:sz w:val="20"/>
          <w:szCs w:val="20"/>
        </w:rPr>
        <w:t>, section </w:t>
      </w:r>
      <w:r w:rsidRPr="00E23A5E">
        <w:rPr>
          <w:rStyle w:val="CodeHTML"/>
          <w:rFonts w:asciiTheme="majorHAnsi" w:hAnsiTheme="majorHAnsi" w:cstheme="majorHAnsi"/>
          <w:color w:val="000000"/>
          <w:shd w:val="clear" w:color="auto" w:fill="F0F0F0"/>
        </w:rPr>
        <w:t>authorizations.master</w:t>
      </w:r>
      <w:r w:rsidRPr="00E23A5E">
        <w:rPr>
          <w:rFonts w:asciiTheme="majorHAnsi" w:hAnsiTheme="majorHAnsi" w:cstheme="majorHAnsi"/>
          <w:color w:val="333333"/>
          <w:sz w:val="20"/>
          <w:szCs w:val="20"/>
        </w:rPr>
        <w:t>. Cette section contient l'ensemble des paramètres nécessaires pour établir la communication avec le serveur d'autorisation et pour gérer le cycle de vie complet d'une session utilisateur (login, refresh de token, logout).</w:t>
      </w:r>
    </w:p>
    <w:p w14:paraId="31C345CC" w14:textId="77777777" w:rsidR="00E23A5E" w:rsidRPr="00E23A5E" w:rsidRDefault="00E23A5E" w:rsidP="00E23A5E">
      <w:pPr>
        <w:pStyle w:val="NormalWeb"/>
        <w:shd w:val="clear" w:color="auto" w:fill="FFFFFF"/>
        <w:spacing w:after="240"/>
        <w:jc w:val="both"/>
        <w:rPr>
          <w:rFonts w:asciiTheme="majorHAnsi" w:hAnsiTheme="majorHAnsi" w:cstheme="majorHAnsi"/>
          <w:color w:val="333333"/>
          <w:sz w:val="20"/>
          <w:szCs w:val="20"/>
        </w:rPr>
      </w:pPr>
      <w:r w:rsidRPr="00E23A5E">
        <w:rPr>
          <w:rStyle w:val="lev"/>
          <w:rFonts w:asciiTheme="majorHAnsi" w:hAnsiTheme="majorHAnsi" w:cstheme="majorHAnsi"/>
          <w:color w:val="000000"/>
          <w:szCs w:val="20"/>
        </w:rPr>
        <w:t>Exemple de configuration avec Okta :</w:t>
      </w:r>
    </w:p>
    <w:tbl>
      <w:tblPr>
        <w:tblStyle w:val="Grilledutableau"/>
        <w:tblW w:w="0" w:type="auto"/>
        <w:tblLook w:val="04A0" w:firstRow="1" w:lastRow="0" w:firstColumn="1" w:lastColumn="0" w:noHBand="0" w:noVBand="1"/>
      </w:tblPr>
      <w:tblGrid>
        <w:gridCol w:w="10156"/>
      </w:tblGrid>
      <w:tr w:rsidR="00E23A5E" w14:paraId="1F0760E2" w14:textId="77777777" w:rsidTr="00E23A5E">
        <w:tc>
          <w:tcPr>
            <w:tcW w:w="10156" w:type="dxa"/>
          </w:tcPr>
          <w:p w14:paraId="391D7E67"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token"/>
                <w:rFonts w:ascii="Menlo" w:hAnsi="Menlo" w:cs="Menlo"/>
                <w:color w:val="333333"/>
                <w:sz w:val="16"/>
                <w:szCs w:val="16"/>
                <w:bdr w:val="none" w:sz="0" w:space="0" w:color="auto" w:frame="1"/>
              </w:rPr>
              <w:t>{</w:t>
            </w:r>
          </w:p>
          <w:p w14:paraId="3B870B49"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"type"</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"openidconnect"</w:t>
            </w:r>
            <w:r w:rsidRPr="00E23A5E">
              <w:rPr>
                <w:rStyle w:val="token"/>
                <w:rFonts w:ascii="Menlo" w:hAnsi="Menlo" w:cs="Menlo"/>
                <w:color w:val="333333"/>
                <w:sz w:val="16"/>
                <w:szCs w:val="16"/>
                <w:bdr w:val="none" w:sz="0" w:space="0" w:color="auto" w:frame="1"/>
              </w:rPr>
              <w:t>,</w:t>
            </w:r>
          </w:p>
          <w:p w14:paraId="46C8CF81"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"wellKnown"</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"https://integrator-4389338.okta.com/oauth2/austc4wfoctYfkifc697/.well-known/oauth-authorization-server"</w:t>
            </w:r>
            <w:r w:rsidRPr="00E23A5E">
              <w:rPr>
                <w:rStyle w:val="token"/>
                <w:rFonts w:ascii="Menlo" w:hAnsi="Menlo" w:cs="Menlo"/>
                <w:color w:val="333333"/>
                <w:sz w:val="16"/>
                <w:szCs w:val="16"/>
                <w:bdr w:val="none" w:sz="0" w:space="0" w:color="auto" w:frame="1"/>
              </w:rPr>
              <w:t>,</w:t>
            </w:r>
          </w:p>
          <w:p w14:paraId="20CD557E"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"parameters"</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333333"/>
                <w:sz w:val="16"/>
                <w:szCs w:val="16"/>
                <w:bdr w:val="none" w:sz="0" w:space="0" w:color="auto" w:frame="1"/>
              </w:rPr>
              <w:t>{</w:t>
            </w:r>
          </w:p>
          <w:p w14:paraId="00557D26"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"redirect_uri"</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"http://FR1SWPSKTP00849:3006/login/callback"</w:t>
            </w:r>
            <w:r w:rsidRPr="00E23A5E">
              <w:rPr>
                <w:rStyle w:val="token"/>
                <w:rFonts w:ascii="Menlo" w:hAnsi="Menlo" w:cs="Menlo"/>
                <w:color w:val="333333"/>
                <w:sz w:val="16"/>
                <w:szCs w:val="16"/>
                <w:bdr w:val="none" w:sz="0" w:space="0" w:color="auto" w:frame="1"/>
              </w:rPr>
              <w:t>,</w:t>
            </w:r>
          </w:p>
          <w:p w14:paraId="6AAEBB06"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"response_type"</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"code"</w:t>
            </w:r>
            <w:r w:rsidRPr="00E23A5E">
              <w:rPr>
                <w:rStyle w:val="token"/>
                <w:rFonts w:ascii="Menlo" w:hAnsi="Menlo" w:cs="Menlo"/>
                <w:color w:val="333333"/>
                <w:sz w:val="16"/>
                <w:szCs w:val="16"/>
                <w:bdr w:val="none" w:sz="0" w:space="0" w:color="auto" w:frame="1"/>
              </w:rPr>
              <w:t>,</w:t>
            </w:r>
          </w:p>
          <w:p w14:paraId="4C49B311"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"scope"</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"openid profile email offline_access"</w:t>
            </w:r>
          </w:p>
          <w:p w14:paraId="42676BE4"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333333"/>
                <w:sz w:val="16"/>
                <w:szCs w:val="16"/>
                <w:bdr w:val="none" w:sz="0" w:space="0" w:color="auto" w:frame="1"/>
              </w:rPr>
              <w:t>},</w:t>
            </w:r>
          </w:p>
          <w:p w14:paraId="14A2E611"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"clientID"</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"0oatc308ei2QXCUnM697"</w:t>
            </w:r>
            <w:r w:rsidRPr="00E23A5E">
              <w:rPr>
                <w:rStyle w:val="token"/>
                <w:rFonts w:ascii="Menlo" w:hAnsi="Menlo" w:cs="Menlo"/>
                <w:color w:val="333333"/>
                <w:sz w:val="16"/>
                <w:szCs w:val="16"/>
                <w:bdr w:val="none" w:sz="0" w:space="0" w:color="auto" w:frame="1"/>
              </w:rPr>
              <w:t>,</w:t>
            </w:r>
          </w:p>
          <w:p w14:paraId="4860E4A8"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"clientSecret"</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"1OZNHpTd1ebjMPU8wKzkXajkyKfZs552ML2CZVUDKw6sDjVE2ATsq8PE0X-GuvLt"</w:t>
            </w:r>
            <w:r w:rsidRPr="00E23A5E">
              <w:rPr>
                <w:rStyle w:val="token"/>
                <w:rFonts w:ascii="Menlo" w:hAnsi="Menlo" w:cs="Menlo"/>
                <w:color w:val="333333"/>
                <w:sz w:val="16"/>
                <w:szCs w:val="16"/>
                <w:bdr w:val="none" w:sz="0" w:space="0" w:color="auto" w:frame="1"/>
              </w:rPr>
              <w:t>,</w:t>
            </w:r>
          </w:p>
          <w:p w14:paraId="4830C9A3"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"loginUri"</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"http://FR1SWPSKTP00849:3006/login"</w:t>
            </w:r>
            <w:r w:rsidRPr="00E23A5E">
              <w:rPr>
                <w:rStyle w:val="token"/>
                <w:rFonts w:ascii="Menlo" w:hAnsi="Menlo" w:cs="Menlo"/>
                <w:color w:val="333333"/>
                <w:sz w:val="16"/>
                <w:szCs w:val="16"/>
                <w:bdr w:val="none" w:sz="0" w:space="0" w:color="auto" w:frame="1"/>
              </w:rPr>
              <w:t>,</w:t>
            </w:r>
          </w:p>
          <w:p w14:paraId="12B44C6E"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"logout"</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"http://FR1SWPSKTP00849:9181/api/report/authentication/logout"</w:t>
            </w:r>
            <w:r w:rsidRPr="00E23A5E">
              <w:rPr>
                <w:rStyle w:val="token"/>
                <w:rFonts w:ascii="Menlo" w:hAnsi="Menlo" w:cs="Menlo"/>
                <w:color w:val="333333"/>
                <w:sz w:val="16"/>
                <w:szCs w:val="16"/>
                <w:bdr w:val="none" w:sz="0" w:space="0" w:color="auto" w:frame="1"/>
              </w:rPr>
              <w:t>,</w:t>
            </w:r>
          </w:p>
          <w:p w14:paraId="29E4E61D"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"logoutRedirect"</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"https://integrator-4389338.okta.com/oauth2/austc4wfoctYfkifc697/v1/logout"</w:t>
            </w:r>
            <w:r w:rsidRPr="00E23A5E">
              <w:rPr>
                <w:rStyle w:val="token"/>
                <w:rFonts w:ascii="Menlo" w:hAnsi="Menlo" w:cs="Menlo"/>
                <w:color w:val="333333"/>
                <w:sz w:val="16"/>
                <w:szCs w:val="16"/>
                <w:bdr w:val="none" w:sz="0" w:space="0" w:color="auto" w:frame="1"/>
              </w:rPr>
              <w:t>,</w:t>
            </w:r>
          </w:p>
          <w:p w14:paraId="4D5CAB52"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"validateUri"</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"http://FR1SWPSKTP00849:9181/api/report/authentication/validate"</w:t>
            </w:r>
            <w:r w:rsidRPr="00E23A5E">
              <w:rPr>
                <w:rStyle w:val="token"/>
                <w:rFonts w:ascii="Menlo" w:hAnsi="Menlo" w:cs="Menlo"/>
                <w:color w:val="333333"/>
                <w:sz w:val="16"/>
                <w:szCs w:val="16"/>
                <w:bdr w:val="none" w:sz="0" w:space="0" w:color="auto" w:frame="1"/>
              </w:rPr>
              <w:t>,</w:t>
            </w:r>
          </w:p>
          <w:p w14:paraId="772538E2"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"access"</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"http://FR1SWPSKTP00849:9181/api/access"</w:t>
            </w:r>
            <w:r w:rsidRPr="00E23A5E">
              <w:rPr>
                <w:rStyle w:val="token"/>
                <w:rFonts w:ascii="Menlo" w:hAnsi="Menlo" w:cs="Menlo"/>
                <w:color w:val="333333"/>
                <w:sz w:val="16"/>
                <w:szCs w:val="16"/>
                <w:bdr w:val="none" w:sz="0" w:space="0" w:color="auto" w:frame="1"/>
              </w:rPr>
              <w:t>,</w:t>
            </w:r>
          </w:p>
          <w:p w14:paraId="6A043CF8"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"loginHintParameter"</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"preferred_username"</w:t>
            </w:r>
            <w:r w:rsidRPr="00E23A5E">
              <w:rPr>
                <w:rStyle w:val="token"/>
                <w:rFonts w:ascii="Menlo" w:hAnsi="Menlo" w:cs="Menlo"/>
                <w:color w:val="333333"/>
                <w:sz w:val="16"/>
                <w:szCs w:val="16"/>
                <w:bdr w:val="none" w:sz="0" w:space="0" w:color="auto" w:frame="1"/>
              </w:rPr>
              <w:t>,</w:t>
            </w:r>
          </w:p>
          <w:p w14:paraId="3FA3F480"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"proxy"</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333333"/>
                <w:sz w:val="16"/>
                <w:szCs w:val="16"/>
                <w:bdr w:val="none" w:sz="0" w:space="0" w:color="auto" w:frame="1"/>
              </w:rPr>
              <w:t>{</w:t>
            </w:r>
          </w:p>
          <w:p w14:paraId="0FE79663"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"enabled"</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0086B3"/>
                <w:sz w:val="16"/>
                <w:szCs w:val="16"/>
                <w:bdr w:val="none" w:sz="0" w:space="0" w:color="auto" w:frame="1"/>
              </w:rPr>
              <w:t>false</w:t>
            </w:r>
            <w:r w:rsidRPr="00E23A5E">
              <w:rPr>
                <w:rStyle w:val="token"/>
                <w:rFonts w:ascii="Menlo" w:hAnsi="Menlo" w:cs="Menlo"/>
                <w:color w:val="333333"/>
                <w:sz w:val="16"/>
                <w:szCs w:val="16"/>
                <w:bdr w:val="none" w:sz="0" w:space="0" w:color="auto" w:frame="1"/>
              </w:rPr>
              <w:t>,</w:t>
            </w:r>
          </w:p>
          <w:p w14:paraId="42811D2C"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"httpProxy"</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"http://squid:3128"</w:t>
            </w:r>
            <w:r w:rsidRPr="00E23A5E">
              <w:rPr>
                <w:rStyle w:val="token"/>
                <w:rFonts w:ascii="Menlo" w:hAnsi="Menlo" w:cs="Menlo"/>
                <w:color w:val="333333"/>
                <w:sz w:val="16"/>
                <w:szCs w:val="16"/>
                <w:bdr w:val="none" w:sz="0" w:space="0" w:color="auto" w:frame="1"/>
              </w:rPr>
              <w:t>,</w:t>
            </w:r>
          </w:p>
          <w:p w14:paraId="6E48E637"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"noProxy"</w:t>
            </w:r>
            <w:r w:rsidRPr="00E23A5E">
              <w:rPr>
                <w:rStyle w:val="token"/>
                <w:rFonts w:ascii="Menlo" w:hAnsi="Menlo" w:cs="Menlo"/>
                <w:color w:val="A71D5D"/>
                <w:sz w:val="16"/>
                <w:szCs w:val="16"/>
                <w:bdr w:val="none" w:sz="0" w:space="0" w:color="auto" w:frame="1"/>
              </w:rPr>
              <w:t>:</w:t>
            </w: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183691"/>
                <w:sz w:val="16"/>
                <w:szCs w:val="16"/>
                <w:bdr w:val="none" w:sz="0" w:space="0" w:color="auto" w:frame="1"/>
              </w:rPr>
              <w:t>"cargo"</w:t>
            </w:r>
          </w:p>
          <w:p w14:paraId="7DB4C5E3"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w:t>
            </w:r>
            <w:r w:rsidRPr="00E23A5E">
              <w:rPr>
                <w:rStyle w:val="token"/>
                <w:rFonts w:ascii="Menlo" w:hAnsi="Menlo" w:cs="Menlo"/>
                <w:color w:val="333333"/>
                <w:sz w:val="16"/>
                <w:szCs w:val="16"/>
                <w:bdr w:val="none" w:sz="0" w:space="0" w:color="auto" w:frame="1"/>
              </w:rPr>
              <w:t>}</w:t>
            </w:r>
          </w:p>
          <w:p w14:paraId="1B1883B0" w14:textId="77777777" w:rsidR="00E23A5E" w:rsidRPr="00E23A5E" w:rsidRDefault="00E23A5E" w:rsidP="00E23A5E">
            <w:pPr>
              <w:pStyle w:val="PrformatHTML"/>
              <w:shd w:val="clear" w:color="auto" w:fill="F5F5F5"/>
              <w:rPr>
                <w:rFonts w:ascii="Consolas" w:hAnsi="Consolas" w:cs="Consolas"/>
                <w:color w:val="333333"/>
                <w:sz w:val="16"/>
                <w:szCs w:val="16"/>
                <w:lang w:val="fr-FR"/>
              </w:rPr>
            </w:pPr>
            <w:r w:rsidRPr="00E23A5E">
              <w:rPr>
                <w:rStyle w:val="token"/>
                <w:rFonts w:ascii="Menlo" w:hAnsi="Menlo" w:cs="Menlo"/>
                <w:color w:val="333333"/>
                <w:sz w:val="16"/>
                <w:szCs w:val="16"/>
                <w:bdr w:val="none" w:sz="0" w:space="0" w:color="auto" w:frame="1"/>
              </w:rPr>
              <w:t>}</w:t>
            </w:r>
          </w:p>
          <w:p w14:paraId="326670EF" w14:textId="77777777" w:rsidR="00E23A5E" w:rsidRDefault="00E23A5E" w:rsidP="00B623A9">
            <w:pPr>
              <w:pStyle w:val="Bodycopy"/>
              <w:rPr>
                <w:rFonts w:ascii="Arial" w:hAnsi="Arial" w:cs="Arial"/>
                <w:sz w:val="16"/>
                <w:szCs w:val="16"/>
                <w:lang w:val="fr-FR" w:eastAsia="fr-FR"/>
              </w:rPr>
            </w:pPr>
          </w:p>
        </w:tc>
      </w:tr>
    </w:tbl>
    <w:p w14:paraId="33128545" w14:textId="77777777" w:rsidR="00E23A5E" w:rsidRDefault="00E23A5E" w:rsidP="00B623A9">
      <w:pPr>
        <w:pStyle w:val="Bodycopy"/>
        <w:rPr>
          <w:rFonts w:ascii="Arial" w:hAnsi="Arial" w:cs="Arial"/>
          <w:sz w:val="16"/>
          <w:szCs w:val="16"/>
          <w:lang w:val="fr-FR" w:eastAsia="fr-FR"/>
        </w:rPr>
      </w:pPr>
    </w:p>
    <w:p w14:paraId="7DCA1BCF" w14:textId="51F4CDBE" w:rsidR="00E23A5E" w:rsidRDefault="00E23A5E" w:rsidP="00B623A9">
      <w:pPr>
        <w:pStyle w:val="Bodycopy"/>
        <w:rPr>
          <w:rFonts w:ascii="Helvetica Neue" w:hAnsi="Helvetica Neue" w:cstheme="minorBidi"/>
          <w:b/>
          <w:bCs/>
          <w:color w:val="000000"/>
          <w:shd w:val="clear" w:color="auto" w:fill="FFFFFF"/>
        </w:rPr>
      </w:pPr>
      <w:r w:rsidRPr="00E23A5E">
        <w:rPr>
          <w:rFonts w:ascii="Helvetica Neue" w:hAnsi="Helvetica Neue" w:cstheme="minorBidi"/>
          <w:b/>
          <w:bCs/>
          <w:color w:val="000000"/>
          <w:shd w:val="clear" w:color="auto" w:fill="FFFFFF"/>
        </w:rPr>
        <w:t>Détails de la configuration :</w:t>
      </w:r>
    </w:p>
    <w:tbl>
      <w:tblPr>
        <w:tblStyle w:val="Grilledutableau"/>
        <w:tblW w:w="0" w:type="auto"/>
        <w:tblLook w:val="04A0" w:firstRow="1" w:lastRow="0" w:firstColumn="1" w:lastColumn="0" w:noHBand="0" w:noVBand="1"/>
      </w:tblPr>
      <w:tblGrid>
        <w:gridCol w:w="2082"/>
        <w:gridCol w:w="4976"/>
        <w:gridCol w:w="3098"/>
      </w:tblGrid>
      <w:tr w:rsidR="00E23A5E" w14:paraId="484839B8" w14:textId="77777777" w:rsidTr="00E23A5E">
        <w:tc>
          <w:tcPr>
            <w:tcW w:w="2142" w:type="dxa"/>
            <w:vAlign w:val="center"/>
          </w:tcPr>
          <w:p w14:paraId="4F48987F" w14:textId="6E36C14D"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b/>
                <w:bCs/>
                <w:color w:val="000000"/>
                <w:sz w:val="16"/>
                <w:szCs w:val="16"/>
              </w:rPr>
              <w:t>Paramètre</w:t>
            </w:r>
          </w:p>
        </w:tc>
        <w:tc>
          <w:tcPr>
            <w:tcW w:w="4657" w:type="dxa"/>
            <w:vAlign w:val="center"/>
          </w:tcPr>
          <w:p w14:paraId="2F0F10B0" w14:textId="45A2A24E"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b/>
                <w:bCs/>
                <w:color w:val="000000"/>
                <w:sz w:val="16"/>
                <w:szCs w:val="16"/>
              </w:rPr>
              <w:t>Valeur</w:t>
            </w:r>
          </w:p>
        </w:tc>
        <w:tc>
          <w:tcPr>
            <w:tcW w:w="3357" w:type="dxa"/>
            <w:vAlign w:val="center"/>
          </w:tcPr>
          <w:p w14:paraId="6FFFED87" w14:textId="0B39636E"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b/>
                <w:bCs/>
                <w:color w:val="000000"/>
                <w:sz w:val="16"/>
                <w:szCs w:val="16"/>
              </w:rPr>
              <w:t>Description</w:t>
            </w:r>
          </w:p>
        </w:tc>
      </w:tr>
      <w:tr w:rsidR="00E23A5E" w14:paraId="2588EEB6" w14:textId="77777777" w:rsidTr="00E23A5E">
        <w:tc>
          <w:tcPr>
            <w:tcW w:w="2142" w:type="dxa"/>
            <w:vAlign w:val="center"/>
          </w:tcPr>
          <w:p w14:paraId="15DB346B" w14:textId="33A82550" w:rsidR="00E23A5E" w:rsidRPr="00E23A5E" w:rsidRDefault="00E23A5E" w:rsidP="00E23A5E">
            <w:pPr>
              <w:pStyle w:val="Bodycopy"/>
              <w:rPr>
                <w:rFonts w:ascii="Arial" w:hAnsi="Arial" w:cs="Arial"/>
                <w:sz w:val="16"/>
                <w:szCs w:val="16"/>
                <w:lang w:val="fr-FR" w:eastAsia="fr-FR"/>
              </w:rPr>
            </w:pPr>
            <w:r w:rsidRPr="00E23A5E">
              <w:rPr>
                <w:rStyle w:val="lev"/>
                <w:rFonts w:ascii="Helvetica Neue" w:hAnsi="Helvetica Neue"/>
                <w:color w:val="000000"/>
                <w:sz w:val="16"/>
                <w:szCs w:val="16"/>
              </w:rPr>
              <w:t>type</w:t>
            </w:r>
          </w:p>
        </w:tc>
        <w:tc>
          <w:tcPr>
            <w:tcW w:w="4657" w:type="dxa"/>
            <w:vAlign w:val="center"/>
          </w:tcPr>
          <w:p w14:paraId="1576A7EB" w14:textId="54AC4A4C"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openidconnect</w:t>
            </w:r>
          </w:p>
        </w:tc>
        <w:tc>
          <w:tcPr>
            <w:tcW w:w="3357" w:type="dxa"/>
            <w:vAlign w:val="center"/>
          </w:tcPr>
          <w:p w14:paraId="04149AF2" w14:textId="70AB3673"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Protocole d'authentification</w:t>
            </w:r>
          </w:p>
        </w:tc>
      </w:tr>
      <w:tr w:rsidR="00E23A5E" w14:paraId="701DD089" w14:textId="77777777" w:rsidTr="00E23A5E">
        <w:tc>
          <w:tcPr>
            <w:tcW w:w="2142" w:type="dxa"/>
            <w:vAlign w:val="center"/>
          </w:tcPr>
          <w:p w14:paraId="113A89D2" w14:textId="7354C8BE" w:rsidR="00E23A5E" w:rsidRPr="00E23A5E" w:rsidRDefault="00E23A5E" w:rsidP="00E23A5E">
            <w:pPr>
              <w:pStyle w:val="Bodycopy"/>
              <w:rPr>
                <w:rFonts w:ascii="Arial" w:hAnsi="Arial" w:cs="Arial"/>
                <w:sz w:val="16"/>
                <w:szCs w:val="16"/>
                <w:lang w:val="fr-FR" w:eastAsia="fr-FR"/>
              </w:rPr>
            </w:pPr>
            <w:r w:rsidRPr="00E23A5E">
              <w:rPr>
                <w:rStyle w:val="lev"/>
                <w:rFonts w:ascii="Helvetica Neue" w:hAnsi="Helvetica Neue"/>
                <w:color w:val="000000"/>
                <w:sz w:val="16"/>
                <w:szCs w:val="16"/>
              </w:rPr>
              <w:t>wellKnown</w:t>
            </w:r>
          </w:p>
        </w:tc>
        <w:tc>
          <w:tcPr>
            <w:tcW w:w="4657" w:type="dxa"/>
            <w:vAlign w:val="center"/>
          </w:tcPr>
          <w:p w14:paraId="0DC5FEA1" w14:textId="16A621AE" w:rsidR="00E23A5E" w:rsidRPr="00E23A5E" w:rsidRDefault="00E23A5E" w:rsidP="00E23A5E">
            <w:pPr>
              <w:pStyle w:val="Bodycopy"/>
              <w:rPr>
                <w:rFonts w:ascii="Arial" w:hAnsi="Arial" w:cs="Arial"/>
                <w:sz w:val="16"/>
                <w:szCs w:val="16"/>
                <w:lang w:val="fr-FR" w:eastAsia="fr-FR"/>
              </w:rPr>
            </w:pPr>
            <w:hyperlink r:id="rId34" w:history="1">
              <w:r w:rsidRPr="00E23A5E">
                <w:rPr>
                  <w:rStyle w:val="Lienhypertexte"/>
                  <w:rFonts w:ascii="Helvetica Neue" w:hAnsi="Helvetica Neue"/>
                  <w:color w:val="0088CC"/>
                  <w:sz w:val="16"/>
                  <w:szCs w:val="16"/>
                </w:rPr>
                <w:t>https://integrator-4389338.okta.com/oauth2/austc4wfoctYfkifc697/.well-known/oauth-authorization-server</w:t>
              </w:r>
            </w:hyperlink>
          </w:p>
        </w:tc>
        <w:tc>
          <w:tcPr>
            <w:tcW w:w="3357" w:type="dxa"/>
            <w:vAlign w:val="center"/>
          </w:tcPr>
          <w:p w14:paraId="7FC628F2" w14:textId="7E66BF0A"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URL de découverte OIDC du serveur Okta</w:t>
            </w:r>
          </w:p>
        </w:tc>
      </w:tr>
      <w:tr w:rsidR="00E23A5E" w14:paraId="7DE011D9" w14:textId="77777777" w:rsidTr="00E23A5E">
        <w:tc>
          <w:tcPr>
            <w:tcW w:w="2142" w:type="dxa"/>
            <w:vAlign w:val="center"/>
          </w:tcPr>
          <w:p w14:paraId="42D604F1" w14:textId="46BBD0A1" w:rsidR="00E23A5E" w:rsidRPr="00E23A5E" w:rsidRDefault="00E23A5E" w:rsidP="00E23A5E">
            <w:pPr>
              <w:pStyle w:val="Bodycopy"/>
              <w:rPr>
                <w:rFonts w:ascii="Arial" w:hAnsi="Arial" w:cs="Arial"/>
                <w:sz w:val="16"/>
                <w:szCs w:val="16"/>
                <w:lang w:val="fr-FR" w:eastAsia="fr-FR"/>
              </w:rPr>
            </w:pPr>
            <w:r w:rsidRPr="00E23A5E">
              <w:rPr>
                <w:rStyle w:val="lev"/>
                <w:rFonts w:ascii="Helvetica Neue" w:hAnsi="Helvetica Neue"/>
                <w:color w:val="000000"/>
                <w:sz w:val="16"/>
                <w:szCs w:val="16"/>
              </w:rPr>
              <w:t>clientID</w:t>
            </w:r>
          </w:p>
        </w:tc>
        <w:tc>
          <w:tcPr>
            <w:tcW w:w="4657" w:type="dxa"/>
            <w:vAlign w:val="center"/>
          </w:tcPr>
          <w:p w14:paraId="27885E0E" w14:textId="2E3F7CD7"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0oatc308ei2QXCUnM697</w:t>
            </w:r>
          </w:p>
        </w:tc>
        <w:tc>
          <w:tcPr>
            <w:tcW w:w="3357" w:type="dxa"/>
            <w:vAlign w:val="center"/>
          </w:tcPr>
          <w:p w14:paraId="358D0405" w14:textId="54A52177"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Identifiant client OAuth enregistré dans Okta</w:t>
            </w:r>
          </w:p>
        </w:tc>
      </w:tr>
      <w:tr w:rsidR="00E23A5E" w14:paraId="45ED2985" w14:textId="77777777" w:rsidTr="00E23A5E">
        <w:tc>
          <w:tcPr>
            <w:tcW w:w="2142" w:type="dxa"/>
            <w:vAlign w:val="center"/>
          </w:tcPr>
          <w:p w14:paraId="1819B077" w14:textId="5E01B882" w:rsidR="00E23A5E" w:rsidRPr="00E23A5E" w:rsidRDefault="00E23A5E" w:rsidP="00E23A5E">
            <w:pPr>
              <w:pStyle w:val="Bodycopy"/>
              <w:rPr>
                <w:rFonts w:ascii="Arial" w:hAnsi="Arial" w:cs="Arial"/>
                <w:sz w:val="16"/>
                <w:szCs w:val="16"/>
                <w:lang w:val="fr-FR" w:eastAsia="fr-FR"/>
              </w:rPr>
            </w:pPr>
            <w:r w:rsidRPr="00E23A5E">
              <w:rPr>
                <w:rStyle w:val="lev"/>
                <w:rFonts w:ascii="Helvetica Neue" w:hAnsi="Helvetica Neue"/>
                <w:color w:val="000000"/>
                <w:sz w:val="16"/>
                <w:szCs w:val="16"/>
              </w:rPr>
              <w:t>clientSecret</w:t>
            </w:r>
          </w:p>
        </w:tc>
        <w:tc>
          <w:tcPr>
            <w:tcW w:w="4657" w:type="dxa"/>
            <w:vAlign w:val="center"/>
          </w:tcPr>
          <w:p w14:paraId="2C9377A9" w14:textId="03102ABF"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(chiffré)</w:t>
            </w:r>
          </w:p>
        </w:tc>
        <w:tc>
          <w:tcPr>
            <w:tcW w:w="3357" w:type="dxa"/>
            <w:vAlign w:val="center"/>
          </w:tcPr>
          <w:p w14:paraId="30624B3D" w14:textId="1E449ADC"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Secret client OAuth (visible en clair dans le fichier)</w:t>
            </w:r>
          </w:p>
        </w:tc>
      </w:tr>
      <w:tr w:rsidR="00E23A5E" w14:paraId="0F335FC3" w14:textId="77777777" w:rsidTr="00E23A5E">
        <w:tc>
          <w:tcPr>
            <w:tcW w:w="2142" w:type="dxa"/>
            <w:vAlign w:val="center"/>
          </w:tcPr>
          <w:p w14:paraId="365E9C4C" w14:textId="48F5A99D" w:rsidR="00E23A5E" w:rsidRPr="00E23A5E" w:rsidRDefault="00E23A5E" w:rsidP="00E23A5E">
            <w:pPr>
              <w:pStyle w:val="Bodycopy"/>
              <w:rPr>
                <w:rFonts w:ascii="Arial" w:hAnsi="Arial" w:cs="Arial"/>
                <w:sz w:val="16"/>
                <w:szCs w:val="16"/>
                <w:lang w:val="fr-FR" w:eastAsia="fr-FR"/>
              </w:rPr>
            </w:pPr>
            <w:r w:rsidRPr="00E23A5E">
              <w:rPr>
                <w:rStyle w:val="lev"/>
                <w:rFonts w:ascii="Helvetica Neue" w:hAnsi="Helvetica Neue"/>
                <w:color w:val="000000"/>
                <w:sz w:val="16"/>
                <w:szCs w:val="16"/>
              </w:rPr>
              <w:t>response_type</w:t>
            </w:r>
          </w:p>
        </w:tc>
        <w:tc>
          <w:tcPr>
            <w:tcW w:w="4657" w:type="dxa"/>
            <w:vAlign w:val="center"/>
          </w:tcPr>
          <w:p w14:paraId="669EE64D" w14:textId="1378C5A7"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code</w:t>
            </w:r>
          </w:p>
        </w:tc>
        <w:tc>
          <w:tcPr>
            <w:tcW w:w="3357" w:type="dxa"/>
            <w:vAlign w:val="center"/>
          </w:tcPr>
          <w:p w14:paraId="78F5F7E1" w14:textId="1B435470"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Authorization Code Flow</w:t>
            </w:r>
          </w:p>
        </w:tc>
      </w:tr>
      <w:tr w:rsidR="00E23A5E" w14:paraId="0DA90E45" w14:textId="77777777" w:rsidTr="00E23A5E">
        <w:tc>
          <w:tcPr>
            <w:tcW w:w="2142" w:type="dxa"/>
            <w:vAlign w:val="center"/>
          </w:tcPr>
          <w:p w14:paraId="40ED7A68" w14:textId="010B0C15" w:rsidR="00E23A5E" w:rsidRPr="00E23A5E" w:rsidRDefault="00E23A5E" w:rsidP="00E23A5E">
            <w:pPr>
              <w:pStyle w:val="Bodycopy"/>
              <w:rPr>
                <w:rFonts w:ascii="Arial" w:hAnsi="Arial" w:cs="Arial"/>
                <w:sz w:val="16"/>
                <w:szCs w:val="16"/>
                <w:lang w:val="fr-FR" w:eastAsia="fr-FR"/>
              </w:rPr>
            </w:pPr>
            <w:r w:rsidRPr="00E23A5E">
              <w:rPr>
                <w:rStyle w:val="lev"/>
                <w:rFonts w:ascii="Helvetica Neue" w:hAnsi="Helvetica Neue"/>
                <w:color w:val="000000"/>
                <w:sz w:val="16"/>
                <w:szCs w:val="16"/>
              </w:rPr>
              <w:t>scope</w:t>
            </w:r>
          </w:p>
        </w:tc>
        <w:tc>
          <w:tcPr>
            <w:tcW w:w="4657" w:type="dxa"/>
            <w:vAlign w:val="center"/>
          </w:tcPr>
          <w:p w14:paraId="717DB4F4" w14:textId="1FDB285E"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openid profile email offline_access</w:t>
            </w:r>
          </w:p>
        </w:tc>
        <w:tc>
          <w:tcPr>
            <w:tcW w:w="3357" w:type="dxa"/>
            <w:vAlign w:val="center"/>
          </w:tcPr>
          <w:p w14:paraId="7E93F849" w14:textId="35A87478"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Permissions demandées</w:t>
            </w:r>
          </w:p>
        </w:tc>
      </w:tr>
      <w:tr w:rsidR="00E23A5E" w14:paraId="03416E3F" w14:textId="77777777" w:rsidTr="00E23A5E">
        <w:tc>
          <w:tcPr>
            <w:tcW w:w="2142" w:type="dxa"/>
            <w:vAlign w:val="center"/>
          </w:tcPr>
          <w:p w14:paraId="29952963" w14:textId="1A88E82A" w:rsidR="00E23A5E" w:rsidRPr="00E23A5E" w:rsidRDefault="00E23A5E" w:rsidP="00E23A5E">
            <w:pPr>
              <w:pStyle w:val="Bodycopy"/>
              <w:rPr>
                <w:rFonts w:ascii="Arial" w:hAnsi="Arial" w:cs="Arial"/>
                <w:sz w:val="16"/>
                <w:szCs w:val="16"/>
                <w:lang w:val="fr-FR" w:eastAsia="fr-FR"/>
              </w:rPr>
            </w:pPr>
            <w:r w:rsidRPr="00E23A5E">
              <w:rPr>
                <w:rStyle w:val="lev"/>
                <w:rFonts w:ascii="Helvetica Neue" w:hAnsi="Helvetica Neue"/>
                <w:color w:val="000000"/>
                <w:sz w:val="16"/>
                <w:szCs w:val="16"/>
              </w:rPr>
              <w:t>redirect_uri</w:t>
            </w:r>
          </w:p>
        </w:tc>
        <w:tc>
          <w:tcPr>
            <w:tcW w:w="4657" w:type="dxa"/>
            <w:vAlign w:val="center"/>
          </w:tcPr>
          <w:p w14:paraId="5A6176E8" w14:textId="113F56D9" w:rsidR="00E23A5E" w:rsidRPr="00E23A5E" w:rsidRDefault="00E23A5E" w:rsidP="00E23A5E">
            <w:pPr>
              <w:pStyle w:val="Bodycopy"/>
              <w:rPr>
                <w:rFonts w:ascii="Arial" w:hAnsi="Arial" w:cs="Arial"/>
                <w:sz w:val="16"/>
                <w:szCs w:val="16"/>
                <w:lang w:val="fr-FR" w:eastAsia="fr-FR"/>
              </w:rPr>
            </w:pPr>
            <w:hyperlink r:id="rId35" w:history="1">
              <w:r w:rsidRPr="00E23A5E">
                <w:rPr>
                  <w:rStyle w:val="Lienhypertexte"/>
                  <w:rFonts w:ascii="Helvetica Neue" w:hAnsi="Helvetica Neue"/>
                  <w:color w:val="0088CC"/>
                  <w:sz w:val="16"/>
                  <w:szCs w:val="16"/>
                </w:rPr>
                <w:t>http://FR1SWPSKTP00849:3006/login/callback</w:t>
              </w:r>
            </w:hyperlink>
          </w:p>
        </w:tc>
        <w:tc>
          <w:tcPr>
            <w:tcW w:w="3357" w:type="dxa"/>
            <w:vAlign w:val="center"/>
          </w:tcPr>
          <w:p w14:paraId="681B881B" w14:textId="45F3702A"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URL de callback après authentification</w:t>
            </w:r>
          </w:p>
        </w:tc>
      </w:tr>
      <w:tr w:rsidR="00E23A5E" w14:paraId="1CCC6975" w14:textId="77777777" w:rsidTr="00E23A5E">
        <w:tc>
          <w:tcPr>
            <w:tcW w:w="2142" w:type="dxa"/>
            <w:vAlign w:val="center"/>
          </w:tcPr>
          <w:p w14:paraId="4C0C140E" w14:textId="2722D0FA" w:rsidR="00E23A5E" w:rsidRPr="00E23A5E" w:rsidRDefault="00E23A5E" w:rsidP="00E23A5E">
            <w:pPr>
              <w:pStyle w:val="Bodycopy"/>
              <w:rPr>
                <w:rFonts w:ascii="Arial" w:hAnsi="Arial" w:cs="Arial"/>
                <w:sz w:val="16"/>
                <w:szCs w:val="16"/>
                <w:lang w:val="fr-FR" w:eastAsia="fr-FR"/>
              </w:rPr>
            </w:pPr>
            <w:r w:rsidRPr="00E23A5E">
              <w:rPr>
                <w:rStyle w:val="lev"/>
                <w:rFonts w:ascii="Helvetica Neue" w:hAnsi="Helvetica Neue"/>
                <w:color w:val="000000"/>
                <w:sz w:val="16"/>
                <w:szCs w:val="16"/>
              </w:rPr>
              <w:t>loginUri</w:t>
            </w:r>
          </w:p>
        </w:tc>
        <w:tc>
          <w:tcPr>
            <w:tcW w:w="4657" w:type="dxa"/>
            <w:vAlign w:val="center"/>
          </w:tcPr>
          <w:p w14:paraId="066A3488" w14:textId="7DB7D8DD" w:rsidR="00E23A5E" w:rsidRPr="00E23A5E" w:rsidRDefault="00E23A5E" w:rsidP="00E23A5E">
            <w:pPr>
              <w:pStyle w:val="Bodycopy"/>
              <w:rPr>
                <w:rFonts w:ascii="Arial" w:hAnsi="Arial" w:cs="Arial"/>
                <w:sz w:val="16"/>
                <w:szCs w:val="16"/>
                <w:lang w:val="fr-FR" w:eastAsia="fr-FR"/>
              </w:rPr>
            </w:pPr>
            <w:hyperlink r:id="rId36" w:history="1">
              <w:r w:rsidRPr="00E23A5E">
                <w:rPr>
                  <w:rStyle w:val="Lienhypertexte"/>
                  <w:rFonts w:ascii="Helvetica Neue" w:hAnsi="Helvetica Neue"/>
                  <w:color w:val="0088CC"/>
                  <w:sz w:val="16"/>
                  <w:szCs w:val="16"/>
                </w:rPr>
                <w:t>http://FR1SWPSKTP00849:3006/login</w:t>
              </w:r>
            </w:hyperlink>
          </w:p>
        </w:tc>
        <w:tc>
          <w:tcPr>
            <w:tcW w:w="3357" w:type="dxa"/>
            <w:vAlign w:val="center"/>
          </w:tcPr>
          <w:p w14:paraId="336DF7E9" w14:textId="11079285"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Page de login UXP</w:t>
            </w:r>
          </w:p>
        </w:tc>
      </w:tr>
      <w:tr w:rsidR="00E23A5E" w14:paraId="1B5BF073" w14:textId="77777777" w:rsidTr="00E23A5E">
        <w:tc>
          <w:tcPr>
            <w:tcW w:w="2142" w:type="dxa"/>
            <w:vAlign w:val="center"/>
          </w:tcPr>
          <w:p w14:paraId="68F66FBD" w14:textId="6A8CB1EF" w:rsidR="00E23A5E" w:rsidRPr="00E23A5E" w:rsidRDefault="00E23A5E" w:rsidP="00E23A5E">
            <w:pPr>
              <w:pStyle w:val="Bodycopy"/>
              <w:rPr>
                <w:rFonts w:ascii="Arial" w:hAnsi="Arial" w:cs="Arial"/>
                <w:sz w:val="16"/>
                <w:szCs w:val="16"/>
                <w:lang w:val="fr-FR" w:eastAsia="fr-FR"/>
              </w:rPr>
            </w:pPr>
            <w:r w:rsidRPr="00E23A5E">
              <w:rPr>
                <w:rStyle w:val="lev"/>
                <w:rFonts w:ascii="Helvetica Neue" w:hAnsi="Helvetica Neue"/>
                <w:color w:val="000000"/>
                <w:sz w:val="16"/>
                <w:szCs w:val="16"/>
              </w:rPr>
              <w:t>logout</w:t>
            </w:r>
          </w:p>
        </w:tc>
        <w:tc>
          <w:tcPr>
            <w:tcW w:w="4657" w:type="dxa"/>
            <w:vAlign w:val="center"/>
          </w:tcPr>
          <w:p w14:paraId="51299561" w14:textId="329311D0" w:rsidR="00E23A5E" w:rsidRPr="00E23A5E" w:rsidRDefault="00E23A5E" w:rsidP="00E23A5E">
            <w:pPr>
              <w:pStyle w:val="Bodycopy"/>
              <w:rPr>
                <w:rFonts w:ascii="Arial" w:hAnsi="Arial" w:cs="Arial"/>
                <w:sz w:val="16"/>
                <w:szCs w:val="16"/>
                <w:lang w:val="fr-FR" w:eastAsia="fr-FR"/>
              </w:rPr>
            </w:pPr>
            <w:hyperlink r:id="rId37" w:history="1">
              <w:r w:rsidRPr="00E23A5E">
                <w:rPr>
                  <w:rStyle w:val="Lienhypertexte"/>
                  <w:rFonts w:ascii="Helvetica Neue" w:hAnsi="Helvetica Neue"/>
                  <w:color w:val="0088CC"/>
                  <w:sz w:val="16"/>
                  <w:szCs w:val="16"/>
                </w:rPr>
                <w:t>http://FR1SWPSKTP00849:9181/api/report/authentication/logout</w:t>
              </w:r>
            </w:hyperlink>
          </w:p>
        </w:tc>
        <w:tc>
          <w:tcPr>
            <w:tcW w:w="3357" w:type="dxa"/>
            <w:vAlign w:val="center"/>
          </w:tcPr>
          <w:p w14:paraId="43547D69" w14:textId="4F1F394B"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Endpoint de déconnexion Cargo Reports</w:t>
            </w:r>
          </w:p>
        </w:tc>
      </w:tr>
      <w:tr w:rsidR="00E23A5E" w14:paraId="71A3A8D8" w14:textId="77777777" w:rsidTr="00E23A5E">
        <w:tc>
          <w:tcPr>
            <w:tcW w:w="2142" w:type="dxa"/>
            <w:vAlign w:val="center"/>
          </w:tcPr>
          <w:p w14:paraId="3124344F" w14:textId="7BE5DF30" w:rsidR="00E23A5E" w:rsidRPr="00E23A5E" w:rsidRDefault="00E23A5E" w:rsidP="00E23A5E">
            <w:pPr>
              <w:pStyle w:val="Bodycopy"/>
              <w:rPr>
                <w:rFonts w:ascii="Arial" w:hAnsi="Arial" w:cs="Arial"/>
                <w:sz w:val="16"/>
                <w:szCs w:val="16"/>
                <w:lang w:val="fr-FR" w:eastAsia="fr-FR"/>
              </w:rPr>
            </w:pPr>
            <w:r w:rsidRPr="00E23A5E">
              <w:rPr>
                <w:rStyle w:val="lev"/>
                <w:rFonts w:ascii="Helvetica Neue" w:hAnsi="Helvetica Neue"/>
                <w:color w:val="000000"/>
                <w:sz w:val="16"/>
                <w:szCs w:val="16"/>
              </w:rPr>
              <w:t>logoutRedirect</w:t>
            </w:r>
          </w:p>
        </w:tc>
        <w:tc>
          <w:tcPr>
            <w:tcW w:w="4657" w:type="dxa"/>
            <w:vAlign w:val="center"/>
          </w:tcPr>
          <w:p w14:paraId="54F78DF2" w14:textId="3CB038B0" w:rsidR="00E23A5E" w:rsidRPr="00E23A5E" w:rsidRDefault="00E23A5E" w:rsidP="00E23A5E">
            <w:pPr>
              <w:pStyle w:val="Bodycopy"/>
              <w:rPr>
                <w:rFonts w:ascii="Arial" w:hAnsi="Arial" w:cs="Arial"/>
                <w:sz w:val="16"/>
                <w:szCs w:val="16"/>
                <w:lang w:val="fr-FR" w:eastAsia="fr-FR"/>
              </w:rPr>
            </w:pPr>
            <w:hyperlink r:id="rId38" w:history="1">
              <w:r w:rsidRPr="00E23A5E">
                <w:rPr>
                  <w:rStyle w:val="Lienhypertexte"/>
                  <w:rFonts w:ascii="Helvetica Neue" w:hAnsi="Helvetica Neue"/>
                  <w:color w:val="0088CC"/>
                  <w:sz w:val="16"/>
                  <w:szCs w:val="16"/>
                </w:rPr>
                <w:t>https://integrator-4389338.okta.com/oauth2/austc4wfoctYfkifc697/v1/logout</w:t>
              </w:r>
            </w:hyperlink>
          </w:p>
        </w:tc>
        <w:tc>
          <w:tcPr>
            <w:tcW w:w="3357" w:type="dxa"/>
            <w:vAlign w:val="center"/>
          </w:tcPr>
          <w:p w14:paraId="380D4F30" w14:textId="4F7B8257"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Endpoint de déconnexion Okta</w:t>
            </w:r>
          </w:p>
        </w:tc>
      </w:tr>
      <w:tr w:rsidR="00E23A5E" w14:paraId="75409C21" w14:textId="77777777" w:rsidTr="00E23A5E">
        <w:tc>
          <w:tcPr>
            <w:tcW w:w="2142" w:type="dxa"/>
            <w:vAlign w:val="center"/>
          </w:tcPr>
          <w:p w14:paraId="2E916074" w14:textId="50442B9B" w:rsidR="00E23A5E" w:rsidRPr="00E23A5E" w:rsidRDefault="00E23A5E" w:rsidP="00E23A5E">
            <w:pPr>
              <w:pStyle w:val="Bodycopy"/>
              <w:rPr>
                <w:rFonts w:ascii="Arial" w:hAnsi="Arial" w:cs="Arial"/>
                <w:sz w:val="16"/>
                <w:szCs w:val="16"/>
                <w:lang w:val="fr-FR" w:eastAsia="fr-FR"/>
              </w:rPr>
            </w:pPr>
            <w:r w:rsidRPr="00E23A5E">
              <w:rPr>
                <w:rStyle w:val="lev"/>
                <w:rFonts w:ascii="Helvetica Neue" w:hAnsi="Helvetica Neue"/>
                <w:color w:val="000000"/>
                <w:sz w:val="16"/>
                <w:szCs w:val="16"/>
              </w:rPr>
              <w:t>validateUri</w:t>
            </w:r>
          </w:p>
        </w:tc>
        <w:tc>
          <w:tcPr>
            <w:tcW w:w="4657" w:type="dxa"/>
            <w:vAlign w:val="center"/>
          </w:tcPr>
          <w:p w14:paraId="1A2E10E5" w14:textId="6249B7A4" w:rsidR="00E23A5E" w:rsidRPr="00E23A5E" w:rsidRDefault="00E23A5E" w:rsidP="00E23A5E">
            <w:pPr>
              <w:pStyle w:val="Bodycopy"/>
              <w:rPr>
                <w:rFonts w:ascii="Arial" w:hAnsi="Arial" w:cs="Arial"/>
                <w:sz w:val="16"/>
                <w:szCs w:val="16"/>
                <w:lang w:val="fr-FR" w:eastAsia="fr-FR"/>
              </w:rPr>
            </w:pPr>
            <w:hyperlink r:id="rId39" w:history="1">
              <w:r w:rsidRPr="00E23A5E">
                <w:rPr>
                  <w:rStyle w:val="Lienhypertexte"/>
                  <w:rFonts w:ascii="Helvetica Neue" w:hAnsi="Helvetica Neue"/>
                  <w:color w:val="0088CC"/>
                  <w:sz w:val="16"/>
                  <w:szCs w:val="16"/>
                </w:rPr>
                <w:t>http://FR1SWPSKTP00849:9181/api/report/authentication/validate</w:t>
              </w:r>
            </w:hyperlink>
          </w:p>
        </w:tc>
        <w:tc>
          <w:tcPr>
            <w:tcW w:w="3357" w:type="dxa"/>
            <w:vAlign w:val="center"/>
          </w:tcPr>
          <w:p w14:paraId="744AD0FE" w14:textId="411702B8"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Endpoint de validation de token (Cargo Reports)</w:t>
            </w:r>
          </w:p>
        </w:tc>
      </w:tr>
      <w:tr w:rsidR="00E23A5E" w14:paraId="080A56FF" w14:textId="77777777" w:rsidTr="00E23A5E">
        <w:tc>
          <w:tcPr>
            <w:tcW w:w="2142" w:type="dxa"/>
            <w:vAlign w:val="center"/>
          </w:tcPr>
          <w:p w14:paraId="4AB28191" w14:textId="2AD01527" w:rsidR="00E23A5E" w:rsidRPr="00E23A5E" w:rsidRDefault="00E23A5E" w:rsidP="00E23A5E">
            <w:pPr>
              <w:pStyle w:val="Bodycopy"/>
              <w:rPr>
                <w:rFonts w:ascii="Arial" w:hAnsi="Arial" w:cs="Arial"/>
                <w:sz w:val="16"/>
                <w:szCs w:val="16"/>
                <w:lang w:val="fr-FR" w:eastAsia="fr-FR"/>
              </w:rPr>
            </w:pPr>
            <w:r w:rsidRPr="00E23A5E">
              <w:rPr>
                <w:rStyle w:val="lev"/>
                <w:rFonts w:ascii="Helvetica Neue" w:hAnsi="Helvetica Neue"/>
                <w:color w:val="000000"/>
                <w:sz w:val="16"/>
                <w:szCs w:val="16"/>
              </w:rPr>
              <w:t>access</w:t>
            </w:r>
          </w:p>
        </w:tc>
        <w:tc>
          <w:tcPr>
            <w:tcW w:w="4657" w:type="dxa"/>
            <w:vAlign w:val="center"/>
          </w:tcPr>
          <w:p w14:paraId="3D2180F3" w14:textId="0BC83783" w:rsidR="00E23A5E" w:rsidRPr="00E23A5E" w:rsidRDefault="00E23A5E" w:rsidP="00E23A5E">
            <w:pPr>
              <w:pStyle w:val="Bodycopy"/>
              <w:rPr>
                <w:rFonts w:ascii="Arial" w:hAnsi="Arial" w:cs="Arial"/>
                <w:sz w:val="16"/>
                <w:szCs w:val="16"/>
                <w:lang w:val="fr-FR" w:eastAsia="fr-FR"/>
              </w:rPr>
            </w:pPr>
            <w:hyperlink r:id="rId40" w:history="1">
              <w:r w:rsidRPr="00E23A5E">
                <w:rPr>
                  <w:rStyle w:val="Lienhypertexte"/>
                  <w:rFonts w:ascii="Helvetica Neue" w:hAnsi="Helvetica Neue"/>
                  <w:color w:val="0088CC"/>
                  <w:sz w:val="16"/>
                  <w:szCs w:val="16"/>
                </w:rPr>
                <w:t>http://FR1SWPSKTP00849:9181/api/access</w:t>
              </w:r>
            </w:hyperlink>
          </w:p>
        </w:tc>
        <w:tc>
          <w:tcPr>
            <w:tcW w:w="3357" w:type="dxa"/>
            <w:vAlign w:val="center"/>
          </w:tcPr>
          <w:p w14:paraId="495CCBFC" w14:textId="1B0654DD"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Endpoint de récupération des habilitations (Cargo Reports)</w:t>
            </w:r>
          </w:p>
        </w:tc>
      </w:tr>
      <w:tr w:rsidR="00E23A5E" w14:paraId="0498FDF5" w14:textId="77777777" w:rsidTr="00E23A5E">
        <w:tc>
          <w:tcPr>
            <w:tcW w:w="2142" w:type="dxa"/>
            <w:vAlign w:val="center"/>
          </w:tcPr>
          <w:p w14:paraId="0FB81CF4" w14:textId="5CF26592" w:rsidR="00E23A5E" w:rsidRPr="00E23A5E" w:rsidRDefault="00E23A5E" w:rsidP="00E23A5E">
            <w:pPr>
              <w:pStyle w:val="Bodycopy"/>
              <w:rPr>
                <w:rFonts w:ascii="Arial" w:hAnsi="Arial" w:cs="Arial"/>
                <w:sz w:val="16"/>
                <w:szCs w:val="16"/>
                <w:lang w:val="fr-FR" w:eastAsia="fr-FR"/>
              </w:rPr>
            </w:pPr>
            <w:r w:rsidRPr="00E23A5E">
              <w:rPr>
                <w:rStyle w:val="lev"/>
                <w:rFonts w:ascii="Helvetica Neue" w:hAnsi="Helvetica Neue"/>
                <w:color w:val="000000"/>
                <w:sz w:val="16"/>
                <w:szCs w:val="16"/>
              </w:rPr>
              <w:t>loginHintParameter</w:t>
            </w:r>
          </w:p>
        </w:tc>
        <w:tc>
          <w:tcPr>
            <w:tcW w:w="4657" w:type="dxa"/>
            <w:vAlign w:val="center"/>
          </w:tcPr>
          <w:p w14:paraId="253B657A" w14:textId="5A2F7039"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preferred_username</w:t>
            </w:r>
          </w:p>
        </w:tc>
        <w:tc>
          <w:tcPr>
            <w:tcW w:w="3357" w:type="dxa"/>
            <w:vAlign w:val="center"/>
          </w:tcPr>
          <w:p w14:paraId="72B0D2EF" w14:textId="68F120E8"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Paramètre pour pré-remplir l'email de connexion</w:t>
            </w:r>
          </w:p>
        </w:tc>
      </w:tr>
      <w:tr w:rsidR="00E23A5E" w14:paraId="7F191571" w14:textId="77777777" w:rsidTr="00E23A5E">
        <w:tc>
          <w:tcPr>
            <w:tcW w:w="2142" w:type="dxa"/>
            <w:vAlign w:val="center"/>
          </w:tcPr>
          <w:p w14:paraId="7C535F77" w14:textId="05885B32" w:rsidR="00E23A5E" w:rsidRPr="00E23A5E" w:rsidRDefault="00E23A5E" w:rsidP="00E23A5E">
            <w:pPr>
              <w:pStyle w:val="Bodycopy"/>
              <w:rPr>
                <w:rFonts w:ascii="Arial" w:hAnsi="Arial" w:cs="Arial"/>
                <w:sz w:val="16"/>
                <w:szCs w:val="16"/>
                <w:lang w:val="fr-FR" w:eastAsia="fr-FR"/>
              </w:rPr>
            </w:pPr>
            <w:r w:rsidRPr="00E23A5E">
              <w:rPr>
                <w:rStyle w:val="lev"/>
                <w:rFonts w:ascii="Helvetica Neue" w:hAnsi="Helvetica Neue"/>
                <w:color w:val="000000"/>
                <w:sz w:val="16"/>
                <w:szCs w:val="16"/>
              </w:rPr>
              <w:t>proxy.enabled</w:t>
            </w:r>
          </w:p>
        </w:tc>
        <w:tc>
          <w:tcPr>
            <w:tcW w:w="4657" w:type="dxa"/>
            <w:vAlign w:val="center"/>
          </w:tcPr>
          <w:p w14:paraId="258252AA" w14:textId="5B1F4AC1"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false</w:t>
            </w:r>
          </w:p>
        </w:tc>
        <w:tc>
          <w:tcPr>
            <w:tcW w:w="3357" w:type="dxa"/>
            <w:vAlign w:val="center"/>
          </w:tcPr>
          <w:p w14:paraId="13AA15F5" w14:textId="5A83B3CA"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Proxy HTTP désactivé</w:t>
            </w:r>
          </w:p>
        </w:tc>
      </w:tr>
    </w:tbl>
    <w:p w14:paraId="58AC1ED5" w14:textId="77777777" w:rsidR="00E23A5E" w:rsidRDefault="00E23A5E" w:rsidP="00B623A9">
      <w:pPr>
        <w:pStyle w:val="Bodycopy"/>
        <w:rPr>
          <w:rFonts w:ascii="Arial" w:hAnsi="Arial" w:cs="Arial"/>
          <w:sz w:val="16"/>
          <w:szCs w:val="16"/>
          <w:lang w:val="fr-FR" w:eastAsia="fr-FR"/>
        </w:rPr>
      </w:pPr>
    </w:p>
    <w:p w14:paraId="040C295F"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b/>
          <w:bCs/>
          <w:color w:val="000000"/>
          <w:lang w:val="fr-FR" w:eastAsia="fr-FR"/>
        </w:rPr>
        <w:t>Explication des paramètres clés :</w:t>
      </w:r>
    </w:p>
    <w:p w14:paraId="619BE6F8"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La configuration implémente le flux </w:t>
      </w:r>
      <w:r w:rsidRPr="00E23A5E">
        <w:rPr>
          <w:rFonts w:ascii="Helvetica Neue" w:eastAsia="Times New Roman" w:hAnsi="Helvetica Neue" w:cs="Times New Roman"/>
          <w:b/>
          <w:bCs/>
          <w:color w:val="000000"/>
          <w:lang w:val="fr-FR" w:eastAsia="fr-FR"/>
        </w:rPr>
        <w:t>Authorization Code Flow</w:t>
      </w:r>
      <w:r w:rsidRPr="00E23A5E">
        <w:rPr>
          <w:rFonts w:ascii="Helvetica Neue" w:eastAsia="Times New Roman" w:hAnsi="Helvetica Neue" w:cs="Times New Roman"/>
          <w:color w:val="333333"/>
          <w:lang w:val="fr-FR" w:eastAsia="fr-FR"/>
        </w:rPr>
        <w:t> d'OAuth 2.0 (paramètre </w:t>
      </w:r>
      <w:r w:rsidRPr="00E23A5E">
        <w:rPr>
          <w:rFonts w:ascii="Menlo" w:eastAsia="Times New Roman" w:hAnsi="Menlo" w:cs="Menlo"/>
          <w:color w:val="000000"/>
          <w:shd w:val="clear" w:color="auto" w:fill="F0F0F0"/>
          <w:lang w:val="fr-FR" w:eastAsia="fr-FR"/>
        </w:rPr>
        <w:t>response_type: code</w:t>
      </w:r>
      <w:r w:rsidRPr="00E23A5E">
        <w:rPr>
          <w:rFonts w:ascii="Helvetica Neue" w:eastAsia="Times New Roman" w:hAnsi="Helvetica Neue" w:cs="Times New Roman"/>
          <w:color w:val="333333"/>
          <w:lang w:val="fr-FR" w:eastAsia="fr-FR"/>
        </w:rPr>
        <w:t>), qui est le flux le plus sécurisé pour les applications web. Le </w:t>
      </w:r>
      <w:r w:rsidRPr="00E23A5E">
        <w:rPr>
          <w:rFonts w:ascii="Menlo" w:eastAsia="Times New Roman" w:hAnsi="Menlo" w:cs="Menlo"/>
          <w:color w:val="000000"/>
          <w:shd w:val="clear" w:color="auto" w:fill="F0F0F0"/>
          <w:lang w:val="fr-FR" w:eastAsia="fr-FR"/>
        </w:rPr>
        <w:t>redirect_uri</w:t>
      </w:r>
      <w:r w:rsidRPr="00E23A5E">
        <w:rPr>
          <w:rFonts w:ascii="Helvetica Neue" w:eastAsia="Times New Roman" w:hAnsi="Helvetica Neue" w:cs="Times New Roman"/>
          <w:color w:val="333333"/>
          <w:lang w:val="fr-FR" w:eastAsia="fr-FR"/>
        </w:rPr>
        <w:t> définit l'URL de callback vers laquelle l'utilisateur sera redirigé après authentification, permettant à UXP de récupérer le code d'autorisation et de l'échanger contre des tokens.</w:t>
      </w:r>
    </w:p>
    <w:p w14:paraId="34F8A08B"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Les </w:t>
      </w:r>
      <w:r w:rsidRPr="00E23A5E">
        <w:rPr>
          <w:rFonts w:ascii="Helvetica Neue" w:eastAsia="Times New Roman" w:hAnsi="Helvetica Neue" w:cs="Times New Roman"/>
          <w:b/>
          <w:bCs/>
          <w:color w:val="000000"/>
          <w:lang w:val="fr-FR" w:eastAsia="fr-FR"/>
        </w:rPr>
        <w:t>scopes</w:t>
      </w:r>
      <w:r w:rsidRPr="00E23A5E">
        <w:rPr>
          <w:rFonts w:ascii="Helvetica Neue" w:eastAsia="Times New Roman" w:hAnsi="Helvetica Neue" w:cs="Times New Roman"/>
          <w:color w:val="333333"/>
          <w:lang w:val="fr-FR" w:eastAsia="fr-FR"/>
        </w:rPr>
        <w:t> demandés définissent les permissions et données auxquelles l'application souhaite accéder :</w:t>
      </w:r>
    </w:p>
    <w:p w14:paraId="4133D647" w14:textId="77777777" w:rsidR="00E23A5E" w:rsidRPr="00E23A5E" w:rsidRDefault="00E23A5E" w:rsidP="00E23A5E">
      <w:pPr>
        <w:numPr>
          <w:ilvl w:val="0"/>
          <w:numId w:val="73"/>
        </w:numPr>
        <w:shd w:val="clear" w:color="auto" w:fill="FFFFFF"/>
        <w:spacing w:before="100" w:beforeAutospacing="1" w:after="0"/>
        <w:jc w:val="both"/>
        <w:rPr>
          <w:rFonts w:ascii="Helvetica Neue" w:eastAsia="Times New Roman" w:hAnsi="Helvetica Neue" w:cs="Times New Roman"/>
          <w:color w:val="333333"/>
          <w:lang w:val="fr-FR" w:eastAsia="fr-FR"/>
        </w:rPr>
      </w:pPr>
      <w:r w:rsidRPr="00E23A5E">
        <w:rPr>
          <w:rFonts w:ascii="Menlo" w:eastAsia="Times New Roman" w:hAnsi="Menlo" w:cs="Menlo"/>
          <w:color w:val="000000"/>
          <w:shd w:val="clear" w:color="auto" w:fill="F0F0F0"/>
          <w:lang w:val="fr-FR" w:eastAsia="fr-FR"/>
        </w:rPr>
        <w:t>openid</w:t>
      </w:r>
      <w:r w:rsidRPr="00E23A5E">
        <w:rPr>
          <w:rFonts w:ascii="Helvetica Neue" w:eastAsia="Times New Roman" w:hAnsi="Helvetica Neue" w:cs="Times New Roman"/>
          <w:color w:val="333333"/>
          <w:lang w:val="fr-FR" w:eastAsia="fr-FR"/>
        </w:rPr>
        <w:t> : Obligatoire pour OpenID Connect, indique qu'on souhaite un id_token</w:t>
      </w:r>
    </w:p>
    <w:p w14:paraId="7CB03D34" w14:textId="77777777" w:rsidR="00E23A5E" w:rsidRPr="00E23A5E" w:rsidRDefault="00E23A5E" w:rsidP="00E23A5E">
      <w:pPr>
        <w:numPr>
          <w:ilvl w:val="0"/>
          <w:numId w:val="73"/>
        </w:numPr>
        <w:shd w:val="clear" w:color="auto" w:fill="FFFFFF"/>
        <w:spacing w:before="100" w:beforeAutospacing="1" w:after="0"/>
        <w:jc w:val="both"/>
        <w:rPr>
          <w:rFonts w:ascii="Helvetica Neue" w:eastAsia="Times New Roman" w:hAnsi="Helvetica Neue" w:cs="Times New Roman"/>
          <w:color w:val="333333"/>
          <w:lang w:val="fr-FR" w:eastAsia="fr-FR"/>
        </w:rPr>
      </w:pPr>
      <w:r w:rsidRPr="00E23A5E">
        <w:rPr>
          <w:rFonts w:ascii="Menlo" w:eastAsia="Times New Roman" w:hAnsi="Menlo" w:cs="Menlo"/>
          <w:color w:val="000000"/>
          <w:shd w:val="clear" w:color="auto" w:fill="F0F0F0"/>
          <w:lang w:val="fr-FR" w:eastAsia="fr-FR"/>
        </w:rPr>
        <w:t>profile</w:t>
      </w:r>
      <w:r w:rsidRPr="00E23A5E">
        <w:rPr>
          <w:rFonts w:ascii="Helvetica Neue" w:eastAsia="Times New Roman" w:hAnsi="Helvetica Neue" w:cs="Times New Roman"/>
          <w:color w:val="333333"/>
          <w:lang w:val="fr-FR" w:eastAsia="fr-FR"/>
        </w:rPr>
        <w:t> : Accès aux informations de profil utilisateur (nom, prénom, etc.)</w:t>
      </w:r>
    </w:p>
    <w:p w14:paraId="1028E4D0" w14:textId="77777777" w:rsidR="00E23A5E" w:rsidRPr="00E23A5E" w:rsidRDefault="00E23A5E" w:rsidP="00E23A5E">
      <w:pPr>
        <w:numPr>
          <w:ilvl w:val="0"/>
          <w:numId w:val="73"/>
        </w:numPr>
        <w:shd w:val="clear" w:color="auto" w:fill="FFFFFF"/>
        <w:spacing w:before="100" w:beforeAutospacing="1" w:after="0"/>
        <w:jc w:val="both"/>
        <w:rPr>
          <w:rFonts w:ascii="Helvetica Neue" w:eastAsia="Times New Roman" w:hAnsi="Helvetica Neue" w:cs="Times New Roman"/>
          <w:color w:val="333333"/>
          <w:lang w:val="fr-FR" w:eastAsia="fr-FR"/>
        </w:rPr>
      </w:pPr>
      <w:r w:rsidRPr="00E23A5E">
        <w:rPr>
          <w:rFonts w:ascii="Menlo" w:eastAsia="Times New Roman" w:hAnsi="Menlo" w:cs="Menlo"/>
          <w:color w:val="000000"/>
          <w:shd w:val="clear" w:color="auto" w:fill="F0F0F0"/>
          <w:lang w:val="fr-FR" w:eastAsia="fr-FR"/>
        </w:rPr>
        <w:t>email</w:t>
      </w:r>
      <w:r w:rsidRPr="00E23A5E">
        <w:rPr>
          <w:rFonts w:ascii="Helvetica Neue" w:eastAsia="Times New Roman" w:hAnsi="Helvetica Neue" w:cs="Times New Roman"/>
          <w:color w:val="333333"/>
          <w:lang w:val="fr-FR" w:eastAsia="fr-FR"/>
        </w:rPr>
        <w:t> : Accès à l'adresse email de l'utilisateur</w:t>
      </w:r>
    </w:p>
    <w:p w14:paraId="0BDEA8DA" w14:textId="77777777" w:rsidR="00E23A5E" w:rsidRPr="00E23A5E" w:rsidRDefault="00E23A5E" w:rsidP="00E23A5E">
      <w:pPr>
        <w:numPr>
          <w:ilvl w:val="0"/>
          <w:numId w:val="73"/>
        </w:numPr>
        <w:shd w:val="clear" w:color="auto" w:fill="FFFFFF"/>
        <w:spacing w:before="100" w:beforeAutospacing="1" w:after="0"/>
        <w:jc w:val="both"/>
        <w:rPr>
          <w:rFonts w:ascii="Helvetica Neue" w:eastAsia="Times New Roman" w:hAnsi="Helvetica Neue" w:cs="Times New Roman"/>
          <w:color w:val="333333"/>
          <w:lang w:val="fr-FR" w:eastAsia="fr-FR"/>
        </w:rPr>
      </w:pPr>
      <w:r w:rsidRPr="00E23A5E">
        <w:rPr>
          <w:rFonts w:ascii="Menlo" w:eastAsia="Times New Roman" w:hAnsi="Menlo" w:cs="Menlo"/>
          <w:color w:val="000000"/>
          <w:shd w:val="clear" w:color="auto" w:fill="F0F0F0"/>
          <w:lang w:val="fr-FR" w:eastAsia="fr-FR"/>
        </w:rPr>
        <w:t>offline_access</w:t>
      </w:r>
      <w:r w:rsidRPr="00E23A5E">
        <w:rPr>
          <w:rFonts w:ascii="Helvetica Neue" w:eastAsia="Times New Roman" w:hAnsi="Helvetica Neue" w:cs="Times New Roman"/>
          <w:color w:val="333333"/>
          <w:lang w:val="fr-FR" w:eastAsia="fr-FR"/>
        </w:rPr>
        <w:t> : Permet d'obtenir un refresh token pour renouveler la session sans redemander les credentials</w:t>
      </w:r>
    </w:p>
    <w:p w14:paraId="780069E4"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La configuration du </w:t>
      </w:r>
      <w:r w:rsidRPr="00E23A5E">
        <w:rPr>
          <w:rFonts w:ascii="Helvetica Neue" w:eastAsia="Times New Roman" w:hAnsi="Helvetica Neue" w:cs="Times New Roman"/>
          <w:b/>
          <w:bCs/>
          <w:color w:val="000000"/>
          <w:lang w:val="fr-FR" w:eastAsia="fr-FR"/>
        </w:rPr>
        <w:t>logout</w:t>
      </w:r>
      <w:r w:rsidRPr="00E23A5E">
        <w:rPr>
          <w:rFonts w:ascii="Helvetica Neue" w:eastAsia="Times New Roman" w:hAnsi="Helvetica Neue" w:cs="Times New Roman"/>
          <w:color w:val="333333"/>
          <w:lang w:val="fr-FR" w:eastAsia="fr-FR"/>
        </w:rPr>
        <w:t> s'effectue en deux étapes pour garantir une déconnexion complète :</w:t>
      </w:r>
    </w:p>
    <w:p w14:paraId="42EB4098" w14:textId="77777777" w:rsidR="00E23A5E" w:rsidRPr="00E23A5E" w:rsidRDefault="00E23A5E" w:rsidP="00E23A5E">
      <w:pPr>
        <w:numPr>
          <w:ilvl w:val="0"/>
          <w:numId w:val="74"/>
        </w:numPr>
        <w:shd w:val="clear" w:color="auto" w:fill="FFFFFF"/>
        <w:spacing w:before="100" w:beforeAutospacing="1" w:after="0"/>
        <w:jc w:val="both"/>
        <w:rPr>
          <w:rFonts w:ascii="Helvetica Neue" w:eastAsia="Times New Roman" w:hAnsi="Helvetica Neue" w:cs="Times New Roman"/>
          <w:color w:val="333333"/>
          <w:lang w:val="fr-FR" w:eastAsia="fr-FR"/>
        </w:rPr>
      </w:pPr>
      <w:r w:rsidRPr="00E23A5E">
        <w:rPr>
          <w:rFonts w:ascii="Menlo" w:eastAsia="Times New Roman" w:hAnsi="Menlo" w:cs="Menlo"/>
          <w:color w:val="000000"/>
          <w:shd w:val="clear" w:color="auto" w:fill="F0F0F0"/>
          <w:lang w:val="fr-FR" w:eastAsia="fr-FR"/>
        </w:rPr>
        <w:t>logout</w:t>
      </w:r>
      <w:r w:rsidRPr="00E23A5E">
        <w:rPr>
          <w:rFonts w:ascii="Helvetica Neue" w:eastAsia="Times New Roman" w:hAnsi="Helvetica Neue" w:cs="Times New Roman"/>
          <w:color w:val="333333"/>
          <w:lang w:val="fr-FR" w:eastAsia="fr-FR"/>
        </w:rPr>
        <w:t> : Endpoint du service Reports Cargo qui invalide la session côté backend CTI</w:t>
      </w:r>
    </w:p>
    <w:p w14:paraId="5619EF4B" w14:textId="77777777" w:rsidR="00E23A5E" w:rsidRPr="00E23A5E" w:rsidRDefault="00E23A5E" w:rsidP="00E23A5E">
      <w:pPr>
        <w:numPr>
          <w:ilvl w:val="0"/>
          <w:numId w:val="74"/>
        </w:numPr>
        <w:shd w:val="clear" w:color="auto" w:fill="FFFFFF"/>
        <w:spacing w:before="100" w:beforeAutospacing="1" w:after="0"/>
        <w:jc w:val="both"/>
        <w:rPr>
          <w:rFonts w:ascii="Helvetica Neue" w:eastAsia="Times New Roman" w:hAnsi="Helvetica Neue" w:cs="Times New Roman"/>
          <w:color w:val="333333"/>
          <w:lang w:val="fr-FR" w:eastAsia="fr-FR"/>
        </w:rPr>
      </w:pPr>
      <w:r w:rsidRPr="00E23A5E">
        <w:rPr>
          <w:rFonts w:ascii="Menlo" w:eastAsia="Times New Roman" w:hAnsi="Menlo" w:cs="Menlo"/>
          <w:color w:val="000000"/>
          <w:shd w:val="clear" w:color="auto" w:fill="F0F0F0"/>
          <w:lang w:val="fr-FR" w:eastAsia="fr-FR"/>
        </w:rPr>
        <w:t>logoutRedirect</w:t>
      </w:r>
      <w:r w:rsidRPr="00E23A5E">
        <w:rPr>
          <w:rFonts w:ascii="Helvetica Neue" w:eastAsia="Times New Roman" w:hAnsi="Helvetica Neue" w:cs="Times New Roman"/>
          <w:color w:val="333333"/>
          <w:lang w:val="fr-FR" w:eastAsia="fr-FR"/>
        </w:rPr>
        <w:t> : Redirection vers l'endpoint de déconnexion du fournisseur d'identité (Okta) pour terminer la session SSO globale</w:t>
      </w:r>
    </w:p>
    <w:p w14:paraId="3BFDF58D"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Le paramètre </w:t>
      </w:r>
      <w:r w:rsidRPr="00E23A5E">
        <w:rPr>
          <w:rFonts w:ascii="Menlo" w:eastAsia="Times New Roman" w:hAnsi="Menlo" w:cs="Menlo"/>
          <w:color w:val="000000"/>
          <w:shd w:val="clear" w:color="auto" w:fill="F0F0F0"/>
          <w:lang w:val="fr-FR" w:eastAsia="fr-FR"/>
        </w:rPr>
        <w:t>validateUri</w:t>
      </w:r>
      <w:r w:rsidRPr="00E23A5E">
        <w:rPr>
          <w:rFonts w:ascii="Helvetica Neue" w:eastAsia="Times New Roman" w:hAnsi="Helvetica Neue" w:cs="Times New Roman"/>
          <w:color w:val="333333"/>
          <w:lang w:val="fr-FR" w:eastAsia="fr-FR"/>
        </w:rPr>
        <w:t> pointe vers un endpoint du service Reports (</w:t>
      </w:r>
      <w:r w:rsidRPr="00E23A5E">
        <w:rPr>
          <w:rFonts w:ascii="Menlo" w:eastAsia="Times New Roman" w:hAnsi="Menlo" w:cs="Menlo"/>
          <w:color w:val="000000"/>
          <w:shd w:val="clear" w:color="auto" w:fill="F0F0F0"/>
          <w:lang w:val="fr-FR" w:eastAsia="fr-FR"/>
        </w:rPr>
        <w:t>/api/report/authentication/validate</w:t>
      </w:r>
      <w:r w:rsidRPr="00E23A5E">
        <w:rPr>
          <w:rFonts w:ascii="Helvetica Neue" w:eastAsia="Times New Roman" w:hAnsi="Helvetica Neue" w:cs="Times New Roman"/>
          <w:color w:val="333333"/>
          <w:lang w:val="fr-FR" w:eastAsia="fr-FR"/>
        </w:rPr>
        <w:t>) utilisé pour valider les tokens. L'endpoint </w:t>
      </w:r>
      <w:r w:rsidRPr="00E23A5E">
        <w:rPr>
          <w:rFonts w:ascii="Menlo" w:eastAsia="Times New Roman" w:hAnsi="Menlo" w:cs="Menlo"/>
          <w:color w:val="000000"/>
          <w:shd w:val="clear" w:color="auto" w:fill="F0F0F0"/>
          <w:lang w:val="fr-FR" w:eastAsia="fr-FR"/>
        </w:rPr>
        <w:t>access</w:t>
      </w:r>
      <w:r w:rsidRPr="00E23A5E">
        <w:rPr>
          <w:rFonts w:ascii="Helvetica Neue" w:eastAsia="Times New Roman" w:hAnsi="Helvetica Neue" w:cs="Times New Roman"/>
          <w:color w:val="333333"/>
          <w:lang w:val="fr-FR" w:eastAsia="fr-FR"/>
        </w:rPr>
        <w:t> permet de récupérer les habilitations de l'utilisateur authentifié. Le service Reports joue ainsi un rôle central dans la gestion de l'authentification et des autorisations pour l'ensemble de la solution CTI.</w:t>
      </w:r>
    </w:p>
    <w:p w14:paraId="18C1EBE1"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La section </w:t>
      </w:r>
      <w:r w:rsidRPr="00E23A5E">
        <w:rPr>
          <w:rFonts w:ascii="Helvetica Neue" w:eastAsia="Times New Roman" w:hAnsi="Helvetica Neue" w:cs="Times New Roman"/>
          <w:b/>
          <w:bCs/>
          <w:color w:val="000000"/>
          <w:lang w:val="fr-FR" w:eastAsia="fr-FR"/>
        </w:rPr>
        <w:t>proxy</w:t>
      </w:r>
      <w:r w:rsidRPr="00E23A5E">
        <w:rPr>
          <w:rFonts w:ascii="Helvetica Neue" w:eastAsia="Times New Roman" w:hAnsi="Helvetica Neue" w:cs="Times New Roman"/>
          <w:color w:val="333333"/>
          <w:lang w:val="fr-FR" w:eastAsia="fr-FR"/>
        </w:rPr>
        <w:t> permet de configurer un proxy HTTP si l'organisation impose que toutes les connexions sortantes passent par un proxy d'entreprise. Dans la configuration présentée, le proxy est désactivé (</w:t>
      </w:r>
      <w:r w:rsidRPr="00E23A5E">
        <w:rPr>
          <w:rFonts w:ascii="Menlo" w:eastAsia="Times New Roman" w:hAnsi="Menlo" w:cs="Menlo"/>
          <w:color w:val="000000"/>
          <w:shd w:val="clear" w:color="auto" w:fill="F0F0F0"/>
          <w:lang w:val="fr-FR" w:eastAsia="fr-FR"/>
        </w:rPr>
        <w:t>enabled: false</w:t>
      </w:r>
      <w:r w:rsidRPr="00E23A5E">
        <w:rPr>
          <w:rFonts w:ascii="Helvetica Neue" w:eastAsia="Times New Roman" w:hAnsi="Helvetica Neue" w:cs="Times New Roman"/>
          <w:color w:val="333333"/>
          <w:lang w:val="fr-FR" w:eastAsia="fr-FR"/>
        </w:rPr>
        <w:t>), indiquant des connexions directes vers le fournisseur d'identité.</w:t>
      </w:r>
    </w:p>
    <w:p w14:paraId="6282DF6B"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b/>
          <w:bCs/>
          <w:color w:val="000000"/>
          <w:lang w:val="fr-FR" w:eastAsia="fr-FR"/>
        </w:rPr>
        <w:t>Configuration pour Microsoft Entra ID :</w:t>
      </w:r>
    </w:p>
    <w:p w14:paraId="51C1ED0D"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Pour utiliser Microsoft Entra ID comme fournisseur d'identité, il suffit de modifier les paramètres suivants dans la section </w:t>
      </w:r>
      <w:r w:rsidRPr="00E23A5E">
        <w:rPr>
          <w:rFonts w:ascii="Menlo" w:eastAsia="Times New Roman" w:hAnsi="Menlo" w:cs="Menlo"/>
          <w:color w:val="000000"/>
          <w:shd w:val="clear" w:color="auto" w:fill="F0F0F0"/>
          <w:lang w:val="fr-FR" w:eastAsia="fr-FR"/>
        </w:rPr>
        <w:t>authorizations.master</w:t>
      </w:r>
      <w:r w:rsidRPr="00E23A5E">
        <w:rPr>
          <w:rFonts w:ascii="Helvetica Neue" w:eastAsia="Times New Roman" w:hAnsi="Helvetica Neue" w:cs="Times New Roman"/>
          <w:color w:val="333333"/>
          <w:lang w:val="fr-FR" w:eastAsia="fr-FR"/>
        </w:rPr>
        <w:t> :</w:t>
      </w:r>
    </w:p>
    <w:p w14:paraId="17AFFC1E" w14:textId="77777777" w:rsidR="00E23A5E" w:rsidRPr="00E23A5E" w:rsidRDefault="00E23A5E" w:rsidP="00E23A5E">
      <w:pPr>
        <w:numPr>
          <w:ilvl w:val="0"/>
          <w:numId w:val="75"/>
        </w:numPr>
        <w:shd w:val="clear" w:color="auto" w:fill="FFFFFF"/>
        <w:spacing w:before="100" w:beforeAutospacing="1" w:after="0"/>
        <w:jc w:val="both"/>
        <w:rPr>
          <w:rFonts w:ascii="Helvetica Neue" w:eastAsia="Times New Roman" w:hAnsi="Helvetica Neue" w:cs="Times New Roman"/>
          <w:color w:val="333333"/>
          <w:lang w:val="fr-FR" w:eastAsia="fr-FR"/>
        </w:rPr>
      </w:pPr>
      <w:r w:rsidRPr="00E23A5E">
        <w:rPr>
          <w:rFonts w:ascii="Menlo" w:eastAsia="Times New Roman" w:hAnsi="Menlo" w:cs="Menlo"/>
          <w:color w:val="000000"/>
          <w:shd w:val="clear" w:color="auto" w:fill="F0F0F0"/>
          <w:lang w:val="fr-FR" w:eastAsia="fr-FR"/>
        </w:rPr>
        <w:t>wellKnown</w:t>
      </w:r>
      <w:r w:rsidRPr="00E23A5E">
        <w:rPr>
          <w:rFonts w:ascii="Helvetica Neue" w:eastAsia="Times New Roman" w:hAnsi="Helvetica Neue" w:cs="Times New Roman"/>
          <w:color w:val="333333"/>
          <w:lang w:val="fr-FR" w:eastAsia="fr-FR"/>
        </w:rPr>
        <w:t> : URL du discovery endpoint Entra ID (ex: </w:t>
      </w:r>
      <w:r w:rsidRPr="00E23A5E">
        <w:rPr>
          <w:rFonts w:ascii="Menlo" w:eastAsia="Times New Roman" w:hAnsi="Menlo" w:cs="Menlo"/>
          <w:color w:val="000000"/>
          <w:shd w:val="clear" w:color="auto" w:fill="F0F0F0"/>
          <w:lang w:val="fr-FR" w:eastAsia="fr-FR"/>
        </w:rPr>
        <w:t>https://login.microsoftonline.com/{tenant-id}/v2.0/.well-known/openid-configuration</w:t>
      </w:r>
      <w:r w:rsidRPr="00E23A5E">
        <w:rPr>
          <w:rFonts w:ascii="Helvetica Neue" w:eastAsia="Times New Roman" w:hAnsi="Helvetica Neue" w:cs="Times New Roman"/>
          <w:color w:val="333333"/>
          <w:lang w:val="fr-FR" w:eastAsia="fr-FR"/>
        </w:rPr>
        <w:t>)</w:t>
      </w:r>
    </w:p>
    <w:p w14:paraId="5567D00E" w14:textId="77777777" w:rsidR="00E23A5E" w:rsidRPr="00E23A5E" w:rsidRDefault="00E23A5E" w:rsidP="00E23A5E">
      <w:pPr>
        <w:numPr>
          <w:ilvl w:val="0"/>
          <w:numId w:val="75"/>
        </w:numPr>
        <w:shd w:val="clear" w:color="auto" w:fill="FFFFFF"/>
        <w:spacing w:before="100" w:beforeAutospacing="1" w:after="0"/>
        <w:jc w:val="both"/>
        <w:rPr>
          <w:rFonts w:ascii="Helvetica Neue" w:eastAsia="Times New Roman" w:hAnsi="Helvetica Neue" w:cs="Times New Roman"/>
          <w:color w:val="333333"/>
          <w:lang w:val="fr-FR" w:eastAsia="fr-FR"/>
        </w:rPr>
      </w:pPr>
      <w:r w:rsidRPr="00E23A5E">
        <w:rPr>
          <w:rFonts w:ascii="Menlo" w:eastAsia="Times New Roman" w:hAnsi="Menlo" w:cs="Menlo"/>
          <w:color w:val="000000"/>
          <w:shd w:val="clear" w:color="auto" w:fill="F0F0F0"/>
          <w:lang w:val="fr-FR" w:eastAsia="fr-FR"/>
        </w:rPr>
        <w:t>clientID</w:t>
      </w:r>
      <w:r w:rsidRPr="00E23A5E">
        <w:rPr>
          <w:rFonts w:ascii="Helvetica Neue" w:eastAsia="Times New Roman" w:hAnsi="Helvetica Neue" w:cs="Times New Roman"/>
          <w:color w:val="333333"/>
          <w:lang w:val="fr-FR" w:eastAsia="fr-FR"/>
        </w:rPr>
        <w:t> et </w:t>
      </w:r>
      <w:r w:rsidRPr="00E23A5E">
        <w:rPr>
          <w:rFonts w:ascii="Menlo" w:eastAsia="Times New Roman" w:hAnsi="Menlo" w:cs="Menlo"/>
          <w:color w:val="000000"/>
          <w:shd w:val="clear" w:color="auto" w:fill="F0F0F0"/>
          <w:lang w:val="fr-FR" w:eastAsia="fr-FR"/>
        </w:rPr>
        <w:t>clientSecret</w:t>
      </w:r>
      <w:r w:rsidRPr="00E23A5E">
        <w:rPr>
          <w:rFonts w:ascii="Helvetica Neue" w:eastAsia="Times New Roman" w:hAnsi="Helvetica Neue" w:cs="Times New Roman"/>
          <w:color w:val="333333"/>
          <w:lang w:val="fr-FR" w:eastAsia="fr-FR"/>
        </w:rPr>
        <w:t> : Credentials de l'application enregistrée dans Entra ID</w:t>
      </w:r>
    </w:p>
    <w:p w14:paraId="0AA59C08" w14:textId="77777777" w:rsidR="00E23A5E" w:rsidRPr="00E23A5E" w:rsidRDefault="00E23A5E" w:rsidP="00E23A5E">
      <w:pPr>
        <w:numPr>
          <w:ilvl w:val="0"/>
          <w:numId w:val="75"/>
        </w:numPr>
        <w:shd w:val="clear" w:color="auto" w:fill="FFFFFF"/>
        <w:spacing w:before="100" w:beforeAutospacing="1" w:after="0"/>
        <w:jc w:val="both"/>
        <w:rPr>
          <w:rFonts w:ascii="Helvetica Neue" w:eastAsia="Times New Roman" w:hAnsi="Helvetica Neue" w:cs="Times New Roman"/>
          <w:color w:val="333333"/>
          <w:lang w:val="fr-FR" w:eastAsia="fr-FR"/>
        </w:rPr>
      </w:pPr>
      <w:r w:rsidRPr="00E23A5E">
        <w:rPr>
          <w:rFonts w:ascii="Menlo" w:eastAsia="Times New Roman" w:hAnsi="Menlo" w:cs="Menlo"/>
          <w:color w:val="000000"/>
          <w:shd w:val="clear" w:color="auto" w:fill="F0F0F0"/>
          <w:lang w:val="fr-FR" w:eastAsia="fr-FR"/>
        </w:rPr>
        <w:t>scope</w:t>
      </w:r>
      <w:r w:rsidRPr="00E23A5E">
        <w:rPr>
          <w:rFonts w:ascii="Helvetica Neue" w:eastAsia="Times New Roman" w:hAnsi="Helvetica Neue" w:cs="Times New Roman"/>
          <w:color w:val="333333"/>
          <w:lang w:val="fr-FR" w:eastAsia="fr-FR"/>
        </w:rPr>
        <w:t> : Ajouter le scope de l'API CTI dans Entra ID (ex: </w:t>
      </w:r>
      <w:r w:rsidRPr="00E23A5E">
        <w:rPr>
          <w:rFonts w:ascii="Menlo" w:eastAsia="Times New Roman" w:hAnsi="Menlo" w:cs="Menlo"/>
          <w:color w:val="000000"/>
          <w:shd w:val="clear" w:color="auto" w:fill="F0F0F0"/>
          <w:lang w:val="fr-FR" w:eastAsia="fr-FR"/>
        </w:rPr>
        <w:t>{app-id}/User.Read</w:t>
      </w:r>
      <w:r w:rsidRPr="00E23A5E">
        <w:rPr>
          <w:rFonts w:ascii="Helvetica Neue" w:eastAsia="Times New Roman" w:hAnsi="Helvetica Neue" w:cs="Times New Roman"/>
          <w:color w:val="333333"/>
          <w:lang w:val="fr-FR" w:eastAsia="fr-FR"/>
        </w:rPr>
        <w:t>)</w:t>
      </w:r>
    </w:p>
    <w:p w14:paraId="0E5F8473" w14:textId="77777777" w:rsidR="00E23A5E" w:rsidRPr="00E23A5E" w:rsidRDefault="00E23A5E" w:rsidP="00E23A5E">
      <w:pPr>
        <w:numPr>
          <w:ilvl w:val="0"/>
          <w:numId w:val="75"/>
        </w:numPr>
        <w:shd w:val="clear" w:color="auto" w:fill="FFFFFF"/>
        <w:spacing w:before="100" w:beforeAutospacing="1" w:after="0"/>
        <w:jc w:val="both"/>
        <w:rPr>
          <w:rFonts w:ascii="Helvetica Neue" w:eastAsia="Times New Roman" w:hAnsi="Helvetica Neue" w:cs="Times New Roman"/>
          <w:color w:val="333333"/>
          <w:lang w:val="fr-FR" w:eastAsia="fr-FR"/>
        </w:rPr>
      </w:pPr>
      <w:r w:rsidRPr="00E23A5E">
        <w:rPr>
          <w:rFonts w:ascii="Menlo" w:eastAsia="Times New Roman" w:hAnsi="Menlo" w:cs="Menlo"/>
          <w:color w:val="000000"/>
          <w:shd w:val="clear" w:color="auto" w:fill="F0F0F0"/>
          <w:lang w:val="fr-FR" w:eastAsia="fr-FR"/>
        </w:rPr>
        <w:t>logoutRedirect</w:t>
      </w:r>
      <w:r w:rsidRPr="00E23A5E">
        <w:rPr>
          <w:rFonts w:ascii="Helvetica Neue" w:eastAsia="Times New Roman" w:hAnsi="Helvetica Neue" w:cs="Times New Roman"/>
          <w:color w:val="333333"/>
          <w:lang w:val="fr-FR" w:eastAsia="fr-FR"/>
        </w:rPr>
        <w:t> : URL de déconnexion Entra ID (ex: </w:t>
      </w:r>
      <w:r w:rsidRPr="00E23A5E">
        <w:rPr>
          <w:rFonts w:ascii="Menlo" w:eastAsia="Times New Roman" w:hAnsi="Menlo" w:cs="Menlo"/>
          <w:color w:val="000000"/>
          <w:shd w:val="clear" w:color="auto" w:fill="F0F0F0"/>
          <w:lang w:val="fr-FR" w:eastAsia="fr-FR"/>
        </w:rPr>
        <w:t>https://login.microsoftonline.com/{tenant-id}/oauth2/v2.0/logout</w:t>
      </w:r>
      <w:r w:rsidRPr="00E23A5E">
        <w:rPr>
          <w:rFonts w:ascii="Helvetica Neue" w:eastAsia="Times New Roman" w:hAnsi="Helvetica Neue" w:cs="Times New Roman"/>
          <w:color w:val="333333"/>
          <w:lang w:val="fr-FR" w:eastAsia="fr-FR"/>
        </w:rPr>
        <w:t>)</w:t>
      </w:r>
    </w:p>
    <w:p w14:paraId="4DC96230" w14:textId="77777777" w:rsidR="00E23A5E" w:rsidRDefault="00E23A5E" w:rsidP="00B623A9">
      <w:pPr>
        <w:pStyle w:val="Bodycopy"/>
        <w:rPr>
          <w:rFonts w:ascii="Arial" w:hAnsi="Arial" w:cs="Arial"/>
          <w:sz w:val="16"/>
          <w:szCs w:val="16"/>
          <w:lang w:val="fr-FR" w:eastAsia="fr-FR"/>
        </w:rPr>
      </w:pPr>
    </w:p>
    <w:p w14:paraId="2E3F753B" w14:textId="4A46A2EB" w:rsidR="00E23A5E" w:rsidRDefault="00E23A5E" w:rsidP="00E23A5E">
      <w:pPr>
        <w:pStyle w:val="TITRE30"/>
      </w:pPr>
      <w:bookmarkStart w:id="95" w:name="_Toc227705704"/>
      <w:r>
        <w:t>Configuration Services Cargo - Validation JWT</w:t>
      </w:r>
      <w:bookmarkEnd w:id="95"/>
    </w:p>
    <w:p w14:paraId="53811161" w14:textId="77777777" w:rsidR="00E23A5E" w:rsidRPr="00E23A5E" w:rsidRDefault="00E23A5E" w:rsidP="00E23A5E">
      <w:pPr>
        <w:pStyle w:val="NormalWeb"/>
        <w:shd w:val="clear" w:color="auto" w:fill="FFFFFF"/>
        <w:spacing w:after="240"/>
        <w:jc w:val="both"/>
        <w:rPr>
          <w:rFonts w:ascii="Helvetica Neue" w:hAnsi="Helvetica Neue"/>
          <w:color w:val="333333"/>
          <w:sz w:val="20"/>
          <w:szCs w:val="20"/>
        </w:rPr>
      </w:pPr>
      <w:r w:rsidRPr="00E23A5E">
        <w:rPr>
          <w:rFonts w:ascii="Helvetica Neue" w:hAnsi="Helvetica Neue"/>
          <w:color w:val="333333"/>
          <w:sz w:val="20"/>
          <w:szCs w:val="20"/>
        </w:rPr>
        <w:t>Chaque service Cargo valide les tokens JWT présentés dans les requêtes pour garantir que le token n'a pas été modifié, qu'il provient bien du serveur d'autorisation attendu, et qu'il n'a pas expiré. Cette validation s'effectue de manière distribuée : chaque service vérifie lui-même l'authenticité des tokens sans avoir à rappeler le fournisseur d'identité pour chaque requête, grâce au mécanisme de signature cryptographique JWT.</w:t>
      </w:r>
    </w:p>
    <w:p w14:paraId="198491E1" w14:textId="77777777" w:rsidR="00E23A5E" w:rsidRPr="00E23A5E" w:rsidRDefault="00E23A5E" w:rsidP="00E23A5E">
      <w:pPr>
        <w:pStyle w:val="NormalWeb"/>
        <w:shd w:val="clear" w:color="auto" w:fill="FFFFFF"/>
        <w:spacing w:after="240"/>
        <w:jc w:val="both"/>
        <w:rPr>
          <w:rFonts w:ascii="Helvetica Neue" w:hAnsi="Helvetica Neue"/>
          <w:color w:val="333333"/>
          <w:sz w:val="20"/>
          <w:szCs w:val="20"/>
        </w:rPr>
      </w:pPr>
      <w:r w:rsidRPr="00E23A5E">
        <w:rPr>
          <w:rFonts w:ascii="Helvetica Neue" w:hAnsi="Helvetica Neue"/>
          <w:color w:val="333333"/>
          <w:sz w:val="20"/>
          <w:szCs w:val="20"/>
        </w:rPr>
        <w:t>Tous les services Cargo partagent une configuration JWT uniforme dans leurs fichiers </w:t>
      </w:r>
      <w:r w:rsidRPr="00E23A5E">
        <w:rPr>
          <w:rStyle w:val="CodeHTML"/>
          <w:rFonts w:ascii="Menlo" w:hAnsi="Menlo" w:cs="Menlo"/>
          <w:color w:val="000000"/>
          <w:shd w:val="clear" w:color="auto" w:fill="F0F0F0"/>
        </w:rPr>
        <w:t>etc/server.conf</w:t>
      </w:r>
      <w:r w:rsidRPr="00E23A5E">
        <w:rPr>
          <w:rFonts w:ascii="Helvetica Neue" w:hAnsi="Helvetica Neue"/>
          <w:color w:val="333333"/>
          <w:sz w:val="20"/>
          <w:szCs w:val="20"/>
        </w:rPr>
        <w:t>, simplifiant l'administration et garantissant une cohérence de sécurité à travers toute la couche backend.</w:t>
      </w:r>
    </w:p>
    <w:p w14:paraId="0DDD1DD6" w14:textId="77777777" w:rsidR="00E23A5E" w:rsidRPr="00E23A5E" w:rsidRDefault="00E23A5E" w:rsidP="00E23A5E">
      <w:pPr>
        <w:pStyle w:val="NormalWeb"/>
        <w:shd w:val="clear" w:color="auto" w:fill="FFFFFF"/>
        <w:spacing w:after="240"/>
        <w:jc w:val="both"/>
        <w:rPr>
          <w:rFonts w:ascii="Helvetica Neue" w:hAnsi="Helvetica Neue"/>
          <w:color w:val="333333"/>
          <w:sz w:val="20"/>
          <w:szCs w:val="20"/>
        </w:rPr>
      </w:pPr>
      <w:r w:rsidRPr="00E23A5E">
        <w:rPr>
          <w:rStyle w:val="lev"/>
          <w:rFonts w:ascii="Helvetica Neue" w:hAnsi="Helvetica Neue"/>
          <w:color w:val="000000"/>
          <w:szCs w:val="20"/>
        </w:rPr>
        <w:t>Configuration JWT des services Cargo :</w:t>
      </w:r>
    </w:p>
    <w:tbl>
      <w:tblPr>
        <w:tblStyle w:val="Grilledutableau"/>
        <w:tblW w:w="0" w:type="auto"/>
        <w:tblLook w:val="04A0" w:firstRow="1" w:lastRow="0" w:firstColumn="1" w:lastColumn="0" w:noHBand="0" w:noVBand="1"/>
      </w:tblPr>
      <w:tblGrid>
        <w:gridCol w:w="897"/>
        <w:gridCol w:w="4295"/>
        <w:gridCol w:w="3693"/>
        <w:gridCol w:w="1271"/>
      </w:tblGrid>
      <w:tr w:rsidR="00E23A5E" w14:paraId="1A2DDC70" w14:textId="77777777" w:rsidTr="005A7A61">
        <w:tc>
          <w:tcPr>
            <w:tcW w:w="2539" w:type="dxa"/>
            <w:vAlign w:val="center"/>
          </w:tcPr>
          <w:p w14:paraId="4074C3EB" w14:textId="3486817A"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b/>
                <w:bCs/>
                <w:color w:val="000000"/>
                <w:sz w:val="16"/>
                <w:szCs w:val="16"/>
              </w:rPr>
              <w:t>Service</w:t>
            </w:r>
          </w:p>
        </w:tc>
        <w:tc>
          <w:tcPr>
            <w:tcW w:w="2539" w:type="dxa"/>
            <w:vAlign w:val="center"/>
          </w:tcPr>
          <w:p w14:paraId="5A8CEB0E" w14:textId="2721EED4"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b/>
                <w:bCs/>
                <w:color w:val="000000"/>
                <w:sz w:val="16"/>
                <w:szCs w:val="16"/>
              </w:rPr>
              <w:t>jwksUri</w:t>
            </w:r>
          </w:p>
        </w:tc>
        <w:tc>
          <w:tcPr>
            <w:tcW w:w="2539" w:type="dxa"/>
            <w:vAlign w:val="center"/>
          </w:tcPr>
          <w:p w14:paraId="6B226C5F" w14:textId="5BD3F5C2"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b/>
                <w:bCs/>
                <w:color w:val="000000"/>
                <w:sz w:val="16"/>
                <w:szCs w:val="16"/>
              </w:rPr>
              <w:t>jwtIssuer</w:t>
            </w:r>
          </w:p>
        </w:tc>
        <w:tc>
          <w:tcPr>
            <w:tcW w:w="2539" w:type="dxa"/>
            <w:vAlign w:val="center"/>
          </w:tcPr>
          <w:p w14:paraId="22A4751F" w14:textId="6D87FCE6"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b/>
                <w:bCs/>
                <w:color w:val="000000"/>
                <w:sz w:val="16"/>
                <w:szCs w:val="16"/>
              </w:rPr>
              <w:t>enforceToken</w:t>
            </w:r>
          </w:p>
        </w:tc>
      </w:tr>
      <w:tr w:rsidR="00E23A5E" w14:paraId="5DD32780" w14:textId="77777777" w:rsidTr="005A7A61">
        <w:tc>
          <w:tcPr>
            <w:tcW w:w="2539" w:type="dxa"/>
            <w:vAlign w:val="center"/>
          </w:tcPr>
          <w:p w14:paraId="6C6E74AD" w14:textId="14FDF333"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Cashman</w:t>
            </w:r>
          </w:p>
        </w:tc>
        <w:tc>
          <w:tcPr>
            <w:tcW w:w="2539" w:type="dxa"/>
            <w:vAlign w:val="center"/>
          </w:tcPr>
          <w:p w14:paraId="647EEF55" w14:textId="6D67B7BA" w:rsidR="00E23A5E" w:rsidRPr="00E23A5E" w:rsidRDefault="00E23A5E" w:rsidP="00E23A5E">
            <w:pPr>
              <w:pStyle w:val="Bodycopy"/>
              <w:rPr>
                <w:rFonts w:ascii="Arial" w:hAnsi="Arial" w:cs="Arial"/>
                <w:sz w:val="16"/>
                <w:szCs w:val="16"/>
                <w:lang w:val="fr-FR" w:eastAsia="fr-FR"/>
              </w:rPr>
            </w:pPr>
            <w:hyperlink r:id="rId41" w:history="1">
              <w:r w:rsidRPr="00E23A5E">
                <w:rPr>
                  <w:rStyle w:val="Lienhypertexte"/>
                  <w:rFonts w:ascii="Helvetica Neue" w:hAnsi="Helvetica Neue"/>
                  <w:color w:val="0088CC"/>
                  <w:sz w:val="16"/>
                  <w:szCs w:val="16"/>
                </w:rPr>
                <w:t>https://integrator-4389338.okta.com/oauth2/austc4wfoctYfkifc697/v1/keys</w:t>
              </w:r>
            </w:hyperlink>
          </w:p>
        </w:tc>
        <w:tc>
          <w:tcPr>
            <w:tcW w:w="2539" w:type="dxa"/>
            <w:vAlign w:val="center"/>
          </w:tcPr>
          <w:p w14:paraId="74B06BAA" w14:textId="3F00505C" w:rsidR="00E23A5E" w:rsidRPr="00E23A5E" w:rsidRDefault="00E23A5E" w:rsidP="00E23A5E">
            <w:pPr>
              <w:pStyle w:val="Bodycopy"/>
              <w:rPr>
                <w:rFonts w:ascii="Arial" w:hAnsi="Arial" w:cs="Arial"/>
                <w:sz w:val="16"/>
                <w:szCs w:val="16"/>
                <w:lang w:val="fr-FR" w:eastAsia="fr-FR"/>
              </w:rPr>
            </w:pPr>
            <w:hyperlink r:id="rId42" w:history="1">
              <w:r w:rsidRPr="00E23A5E">
                <w:rPr>
                  <w:rStyle w:val="Lienhypertexte"/>
                  <w:rFonts w:ascii="Helvetica Neue" w:hAnsi="Helvetica Neue"/>
                  <w:color w:val="0088CC"/>
                  <w:sz w:val="16"/>
                  <w:szCs w:val="16"/>
                </w:rPr>
                <w:t>https://integrator-4389338.okta.com/oauth2/austc4wfoctYfkifc697</w:t>
              </w:r>
            </w:hyperlink>
          </w:p>
        </w:tc>
        <w:tc>
          <w:tcPr>
            <w:tcW w:w="2539" w:type="dxa"/>
            <w:vAlign w:val="center"/>
          </w:tcPr>
          <w:p w14:paraId="2F1F4628" w14:textId="0A17A195"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true</w:t>
            </w:r>
          </w:p>
        </w:tc>
      </w:tr>
      <w:tr w:rsidR="00E23A5E" w14:paraId="50A03180" w14:textId="77777777" w:rsidTr="005A7A61">
        <w:tc>
          <w:tcPr>
            <w:tcW w:w="2539" w:type="dxa"/>
            <w:vAlign w:val="center"/>
          </w:tcPr>
          <w:p w14:paraId="089F3178" w14:textId="479E8188"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Reports</w:t>
            </w:r>
          </w:p>
        </w:tc>
        <w:tc>
          <w:tcPr>
            <w:tcW w:w="2539" w:type="dxa"/>
            <w:vAlign w:val="center"/>
          </w:tcPr>
          <w:p w14:paraId="5E398582" w14:textId="26DC2549" w:rsidR="00E23A5E" w:rsidRPr="00E23A5E" w:rsidRDefault="00E23A5E" w:rsidP="00E23A5E">
            <w:pPr>
              <w:pStyle w:val="Bodycopy"/>
              <w:rPr>
                <w:rFonts w:ascii="Arial" w:hAnsi="Arial" w:cs="Arial"/>
                <w:sz w:val="16"/>
                <w:szCs w:val="16"/>
                <w:lang w:val="fr-FR" w:eastAsia="fr-FR"/>
              </w:rPr>
            </w:pPr>
            <w:hyperlink r:id="rId43" w:history="1">
              <w:r w:rsidRPr="00E23A5E">
                <w:rPr>
                  <w:rStyle w:val="Lienhypertexte"/>
                  <w:rFonts w:ascii="Helvetica Neue" w:hAnsi="Helvetica Neue"/>
                  <w:color w:val="0088CC"/>
                  <w:sz w:val="16"/>
                  <w:szCs w:val="16"/>
                </w:rPr>
                <w:t>https://integrator-4389338.okta.com/oauth2/austc4wfoctYfkifc697/v1/keys</w:t>
              </w:r>
            </w:hyperlink>
          </w:p>
        </w:tc>
        <w:tc>
          <w:tcPr>
            <w:tcW w:w="2539" w:type="dxa"/>
            <w:vAlign w:val="center"/>
          </w:tcPr>
          <w:p w14:paraId="5FC3BFEA" w14:textId="668F240E" w:rsidR="00E23A5E" w:rsidRPr="00E23A5E" w:rsidRDefault="00E23A5E" w:rsidP="00E23A5E">
            <w:pPr>
              <w:pStyle w:val="Bodycopy"/>
              <w:rPr>
                <w:rFonts w:ascii="Arial" w:hAnsi="Arial" w:cs="Arial"/>
                <w:sz w:val="16"/>
                <w:szCs w:val="16"/>
                <w:lang w:val="fr-FR" w:eastAsia="fr-FR"/>
              </w:rPr>
            </w:pPr>
            <w:hyperlink r:id="rId44" w:history="1">
              <w:r w:rsidRPr="00E23A5E">
                <w:rPr>
                  <w:rStyle w:val="Lienhypertexte"/>
                  <w:rFonts w:ascii="Helvetica Neue" w:hAnsi="Helvetica Neue"/>
                  <w:color w:val="0088CC"/>
                  <w:sz w:val="16"/>
                  <w:szCs w:val="16"/>
                </w:rPr>
                <w:t>https://integrator-4389338.okta.com/oauth2/austc4wfoctYfkifc697</w:t>
              </w:r>
            </w:hyperlink>
          </w:p>
        </w:tc>
        <w:tc>
          <w:tcPr>
            <w:tcW w:w="2539" w:type="dxa"/>
            <w:vAlign w:val="center"/>
          </w:tcPr>
          <w:p w14:paraId="73A65F3A" w14:textId="1C671251"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true</w:t>
            </w:r>
          </w:p>
        </w:tc>
      </w:tr>
      <w:tr w:rsidR="00E23A5E" w14:paraId="7EDC1644" w14:textId="77777777" w:rsidTr="005A7A61">
        <w:tc>
          <w:tcPr>
            <w:tcW w:w="2539" w:type="dxa"/>
            <w:vAlign w:val="center"/>
          </w:tcPr>
          <w:p w14:paraId="2C97D7E3" w14:textId="3936701D"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Liqman</w:t>
            </w:r>
          </w:p>
        </w:tc>
        <w:tc>
          <w:tcPr>
            <w:tcW w:w="2539" w:type="dxa"/>
            <w:vAlign w:val="center"/>
          </w:tcPr>
          <w:p w14:paraId="5841F7E1" w14:textId="7877D555" w:rsidR="00E23A5E" w:rsidRPr="00E23A5E" w:rsidRDefault="00E23A5E" w:rsidP="00E23A5E">
            <w:pPr>
              <w:pStyle w:val="Bodycopy"/>
              <w:rPr>
                <w:rFonts w:ascii="Arial" w:hAnsi="Arial" w:cs="Arial"/>
                <w:sz w:val="16"/>
                <w:szCs w:val="16"/>
                <w:lang w:val="fr-FR" w:eastAsia="fr-FR"/>
              </w:rPr>
            </w:pPr>
            <w:hyperlink r:id="rId45" w:history="1">
              <w:r w:rsidRPr="00E23A5E">
                <w:rPr>
                  <w:rStyle w:val="Lienhypertexte"/>
                  <w:rFonts w:ascii="Helvetica Neue" w:hAnsi="Helvetica Neue"/>
                  <w:color w:val="0088CC"/>
                  <w:sz w:val="16"/>
                  <w:szCs w:val="16"/>
                </w:rPr>
                <w:t>https://integrator-4389338.okta.com/oauth2/austc4wfoctYfkifc697/v1/keys</w:t>
              </w:r>
            </w:hyperlink>
          </w:p>
        </w:tc>
        <w:tc>
          <w:tcPr>
            <w:tcW w:w="2539" w:type="dxa"/>
            <w:vAlign w:val="center"/>
          </w:tcPr>
          <w:p w14:paraId="75CF5976" w14:textId="2840250D" w:rsidR="00E23A5E" w:rsidRPr="00E23A5E" w:rsidRDefault="00E23A5E" w:rsidP="00E23A5E">
            <w:pPr>
              <w:pStyle w:val="Bodycopy"/>
              <w:rPr>
                <w:rFonts w:ascii="Arial" w:hAnsi="Arial" w:cs="Arial"/>
                <w:sz w:val="16"/>
                <w:szCs w:val="16"/>
                <w:lang w:val="fr-FR" w:eastAsia="fr-FR"/>
              </w:rPr>
            </w:pPr>
            <w:hyperlink r:id="rId46" w:history="1">
              <w:r w:rsidRPr="00E23A5E">
                <w:rPr>
                  <w:rStyle w:val="Lienhypertexte"/>
                  <w:rFonts w:ascii="Helvetica Neue" w:hAnsi="Helvetica Neue"/>
                  <w:color w:val="0088CC"/>
                  <w:sz w:val="16"/>
                  <w:szCs w:val="16"/>
                </w:rPr>
                <w:t>https://integrator-4389338.okta.com/oauth2/austc4wfoctYfkifc697</w:t>
              </w:r>
            </w:hyperlink>
          </w:p>
        </w:tc>
        <w:tc>
          <w:tcPr>
            <w:tcW w:w="2539" w:type="dxa"/>
            <w:vAlign w:val="center"/>
          </w:tcPr>
          <w:p w14:paraId="2EA80532" w14:textId="3FDA3146"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true</w:t>
            </w:r>
          </w:p>
        </w:tc>
      </w:tr>
      <w:tr w:rsidR="00E23A5E" w14:paraId="691B5065" w14:textId="77777777" w:rsidTr="005A7A61">
        <w:tc>
          <w:tcPr>
            <w:tcW w:w="2539" w:type="dxa"/>
            <w:vAlign w:val="center"/>
          </w:tcPr>
          <w:p w14:paraId="5C4F3D5D" w14:textId="30A12432"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Schedule</w:t>
            </w:r>
          </w:p>
        </w:tc>
        <w:tc>
          <w:tcPr>
            <w:tcW w:w="2539" w:type="dxa"/>
            <w:vAlign w:val="center"/>
          </w:tcPr>
          <w:p w14:paraId="66F212FE" w14:textId="30F65CDE" w:rsidR="00E23A5E" w:rsidRPr="00E23A5E" w:rsidRDefault="00E23A5E" w:rsidP="00E23A5E">
            <w:pPr>
              <w:pStyle w:val="Bodycopy"/>
              <w:rPr>
                <w:rFonts w:ascii="Arial" w:hAnsi="Arial" w:cs="Arial"/>
                <w:sz w:val="16"/>
                <w:szCs w:val="16"/>
                <w:lang w:val="fr-FR" w:eastAsia="fr-FR"/>
              </w:rPr>
            </w:pPr>
            <w:hyperlink r:id="rId47" w:history="1">
              <w:r w:rsidRPr="00E23A5E">
                <w:rPr>
                  <w:rStyle w:val="Lienhypertexte"/>
                  <w:rFonts w:ascii="Helvetica Neue" w:hAnsi="Helvetica Neue"/>
                  <w:color w:val="0088CC"/>
                  <w:sz w:val="16"/>
                  <w:szCs w:val="16"/>
                </w:rPr>
                <w:t>https://integrator-4389338.okta.com/oauth2/austc4wfoctYfkifc697/v1/keys</w:t>
              </w:r>
            </w:hyperlink>
          </w:p>
        </w:tc>
        <w:tc>
          <w:tcPr>
            <w:tcW w:w="2539" w:type="dxa"/>
            <w:vAlign w:val="center"/>
          </w:tcPr>
          <w:p w14:paraId="6FCF7DED" w14:textId="76558E28" w:rsidR="00E23A5E" w:rsidRPr="00E23A5E" w:rsidRDefault="00E23A5E" w:rsidP="00E23A5E">
            <w:pPr>
              <w:pStyle w:val="Bodycopy"/>
              <w:rPr>
                <w:rFonts w:ascii="Arial" w:hAnsi="Arial" w:cs="Arial"/>
                <w:sz w:val="16"/>
                <w:szCs w:val="16"/>
                <w:lang w:val="fr-FR" w:eastAsia="fr-FR"/>
              </w:rPr>
            </w:pPr>
            <w:hyperlink r:id="rId48" w:history="1">
              <w:r w:rsidRPr="00E23A5E">
                <w:rPr>
                  <w:rStyle w:val="Lienhypertexte"/>
                  <w:rFonts w:ascii="Helvetica Neue" w:hAnsi="Helvetica Neue"/>
                  <w:color w:val="0088CC"/>
                  <w:sz w:val="16"/>
                  <w:szCs w:val="16"/>
                </w:rPr>
                <w:t>https://integrator-4389338.okta.com/oauth2/austc4wfoctYfkifc697</w:t>
              </w:r>
            </w:hyperlink>
          </w:p>
        </w:tc>
        <w:tc>
          <w:tcPr>
            <w:tcW w:w="2539" w:type="dxa"/>
            <w:vAlign w:val="center"/>
          </w:tcPr>
          <w:p w14:paraId="061EDD45" w14:textId="4B3B88BF"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true</w:t>
            </w:r>
          </w:p>
        </w:tc>
      </w:tr>
      <w:tr w:rsidR="00E23A5E" w14:paraId="6FB5669D" w14:textId="77777777" w:rsidTr="005A7A61">
        <w:tc>
          <w:tcPr>
            <w:tcW w:w="2539" w:type="dxa"/>
            <w:vAlign w:val="center"/>
          </w:tcPr>
          <w:p w14:paraId="57E81299" w14:textId="45F9D6BC"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Engine</w:t>
            </w:r>
          </w:p>
        </w:tc>
        <w:tc>
          <w:tcPr>
            <w:tcW w:w="2539" w:type="dxa"/>
            <w:vAlign w:val="center"/>
          </w:tcPr>
          <w:p w14:paraId="7D1E6499" w14:textId="1CAFD1DA" w:rsidR="00E23A5E" w:rsidRPr="00E23A5E" w:rsidRDefault="00E23A5E" w:rsidP="00E23A5E">
            <w:pPr>
              <w:pStyle w:val="Bodycopy"/>
              <w:rPr>
                <w:rFonts w:ascii="Arial" w:hAnsi="Arial" w:cs="Arial"/>
                <w:sz w:val="16"/>
                <w:szCs w:val="16"/>
                <w:lang w:val="fr-FR" w:eastAsia="fr-FR"/>
              </w:rPr>
            </w:pPr>
            <w:hyperlink r:id="rId49" w:history="1">
              <w:r w:rsidRPr="00E23A5E">
                <w:rPr>
                  <w:rStyle w:val="Lienhypertexte"/>
                  <w:rFonts w:ascii="Helvetica Neue" w:hAnsi="Helvetica Neue"/>
                  <w:color w:val="0088CC"/>
                  <w:sz w:val="16"/>
                  <w:szCs w:val="16"/>
                </w:rPr>
                <w:t>https://integrator-4389338.okta.com/oauth2/austc4wfoctYfkifc697/v1/keys</w:t>
              </w:r>
            </w:hyperlink>
          </w:p>
        </w:tc>
        <w:tc>
          <w:tcPr>
            <w:tcW w:w="2539" w:type="dxa"/>
            <w:vAlign w:val="center"/>
          </w:tcPr>
          <w:p w14:paraId="12064CCD" w14:textId="20124CB9" w:rsidR="00E23A5E" w:rsidRPr="00E23A5E" w:rsidRDefault="00E23A5E" w:rsidP="00E23A5E">
            <w:pPr>
              <w:pStyle w:val="Bodycopy"/>
              <w:rPr>
                <w:rFonts w:ascii="Arial" w:hAnsi="Arial" w:cs="Arial"/>
                <w:sz w:val="16"/>
                <w:szCs w:val="16"/>
                <w:lang w:val="fr-FR" w:eastAsia="fr-FR"/>
              </w:rPr>
            </w:pPr>
            <w:hyperlink r:id="rId50" w:history="1">
              <w:r w:rsidRPr="00E23A5E">
                <w:rPr>
                  <w:rStyle w:val="Lienhypertexte"/>
                  <w:rFonts w:ascii="Helvetica Neue" w:hAnsi="Helvetica Neue"/>
                  <w:color w:val="0088CC"/>
                  <w:sz w:val="16"/>
                  <w:szCs w:val="16"/>
                </w:rPr>
                <w:t>https://integrator-4389338.okta.com/oauth2/austc4wfoctYfkifc697</w:t>
              </w:r>
            </w:hyperlink>
          </w:p>
        </w:tc>
        <w:tc>
          <w:tcPr>
            <w:tcW w:w="2539" w:type="dxa"/>
            <w:vAlign w:val="center"/>
          </w:tcPr>
          <w:p w14:paraId="16BD1AAF" w14:textId="79161558"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true</w:t>
            </w:r>
          </w:p>
        </w:tc>
      </w:tr>
    </w:tbl>
    <w:p w14:paraId="6ED6AA98" w14:textId="77777777" w:rsidR="00E23A5E" w:rsidRDefault="00E23A5E" w:rsidP="00B623A9">
      <w:pPr>
        <w:pStyle w:val="Bodycopy"/>
        <w:rPr>
          <w:rFonts w:ascii="Arial" w:hAnsi="Arial" w:cs="Arial"/>
          <w:sz w:val="16"/>
          <w:szCs w:val="16"/>
          <w:lang w:val="fr-FR" w:eastAsia="fr-FR"/>
        </w:rPr>
      </w:pPr>
    </w:p>
    <w:p w14:paraId="0A827DC4"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b/>
          <w:bCs/>
          <w:color w:val="000000"/>
          <w:lang w:val="fr-FR" w:eastAsia="fr-FR"/>
        </w:rPr>
        <w:t>Explication des paramètres de validation JWT :</w:t>
      </w:r>
    </w:p>
    <w:p w14:paraId="4B1F839F"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Le paramètre </w:t>
      </w:r>
      <w:r w:rsidRPr="00E23A5E">
        <w:rPr>
          <w:rFonts w:ascii="Menlo" w:eastAsia="Times New Roman" w:hAnsi="Menlo" w:cs="Menlo"/>
          <w:b/>
          <w:bCs/>
          <w:color w:val="000000"/>
          <w:shd w:val="clear" w:color="auto" w:fill="F0F0F0"/>
          <w:lang w:val="fr-FR" w:eastAsia="fr-FR"/>
        </w:rPr>
        <w:t>jwksUri</w:t>
      </w:r>
      <w:r w:rsidRPr="00E23A5E">
        <w:rPr>
          <w:rFonts w:ascii="Helvetica Neue" w:eastAsia="Times New Roman" w:hAnsi="Helvetica Neue" w:cs="Times New Roman"/>
          <w:color w:val="333333"/>
          <w:lang w:val="fr-FR" w:eastAsia="fr-FR"/>
        </w:rPr>
        <w:t> (JSON Web Key Set URI) est essentiel au mécanisme de validation JWT. Il pointe vers l'endpoint du fournisseur d'identité qui expose les clés publiques utilisées pour signer les tokens JWT. Le processus de validation fonctionne comme suit :</w:t>
      </w:r>
    </w:p>
    <w:p w14:paraId="1309462D" w14:textId="77777777" w:rsidR="00E23A5E" w:rsidRPr="00E23A5E" w:rsidRDefault="00E23A5E" w:rsidP="00E23A5E">
      <w:pPr>
        <w:numPr>
          <w:ilvl w:val="0"/>
          <w:numId w:val="76"/>
        </w:numPr>
        <w:shd w:val="clear" w:color="auto" w:fill="FFFFFF"/>
        <w:spacing w:before="100" w:beforeAutospacing="1" w:after="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Le service Cargo reçoit un token JWT dans l'en-tête HTTP Authorization</w:t>
      </w:r>
    </w:p>
    <w:p w14:paraId="65D5F6E6" w14:textId="77777777" w:rsidR="00E23A5E" w:rsidRPr="00E23A5E" w:rsidRDefault="00E23A5E" w:rsidP="00E23A5E">
      <w:pPr>
        <w:numPr>
          <w:ilvl w:val="0"/>
          <w:numId w:val="76"/>
        </w:numPr>
        <w:shd w:val="clear" w:color="auto" w:fill="FFFFFF"/>
        <w:spacing w:before="100" w:beforeAutospacing="1" w:after="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Il télécharge les clés publiques depuis le </w:t>
      </w:r>
      <w:r w:rsidRPr="00E23A5E">
        <w:rPr>
          <w:rFonts w:ascii="Menlo" w:eastAsia="Times New Roman" w:hAnsi="Menlo" w:cs="Menlo"/>
          <w:color w:val="000000"/>
          <w:shd w:val="clear" w:color="auto" w:fill="F0F0F0"/>
          <w:lang w:val="fr-FR" w:eastAsia="fr-FR"/>
        </w:rPr>
        <w:t>jwksUri</w:t>
      </w:r>
      <w:r w:rsidRPr="00E23A5E">
        <w:rPr>
          <w:rFonts w:ascii="Helvetica Neue" w:eastAsia="Times New Roman" w:hAnsi="Helvetica Neue" w:cs="Times New Roman"/>
          <w:color w:val="333333"/>
          <w:lang w:val="fr-FR" w:eastAsia="fr-FR"/>
        </w:rPr>
        <w:t> (mises en cache pour éviter des appels répétés)</w:t>
      </w:r>
    </w:p>
    <w:p w14:paraId="5C6DCB7E" w14:textId="77777777" w:rsidR="00E23A5E" w:rsidRPr="00E23A5E" w:rsidRDefault="00E23A5E" w:rsidP="00E23A5E">
      <w:pPr>
        <w:numPr>
          <w:ilvl w:val="0"/>
          <w:numId w:val="76"/>
        </w:numPr>
        <w:shd w:val="clear" w:color="auto" w:fill="FFFFFF"/>
        <w:spacing w:before="100" w:beforeAutospacing="1" w:after="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Il vérifie cryptographiquement la signature du token avec la clé publique correspondante</w:t>
      </w:r>
    </w:p>
    <w:p w14:paraId="7B2476DD" w14:textId="77777777" w:rsidR="00E23A5E" w:rsidRPr="00E23A5E" w:rsidRDefault="00E23A5E" w:rsidP="00E23A5E">
      <w:pPr>
        <w:numPr>
          <w:ilvl w:val="0"/>
          <w:numId w:val="76"/>
        </w:numPr>
        <w:shd w:val="clear" w:color="auto" w:fill="FFFFFF"/>
        <w:spacing w:before="100" w:beforeAutospacing="1" w:after="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Si la signature est valide, le token n'a pas été altéré depuis sa création par le fournisseur d'identité</w:t>
      </w:r>
    </w:p>
    <w:p w14:paraId="40F0F12C"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Le paramètre </w:t>
      </w:r>
      <w:r w:rsidRPr="00E23A5E">
        <w:rPr>
          <w:rFonts w:ascii="Menlo" w:eastAsia="Times New Roman" w:hAnsi="Menlo" w:cs="Menlo"/>
          <w:b/>
          <w:bCs/>
          <w:color w:val="000000"/>
          <w:shd w:val="clear" w:color="auto" w:fill="F0F0F0"/>
          <w:lang w:val="fr-FR" w:eastAsia="fr-FR"/>
        </w:rPr>
        <w:t>jwtIssuer</w:t>
      </w:r>
      <w:r w:rsidRPr="00E23A5E">
        <w:rPr>
          <w:rFonts w:ascii="Helvetica Neue" w:eastAsia="Times New Roman" w:hAnsi="Helvetica Neue" w:cs="Times New Roman"/>
          <w:color w:val="333333"/>
          <w:lang w:val="fr-FR" w:eastAsia="fr-FR"/>
        </w:rPr>
        <w:t> définit la valeur attendue du claim </w:t>
      </w:r>
      <w:r w:rsidRPr="00E23A5E">
        <w:rPr>
          <w:rFonts w:ascii="Menlo" w:eastAsia="Times New Roman" w:hAnsi="Menlo" w:cs="Menlo"/>
          <w:color w:val="000000"/>
          <w:shd w:val="clear" w:color="auto" w:fill="F0F0F0"/>
          <w:lang w:val="fr-FR" w:eastAsia="fr-FR"/>
        </w:rPr>
        <w:t>iss</w:t>
      </w:r>
      <w:r w:rsidRPr="00E23A5E">
        <w:rPr>
          <w:rFonts w:ascii="Helvetica Neue" w:eastAsia="Times New Roman" w:hAnsi="Helvetica Neue" w:cs="Times New Roman"/>
          <w:color w:val="333333"/>
          <w:lang w:val="fr-FR" w:eastAsia="fr-FR"/>
        </w:rPr>
        <w:t> (issuer) dans chaque token JWT. Les services vérifient que ce claim correspond exactement à la valeur configurée, garantissant que le token provient bien du serveur d'autorisation spécifique à CTI. Ce mécanisme protège contre les attaques où un acteur malveillant tenterait d'utiliser un token valide provenant d'un autre tenant Okta ou d'un autre fournisseur d'identité.</w:t>
      </w:r>
    </w:p>
    <w:p w14:paraId="76610C9B"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Le paramètre </w:t>
      </w:r>
      <w:r w:rsidRPr="00E23A5E">
        <w:rPr>
          <w:rFonts w:ascii="Menlo" w:eastAsia="Times New Roman" w:hAnsi="Menlo" w:cs="Menlo"/>
          <w:b/>
          <w:bCs/>
          <w:color w:val="000000"/>
          <w:shd w:val="clear" w:color="auto" w:fill="F0F0F0"/>
          <w:lang w:val="fr-FR" w:eastAsia="fr-FR"/>
        </w:rPr>
        <w:t>enforceToken</w:t>
      </w:r>
      <w:r w:rsidRPr="00E23A5E">
        <w:rPr>
          <w:rFonts w:ascii="Helvetica Neue" w:eastAsia="Times New Roman" w:hAnsi="Helvetica Neue" w:cs="Times New Roman"/>
          <w:color w:val="333333"/>
          <w:lang w:val="fr-FR" w:eastAsia="fr-FR"/>
        </w:rPr>
        <w:t> positionné à </w:t>
      </w:r>
      <w:r w:rsidRPr="00E23A5E">
        <w:rPr>
          <w:rFonts w:ascii="Menlo" w:eastAsia="Times New Roman" w:hAnsi="Menlo" w:cs="Menlo"/>
          <w:color w:val="000000"/>
          <w:shd w:val="clear" w:color="auto" w:fill="F0F0F0"/>
          <w:lang w:val="fr-FR" w:eastAsia="fr-FR"/>
        </w:rPr>
        <w:t>true</w:t>
      </w:r>
      <w:r w:rsidRPr="00E23A5E">
        <w:rPr>
          <w:rFonts w:ascii="Helvetica Neue" w:eastAsia="Times New Roman" w:hAnsi="Helvetica Neue" w:cs="Times New Roman"/>
          <w:color w:val="333333"/>
          <w:lang w:val="fr-FR" w:eastAsia="fr-FR"/>
        </w:rPr>
        <w:t> rend la validation du token JWT obligatoire pour toutes les requêtes. Aucune requête ne peut être traitée sans un token valide, garantissant que tous les accès aux API Cargo sont authentifiés. En environnement de développement uniquement, ce paramètre peut être temporairement désactivé pour faciliter les tests, mais il doit impérativement être activé en production.</w:t>
      </w:r>
    </w:p>
    <w:p w14:paraId="042D9E88"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Le paramètre </w:t>
      </w:r>
      <w:r w:rsidRPr="00E23A5E">
        <w:rPr>
          <w:rFonts w:ascii="Menlo" w:eastAsia="Times New Roman" w:hAnsi="Menlo" w:cs="Menlo"/>
          <w:b/>
          <w:bCs/>
          <w:color w:val="000000"/>
          <w:shd w:val="clear" w:color="auto" w:fill="F0F0F0"/>
          <w:lang w:val="fr-FR" w:eastAsia="fr-FR"/>
        </w:rPr>
        <w:t>authenticationActiveList: [JWT]</w:t>
      </w:r>
      <w:r w:rsidRPr="00E23A5E">
        <w:rPr>
          <w:rFonts w:ascii="Helvetica Neue" w:eastAsia="Times New Roman" w:hAnsi="Helvetica Neue" w:cs="Times New Roman"/>
          <w:color w:val="333333"/>
          <w:lang w:val="fr-FR" w:eastAsia="fr-FR"/>
        </w:rPr>
        <w:t> définit les méthodes d'authentification activées. Le framework Fusion Fabric supporte plusieurs méthodes (JWT, authentification basique HTTP, certificats clients X.509, etc.), mais pour CTI, seul JWT est activé, simplifiant la gestion de la sécurité et garantissant un niveau de sécurité élevé.</w:t>
      </w:r>
    </w:p>
    <w:p w14:paraId="6527836C"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b/>
          <w:bCs/>
          <w:color w:val="000000"/>
          <w:lang w:val="fr-FR" w:eastAsia="fr-FR"/>
        </w:rPr>
        <w:t>Configuration OAuth - Service Reports</w:t>
      </w:r>
    </w:p>
    <w:p w14:paraId="37E9B308"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Le service Reports dispose d'une configuration OAuth supplémentaire dans son fichier </w:t>
      </w:r>
      <w:r w:rsidRPr="00E23A5E">
        <w:rPr>
          <w:rFonts w:ascii="Menlo" w:eastAsia="Times New Roman" w:hAnsi="Menlo" w:cs="Menlo"/>
          <w:color w:val="000000"/>
          <w:shd w:val="clear" w:color="auto" w:fill="F0F0F0"/>
          <w:lang w:val="fr-FR" w:eastAsia="fr-FR"/>
        </w:rPr>
        <w:t>server.conf</w:t>
      </w:r>
      <w:r w:rsidRPr="00E23A5E">
        <w:rPr>
          <w:rFonts w:ascii="Helvetica Neue" w:eastAsia="Times New Roman" w:hAnsi="Helvetica Neue" w:cs="Times New Roman"/>
          <w:color w:val="333333"/>
          <w:lang w:val="fr-FR" w:eastAsia="fr-FR"/>
        </w:rPr>
        <w:t> qui définit les durées de vie des tokens. Le service Reports joue en effet un rôle central dans l'architecture d'authentification CTI : il agit comme point de validation des tokens et de récupération des habilitations pour l'ensemble de la solution (voir les paramètres </w:t>
      </w:r>
      <w:r w:rsidRPr="00E23A5E">
        <w:rPr>
          <w:rFonts w:ascii="Menlo" w:eastAsia="Times New Roman" w:hAnsi="Menlo" w:cs="Menlo"/>
          <w:color w:val="000000"/>
          <w:shd w:val="clear" w:color="auto" w:fill="F0F0F0"/>
          <w:lang w:val="fr-FR" w:eastAsia="fr-FR"/>
        </w:rPr>
        <w:t>validateUri</w:t>
      </w:r>
      <w:r w:rsidRPr="00E23A5E">
        <w:rPr>
          <w:rFonts w:ascii="Helvetica Neue" w:eastAsia="Times New Roman" w:hAnsi="Helvetica Neue" w:cs="Times New Roman"/>
          <w:color w:val="333333"/>
          <w:lang w:val="fr-FR" w:eastAsia="fr-FR"/>
        </w:rPr>
        <w:t> et </w:t>
      </w:r>
      <w:r w:rsidRPr="00E23A5E">
        <w:rPr>
          <w:rFonts w:ascii="Menlo" w:eastAsia="Times New Roman" w:hAnsi="Menlo" w:cs="Menlo"/>
          <w:color w:val="000000"/>
          <w:shd w:val="clear" w:color="auto" w:fill="F0F0F0"/>
          <w:lang w:val="fr-FR" w:eastAsia="fr-FR"/>
        </w:rPr>
        <w:t>access</w:t>
      </w:r>
      <w:r w:rsidRPr="00E23A5E">
        <w:rPr>
          <w:rFonts w:ascii="Helvetica Neue" w:eastAsia="Times New Roman" w:hAnsi="Helvetica Neue" w:cs="Times New Roman"/>
          <w:color w:val="333333"/>
          <w:lang w:val="fr-FR" w:eastAsia="fr-FR"/>
        </w:rPr>
        <w:t> dans la configuration UXP).</w:t>
      </w:r>
    </w:p>
    <w:p w14:paraId="1B8609DB"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b/>
          <w:bCs/>
          <w:color w:val="000000"/>
          <w:lang w:val="fr-FR" w:eastAsia="fr-FR"/>
        </w:rPr>
        <w:t>Configuration dans </w:t>
      </w:r>
      <w:r w:rsidRPr="00E23A5E">
        <w:rPr>
          <w:rFonts w:ascii="Menlo" w:eastAsia="Times New Roman" w:hAnsi="Menlo" w:cs="Menlo"/>
          <w:b/>
          <w:bCs/>
          <w:color w:val="000000"/>
          <w:shd w:val="clear" w:color="auto" w:fill="F0F0F0"/>
          <w:lang w:val="fr-FR" w:eastAsia="fr-FR"/>
        </w:rPr>
        <w:t>server.conf</w:t>
      </w:r>
      <w:r w:rsidRPr="00E23A5E">
        <w:rPr>
          <w:rFonts w:ascii="Helvetica Neue" w:eastAsia="Times New Roman" w:hAnsi="Helvetica Neue" w:cs="Times New Roman"/>
          <w:b/>
          <w:bCs/>
          <w:color w:val="000000"/>
          <w:lang w:val="fr-FR" w:eastAsia="fr-FR"/>
        </w:rPr>
        <w:t> du service Reports :</w:t>
      </w:r>
    </w:p>
    <w:tbl>
      <w:tblPr>
        <w:tblStyle w:val="Grilledutableau"/>
        <w:tblW w:w="0" w:type="auto"/>
        <w:tblLook w:val="04A0" w:firstRow="1" w:lastRow="0" w:firstColumn="1" w:lastColumn="0" w:noHBand="0" w:noVBand="1"/>
      </w:tblPr>
      <w:tblGrid>
        <w:gridCol w:w="10156"/>
      </w:tblGrid>
      <w:tr w:rsidR="00E23A5E" w14:paraId="65184512" w14:textId="77777777" w:rsidTr="00E23A5E">
        <w:tc>
          <w:tcPr>
            <w:tcW w:w="10156" w:type="dxa"/>
          </w:tcPr>
          <w:p w14:paraId="05CC292D"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oauth {</w:t>
            </w:r>
          </w:p>
          <w:p w14:paraId="04545734"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expirationTime=3600</w:t>
            </w:r>
          </w:p>
          <w:p w14:paraId="32A20DAE"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maxExpirationTime=36000</w:t>
            </w:r>
          </w:p>
          <w:p w14:paraId="0DF39100"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serviceExpirationTime=3600</w:t>
            </w:r>
          </w:p>
          <w:p w14:paraId="540E56BC" w14:textId="77777777" w:rsidR="00E23A5E" w:rsidRPr="00E23A5E" w:rsidRDefault="00E23A5E" w:rsidP="00E23A5E">
            <w:pPr>
              <w:pStyle w:val="PrformatHTML"/>
              <w:shd w:val="clear" w:color="auto" w:fill="F5F5F5"/>
              <w:rPr>
                <w:rStyle w:val="CodeHTML"/>
                <w:rFonts w:ascii="Menlo" w:hAnsi="Menlo" w:cs="Menlo"/>
                <w:color w:val="000000"/>
                <w:sz w:val="16"/>
                <w:szCs w:val="16"/>
                <w:bdr w:val="none" w:sz="0" w:space="0" w:color="auto" w:frame="1"/>
              </w:rPr>
            </w:pPr>
            <w:r w:rsidRPr="00E23A5E">
              <w:rPr>
                <w:rStyle w:val="CodeHTML"/>
                <w:rFonts w:ascii="Menlo" w:hAnsi="Menlo" w:cs="Menlo"/>
                <w:color w:val="000000"/>
                <w:sz w:val="16"/>
                <w:szCs w:val="16"/>
                <w:bdr w:val="none" w:sz="0" w:space="0" w:color="auto" w:frame="1"/>
              </w:rPr>
              <w:t xml:space="preserve">    serviceMaxExpirationTime=36000</w:t>
            </w:r>
          </w:p>
          <w:p w14:paraId="45224ACE" w14:textId="77777777" w:rsidR="00E23A5E" w:rsidRPr="00E23A5E" w:rsidRDefault="00E23A5E" w:rsidP="00E23A5E">
            <w:pPr>
              <w:pStyle w:val="PrformatHTML"/>
              <w:shd w:val="clear" w:color="auto" w:fill="F5F5F5"/>
              <w:rPr>
                <w:rFonts w:ascii="Consolas" w:hAnsi="Consolas" w:cs="Consolas"/>
                <w:color w:val="333333"/>
                <w:sz w:val="16"/>
                <w:szCs w:val="16"/>
                <w:lang w:val="fr-FR"/>
              </w:rPr>
            </w:pPr>
            <w:r w:rsidRPr="00E23A5E">
              <w:rPr>
                <w:rStyle w:val="CodeHTML"/>
                <w:rFonts w:ascii="Menlo" w:hAnsi="Menlo" w:cs="Menlo"/>
                <w:color w:val="000000"/>
                <w:sz w:val="16"/>
                <w:szCs w:val="16"/>
                <w:bdr w:val="none" w:sz="0" w:space="0" w:color="auto" w:frame="1"/>
              </w:rPr>
              <w:t>}</w:t>
            </w:r>
          </w:p>
          <w:p w14:paraId="682B6D98" w14:textId="77777777" w:rsidR="00E23A5E" w:rsidRDefault="00E23A5E" w:rsidP="00B623A9">
            <w:pPr>
              <w:pStyle w:val="Bodycopy"/>
              <w:rPr>
                <w:rFonts w:ascii="Arial" w:hAnsi="Arial" w:cs="Arial"/>
                <w:sz w:val="16"/>
                <w:szCs w:val="16"/>
                <w:lang w:val="fr-FR" w:eastAsia="fr-FR"/>
              </w:rPr>
            </w:pPr>
          </w:p>
        </w:tc>
      </w:tr>
    </w:tbl>
    <w:p w14:paraId="5ADCB7C4" w14:textId="77777777" w:rsidR="00E23A5E" w:rsidRDefault="00E23A5E" w:rsidP="00B623A9">
      <w:pPr>
        <w:pStyle w:val="Bodycopy"/>
        <w:rPr>
          <w:rFonts w:ascii="Arial" w:hAnsi="Arial" w:cs="Arial"/>
          <w:sz w:val="16"/>
          <w:szCs w:val="16"/>
          <w:lang w:val="fr-FR" w:eastAsia="fr-FR"/>
        </w:rPr>
      </w:pPr>
    </w:p>
    <w:tbl>
      <w:tblPr>
        <w:tblStyle w:val="Grilledutableau"/>
        <w:tblW w:w="0" w:type="auto"/>
        <w:tblLook w:val="04A0" w:firstRow="1" w:lastRow="0" w:firstColumn="1" w:lastColumn="0" w:noHBand="0" w:noVBand="1"/>
      </w:tblPr>
      <w:tblGrid>
        <w:gridCol w:w="2539"/>
        <w:gridCol w:w="2539"/>
        <w:gridCol w:w="2539"/>
        <w:gridCol w:w="2539"/>
      </w:tblGrid>
      <w:tr w:rsidR="00E23A5E" w14:paraId="64B6AA98" w14:textId="77777777" w:rsidTr="000C69E8">
        <w:tc>
          <w:tcPr>
            <w:tcW w:w="2539" w:type="dxa"/>
            <w:vAlign w:val="center"/>
          </w:tcPr>
          <w:p w14:paraId="44B6BD38" w14:textId="2E52E0D4"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b/>
                <w:bCs/>
                <w:color w:val="000000"/>
                <w:sz w:val="16"/>
                <w:szCs w:val="16"/>
              </w:rPr>
              <w:t>Paramètre</w:t>
            </w:r>
          </w:p>
        </w:tc>
        <w:tc>
          <w:tcPr>
            <w:tcW w:w="2539" w:type="dxa"/>
            <w:vAlign w:val="center"/>
          </w:tcPr>
          <w:p w14:paraId="3185F426" w14:textId="3C87FF9B"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b/>
                <w:bCs/>
                <w:color w:val="000000"/>
                <w:sz w:val="16"/>
                <w:szCs w:val="16"/>
              </w:rPr>
              <w:t>Valeur (secondes)</w:t>
            </w:r>
          </w:p>
        </w:tc>
        <w:tc>
          <w:tcPr>
            <w:tcW w:w="2539" w:type="dxa"/>
            <w:vAlign w:val="center"/>
          </w:tcPr>
          <w:p w14:paraId="7AF4115F" w14:textId="4865A7F0"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b/>
                <w:bCs/>
                <w:color w:val="000000"/>
                <w:sz w:val="16"/>
                <w:szCs w:val="16"/>
              </w:rPr>
              <w:t>Équivalent</w:t>
            </w:r>
          </w:p>
        </w:tc>
        <w:tc>
          <w:tcPr>
            <w:tcW w:w="2539" w:type="dxa"/>
            <w:vAlign w:val="center"/>
          </w:tcPr>
          <w:p w14:paraId="004B52DD" w14:textId="7EE878BA"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b/>
                <w:bCs/>
                <w:color w:val="000000"/>
                <w:sz w:val="16"/>
                <w:szCs w:val="16"/>
              </w:rPr>
              <w:t>Description</w:t>
            </w:r>
          </w:p>
        </w:tc>
      </w:tr>
      <w:tr w:rsidR="00E23A5E" w14:paraId="0EAB42F1" w14:textId="77777777" w:rsidTr="000C69E8">
        <w:tc>
          <w:tcPr>
            <w:tcW w:w="2539" w:type="dxa"/>
            <w:vAlign w:val="center"/>
          </w:tcPr>
          <w:p w14:paraId="4EBB7FE8" w14:textId="376C6FE8"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expirationTime</w:t>
            </w:r>
          </w:p>
        </w:tc>
        <w:tc>
          <w:tcPr>
            <w:tcW w:w="2539" w:type="dxa"/>
            <w:vAlign w:val="center"/>
          </w:tcPr>
          <w:p w14:paraId="0A26C4B8" w14:textId="560DE62E"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3600</w:t>
            </w:r>
          </w:p>
        </w:tc>
        <w:tc>
          <w:tcPr>
            <w:tcW w:w="2539" w:type="dxa"/>
            <w:vAlign w:val="center"/>
          </w:tcPr>
          <w:p w14:paraId="0C558DBB" w14:textId="6E4456D0"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1 heure</w:t>
            </w:r>
          </w:p>
        </w:tc>
        <w:tc>
          <w:tcPr>
            <w:tcW w:w="2539" w:type="dxa"/>
            <w:vAlign w:val="center"/>
          </w:tcPr>
          <w:p w14:paraId="492AEBF7" w14:textId="4EC35D2D"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Durée de vie par défaut des tokens utilisateurs</w:t>
            </w:r>
          </w:p>
        </w:tc>
      </w:tr>
      <w:tr w:rsidR="00E23A5E" w14:paraId="79915715" w14:textId="77777777" w:rsidTr="000C69E8">
        <w:tc>
          <w:tcPr>
            <w:tcW w:w="2539" w:type="dxa"/>
            <w:vAlign w:val="center"/>
          </w:tcPr>
          <w:p w14:paraId="5B33D3B8" w14:textId="37DA6BAD"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maxExpirationTime</w:t>
            </w:r>
          </w:p>
        </w:tc>
        <w:tc>
          <w:tcPr>
            <w:tcW w:w="2539" w:type="dxa"/>
            <w:vAlign w:val="center"/>
          </w:tcPr>
          <w:p w14:paraId="6E4E0E36" w14:textId="5161AE01"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36000</w:t>
            </w:r>
          </w:p>
        </w:tc>
        <w:tc>
          <w:tcPr>
            <w:tcW w:w="2539" w:type="dxa"/>
            <w:vAlign w:val="center"/>
          </w:tcPr>
          <w:p w14:paraId="43841BB0" w14:textId="2B5D3441"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10 heures</w:t>
            </w:r>
          </w:p>
        </w:tc>
        <w:tc>
          <w:tcPr>
            <w:tcW w:w="2539" w:type="dxa"/>
            <w:vAlign w:val="center"/>
          </w:tcPr>
          <w:p w14:paraId="3E270255" w14:textId="31AA7DED"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Durée de vie maximale des tokens utilisateurs</w:t>
            </w:r>
          </w:p>
        </w:tc>
      </w:tr>
      <w:tr w:rsidR="00E23A5E" w14:paraId="427B64E9" w14:textId="77777777" w:rsidTr="000C69E8">
        <w:tc>
          <w:tcPr>
            <w:tcW w:w="2539" w:type="dxa"/>
            <w:vAlign w:val="center"/>
          </w:tcPr>
          <w:p w14:paraId="57C6C986" w14:textId="74ADBE8B"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serviceExpirationTime</w:t>
            </w:r>
          </w:p>
        </w:tc>
        <w:tc>
          <w:tcPr>
            <w:tcW w:w="2539" w:type="dxa"/>
            <w:vAlign w:val="center"/>
          </w:tcPr>
          <w:p w14:paraId="002DEE21" w14:textId="4873C558"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3600</w:t>
            </w:r>
          </w:p>
        </w:tc>
        <w:tc>
          <w:tcPr>
            <w:tcW w:w="2539" w:type="dxa"/>
            <w:vAlign w:val="center"/>
          </w:tcPr>
          <w:p w14:paraId="7D15104C" w14:textId="1C669B8F"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1 heure</w:t>
            </w:r>
          </w:p>
        </w:tc>
        <w:tc>
          <w:tcPr>
            <w:tcW w:w="2539" w:type="dxa"/>
            <w:vAlign w:val="center"/>
          </w:tcPr>
          <w:p w14:paraId="2C1F292D" w14:textId="276A8794"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Durée de vie des tokens inter-services</w:t>
            </w:r>
          </w:p>
        </w:tc>
      </w:tr>
      <w:tr w:rsidR="00E23A5E" w14:paraId="3ED16CC1" w14:textId="77777777" w:rsidTr="000C69E8">
        <w:tc>
          <w:tcPr>
            <w:tcW w:w="2539" w:type="dxa"/>
            <w:vAlign w:val="center"/>
          </w:tcPr>
          <w:p w14:paraId="12DB1604" w14:textId="3CE00F4F"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serviceMaxExpirationTime</w:t>
            </w:r>
          </w:p>
        </w:tc>
        <w:tc>
          <w:tcPr>
            <w:tcW w:w="2539" w:type="dxa"/>
            <w:vAlign w:val="center"/>
          </w:tcPr>
          <w:p w14:paraId="79E842FC" w14:textId="7AB81BAB"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36000</w:t>
            </w:r>
          </w:p>
        </w:tc>
        <w:tc>
          <w:tcPr>
            <w:tcW w:w="2539" w:type="dxa"/>
            <w:vAlign w:val="center"/>
          </w:tcPr>
          <w:p w14:paraId="5E5EABD7" w14:textId="040A6463"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10 heures</w:t>
            </w:r>
          </w:p>
        </w:tc>
        <w:tc>
          <w:tcPr>
            <w:tcW w:w="2539" w:type="dxa"/>
            <w:vAlign w:val="center"/>
          </w:tcPr>
          <w:p w14:paraId="70F33F54" w14:textId="1DB9E7C8" w:rsidR="00E23A5E" w:rsidRPr="00E23A5E" w:rsidRDefault="00E23A5E" w:rsidP="00E23A5E">
            <w:pPr>
              <w:pStyle w:val="Bodycopy"/>
              <w:rPr>
                <w:rFonts w:ascii="Arial" w:hAnsi="Arial" w:cs="Arial"/>
                <w:sz w:val="16"/>
                <w:szCs w:val="16"/>
                <w:lang w:val="fr-FR" w:eastAsia="fr-FR"/>
              </w:rPr>
            </w:pPr>
            <w:r w:rsidRPr="00E23A5E">
              <w:rPr>
                <w:rFonts w:ascii="Helvetica Neue" w:hAnsi="Helvetica Neue"/>
                <w:color w:val="333333"/>
                <w:sz w:val="16"/>
                <w:szCs w:val="16"/>
              </w:rPr>
              <w:t>Durée maximale des tokens inter-services</w:t>
            </w:r>
          </w:p>
        </w:tc>
      </w:tr>
    </w:tbl>
    <w:p w14:paraId="72C13402" w14:textId="77777777" w:rsidR="00E23A5E" w:rsidRDefault="00E23A5E" w:rsidP="00B623A9">
      <w:pPr>
        <w:pStyle w:val="Bodycopy"/>
        <w:rPr>
          <w:rFonts w:ascii="Arial" w:hAnsi="Arial" w:cs="Arial"/>
          <w:sz w:val="16"/>
          <w:szCs w:val="16"/>
          <w:lang w:val="fr-FR" w:eastAsia="fr-FR"/>
        </w:rPr>
      </w:pPr>
    </w:p>
    <w:p w14:paraId="5F5E36BD"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Ces paramètres contrôlent la durée pendant laquelle un token reste valide. Un </w:t>
      </w:r>
      <w:r w:rsidRPr="00E23A5E">
        <w:rPr>
          <w:rFonts w:ascii="Menlo" w:eastAsia="Times New Roman" w:hAnsi="Menlo" w:cs="Menlo"/>
          <w:color w:val="000000"/>
          <w:shd w:val="clear" w:color="auto" w:fill="F0F0F0"/>
          <w:lang w:val="fr-FR" w:eastAsia="fr-FR"/>
        </w:rPr>
        <w:t>expirationTime</w:t>
      </w:r>
      <w:r w:rsidRPr="00E23A5E">
        <w:rPr>
          <w:rFonts w:ascii="Helvetica Neue" w:eastAsia="Times New Roman" w:hAnsi="Helvetica Neue" w:cs="Times New Roman"/>
          <w:color w:val="333333"/>
          <w:lang w:val="fr-FR" w:eastAsia="fr-FR"/>
        </w:rPr>
        <w:t> de 1 heure représente un bon compromis entre sécurité (limite la fenêtre d'exposition en cas de compromission) et expérience utilisateur (évite de redemander trop fréquemment l'authentification). Le </w:t>
      </w:r>
      <w:r w:rsidRPr="00E23A5E">
        <w:rPr>
          <w:rFonts w:ascii="Menlo" w:eastAsia="Times New Roman" w:hAnsi="Menlo" w:cs="Menlo"/>
          <w:color w:val="000000"/>
          <w:shd w:val="clear" w:color="auto" w:fill="F0F0F0"/>
          <w:lang w:val="fr-FR" w:eastAsia="fr-FR"/>
        </w:rPr>
        <w:t>maxExpirationTime</w:t>
      </w:r>
      <w:r w:rsidRPr="00E23A5E">
        <w:rPr>
          <w:rFonts w:ascii="Helvetica Neue" w:eastAsia="Times New Roman" w:hAnsi="Helvetica Neue" w:cs="Times New Roman"/>
          <w:color w:val="333333"/>
          <w:lang w:val="fr-FR" w:eastAsia="fr-FR"/>
        </w:rPr>
        <w:t> de 10 heures permet de couvrir une journée de travail complète avec le mécanisme de refresh token.</w:t>
      </w:r>
    </w:p>
    <w:p w14:paraId="3C66E254" w14:textId="77777777" w:rsidR="00E23A5E" w:rsidRPr="00E23A5E" w:rsidRDefault="00E23A5E" w:rsidP="00E23A5E">
      <w:pPr>
        <w:shd w:val="clear" w:color="auto" w:fill="FFFFFF"/>
        <w:spacing w:after="240"/>
        <w:jc w:val="both"/>
        <w:rPr>
          <w:rFonts w:ascii="Helvetica Neue" w:eastAsia="Times New Roman" w:hAnsi="Helvetica Neue" w:cs="Times New Roman"/>
          <w:color w:val="333333"/>
          <w:lang w:val="fr-FR" w:eastAsia="fr-FR"/>
        </w:rPr>
      </w:pPr>
      <w:r w:rsidRPr="00E23A5E">
        <w:rPr>
          <w:rFonts w:ascii="Helvetica Neue" w:eastAsia="Times New Roman" w:hAnsi="Helvetica Neue" w:cs="Times New Roman"/>
          <w:color w:val="333333"/>
          <w:lang w:val="fr-FR" w:eastAsia="fr-FR"/>
        </w:rPr>
        <w:t>La distinction entre tokens utilisateurs et tokens inter-services permet de gérer différemment les authentifications humaines et les authentifications machine-to-machine, bien que dans la configuration présentée, les durées soient identiques pour les deux types.</w:t>
      </w:r>
    </w:p>
    <w:p w14:paraId="42967BC1" w14:textId="291AEA9F" w:rsidR="00E23A5E" w:rsidRDefault="00E23A5E" w:rsidP="00E23A5E">
      <w:pPr>
        <w:pStyle w:val="TITRE30"/>
      </w:pPr>
      <w:bookmarkStart w:id="96" w:name="_Toc227705705"/>
      <w:r>
        <w:t>Flux d'Authentification OpenID Connect</w:t>
      </w:r>
      <w:bookmarkEnd w:id="96"/>
    </w:p>
    <w:p w14:paraId="22166EBC" w14:textId="77777777" w:rsidR="00E23A5E" w:rsidRPr="00E23A5E" w:rsidRDefault="00E23A5E" w:rsidP="00E23A5E">
      <w:pPr>
        <w:pStyle w:val="NormalWeb"/>
        <w:shd w:val="clear" w:color="auto" w:fill="FFFFFF"/>
        <w:spacing w:after="240"/>
        <w:jc w:val="both"/>
        <w:rPr>
          <w:rFonts w:ascii="Helvetica Neue" w:hAnsi="Helvetica Neue"/>
          <w:color w:val="333333"/>
          <w:sz w:val="20"/>
          <w:szCs w:val="20"/>
        </w:rPr>
      </w:pPr>
      <w:r w:rsidRPr="00E23A5E">
        <w:rPr>
          <w:rFonts w:ascii="Helvetica Neue" w:hAnsi="Helvetica Neue"/>
          <w:color w:val="333333"/>
          <w:sz w:val="20"/>
          <w:szCs w:val="20"/>
        </w:rPr>
        <w:t>Le flux d'authentification CTI suit le standard OpenID Connect Authorization Code Flow et implique plusieurs endpoints répartis entre UXP, les services Cargo et le fournisseur d'identité. La séquence complète garantit une authentification sécurisée et une gestion appropriée du cycle de vie des sessions utilisateurs.</w:t>
      </w:r>
    </w:p>
    <w:p w14:paraId="51A2F10C" w14:textId="77777777" w:rsidR="00E23A5E" w:rsidRPr="00E23A5E" w:rsidRDefault="00E23A5E" w:rsidP="00E23A5E">
      <w:pPr>
        <w:pStyle w:val="NormalWeb"/>
        <w:shd w:val="clear" w:color="auto" w:fill="FFFFFF"/>
        <w:spacing w:after="240"/>
        <w:jc w:val="both"/>
        <w:rPr>
          <w:rFonts w:ascii="Helvetica Neue" w:hAnsi="Helvetica Neue"/>
          <w:color w:val="333333"/>
          <w:sz w:val="20"/>
          <w:szCs w:val="20"/>
        </w:rPr>
      </w:pPr>
      <w:r w:rsidRPr="00E23A5E">
        <w:rPr>
          <w:rStyle w:val="lev"/>
          <w:rFonts w:ascii="Helvetica Neue" w:hAnsi="Helvetica Neue"/>
          <w:color w:val="000000"/>
          <w:szCs w:val="20"/>
        </w:rPr>
        <w:t>Endpoints du flux d'authentification :</w:t>
      </w:r>
    </w:p>
    <w:p w14:paraId="73062F86" w14:textId="77777777" w:rsidR="00E23A5E" w:rsidRPr="00E23A5E" w:rsidRDefault="00E23A5E" w:rsidP="00E23A5E">
      <w:pPr>
        <w:pStyle w:val="NormalWeb"/>
        <w:numPr>
          <w:ilvl w:val="0"/>
          <w:numId w:val="77"/>
        </w:numPr>
        <w:shd w:val="clear" w:color="auto" w:fill="FFFFFF"/>
        <w:spacing w:after="0"/>
        <w:jc w:val="both"/>
        <w:rPr>
          <w:rFonts w:ascii="Helvetica Neue" w:hAnsi="Helvetica Neue"/>
          <w:color w:val="333333"/>
          <w:sz w:val="20"/>
          <w:szCs w:val="20"/>
        </w:rPr>
      </w:pPr>
      <w:r w:rsidRPr="00E23A5E">
        <w:rPr>
          <w:rStyle w:val="lev"/>
          <w:rFonts w:ascii="Helvetica Neue" w:hAnsi="Helvetica Neue"/>
          <w:color w:val="000000"/>
          <w:szCs w:val="20"/>
        </w:rPr>
        <w:t>Authorization endpoint</w:t>
      </w:r>
      <w:r w:rsidRPr="00E23A5E">
        <w:rPr>
          <w:rFonts w:ascii="Helvetica Neue" w:hAnsi="Helvetica Neue"/>
          <w:color w:val="333333"/>
          <w:sz w:val="20"/>
          <w:szCs w:val="20"/>
        </w:rPr>
        <w:t> (fournisseur d'identité) : Point d'entrée pour l'authentification utilisateur</w:t>
      </w:r>
    </w:p>
    <w:p w14:paraId="4F5A2389" w14:textId="77777777" w:rsidR="00E23A5E" w:rsidRPr="00E23A5E" w:rsidRDefault="00E23A5E" w:rsidP="00E23A5E">
      <w:pPr>
        <w:numPr>
          <w:ilvl w:val="1"/>
          <w:numId w:val="77"/>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Exemple Okta : </w:t>
      </w:r>
      <w:r w:rsidRPr="00E23A5E">
        <w:rPr>
          <w:rStyle w:val="CodeHTML"/>
          <w:rFonts w:ascii="Menlo" w:hAnsi="Menlo" w:cs="Menlo"/>
          <w:color w:val="000000"/>
          <w:shd w:val="clear" w:color="auto" w:fill="F0F0F0"/>
        </w:rPr>
        <w:t>https://integrator-4389338.okta.com/oauth2/{authorization-server-id}/v1/authorize</w:t>
      </w:r>
    </w:p>
    <w:p w14:paraId="50122259" w14:textId="77777777" w:rsidR="00E23A5E" w:rsidRPr="00E23A5E" w:rsidRDefault="00E23A5E" w:rsidP="00E23A5E">
      <w:pPr>
        <w:numPr>
          <w:ilvl w:val="1"/>
          <w:numId w:val="77"/>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Exemple Entra ID : </w:t>
      </w:r>
      <w:r w:rsidRPr="00E23A5E">
        <w:rPr>
          <w:rStyle w:val="CodeHTML"/>
          <w:rFonts w:ascii="Menlo" w:hAnsi="Menlo" w:cs="Menlo"/>
          <w:color w:val="000000"/>
          <w:shd w:val="clear" w:color="auto" w:fill="F0F0F0"/>
        </w:rPr>
        <w:t>https://login.microsoftonline.com/{tenant-id}/oauth2/v2.0/authorize</w:t>
      </w:r>
    </w:p>
    <w:p w14:paraId="62BC9988" w14:textId="77777777" w:rsidR="00E23A5E" w:rsidRPr="00E23A5E" w:rsidRDefault="00E23A5E" w:rsidP="00E23A5E">
      <w:pPr>
        <w:pStyle w:val="NormalWeb"/>
        <w:numPr>
          <w:ilvl w:val="0"/>
          <w:numId w:val="77"/>
        </w:numPr>
        <w:shd w:val="clear" w:color="auto" w:fill="FFFFFF"/>
        <w:spacing w:after="0"/>
        <w:jc w:val="both"/>
        <w:rPr>
          <w:rFonts w:ascii="Helvetica Neue" w:hAnsi="Helvetica Neue"/>
          <w:color w:val="333333"/>
          <w:sz w:val="20"/>
          <w:szCs w:val="20"/>
        </w:rPr>
      </w:pPr>
      <w:r w:rsidRPr="00E23A5E">
        <w:rPr>
          <w:rStyle w:val="lev"/>
          <w:rFonts w:ascii="Helvetica Neue" w:hAnsi="Helvetica Neue"/>
          <w:color w:val="000000"/>
          <w:szCs w:val="20"/>
        </w:rPr>
        <w:t>Callback endpoint</w:t>
      </w:r>
      <w:r w:rsidRPr="00E23A5E">
        <w:rPr>
          <w:rFonts w:ascii="Helvetica Neue" w:hAnsi="Helvetica Neue"/>
          <w:color w:val="333333"/>
          <w:sz w:val="20"/>
          <w:szCs w:val="20"/>
        </w:rPr>
        <w:t> (UXP) : </w:t>
      </w:r>
      <w:r w:rsidRPr="00E23A5E">
        <w:rPr>
          <w:rStyle w:val="CodeHTML"/>
          <w:rFonts w:ascii="Menlo" w:hAnsi="Menlo" w:cs="Menlo"/>
          <w:color w:val="000000"/>
          <w:shd w:val="clear" w:color="auto" w:fill="F0F0F0"/>
        </w:rPr>
        <w:t>http(s)://{serveur}:3006/login/callback</w:t>
      </w:r>
    </w:p>
    <w:p w14:paraId="785AD124" w14:textId="77777777" w:rsidR="00E23A5E" w:rsidRPr="00E23A5E" w:rsidRDefault="00E23A5E" w:rsidP="00E23A5E">
      <w:pPr>
        <w:numPr>
          <w:ilvl w:val="1"/>
          <w:numId w:val="77"/>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Reçoit le code d'autorisation après authentification réussie</w:t>
      </w:r>
    </w:p>
    <w:p w14:paraId="4F165102" w14:textId="77777777" w:rsidR="00E23A5E" w:rsidRPr="00E23A5E" w:rsidRDefault="00E23A5E" w:rsidP="00E23A5E">
      <w:pPr>
        <w:numPr>
          <w:ilvl w:val="1"/>
          <w:numId w:val="77"/>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Échange le code contre des tokens (access_token, id_token, refresh_token)</w:t>
      </w:r>
    </w:p>
    <w:p w14:paraId="262E8807" w14:textId="77777777" w:rsidR="00E23A5E" w:rsidRPr="00E23A5E" w:rsidRDefault="00E23A5E" w:rsidP="00E23A5E">
      <w:pPr>
        <w:pStyle w:val="NormalWeb"/>
        <w:numPr>
          <w:ilvl w:val="0"/>
          <w:numId w:val="77"/>
        </w:numPr>
        <w:shd w:val="clear" w:color="auto" w:fill="FFFFFF"/>
        <w:spacing w:after="0"/>
        <w:jc w:val="both"/>
        <w:rPr>
          <w:rFonts w:ascii="Helvetica Neue" w:hAnsi="Helvetica Neue"/>
          <w:color w:val="333333"/>
          <w:sz w:val="20"/>
          <w:szCs w:val="20"/>
        </w:rPr>
      </w:pPr>
      <w:r w:rsidRPr="00E23A5E">
        <w:rPr>
          <w:rStyle w:val="lev"/>
          <w:rFonts w:ascii="Helvetica Neue" w:hAnsi="Helvetica Neue"/>
          <w:color w:val="000000"/>
          <w:szCs w:val="20"/>
        </w:rPr>
        <w:t>Token validation endpoint</w:t>
      </w:r>
      <w:r w:rsidRPr="00E23A5E">
        <w:rPr>
          <w:rFonts w:ascii="Helvetica Neue" w:hAnsi="Helvetica Neue"/>
          <w:color w:val="333333"/>
          <w:sz w:val="20"/>
          <w:szCs w:val="20"/>
        </w:rPr>
        <w:t> (Service Reports) : </w:t>
      </w:r>
      <w:r w:rsidRPr="00E23A5E">
        <w:rPr>
          <w:rStyle w:val="CodeHTML"/>
          <w:rFonts w:ascii="Menlo" w:hAnsi="Menlo" w:cs="Menlo"/>
          <w:color w:val="000000"/>
          <w:shd w:val="clear" w:color="auto" w:fill="F0F0F0"/>
        </w:rPr>
        <w:t>http(s)://{serveur}:9181/api/report/authentication/validate</w:t>
      </w:r>
    </w:p>
    <w:p w14:paraId="62254743" w14:textId="77777777" w:rsidR="00E23A5E" w:rsidRPr="00E23A5E" w:rsidRDefault="00E23A5E" w:rsidP="00E23A5E">
      <w:pPr>
        <w:numPr>
          <w:ilvl w:val="1"/>
          <w:numId w:val="77"/>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Valide la validité et l'authenticité des tokens</w:t>
      </w:r>
    </w:p>
    <w:p w14:paraId="4B2BC38F" w14:textId="77777777" w:rsidR="00E23A5E" w:rsidRPr="00E23A5E" w:rsidRDefault="00E23A5E" w:rsidP="00E23A5E">
      <w:pPr>
        <w:numPr>
          <w:ilvl w:val="1"/>
          <w:numId w:val="77"/>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Vérifie l'expiration et la signature</w:t>
      </w:r>
    </w:p>
    <w:p w14:paraId="68FA2634" w14:textId="77777777" w:rsidR="00E23A5E" w:rsidRPr="00E23A5E" w:rsidRDefault="00E23A5E" w:rsidP="00E23A5E">
      <w:pPr>
        <w:pStyle w:val="NormalWeb"/>
        <w:numPr>
          <w:ilvl w:val="0"/>
          <w:numId w:val="77"/>
        </w:numPr>
        <w:shd w:val="clear" w:color="auto" w:fill="FFFFFF"/>
        <w:spacing w:after="0"/>
        <w:jc w:val="both"/>
        <w:rPr>
          <w:rFonts w:ascii="Helvetica Neue" w:hAnsi="Helvetica Neue"/>
          <w:color w:val="333333"/>
          <w:sz w:val="20"/>
          <w:szCs w:val="20"/>
        </w:rPr>
      </w:pPr>
      <w:r w:rsidRPr="00E23A5E">
        <w:rPr>
          <w:rStyle w:val="lev"/>
          <w:rFonts w:ascii="Helvetica Neue" w:hAnsi="Helvetica Neue"/>
          <w:color w:val="000000"/>
          <w:szCs w:val="20"/>
        </w:rPr>
        <w:t>Access rights endpoint</w:t>
      </w:r>
      <w:r w:rsidRPr="00E23A5E">
        <w:rPr>
          <w:rFonts w:ascii="Helvetica Neue" w:hAnsi="Helvetica Neue"/>
          <w:color w:val="333333"/>
          <w:sz w:val="20"/>
          <w:szCs w:val="20"/>
        </w:rPr>
        <w:t> (Service Reports) : </w:t>
      </w:r>
      <w:r w:rsidRPr="00E23A5E">
        <w:rPr>
          <w:rStyle w:val="CodeHTML"/>
          <w:rFonts w:ascii="Menlo" w:hAnsi="Menlo" w:cs="Menlo"/>
          <w:color w:val="000000"/>
          <w:shd w:val="clear" w:color="auto" w:fill="F0F0F0"/>
        </w:rPr>
        <w:t>http(s)://{serveur}:9181/api/access</w:t>
      </w:r>
    </w:p>
    <w:p w14:paraId="5F989040" w14:textId="77777777" w:rsidR="00E23A5E" w:rsidRPr="00E23A5E" w:rsidRDefault="00E23A5E" w:rsidP="00E23A5E">
      <w:pPr>
        <w:numPr>
          <w:ilvl w:val="1"/>
          <w:numId w:val="77"/>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Récupère les habilitations de l'utilisateur authentifié</w:t>
      </w:r>
    </w:p>
    <w:p w14:paraId="7AE2CEA6" w14:textId="77777777" w:rsidR="00E23A5E" w:rsidRPr="00E23A5E" w:rsidRDefault="00E23A5E" w:rsidP="00E23A5E">
      <w:pPr>
        <w:numPr>
          <w:ilvl w:val="1"/>
          <w:numId w:val="77"/>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Retourne les rôles et permissions applicables dans CTI</w:t>
      </w:r>
    </w:p>
    <w:p w14:paraId="6A1EA99E" w14:textId="77777777" w:rsidR="00E23A5E" w:rsidRPr="00E23A5E" w:rsidRDefault="00E23A5E" w:rsidP="00E23A5E">
      <w:pPr>
        <w:pStyle w:val="NormalWeb"/>
        <w:numPr>
          <w:ilvl w:val="0"/>
          <w:numId w:val="77"/>
        </w:numPr>
        <w:shd w:val="clear" w:color="auto" w:fill="FFFFFF"/>
        <w:spacing w:after="0"/>
        <w:jc w:val="both"/>
        <w:rPr>
          <w:rFonts w:ascii="Helvetica Neue" w:hAnsi="Helvetica Neue"/>
          <w:color w:val="333333"/>
          <w:sz w:val="20"/>
          <w:szCs w:val="20"/>
        </w:rPr>
      </w:pPr>
      <w:r w:rsidRPr="00E23A5E">
        <w:rPr>
          <w:rStyle w:val="lev"/>
          <w:rFonts w:ascii="Helvetica Neue" w:hAnsi="Helvetica Neue"/>
          <w:color w:val="000000"/>
          <w:szCs w:val="20"/>
        </w:rPr>
        <w:t>Logout endpoint</w:t>
      </w:r>
      <w:r w:rsidRPr="00E23A5E">
        <w:rPr>
          <w:rFonts w:ascii="Helvetica Neue" w:hAnsi="Helvetica Neue"/>
          <w:color w:val="333333"/>
          <w:sz w:val="20"/>
          <w:szCs w:val="20"/>
        </w:rPr>
        <w:t> (Service Reports) : </w:t>
      </w:r>
      <w:r w:rsidRPr="00E23A5E">
        <w:rPr>
          <w:rStyle w:val="CodeHTML"/>
          <w:rFonts w:ascii="Menlo" w:hAnsi="Menlo" w:cs="Menlo"/>
          <w:color w:val="000000"/>
          <w:shd w:val="clear" w:color="auto" w:fill="F0F0F0"/>
        </w:rPr>
        <w:t>http(s)://{serveur}:9181/api/report/authentication/logout</w:t>
      </w:r>
    </w:p>
    <w:p w14:paraId="355E0138" w14:textId="77777777" w:rsidR="00E23A5E" w:rsidRPr="00E23A5E" w:rsidRDefault="00E23A5E" w:rsidP="00E23A5E">
      <w:pPr>
        <w:numPr>
          <w:ilvl w:val="1"/>
          <w:numId w:val="77"/>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Invalide la session côté backend CTI</w:t>
      </w:r>
    </w:p>
    <w:p w14:paraId="72618D9E" w14:textId="77777777" w:rsidR="00E23A5E" w:rsidRPr="00E23A5E" w:rsidRDefault="00E23A5E" w:rsidP="00E23A5E">
      <w:pPr>
        <w:numPr>
          <w:ilvl w:val="1"/>
          <w:numId w:val="77"/>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Nettoie les caches de tokens et de permissions</w:t>
      </w:r>
    </w:p>
    <w:p w14:paraId="2382E328" w14:textId="77777777" w:rsidR="00E23A5E" w:rsidRPr="00E23A5E" w:rsidRDefault="00E23A5E" w:rsidP="00E23A5E">
      <w:pPr>
        <w:pStyle w:val="NormalWeb"/>
        <w:numPr>
          <w:ilvl w:val="0"/>
          <w:numId w:val="77"/>
        </w:numPr>
        <w:shd w:val="clear" w:color="auto" w:fill="FFFFFF"/>
        <w:spacing w:after="0"/>
        <w:jc w:val="both"/>
        <w:rPr>
          <w:rFonts w:ascii="Helvetica Neue" w:hAnsi="Helvetica Neue"/>
          <w:color w:val="333333"/>
          <w:sz w:val="20"/>
          <w:szCs w:val="20"/>
        </w:rPr>
      </w:pPr>
      <w:r w:rsidRPr="00E23A5E">
        <w:rPr>
          <w:rStyle w:val="lev"/>
          <w:rFonts w:ascii="Helvetica Neue" w:hAnsi="Helvetica Neue"/>
          <w:color w:val="000000"/>
          <w:szCs w:val="20"/>
        </w:rPr>
        <w:t>End session endpoint</w:t>
      </w:r>
      <w:r w:rsidRPr="00E23A5E">
        <w:rPr>
          <w:rFonts w:ascii="Helvetica Neue" w:hAnsi="Helvetica Neue"/>
          <w:color w:val="333333"/>
          <w:sz w:val="20"/>
          <w:szCs w:val="20"/>
        </w:rPr>
        <w:t> (fournisseur d'identité) : Point de déconnexion SSO global</w:t>
      </w:r>
    </w:p>
    <w:p w14:paraId="6F5139A3" w14:textId="77777777" w:rsidR="00E23A5E" w:rsidRPr="00E23A5E" w:rsidRDefault="00E23A5E" w:rsidP="00E23A5E">
      <w:pPr>
        <w:numPr>
          <w:ilvl w:val="1"/>
          <w:numId w:val="77"/>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Exemple Okta : </w:t>
      </w:r>
      <w:r w:rsidRPr="00E23A5E">
        <w:rPr>
          <w:rStyle w:val="CodeHTML"/>
          <w:rFonts w:ascii="Menlo" w:hAnsi="Menlo" w:cs="Menlo"/>
          <w:color w:val="000000"/>
          <w:shd w:val="clear" w:color="auto" w:fill="F0F0F0"/>
        </w:rPr>
        <w:t>https://integrator-4389338.okta.com/oauth2/{authorization-server-id}/v1/logout</w:t>
      </w:r>
    </w:p>
    <w:p w14:paraId="1A1D26B1" w14:textId="77777777" w:rsidR="00E23A5E" w:rsidRPr="00E23A5E" w:rsidRDefault="00E23A5E" w:rsidP="00E23A5E">
      <w:pPr>
        <w:numPr>
          <w:ilvl w:val="1"/>
          <w:numId w:val="77"/>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Exemple Entra ID : </w:t>
      </w:r>
      <w:r w:rsidRPr="00E23A5E">
        <w:rPr>
          <w:rStyle w:val="CodeHTML"/>
          <w:rFonts w:ascii="Menlo" w:hAnsi="Menlo" w:cs="Menlo"/>
          <w:color w:val="000000"/>
          <w:shd w:val="clear" w:color="auto" w:fill="F0F0F0"/>
        </w:rPr>
        <w:t>https://login.microsoftonline.com/{tenant-id}/oauth2/v2.0/logout</w:t>
      </w:r>
    </w:p>
    <w:p w14:paraId="6B620D2B" w14:textId="77777777" w:rsidR="00E23A5E" w:rsidRPr="00E23A5E" w:rsidRDefault="00E23A5E" w:rsidP="00E23A5E">
      <w:pPr>
        <w:pStyle w:val="NormalWeb"/>
        <w:shd w:val="clear" w:color="auto" w:fill="FFFFFF"/>
        <w:spacing w:after="240"/>
        <w:jc w:val="both"/>
        <w:rPr>
          <w:rFonts w:ascii="Helvetica Neue" w:hAnsi="Helvetica Neue"/>
          <w:color w:val="333333"/>
          <w:sz w:val="20"/>
          <w:szCs w:val="20"/>
        </w:rPr>
      </w:pPr>
      <w:r w:rsidRPr="00E23A5E">
        <w:rPr>
          <w:rStyle w:val="lev"/>
          <w:rFonts w:ascii="Helvetica Neue" w:hAnsi="Helvetica Neue"/>
          <w:color w:val="000000"/>
          <w:szCs w:val="20"/>
        </w:rPr>
        <w:t>Séquence d'authentification (Login) :</w:t>
      </w:r>
    </w:p>
    <w:p w14:paraId="2BA025A8" w14:textId="77777777" w:rsidR="00E23A5E" w:rsidRPr="00E23A5E" w:rsidRDefault="00E23A5E" w:rsidP="00E23A5E">
      <w:pPr>
        <w:numPr>
          <w:ilvl w:val="0"/>
          <w:numId w:val="78"/>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L'utilisateur accède à UXP via son navigateur</w:t>
      </w:r>
    </w:p>
    <w:p w14:paraId="39D15B40" w14:textId="77777777" w:rsidR="00E23A5E" w:rsidRPr="00E23A5E" w:rsidRDefault="00E23A5E" w:rsidP="00E23A5E">
      <w:pPr>
        <w:numPr>
          <w:ilvl w:val="0"/>
          <w:numId w:val="78"/>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UXP détecte l'absence de session valide et redirige vers l'authorization endpoint du fournisseur d'identité</w:t>
      </w:r>
    </w:p>
    <w:p w14:paraId="2FA66916" w14:textId="77777777" w:rsidR="00E23A5E" w:rsidRPr="00E23A5E" w:rsidRDefault="00E23A5E" w:rsidP="00E23A5E">
      <w:pPr>
        <w:numPr>
          <w:ilvl w:val="0"/>
          <w:numId w:val="78"/>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L'utilisateur saisit ses credentials sur la page du fournisseur d'identité</w:t>
      </w:r>
    </w:p>
    <w:p w14:paraId="1E1A4BBC" w14:textId="77777777" w:rsidR="00E23A5E" w:rsidRPr="00E23A5E" w:rsidRDefault="00E23A5E" w:rsidP="00E23A5E">
      <w:pPr>
        <w:numPr>
          <w:ilvl w:val="0"/>
          <w:numId w:val="78"/>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Après authentification réussie, le fournisseur redirige vers le callback endpoint d'UXP avec un code d'autorisation</w:t>
      </w:r>
    </w:p>
    <w:p w14:paraId="71D81D7F" w14:textId="77777777" w:rsidR="00E23A5E" w:rsidRPr="00E23A5E" w:rsidRDefault="00E23A5E" w:rsidP="00E23A5E">
      <w:pPr>
        <w:numPr>
          <w:ilvl w:val="0"/>
          <w:numId w:val="78"/>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UXP échange le code contre des tokens en appelant le token endpoint du fournisseur d'identité</w:t>
      </w:r>
    </w:p>
    <w:p w14:paraId="0AF085CE" w14:textId="77777777" w:rsidR="00E23A5E" w:rsidRPr="00E23A5E" w:rsidRDefault="00E23A5E" w:rsidP="00E23A5E">
      <w:pPr>
        <w:numPr>
          <w:ilvl w:val="0"/>
          <w:numId w:val="78"/>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UXP valide le token via l'endpoint de validation du service Reports</w:t>
      </w:r>
    </w:p>
    <w:p w14:paraId="4849DC45" w14:textId="77777777" w:rsidR="00E23A5E" w:rsidRPr="00E23A5E" w:rsidRDefault="00E23A5E" w:rsidP="00E23A5E">
      <w:pPr>
        <w:numPr>
          <w:ilvl w:val="0"/>
          <w:numId w:val="78"/>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UXP récupère les habilitations via l'endpoint access du service Reports</w:t>
      </w:r>
    </w:p>
    <w:p w14:paraId="549411E4" w14:textId="77777777" w:rsidR="00E23A5E" w:rsidRPr="00E23A5E" w:rsidRDefault="00E23A5E" w:rsidP="00E23A5E">
      <w:pPr>
        <w:numPr>
          <w:ilvl w:val="0"/>
          <w:numId w:val="78"/>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UXP stocke le token dans la session navigateur et affiche l'interface utilisateur</w:t>
      </w:r>
    </w:p>
    <w:p w14:paraId="4F7F34F7" w14:textId="77777777" w:rsidR="00E23A5E" w:rsidRPr="00E23A5E" w:rsidRDefault="00E23A5E" w:rsidP="00E23A5E">
      <w:pPr>
        <w:pStyle w:val="NormalWeb"/>
        <w:shd w:val="clear" w:color="auto" w:fill="FFFFFF"/>
        <w:spacing w:after="240"/>
        <w:jc w:val="both"/>
        <w:rPr>
          <w:rFonts w:ascii="Helvetica Neue" w:hAnsi="Helvetica Neue"/>
          <w:color w:val="333333"/>
          <w:sz w:val="20"/>
          <w:szCs w:val="20"/>
        </w:rPr>
      </w:pPr>
      <w:r w:rsidRPr="00E23A5E">
        <w:rPr>
          <w:rStyle w:val="lev"/>
          <w:rFonts w:ascii="Helvetica Neue" w:hAnsi="Helvetica Neue"/>
          <w:color w:val="000000"/>
          <w:szCs w:val="20"/>
        </w:rPr>
        <w:t>Séquence de déconnexion (Logout) :</w:t>
      </w:r>
    </w:p>
    <w:p w14:paraId="5E1FB91A" w14:textId="77777777" w:rsidR="00E23A5E" w:rsidRPr="00E23A5E" w:rsidRDefault="00E23A5E" w:rsidP="00E23A5E">
      <w:pPr>
        <w:numPr>
          <w:ilvl w:val="0"/>
          <w:numId w:val="79"/>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L'utilisateur clique sur le bouton de déconnexion dans UXP</w:t>
      </w:r>
    </w:p>
    <w:p w14:paraId="020CFE54" w14:textId="77777777" w:rsidR="00E23A5E" w:rsidRPr="00E23A5E" w:rsidRDefault="00E23A5E" w:rsidP="00E23A5E">
      <w:pPr>
        <w:numPr>
          <w:ilvl w:val="0"/>
          <w:numId w:val="79"/>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UXP appelle l'endpoint de déconnexion du service Reports pour invalider la session backend</w:t>
      </w:r>
    </w:p>
    <w:p w14:paraId="478594DD" w14:textId="77777777" w:rsidR="00E23A5E" w:rsidRPr="00E23A5E" w:rsidRDefault="00E23A5E" w:rsidP="00E23A5E">
      <w:pPr>
        <w:numPr>
          <w:ilvl w:val="0"/>
          <w:numId w:val="79"/>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UXP supprime le token stocké dans la session navigateur</w:t>
      </w:r>
    </w:p>
    <w:p w14:paraId="6AACAC8A" w14:textId="77777777" w:rsidR="00E23A5E" w:rsidRPr="00E23A5E" w:rsidRDefault="00E23A5E" w:rsidP="00E23A5E">
      <w:pPr>
        <w:numPr>
          <w:ilvl w:val="0"/>
          <w:numId w:val="79"/>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UXP redirige le navigateur vers l'end session endpoint du fournisseur d'identité</w:t>
      </w:r>
    </w:p>
    <w:p w14:paraId="7D641B32" w14:textId="77777777" w:rsidR="00E23A5E" w:rsidRPr="00E23A5E" w:rsidRDefault="00E23A5E" w:rsidP="00E23A5E">
      <w:pPr>
        <w:numPr>
          <w:ilvl w:val="0"/>
          <w:numId w:val="79"/>
        </w:numPr>
        <w:shd w:val="clear" w:color="auto" w:fill="FFFFFF"/>
        <w:spacing w:before="100" w:beforeAutospacing="1" w:after="0"/>
        <w:jc w:val="both"/>
        <w:rPr>
          <w:rFonts w:ascii="Helvetica Neue" w:hAnsi="Helvetica Neue"/>
          <w:color w:val="333333"/>
        </w:rPr>
      </w:pPr>
      <w:r w:rsidRPr="00E23A5E">
        <w:rPr>
          <w:rFonts w:ascii="Helvetica Neue" w:hAnsi="Helvetica Neue"/>
          <w:color w:val="333333"/>
        </w:rPr>
        <w:t>Le fournisseur d'identité termine la session SSO globale et peut rediriger vers une page de déconnexion</w:t>
      </w:r>
    </w:p>
    <w:p w14:paraId="239ED045" w14:textId="77777777" w:rsidR="00E23A5E" w:rsidRDefault="00E23A5E" w:rsidP="00B623A9">
      <w:pPr>
        <w:pStyle w:val="Bodycopy"/>
        <w:rPr>
          <w:rFonts w:ascii="Arial" w:hAnsi="Arial" w:cs="Arial"/>
          <w:sz w:val="16"/>
          <w:szCs w:val="16"/>
          <w:lang w:val="fr-FR" w:eastAsia="fr-FR"/>
        </w:rPr>
      </w:pPr>
    </w:p>
    <w:p w14:paraId="7C59F338" w14:textId="77777777" w:rsidR="00E23A5E" w:rsidRDefault="00E23A5E" w:rsidP="00B623A9">
      <w:pPr>
        <w:pStyle w:val="Bodycopy"/>
        <w:rPr>
          <w:rFonts w:ascii="Arial" w:hAnsi="Arial" w:cs="Arial"/>
          <w:sz w:val="16"/>
          <w:szCs w:val="16"/>
          <w:lang w:val="fr-FR" w:eastAsia="fr-FR"/>
        </w:rPr>
      </w:pPr>
    </w:p>
    <w:p w14:paraId="31739325" w14:textId="3E0FBCA7" w:rsidR="00E23A5E" w:rsidRDefault="00E23A5E" w:rsidP="00E23A5E">
      <w:pPr>
        <w:pStyle w:val="TITRE20"/>
        <w:rPr>
          <w:lang w:val="fr-FR"/>
        </w:rPr>
      </w:pPr>
      <w:bookmarkStart w:id="97" w:name="_Toc227705706"/>
      <w:r>
        <w:t xml:space="preserve">FLUX API REST (UXP </w:t>
      </w:r>
      <w:r>
        <w:rPr>
          <w:rFonts w:ascii="Cambria" w:hAnsi="Cambria" w:cs="Apple Color Emoji"/>
        </w:rPr>
        <w:t xml:space="preserve">&lt;-&gt; </w:t>
      </w:r>
      <w:r>
        <w:t>Cargo)</w:t>
      </w:r>
      <w:bookmarkEnd w:id="97"/>
    </w:p>
    <w:p w14:paraId="39E0B26E" w14:textId="77777777" w:rsidR="00E23A5E" w:rsidRPr="00E23A5E" w:rsidRDefault="00E23A5E" w:rsidP="00E23A5E">
      <w:pPr>
        <w:pStyle w:val="NormalWeb"/>
        <w:shd w:val="clear" w:color="auto" w:fill="FFFFFF"/>
        <w:spacing w:after="240"/>
        <w:jc w:val="both"/>
        <w:rPr>
          <w:rFonts w:ascii="Helvetica Neue" w:hAnsi="Helvetica Neue"/>
          <w:color w:val="333333"/>
          <w:sz w:val="20"/>
          <w:szCs w:val="20"/>
        </w:rPr>
      </w:pPr>
      <w:r w:rsidRPr="00E23A5E">
        <w:rPr>
          <w:rFonts w:ascii="Helvetica Neue" w:hAnsi="Helvetica Neue"/>
          <w:color w:val="333333"/>
          <w:sz w:val="20"/>
          <w:szCs w:val="20"/>
        </w:rPr>
        <w:t>Cette section documente l'ensemble des endpoints REST exposés par les services Cargo. Ces API permettent à UXP d'interagir avec la logique métier de CTI et constituent l'interface de programmation principale de la solution. Tous les services Cargo documentent leurs API via des spécifications Swagger 2.0 (OpenAPI 2.0) embarquées dans les archives JAR déployées.</w:t>
      </w:r>
    </w:p>
    <w:p w14:paraId="7C2A0471" w14:textId="50783A10" w:rsidR="00E23A5E" w:rsidRDefault="00E23A5E" w:rsidP="00E23A5E">
      <w:pPr>
        <w:pStyle w:val="TITRE30"/>
      </w:pPr>
      <w:bookmarkStart w:id="98" w:name="_Toc227705707"/>
      <w:r>
        <w:t>Endpoints REST des Services Cargo</w:t>
      </w:r>
      <w:bookmarkEnd w:id="98"/>
    </w:p>
    <w:p w14:paraId="72F96520" w14:textId="77777777" w:rsidR="00E23A5E" w:rsidRPr="00E23A5E" w:rsidRDefault="00E23A5E" w:rsidP="00E23A5E">
      <w:pPr>
        <w:pStyle w:val="NormalWeb"/>
        <w:shd w:val="clear" w:color="auto" w:fill="FFFFFF"/>
        <w:spacing w:after="240"/>
        <w:jc w:val="both"/>
        <w:rPr>
          <w:rFonts w:ascii="Helvetica Neue" w:hAnsi="Helvetica Neue"/>
          <w:color w:val="333333"/>
          <w:sz w:val="20"/>
          <w:szCs w:val="20"/>
        </w:rPr>
      </w:pPr>
      <w:r w:rsidRPr="00E23A5E">
        <w:rPr>
          <w:rFonts w:ascii="Helvetica Neue" w:hAnsi="Helvetica Neue"/>
          <w:color w:val="333333"/>
          <w:sz w:val="20"/>
          <w:szCs w:val="20"/>
        </w:rPr>
        <w:t>Les services Cargo exposent un total de </w:t>
      </w:r>
      <w:r w:rsidRPr="00E23A5E">
        <w:rPr>
          <w:rStyle w:val="lev"/>
          <w:rFonts w:ascii="Helvetica Neue" w:hAnsi="Helvetica Neue"/>
          <w:color w:val="000000"/>
          <w:szCs w:val="20"/>
        </w:rPr>
        <w:t>207 endpoints REST</w:t>
      </w:r>
      <w:r w:rsidRPr="00E23A5E">
        <w:rPr>
          <w:rFonts w:ascii="Helvetica Neue" w:hAnsi="Helvetica Neue"/>
          <w:color w:val="333333"/>
          <w:sz w:val="20"/>
          <w:szCs w:val="20"/>
        </w:rPr>
        <w:t> répartis sur les 5 services backend. Ces endpoints couvrent l'ensemble des opérations métier de CTI : gestion des positions de trésorerie, réconciliation bancaire, génération de rapports, gestion de la liquidité, ordonnancement de traitements batch, et exécution des workflows de validation.</w:t>
      </w:r>
    </w:p>
    <w:p w14:paraId="64A9630D" w14:textId="77777777" w:rsidR="00E23A5E" w:rsidRPr="00E23A5E" w:rsidRDefault="00E23A5E" w:rsidP="00E23A5E">
      <w:pPr>
        <w:pStyle w:val="NormalWeb"/>
        <w:shd w:val="clear" w:color="auto" w:fill="FFFFFF"/>
        <w:spacing w:after="240"/>
        <w:jc w:val="both"/>
        <w:rPr>
          <w:rFonts w:ascii="Helvetica Neue" w:hAnsi="Helvetica Neue"/>
          <w:color w:val="333333"/>
          <w:sz w:val="20"/>
          <w:szCs w:val="20"/>
        </w:rPr>
      </w:pPr>
      <w:r w:rsidRPr="00E23A5E">
        <w:rPr>
          <w:rFonts w:ascii="Helvetica Neue" w:hAnsi="Helvetica Neue"/>
          <w:color w:val="333333"/>
          <w:sz w:val="20"/>
          <w:szCs w:val="20"/>
        </w:rPr>
        <w:t>Chaque endpoint est protégé par authentification JWT (voir section 4.2) et nécessite les habilitations appropriées pour être invoqué. Le format d'échange est JSON pour les requêtes et les réponses, sauf pour les endpoints de génération de rapports qui peuvent retourner des fichiers binaires (PDF, Excel, CSV).</w:t>
      </w:r>
    </w:p>
    <w:p w14:paraId="5149CF40" w14:textId="77777777" w:rsidR="00E23A5E" w:rsidRDefault="00E23A5E" w:rsidP="00E23A5E">
      <w:pPr>
        <w:pStyle w:val="TITRE40"/>
      </w:pPr>
      <w:r>
        <w:t>Synthèse Globale des Endpoints</w:t>
      </w:r>
    </w:p>
    <w:tbl>
      <w:tblPr>
        <w:tblStyle w:val="Grilledutableau"/>
        <w:tblW w:w="0" w:type="auto"/>
        <w:tblLook w:val="04A0" w:firstRow="1" w:lastRow="0" w:firstColumn="1" w:lastColumn="0" w:noHBand="0" w:noVBand="1"/>
      </w:tblPr>
      <w:tblGrid>
        <w:gridCol w:w="1450"/>
        <w:gridCol w:w="1451"/>
        <w:gridCol w:w="1451"/>
        <w:gridCol w:w="1451"/>
        <w:gridCol w:w="1451"/>
        <w:gridCol w:w="1451"/>
        <w:gridCol w:w="1451"/>
      </w:tblGrid>
      <w:tr w:rsidR="007B188C" w14:paraId="631FE05E" w14:textId="77777777" w:rsidTr="007C12F9">
        <w:tc>
          <w:tcPr>
            <w:tcW w:w="1450" w:type="dxa"/>
            <w:vAlign w:val="center"/>
          </w:tcPr>
          <w:p w14:paraId="52D4A244" w14:textId="1E877BE5" w:rsidR="007B188C" w:rsidRPr="007B188C" w:rsidRDefault="007B188C" w:rsidP="007B188C">
            <w:pPr>
              <w:pStyle w:val="Bodycopy"/>
              <w:rPr>
                <w:sz w:val="16"/>
                <w:szCs w:val="16"/>
                <w:lang w:val="fr-FR"/>
              </w:rPr>
            </w:pPr>
            <w:r w:rsidRPr="007B188C">
              <w:rPr>
                <w:rFonts w:ascii="Helvetica Neue" w:hAnsi="Helvetica Neue"/>
                <w:b/>
                <w:bCs/>
                <w:color w:val="000000"/>
                <w:sz w:val="16"/>
                <w:szCs w:val="16"/>
              </w:rPr>
              <w:t>Service</w:t>
            </w:r>
          </w:p>
        </w:tc>
        <w:tc>
          <w:tcPr>
            <w:tcW w:w="1451" w:type="dxa"/>
            <w:vAlign w:val="center"/>
          </w:tcPr>
          <w:p w14:paraId="4261EF7B" w14:textId="4EA8B9D0" w:rsidR="007B188C" w:rsidRPr="007B188C" w:rsidRDefault="007B188C" w:rsidP="007B188C">
            <w:pPr>
              <w:pStyle w:val="Bodycopy"/>
              <w:rPr>
                <w:sz w:val="16"/>
                <w:szCs w:val="16"/>
                <w:lang w:val="fr-FR"/>
              </w:rPr>
            </w:pPr>
            <w:r w:rsidRPr="007B188C">
              <w:rPr>
                <w:rFonts w:ascii="Helvetica Neue" w:hAnsi="Helvetica Neue"/>
                <w:b/>
                <w:bCs/>
                <w:color w:val="000000"/>
                <w:sz w:val="16"/>
                <w:szCs w:val="16"/>
              </w:rPr>
              <w:t>Port</w:t>
            </w:r>
          </w:p>
        </w:tc>
        <w:tc>
          <w:tcPr>
            <w:tcW w:w="1451" w:type="dxa"/>
            <w:vAlign w:val="center"/>
          </w:tcPr>
          <w:p w14:paraId="422D2749" w14:textId="39ED2E30" w:rsidR="007B188C" w:rsidRPr="007B188C" w:rsidRDefault="007B188C" w:rsidP="007B188C">
            <w:pPr>
              <w:pStyle w:val="Bodycopy"/>
              <w:rPr>
                <w:sz w:val="16"/>
                <w:szCs w:val="16"/>
                <w:lang w:val="fr-FR"/>
              </w:rPr>
            </w:pPr>
            <w:r w:rsidRPr="007B188C">
              <w:rPr>
                <w:rFonts w:ascii="Helvetica Neue" w:hAnsi="Helvetica Neue"/>
                <w:b/>
                <w:bCs/>
                <w:color w:val="000000"/>
                <w:sz w:val="16"/>
                <w:szCs w:val="16"/>
              </w:rPr>
              <w:t>GET</w:t>
            </w:r>
          </w:p>
        </w:tc>
        <w:tc>
          <w:tcPr>
            <w:tcW w:w="1451" w:type="dxa"/>
            <w:vAlign w:val="center"/>
          </w:tcPr>
          <w:p w14:paraId="5949010C" w14:textId="5B11C82B" w:rsidR="007B188C" w:rsidRPr="007B188C" w:rsidRDefault="007B188C" w:rsidP="007B188C">
            <w:pPr>
              <w:pStyle w:val="Bodycopy"/>
              <w:rPr>
                <w:sz w:val="16"/>
                <w:szCs w:val="16"/>
                <w:lang w:val="fr-FR"/>
              </w:rPr>
            </w:pPr>
            <w:r w:rsidRPr="007B188C">
              <w:rPr>
                <w:rFonts w:ascii="Helvetica Neue" w:hAnsi="Helvetica Neue"/>
                <w:b/>
                <w:bCs/>
                <w:color w:val="000000"/>
                <w:sz w:val="16"/>
                <w:szCs w:val="16"/>
              </w:rPr>
              <w:t>POST</w:t>
            </w:r>
          </w:p>
        </w:tc>
        <w:tc>
          <w:tcPr>
            <w:tcW w:w="1451" w:type="dxa"/>
            <w:vAlign w:val="center"/>
          </w:tcPr>
          <w:p w14:paraId="60BA07EB" w14:textId="54390691" w:rsidR="007B188C" w:rsidRPr="007B188C" w:rsidRDefault="007B188C" w:rsidP="007B188C">
            <w:pPr>
              <w:pStyle w:val="Bodycopy"/>
              <w:rPr>
                <w:sz w:val="16"/>
                <w:szCs w:val="16"/>
                <w:lang w:val="fr-FR"/>
              </w:rPr>
            </w:pPr>
            <w:r w:rsidRPr="007B188C">
              <w:rPr>
                <w:rFonts w:ascii="Helvetica Neue" w:hAnsi="Helvetica Neue"/>
                <w:b/>
                <w:bCs/>
                <w:color w:val="000000"/>
                <w:sz w:val="16"/>
                <w:szCs w:val="16"/>
              </w:rPr>
              <w:t>PUT</w:t>
            </w:r>
          </w:p>
        </w:tc>
        <w:tc>
          <w:tcPr>
            <w:tcW w:w="1451" w:type="dxa"/>
            <w:vAlign w:val="center"/>
          </w:tcPr>
          <w:p w14:paraId="5BCEA50D" w14:textId="2ABDC690" w:rsidR="007B188C" w:rsidRPr="007B188C" w:rsidRDefault="007B188C" w:rsidP="007B188C">
            <w:pPr>
              <w:pStyle w:val="Bodycopy"/>
              <w:rPr>
                <w:sz w:val="16"/>
                <w:szCs w:val="16"/>
                <w:lang w:val="fr-FR"/>
              </w:rPr>
            </w:pPr>
            <w:r w:rsidRPr="007B188C">
              <w:rPr>
                <w:rFonts w:ascii="Helvetica Neue" w:hAnsi="Helvetica Neue"/>
                <w:b/>
                <w:bCs/>
                <w:color w:val="000000"/>
                <w:sz w:val="16"/>
                <w:szCs w:val="16"/>
              </w:rPr>
              <w:t>DELETE</w:t>
            </w:r>
          </w:p>
        </w:tc>
        <w:tc>
          <w:tcPr>
            <w:tcW w:w="1451" w:type="dxa"/>
            <w:vAlign w:val="center"/>
          </w:tcPr>
          <w:p w14:paraId="219EC608" w14:textId="4D774CA4" w:rsidR="007B188C" w:rsidRPr="007B188C" w:rsidRDefault="007B188C" w:rsidP="007B188C">
            <w:pPr>
              <w:pStyle w:val="Bodycopy"/>
              <w:rPr>
                <w:sz w:val="16"/>
                <w:szCs w:val="16"/>
                <w:lang w:val="fr-FR"/>
              </w:rPr>
            </w:pPr>
            <w:r w:rsidRPr="007B188C">
              <w:rPr>
                <w:rFonts w:ascii="Helvetica Neue" w:hAnsi="Helvetica Neue"/>
                <w:b/>
                <w:bCs/>
                <w:color w:val="000000"/>
                <w:sz w:val="16"/>
                <w:szCs w:val="16"/>
              </w:rPr>
              <w:t>Total</w:t>
            </w:r>
          </w:p>
        </w:tc>
      </w:tr>
      <w:tr w:rsidR="007B188C" w14:paraId="0E668595" w14:textId="77777777" w:rsidTr="007C12F9">
        <w:tc>
          <w:tcPr>
            <w:tcW w:w="1450" w:type="dxa"/>
            <w:vAlign w:val="center"/>
          </w:tcPr>
          <w:p w14:paraId="58EF7094" w14:textId="74C4109B"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CASHMAN</w:t>
            </w:r>
          </w:p>
        </w:tc>
        <w:tc>
          <w:tcPr>
            <w:tcW w:w="1451" w:type="dxa"/>
            <w:vAlign w:val="center"/>
          </w:tcPr>
          <w:p w14:paraId="74BED653" w14:textId="20BE1321" w:rsidR="007B188C" w:rsidRPr="007B188C" w:rsidRDefault="007B188C" w:rsidP="007B188C">
            <w:pPr>
              <w:pStyle w:val="Bodycopy"/>
              <w:rPr>
                <w:sz w:val="16"/>
                <w:szCs w:val="16"/>
                <w:lang w:val="fr-FR"/>
              </w:rPr>
            </w:pPr>
            <w:r w:rsidRPr="007B188C">
              <w:rPr>
                <w:rFonts w:ascii="Helvetica Neue" w:hAnsi="Helvetica Neue"/>
                <w:color w:val="333333"/>
                <w:sz w:val="16"/>
                <w:szCs w:val="16"/>
              </w:rPr>
              <w:t>8484</w:t>
            </w:r>
          </w:p>
        </w:tc>
        <w:tc>
          <w:tcPr>
            <w:tcW w:w="1451" w:type="dxa"/>
            <w:vAlign w:val="center"/>
          </w:tcPr>
          <w:p w14:paraId="583111F5" w14:textId="36F0A664" w:rsidR="007B188C" w:rsidRPr="007B188C" w:rsidRDefault="007B188C" w:rsidP="007B188C">
            <w:pPr>
              <w:pStyle w:val="Bodycopy"/>
              <w:rPr>
                <w:sz w:val="16"/>
                <w:szCs w:val="16"/>
                <w:lang w:val="fr-FR"/>
              </w:rPr>
            </w:pPr>
            <w:r w:rsidRPr="007B188C">
              <w:rPr>
                <w:rFonts w:ascii="Helvetica Neue" w:hAnsi="Helvetica Neue"/>
                <w:color w:val="333333"/>
                <w:sz w:val="16"/>
                <w:szCs w:val="16"/>
              </w:rPr>
              <w:t>1</w:t>
            </w:r>
          </w:p>
        </w:tc>
        <w:tc>
          <w:tcPr>
            <w:tcW w:w="1451" w:type="dxa"/>
            <w:vAlign w:val="center"/>
          </w:tcPr>
          <w:p w14:paraId="6D8ABBBE" w14:textId="492C1628" w:rsidR="007B188C" w:rsidRPr="007B188C" w:rsidRDefault="007B188C" w:rsidP="007B188C">
            <w:pPr>
              <w:pStyle w:val="Bodycopy"/>
              <w:rPr>
                <w:sz w:val="16"/>
                <w:szCs w:val="16"/>
                <w:lang w:val="fr-FR"/>
              </w:rPr>
            </w:pPr>
            <w:r w:rsidRPr="007B188C">
              <w:rPr>
                <w:rFonts w:ascii="Helvetica Neue" w:hAnsi="Helvetica Neue"/>
                <w:color w:val="333333"/>
                <w:sz w:val="16"/>
                <w:szCs w:val="16"/>
              </w:rPr>
              <w:t>16</w:t>
            </w:r>
          </w:p>
        </w:tc>
        <w:tc>
          <w:tcPr>
            <w:tcW w:w="1451" w:type="dxa"/>
            <w:vAlign w:val="center"/>
          </w:tcPr>
          <w:p w14:paraId="7E515CC2" w14:textId="3B5ACF7A" w:rsidR="007B188C" w:rsidRPr="007B188C" w:rsidRDefault="007B188C" w:rsidP="007B188C">
            <w:pPr>
              <w:pStyle w:val="Bodycopy"/>
              <w:rPr>
                <w:sz w:val="16"/>
                <w:szCs w:val="16"/>
                <w:lang w:val="fr-FR"/>
              </w:rPr>
            </w:pPr>
            <w:r w:rsidRPr="007B188C">
              <w:rPr>
                <w:rFonts w:ascii="Helvetica Neue" w:hAnsi="Helvetica Neue"/>
                <w:color w:val="333333"/>
                <w:sz w:val="16"/>
                <w:szCs w:val="16"/>
              </w:rPr>
              <w:t>0</w:t>
            </w:r>
          </w:p>
        </w:tc>
        <w:tc>
          <w:tcPr>
            <w:tcW w:w="1451" w:type="dxa"/>
            <w:vAlign w:val="center"/>
          </w:tcPr>
          <w:p w14:paraId="12607E88" w14:textId="25D65815" w:rsidR="007B188C" w:rsidRPr="007B188C" w:rsidRDefault="007B188C" w:rsidP="007B188C">
            <w:pPr>
              <w:pStyle w:val="Bodycopy"/>
              <w:rPr>
                <w:sz w:val="16"/>
                <w:szCs w:val="16"/>
                <w:lang w:val="fr-FR"/>
              </w:rPr>
            </w:pPr>
            <w:r w:rsidRPr="007B188C">
              <w:rPr>
                <w:rFonts w:ascii="Helvetica Neue" w:hAnsi="Helvetica Neue"/>
                <w:color w:val="333333"/>
                <w:sz w:val="16"/>
                <w:szCs w:val="16"/>
              </w:rPr>
              <w:t>0</w:t>
            </w:r>
          </w:p>
        </w:tc>
        <w:tc>
          <w:tcPr>
            <w:tcW w:w="1451" w:type="dxa"/>
            <w:vAlign w:val="center"/>
          </w:tcPr>
          <w:p w14:paraId="1AE2EB38" w14:textId="2AFDF286"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17</w:t>
            </w:r>
          </w:p>
        </w:tc>
      </w:tr>
      <w:tr w:rsidR="007B188C" w14:paraId="6D3B84AA" w14:textId="77777777" w:rsidTr="007C12F9">
        <w:tc>
          <w:tcPr>
            <w:tcW w:w="1450" w:type="dxa"/>
            <w:vAlign w:val="center"/>
          </w:tcPr>
          <w:p w14:paraId="0E1F6E7D" w14:textId="6B4DD0CC"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REPORTS</w:t>
            </w:r>
          </w:p>
        </w:tc>
        <w:tc>
          <w:tcPr>
            <w:tcW w:w="1451" w:type="dxa"/>
            <w:vAlign w:val="center"/>
          </w:tcPr>
          <w:p w14:paraId="66DE5E37" w14:textId="23502550" w:rsidR="007B188C" w:rsidRPr="007B188C" w:rsidRDefault="007B188C" w:rsidP="007B188C">
            <w:pPr>
              <w:pStyle w:val="Bodycopy"/>
              <w:rPr>
                <w:sz w:val="16"/>
                <w:szCs w:val="16"/>
                <w:lang w:val="fr-FR"/>
              </w:rPr>
            </w:pPr>
            <w:r w:rsidRPr="007B188C">
              <w:rPr>
                <w:rFonts w:ascii="Helvetica Neue" w:hAnsi="Helvetica Neue"/>
                <w:color w:val="333333"/>
                <w:sz w:val="16"/>
                <w:szCs w:val="16"/>
              </w:rPr>
              <w:t>9181</w:t>
            </w:r>
          </w:p>
        </w:tc>
        <w:tc>
          <w:tcPr>
            <w:tcW w:w="1451" w:type="dxa"/>
            <w:vAlign w:val="center"/>
          </w:tcPr>
          <w:p w14:paraId="7BD155A5" w14:textId="54B423A3" w:rsidR="007B188C" w:rsidRPr="007B188C" w:rsidRDefault="007B188C" w:rsidP="007B188C">
            <w:pPr>
              <w:pStyle w:val="Bodycopy"/>
              <w:rPr>
                <w:sz w:val="16"/>
                <w:szCs w:val="16"/>
                <w:lang w:val="fr-FR"/>
              </w:rPr>
            </w:pPr>
            <w:r w:rsidRPr="007B188C">
              <w:rPr>
                <w:rFonts w:ascii="Helvetica Neue" w:hAnsi="Helvetica Neue"/>
                <w:color w:val="333333"/>
                <w:sz w:val="16"/>
                <w:szCs w:val="16"/>
              </w:rPr>
              <w:t>46</w:t>
            </w:r>
          </w:p>
        </w:tc>
        <w:tc>
          <w:tcPr>
            <w:tcW w:w="1451" w:type="dxa"/>
            <w:vAlign w:val="center"/>
          </w:tcPr>
          <w:p w14:paraId="28CF89D6" w14:textId="1DC7F930" w:rsidR="007B188C" w:rsidRPr="007B188C" w:rsidRDefault="007B188C" w:rsidP="007B188C">
            <w:pPr>
              <w:pStyle w:val="Bodycopy"/>
              <w:rPr>
                <w:sz w:val="16"/>
                <w:szCs w:val="16"/>
                <w:lang w:val="fr-FR"/>
              </w:rPr>
            </w:pPr>
            <w:r w:rsidRPr="007B188C">
              <w:rPr>
                <w:rFonts w:ascii="Helvetica Neue" w:hAnsi="Helvetica Neue"/>
                <w:color w:val="333333"/>
                <w:sz w:val="16"/>
                <w:szCs w:val="16"/>
              </w:rPr>
              <w:t>64</w:t>
            </w:r>
          </w:p>
        </w:tc>
        <w:tc>
          <w:tcPr>
            <w:tcW w:w="1451" w:type="dxa"/>
            <w:vAlign w:val="center"/>
          </w:tcPr>
          <w:p w14:paraId="3CE7A9FD" w14:textId="1BAF592B" w:rsidR="007B188C" w:rsidRPr="007B188C" w:rsidRDefault="007B188C" w:rsidP="007B188C">
            <w:pPr>
              <w:pStyle w:val="Bodycopy"/>
              <w:rPr>
                <w:sz w:val="16"/>
                <w:szCs w:val="16"/>
                <w:lang w:val="fr-FR"/>
              </w:rPr>
            </w:pPr>
            <w:r w:rsidRPr="007B188C">
              <w:rPr>
                <w:rFonts w:ascii="Helvetica Neue" w:hAnsi="Helvetica Neue"/>
                <w:color w:val="333333"/>
                <w:sz w:val="16"/>
                <w:szCs w:val="16"/>
              </w:rPr>
              <w:t>0</w:t>
            </w:r>
          </w:p>
        </w:tc>
        <w:tc>
          <w:tcPr>
            <w:tcW w:w="1451" w:type="dxa"/>
            <w:vAlign w:val="center"/>
          </w:tcPr>
          <w:p w14:paraId="1E71212F" w14:textId="30FC78F9" w:rsidR="007B188C" w:rsidRPr="007B188C" w:rsidRDefault="007B188C" w:rsidP="007B188C">
            <w:pPr>
              <w:pStyle w:val="Bodycopy"/>
              <w:rPr>
                <w:sz w:val="16"/>
                <w:szCs w:val="16"/>
                <w:lang w:val="fr-FR"/>
              </w:rPr>
            </w:pPr>
            <w:r w:rsidRPr="007B188C">
              <w:rPr>
                <w:rFonts w:ascii="Helvetica Neue" w:hAnsi="Helvetica Neue"/>
                <w:color w:val="333333"/>
                <w:sz w:val="16"/>
                <w:szCs w:val="16"/>
              </w:rPr>
              <w:t>5</w:t>
            </w:r>
          </w:p>
        </w:tc>
        <w:tc>
          <w:tcPr>
            <w:tcW w:w="1451" w:type="dxa"/>
            <w:vAlign w:val="center"/>
          </w:tcPr>
          <w:p w14:paraId="7512CC7B" w14:textId="60B9C4B1"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115</w:t>
            </w:r>
          </w:p>
        </w:tc>
      </w:tr>
      <w:tr w:rsidR="007B188C" w14:paraId="388DE41F" w14:textId="77777777" w:rsidTr="007C12F9">
        <w:tc>
          <w:tcPr>
            <w:tcW w:w="1450" w:type="dxa"/>
            <w:vAlign w:val="center"/>
          </w:tcPr>
          <w:p w14:paraId="1F5D62E0" w14:textId="51BBAB24"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LIQMAN</w:t>
            </w:r>
          </w:p>
        </w:tc>
        <w:tc>
          <w:tcPr>
            <w:tcW w:w="1451" w:type="dxa"/>
            <w:vAlign w:val="center"/>
          </w:tcPr>
          <w:p w14:paraId="5CA6DB41" w14:textId="27A1730C" w:rsidR="007B188C" w:rsidRPr="007B188C" w:rsidRDefault="007B188C" w:rsidP="007B188C">
            <w:pPr>
              <w:pStyle w:val="Bodycopy"/>
              <w:rPr>
                <w:sz w:val="16"/>
                <w:szCs w:val="16"/>
                <w:lang w:val="fr-FR"/>
              </w:rPr>
            </w:pPr>
            <w:r w:rsidRPr="007B188C">
              <w:rPr>
                <w:rFonts w:ascii="Helvetica Neue" w:hAnsi="Helvetica Neue"/>
                <w:color w:val="333333"/>
                <w:sz w:val="16"/>
                <w:szCs w:val="16"/>
              </w:rPr>
              <w:t>9383</w:t>
            </w:r>
          </w:p>
        </w:tc>
        <w:tc>
          <w:tcPr>
            <w:tcW w:w="1451" w:type="dxa"/>
            <w:vAlign w:val="center"/>
          </w:tcPr>
          <w:p w14:paraId="08362914" w14:textId="77C76D92" w:rsidR="007B188C" w:rsidRPr="007B188C" w:rsidRDefault="007B188C" w:rsidP="007B188C">
            <w:pPr>
              <w:pStyle w:val="Bodycopy"/>
              <w:rPr>
                <w:sz w:val="16"/>
                <w:szCs w:val="16"/>
                <w:lang w:val="fr-FR"/>
              </w:rPr>
            </w:pPr>
            <w:r w:rsidRPr="007B188C">
              <w:rPr>
                <w:rFonts w:ascii="Helvetica Neue" w:hAnsi="Helvetica Neue"/>
                <w:color w:val="333333"/>
                <w:sz w:val="16"/>
                <w:szCs w:val="16"/>
              </w:rPr>
              <w:t>2</w:t>
            </w:r>
          </w:p>
        </w:tc>
        <w:tc>
          <w:tcPr>
            <w:tcW w:w="1451" w:type="dxa"/>
            <w:vAlign w:val="center"/>
          </w:tcPr>
          <w:p w14:paraId="20D29D4A" w14:textId="38C36E8E" w:rsidR="007B188C" w:rsidRPr="007B188C" w:rsidRDefault="007B188C" w:rsidP="007B188C">
            <w:pPr>
              <w:pStyle w:val="Bodycopy"/>
              <w:rPr>
                <w:sz w:val="16"/>
                <w:szCs w:val="16"/>
                <w:lang w:val="fr-FR"/>
              </w:rPr>
            </w:pPr>
            <w:r w:rsidRPr="007B188C">
              <w:rPr>
                <w:rFonts w:ascii="Helvetica Neue" w:hAnsi="Helvetica Neue"/>
                <w:color w:val="333333"/>
                <w:sz w:val="16"/>
                <w:szCs w:val="16"/>
              </w:rPr>
              <w:t>22</w:t>
            </w:r>
          </w:p>
        </w:tc>
        <w:tc>
          <w:tcPr>
            <w:tcW w:w="1451" w:type="dxa"/>
            <w:vAlign w:val="center"/>
          </w:tcPr>
          <w:p w14:paraId="4AE8DC20" w14:textId="3C750272" w:rsidR="007B188C" w:rsidRPr="007B188C" w:rsidRDefault="007B188C" w:rsidP="007B188C">
            <w:pPr>
              <w:pStyle w:val="Bodycopy"/>
              <w:rPr>
                <w:sz w:val="16"/>
                <w:szCs w:val="16"/>
                <w:lang w:val="fr-FR"/>
              </w:rPr>
            </w:pPr>
            <w:r w:rsidRPr="007B188C">
              <w:rPr>
                <w:rFonts w:ascii="Helvetica Neue" w:hAnsi="Helvetica Neue"/>
                <w:color w:val="333333"/>
                <w:sz w:val="16"/>
                <w:szCs w:val="16"/>
              </w:rPr>
              <w:t>0</w:t>
            </w:r>
          </w:p>
        </w:tc>
        <w:tc>
          <w:tcPr>
            <w:tcW w:w="1451" w:type="dxa"/>
            <w:vAlign w:val="center"/>
          </w:tcPr>
          <w:p w14:paraId="625192F6" w14:textId="6FEBA67A" w:rsidR="007B188C" w:rsidRPr="007B188C" w:rsidRDefault="007B188C" w:rsidP="007B188C">
            <w:pPr>
              <w:pStyle w:val="Bodycopy"/>
              <w:rPr>
                <w:sz w:val="16"/>
                <w:szCs w:val="16"/>
                <w:lang w:val="fr-FR"/>
              </w:rPr>
            </w:pPr>
            <w:r w:rsidRPr="007B188C">
              <w:rPr>
                <w:rFonts w:ascii="Helvetica Neue" w:hAnsi="Helvetica Neue"/>
                <w:color w:val="333333"/>
                <w:sz w:val="16"/>
                <w:szCs w:val="16"/>
              </w:rPr>
              <w:t>0</w:t>
            </w:r>
          </w:p>
        </w:tc>
        <w:tc>
          <w:tcPr>
            <w:tcW w:w="1451" w:type="dxa"/>
            <w:vAlign w:val="center"/>
          </w:tcPr>
          <w:p w14:paraId="6E7FD150" w14:textId="3E5E9912"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24</w:t>
            </w:r>
          </w:p>
        </w:tc>
      </w:tr>
      <w:tr w:rsidR="007B188C" w14:paraId="67E68AB0" w14:textId="77777777" w:rsidTr="007C12F9">
        <w:tc>
          <w:tcPr>
            <w:tcW w:w="1450" w:type="dxa"/>
            <w:vAlign w:val="center"/>
          </w:tcPr>
          <w:p w14:paraId="36754F0E" w14:textId="4E232007"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SCHEDULE</w:t>
            </w:r>
          </w:p>
        </w:tc>
        <w:tc>
          <w:tcPr>
            <w:tcW w:w="1451" w:type="dxa"/>
            <w:vAlign w:val="center"/>
          </w:tcPr>
          <w:p w14:paraId="4D66A51A" w14:textId="34909A3D" w:rsidR="007B188C" w:rsidRPr="007B188C" w:rsidRDefault="007B188C" w:rsidP="007B188C">
            <w:pPr>
              <w:pStyle w:val="Bodycopy"/>
              <w:rPr>
                <w:sz w:val="16"/>
                <w:szCs w:val="16"/>
                <w:lang w:val="fr-FR"/>
              </w:rPr>
            </w:pPr>
            <w:r w:rsidRPr="007B188C">
              <w:rPr>
                <w:rFonts w:ascii="Helvetica Neue" w:hAnsi="Helvetica Neue"/>
                <w:color w:val="333333"/>
                <w:sz w:val="16"/>
                <w:szCs w:val="16"/>
              </w:rPr>
              <w:t>9282</w:t>
            </w:r>
          </w:p>
        </w:tc>
        <w:tc>
          <w:tcPr>
            <w:tcW w:w="1451" w:type="dxa"/>
            <w:vAlign w:val="center"/>
          </w:tcPr>
          <w:p w14:paraId="75D8A830" w14:textId="2A79ED01" w:rsidR="007B188C" w:rsidRPr="007B188C" w:rsidRDefault="007B188C" w:rsidP="007B188C">
            <w:pPr>
              <w:pStyle w:val="Bodycopy"/>
              <w:rPr>
                <w:sz w:val="16"/>
                <w:szCs w:val="16"/>
                <w:lang w:val="fr-FR"/>
              </w:rPr>
            </w:pPr>
            <w:r w:rsidRPr="007B188C">
              <w:rPr>
                <w:rFonts w:ascii="Helvetica Neue" w:hAnsi="Helvetica Neue"/>
                <w:color w:val="333333"/>
                <w:sz w:val="16"/>
                <w:szCs w:val="16"/>
              </w:rPr>
              <w:t>5</w:t>
            </w:r>
          </w:p>
        </w:tc>
        <w:tc>
          <w:tcPr>
            <w:tcW w:w="1451" w:type="dxa"/>
            <w:vAlign w:val="center"/>
          </w:tcPr>
          <w:p w14:paraId="13B94029" w14:textId="228606D9" w:rsidR="007B188C" w:rsidRPr="007B188C" w:rsidRDefault="007B188C" w:rsidP="007B188C">
            <w:pPr>
              <w:pStyle w:val="Bodycopy"/>
              <w:rPr>
                <w:sz w:val="16"/>
                <w:szCs w:val="16"/>
                <w:lang w:val="fr-FR"/>
              </w:rPr>
            </w:pPr>
            <w:r w:rsidRPr="007B188C">
              <w:rPr>
                <w:rFonts w:ascii="Helvetica Neue" w:hAnsi="Helvetica Neue"/>
                <w:color w:val="333333"/>
                <w:sz w:val="16"/>
                <w:szCs w:val="16"/>
              </w:rPr>
              <w:t>4</w:t>
            </w:r>
          </w:p>
        </w:tc>
        <w:tc>
          <w:tcPr>
            <w:tcW w:w="1451" w:type="dxa"/>
            <w:vAlign w:val="center"/>
          </w:tcPr>
          <w:p w14:paraId="44DF2F00" w14:textId="0AC17140" w:rsidR="007B188C" w:rsidRPr="007B188C" w:rsidRDefault="007B188C" w:rsidP="007B188C">
            <w:pPr>
              <w:pStyle w:val="Bodycopy"/>
              <w:rPr>
                <w:sz w:val="16"/>
                <w:szCs w:val="16"/>
                <w:lang w:val="fr-FR"/>
              </w:rPr>
            </w:pPr>
            <w:r w:rsidRPr="007B188C">
              <w:rPr>
                <w:rFonts w:ascii="Helvetica Neue" w:hAnsi="Helvetica Neue"/>
                <w:color w:val="333333"/>
                <w:sz w:val="16"/>
                <w:szCs w:val="16"/>
              </w:rPr>
              <w:t>6</w:t>
            </w:r>
          </w:p>
        </w:tc>
        <w:tc>
          <w:tcPr>
            <w:tcW w:w="1451" w:type="dxa"/>
            <w:vAlign w:val="center"/>
          </w:tcPr>
          <w:p w14:paraId="411ADF21" w14:textId="3A22637D" w:rsidR="007B188C" w:rsidRPr="007B188C" w:rsidRDefault="007B188C" w:rsidP="007B188C">
            <w:pPr>
              <w:pStyle w:val="Bodycopy"/>
              <w:rPr>
                <w:sz w:val="16"/>
                <w:szCs w:val="16"/>
                <w:lang w:val="fr-FR"/>
              </w:rPr>
            </w:pPr>
            <w:r w:rsidRPr="007B188C">
              <w:rPr>
                <w:rFonts w:ascii="Helvetica Neue" w:hAnsi="Helvetica Neue"/>
                <w:color w:val="333333"/>
                <w:sz w:val="16"/>
                <w:szCs w:val="16"/>
              </w:rPr>
              <w:t>1</w:t>
            </w:r>
          </w:p>
        </w:tc>
        <w:tc>
          <w:tcPr>
            <w:tcW w:w="1451" w:type="dxa"/>
            <w:vAlign w:val="center"/>
          </w:tcPr>
          <w:p w14:paraId="3EEEBD72" w14:textId="544F97F0"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16</w:t>
            </w:r>
          </w:p>
        </w:tc>
      </w:tr>
      <w:tr w:rsidR="007B188C" w14:paraId="6A71E3E5" w14:textId="77777777" w:rsidTr="007C12F9">
        <w:tc>
          <w:tcPr>
            <w:tcW w:w="1450" w:type="dxa"/>
            <w:vAlign w:val="center"/>
          </w:tcPr>
          <w:p w14:paraId="12637EB2" w14:textId="0C84B0C0"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ENGINE</w:t>
            </w:r>
          </w:p>
        </w:tc>
        <w:tc>
          <w:tcPr>
            <w:tcW w:w="1451" w:type="dxa"/>
            <w:vAlign w:val="center"/>
          </w:tcPr>
          <w:p w14:paraId="0E0036B4" w14:textId="597D7211" w:rsidR="007B188C" w:rsidRPr="007B188C" w:rsidRDefault="007B188C" w:rsidP="007B188C">
            <w:pPr>
              <w:pStyle w:val="Bodycopy"/>
              <w:rPr>
                <w:sz w:val="16"/>
                <w:szCs w:val="16"/>
                <w:lang w:val="fr-FR"/>
              </w:rPr>
            </w:pPr>
            <w:r w:rsidRPr="007B188C">
              <w:rPr>
                <w:rFonts w:ascii="Helvetica Neue" w:hAnsi="Helvetica Neue"/>
                <w:color w:val="333333"/>
                <w:sz w:val="16"/>
                <w:szCs w:val="16"/>
              </w:rPr>
              <w:t>8585</w:t>
            </w:r>
          </w:p>
        </w:tc>
        <w:tc>
          <w:tcPr>
            <w:tcW w:w="1451" w:type="dxa"/>
            <w:vAlign w:val="center"/>
          </w:tcPr>
          <w:p w14:paraId="393F482B" w14:textId="3C8DD87B" w:rsidR="007B188C" w:rsidRPr="007B188C" w:rsidRDefault="007B188C" w:rsidP="007B188C">
            <w:pPr>
              <w:pStyle w:val="Bodycopy"/>
              <w:rPr>
                <w:sz w:val="16"/>
                <w:szCs w:val="16"/>
                <w:lang w:val="fr-FR"/>
              </w:rPr>
            </w:pPr>
            <w:r w:rsidRPr="007B188C">
              <w:rPr>
                <w:rFonts w:ascii="Helvetica Neue" w:hAnsi="Helvetica Neue"/>
                <w:color w:val="333333"/>
                <w:sz w:val="16"/>
                <w:szCs w:val="16"/>
              </w:rPr>
              <w:t>4</w:t>
            </w:r>
          </w:p>
        </w:tc>
        <w:tc>
          <w:tcPr>
            <w:tcW w:w="1451" w:type="dxa"/>
            <w:vAlign w:val="center"/>
          </w:tcPr>
          <w:p w14:paraId="4BC07CFA" w14:textId="28B6CC83" w:rsidR="007B188C" w:rsidRPr="007B188C" w:rsidRDefault="007B188C" w:rsidP="007B188C">
            <w:pPr>
              <w:pStyle w:val="Bodycopy"/>
              <w:rPr>
                <w:sz w:val="16"/>
                <w:szCs w:val="16"/>
                <w:lang w:val="fr-FR"/>
              </w:rPr>
            </w:pPr>
            <w:r w:rsidRPr="007B188C">
              <w:rPr>
                <w:rFonts w:ascii="Helvetica Neue" w:hAnsi="Helvetica Neue"/>
                <w:color w:val="333333"/>
                <w:sz w:val="16"/>
                <w:szCs w:val="16"/>
              </w:rPr>
              <w:t>31</w:t>
            </w:r>
          </w:p>
        </w:tc>
        <w:tc>
          <w:tcPr>
            <w:tcW w:w="1451" w:type="dxa"/>
            <w:vAlign w:val="center"/>
          </w:tcPr>
          <w:p w14:paraId="3287571E" w14:textId="07D091AA" w:rsidR="007B188C" w:rsidRPr="007B188C" w:rsidRDefault="007B188C" w:rsidP="007B188C">
            <w:pPr>
              <w:pStyle w:val="Bodycopy"/>
              <w:rPr>
                <w:sz w:val="16"/>
                <w:szCs w:val="16"/>
                <w:lang w:val="fr-FR"/>
              </w:rPr>
            </w:pPr>
            <w:r w:rsidRPr="007B188C">
              <w:rPr>
                <w:rFonts w:ascii="Helvetica Neue" w:hAnsi="Helvetica Neue"/>
                <w:color w:val="333333"/>
                <w:sz w:val="16"/>
                <w:szCs w:val="16"/>
              </w:rPr>
              <w:t>0</w:t>
            </w:r>
          </w:p>
        </w:tc>
        <w:tc>
          <w:tcPr>
            <w:tcW w:w="1451" w:type="dxa"/>
            <w:vAlign w:val="center"/>
          </w:tcPr>
          <w:p w14:paraId="0D25DAA4" w14:textId="6770D297" w:rsidR="007B188C" w:rsidRPr="007B188C" w:rsidRDefault="007B188C" w:rsidP="007B188C">
            <w:pPr>
              <w:pStyle w:val="Bodycopy"/>
              <w:rPr>
                <w:sz w:val="16"/>
                <w:szCs w:val="16"/>
                <w:lang w:val="fr-FR"/>
              </w:rPr>
            </w:pPr>
            <w:r w:rsidRPr="007B188C">
              <w:rPr>
                <w:rFonts w:ascii="Helvetica Neue" w:hAnsi="Helvetica Neue"/>
                <w:color w:val="333333"/>
                <w:sz w:val="16"/>
                <w:szCs w:val="16"/>
              </w:rPr>
              <w:t>0</w:t>
            </w:r>
          </w:p>
        </w:tc>
        <w:tc>
          <w:tcPr>
            <w:tcW w:w="1451" w:type="dxa"/>
            <w:vAlign w:val="center"/>
          </w:tcPr>
          <w:p w14:paraId="004176A9" w14:textId="6E4BCEA8"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35</w:t>
            </w:r>
          </w:p>
        </w:tc>
      </w:tr>
      <w:tr w:rsidR="007B188C" w14:paraId="12AB7D35" w14:textId="77777777" w:rsidTr="007C12F9">
        <w:tc>
          <w:tcPr>
            <w:tcW w:w="1450" w:type="dxa"/>
            <w:vAlign w:val="center"/>
          </w:tcPr>
          <w:p w14:paraId="2E40B25E" w14:textId="6D440122"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TOTAL</w:t>
            </w:r>
          </w:p>
        </w:tc>
        <w:tc>
          <w:tcPr>
            <w:tcW w:w="1451" w:type="dxa"/>
            <w:vAlign w:val="center"/>
          </w:tcPr>
          <w:p w14:paraId="030790C6" w14:textId="64EC6A2A" w:rsidR="007B188C" w:rsidRPr="007B188C" w:rsidRDefault="007B188C" w:rsidP="007B188C">
            <w:pPr>
              <w:pStyle w:val="Bodycopy"/>
              <w:rPr>
                <w:sz w:val="16"/>
                <w:szCs w:val="16"/>
                <w:lang w:val="fr-FR"/>
              </w:rPr>
            </w:pPr>
            <w:r w:rsidRPr="007B188C">
              <w:rPr>
                <w:rFonts w:ascii="Helvetica Neue" w:hAnsi="Helvetica Neue"/>
                <w:color w:val="333333"/>
                <w:sz w:val="16"/>
                <w:szCs w:val="16"/>
              </w:rPr>
              <w:t>—</w:t>
            </w:r>
          </w:p>
        </w:tc>
        <w:tc>
          <w:tcPr>
            <w:tcW w:w="1451" w:type="dxa"/>
            <w:vAlign w:val="center"/>
          </w:tcPr>
          <w:p w14:paraId="5449C07D" w14:textId="5CB1ADFD"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58</w:t>
            </w:r>
          </w:p>
        </w:tc>
        <w:tc>
          <w:tcPr>
            <w:tcW w:w="1451" w:type="dxa"/>
            <w:vAlign w:val="center"/>
          </w:tcPr>
          <w:p w14:paraId="2C6A5CF8" w14:textId="276CAFDC"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137</w:t>
            </w:r>
          </w:p>
        </w:tc>
        <w:tc>
          <w:tcPr>
            <w:tcW w:w="1451" w:type="dxa"/>
            <w:vAlign w:val="center"/>
          </w:tcPr>
          <w:p w14:paraId="077D739C" w14:textId="0FA34272"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6</w:t>
            </w:r>
          </w:p>
        </w:tc>
        <w:tc>
          <w:tcPr>
            <w:tcW w:w="1451" w:type="dxa"/>
            <w:vAlign w:val="center"/>
          </w:tcPr>
          <w:p w14:paraId="72C8CF28" w14:textId="0538D9BF"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6</w:t>
            </w:r>
          </w:p>
        </w:tc>
        <w:tc>
          <w:tcPr>
            <w:tcW w:w="1451" w:type="dxa"/>
            <w:vAlign w:val="center"/>
          </w:tcPr>
          <w:p w14:paraId="1CC0272C" w14:textId="71062F0E" w:rsidR="007B188C" w:rsidRPr="007B188C" w:rsidRDefault="007B188C" w:rsidP="007B188C">
            <w:pPr>
              <w:pStyle w:val="Bodycopy"/>
              <w:rPr>
                <w:sz w:val="16"/>
                <w:szCs w:val="16"/>
                <w:lang w:val="fr-FR"/>
              </w:rPr>
            </w:pPr>
            <w:r w:rsidRPr="007B188C">
              <w:rPr>
                <w:rStyle w:val="lev"/>
                <w:rFonts w:ascii="Helvetica Neue" w:hAnsi="Helvetica Neue"/>
                <w:color w:val="000000"/>
                <w:sz w:val="16"/>
                <w:szCs w:val="16"/>
              </w:rPr>
              <w:t>207</w:t>
            </w:r>
          </w:p>
        </w:tc>
      </w:tr>
    </w:tbl>
    <w:p w14:paraId="1130FE71" w14:textId="77777777" w:rsidR="00E23A5E" w:rsidRPr="00E23A5E" w:rsidRDefault="00E23A5E" w:rsidP="00E23A5E">
      <w:pPr>
        <w:pStyle w:val="Bodycopy"/>
        <w:rPr>
          <w:lang w:val="fr-FR"/>
        </w:rPr>
      </w:pPr>
    </w:p>
    <w:p w14:paraId="0313312B" w14:textId="6272B7FD" w:rsidR="00E23A5E" w:rsidRDefault="00E23A5E" w:rsidP="00E23A5E">
      <w:pPr>
        <w:pStyle w:val="TITRE40"/>
      </w:pPr>
      <w:r>
        <w:t>Service CASHMAN (Port 8484) - 17 endpoints</w:t>
      </w:r>
    </w:p>
    <w:p w14:paraId="1251DDA5"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Le service Cashman expose 17 endpoints REST couvrant les opérations de gestion de trésorerie : capture de transactions, réconciliation bancaire, et report de paiements. Ces endpoints sont principalement de type POST car ils déclenchent des opérations métier complexes impliquant des modifications de données et des validations.</w:t>
      </w:r>
    </w:p>
    <w:p w14:paraId="69B0BE0F"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Documentation Swagger :</w:t>
      </w:r>
      <w:r w:rsidRPr="007B188C">
        <w:rPr>
          <w:rFonts w:ascii="Helvetica Neue" w:hAnsi="Helvetica Neue"/>
          <w:color w:val="333333"/>
          <w:sz w:val="20"/>
          <w:szCs w:val="20"/>
        </w:rPr>
        <w:t> </w:t>
      </w:r>
      <w:r w:rsidRPr="007B188C">
        <w:rPr>
          <w:rStyle w:val="CodeHTML"/>
          <w:rFonts w:ascii="Menlo" w:hAnsi="Menlo" w:cs="Menlo"/>
          <w:color w:val="000000"/>
          <w:shd w:val="clear" w:color="auto" w:fill="F0F0F0"/>
        </w:rPr>
        <w:t>com.trmsys.ktp.cashman.services.rest__cashman-services-rest__10.04.1-0-0-RELEASE.jar</w:t>
      </w:r>
    </w:p>
    <w:p w14:paraId="3C78425B"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BSI Upload (1 endpoint) :</w:t>
      </w:r>
    </w:p>
    <w:p w14:paraId="6C966F07" w14:textId="77777777" w:rsidR="00E23A5E" w:rsidRPr="007B188C" w:rsidRDefault="00E23A5E" w:rsidP="007B188C">
      <w:pPr>
        <w:numPr>
          <w:ilvl w:val="0"/>
          <w:numId w:val="80"/>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/cashman/bsi/upload</w:t>
      </w:r>
    </w:p>
    <w:p w14:paraId="622E54CE"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Capture Standards (11 endpoints) :</w:t>
      </w:r>
    </w:p>
    <w:p w14:paraId="26784704" w14:textId="77777777" w:rsidR="00E23A5E" w:rsidRPr="007B188C" w:rsidRDefault="00E23A5E" w:rsidP="007B188C">
      <w:pPr>
        <w:numPr>
          <w:ilvl w:val="0"/>
          <w:numId w:val="81"/>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/cashman/capture_standards/database</w:t>
      </w:r>
    </w:p>
    <w:p w14:paraId="6F4938AC" w14:textId="77777777" w:rsidR="00E23A5E" w:rsidRPr="007B188C" w:rsidRDefault="00E23A5E" w:rsidP="007B188C">
      <w:pPr>
        <w:numPr>
          <w:ilvl w:val="0"/>
          <w:numId w:val="81"/>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/cashman/capture_standards/load_data</w:t>
      </w:r>
    </w:p>
    <w:p w14:paraId="670FFE9E" w14:textId="77777777" w:rsidR="00E23A5E" w:rsidRPr="007B188C" w:rsidRDefault="00E23A5E" w:rsidP="007B188C">
      <w:pPr>
        <w:numPr>
          <w:ilvl w:val="0"/>
          <w:numId w:val="81"/>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/cashman/capture_standards/on_init_screen</w:t>
      </w:r>
    </w:p>
    <w:p w14:paraId="6BA7CF09" w14:textId="77777777" w:rsidR="00E23A5E" w:rsidRPr="007B188C" w:rsidRDefault="00E23A5E" w:rsidP="007B188C">
      <w:pPr>
        <w:numPr>
          <w:ilvl w:val="0"/>
          <w:numId w:val="81"/>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/cashman/capture_standards/on_data_selected</w:t>
      </w:r>
    </w:p>
    <w:p w14:paraId="1FBE6BBB" w14:textId="77777777" w:rsidR="00E23A5E" w:rsidRPr="007B188C" w:rsidRDefault="00E23A5E" w:rsidP="007B188C">
      <w:pPr>
        <w:numPr>
          <w:ilvl w:val="0"/>
          <w:numId w:val="81"/>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/cashman/capture_standards/on_load_deal</w:t>
      </w:r>
    </w:p>
    <w:p w14:paraId="6737A824" w14:textId="77777777" w:rsidR="00E23A5E" w:rsidRPr="007B188C" w:rsidRDefault="00E23A5E" w:rsidP="007B188C">
      <w:pPr>
        <w:numPr>
          <w:ilvl w:val="0"/>
          <w:numId w:val="81"/>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/cashman/capture_standards/on_save_deal</w:t>
      </w:r>
    </w:p>
    <w:p w14:paraId="5D3A6AA8" w14:textId="77777777" w:rsidR="00E23A5E" w:rsidRPr="007B188C" w:rsidRDefault="00E23A5E" w:rsidP="007B188C">
      <w:pPr>
        <w:numPr>
          <w:ilvl w:val="0"/>
          <w:numId w:val="81"/>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/cashman/capture_standards/on_submit_deal</w:t>
      </w:r>
    </w:p>
    <w:p w14:paraId="251A995B" w14:textId="77777777" w:rsidR="00E23A5E" w:rsidRPr="007B188C" w:rsidRDefault="00E23A5E" w:rsidP="007B188C">
      <w:pPr>
        <w:numPr>
          <w:ilvl w:val="0"/>
          <w:numId w:val="81"/>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/cashman/capture_standards/on_update_deal</w:t>
      </w:r>
    </w:p>
    <w:p w14:paraId="087A083C" w14:textId="77777777" w:rsidR="00E23A5E" w:rsidRPr="007B188C" w:rsidRDefault="00E23A5E" w:rsidP="007B188C">
      <w:pPr>
        <w:numPr>
          <w:ilvl w:val="0"/>
          <w:numId w:val="81"/>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/cashman/capture_standards/on_check_deal</w:t>
      </w:r>
      <w:r w:rsidRPr="007B188C">
        <w:rPr>
          <w:rFonts w:ascii="Helvetica Neue" w:hAnsi="Helvetica Neue"/>
          <w:color w:val="333333"/>
        </w:rPr>
        <w:t> (DEPRECATED)</w:t>
      </w:r>
    </w:p>
    <w:p w14:paraId="4C9AA6E9" w14:textId="77777777" w:rsidR="00E23A5E" w:rsidRPr="007B188C" w:rsidRDefault="00E23A5E" w:rsidP="007B188C">
      <w:pPr>
        <w:numPr>
          <w:ilvl w:val="0"/>
          <w:numId w:val="81"/>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/cashman/capture_standards/on_reject_deal</w:t>
      </w:r>
    </w:p>
    <w:p w14:paraId="64020C90" w14:textId="77777777" w:rsidR="00E23A5E" w:rsidRPr="007B188C" w:rsidRDefault="00E23A5E" w:rsidP="007B188C">
      <w:pPr>
        <w:numPr>
          <w:ilvl w:val="0"/>
          <w:numId w:val="81"/>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/cashman/capture_standards/on_delete_deal</w:t>
      </w:r>
    </w:p>
    <w:p w14:paraId="3DA8DAF0"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Postpone Payment (1 endpoint) :</w:t>
      </w:r>
    </w:p>
    <w:p w14:paraId="11E3EEE0" w14:textId="77777777" w:rsidR="00E23A5E" w:rsidRPr="007B188C" w:rsidRDefault="00E23A5E" w:rsidP="007B188C">
      <w:pPr>
        <w:numPr>
          <w:ilvl w:val="0"/>
          <w:numId w:val="8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/cashman/postpone_payment/on_postpone_date</w:t>
      </w:r>
    </w:p>
    <w:p w14:paraId="704FB800"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Reconciliation (4 endpoints) :</w:t>
      </w:r>
    </w:p>
    <w:p w14:paraId="3D52D3C8" w14:textId="77777777" w:rsidR="00E23A5E" w:rsidRPr="007B188C" w:rsidRDefault="00E23A5E" w:rsidP="007B188C">
      <w:pPr>
        <w:numPr>
          <w:ilvl w:val="0"/>
          <w:numId w:val="83"/>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/cashman/reconcil/man</w:t>
      </w:r>
    </w:p>
    <w:p w14:paraId="2D937C32" w14:textId="77777777" w:rsidR="00E23A5E" w:rsidRPr="007B188C" w:rsidRDefault="00E23A5E" w:rsidP="007B188C">
      <w:pPr>
        <w:numPr>
          <w:ilvl w:val="0"/>
          <w:numId w:val="83"/>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/cashman/reconcil/auto</w:t>
      </w:r>
    </w:p>
    <w:p w14:paraId="0E104A28" w14:textId="77777777" w:rsidR="00E23A5E" w:rsidRPr="007B188C" w:rsidRDefault="00E23A5E" w:rsidP="007B188C">
      <w:pPr>
        <w:numPr>
          <w:ilvl w:val="0"/>
          <w:numId w:val="83"/>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/cashman/reconcil/cancel</w:t>
      </w:r>
    </w:p>
    <w:p w14:paraId="21F998A8" w14:textId="77777777" w:rsidR="00E23A5E" w:rsidRPr="007B188C" w:rsidRDefault="00E23A5E" w:rsidP="007B188C">
      <w:pPr>
        <w:numPr>
          <w:ilvl w:val="0"/>
          <w:numId w:val="83"/>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/cashman/reconcil/mffcreconautoconf</w:t>
      </w:r>
    </w:p>
    <w:p w14:paraId="7F621A60" w14:textId="19ACF435" w:rsidR="00E23A5E" w:rsidRDefault="00E23A5E" w:rsidP="007B188C">
      <w:pPr>
        <w:pStyle w:val="TITRE40"/>
      </w:pPr>
      <w:r>
        <w:t>Service REPORTS (Port 9181) - 115 endpoints</w:t>
      </w:r>
    </w:p>
    <w:p w14:paraId="719AE1AA"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Le service Reports est le service le plus riche en endpoints (115 au total), reflétant l'étendue de ses responsabilités : génération de rapports, gestion des datasources personnalisées, conception de rapports via le designer graphique, planification de rapports, gestion des utilisateurs et des tenants, authentification et autorisation. Ce service joue également un rôle central dans l'architecture d'authentification de CTI (voir section 4.2).</w:t>
      </w:r>
    </w:p>
    <w:p w14:paraId="5DD01C49"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Documentation Swagger :</w:t>
      </w:r>
      <w:r w:rsidRPr="007B188C">
        <w:rPr>
          <w:rFonts w:ascii="Helvetica Neue" w:hAnsi="Helvetica Neue"/>
          <w:color w:val="333333"/>
          <w:sz w:val="20"/>
          <w:szCs w:val="20"/>
        </w:rPr>
        <w:t> </w:t>
      </w:r>
      <w:r w:rsidRPr="007B188C">
        <w:rPr>
          <w:rStyle w:val="CodeHTML"/>
          <w:rFonts w:ascii="Menlo" w:hAnsi="Menlo" w:cs="Menlo"/>
          <w:color w:val="000000"/>
          <w:shd w:val="clear" w:color="auto" w:fill="F0F0F0"/>
        </w:rPr>
        <w:t>com.trmsys.ktp.reports__reports-services-rest__10.04.1-0-0-RELEASE.jar</w:t>
      </w:r>
    </w:p>
    <w:p w14:paraId="13D9FB28"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Access Management (2 endpoints) :</w:t>
      </w:r>
    </w:p>
    <w:p w14:paraId="2C84F0D2" w14:textId="77777777" w:rsidR="00E23A5E" w:rsidRPr="007B188C" w:rsidRDefault="00E23A5E" w:rsidP="007B188C">
      <w:pPr>
        <w:numPr>
          <w:ilvl w:val="0"/>
          <w:numId w:val="84"/>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/access/action/{action}-{language}</w:t>
      </w:r>
    </w:p>
    <w:p w14:paraId="0317601D" w14:textId="77777777" w:rsidR="00E23A5E" w:rsidRPr="007B188C" w:rsidRDefault="00E23A5E" w:rsidP="007B188C">
      <w:pPr>
        <w:numPr>
          <w:ilvl w:val="0"/>
          <w:numId w:val="84"/>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/access/role/{role}</w:t>
      </w:r>
    </w:p>
    <w:p w14:paraId="32CEF860"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Bookmarks (4 endpoints) :</w:t>
      </w:r>
    </w:p>
    <w:p w14:paraId="491B4B6D" w14:textId="77777777" w:rsidR="00E23A5E" w:rsidRPr="007B188C" w:rsidRDefault="00E23A5E" w:rsidP="007B188C">
      <w:pPr>
        <w:numPr>
          <w:ilvl w:val="0"/>
          <w:numId w:val="85"/>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/bookmark/{userName}</w:t>
      </w:r>
    </w:p>
    <w:p w14:paraId="37296931" w14:textId="77777777" w:rsidR="00E23A5E" w:rsidRPr="007B188C" w:rsidRDefault="00E23A5E" w:rsidP="007B188C">
      <w:pPr>
        <w:numPr>
          <w:ilvl w:val="0"/>
          <w:numId w:val="85"/>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/bookmark</w:t>
      </w:r>
    </w:p>
    <w:p w14:paraId="4AB55969" w14:textId="77777777" w:rsidR="00E23A5E" w:rsidRPr="007B188C" w:rsidRDefault="00E23A5E" w:rsidP="007B188C">
      <w:pPr>
        <w:numPr>
          <w:ilvl w:val="0"/>
          <w:numId w:val="85"/>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PUT /bookmark</w:t>
      </w:r>
    </w:p>
    <w:p w14:paraId="2A33FE77" w14:textId="77777777" w:rsidR="00E23A5E" w:rsidRPr="007B188C" w:rsidRDefault="00E23A5E" w:rsidP="007B188C">
      <w:pPr>
        <w:numPr>
          <w:ilvl w:val="0"/>
          <w:numId w:val="85"/>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DELETE /bookmark/{userName}/{reportName}</w:t>
      </w:r>
    </w:p>
    <w:p w14:paraId="27B5F599"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Custom Datasources (11 endpoints) :</w:t>
      </w:r>
    </w:p>
    <w:p w14:paraId="0A9BA44F" w14:textId="77777777" w:rsidR="00E23A5E" w:rsidRPr="007B188C" w:rsidRDefault="00E23A5E" w:rsidP="007B188C">
      <w:pPr>
        <w:numPr>
          <w:ilvl w:val="0"/>
          <w:numId w:val="86"/>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/custom-datasource/all</w:t>
      </w:r>
    </w:p>
    <w:p w14:paraId="0FFB273F" w14:textId="77777777" w:rsidR="00E23A5E" w:rsidRPr="007B188C" w:rsidRDefault="00E23A5E" w:rsidP="007B188C">
      <w:pPr>
        <w:numPr>
          <w:ilvl w:val="0"/>
          <w:numId w:val="86"/>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/custom-datasource/{id}</w:t>
      </w:r>
    </w:p>
    <w:p w14:paraId="311D465F" w14:textId="77777777" w:rsidR="00E23A5E" w:rsidRPr="007B188C" w:rsidRDefault="00E23A5E" w:rsidP="007B188C">
      <w:pPr>
        <w:numPr>
          <w:ilvl w:val="0"/>
          <w:numId w:val="86"/>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/custom-datasource</w:t>
      </w:r>
    </w:p>
    <w:p w14:paraId="4B2183FA" w14:textId="77777777" w:rsidR="00E23A5E" w:rsidRPr="007B188C" w:rsidRDefault="00E23A5E" w:rsidP="007B188C">
      <w:pPr>
        <w:numPr>
          <w:ilvl w:val="0"/>
          <w:numId w:val="86"/>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PUT /custom-datasource</w:t>
      </w:r>
    </w:p>
    <w:p w14:paraId="5FD0E303" w14:textId="77777777" w:rsidR="00E23A5E" w:rsidRPr="007B188C" w:rsidRDefault="00E23A5E" w:rsidP="007B188C">
      <w:pPr>
        <w:numPr>
          <w:ilvl w:val="0"/>
          <w:numId w:val="86"/>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DELETE /custom-datasource/{id}</w:t>
      </w:r>
    </w:p>
    <w:p w14:paraId="6BA1D815" w14:textId="77777777" w:rsidR="00E23A5E" w:rsidRPr="007B188C" w:rsidRDefault="00E23A5E" w:rsidP="007B188C">
      <w:pPr>
        <w:numPr>
          <w:ilvl w:val="0"/>
          <w:numId w:val="86"/>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/custom-datasource/test-connection</w:t>
      </w:r>
    </w:p>
    <w:p w14:paraId="3AEB9058" w14:textId="77777777" w:rsidR="00E23A5E" w:rsidRPr="007B188C" w:rsidRDefault="00E23A5E" w:rsidP="007B188C">
      <w:pPr>
        <w:numPr>
          <w:ilvl w:val="0"/>
          <w:numId w:val="86"/>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/custom-datasource/export</w:t>
      </w:r>
    </w:p>
    <w:p w14:paraId="7A0D5D67" w14:textId="77777777" w:rsidR="00E23A5E" w:rsidRPr="007B188C" w:rsidRDefault="00E23A5E" w:rsidP="007B188C">
      <w:pPr>
        <w:numPr>
          <w:ilvl w:val="0"/>
          <w:numId w:val="86"/>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/custom-datasource/import</w:t>
      </w:r>
    </w:p>
    <w:p w14:paraId="6DC525A9" w14:textId="77777777" w:rsidR="00E23A5E" w:rsidRPr="007B188C" w:rsidRDefault="00E23A5E" w:rsidP="007B188C">
      <w:pPr>
        <w:numPr>
          <w:ilvl w:val="0"/>
          <w:numId w:val="86"/>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/custom-datasource/query/{datasourceId}</w:t>
      </w:r>
    </w:p>
    <w:p w14:paraId="3F42BE27" w14:textId="77777777" w:rsidR="00E23A5E" w:rsidRPr="007B188C" w:rsidRDefault="00E23A5E" w:rsidP="007B188C">
      <w:pPr>
        <w:numPr>
          <w:ilvl w:val="0"/>
          <w:numId w:val="86"/>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/custom-datasource/tables/{datasourceId}</w:t>
      </w:r>
    </w:p>
    <w:p w14:paraId="7E85BE73" w14:textId="77777777" w:rsidR="00E23A5E" w:rsidRPr="007B188C" w:rsidRDefault="00E23A5E" w:rsidP="007B188C">
      <w:pPr>
        <w:numPr>
          <w:ilvl w:val="0"/>
          <w:numId w:val="86"/>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/custom-datasource/columns/{datasourceId}/{tableName}</w:t>
      </w:r>
    </w:p>
    <w:p w14:paraId="6BE82B46"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Report Designer (26 endpoints) :</w:t>
      </w:r>
    </w:p>
    <w:p w14:paraId="44D1130B" w14:textId="77777777" w:rsidR="00E23A5E" w:rsidRPr="007B188C" w:rsidRDefault="00E23A5E" w:rsidP="007B188C">
      <w:pPr>
        <w:numPr>
          <w:ilvl w:val="0"/>
          <w:numId w:val="87"/>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/report-designer/reports</w:t>
      </w:r>
    </w:p>
    <w:p w14:paraId="23D45527" w14:textId="77777777" w:rsidR="00E23A5E" w:rsidRPr="007B188C" w:rsidRDefault="00E23A5E" w:rsidP="007B188C">
      <w:pPr>
        <w:numPr>
          <w:ilvl w:val="0"/>
          <w:numId w:val="87"/>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/report-designer/report/{reportName}</w:t>
      </w:r>
    </w:p>
    <w:p w14:paraId="23D38FF0" w14:textId="77777777" w:rsidR="00E23A5E" w:rsidRPr="007B188C" w:rsidRDefault="00E23A5E" w:rsidP="007B188C">
      <w:pPr>
        <w:numPr>
          <w:ilvl w:val="0"/>
          <w:numId w:val="87"/>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/report-designer/report</w:t>
      </w:r>
    </w:p>
    <w:p w14:paraId="0645AAB4" w14:textId="77777777" w:rsidR="00E23A5E" w:rsidRPr="007B188C" w:rsidRDefault="00E23A5E" w:rsidP="007B188C">
      <w:pPr>
        <w:numPr>
          <w:ilvl w:val="0"/>
          <w:numId w:val="87"/>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PUT /report-designer/report</w:t>
      </w:r>
    </w:p>
    <w:p w14:paraId="39B27DED" w14:textId="77777777" w:rsidR="00E23A5E" w:rsidRPr="007B188C" w:rsidRDefault="00E23A5E" w:rsidP="007B188C">
      <w:pPr>
        <w:numPr>
          <w:ilvl w:val="0"/>
          <w:numId w:val="87"/>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DELETE /report-designer/report/{reportName}</w:t>
      </w:r>
    </w:p>
    <w:p w14:paraId="0F95D254" w14:textId="77777777" w:rsidR="00E23A5E" w:rsidRPr="007B188C" w:rsidRDefault="00E23A5E" w:rsidP="007B188C">
      <w:pPr>
        <w:numPr>
          <w:ilvl w:val="0"/>
          <w:numId w:val="87"/>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/report-designer/export/{reportName}</w:t>
      </w:r>
    </w:p>
    <w:p w14:paraId="01B2A335" w14:textId="77777777" w:rsidR="00E23A5E" w:rsidRPr="007B188C" w:rsidRDefault="00E23A5E" w:rsidP="007B188C">
      <w:pPr>
        <w:numPr>
          <w:ilvl w:val="0"/>
          <w:numId w:val="87"/>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/report-designer/import</w:t>
      </w:r>
    </w:p>
    <w:p w14:paraId="3D2BCEB1" w14:textId="77777777" w:rsidR="00E23A5E" w:rsidRPr="007B188C" w:rsidRDefault="00E23A5E" w:rsidP="007B188C">
      <w:pPr>
        <w:numPr>
          <w:ilvl w:val="0"/>
          <w:numId w:val="87"/>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/report-designer/validate</w:t>
      </w:r>
    </w:p>
    <w:p w14:paraId="54A53D1C" w14:textId="77777777" w:rsidR="00E23A5E" w:rsidRPr="007B188C" w:rsidRDefault="00E23A5E" w:rsidP="007B188C">
      <w:pPr>
        <w:numPr>
          <w:ilvl w:val="0"/>
          <w:numId w:val="87"/>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/report-designer/datasources</w:t>
      </w:r>
    </w:p>
    <w:p w14:paraId="62263FB9" w14:textId="77777777" w:rsidR="00E23A5E" w:rsidRPr="007B188C" w:rsidRDefault="00E23A5E" w:rsidP="007B188C">
      <w:pPr>
        <w:numPr>
          <w:ilvl w:val="0"/>
          <w:numId w:val="87"/>
        </w:numPr>
        <w:shd w:val="clear" w:color="auto" w:fill="FFFFFF"/>
        <w:spacing w:before="100" w:beforeAutospacing="1" w:after="0"/>
        <w:jc w:val="both"/>
        <w:rPr>
          <w:rFonts w:ascii="Helvetica Neue" w:hAnsi="Helvetica Neue"/>
          <w:color w:val="333333"/>
        </w:rPr>
      </w:pPr>
      <w:r w:rsidRPr="007B188C">
        <w:rPr>
          <w:rFonts w:ascii="Helvetica Neue" w:hAnsi="Helvetica Neue"/>
          <w:color w:val="333333"/>
        </w:rPr>
        <w:t>(17 autres endpoints de gestion des éléments du designer)</w:t>
      </w:r>
    </w:p>
    <w:p w14:paraId="70679344"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Report Management (58 endpoints) :</w:t>
      </w:r>
    </w:p>
    <w:p w14:paraId="50898998" w14:textId="77777777" w:rsidR="00E23A5E" w:rsidRPr="007B188C" w:rsidRDefault="00E23A5E" w:rsidP="007B188C">
      <w:pPr>
        <w:numPr>
          <w:ilvl w:val="0"/>
          <w:numId w:val="88"/>
        </w:numPr>
        <w:shd w:val="clear" w:color="auto" w:fill="FFFFFF"/>
        <w:spacing w:before="100" w:beforeAutospacing="1" w:after="0"/>
        <w:jc w:val="both"/>
        <w:rPr>
          <w:rFonts w:ascii="Helvetica Neue" w:hAnsi="Helvetica Neue"/>
          <w:color w:val="333333"/>
        </w:rPr>
      </w:pPr>
      <w:r w:rsidRPr="007B188C">
        <w:rPr>
          <w:rFonts w:ascii="Helvetica Neue" w:hAnsi="Helvetica Neue"/>
          <w:color w:val="333333"/>
        </w:rPr>
        <w:t>Génération de rapports, gestion utilisateurs, tenants, authentification, autorisation, communication, snapshots</w:t>
      </w:r>
    </w:p>
    <w:p w14:paraId="477069A7"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Scheduled Reports (8 endpoints) :</w:t>
      </w:r>
    </w:p>
    <w:p w14:paraId="3E9218EA" w14:textId="77777777" w:rsidR="00E23A5E" w:rsidRPr="007B188C" w:rsidRDefault="00E23A5E" w:rsidP="007B188C">
      <w:pPr>
        <w:numPr>
          <w:ilvl w:val="0"/>
          <w:numId w:val="89"/>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/scheduled-report/all</w:t>
      </w:r>
    </w:p>
    <w:p w14:paraId="05D29C68" w14:textId="77777777" w:rsidR="00E23A5E" w:rsidRPr="007B188C" w:rsidRDefault="00E23A5E" w:rsidP="007B188C">
      <w:pPr>
        <w:numPr>
          <w:ilvl w:val="0"/>
          <w:numId w:val="89"/>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/scheduled-report/{id}</w:t>
      </w:r>
    </w:p>
    <w:p w14:paraId="7BC6FB9F" w14:textId="77777777" w:rsidR="00E23A5E" w:rsidRPr="007B188C" w:rsidRDefault="00E23A5E" w:rsidP="007B188C">
      <w:pPr>
        <w:numPr>
          <w:ilvl w:val="0"/>
          <w:numId w:val="89"/>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/scheduled-report</w:t>
      </w:r>
    </w:p>
    <w:p w14:paraId="1BB00BA9" w14:textId="77777777" w:rsidR="00E23A5E" w:rsidRPr="007B188C" w:rsidRDefault="00E23A5E" w:rsidP="007B188C">
      <w:pPr>
        <w:numPr>
          <w:ilvl w:val="0"/>
          <w:numId w:val="89"/>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PUT /scheduled-report</w:t>
      </w:r>
    </w:p>
    <w:p w14:paraId="4BBC007A" w14:textId="77777777" w:rsidR="00E23A5E" w:rsidRPr="007B188C" w:rsidRDefault="00E23A5E" w:rsidP="007B188C">
      <w:pPr>
        <w:numPr>
          <w:ilvl w:val="0"/>
          <w:numId w:val="89"/>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DELETE /scheduled-report/{id}</w:t>
      </w:r>
    </w:p>
    <w:p w14:paraId="066B1700" w14:textId="77777777" w:rsidR="00E23A5E" w:rsidRPr="007B188C" w:rsidRDefault="00E23A5E" w:rsidP="007B188C">
      <w:pPr>
        <w:numPr>
          <w:ilvl w:val="0"/>
          <w:numId w:val="89"/>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/scheduled-report/execute/{id}</w:t>
      </w:r>
    </w:p>
    <w:p w14:paraId="555E03D6" w14:textId="77777777" w:rsidR="00E23A5E" w:rsidRPr="007B188C" w:rsidRDefault="00E23A5E" w:rsidP="007B188C">
      <w:pPr>
        <w:numPr>
          <w:ilvl w:val="0"/>
          <w:numId w:val="89"/>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/scheduled-report/history/{id}</w:t>
      </w:r>
    </w:p>
    <w:p w14:paraId="12C6025C" w14:textId="77777777" w:rsidR="00E23A5E" w:rsidRPr="007B188C" w:rsidRDefault="00E23A5E" w:rsidP="007B188C">
      <w:pPr>
        <w:numPr>
          <w:ilvl w:val="0"/>
          <w:numId w:val="89"/>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/scheduled-report/next-run/{id}</w:t>
      </w:r>
    </w:p>
    <w:p w14:paraId="51554030"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Communication (2 endpoints) :</w:t>
      </w:r>
    </w:p>
    <w:p w14:paraId="4E8C5731" w14:textId="77777777" w:rsidR="00E23A5E" w:rsidRPr="007B188C" w:rsidRDefault="00E23A5E" w:rsidP="007B188C">
      <w:pPr>
        <w:numPr>
          <w:ilvl w:val="0"/>
          <w:numId w:val="90"/>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/communication/generate-and-send</w:t>
      </w:r>
    </w:p>
    <w:p w14:paraId="78F9BFE6" w14:textId="77777777" w:rsidR="00E23A5E" w:rsidRPr="007B188C" w:rsidRDefault="00E23A5E" w:rsidP="007B188C">
      <w:pPr>
        <w:numPr>
          <w:ilvl w:val="0"/>
          <w:numId w:val="90"/>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/communication/send</w:t>
      </w:r>
    </w:p>
    <w:p w14:paraId="2043D73D"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Endpoints d'authentification :</w:t>
      </w:r>
    </w:p>
    <w:p w14:paraId="65A4FC3A" w14:textId="77777777" w:rsidR="00E23A5E" w:rsidRPr="007B188C" w:rsidRDefault="00E23A5E" w:rsidP="007B188C">
      <w:pPr>
        <w:numPr>
          <w:ilvl w:val="0"/>
          <w:numId w:val="91"/>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/api/report/authentication/validate</w:t>
      </w:r>
    </w:p>
    <w:p w14:paraId="056D1856" w14:textId="77777777" w:rsidR="00E23A5E" w:rsidRPr="007B188C" w:rsidRDefault="00E23A5E" w:rsidP="007B188C">
      <w:pPr>
        <w:numPr>
          <w:ilvl w:val="0"/>
          <w:numId w:val="91"/>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/api/access</w:t>
      </w:r>
    </w:p>
    <w:p w14:paraId="454B57DC" w14:textId="2D37BF37" w:rsidR="00E23A5E" w:rsidRDefault="00E23A5E" w:rsidP="007B188C">
      <w:pPr>
        <w:pStyle w:val="TITRE40"/>
      </w:pPr>
      <w:r>
        <w:t>Service LIQMAN (Port 9383) - 24 endpoints</w:t>
      </w:r>
    </w:p>
    <w:p w14:paraId="76766ABC"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Le service Liqman (Liquidity Management) expose 24 endpoints dédiés à la gestion de la liquidité : capture de prévisions de trésorerie, gestion des freefields personnalisables, hedging (couverture de risque de change), et notifications d'alerte précoce sur les positions de liquidité.</w:t>
      </w:r>
    </w:p>
    <w:p w14:paraId="37E9AA01"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Documentation Swagger :</w:t>
      </w:r>
      <w:r w:rsidRPr="007B188C">
        <w:rPr>
          <w:rFonts w:ascii="Helvetica Neue" w:hAnsi="Helvetica Neue"/>
          <w:color w:val="333333"/>
          <w:sz w:val="20"/>
          <w:szCs w:val="20"/>
        </w:rPr>
        <w:t> </w:t>
      </w:r>
      <w:r w:rsidRPr="007B188C">
        <w:rPr>
          <w:rStyle w:val="CodeHTML"/>
          <w:rFonts w:ascii="Menlo" w:hAnsi="Menlo" w:cs="Menlo"/>
          <w:color w:val="000000"/>
          <w:shd w:val="clear" w:color="auto" w:fill="F0F0F0"/>
        </w:rPr>
        <w:t>com.trmsys.ktp.liqman__liqman-services-rest__10.04.1-0-0-RELEASE.jar</w:t>
      </w:r>
    </w:p>
    <w:p w14:paraId="1A2BBE02"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Capture Standards (17 endpoints) :</w:t>
      </w:r>
    </w:p>
    <w:p w14:paraId="1B251DCF" w14:textId="77777777" w:rsidR="00E23A5E" w:rsidRPr="007B188C" w:rsidRDefault="00E23A5E" w:rsidP="007B188C">
      <w:pPr>
        <w:numPr>
          <w:ilvl w:val="0"/>
          <w:numId w:val="9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/liqman/capture_standards/load_data</w:t>
      </w:r>
    </w:p>
    <w:p w14:paraId="79F541D2" w14:textId="77777777" w:rsidR="00E23A5E" w:rsidRPr="007B188C" w:rsidRDefault="00E23A5E" w:rsidP="007B188C">
      <w:pPr>
        <w:numPr>
          <w:ilvl w:val="0"/>
          <w:numId w:val="9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/liqman/capture_standards/on_init_screen</w:t>
      </w:r>
    </w:p>
    <w:p w14:paraId="50EB1B43" w14:textId="77777777" w:rsidR="00E23A5E" w:rsidRPr="007B188C" w:rsidRDefault="00E23A5E" w:rsidP="007B188C">
      <w:pPr>
        <w:numPr>
          <w:ilvl w:val="0"/>
          <w:numId w:val="9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/liqman/capture_standards/on_data_selected</w:t>
      </w:r>
    </w:p>
    <w:p w14:paraId="6681AA7C" w14:textId="77777777" w:rsidR="00E23A5E" w:rsidRPr="007B188C" w:rsidRDefault="00E23A5E" w:rsidP="007B188C">
      <w:pPr>
        <w:numPr>
          <w:ilvl w:val="0"/>
          <w:numId w:val="9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/liqman/capture_standards/on_load_deal</w:t>
      </w:r>
    </w:p>
    <w:p w14:paraId="17764C63" w14:textId="77777777" w:rsidR="00E23A5E" w:rsidRPr="007B188C" w:rsidRDefault="00E23A5E" w:rsidP="007B188C">
      <w:pPr>
        <w:numPr>
          <w:ilvl w:val="0"/>
          <w:numId w:val="9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/liqman/capture_standards/on_save_deal</w:t>
      </w:r>
    </w:p>
    <w:p w14:paraId="305D36AD" w14:textId="77777777" w:rsidR="00E23A5E" w:rsidRPr="007B188C" w:rsidRDefault="00E23A5E" w:rsidP="007B188C">
      <w:pPr>
        <w:numPr>
          <w:ilvl w:val="0"/>
          <w:numId w:val="9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/liqman/capture_standards/on_submit_deal</w:t>
      </w:r>
    </w:p>
    <w:p w14:paraId="030753FB" w14:textId="77777777" w:rsidR="00E23A5E" w:rsidRPr="007B188C" w:rsidRDefault="00E23A5E" w:rsidP="007B188C">
      <w:pPr>
        <w:numPr>
          <w:ilvl w:val="0"/>
          <w:numId w:val="9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/liqman/capture_standards/on_update_deal</w:t>
      </w:r>
    </w:p>
    <w:p w14:paraId="4B2D8273" w14:textId="77777777" w:rsidR="00E23A5E" w:rsidRPr="007B188C" w:rsidRDefault="00E23A5E" w:rsidP="007B188C">
      <w:pPr>
        <w:numPr>
          <w:ilvl w:val="0"/>
          <w:numId w:val="9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/liqman/capture_standards/on_check_deal</w:t>
      </w:r>
    </w:p>
    <w:p w14:paraId="2BF24D73" w14:textId="77777777" w:rsidR="00E23A5E" w:rsidRPr="007B188C" w:rsidRDefault="00E23A5E" w:rsidP="007B188C">
      <w:pPr>
        <w:numPr>
          <w:ilvl w:val="0"/>
          <w:numId w:val="9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/liqman/capture_standards/on_reject_deal</w:t>
      </w:r>
    </w:p>
    <w:p w14:paraId="0991ECD4" w14:textId="77777777" w:rsidR="00E23A5E" w:rsidRPr="007B188C" w:rsidRDefault="00E23A5E" w:rsidP="007B188C">
      <w:pPr>
        <w:numPr>
          <w:ilvl w:val="0"/>
          <w:numId w:val="9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/liqman/capture_standards/on_delete_deal</w:t>
      </w:r>
    </w:p>
    <w:p w14:paraId="3E372F66" w14:textId="77777777" w:rsidR="00E23A5E" w:rsidRPr="007B188C" w:rsidRDefault="00E23A5E" w:rsidP="007B188C">
      <w:pPr>
        <w:numPr>
          <w:ilvl w:val="0"/>
          <w:numId w:val="9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/liqman/capture_standards/freefields/database</w:t>
      </w:r>
    </w:p>
    <w:p w14:paraId="6622203D" w14:textId="77777777" w:rsidR="00E23A5E" w:rsidRPr="007B188C" w:rsidRDefault="00E23A5E" w:rsidP="007B188C">
      <w:pPr>
        <w:numPr>
          <w:ilvl w:val="0"/>
          <w:numId w:val="9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/liqman/capture_standards/freefields/on_*</w:t>
      </w:r>
      <w:r w:rsidRPr="007B188C">
        <w:rPr>
          <w:rFonts w:ascii="Helvetica Neue" w:hAnsi="Helvetica Neue"/>
          <w:color w:val="333333"/>
        </w:rPr>
        <w:t> (gestion freefields)</w:t>
      </w:r>
    </w:p>
    <w:p w14:paraId="463BA93D"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Hedge (4 endpoints) :</w:t>
      </w:r>
    </w:p>
    <w:p w14:paraId="79D86445" w14:textId="77777777" w:rsidR="00E23A5E" w:rsidRPr="007B188C" w:rsidRDefault="00E23A5E" w:rsidP="007B188C">
      <w:pPr>
        <w:numPr>
          <w:ilvl w:val="0"/>
          <w:numId w:val="93"/>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/liqman/hedge/logon</w:t>
      </w:r>
    </w:p>
    <w:p w14:paraId="7D8BA678" w14:textId="77777777" w:rsidR="00E23A5E" w:rsidRPr="007B188C" w:rsidRDefault="00E23A5E" w:rsidP="007B188C">
      <w:pPr>
        <w:numPr>
          <w:ilvl w:val="0"/>
          <w:numId w:val="93"/>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/liqman/hedge/deal</w:t>
      </w:r>
    </w:p>
    <w:p w14:paraId="717E5016" w14:textId="77777777" w:rsidR="00E23A5E" w:rsidRPr="007B188C" w:rsidRDefault="00E23A5E" w:rsidP="007B188C">
      <w:pPr>
        <w:numPr>
          <w:ilvl w:val="0"/>
          <w:numId w:val="93"/>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/liqman/hedge/quote</w:t>
      </w:r>
    </w:p>
    <w:p w14:paraId="15D35DFF" w14:textId="77777777" w:rsidR="00E23A5E" w:rsidRPr="007B188C" w:rsidRDefault="00E23A5E" w:rsidP="007B188C">
      <w:pPr>
        <w:numPr>
          <w:ilvl w:val="0"/>
          <w:numId w:val="93"/>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/liqman/hedge/reject</w:t>
      </w:r>
    </w:p>
    <w:p w14:paraId="68C9B8CE" w14:textId="77777777" w:rsidR="00E23A5E" w:rsidRPr="007B188C" w:rsidRDefault="00E23A5E" w:rsidP="007B188C">
      <w:pPr>
        <w:numPr>
          <w:ilvl w:val="0"/>
          <w:numId w:val="93"/>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/liqman/hedge/trade</w:t>
      </w:r>
    </w:p>
    <w:p w14:paraId="1DC3A761"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Early Notification (1 endpoint) :</w:t>
      </w:r>
    </w:p>
    <w:p w14:paraId="75F90755" w14:textId="77777777" w:rsidR="00E23A5E" w:rsidRPr="007B188C" w:rsidRDefault="00E23A5E" w:rsidP="007B188C">
      <w:pPr>
        <w:numPr>
          <w:ilvl w:val="0"/>
          <w:numId w:val="94"/>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/liqman/earlynotification/on_stop_notice</w:t>
      </w:r>
    </w:p>
    <w:p w14:paraId="6D9B3293" w14:textId="06F435B6" w:rsidR="00E23A5E" w:rsidRDefault="00E23A5E" w:rsidP="007B188C">
      <w:pPr>
        <w:pStyle w:val="TITRE40"/>
      </w:pPr>
      <w:r>
        <w:t>Service SCHEDULE (Port 9282) - 16 endpoints</w:t>
      </w:r>
    </w:p>
    <w:p w14:paraId="75F0246A"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Le service Schedule orchestre l'exécution des traitements batch et des tâches planifiées de CTI. Ses 16 endpoints permettent de gérer le cycle de vie des jobs planifiés : création, modification, démarrage, arrêt, pause, consultation de l'historique d'exécution et des logs. Le service expose également des endpoints pour les notifications liées aux événements planifiés.</w:t>
      </w:r>
    </w:p>
    <w:p w14:paraId="18B1EFD2"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Documentation Swagger :</w:t>
      </w:r>
      <w:r w:rsidRPr="007B188C">
        <w:rPr>
          <w:rFonts w:ascii="Helvetica Neue" w:hAnsi="Helvetica Neue"/>
          <w:color w:val="333333"/>
          <w:sz w:val="20"/>
          <w:szCs w:val="20"/>
        </w:rPr>
        <w:t> </w:t>
      </w:r>
      <w:r w:rsidRPr="007B188C">
        <w:rPr>
          <w:rStyle w:val="CodeHTML"/>
          <w:rFonts w:ascii="Menlo" w:hAnsi="Menlo" w:cs="Menlo"/>
          <w:color w:val="000000"/>
          <w:shd w:val="clear" w:color="auto" w:fill="F0F0F0"/>
        </w:rPr>
        <w:t>com.trmsys.ktp.schedule__schedule-services-rest__10.04.1-0-0-RELEASE.jar</w:t>
      </w:r>
    </w:p>
    <w:p w14:paraId="7D4A01C2"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Notifier (2 endpoints) :</w:t>
      </w:r>
    </w:p>
    <w:p w14:paraId="1B3271B4" w14:textId="77777777" w:rsidR="00E23A5E" w:rsidRPr="007B188C" w:rsidRDefault="00E23A5E" w:rsidP="007B188C">
      <w:pPr>
        <w:numPr>
          <w:ilvl w:val="0"/>
          <w:numId w:val="95"/>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PUT /ktpnotifier/{id}</w:t>
      </w:r>
    </w:p>
    <w:p w14:paraId="7940D463" w14:textId="77777777" w:rsidR="00E23A5E" w:rsidRPr="007B188C" w:rsidRDefault="00E23A5E" w:rsidP="007B188C">
      <w:pPr>
        <w:numPr>
          <w:ilvl w:val="0"/>
          <w:numId w:val="95"/>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PUT /ktpnotifier/field</w:t>
      </w:r>
    </w:p>
    <w:p w14:paraId="4720DD8A"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Scheduler (14 endpoints) :</w:t>
      </w:r>
    </w:p>
    <w:p w14:paraId="52DFCF79"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Exécution de batchs (3 endpoints) :</w:t>
      </w:r>
    </w:p>
    <w:p w14:paraId="6F2734B6" w14:textId="77777777" w:rsidR="00E23A5E" w:rsidRPr="007B188C" w:rsidRDefault="00E23A5E" w:rsidP="007B188C">
      <w:pPr>
        <w:numPr>
          <w:ilvl w:val="0"/>
          <w:numId w:val="96"/>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/ktpscheduler/batchs/launch/batchName/{batchName}</w:t>
      </w:r>
    </w:p>
    <w:p w14:paraId="4E1E2F90" w14:textId="77777777" w:rsidR="00E23A5E" w:rsidRPr="007B188C" w:rsidRDefault="00E23A5E" w:rsidP="007B188C">
      <w:pPr>
        <w:numPr>
          <w:ilvl w:val="0"/>
          <w:numId w:val="96"/>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/ktpscheduler/batchs/launchAll</w:t>
      </w:r>
    </w:p>
    <w:p w14:paraId="7713947B" w14:textId="77777777" w:rsidR="00E23A5E" w:rsidRPr="007B188C" w:rsidRDefault="00E23A5E" w:rsidP="007B188C">
      <w:pPr>
        <w:numPr>
          <w:ilvl w:val="0"/>
          <w:numId w:val="96"/>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/ktpscheduler/batchs/launch/{id}</w:t>
      </w:r>
    </w:p>
    <w:p w14:paraId="45342579"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CRUD sur les jobs (5 endpoints) :</w:t>
      </w:r>
    </w:p>
    <w:p w14:paraId="7C8E7748" w14:textId="77777777" w:rsidR="00E23A5E" w:rsidRPr="007B188C" w:rsidRDefault="00E23A5E" w:rsidP="007B188C">
      <w:pPr>
        <w:numPr>
          <w:ilvl w:val="0"/>
          <w:numId w:val="97"/>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/ktpscheduler/jobs</w:t>
      </w:r>
    </w:p>
    <w:p w14:paraId="00830DAE" w14:textId="77777777" w:rsidR="00E23A5E" w:rsidRPr="007B188C" w:rsidRDefault="00E23A5E" w:rsidP="007B188C">
      <w:pPr>
        <w:numPr>
          <w:ilvl w:val="0"/>
          <w:numId w:val="97"/>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/ktpscheduler/jobs/{id}</w:t>
      </w:r>
    </w:p>
    <w:p w14:paraId="3EB07DBD" w14:textId="77777777" w:rsidR="00E23A5E" w:rsidRPr="007B188C" w:rsidRDefault="00E23A5E" w:rsidP="007B188C">
      <w:pPr>
        <w:numPr>
          <w:ilvl w:val="0"/>
          <w:numId w:val="97"/>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/ktpscheduler/jobs</w:t>
      </w:r>
    </w:p>
    <w:p w14:paraId="13D497FA" w14:textId="77777777" w:rsidR="00E23A5E" w:rsidRPr="007B188C" w:rsidRDefault="00E23A5E" w:rsidP="007B188C">
      <w:pPr>
        <w:numPr>
          <w:ilvl w:val="0"/>
          <w:numId w:val="97"/>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DELETE /ktpscheduler/jobs/{id}</w:t>
      </w:r>
    </w:p>
    <w:p w14:paraId="5DD7085E" w14:textId="77777777" w:rsidR="00E23A5E" w:rsidRPr="007B188C" w:rsidRDefault="00E23A5E" w:rsidP="007B188C">
      <w:pPr>
        <w:numPr>
          <w:ilvl w:val="0"/>
          <w:numId w:val="97"/>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/ktpscheduler/jobs/jobName/{jobName}</w:t>
      </w:r>
    </w:p>
    <w:p w14:paraId="1D68E0FB"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Contrôle des jobs (3 endpoints) :</w:t>
      </w:r>
    </w:p>
    <w:p w14:paraId="5B8BC710" w14:textId="77777777" w:rsidR="00E23A5E" w:rsidRPr="007B188C" w:rsidRDefault="00E23A5E" w:rsidP="007B188C">
      <w:pPr>
        <w:numPr>
          <w:ilvl w:val="0"/>
          <w:numId w:val="98"/>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PUT /ktpscheduler/jobs/{id}/start</w:t>
      </w:r>
    </w:p>
    <w:p w14:paraId="1C608E67" w14:textId="77777777" w:rsidR="00E23A5E" w:rsidRPr="007B188C" w:rsidRDefault="00E23A5E" w:rsidP="007B188C">
      <w:pPr>
        <w:numPr>
          <w:ilvl w:val="0"/>
          <w:numId w:val="98"/>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PUT /ktpscheduler/jobs/{id}/stop</w:t>
      </w:r>
    </w:p>
    <w:p w14:paraId="3F43B3E0" w14:textId="77777777" w:rsidR="00E23A5E" w:rsidRPr="007B188C" w:rsidRDefault="00E23A5E" w:rsidP="007B188C">
      <w:pPr>
        <w:numPr>
          <w:ilvl w:val="0"/>
          <w:numId w:val="98"/>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PUT /ktpscheduler/jobs/{id}/pause</w:t>
      </w:r>
    </w:p>
    <w:p w14:paraId="23586388"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Historique (3 endpoints) :</w:t>
      </w:r>
    </w:p>
    <w:p w14:paraId="10EF1301" w14:textId="77777777" w:rsidR="00E23A5E" w:rsidRPr="007B188C" w:rsidRDefault="00E23A5E" w:rsidP="007B188C">
      <w:pPr>
        <w:numPr>
          <w:ilvl w:val="0"/>
          <w:numId w:val="99"/>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/ktpscheduler/jobs/history</w:t>
      </w:r>
    </w:p>
    <w:p w14:paraId="3EB8C27D" w14:textId="77777777" w:rsidR="00E23A5E" w:rsidRPr="007B188C" w:rsidRDefault="00E23A5E" w:rsidP="007B188C">
      <w:pPr>
        <w:numPr>
          <w:ilvl w:val="0"/>
          <w:numId w:val="99"/>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/ktpscheduler/jobs/{id}/history</w:t>
      </w:r>
    </w:p>
    <w:p w14:paraId="510A06EE" w14:textId="77777777" w:rsidR="00E23A5E" w:rsidRPr="007B188C" w:rsidRDefault="00E23A5E" w:rsidP="007B188C">
      <w:pPr>
        <w:numPr>
          <w:ilvl w:val="0"/>
          <w:numId w:val="99"/>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/ktpscheduler/jobs/{id}/logs</w:t>
      </w:r>
    </w:p>
    <w:p w14:paraId="08B8CA48" w14:textId="0601378E" w:rsidR="00E23A5E" w:rsidRDefault="00E23A5E" w:rsidP="007B188C">
      <w:pPr>
        <w:pStyle w:val="TITRE40"/>
      </w:pPr>
      <w:r>
        <w:t>Service ENGINE (Port 8585) - 35 endpoints</w:t>
      </w:r>
    </w:p>
    <w:p w14:paraId="3434DC43"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Le service Engine héberge le moteur de règles métier et les workflows de validation de CTI. Ses 35 endpoints couvrent les opérations de capture et validation de deals, la gestion des pièces jointes, la validation 4-yeux (four-eyes principle), l'importation de market data, et la gestion des processus métier complexes.</w:t>
      </w:r>
    </w:p>
    <w:p w14:paraId="6AF2C157"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Documentation Swagger :</w:t>
      </w:r>
      <w:r w:rsidRPr="007B188C">
        <w:rPr>
          <w:rFonts w:ascii="Helvetica Neue" w:hAnsi="Helvetica Neue"/>
          <w:color w:val="333333"/>
          <w:sz w:val="20"/>
          <w:szCs w:val="20"/>
        </w:rPr>
        <w:t> </w:t>
      </w:r>
      <w:r w:rsidRPr="007B188C">
        <w:rPr>
          <w:rStyle w:val="CodeHTML"/>
          <w:rFonts w:ascii="Menlo" w:hAnsi="Menlo" w:cs="Menlo"/>
          <w:color w:val="000000"/>
          <w:shd w:val="clear" w:color="auto" w:fill="F0F0F0"/>
        </w:rPr>
        <w:t>com.trmsys.ktp.engine__engine-services-rest__10.04.1-0-0-RELEASE.jar</w:t>
      </w:r>
    </w:p>
    <w:p w14:paraId="7DF01FFC"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Capture Standards (13 endpoints) :</w:t>
      </w:r>
    </w:p>
    <w:p w14:paraId="000810A5" w14:textId="77777777" w:rsidR="00E23A5E" w:rsidRPr="007B188C" w:rsidRDefault="00E23A5E" w:rsidP="007B188C">
      <w:pPr>
        <w:numPr>
          <w:ilvl w:val="0"/>
          <w:numId w:val="100"/>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/engine/capture_standards/load_data</w:t>
      </w:r>
    </w:p>
    <w:p w14:paraId="5073346D" w14:textId="77777777" w:rsidR="00E23A5E" w:rsidRPr="007B188C" w:rsidRDefault="00E23A5E" w:rsidP="007B188C">
      <w:pPr>
        <w:numPr>
          <w:ilvl w:val="0"/>
          <w:numId w:val="100"/>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/engine/capture_standards/on_*</w:t>
      </w:r>
      <w:r w:rsidRPr="007B188C">
        <w:rPr>
          <w:rFonts w:ascii="Helvetica Neue" w:hAnsi="Helvetica Neue"/>
          <w:color w:val="333333"/>
        </w:rPr>
        <w:t> (actions standard)</w:t>
      </w:r>
    </w:p>
    <w:p w14:paraId="6EAF1310" w14:textId="77777777" w:rsidR="00E23A5E" w:rsidRPr="007B188C" w:rsidRDefault="00E23A5E" w:rsidP="007B188C">
      <w:pPr>
        <w:numPr>
          <w:ilvl w:val="0"/>
          <w:numId w:val="100"/>
        </w:numPr>
        <w:shd w:val="clear" w:color="auto" w:fill="FFFFFF"/>
        <w:spacing w:before="100" w:beforeAutospacing="1" w:after="0"/>
        <w:jc w:val="both"/>
        <w:rPr>
          <w:rFonts w:ascii="Helvetica Neue" w:hAnsi="Helvetica Neue"/>
          <w:color w:val="333333"/>
        </w:rPr>
      </w:pPr>
      <w:r w:rsidRPr="007B188C">
        <w:rPr>
          <w:rStyle w:val="lev"/>
          <w:rFonts w:ascii="Helvetica Neue" w:hAnsi="Helvetica Neue"/>
          <w:color w:val="000000"/>
        </w:rPr>
        <w:t>Attachments</w:t>
      </w:r>
      <w:r w:rsidRPr="007B188C">
        <w:rPr>
          <w:rFonts w:ascii="Helvetica Neue" w:hAnsi="Helvetica Neue"/>
          <w:color w:val="333333"/>
        </w:rPr>
        <w:t> (4 endpoints) :</w:t>
      </w:r>
    </w:p>
    <w:p w14:paraId="4D7B2FA4" w14:textId="77777777" w:rsidR="00E23A5E" w:rsidRPr="007B188C" w:rsidRDefault="00E23A5E" w:rsidP="007B188C">
      <w:pPr>
        <w:numPr>
          <w:ilvl w:val="1"/>
          <w:numId w:val="100"/>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/engine/capture_standards/attachments/on_init_screen</w:t>
      </w:r>
    </w:p>
    <w:p w14:paraId="09DF96E6" w14:textId="77777777" w:rsidR="00E23A5E" w:rsidRPr="007B188C" w:rsidRDefault="00E23A5E" w:rsidP="007B188C">
      <w:pPr>
        <w:numPr>
          <w:ilvl w:val="1"/>
          <w:numId w:val="100"/>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/engine/capture_standards/attachments/on_load_attachments</w:t>
      </w:r>
    </w:p>
    <w:p w14:paraId="61ACB3BE" w14:textId="77777777" w:rsidR="00E23A5E" w:rsidRPr="007B188C" w:rsidRDefault="00E23A5E" w:rsidP="007B188C">
      <w:pPr>
        <w:numPr>
          <w:ilvl w:val="1"/>
          <w:numId w:val="100"/>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/engine/capture_standards/attachments/on_save_attachments</w:t>
      </w:r>
    </w:p>
    <w:p w14:paraId="39787716" w14:textId="77777777" w:rsidR="00E23A5E" w:rsidRPr="007B188C" w:rsidRDefault="00E23A5E" w:rsidP="007B188C">
      <w:pPr>
        <w:numPr>
          <w:ilvl w:val="1"/>
          <w:numId w:val="100"/>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/engine/capture_standards/attachments/on_delete_attachments</w:t>
      </w:r>
    </w:p>
    <w:p w14:paraId="5D7D5285"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CA Capture Standards (6 endpoints) :</w:t>
      </w:r>
    </w:p>
    <w:p w14:paraId="2BD395C1" w14:textId="77777777" w:rsidR="00E23A5E" w:rsidRPr="007B188C" w:rsidRDefault="00E23A5E" w:rsidP="007B188C">
      <w:pPr>
        <w:numPr>
          <w:ilvl w:val="0"/>
          <w:numId w:val="101"/>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/engine/ca_capture_standards/load_data</w:t>
      </w:r>
    </w:p>
    <w:p w14:paraId="6F24D3FE" w14:textId="77777777" w:rsidR="00E23A5E" w:rsidRPr="007B188C" w:rsidRDefault="00E23A5E" w:rsidP="007B188C">
      <w:pPr>
        <w:numPr>
          <w:ilvl w:val="0"/>
          <w:numId w:val="101"/>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/engine/ca_capture_standards/on_*</w:t>
      </w:r>
      <w:r w:rsidRPr="007B188C">
        <w:rPr>
          <w:rFonts w:ascii="Helvetica Neue" w:hAnsi="Helvetica Neue"/>
          <w:color w:val="333333"/>
        </w:rPr>
        <w:t> (actions CA)</w:t>
      </w:r>
    </w:p>
    <w:p w14:paraId="72E5B107"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Deal/Event Management (4 endpoints) :</w:t>
      </w:r>
    </w:p>
    <w:p w14:paraId="70C56030" w14:textId="77777777" w:rsidR="00E23A5E" w:rsidRPr="007B188C" w:rsidRDefault="00E23A5E" w:rsidP="007B188C">
      <w:pPr>
        <w:numPr>
          <w:ilvl w:val="0"/>
          <w:numId w:val="10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/engine/deal/validate/{dealId}</w:t>
      </w:r>
    </w:p>
    <w:p w14:paraId="5F07FB03" w14:textId="77777777" w:rsidR="00E23A5E" w:rsidRPr="007B188C" w:rsidRDefault="00E23A5E" w:rsidP="007B188C">
      <w:pPr>
        <w:numPr>
          <w:ilvl w:val="0"/>
          <w:numId w:val="10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/engine/deal/cancel/{dealId}</w:t>
      </w:r>
    </w:p>
    <w:p w14:paraId="50357961" w14:textId="77777777" w:rsidR="00E23A5E" w:rsidRPr="007B188C" w:rsidRDefault="00E23A5E" w:rsidP="007B188C">
      <w:pPr>
        <w:numPr>
          <w:ilvl w:val="0"/>
          <w:numId w:val="10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/engine/event/validate/{eventId}</w:t>
      </w:r>
    </w:p>
    <w:p w14:paraId="2E7E6F88" w14:textId="77777777" w:rsidR="00E23A5E" w:rsidRPr="007B188C" w:rsidRDefault="00E23A5E" w:rsidP="007B188C">
      <w:pPr>
        <w:numPr>
          <w:ilvl w:val="0"/>
          <w:numId w:val="102"/>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/engine/event/cancel/{eventId}</w:t>
      </w:r>
    </w:p>
    <w:p w14:paraId="43898075"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Market Data (6 endpoints) :</w:t>
      </w:r>
    </w:p>
    <w:p w14:paraId="0D11F05C" w14:textId="77777777" w:rsidR="00E23A5E" w:rsidRPr="007B188C" w:rsidRDefault="00E23A5E" w:rsidP="007B188C">
      <w:pPr>
        <w:numPr>
          <w:ilvl w:val="0"/>
          <w:numId w:val="103"/>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/engine/market-data/import/status</w:t>
      </w:r>
    </w:p>
    <w:p w14:paraId="043EA376" w14:textId="77777777" w:rsidR="00E23A5E" w:rsidRPr="007B188C" w:rsidRDefault="00E23A5E" w:rsidP="007B188C">
      <w:pPr>
        <w:numPr>
          <w:ilvl w:val="0"/>
          <w:numId w:val="103"/>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/engine/market-data/import/start</w:t>
      </w:r>
    </w:p>
    <w:p w14:paraId="72119585" w14:textId="77777777" w:rsidR="00E23A5E" w:rsidRPr="007B188C" w:rsidRDefault="00E23A5E" w:rsidP="007B188C">
      <w:pPr>
        <w:numPr>
          <w:ilvl w:val="0"/>
          <w:numId w:val="103"/>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/engine/market-data/import/cancel</w:t>
      </w:r>
    </w:p>
    <w:p w14:paraId="27A1FD3D" w14:textId="77777777" w:rsidR="00E23A5E" w:rsidRPr="007B188C" w:rsidRDefault="00E23A5E" w:rsidP="007B188C">
      <w:pPr>
        <w:numPr>
          <w:ilvl w:val="0"/>
          <w:numId w:val="103"/>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/engine/market-data/sources</w:t>
      </w:r>
    </w:p>
    <w:p w14:paraId="0C7CD29F" w14:textId="77777777" w:rsidR="00E23A5E" w:rsidRPr="007B188C" w:rsidRDefault="00E23A5E" w:rsidP="007B188C">
      <w:pPr>
        <w:numPr>
          <w:ilvl w:val="0"/>
          <w:numId w:val="103"/>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GET /engine/market-data/history</w:t>
      </w:r>
    </w:p>
    <w:p w14:paraId="2BA8DFDA" w14:textId="77777777" w:rsidR="00E23A5E" w:rsidRPr="007B188C" w:rsidRDefault="00E23A5E" w:rsidP="007B188C">
      <w:pPr>
        <w:numPr>
          <w:ilvl w:val="0"/>
          <w:numId w:val="103"/>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/engine/market-data/manual-upload</w:t>
      </w:r>
    </w:p>
    <w:p w14:paraId="08A0699E"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Processes (2 endpoints) :</w:t>
      </w:r>
    </w:p>
    <w:p w14:paraId="0D008773" w14:textId="77777777" w:rsidR="00E23A5E" w:rsidRPr="007B188C" w:rsidRDefault="00E23A5E" w:rsidP="007B188C">
      <w:pPr>
        <w:numPr>
          <w:ilvl w:val="0"/>
          <w:numId w:val="104"/>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/engine/process/close</w:t>
      </w:r>
    </w:p>
    <w:p w14:paraId="68591154" w14:textId="77777777" w:rsidR="00E23A5E" w:rsidRPr="007B188C" w:rsidRDefault="00E23A5E" w:rsidP="007B188C">
      <w:pPr>
        <w:numPr>
          <w:ilvl w:val="0"/>
          <w:numId w:val="104"/>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/engine/process/reset-maturity</w:t>
      </w:r>
    </w:p>
    <w:p w14:paraId="3BFAB974"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File Management (2 endpoints) :</w:t>
      </w:r>
    </w:p>
    <w:p w14:paraId="1CA96D3C" w14:textId="77777777" w:rsidR="00E23A5E" w:rsidRPr="007B188C" w:rsidRDefault="00E23A5E" w:rsidP="007B188C">
      <w:pPr>
        <w:numPr>
          <w:ilvl w:val="0"/>
          <w:numId w:val="105"/>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/engine/file/upload</w:t>
      </w:r>
    </w:p>
    <w:p w14:paraId="2AD06553" w14:textId="77777777" w:rsidR="00E23A5E" w:rsidRPr="007B188C" w:rsidRDefault="00E23A5E" w:rsidP="007B188C">
      <w:pPr>
        <w:numPr>
          <w:ilvl w:val="0"/>
          <w:numId w:val="105"/>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/engine/file/affiliated</w:t>
      </w:r>
    </w:p>
    <w:p w14:paraId="17CBE26B"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Four Eyes (1 endpoint) :</w:t>
      </w:r>
    </w:p>
    <w:p w14:paraId="03B9DE5E" w14:textId="77777777" w:rsidR="00E23A5E" w:rsidRPr="007B188C" w:rsidRDefault="00E23A5E" w:rsidP="007B188C">
      <w:pPr>
        <w:numPr>
          <w:ilvl w:val="0"/>
          <w:numId w:val="106"/>
        </w:numPr>
        <w:shd w:val="clear" w:color="auto" w:fill="FFFFFF"/>
        <w:spacing w:before="100" w:beforeAutospacing="1" w:after="0"/>
        <w:jc w:val="both"/>
        <w:rPr>
          <w:rFonts w:ascii="Helvetica Neue" w:hAnsi="Helvetica Neue"/>
          <w:color w:val="333333"/>
        </w:rPr>
      </w:pPr>
      <w:r w:rsidRPr="007B188C">
        <w:rPr>
          <w:rStyle w:val="CodeHTML"/>
          <w:rFonts w:ascii="Menlo" w:hAnsi="Menlo" w:cs="Menlo"/>
          <w:color w:val="000000"/>
          <w:shd w:val="clear" w:color="auto" w:fill="F0F0F0"/>
        </w:rPr>
        <w:t>POST /engine/four-eyes/validate</w:t>
      </w:r>
    </w:p>
    <w:p w14:paraId="0C94782B" w14:textId="0F96B7E6" w:rsidR="00E23A5E" w:rsidRDefault="00E23A5E" w:rsidP="007B188C">
      <w:pPr>
        <w:pStyle w:val="TITRE30"/>
      </w:pPr>
      <w:bookmarkStart w:id="99" w:name="_Toc227705708"/>
      <w:r>
        <w:t>Configuration des Timeouts</w:t>
      </w:r>
      <w:bookmarkEnd w:id="99"/>
    </w:p>
    <w:p w14:paraId="36D2D00E"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Les timeouts HTTP configurent la durée maximale pendant laquelle UXP attend une réponse d'un service Cargo avant d'abandonner la requête et de retourner une erreur de timeout à l'utilisateur. Ces paramètres sont essentiels pour équilibrer l'expérience utilisateur (éviter des attentes infinies) et la tolérance aux opérations longues (certaines opérations métier nécessitent plusieurs minutes de traitement).</w:t>
      </w:r>
    </w:p>
    <w:p w14:paraId="50847909" w14:textId="77777777" w:rsidR="00E23A5E" w:rsidRDefault="00E23A5E"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La configuration des timeouts est définie dans le fichier </w:t>
      </w:r>
      <w:r w:rsidRPr="007B188C">
        <w:rPr>
          <w:rStyle w:val="CodeHTML"/>
          <w:rFonts w:ascii="Menlo" w:hAnsi="Menlo" w:cs="Menlo"/>
          <w:color w:val="000000"/>
          <w:shd w:val="clear" w:color="auto" w:fill="F0F0F0"/>
        </w:rPr>
        <w:t>mb-package.json</w:t>
      </w:r>
      <w:r w:rsidRPr="007B188C">
        <w:rPr>
          <w:rFonts w:ascii="Helvetica Neue" w:hAnsi="Helvetica Neue"/>
          <w:color w:val="333333"/>
          <w:sz w:val="20"/>
          <w:szCs w:val="20"/>
        </w:rPr>
        <w:t> d'UXP, dans la section </w:t>
      </w:r>
      <w:r w:rsidRPr="007B188C">
        <w:rPr>
          <w:rStyle w:val="CodeHTML"/>
          <w:rFonts w:ascii="Menlo" w:hAnsi="Menlo" w:cs="Menlo"/>
          <w:color w:val="000000"/>
          <w:shd w:val="clear" w:color="auto" w:fill="F0F0F0"/>
        </w:rPr>
        <w:t>services</w:t>
      </w:r>
      <w:r w:rsidRPr="007B188C">
        <w:rPr>
          <w:rFonts w:ascii="Helvetica Neue" w:hAnsi="Helvetica Neue"/>
          <w:color w:val="333333"/>
          <w:sz w:val="20"/>
          <w:szCs w:val="20"/>
        </w:rPr>
        <w:t>, pour chaque service backend. Les timeouts configurés sont les suivants :</w:t>
      </w:r>
    </w:p>
    <w:tbl>
      <w:tblPr>
        <w:tblStyle w:val="Grilledutableau"/>
        <w:tblW w:w="0" w:type="auto"/>
        <w:tblLook w:val="04A0" w:firstRow="1" w:lastRow="0" w:firstColumn="1" w:lastColumn="0" w:noHBand="0" w:noVBand="1"/>
      </w:tblPr>
      <w:tblGrid>
        <w:gridCol w:w="2031"/>
        <w:gridCol w:w="941"/>
        <w:gridCol w:w="1418"/>
        <w:gridCol w:w="1417"/>
        <w:gridCol w:w="4349"/>
      </w:tblGrid>
      <w:tr w:rsidR="007B188C" w14:paraId="77F59847" w14:textId="77777777" w:rsidTr="007B188C">
        <w:tc>
          <w:tcPr>
            <w:tcW w:w="2031" w:type="dxa"/>
            <w:vAlign w:val="center"/>
          </w:tcPr>
          <w:p w14:paraId="5F7F49D5" w14:textId="1C413D9C"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b/>
                <w:bCs/>
                <w:color w:val="000000"/>
                <w:sz w:val="16"/>
                <w:szCs w:val="16"/>
              </w:rPr>
              <w:t>Service</w:t>
            </w:r>
          </w:p>
        </w:tc>
        <w:tc>
          <w:tcPr>
            <w:tcW w:w="941" w:type="dxa"/>
            <w:vAlign w:val="center"/>
          </w:tcPr>
          <w:p w14:paraId="314061BF" w14:textId="0DE55966"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b/>
                <w:bCs/>
                <w:color w:val="000000"/>
                <w:sz w:val="16"/>
                <w:szCs w:val="16"/>
              </w:rPr>
              <w:t>Port</w:t>
            </w:r>
          </w:p>
        </w:tc>
        <w:tc>
          <w:tcPr>
            <w:tcW w:w="1418" w:type="dxa"/>
            <w:vAlign w:val="center"/>
          </w:tcPr>
          <w:p w14:paraId="0DF2AF69" w14:textId="32A35BB9"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b/>
                <w:bCs/>
                <w:color w:val="000000"/>
                <w:sz w:val="16"/>
                <w:szCs w:val="16"/>
              </w:rPr>
              <w:t>Timeout (ms)</w:t>
            </w:r>
          </w:p>
        </w:tc>
        <w:tc>
          <w:tcPr>
            <w:tcW w:w="1417" w:type="dxa"/>
            <w:vAlign w:val="center"/>
          </w:tcPr>
          <w:p w14:paraId="32400C83" w14:textId="40028E7D"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b/>
                <w:bCs/>
                <w:color w:val="000000"/>
                <w:sz w:val="16"/>
                <w:szCs w:val="16"/>
              </w:rPr>
              <w:t>Timeout (min)</w:t>
            </w:r>
          </w:p>
        </w:tc>
        <w:tc>
          <w:tcPr>
            <w:tcW w:w="4349" w:type="dxa"/>
            <w:vAlign w:val="center"/>
          </w:tcPr>
          <w:p w14:paraId="5E2CCE5C" w14:textId="3D2139C9"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b/>
                <w:bCs/>
                <w:color w:val="000000"/>
                <w:sz w:val="16"/>
                <w:szCs w:val="16"/>
              </w:rPr>
              <w:t>Justification</w:t>
            </w:r>
          </w:p>
        </w:tc>
      </w:tr>
      <w:tr w:rsidR="007B188C" w14:paraId="44B00FBC" w14:textId="77777777" w:rsidTr="007B188C">
        <w:tc>
          <w:tcPr>
            <w:tcW w:w="2031" w:type="dxa"/>
            <w:vAlign w:val="center"/>
          </w:tcPr>
          <w:p w14:paraId="23DFDB79" w14:textId="3EB2AED5"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reportServices</w:t>
            </w:r>
          </w:p>
        </w:tc>
        <w:tc>
          <w:tcPr>
            <w:tcW w:w="941" w:type="dxa"/>
            <w:vAlign w:val="center"/>
          </w:tcPr>
          <w:p w14:paraId="5DF37836" w14:textId="67EA00E9"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9181</w:t>
            </w:r>
          </w:p>
        </w:tc>
        <w:tc>
          <w:tcPr>
            <w:tcW w:w="1418" w:type="dxa"/>
            <w:vAlign w:val="center"/>
          </w:tcPr>
          <w:p w14:paraId="6057A5DA" w14:textId="1731DB31"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9000000</w:t>
            </w:r>
          </w:p>
        </w:tc>
        <w:tc>
          <w:tcPr>
            <w:tcW w:w="1417" w:type="dxa"/>
            <w:vAlign w:val="center"/>
          </w:tcPr>
          <w:p w14:paraId="1D828E2A" w14:textId="6EB29388"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150 (2h30)</w:t>
            </w:r>
          </w:p>
        </w:tc>
        <w:tc>
          <w:tcPr>
            <w:tcW w:w="4349" w:type="dxa"/>
            <w:vAlign w:val="center"/>
          </w:tcPr>
          <w:p w14:paraId="34949F4D" w14:textId="53D2B31A"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Génération de rapports complexes sur larges volumes</w:t>
            </w:r>
          </w:p>
        </w:tc>
      </w:tr>
      <w:tr w:rsidR="007B188C" w14:paraId="55A8A2FC" w14:textId="77777777" w:rsidTr="007B188C">
        <w:tc>
          <w:tcPr>
            <w:tcW w:w="2031" w:type="dxa"/>
            <w:vAlign w:val="center"/>
          </w:tcPr>
          <w:p w14:paraId="31587311" w14:textId="552DDF76"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cashServices</w:t>
            </w:r>
          </w:p>
        </w:tc>
        <w:tc>
          <w:tcPr>
            <w:tcW w:w="941" w:type="dxa"/>
            <w:vAlign w:val="center"/>
          </w:tcPr>
          <w:p w14:paraId="29432FDD" w14:textId="5BE284BD"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8484</w:t>
            </w:r>
          </w:p>
        </w:tc>
        <w:tc>
          <w:tcPr>
            <w:tcW w:w="1418" w:type="dxa"/>
            <w:vAlign w:val="center"/>
          </w:tcPr>
          <w:p w14:paraId="118FFF37" w14:textId="1C0B1C75"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900000</w:t>
            </w:r>
          </w:p>
        </w:tc>
        <w:tc>
          <w:tcPr>
            <w:tcW w:w="1417" w:type="dxa"/>
            <w:vAlign w:val="center"/>
          </w:tcPr>
          <w:p w14:paraId="5C3E90DC" w14:textId="714F6727"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15</w:t>
            </w:r>
          </w:p>
        </w:tc>
        <w:tc>
          <w:tcPr>
            <w:tcW w:w="4349" w:type="dxa"/>
            <w:vAlign w:val="center"/>
          </w:tcPr>
          <w:p w14:paraId="67482462" w14:textId="0E353B48"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Opérations standard de trésorerie</w:t>
            </w:r>
          </w:p>
        </w:tc>
      </w:tr>
      <w:tr w:rsidR="007B188C" w14:paraId="74EAC3B5" w14:textId="77777777" w:rsidTr="007B188C">
        <w:tc>
          <w:tcPr>
            <w:tcW w:w="2031" w:type="dxa"/>
            <w:vAlign w:val="center"/>
          </w:tcPr>
          <w:p w14:paraId="41818027" w14:textId="2B2FF33A"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liqServices</w:t>
            </w:r>
          </w:p>
        </w:tc>
        <w:tc>
          <w:tcPr>
            <w:tcW w:w="941" w:type="dxa"/>
            <w:vAlign w:val="center"/>
          </w:tcPr>
          <w:p w14:paraId="201E3382" w14:textId="6992C924"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9383</w:t>
            </w:r>
          </w:p>
        </w:tc>
        <w:tc>
          <w:tcPr>
            <w:tcW w:w="1418" w:type="dxa"/>
            <w:vAlign w:val="center"/>
          </w:tcPr>
          <w:p w14:paraId="41AAC5D0" w14:textId="3F3B5873"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900000</w:t>
            </w:r>
          </w:p>
        </w:tc>
        <w:tc>
          <w:tcPr>
            <w:tcW w:w="1417" w:type="dxa"/>
            <w:vAlign w:val="center"/>
          </w:tcPr>
          <w:p w14:paraId="4F739042" w14:textId="62BCFC9B"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15</w:t>
            </w:r>
          </w:p>
        </w:tc>
        <w:tc>
          <w:tcPr>
            <w:tcW w:w="4349" w:type="dxa"/>
            <w:vAlign w:val="center"/>
          </w:tcPr>
          <w:p w14:paraId="1F7209B2" w14:textId="0733B56E"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Calculs de liquidité et simulations</w:t>
            </w:r>
          </w:p>
        </w:tc>
      </w:tr>
      <w:tr w:rsidR="007B188C" w14:paraId="64FCF7FB" w14:textId="77777777" w:rsidTr="007B188C">
        <w:tc>
          <w:tcPr>
            <w:tcW w:w="2031" w:type="dxa"/>
            <w:vAlign w:val="center"/>
          </w:tcPr>
          <w:p w14:paraId="6D62F2FC" w14:textId="65C3FEBF"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scheduleServices</w:t>
            </w:r>
          </w:p>
        </w:tc>
        <w:tc>
          <w:tcPr>
            <w:tcW w:w="941" w:type="dxa"/>
            <w:vAlign w:val="center"/>
          </w:tcPr>
          <w:p w14:paraId="08108D89" w14:textId="2B10D1A9"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9282</w:t>
            </w:r>
          </w:p>
        </w:tc>
        <w:tc>
          <w:tcPr>
            <w:tcW w:w="1418" w:type="dxa"/>
            <w:vAlign w:val="center"/>
          </w:tcPr>
          <w:p w14:paraId="7E12681A" w14:textId="3F4805EE"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900000</w:t>
            </w:r>
          </w:p>
        </w:tc>
        <w:tc>
          <w:tcPr>
            <w:tcW w:w="1417" w:type="dxa"/>
            <w:vAlign w:val="center"/>
          </w:tcPr>
          <w:p w14:paraId="2330BB83" w14:textId="49184484"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15</w:t>
            </w:r>
          </w:p>
        </w:tc>
        <w:tc>
          <w:tcPr>
            <w:tcW w:w="4349" w:type="dxa"/>
            <w:vAlign w:val="center"/>
          </w:tcPr>
          <w:p w14:paraId="1F96530E" w14:textId="4309599D"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Gestion de jobs et consultation d'historiques</w:t>
            </w:r>
          </w:p>
        </w:tc>
      </w:tr>
      <w:tr w:rsidR="007B188C" w14:paraId="36041A6C" w14:textId="77777777" w:rsidTr="007B188C">
        <w:tc>
          <w:tcPr>
            <w:tcW w:w="2031" w:type="dxa"/>
            <w:vAlign w:val="center"/>
          </w:tcPr>
          <w:p w14:paraId="57C2455A" w14:textId="58BFB7D2"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engineServices</w:t>
            </w:r>
          </w:p>
        </w:tc>
        <w:tc>
          <w:tcPr>
            <w:tcW w:w="941" w:type="dxa"/>
            <w:vAlign w:val="center"/>
          </w:tcPr>
          <w:p w14:paraId="52EB807C" w14:textId="4DFBE0AF"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8585</w:t>
            </w:r>
          </w:p>
        </w:tc>
        <w:tc>
          <w:tcPr>
            <w:tcW w:w="1418" w:type="dxa"/>
            <w:vAlign w:val="center"/>
          </w:tcPr>
          <w:p w14:paraId="2FACF961" w14:textId="52E77AE8"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900000</w:t>
            </w:r>
          </w:p>
        </w:tc>
        <w:tc>
          <w:tcPr>
            <w:tcW w:w="1417" w:type="dxa"/>
            <w:vAlign w:val="center"/>
          </w:tcPr>
          <w:p w14:paraId="19E7BA09" w14:textId="1562EE40"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15</w:t>
            </w:r>
          </w:p>
        </w:tc>
        <w:tc>
          <w:tcPr>
            <w:tcW w:w="4349" w:type="dxa"/>
            <w:vAlign w:val="center"/>
          </w:tcPr>
          <w:p w14:paraId="69D89CCB" w14:textId="0F5ACA2C"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Validation de deals et exécution de workflows</w:t>
            </w:r>
          </w:p>
        </w:tc>
      </w:tr>
    </w:tbl>
    <w:p w14:paraId="7B42364C" w14:textId="77777777" w:rsidR="007B188C" w:rsidRPr="007B188C" w:rsidRDefault="007B188C" w:rsidP="007B188C">
      <w:pPr>
        <w:pStyle w:val="NormalWeb"/>
        <w:shd w:val="clear" w:color="auto" w:fill="FFFFFF"/>
        <w:spacing w:after="240"/>
        <w:jc w:val="both"/>
        <w:rPr>
          <w:rFonts w:ascii="Helvetica Neue" w:hAnsi="Helvetica Neue"/>
          <w:color w:val="333333"/>
          <w:sz w:val="20"/>
          <w:szCs w:val="20"/>
        </w:rPr>
      </w:pPr>
    </w:p>
    <w:p w14:paraId="4B7E2546"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Dimensionnement des timeouts :</w:t>
      </w:r>
    </w:p>
    <w:p w14:paraId="4168D3F5"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Le service Reports dispose d'un timeout significativement plus élevé (150 minutes contre 15 minutes pour les autres services) pour accommoder la génération de rapports réglementaires ou d'exports comptables pouvant porter sur des périodes étendues et des volumes importants de données. Certains rapports complexes avec jointures multiples et calculs agrégés peuvent nécessiter plusieurs dizaines de minutes d'exécution.</w:t>
      </w:r>
    </w:p>
    <w:p w14:paraId="6D983C90"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Les autres services utilisent un timeout standard de 15 minutes, largement suffisant pour la majorité des opérations métier standard (consultation de positions, saisie de mouvements, validation de deals). Pour les opérations exceptionnellement longues (par exemple des réconciliations batch sur des milliers de mouvements), il est recommandé d'utiliser les mécanismes asynchrones du service Schedule plutôt que d'augmenter les timeouts synchrones.</w:t>
      </w:r>
    </w:p>
    <w:p w14:paraId="045842FF" w14:textId="77777777" w:rsidR="00E23A5E" w:rsidRPr="007B188C" w:rsidRDefault="00E23A5E"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Ces timeouts peuvent être ajustés dans le fichier </w:t>
      </w:r>
      <w:r w:rsidRPr="007B188C">
        <w:rPr>
          <w:rStyle w:val="CodeHTML"/>
          <w:rFonts w:ascii="Menlo" w:hAnsi="Menlo" w:cs="Menlo"/>
          <w:color w:val="000000"/>
          <w:shd w:val="clear" w:color="auto" w:fill="F0F0F0"/>
        </w:rPr>
        <w:t>mb-package.json</w:t>
      </w:r>
      <w:r w:rsidRPr="007B188C">
        <w:rPr>
          <w:rFonts w:ascii="Helvetica Neue" w:hAnsi="Helvetica Neue"/>
          <w:color w:val="333333"/>
          <w:sz w:val="20"/>
          <w:szCs w:val="20"/>
        </w:rPr>
        <w:t> en fonction des caractéristiques de performance de l'environnement (puissance serveur, latence réseau, volumétrie des données).</w:t>
      </w:r>
    </w:p>
    <w:p w14:paraId="0690FB8D" w14:textId="0210737E" w:rsidR="007B188C" w:rsidRDefault="007B188C" w:rsidP="007B188C">
      <w:pPr>
        <w:pStyle w:val="TITRE20"/>
        <w:rPr>
          <w:lang w:val="fr-FR"/>
        </w:rPr>
      </w:pPr>
      <w:bookmarkStart w:id="100" w:name="_Toc227705709"/>
      <w:r>
        <w:t>FLUX JMS (FFC)</w:t>
      </w:r>
      <w:bookmarkEnd w:id="100"/>
    </w:p>
    <w:p w14:paraId="030F16BC" w14:textId="77777777" w:rsidR="007B188C" w:rsidRPr="007B188C" w:rsidRDefault="007B188C"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Cette section décrit l'architecture de messaging asynchrone utilisée par les interfaces FFC (Finastra Fusion Connect) pour le traitement des fichiers d'intégration. FFC utilise Apache ActiveMQ comme broker de messages JMS, permettant de découpler les phases de détection, parsing, transformation et chargement des fichiers bancaires.</w:t>
      </w:r>
    </w:p>
    <w:p w14:paraId="74E7DAD9" w14:textId="77777777" w:rsidR="007B188C" w:rsidRPr="007B188C" w:rsidRDefault="007B188C"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L'utilisation de JMS dans l'architecture FFC offre plusieurs avantages architecturaux :</w:t>
      </w:r>
    </w:p>
    <w:p w14:paraId="7DC3ABA5" w14:textId="77777777" w:rsidR="007B188C" w:rsidRPr="007B188C" w:rsidRDefault="007B188C" w:rsidP="007B188C">
      <w:pPr>
        <w:numPr>
          <w:ilvl w:val="0"/>
          <w:numId w:val="107"/>
        </w:numPr>
        <w:shd w:val="clear" w:color="auto" w:fill="FFFFFF"/>
        <w:spacing w:before="100" w:beforeAutospacing="1" w:after="0"/>
        <w:jc w:val="both"/>
        <w:rPr>
          <w:rFonts w:ascii="Helvetica Neue" w:hAnsi="Helvetica Neue"/>
          <w:color w:val="333333"/>
        </w:rPr>
      </w:pPr>
      <w:r w:rsidRPr="007B188C">
        <w:rPr>
          <w:rStyle w:val="lev"/>
          <w:rFonts w:ascii="Helvetica Neue" w:hAnsi="Helvetica Neue"/>
          <w:color w:val="000000"/>
        </w:rPr>
        <w:t>Découplage</w:t>
      </w:r>
      <w:r w:rsidRPr="007B188C">
        <w:rPr>
          <w:rFonts w:ascii="Helvetica Neue" w:hAnsi="Helvetica Neue"/>
          <w:color w:val="333333"/>
        </w:rPr>
        <w:t> : Les composants de traitement communiquent via des queues, permettant leur évolution indépendante</w:t>
      </w:r>
    </w:p>
    <w:p w14:paraId="569CD09A" w14:textId="77777777" w:rsidR="007B188C" w:rsidRPr="007B188C" w:rsidRDefault="007B188C" w:rsidP="007B188C">
      <w:pPr>
        <w:numPr>
          <w:ilvl w:val="0"/>
          <w:numId w:val="107"/>
        </w:numPr>
        <w:shd w:val="clear" w:color="auto" w:fill="FFFFFF"/>
        <w:spacing w:before="100" w:beforeAutospacing="1" w:after="0"/>
        <w:jc w:val="both"/>
        <w:rPr>
          <w:rFonts w:ascii="Helvetica Neue" w:hAnsi="Helvetica Neue"/>
          <w:color w:val="333333"/>
        </w:rPr>
      </w:pPr>
      <w:r w:rsidRPr="007B188C">
        <w:rPr>
          <w:rStyle w:val="lev"/>
          <w:rFonts w:ascii="Helvetica Neue" w:hAnsi="Helvetica Neue"/>
          <w:color w:val="000000"/>
        </w:rPr>
        <w:t>Résilience</w:t>
      </w:r>
      <w:r w:rsidRPr="007B188C">
        <w:rPr>
          <w:rFonts w:ascii="Helvetica Neue" w:hAnsi="Helvetica Neue"/>
          <w:color w:val="333333"/>
        </w:rPr>
        <w:t> : Les messages persistés dans ActiveMQ ne sont pas perdus en cas d'arrêt d'un composant</w:t>
      </w:r>
    </w:p>
    <w:p w14:paraId="58FB80EE" w14:textId="77777777" w:rsidR="007B188C" w:rsidRPr="007B188C" w:rsidRDefault="007B188C" w:rsidP="007B188C">
      <w:pPr>
        <w:numPr>
          <w:ilvl w:val="0"/>
          <w:numId w:val="107"/>
        </w:numPr>
        <w:shd w:val="clear" w:color="auto" w:fill="FFFFFF"/>
        <w:spacing w:before="100" w:beforeAutospacing="1" w:after="0"/>
        <w:jc w:val="both"/>
        <w:rPr>
          <w:rFonts w:ascii="Helvetica Neue" w:hAnsi="Helvetica Neue"/>
          <w:color w:val="333333"/>
        </w:rPr>
      </w:pPr>
      <w:r w:rsidRPr="007B188C">
        <w:rPr>
          <w:rStyle w:val="lev"/>
          <w:rFonts w:ascii="Helvetica Neue" w:hAnsi="Helvetica Neue"/>
          <w:color w:val="000000"/>
        </w:rPr>
        <w:t>Scalabilité</w:t>
      </w:r>
      <w:r w:rsidRPr="007B188C">
        <w:rPr>
          <w:rFonts w:ascii="Helvetica Neue" w:hAnsi="Helvetica Neue"/>
          <w:color w:val="333333"/>
        </w:rPr>
        <w:t> : Plusieurs instances de consommateurs peuvent traiter les messages en parallèle</w:t>
      </w:r>
    </w:p>
    <w:p w14:paraId="438E1443" w14:textId="77777777" w:rsidR="007B188C" w:rsidRPr="007B188C" w:rsidRDefault="007B188C" w:rsidP="007B188C">
      <w:pPr>
        <w:numPr>
          <w:ilvl w:val="0"/>
          <w:numId w:val="107"/>
        </w:numPr>
        <w:shd w:val="clear" w:color="auto" w:fill="FFFFFF"/>
        <w:spacing w:before="100" w:beforeAutospacing="1" w:after="0"/>
        <w:jc w:val="both"/>
        <w:rPr>
          <w:rFonts w:ascii="Helvetica Neue" w:hAnsi="Helvetica Neue"/>
          <w:color w:val="333333"/>
        </w:rPr>
      </w:pPr>
      <w:r w:rsidRPr="007B188C">
        <w:rPr>
          <w:rStyle w:val="lev"/>
          <w:rFonts w:ascii="Helvetica Neue" w:hAnsi="Helvetica Neue"/>
          <w:color w:val="000000"/>
        </w:rPr>
        <w:t>Traçabilité</w:t>
      </w:r>
      <w:r w:rsidRPr="007B188C">
        <w:rPr>
          <w:rFonts w:ascii="Helvetica Neue" w:hAnsi="Helvetica Neue"/>
          <w:color w:val="333333"/>
        </w:rPr>
        <w:t> : Les messages transitant par les queues peuvent être monitorés et audités</w:t>
      </w:r>
    </w:p>
    <w:p w14:paraId="3CAC1419" w14:textId="74ACFEDB" w:rsidR="007B188C" w:rsidRDefault="007B188C" w:rsidP="007B188C">
      <w:pPr>
        <w:pStyle w:val="TITRE30"/>
      </w:pPr>
      <w:bookmarkStart w:id="101" w:name="_Toc227705710"/>
      <w:r>
        <w:t>Configuration JMS des Interfaces FFC</w:t>
      </w:r>
      <w:bookmarkEnd w:id="101"/>
    </w:p>
    <w:p w14:paraId="308BE10B" w14:textId="77777777" w:rsidR="007B188C" w:rsidRPr="007B188C" w:rsidRDefault="007B188C"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Toutes les interfaces FFC déployées dans CTI partagent une configuration JMS uniforme, définie dans les fichiers </w:t>
      </w:r>
      <w:r w:rsidRPr="007B188C">
        <w:rPr>
          <w:rStyle w:val="CodeHTML"/>
          <w:rFonts w:ascii="Menlo" w:hAnsi="Menlo" w:cs="Menlo"/>
          <w:color w:val="000000"/>
          <w:shd w:val="clear" w:color="auto" w:fill="F0F0F0"/>
        </w:rPr>
        <w:t>service.jms.properties</w:t>
      </w:r>
      <w:r w:rsidRPr="007B188C">
        <w:rPr>
          <w:rFonts w:ascii="Helvetica Neue" w:hAnsi="Helvetica Neue"/>
          <w:color w:val="333333"/>
          <w:sz w:val="20"/>
          <w:szCs w:val="20"/>
        </w:rPr>
        <w:t> de chaque interface. Cette uniformité simplifie l'administration et garantit un comportement cohérent pour l'ensemble des traitements d'intégration.</w:t>
      </w:r>
    </w:p>
    <w:p w14:paraId="0145344C" w14:textId="77777777" w:rsidR="007B188C" w:rsidRDefault="007B188C" w:rsidP="007B188C">
      <w:pPr>
        <w:pStyle w:val="NormalWeb"/>
        <w:shd w:val="clear" w:color="auto" w:fill="FFFFFF"/>
        <w:spacing w:after="240"/>
        <w:jc w:val="both"/>
        <w:rPr>
          <w:rStyle w:val="lev"/>
          <w:rFonts w:ascii="Helvetica Neue" w:hAnsi="Helvetica Neue"/>
          <w:color w:val="000000"/>
          <w:szCs w:val="20"/>
        </w:rPr>
      </w:pPr>
      <w:r w:rsidRPr="007B188C">
        <w:rPr>
          <w:rStyle w:val="lev"/>
          <w:rFonts w:ascii="Helvetica Neue" w:hAnsi="Helvetica Neue"/>
          <w:color w:val="000000"/>
          <w:szCs w:val="20"/>
        </w:rPr>
        <w:t>Configuration JMS standard (fichiers </w:t>
      </w:r>
      <w:r w:rsidRPr="007B188C">
        <w:rPr>
          <w:rStyle w:val="CodeHTML"/>
          <w:rFonts w:ascii="Menlo" w:hAnsi="Menlo" w:cs="Menlo"/>
          <w:b/>
          <w:bCs/>
          <w:color w:val="000000"/>
          <w:shd w:val="clear" w:color="auto" w:fill="F0F0F0"/>
        </w:rPr>
        <w:t>service.jms.properties</w:t>
      </w:r>
      <w:r w:rsidRPr="007B188C">
        <w:rPr>
          <w:rStyle w:val="lev"/>
          <w:rFonts w:ascii="Helvetica Neue" w:hAnsi="Helvetica Neue"/>
          <w:color w:val="000000"/>
          <w:szCs w:val="20"/>
        </w:rPr>
        <w:t>) :</w:t>
      </w:r>
    </w:p>
    <w:tbl>
      <w:tblPr>
        <w:tblStyle w:val="Grilledutableau"/>
        <w:tblW w:w="0" w:type="auto"/>
        <w:tblLook w:val="04A0" w:firstRow="1" w:lastRow="0" w:firstColumn="1" w:lastColumn="0" w:noHBand="0" w:noVBand="1"/>
      </w:tblPr>
      <w:tblGrid>
        <w:gridCol w:w="10156"/>
      </w:tblGrid>
      <w:tr w:rsidR="007B188C" w14:paraId="1096CEE8" w14:textId="77777777" w:rsidTr="007B188C">
        <w:tc>
          <w:tcPr>
            <w:tcW w:w="10156" w:type="dxa"/>
          </w:tcPr>
          <w:p w14:paraId="460FD499" w14:textId="77777777" w:rsidR="007B188C" w:rsidRPr="007B188C" w:rsidRDefault="007B188C" w:rsidP="007B188C">
            <w:pPr>
              <w:pStyle w:val="PrformatHTML"/>
              <w:shd w:val="clear" w:color="auto" w:fill="F5F5F5"/>
              <w:jc w:val="both"/>
              <w:rPr>
                <w:rStyle w:val="CodeHTML"/>
                <w:rFonts w:ascii="Menlo" w:hAnsi="Menlo" w:cs="Menlo"/>
                <w:color w:val="000000"/>
                <w:bdr w:val="none" w:sz="0" w:space="0" w:color="auto" w:frame="1"/>
              </w:rPr>
            </w:pPr>
            <w:r w:rsidRPr="007B188C">
              <w:rPr>
                <w:rStyle w:val="token"/>
                <w:rFonts w:ascii="Menlo" w:hAnsi="Menlo" w:cs="Menlo"/>
                <w:color w:val="795DA3"/>
                <w:bdr w:val="none" w:sz="0" w:space="0" w:color="auto" w:frame="1"/>
              </w:rPr>
              <w:t>service.jms.provider.url</w:t>
            </w:r>
            <w:r w:rsidRPr="007B188C">
              <w:rPr>
                <w:rStyle w:val="token"/>
                <w:rFonts w:ascii="Menlo" w:hAnsi="Menlo" w:cs="Menlo"/>
                <w:color w:val="333333"/>
                <w:bdr w:val="none" w:sz="0" w:space="0" w:color="auto" w:frame="1"/>
              </w:rPr>
              <w:t>=</w:t>
            </w:r>
            <w:r w:rsidRPr="007B188C">
              <w:rPr>
                <w:rStyle w:val="token"/>
                <w:rFonts w:ascii="Menlo" w:hAnsi="Menlo" w:cs="Menlo"/>
                <w:color w:val="183691"/>
                <w:bdr w:val="none" w:sz="0" w:space="0" w:color="auto" w:frame="1"/>
              </w:rPr>
              <w:t>tcp://localhost:14616</w:t>
            </w:r>
          </w:p>
          <w:p w14:paraId="685BD8FB" w14:textId="77777777" w:rsidR="007B188C" w:rsidRPr="007B188C" w:rsidRDefault="007B188C" w:rsidP="007B188C">
            <w:pPr>
              <w:pStyle w:val="PrformatHTML"/>
              <w:shd w:val="clear" w:color="auto" w:fill="F5F5F5"/>
              <w:jc w:val="both"/>
              <w:rPr>
                <w:rStyle w:val="CodeHTML"/>
                <w:rFonts w:ascii="Menlo" w:hAnsi="Menlo" w:cs="Menlo"/>
                <w:color w:val="000000"/>
                <w:bdr w:val="none" w:sz="0" w:space="0" w:color="auto" w:frame="1"/>
              </w:rPr>
            </w:pPr>
            <w:r w:rsidRPr="007B188C">
              <w:rPr>
                <w:rStyle w:val="token"/>
                <w:rFonts w:ascii="Menlo" w:hAnsi="Menlo" w:cs="Menlo"/>
                <w:color w:val="795DA3"/>
                <w:bdr w:val="none" w:sz="0" w:space="0" w:color="auto" w:frame="1"/>
              </w:rPr>
              <w:t>service.jms.ctx.factory</w:t>
            </w:r>
            <w:r w:rsidRPr="007B188C">
              <w:rPr>
                <w:rStyle w:val="token"/>
                <w:rFonts w:ascii="Menlo" w:hAnsi="Menlo" w:cs="Menlo"/>
                <w:color w:val="333333"/>
                <w:bdr w:val="none" w:sz="0" w:space="0" w:color="auto" w:frame="1"/>
              </w:rPr>
              <w:t>=</w:t>
            </w:r>
            <w:r w:rsidRPr="007B188C">
              <w:rPr>
                <w:rStyle w:val="token"/>
                <w:rFonts w:ascii="Menlo" w:hAnsi="Menlo" w:cs="Menlo"/>
                <w:color w:val="183691"/>
                <w:bdr w:val="none" w:sz="0" w:space="0" w:color="auto" w:frame="1"/>
              </w:rPr>
              <w:t>org.apache.activemq.jndi.ActiveMQInitialContextFactory</w:t>
            </w:r>
          </w:p>
          <w:p w14:paraId="26A00880" w14:textId="77777777" w:rsidR="007B188C" w:rsidRPr="007B188C" w:rsidRDefault="007B188C" w:rsidP="007B188C">
            <w:pPr>
              <w:pStyle w:val="PrformatHTML"/>
              <w:shd w:val="clear" w:color="auto" w:fill="F5F5F5"/>
              <w:jc w:val="both"/>
              <w:rPr>
                <w:rStyle w:val="CodeHTML"/>
                <w:rFonts w:ascii="Menlo" w:hAnsi="Menlo" w:cs="Menlo"/>
                <w:color w:val="000000"/>
                <w:bdr w:val="none" w:sz="0" w:space="0" w:color="auto" w:frame="1"/>
              </w:rPr>
            </w:pPr>
            <w:r w:rsidRPr="007B188C">
              <w:rPr>
                <w:rStyle w:val="token"/>
                <w:rFonts w:ascii="Menlo" w:hAnsi="Menlo" w:cs="Menlo"/>
                <w:color w:val="795DA3"/>
                <w:bdr w:val="none" w:sz="0" w:space="0" w:color="auto" w:frame="1"/>
              </w:rPr>
              <w:t>service.jms.connectionFactory</w:t>
            </w:r>
            <w:r w:rsidRPr="007B188C">
              <w:rPr>
                <w:rStyle w:val="token"/>
                <w:rFonts w:ascii="Menlo" w:hAnsi="Menlo" w:cs="Menlo"/>
                <w:color w:val="333333"/>
                <w:bdr w:val="none" w:sz="0" w:space="0" w:color="auto" w:frame="1"/>
              </w:rPr>
              <w:t>=</w:t>
            </w:r>
            <w:r w:rsidRPr="007B188C">
              <w:rPr>
                <w:rStyle w:val="token"/>
                <w:rFonts w:ascii="Menlo" w:hAnsi="Menlo" w:cs="Menlo"/>
                <w:color w:val="183691"/>
                <w:bdr w:val="none" w:sz="0" w:space="0" w:color="auto" w:frame="1"/>
              </w:rPr>
              <w:t>TopicConnectionFactory</w:t>
            </w:r>
          </w:p>
          <w:p w14:paraId="2B5C5788" w14:textId="25DD496A" w:rsidR="007B188C" w:rsidRPr="007B188C" w:rsidRDefault="007B188C" w:rsidP="007B188C">
            <w:pPr>
              <w:pStyle w:val="PrformatHTML"/>
              <w:shd w:val="clear" w:color="auto" w:fill="F5F5F5"/>
              <w:jc w:val="both"/>
              <w:rPr>
                <w:rFonts w:ascii="Menlo" w:hAnsi="Menlo" w:cs="Menlo"/>
                <w:color w:val="000000"/>
                <w:bdr w:val="none" w:sz="0" w:space="0" w:color="auto" w:frame="1"/>
              </w:rPr>
            </w:pPr>
            <w:r w:rsidRPr="007B188C">
              <w:rPr>
                <w:rStyle w:val="token"/>
                <w:rFonts w:ascii="Menlo" w:hAnsi="Menlo" w:cs="Menlo"/>
                <w:color w:val="795DA3"/>
                <w:bdr w:val="none" w:sz="0" w:space="0" w:color="auto" w:frame="1"/>
              </w:rPr>
              <w:t>service.jms.serviceRequestQueueName</w:t>
            </w:r>
            <w:r w:rsidRPr="007B188C">
              <w:rPr>
                <w:rStyle w:val="token"/>
                <w:rFonts w:ascii="Menlo" w:hAnsi="Menlo" w:cs="Menlo"/>
                <w:color w:val="333333"/>
                <w:bdr w:val="none" w:sz="0" w:space="0" w:color="auto" w:frame="1"/>
              </w:rPr>
              <w:t>=</w:t>
            </w:r>
            <w:r w:rsidRPr="007B188C">
              <w:rPr>
                <w:rStyle w:val="token"/>
                <w:rFonts w:ascii="Menlo" w:hAnsi="Menlo" w:cs="Menlo"/>
                <w:color w:val="183691"/>
                <w:bdr w:val="none" w:sz="0" w:space="0" w:color="auto" w:frame="1"/>
              </w:rPr>
              <w:t>Mch.Service.Request</w:t>
            </w:r>
          </w:p>
        </w:tc>
      </w:tr>
    </w:tbl>
    <w:p w14:paraId="7BAEAA55" w14:textId="77777777" w:rsidR="007B188C" w:rsidRPr="007B188C" w:rsidRDefault="007B188C" w:rsidP="007B188C">
      <w:pPr>
        <w:pStyle w:val="NormalWeb"/>
        <w:shd w:val="clear" w:color="auto" w:fill="FFFFFF"/>
        <w:spacing w:after="240"/>
        <w:jc w:val="both"/>
        <w:rPr>
          <w:rFonts w:ascii="Helvetica Neue" w:hAnsi="Helvetica Neue"/>
          <w:color w:val="333333"/>
          <w:sz w:val="20"/>
          <w:szCs w:val="20"/>
        </w:rPr>
      </w:pPr>
    </w:p>
    <w:p w14:paraId="3D21ED0F" w14:textId="77777777" w:rsidR="007B188C" w:rsidRPr="007B188C" w:rsidRDefault="007B188C"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Explication des paramètres :</w:t>
      </w:r>
    </w:p>
    <w:p w14:paraId="5990368F" w14:textId="77777777" w:rsidR="007B188C" w:rsidRPr="007B188C" w:rsidRDefault="007B188C" w:rsidP="007B188C">
      <w:pPr>
        <w:pStyle w:val="NormalWeb"/>
        <w:numPr>
          <w:ilvl w:val="0"/>
          <w:numId w:val="108"/>
        </w:numPr>
        <w:shd w:val="clear" w:color="auto" w:fill="FFFFFF"/>
        <w:spacing w:after="0"/>
        <w:jc w:val="both"/>
        <w:rPr>
          <w:rFonts w:ascii="Helvetica Neue" w:hAnsi="Helvetica Neue"/>
          <w:color w:val="333333"/>
          <w:sz w:val="20"/>
          <w:szCs w:val="20"/>
        </w:rPr>
      </w:pPr>
      <w:r w:rsidRPr="007B188C">
        <w:rPr>
          <w:rStyle w:val="lev"/>
          <w:rFonts w:ascii="Helvetica Neue" w:hAnsi="Helvetica Neue"/>
          <w:color w:val="000000"/>
          <w:szCs w:val="20"/>
        </w:rPr>
        <w:t>service.jms.provider.url</w:t>
      </w:r>
      <w:r w:rsidRPr="007B188C">
        <w:rPr>
          <w:rFonts w:ascii="Helvetica Neue" w:hAnsi="Helvetica Neue"/>
          <w:color w:val="333333"/>
          <w:sz w:val="20"/>
          <w:szCs w:val="20"/>
        </w:rPr>
        <w:t> : URL de connexion au broker ActiveMQ sur le port 14616 via le protocole openwire (protocole natif d'ActiveMQ sur TCP). Le </w:t>
      </w:r>
      <w:r w:rsidRPr="007B188C">
        <w:rPr>
          <w:rStyle w:val="CodeHTML"/>
          <w:rFonts w:ascii="Menlo" w:hAnsi="Menlo" w:cs="Menlo"/>
          <w:color w:val="000000"/>
          <w:shd w:val="clear" w:color="auto" w:fill="F0F0F0"/>
        </w:rPr>
        <w:t>localhost</w:t>
      </w:r>
      <w:r w:rsidRPr="007B188C">
        <w:rPr>
          <w:rFonts w:ascii="Helvetica Neue" w:hAnsi="Helvetica Neue"/>
          <w:color w:val="333333"/>
          <w:sz w:val="20"/>
          <w:szCs w:val="20"/>
        </w:rPr>
        <w:t> indique que le broker ActiveMQ est installé sur le même serveur que les interfaces FFC.</w:t>
      </w:r>
    </w:p>
    <w:p w14:paraId="0C89EB30" w14:textId="77777777" w:rsidR="007B188C" w:rsidRPr="007B188C" w:rsidRDefault="007B188C" w:rsidP="007B188C">
      <w:pPr>
        <w:pStyle w:val="NormalWeb"/>
        <w:numPr>
          <w:ilvl w:val="0"/>
          <w:numId w:val="108"/>
        </w:numPr>
        <w:shd w:val="clear" w:color="auto" w:fill="FFFFFF"/>
        <w:spacing w:after="0"/>
        <w:jc w:val="both"/>
        <w:rPr>
          <w:rFonts w:ascii="Helvetica Neue" w:hAnsi="Helvetica Neue"/>
          <w:color w:val="333333"/>
          <w:sz w:val="20"/>
          <w:szCs w:val="20"/>
        </w:rPr>
      </w:pPr>
      <w:r w:rsidRPr="007B188C">
        <w:rPr>
          <w:rStyle w:val="lev"/>
          <w:rFonts w:ascii="Helvetica Neue" w:hAnsi="Helvetica Neue"/>
          <w:color w:val="000000"/>
          <w:szCs w:val="20"/>
        </w:rPr>
        <w:t>service.jms.ctx.factory</w:t>
      </w:r>
      <w:r w:rsidRPr="007B188C">
        <w:rPr>
          <w:rFonts w:ascii="Helvetica Neue" w:hAnsi="Helvetica Neue"/>
          <w:color w:val="333333"/>
          <w:sz w:val="20"/>
          <w:szCs w:val="20"/>
        </w:rPr>
        <w:t> : Factory JNDI (Java Naming and Directory Interface) pour ActiveMQ. Cette factory permet de découvrir et d'instancier les objets JMS (ConnectionFactory, Queues, Topics) via des noms logiques.</w:t>
      </w:r>
    </w:p>
    <w:p w14:paraId="22103EBF" w14:textId="77777777" w:rsidR="007B188C" w:rsidRPr="007B188C" w:rsidRDefault="007B188C" w:rsidP="007B188C">
      <w:pPr>
        <w:pStyle w:val="NormalWeb"/>
        <w:numPr>
          <w:ilvl w:val="0"/>
          <w:numId w:val="108"/>
        </w:numPr>
        <w:shd w:val="clear" w:color="auto" w:fill="FFFFFF"/>
        <w:spacing w:after="0"/>
        <w:jc w:val="both"/>
        <w:rPr>
          <w:rFonts w:ascii="Helvetica Neue" w:hAnsi="Helvetica Neue"/>
          <w:color w:val="333333"/>
          <w:sz w:val="20"/>
          <w:szCs w:val="20"/>
        </w:rPr>
      </w:pPr>
      <w:r w:rsidRPr="007B188C">
        <w:rPr>
          <w:rStyle w:val="lev"/>
          <w:rFonts w:ascii="Helvetica Neue" w:hAnsi="Helvetica Neue"/>
          <w:color w:val="000000"/>
          <w:szCs w:val="20"/>
        </w:rPr>
        <w:t>service.jms.connectionFactory</w:t>
      </w:r>
      <w:r w:rsidRPr="007B188C">
        <w:rPr>
          <w:rFonts w:ascii="Helvetica Neue" w:hAnsi="Helvetica Neue"/>
          <w:color w:val="333333"/>
          <w:sz w:val="20"/>
          <w:szCs w:val="20"/>
        </w:rPr>
        <w:t> : Type de connexion JMS utilisé. </w:t>
      </w:r>
      <w:r w:rsidRPr="007B188C">
        <w:rPr>
          <w:rStyle w:val="CodeHTML"/>
          <w:rFonts w:ascii="Menlo" w:hAnsi="Menlo" w:cs="Menlo"/>
          <w:color w:val="000000"/>
          <w:shd w:val="clear" w:color="auto" w:fill="F0F0F0"/>
        </w:rPr>
        <w:t>TopicConnectionFactory</w:t>
      </w:r>
      <w:r w:rsidRPr="007B188C">
        <w:rPr>
          <w:rFonts w:ascii="Helvetica Neue" w:hAnsi="Helvetica Neue"/>
          <w:color w:val="333333"/>
          <w:sz w:val="20"/>
          <w:szCs w:val="20"/>
        </w:rPr>
        <w:t> permet une communication publish-subscribe où plusieurs consommateurs peuvent recevoir les mêmes messages. Bien que le nom suggère un Topic, la configuration utilise en réalité des queues point-à-point via le paramètre </w:t>
      </w:r>
      <w:r w:rsidRPr="007B188C">
        <w:rPr>
          <w:rStyle w:val="CodeHTML"/>
          <w:rFonts w:ascii="Menlo" w:hAnsi="Menlo" w:cs="Menlo"/>
          <w:color w:val="000000"/>
          <w:shd w:val="clear" w:color="auto" w:fill="F0F0F0"/>
        </w:rPr>
        <w:t>serviceRequestQueueName</w:t>
      </w:r>
      <w:r w:rsidRPr="007B188C">
        <w:rPr>
          <w:rFonts w:ascii="Helvetica Neue" w:hAnsi="Helvetica Neue"/>
          <w:color w:val="333333"/>
          <w:sz w:val="20"/>
          <w:szCs w:val="20"/>
        </w:rPr>
        <w:t>.</w:t>
      </w:r>
    </w:p>
    <w:p w14:paraId="6443E29A" w14:textId="77777777" w:rsidR="007B188C" w:rsidRPr="007B188C" w:rsidRDefault="007B188C" w:rsidP="007B188C">
      <w:pPr>
        <w:pStyle w:val="NormalWeb"/>
        <w:numPr>
          <w:ilvl w:val="0"/>
          <w:numId w:val="108"/>
        </w:numPr>
        <w:shd w:val="clear" w:color="auto" w:fill="FFFFFF"/>
        <w:spacing w:after="0"/>
        <w:jc w:val="both"/>
        <w:rPr>
          <w:rFonts w:ascii="Helvetica Neue" w:hAnsi="Helvetica Neue"/>
          <w:color w:val="333333"/>
          <w:sz w:val="20"/>
          <w:szCs w:val="20"/>
        </w:rPr>
      </w:pPr>
      <w:r w:rsidRPr="007B188C">
        <w:rPr>
          <w:rStyle w:val="lev"/>
          <w:rFonts w:ascii="Helvetica Neue" w:hAnsi="Helvetica Neue"/>
          <w:color w:val="000000"/>
          <w:szCs w:val="20"/>
        </w:rPr>
        <w:t>service.jms.serviceRequestQueueName</w:t>
      </w:r>
      <w:r w:rsidRPr="007B188C">
        <w:rPr>
          <w:rFonts w:ascii="Helvetica Neue" w:hAnsi="Helvetica Neue"/>
          <w:color w:val="333333"/>
          <w:sz w:val="20"/>
          <w:szCs w:val="20"/>
        </w:rPr>
        <w:t> : Nom de la queue JMS utilisée pour recevoir les requêtes de traitement. La queue </w:t>
      </w:r>
      <w:r w:rsidRPr="007B188C">
        <w:rPr>
          <w:rStyle w:val="CodeHTML"/>
          <w:rFonts w:ascii="Menlo" w:hAnsi="Menlo" w:cs="Menlo"/>
          <w:color w:val="000000"/>
          <w:shd w:val="clear" w:color="auto" w:fill="F0F0F0"/>
        </w:rPr>
        <w:t>Mch.Service.Request</w:t>
      </w:r>
      <w:r w:rsidRPr="007B188C">
        <w:rPr>
          <w:rFonts w:ascii="Helvetica Neue" w:hAnsi="Helvetica Neue"/>
          <w:color w:val="333333"/>
          <w:sz w:val="20"/>
          <w:szCs w:val="20"/>
        </w:rPr>
        <w:t> constitue le point d'entrée commun pour toutes les interfaces FFC. Les messages déposés dans cette queue contiennent les métadonnées des fichiers à traiter (chemin, type d'interface, paramètres).</w:t>
      </w:r>
    </w:p>
    <w:p w14:paraId="1B591726" w14:textId="45DB046D" w:rsidR="007B188C" w:rsidRDefault="007B188C" w:rsidP="007B188C">
      <w:pPr>
        <w:pStyle w:val="TITRE30"/>
      </w:pPr>
      <w:bookmarkStart w:id="102" w:name="_Toc227705711"/>
      <w:r>
        <w:t>Interfaces FFC Déployées</w:t>
      </w:r>
      <w:bookmarkEnd w:id="102"/>
    </w:p>
    <w:p w14:paraId="43D9C12E" w14:textId="77777777" w:rsidR="007B188C" w:rsidRPr="007B188C" w:rsidRDefault="007B188C"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CTI dispose de </w:t>
      </w:r>
      <w:r w:rsidRPr="007B188C">
        <w:rPr>
          <w:rStyle w:val="lev"/>
          <w:rFonts w:ascii="Helvetica Neue" w:hAnsi="Helvetica Neue"/>
          <w:color w:val="000000"/>
          <w:szCs w:val="20"/>
        </w:rPr>
        <w:t>12 interfaces FFC</w:t>
      </w:r>
      <w:r w:rsidRPr="007B188C">
        <w:rPr>
          <w:rFonts w:ascii="Helvetica Neue" w:hAnsi="Helvetica Neue"/>
          <w:color w:val="333333"/>
          <w:sz w:val="20"/>
          <w:szCs w:val="20"/>
        </w:rPr>
        <w:t> configurées pour traiter différents types de fichiers d'intégration. Ces interfaces se répartissent en deux catégories principales : les interfaces de relevés bancaires (bank statements) qui alimentent les positions de trésorerie réalisées, et les interfaces métier qui intègrent les données de deals, paiements, prévisions et autres opérations financières.</w:t>
      </w:r>
    </w:p>
    <w:p w14:paraId="13D4DA47" w14:textId="77777777" w:rsidR="007B188C" w:rsidRPr="007B188C" w:rsidRDefault="007B188C"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Toutes ces interfaces utilisent la configuration JMS standardisée décrite en section 4.4.1, garantissant un comportement uniforme et simplifiant l'exploitation.</w:t>
      </w:r>
    </w:p>
    <w:p w14:paraId="67C6A417" w14:textId="1B0F510C" w:rsidR="007B188C" w:rsidRDefault="007B188C" w:rsidP="007B188C">
      <w:pPr>
        <w:pStyle w:val="TITRE40"/>
      </w:pPr>
      <w:r>
        <w:t>Interfaces Bank Statement (6 interfaces)</w:t>
      </w:r>
    </w:p>
    <w:p w14:paraId="4A91FF70" w14:textId="77777777" w:rsidR="007B188C" w:rsidRPr="007B188C" w:rsidRDefault="007B188C"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Les interfaces de relevés bancaires importent les mouvements bancaires réels communiqués par les banques dans différents formats standards ou propriétaires. Ces relevés sont essentiels pour alimenter les positions de cash réalisées et effectuer la réconciliation avec les prévisions.</w:t>
      </w:r>
    </w:p>
    <w:tbl>
      <w:tblPr>
        <w:tblStyle w:val="Grilledutableau"/>
        <w:tblW w:w="0" w:type="auto"/>
        <w:tblLook w:val="04A0" w:firstRow="1" w:lastRow="0" w:firstColumn="1" w:lastColumn="0" w:noHBand="0" w:noVBand="1"/>
      </w:tblPr>
      <w:tblGrid>
        <w:gridCol w:w="1176"/>
        <w:gridCol w:w="1371"/>
        <w:gridCol w:w="3544"/>
        <w:gridCol w:w="4065"/>
      </w:tblGrid>
      <w:tr w:rsidR="007B188C" w14:paraId="1BEC872F" w14:textId="77777777" w:rsidTr="007B188C">
        <w:tc>
          <w:tcPr>
            <w:tcW w:w="1176" w:type="dxa"/>
            <w:vAlign w:val="center"/>
          </w:tcPr>
          <w:p w14:paraId="30231F59" w14:textId="309872F2"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b/>
                <w:bCs/>
                <w:color w:val="000000"/>
                <w:sz w:val="16"/>
                <w:szCs w:val="16"/>
              </w:rPr>
              <w:t>Interface</w:t>
            </w:r>
          </w:p>
        </w:tc>
        <w:tc>
          <w:tcPr>
            <w:tcW w:w="1371" w:type="dxa"/>
            <w:vAlign w:val="center"/>
          </w:tcPr>
          <w:p w14:paraId="4E766BAD" w14:textId="637E8B0C"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b/>
                <w:bCs/>
                <w:color w:val="000000"/>
                <w:sz w:val="16"/>
                <w:szCs w:val="16"/>
              </w:rPr>
              <w:t>Format</w:t>
            </w:r>
          </w:p>
        </w:tc>
        <w:tc>
          <w:tcPr>
            <w:tcW w:w="3544" w:type="dxa"/>
            <w:vAlign w:val="center"/>
          </w:tcPr>
          <w:p w14:paraId="300DBD97" w14:textId="08A94319"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b/>
                <w:bCs/>
                <w:color w:val="000000"/>
                <w:sz w:val="16"/>
                <w:szCs w:val="16"/>
              </w:rPr>
              <w:t>Description</w:t>
            </w:r>
          </w:p>
        </w:tc>
        <w:tc>
          <w:tcPr>
            <w:tcW w:w="4065" w:type="dxa"/>
            <w:vAlign w:val="center"/>
          </w:tcPr>
          <w:p w14:paraId="1A2F195B" w14:textId="607FD399"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b/>
                <w:bCs/>
                <w:color w:val="000000"/>
                <w:sz w:val="16"/>
                <w:szCs w:val="16"/>
              </w:rPr>
              <w:t>Chemin de configuration</w:t>
            </w:r>
          </w:p>
        </w:tc>
      </w:tr>
      <w:tr w:rsidR="007B188C" w14:paraId="11B88F51" w14:textId="77777777" w:rsidTr="007B188C">
        <w:tc>
          <w:tcPr>
            <w:tcW w:w="1176" w:type="dxa"/>
            <w:vAlign w:val="center"/>
          </w:tcPr>
          <w:p w14:paraId="5C0AE8B8" w14:textId="22E5734B" w:rsidR="007B188C" w:rsidRPr="007B188C" w:rsidRDefault="007B188C" w:rsidP="007B188C">
            <w:pPr>
              <w:pStyle w:val="NormalWeb"/>
              <w:spacing w:after="240"/>
              <w:rPr>
                <w:rFonts w:ascii="Helvetica Neue" w:hAnsi="Helvetica Neue"/>
                <w:color w:val="333333"/>
                <w:sz w:val="16"/>
                <w:szCs w:val="16"/>
              </w:rPr>
            </w:pPr>
            <w:r w:rsidRPr="007B188C">
              <w:rPr>
                <w:rStyle w:val="lev"/>
                <w:rFonts w:ascii="Helvetica Neue" w:hAnsi="Helvetica Neue"/>
                <w:color w:val="000000"/>
                <w:sz w:val="16"/>
                <w:szCs w:val="16"/>
              </w:rPr>
              <w:t>MT940</w:t>
            </w:r>
          </w:p>
        </w:tc>
        <w:tc>
          <w:tcPr>
            <w:tcW w:w="1371" w:type="dxa"/>
            <w:vAlign w:val="center"/>
          </w:tcPr>
          <w:p w14:paraId="298EC219" w14:textId="5784CE80"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color w:val="333333"/>
                <w:sz w:val="16"/>
                <w:szCs w:val="16"/>
              </w:rPr>
              <w:t>SWIFT MT940</w:t>
            </w:r>
          </w:p>
        </w:tc>
        <w:tc>
          <w:tcPr>
            <w:tcW w:w="3544" w:type="dxa"/>
            <w:vAlign w:val="center"/>
          </w:tcPr>
          <w:p w14:paraId="64B8F818" w14:textId="1CF2DE91"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color w:val="333333"/>
                <w:sz w:val="16"/>
                <w:szCs w:val="16"/>
              </w:rPr>
              <w:t>Relevés de compte bancaires standard SWIFT (fin de journée)</w:t>
            </w:r>
          </w:p>
        </w:tc>
        <w:tc>
          <w:tcPr>
            <w:tcW w:w="4065" w:type="dxa"/>
            <w:vAlign w:val="center"/>
          </w:tcPr>
          <w:p w14:paraId="2712A7B5" w14:textId="2C5120E4" w:rsidR="007B188C" w:rsidRPr="007B188C" w:rsidRDefault="007B188C" w:rsidP="007B188C">
            <w:pPr>
              <w:pStyle w:val="NormalWeb"/>
              <w:spacing w:after="240"/>
              <w:rPr>
                <w:rFonts w:ascii="Helvetica Neue" w:hAnsi="Helvetica Neue"/>
                <w:color w:val="333333"/>
                <w:sz w:val="16"/>
                <w:szCs w:val="16"/>
              </w:rPr>
            </w:pPr>
            <w:r w:rsidRPr="007B188C">
              <w:rPr>
                <w:rStyle w:val="CodeHTML"/>
                <w:rFonts w:ascii="Menlo" w:hAnsi="Menlo" w:cs="Menlo"/>
                <w:color w:val="000000"/>
                <w:sz w:val="16"/>
                <w:szCs w:val="16"/>
                <w:shd w:val="clear" w:color="auto" w:fill="F0F0F0"/>
              </w:rPr>
              <w:t>KTPFFC_Jobs/bankStatement/mt940/</w:t>
            </w:r>
          </w:p>
        </w:tc>
      </w:tr>
      <w:tr w:rsidR="007B188C" w14:paraId="725031AF" w14:textId="77777777" w:rsidTr="007B188C">
        <w:tc>
          <w:tcPr>
            <w:tcW w:w="1176" w:type="dxa"/>
            <w:vAlign w:val="center"/>
          </w:tcPr>
          <w:p w14:paraId="705ED19E" w14:textId="3F6797DB" w:rsidR="007B188C" w:rsidRPr="007B188C" w:rsidRDefault="007B188C" w:rsidP="007B188C">
            <w:pPr>
              <w:pStyle w:val="NormalWeb"/>
              <w:spacing w:after="240"/>
              <w:rPr>
                <w:rFonts w:ascii="Helvetica Neue" w:hAnsi="Helvetica Neue"/>
                <w:color w:val="333333"/>
                <w:sz w:val="16"/>
                <w:szCs w:val="16"/>
              </w:rPr>
            </w:pPr>
            <w:r w:rsidRPr="007B188C">
              <w:rPr>
                <w:rStyle w:val="lev"/>
                <w:rFonts w:ascii="Helvetica Neue" w:hAnsi="Helvetica Neue"/>
                <w:color w:val="000000"/>
                <w:sz w:val="16"/>
                <w:szCs w:val="16"/>
              </w:rPr>
              <w:t>MT942</w:t>
            </w:r>
          </w:p>
        </w:tc>
        <w:tc>
          <w:tcPr>
            <w:tcW w:w="1371" w:type="dxa"/>
            <w:vAlign w:val="center"/>
          </w:tcPr>
          <w:p w14:paraId="009C8746" w14:textId="04397BE9"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color w:val="333333"/>
                <w:sz w:val="16"/>
                <w:szCs w:val="16"/>
              </w:rPr>
              <w:t>SWIFT MT942</w:t>
            </w:r>
          </w:p>
        </w:tc>
        <w:tc>
          <w:tcPr>
            <w:tcW w:w="3544" w:type="dxa"/>
            <w:vAlign w:val="center"/>
          </w:tcPr>
          <w:p w14:paraId="0FFE3910" w14:textId="2C535AD5"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color w:val="333333"/>
                <w:sz w:val="16"/>
                <w:szCs w:val="16"/>
              </w:rPr>
              <w:t>Relevés intermédiaires intraday SWIFT</w:t>
            </w:r>
          </w:p>
        </w:tc>
        <w:tc>
          <w:tcPr>
            <w:tcW w:w="4065" w:type="dxa"/>
            <w:vAlign w:val="center"/>
          </w:tcPr>
          <w:p w14:paraId="26DFC9DF" w14:textId="14D07845" w:rsidR="007B188C" w:rsidRPr="007B188C" w:rsidRDefault="007B188C" w:rsidP="007B188C">
            <w:pPr>
              <w:pStyle w:val="NormalWeb"/>
              <w:spacing w:after="240"/>
              <w:rPr>
                <w:rFonts w:ascii="Helvetica Neue" w:hAnsi="Helvetica Neue"/>
                <w:color w:val="333333"/>
                <w:sz w:val="16"/>
                <w:szCs w:val="16"/>
              </w:rPr>
            </w:pPr>
            <w:r w:rsidRPr="007B188C">
              <w:rPr>
                <w:rStyle w:val="CodeHTML"/>
                <w:rFonts w:ascii="Menlo" w:hAnsi="Menlo" w:cs="Menlo"/>
                <w:color w:val="000000"/>
                <w:sz w:val="16"/>
                <w:szCs w:val="16"/>
                <w:shd w:val="clear" w:color="auto" w:fill="F0F0F0"/>
              </w:rPr>
              <w:t>KTPFFC_Jobs/bankStatement/mt942/</w:t>
            </w:r>
          </w:p>
        </w:tc>
      </w:tr>
      <w:tr w:rsidR="007B188C" w14:paraId="40EB4AAD" w14:textId="77777777" w:rsidTr="007B188C">
        <w:tc>
          <w:tcPr>
            <w:tcW w:w="1176" w:type="dxa"/>
            <w:vAlign w:val="center"/>
          </w:tcPr>
          <w:p w14:paraId="098EFB94" w14:textId="1CA2AF35" w:rsidR="007B188C" w:rsidRPr="007B188C" w:rsidRDefault="007B188C" w:rsidP="007B188C">
            <w:pPr>
              <w:pStyle w:val="NormalWeb"/>
              <w:spacing w:after="240"/>
              <w:rPr>
                <w:rFonts w:ascii="Helvetica Neue" w:hAnsi="Helvetica Neue"/>
                <w:color w:val="333333"/>
                <w:sz w:val="16"/>
                <w:szCs w:val="16"/>
              </w:rPr>
            </w:pPr>
            <w:r w:rsidRPr="007B188C">
              <w:rPr>
                <w:rStyle w:val="lev"/>
                <w:rFonts w:ascii="Helvetica Neue" w:hAnsi="Helvetica Neue"/>
                <w:color w:val="000000"/>
                <w:sz w:val="16"/>
                <w:szCs w:val="16"/>
              </w:rPr>
              <w:t>CAMT053</w:t>
            </w:r>
          </w:p>
        </w:tc>
        <w:tc>
          <w:tcPr>
            <w:tcW w:w="1371" w:type="dxa"/>
            <w:vAlign w:val="center"/>
          </w:tcPr>
          <w:p w14:paraId="4D561556" w14:textId="28284A50"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color w:val="333333"/>
                <w:sz w:val="16"/>
                <w:szCs w:val="16"/>
              </w:rPr>
              <w:t>ISO 20022 XML</w:t>
            </w:r>
          </w:p>
        </w:tc>
        <w:tc>
          <w:tcPr>
            <w:tcW w:w="3544" w:type="dxa"/>
            <w:vAlign w:val="center"/>
          </w:tcPr>
          <w:p w14:paraId="7A7D6366" w14:textId="2CB7B289"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color w:val="333333"/>
                <w:sz w:val="16"/>
                <w:szCs w:val="16"/>
              </w:rPr>
              <w:t>Relevés de compte au format ISO 20022 (version 001.02)</w:t>
            </w:r>
          </w:p>
        </w:tc>
        <w:tc>
          <w:tcPr>
            <w:tcW w:w="4065" w:type="dxa"/>
            <w:vAlign w:val="center"/>
          </w:tcPr>
          <w:p w14:paraId="375B341F" w14:textId="1E48F296" w:rsidR="007B188C" w:rsidRPr="007B188C" w:rsidRDefault="007B188C" w:rsidP="007B188C">
            <w:pPr>
              <w:pStyle w:val="NormalWeb"/>
              <w:spacing w:after="240"/>
              <w:rPr>
                <w:rFonts w:ascii="Helvetica Neue" w:hAnsi="Helvetica Neue"/>
                <w:color w:val="333333"/>
                <w:sz w:val="16"/>
                <w:szCs w:val="16"/>
              </w:rPr>
            </w:pPr>
            <w:r w:rsidRPr="007B188C">
              <w:rPr>
                <w:rStyle w:val="CodeHTML"/>
                <w:rFonts w:ascii="Menlo" w:hAnsi="Menlo" w:cs="Menlo"/>
                <w:color w:val="000000"/>
                <w:sz w:val="16"/>
                <w:szCs w:val="16"/>
                <w:shd w:val="clear" w:color="auto" w:fill="F0F0F0"/>
              </w:rPr>
              <w:t>KTPFFC_Jobs/bankStatement/camt05300102/</w:t>
            </w:r>
          </w:p>
        </w:tc>
      </w:tr>
      <w:tr w:rsidR="007B188C" w14:paraId="17809894" w14:textId="77777777" w:rsidTr="007B188C">
        <w:tc>
          <w:tcPr>
            <w:tcW w:w="1176" w:type="dxa"/>
            <w:vAlign w:val="center"/>
          </w:tcPr>
          <w:p w14:paraId="1D9C9848" w14:textId="6F8F1C89" w:rsidR="007B188C" w:rsidRPr="007B188C" w:rsidRDefault="007B188C" w:rsidP="007B188C">
            <w:pPr>
              <w:pStyle w:val="NormalWeb"/>
              <w:spacing w:after="240"/>
              <w:rPr>
                <w:rFonts w:ascii="Helvetica Neue" w:hAnsi="Helvetica Neue"/>
                <w:color w:val="333333"/>
                <w:sz w:val="16"/>
                <w:szCs w:val="16"/>
              </w:rPr>
            </w:pPr>
            <w:r w:rsidRPr="007B188C">
              <w:rPr>
                <w:rStyle w:val="lev"/>
                <w:rFonts w:ascii="Helvetica Neue" w:hAnsi="Helvetica Neue"/>
                <w:color w:val="000000"/>
                <w:sz w:val="16"/>
                <w:szCs w:val="16"/>
              </w:rPr>
              <w:t>AFB120</w:t>
            </w:r>
          </w:p>
        </w:tc>
        <w:tc>
          <w:tcPr>
            <w:tcW w:w="1371" w:type="dxa"/>
            <w:vAlign w:val="center"/>
          </w:tcPr>
          <w:p w14:paraId="1B8AB5EF" w14:textId="6046AEE0"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color w:val="333333"/>
                <w:sz w:val="16"/>
                <w:szCs w:val="16"/>
              </w:rPr>
              <w:t>AFB fixe</w:t>
            </w:r>
          </w:p>
        </w:tc>
        <w:tc>
          <w:tcPr>
            <w:tcW w:w="3544" w:type="dxa"/>
            <w:vAlign w:val="center"/>
          </w:tcPr>
          <w:p w14:paraId="33725902" w14:textId="12AFB200"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color w:val="333333"/>
                <w:sz w:val="16"/>
                <w:szCs w:val="16"/>
              </w:rPr>
              <w:t>Format Association Française des Banques (lignes fixes 120 caractères)</w:t>
            </w:r>
          </w:p>
        </w:tc>
        <w:tc>
          <w:tcPr>
            <w:tcW w:w="4065" w:type="dxa"/>
            <w:vAlign w:val="center"/>
          </w:tcPr>
          <w:p w14:paraId="44CD6AA2" w14:textId="794C6FAE" w:rsidR="007B188C" w:rsidRPr="007B188C" w:rsidRDefault="007B188C" w:rsidP="007B188C">
            <w:pPr>
              <w:pStyle w:val="NormalWeb"/>
              <w:spacing w:after="240"/>
              <w:rPr>
                <w:rFonts w:ascii="Helvetica Neue" w:hAnsi="Helvetica Neue"/>
                <w:color w:val="333333"/>
                <w:sz w:val="16"/>
                <w:szCs w:val="16"/>
              </w:rPr>
            </w:pPr>
            <w:r w:rsidRPr="007B188C">
              <w:rPr>
                <w:rStyle w:val="CodeHTML"/>
                <w:rFonts w:ascii="Menlo" w:hAnsi="Menlo" w:cs="Menlo"/>
                <w:color w:val="000000"/>
                <w:sz w:val="16"/>
                <w:szCs w:val="16"/>
                <w:shd w:val="clear" w:color="auto" w:fill="F0F0F0"/>
              </w:rPr>
              <w:t>KTPFFC_Jobs/bankStatement/afb120/</w:t>
            </w:r>
          </w:p>
        </w:tc>
      </w:tr>
      <w:tr w:rsidR="007B188C" w14:paraId="6E502671" w14:textId="77777777" w:rsidTr="007B188C">
        <w:tc>
          <w:tcPr>
            <w:tcW w:w="1176" w:type="dxa"/>
            <w:vAlign w:val="center"/>
          </w:tcPr>
          <w:p w14:paraId="3B6A236F" w14:textId="04656392" w:rsidR="007B188C" w:rsidRPr="007B188C" w:rsidRDefault="007B188C" w:rsidP="007B188C">
            <w:pPr>
              <w:pStyle w:val="NormalWeb"/>
              <w:spacing w:after="240"/>
              <w:rPr>
                <w:rFonts w:ascii="Helvetica Neue" w:hAnsi="Helvetica Neue"/>
                <w:color w:val="333333"/>
                <w:sz w:val="16"/>
                <w:szCs w:val="16"/>
              </w:rPr>
            </w:pPr>
            <w:r w:rsidRPr="007B188C">
              <w:rPr>
                <w:rStyle w:val="lev"/>
                <w:rFonts w:ascii="Helvetica Neue" w:hAnsi="Helvetica Neue"/>
                <w:color w:val="000000"/>
                <w:sz w:val="16"/>
                <w:szCs w:val="16"/>
              </w:rPr>
              <w:t>CODA128</w:t>
            </w:r>
          </w:p>
        </w:tc>
        <w:tc>
          <w:tcPr>
            <w:tcW w:w="1371" w:type="dxa"/>
            <w:vAlign w:val="center"/>
          </w:tcPr>
          <w:p w14:paraId="71DE1F9B" w14:textId="40A9872B"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color w:val="333333"/>
                <w:sz w:val="16"/>
                <w:szCs w:val="16"/>
              </w:rPr>
              <w:t>CODA belge</w:t>
            </w:r>
          </w:p>
        </w:tc>
        <w:tc>
          <w:tcPr>
            <w:tcW w:w="3544" w:type="dxa"/>
            <w:vAlign w:val="center"/>
          </w:tcPr>
          <w:p w14:paraId="716F65AE" w14:textId="42B36020"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color w:val="333333"/>
                <w:sz w:val="16"/>
                <w:szCs w:val="16"/>
              </w:rPr>
              <w:t>Format bancaire belge (lignes fixes 128 caractères)</w:t>
            </w:r>
          </w:p>
        </w:tc>
        <w:tc>
          <w:tcPr>
            <w:tcW w:w="4065" w:type="dxa"/>
            <w:vAlign w:val="center"/>
          </w:tcPr>
          <w:p w14:paraId="599CC576" w14:textId="767B8DDA" w:rsidR="007B188C" w:rsidRPr="007B188C" w:rsidRDefault="007B188C" w:rsidP="007B188C">
            <w:pPr>
              <w:pStyle w:val="NormalWeb"/>
              <w:spacing w:after="240"/>
              <w:rPr>
                <w:rFonts w:ascii="Helvetica Neue" w:hAnsi="Helvetica Neue"/>
                <w:color w:val="333333"/>
                <w:sz w:val="16"/>
                <w:szCs w:val="16"/>
              </w:rPr>
            </w:pPr>
            <w:r w:rsidRPr="007B188C">
              <w:rPr>
                <w:rStyle w:val="CodeHTML"/>
                <w:rFonts w:ascii="Menlo" w:hAnsi="Menlo" w:cs="Menlo"/>
                <w:color w:val="000000"/>
                <w:sz w:val="16"/>
                <w:szCs w:val="16"/>
                <w:shd w:val="clear" w:color="auto" w:fill="F0F0F0"/>
              </w:rPr>
              <w:t>KTPFFC_Jobs/bankStatement/coda128/</w:t>
            </w:r>
          </w:p>
        </w:tc>
      </w:tr>
      <w:tr w:rsidR="007B188C" w14:paraId="52531BBD" w14:textId="77777777" w:rsidTr="007B188C">
        <w:tc>
          <w:tcPr>
            <w:tcW w:w="1176" w:type="dxa"/>
            <w:vAlign w:val="center"/>
          </w:tcPr>
          <w:p w14:paraId="13DFB072" w14:textId="7CFDE96A" w:rsidR="007B188C" w:rsidRPr="007B188C" w:rsidRDefault="007B188C" w:rsidP="007B188C">
            <w:pPr>
              <w:pStyle w:val="NormalWeb"/>
              <w:spacing w:after="240"/>
              <w:rPr>
                <w:rFonts w:ascii="Helvetica Neue" w:hAnsi="Helvetica Neue"/>
                <w:color w:val="333333"/>
                <w:sz w:val="16"/>
                <w:szCs w:val="16"/>
              </w:rPr>
            </w:pPr>
            <w:r w:rsidRPr="007B188C">
              <w:rPr>
                <w:rStyle w:val="lev"/>
                <w:rFonts w:ascii="Helvetica Neue" w:hAnsi="Helvetica Neue"/>
                <w:color w:val="000000"/>
                <w:sz w:val="16"/>
                <w:szCs w:val="16"/>
              </w:rPr>
              <w:t>FixedFormat</w:t>
            </w:r>
          </w:p>
        </w:tc>
        <w:tc>
          <w:tcPr>
            <w:tcW w:w="1371" w:type="dxa"/>
            <w:vAlign w:val="center"/>
          </w:tcPr>
          <w:p w14:paraId="0780AE67" w14:textId="33F08610"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color w:val="333333"/>
                <w:sz w:val="16"/>
                <w:szCs w:val="16"/>
              </w:rPr>
              <w:t>Format propriétaire</w:t>
            </w:r>
          </w:p>
        </w:tc>
        <w:tc>
          <w:tcPr>
            <w:tcW w:w="3544" w:type="dxa"/>
            <w:vAlign w:val="center"/>
          </w:tcPr>
          <w:p w14:paraId="6EAF669A" w14:textId="2D53E5B6" w:rsidR="007B188C" w:rsidRPr="007B188C" w:rsidRDefault="007B188C" w:rsidP="007B188C">
            <w:pPr>
              <w:pStyle w:val="NormalWeb"/>
              <w:spacing w:after="240"/>
              <w:rPr>
                <w:rFonts w:ascii="Helvetica Neue" w:hAnsi="Helvetica Neue"/>
                <w:color w:val="333333"/>
                <w:sz w:val="16"/>
                <w:szCs w:val="16"/>
              </w:rPr>
            </w:pPr>
            <w:r w:rsidRPr="007B188C">
              <w:rPr>
                <w:rFonts w:ascii="Helvetica Neue" w:hAnsi="Helvetica Neue"/>
                <w:color w:val="333333"/>
                <w:sz w:val="16"/>
                <w:szCs w:val="16"/>
              </w:rPr>
              <w:t>Format fixe personnalisable pour banques spécifiques</w:t>
            </w:r>
          </w:p>
        </w:tc>
        <w:tc>
          <w:tcPr>
            <w:tcW w:w="4065" w:type="dxa"/>
            <w:vAlign w:val="center"/>
          </w:tcPr>
          <w:p w14:paraId="5A002332" w14:textId="06A03F0D" w:rsidR="007B188C" w:rsidRPr="007B188C" w:rsidRDefault="007B188C" w:rsidP="007B188C">
            <w:pPr>
              <w:pStyle w:val="NormalWeb"/>
              <w:spacing w:after="240"/>
              <w:rPr>
                <w:rFonts w:ascii="Helvetica Neue" w:hAnsi="Helvetica Neue"/>
                <w:color w:val="333333"/>
                <w:sz w:val="16"/>
                <w:szCs w:val="16"/>
              </w:rPr>
            </w:pPr>
            <w:r w:rsidRPr="007B188C">
              <w:rPr>
                <w:rStyle w:val="CodeHTML"/>
                <w:rFonts w:ascii="Menlo" w:hAnsi="Menlo" w:cs="Menlo"/>
                <w:color w:val="000000"/>
                <w:sz w:val="16"/>
                <w:szCs w:val="16"/>
                <w:shd w:val="clear" w:color="auto" w:fill="F0F0F0"/>
              </w:rPr>
              <w:t>KTPFFC_Jobs/bankStatement/fixedformat/</w:t>
            </w:r>
          </w:p>
        </w:tc>
      </w:tr>
    </w:tbl>
    <w:p w14:paraId="62ACAB61" w14:textId="77777777" w:rsidR="007B188C" w:rsidRDefault="007B188C" w:rsidP="007B188C">
      <w:pPr>
        <w:pStyle w:val="NormalWeb"/>
        <w:shd w:val="clear" w:color="auto" w:fill="FFFFFF"/>
        <w:spacing w:after="240"/>
        <w:rPr>
          <w:rFonts w:ascii="Helvetica Neue" w:hAnsi="Helvetica Neue"/>
          <w:color w:val="333333"/>
        </w:rPr>
      </w:pPr>
    </w:p>
    <w:p w14:paraId="70A9B68C" w14:textId="604185B0" w:rsidR="007B188C" w:rsidRDefault="007B188C" w:rsidP="007B188C">
      <w:pPr>
        <w:pStyle w:val="TITRE40"/>
      </w:pPr>
      <w:r>
        <w:t>Interfaces Métier (6 interfaces)</w:t>
      </w:r>
    </w:p>
    <w:p w14:paraId="39CCF9AB" w14:textId="77777777" w:rsidR="007B188C" w:rsidRDefault="007B188C" w:rsidP="007B188C">
      <w:pPr>
        <w:pStyle w:val="NormalWeb"/>
        <w:shd w:val="clear" w:color="auto" w:fill="FFFFFF"/>
        <w:spacing w:after="240"/>
        <w:jc w:val="both"/>
        <w:rPr>
          <w:rFonts w:ascii="Helvetica Neue" w:hAnsi="Helvetica Neue"/>
          <w:color w:val="333333"/>
          <w:sz w:val="20"/>
          <w:szCs w:val="20"/>
        </w:rPr>
      </w:pPr>
      <w:r w:rsidRPr="007B188C">
        <w:rPr>
          <w:rFonts w:ascii="Helvetica Neue" w:hAnsi="Helvetica Neue"/>
          <w:color w:val="333333"/>
          <w:sz w:val="20"/>
          <w:szCs w:val="20"/>
        </w:rPr>
        <w:t>Les interfaces métier intègrent des données opérationnelles provenant d'autres systèmes ou de fichiers d'import manuels. Ces interfaces alimentent les différents modules fonctionnels de CTI.</w:t>
      </w:r>
    </w:p>
    <w:tbl>
      <w:tblPr>
        <w:tblStyle w:val="Grilledutableau"/>
        <w:tblW w:w="0" w:type="auto"/>
        <w:tblLook w:val="04A0" w:firstRow="1" w:lastRow="0" w:firstColumn="1" w:lastColumn="0" w:noHBand="0" w:noVBand="1"/>
      </w:tblPr>
      <w:tblGrid>
        <w:gridCol w:w="1129"/>
        <w:gridCol w:w="1701"/>
        <w:gridCol w:w="3353"/>
        <w:gridCol w:w="3973"/>
      </w:tblGrid>
      <w:tr w:rsidR="007B188C" w14:paraId="75F731DA" w14:textId="77777777" w:rsidTr="007B188C">
        <w:tc>
          <w:tcPr>
            <w:tcW w:w="1129" w:type="dxa"/>
            <w:vAlign w:val="center"/>
          </w:tcPr>
          <w:p w14:paraId="0F169454" w14:textId="4D849793"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b/>
                <w:bCs/>
                <w:color w:val="000000"/>
                <w:sz w:val="16"/>
                <w:szCs w:val="16"/>
              </w:rPr>
              <w:t>Interface</w:t>
            </w:r>
          </w:p>
        </w:tc>
        <w:tc>
          <w:tcPr>
            <w:tcW w:w="1701" w:type="dxa"/>
            <w:vAlign w:val="center"/>
          </w:tcPr>
          <w:p w14:paraId="7045140F" w14:textId="72B7AFCD"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b/>
                <w:bCs/>
                <w:color w:val="000000"/>
                <w:sz w:val="16"/>
                <w:szCs w:val="16"/>
              </w:rPr>
              <w:t>Domaine</w:t>
            </w:r>
          </w:p>
        </w:tc>
        <w:tc>
          <w:tcPr>
            <w:tcW w:w="3353" w:type="dxa"/>
            <w:vAlign w:val="center"/>
          </w:tcPr>
          <w:p w14:paraId="251F7079" w14:textId="0BE03DAB"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b/>
                <w:bCs/>
                <w:color w:val="000000"/>
                <w:sz w:val="16"/>
                <w:szCs w:val="16"/>
              </w:rPr>
              <w:t>Description</w:t>
            </w:r>
          </w:p>
        </w:tc>
        <w:tc>
          <w:tcPr>
            <w:tcW w:w="3973" w:type="dxa"/>
            <w:vAlign w:val="center"/>
          </w:tcPr>
          <w:p w14:paraId="422A9086" w14:textId="34AA75B4"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b/>
                <w:bCs/>
                <w:color w:val="000000"/>
                <w:sz w:val="16"/>
                <w:szCs w:val="16"/>
              </w:rPr>
              <w:t>Chemin de configuration</w:t>
            </w:r>
          </w:p>
        </w:tc>
      </w:tr>
      <w:tr w:rsidR="007B188C" w14:paraId="205AA726" w14:textId="77777777" w:rsidTr="007B188C">
        <w:tc>
          <w:tcPr>
            <w:tcW w:w="1129" w:type="dxa"/>
            <w:vAlign w:val="center"/>
          </w:tcPr>
          <w:p w14:paraId="27407BD9" w14:textId="0A725728" w:rsidR="007B188C" w:rsidRPr="007B188C" w:rsidRDefault="007B188C" w:rsidP="007B188C">
            <w:pPr>
              <w:pStyle w:val="NormalWeb"/>
              <w:spacing w:after="240"/>
              <w:jc w:val="both"/>
              <w:rPr>
                <w:rFonts w:ascii="Helvetica Neue" w:hAnsi="Helvetica Neue"/>
                <w:color w:val="333333"/>
                <w:sz w:val="16"/>
                <w:szCs w:val="16"/>
              </w:rPr>
            </w:pPr>
            <w:r w:rsidRPr="007B188C">
              <w:rPr>
                <w:rStyle w:val="lev"/>
                <w:rFonts w:ascii="Helvetica Neue" w:hAnsi="Helvetica Neue"/>
                <w:color w:val="000000"/>
                <w:sz w:val="16"/>
                <w:szCs w:val="16"/>
              </w:rPr>
              <w:t>Deal</w:t>
            </w:r>
          </w:p>
        </w:tc>
        <w:tc>
          <w:tcPr>
            <w:tcW w:w="1701" w:type="dxa"/>
            <w:vAlign w:val="center"/>
          </w:tcPr>
          <w:p w14:paraId="6FDBECDA" w14:textId="5F86480F"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Opérations de change</w:t>
            </w:r>
          </w:p>
        </w:tc>
        <w:tc>
          <w:tcPr>
            <w:tcW w:w="3353" w:type="dxa"/>
            <w:vAlign w:val="center"/>
          </w:tcPr>
          <w:p w14:paraId="631A49CD" w14:textId="3D875FEF"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Import de deals de change et instruments financiers</w:t>
            </w:r>
          </w:p>
        </w:tc>
        <w:tc>
          <w:tcPr>
            <w:tcW w:w="3973" w:type="dxa"/>
            <w:vAlign w:val="center"/>
          </w:tcPr>
          <w:p w14:paraId="028E18D0" w14:textId="0D7830AA" w:rsidR="007B188C" w:rsidRPr="007B188C" w:rsidRDefault="007B188C" w:rsidP="007B188C">
            <w:pPr>
              <w:pStyle w:val="NormalWeb"/>
              <w:spacing w:after="240"/>
              <w:jc w:val="both"/>
              <w:rPr>
                <w:rFonts w:ascii="Helvetica Neue" w:hAnsi="Helvetica Neue"/>
                <w:color w:val="333333"/>
                <w:sz w:val="16"/>
                <w:szCs w:val="16"/>
              </w:rPr>
            </w:pPr>
            <w:r w:rsidRPr="007B188C">
              <w:rPr>
                <w:rStyle w:val="CodeHTML"/>
                <w:rFonts w:ascii="Menlo" w:hAnsi="Menlo" w:cs="Menlo"/>
                <w:color w:val="000000"/>
                <w:sz w:val="16"/>
                <w:szCs w:val="16"/>
                <w:shd w:val="clear" w:color="auto" w:fill="F0F0F0"/>
              </w:rPr>
              <w:t>KTPFFC_Jobs/deal/</w:t>
            </w:r>
          </w:p>
        </w:tc>
      </w:tr>
      <w:tr w:rsidR="007B188C" w14:paraId="4D578079" w14:textId="77777777" w:rsidTr="007B188C">
        <w:tc>
          <w:tcPr>
            <w:tcW w:w="1129" w:type="dxa"/>
            <w:vAlign w:val="center"/>
          </w:tcPr>
          <w:p w14:paraId="50CB3080" w14:textId="56EF9F41" w:rsidR="007B188C" w:rsidRPr="007B188C" w:rsidRDefault="007B188C" w:rsidP="007B188C">
            <w:pPr>
              <w:pStyle w:val="NormalWeb"/>
              <w:spacing w:after="240"/>
              <w:jc w:val="both"/>
              <w:rPr>
                <w:rFonts w:ascii="Helvetica Neue" w:hAnsi="Helvetica Neue"/>
                <w:color w:val="333333"/>
                <w:sz w:val="16"/>
                <w:szCs w:val="16"/>
              </w:rPr>
            </w:pPr>
            <w:r w:rsidRPr="007B188C">
              <w:rPr>
                <w:rStyle w:val="lev"/>
                <w:rFonts w:ascii="Helvetica Neue" w:hAnsi="Helvetica Neue"/>
                <w:color w:val="000000"/>
                <w:sz w:val="16"/>
                <w:szCs w:val="16"/>
              </w:rPr>
              <w:t>Payment</w:t>
            </w:r>
          </w:p>
        </w:tc>
        <w:tc>
          <w:tcPr>
            <w:tcW w:w="1701" w:type="dxa"/>
            <w:vAlign w:val="center"/>
          </w:tcPr>
          <w:p w14:paraId="1E108B39" w14:textId="41BD74FA"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Paiements</w:t>
            </w:r>
          </w:p>
        </w:tc>
        <w:tc>
          <w:tcPr>
            <w:tcW w:w="3353" w:type="dxa"/>
            <w:vAlign w:val="center"/>
          </w:tcPr>
          <w:p w14:paraId="7BB9D2AF" w14:textId="1C3D7809"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Import d'ordres de paiement (virements, prélèvements)</w:t>
            </w:r>
          </w:p>
        </w:tc>
        <w:tc>
          <w:tcPr>
            <w:tcW w:w="3973" w:type="dxa"/>
            <w:vAlign w:val="center"/>
          </w:tcPr>
          <w:p w14:paraId="22D480A2" w14:textId="7D32A33E" w:rsidR="007B188C" w:rsidRPr="007B188C" w:rsidRDefault="007B188C" w:rsidP="007B188C">
            <w:pPr>
              <w:pStyle w:val="NormalWeb"/>
              <w:spacing w:after="240"/>
              <w:jc w:val="both"/>
              <w:rPr>
                <w:rFonts w:ascii="Helvetica Neue" w:hAnsi="Helvetica Neue"/>
                <w:color w:val="333333"/>
                <w:sz w:val="16"/>
                <w:szCs w:val="16"/>
              </w:rPr>
            </w:pPr>
            <w:r w:rsidRPr="007B188C">
              <w:rPr>
                <w:rStyle w:val="CodeHTML"/>
                <w:rFonts w:ascii="Menlo" w:hAnsi="Menlo" w:cs="Menlo"/>
                <w:color w:val="000000"/>
                <w:sz w:val="16"/>
                <w:szCs w:val="16"/>
                <w:shd w:val="clear" w:color="auto" w:fill="F0F0F0"/>
              </w:rPr>
              <w:t>KTPFFC_Jobs/payment/standard/</w:t>
            </w:r>
          </w:p>
        </w:tc>
      </w:tr>
      <w:tr w:rsidR="007B188C" w14:paraId="5F075319" w14:textId="77777777" w:rsidTr="007B188C">
        <w:tc>
          <w:tcPr>
            <w:tcW w:w="1129" w:type="dxa"/>
            <w:vAlign w:val="center"/>
          </w:tcPr>
          <w:p w14:paraId="30E86F96" w14:textId="1AAD87A6" w:rsidR="007B188C" w:rsidRPr="007B188C" w:rsidRDefault="007B188C" w:rsidP="007B188C">
            <w:pPr>
              <w:pStyle w:val="NormalWeb"/>
              <w:spacing w:after="240"/>
              <w:jc w:val="both"/>
              <w:rPr>
                <w:rFonts w:ascii="Helvetica Neue" w:hAnsi="Helvetica Neue"/>
                <w:color w:val="333333"/>
                <w:sz w:val="16"/>
                <w:szCs w:val="16"/>
              </w:rPr>
            </w:pPr>
            <w:r w:rsidRPr="007B188C">
              <w:rPr>
                <w:rStyle w:val="lev"/>
                <w:rFonts w:ascii="Helvetica Neue" w:hAnsi="Helvetica Neue"/>
                <w:color w:val="000000"/>
                <w:sz w:val="16"/>
                <w:szCs w:val="16"/>
              </w:rPr>
              <w:t>Transfer</w:t>
            </w:r>
          </w:p>
        </w:tc>
        <w:tc>
          <w:tcPr>
            <w:tcW w:w="1701" w:type="dxa"/>
            <w:vAlign w:val="center"/>
          </w:tcPr>
          <w:p w14:paraId="600D87DC" w14:textId="0E39A407"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Virements internes</w:t>
            </w:r>
          </w:p>
        </w:tc>
        <w:tc>
          <w:tcPr>
            <w:tcW w:w="3353" w:type="dxa"/>
            <w:vAlign w:val="center"/>
          </w:tcPr>
          <w:p w14:paraId="0221EFDF" w14:textId="54566746"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Import de transferts internes entre comptes</w:t>
            </w:r>
          </w:p>
        </w:tc>
        <w:tc>
          <w:tcPr>
            <w:tcW w:w="3973" w:type="dxa"/>
            <w:vAlign w:val="center"/>
          </w:tcPr>
          <w:p w14:paraId="6AFBF588" w14:textId="11C4D441" w:rsidR="007B188C" w:rsidRPr="007B188C" w:rsidRDefault="007B188C" w:rsidP="007B188C">
            <w:pPr>
              <w:pStyle w:val="NormalWeb"/>
              <w:spacing w:after="240"/>
              <w:jc w:val="both"/>
              <w:rPr>
                <w:rFonts w:ascii="Helvetica Neue" w:hAnsi="Helvetica Neue"/>
                <w:color w:val="333333"/>
                <w:sz w:val="16"/>
                <w:szCs w:val="16"/>
              </w:rPr>
            </w:pPr>
            <w:r w:rsidRPr="007B188C">
              <w:rPr>
                <w:rStyle w:val="CodeHTML"/>
                <w:rFonts w:ascii="Menlo" w:hAnsi="Menlo" w:cs="Menlo"/>
                <w:color w:val="000000"/>
                <w:sz w:val="16"/>
                <w:szCs w:val="16"/>
                <w:shd w:val="clear" w:color="auto" w:fill="F0F0F0"/>
              </w:rPr>
              <w:t>KTPFFC_Jobs/transfer/</w:t>
            </w:r>
          </w:p>
        </w:tc>
      </w:tr>
      <w:tr w:rsidR="007B188C" w14:paraId="473624B5" w14:textId="77777777" w:rsidTr="007B188C">
        <w:tc>
          <w:tcPr>
            <w:tcW w:w="1129" w:type="dxa"/>
            <w:vAlign w:val="center"/>
          </w:tcPr>
          <w:p w14:paraId="370BDE0B" w14:textId="470F83B3" w:rsidR="007B188C" w:rsidRPr="007B188C" w:rsidRDefault="007B188C" w:rsidP="007B188C">
            <w:pPr>
              <w:pStyle w:val="NormalWeb"/>
              <w:spacing w:after="240"/>
              <w:jc w:val="both"/>
              <w:rPr>
                <w:rFonts w:ascii="Helvetica Neue" w:hAnsi="Helvetica Neue"/>
                <w:color w:val="333333"/>
                <w:sz w:val="16"/>
                <w:szCs w:val="16"/>
              </w:rPr>
            </w:pPr>
            <w:r w:rsidRPr="007B188C">
              <w:rPr>
                <w:rStyle w:val="lev"/>
                <w:rFonts w:ascii="Helvetica Neue" w:hAnsi="Helvetica Neue"/>
                <w:color w:val="000000"/>
                <w:sz w:val="16"/>
                <w:szCs w:val="16"/>
              </w:rPr>
              <w:t>Valuation</w:t>
            </w:r>
          </w:p>
        </w:tc>
        <w:tc>
          <w:tcPr>
            <w:tcW w:w="1701" w:type="dxa"/>
            <w:vAlign w:val="center"/>
          </w:tcPr>
          <w:p w14:paraId="5D521E6A" w14:textId="393C4BCF"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Valorisation</w:t>
            </w:r>
          </w:p>
        </w:tc>
        <w:tc>
          <w:tcPr>
            <w:tcW w:w="3353" w:type="dxa"/>
            <w:vAlign w:val="center"/>
          </w:tcPr>
          <w:p w14:paraId="3265C138" w14:textId="59351F9C"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Import de données de valorisation d'instruments financiers</w:t>
            </w:r>
          </w:p>
        </w:tc>
        <w:tc>
          <w:tcPr>
            <w:tcW w:w="3973" w:type="dxa"/>
            <w:vAlign w:val="center"/>
          </w:tcPr>
          <w:p w14:paraId="04B24CBA" w14:textId="660A9496" w:rsidR="007B188C" w:rsidRPr="007B188C" w:rsidRDefault="007B188C" w:rsidP="007B188C">
            <w:pPr>
              <w:pStyle w:val="NormalWeb"/>
              <w:spacing w:after="240"/>
              <w:jc w:val="both"/>
              <w:rPr>
                <w:rFonts w:ascii="Helvetica Neue" w:hAnsi="Helvetica Neue"/>
                <w:color w:val="333333"/>
                <w:sz w:val="16"/>
                <w:szCs w:val="16"/>
              </w:rPr>
            </w:pPr>
            <w:r w:rsidRPr="007B188C">
              <w:rPr>
                <w:rStyle w:val="CodeHTML"/>
                <w:rFonts w:ascii="Menlo" w:hAnsi="Menlo" w:cs="Menlo"/>
                <w:color w:val="000000"/>
                <w:sz w:val="16"/>
                <w:szCs w:val="16"/>
                <w:shd w:val="clear" w:color="auto" w:fill="F0F0F0"/>
              </w:rPr>
              <w:t>KTPFFC_Jobs/valuation/</w:t>
            </w:r>
          </w:p>
        </w:tc>
      </w:tr>
      <w:tr w:rsidR="007B188C" w14:paraId="178CBA53" w14:textId="77777777" w:rsidTr="007B188C">
        <w:tc>
          <w:tcPr>
            <w:tcW w:w="1129" w:type="dxa"/>
            <w:vAlign w:val="center"/>
          </w:tcPr>
          <w:p w14:paraId="032B02E2" w14:textId="3EF3346E" w:rsidR="007B188C" w:rsidRPr="007B188C" w:rsidRDefault="007B188C" w:rsidP="007B188C">
            <w:pPr>
              <w:pStyle w:val="NormalWeb"/>
              <w:spacing w:after="240"/>
              <w:jc w:val="both"/>
              <w:rPr>
                <w:rFonts w:ascii="Helvetica Neue" w:hAnsi="Helvetica Neue"/>
                <w:color w:val="333333"/>
                <w:sz w:val="16"/>
                <w:szCs w:val="16"/>
              </w:rPr>
            </w:pPr>
            <w:r w:rsidRPr="007B188C">
              <w:rPr>
                <w:rStyle w:val="lev"/>
                <w:rFonts w:ascii="Helvetica Neue" w:hAnsi="Helvetica Neue"/>
                <w:color w:val="000000"/>
                <w:sz w:val="16"/>
                <w:szCs w:val="16"/>
              </w:rPr>
              <w:t>Flow</w:t>
            </w:r>
          </w:p>
        </w:tc>
        <w:tc>
          <w:tcPr>
            <w:tcW w:w="1701" w:type="dxa"/>
            <w:vAlign w:val="center"/>
          </w:tcPr>
          <w:p w14:paraId="241A4463" w14:textId="132F360E"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Flux prévisionnels</w:t>
            </w:r>
          </w:p>
        </w:tc>
        <w:tc>
          <w:tcPr>
            <w:tcW w:w="3353" w:type="dxa"/>
            <w:vAlign w:val="center"/>
          </w:tcPr>
          <w:p w14:paraId="1EBE4ADC" w14:textId="1539859D"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Import de flux de trésorerie prévisionnels standards</w:t>
            </w:r>
          </w:p>
        </w:tc>
        <w:tc>
          <w:tcPr>
            <w:tcW w:w="3973" w:type="dxa"/>
            <w:vAlign w:val="center"/>
          </w:tcPr>
          <w:p w14:paraId="054A8995" w14:textId="5AC7994C" w:rsidR="007B188C" w:rsidRPr="007B188C" w:rsidRDefault="007B188C" w:rsidP="007B188C">
            <w:pPr>
              <w:pStyle w:val="NormalWeb"/>
              <w:spacing w:after="240"/>
              <w:jc w:val="both"/>
              <w:rPr>
                <w:rFonts w:ascii="Helvetica Neue" w:hAnsi="Helvetica Neue"/>
                <w:color w:val="333333"/>
                <w:sz w:val="16"/>
                <w:szCs w:val="16"/>
              </w:rPr>
            </w:pPr>
            <w:r w:rsidRPr="007B188C">
              <w:rPr>
                <w:rStyle w:val="CodeHTML"/>
                <w:rFonts w:ascii="Menlo" w:hAnsi="Menlo" w:cs="Menlo"/>
                <w:color w:val="000000"/>
                <w:sz w:val="16"/>
                <w:szCs w:val="16"/>
                <w:shd w:val="clear" w:color="auto" w:fill="F0F0F0"/>
              </w:rPr>
              <w:t>KTPFFC_Jobs/flow/StandardFlow/flow/</w:t>
            </w:r>
          </w:p>
        </w:tc>
      </w:tr>
      <w:tr w:rsidR="007B188C" w14:paraId="7BD96F53" w14:textId="77777777" w:rsidTr="007B188C">
        <w:tc>
          <w:tcPr>
            <w:tcW w:w="1129" w:type="dxa"/>
            <w:vAlign w:val="center"/>
          </w:tcPr>
          <w:p w14:paraId="0CD4C78A" w14:textId="3650DA77" w:rsidR="007B188C" w:rsidRPr="007B188C" w:rsidRDefault="007B188C" w:rsidP="007B188C">
            <w:pPr>
              <w:pStyle w:val="NormalWeb"/>
              <w:spacing w:after="240"/>
              <w:jc w:val="both"/>
              <w:rPr>
                <w:rFonts w:ascii="Helvetica Neue" w:hAnsi="Helvetica Neue"/>
                <w:color w:val="333333"/>
                <w:sz w:val="16"/>
                <w:szCs w:val="16"/>
              </w:rPr>
            </w:pPr>
            <w:r w:rsidRPr="007B188C">
              <w:rPr>
                <w:rStyle w:val="lev"/>
                <w:rFonts w:ascii="Helvetica Neue" w:hAnsi="Helvetica Neue"/>
                <w:color w:val="000000"/>
                <w:sz w:val="16"/>
                <w:szCs w:val="16"/>
              </w:rPr>
              <w:t>Forecast</w:t>
            </w:r>
          </w:p>
        </w:tc>
        <w:tc>
          <w:tcPr>
            <w:tcW w:w="1701" w:type="dxa"/>
            <w:vAlign w:val="center"/>
          </w:tcPr>
          <w:p w14:paraId="59F7B440" w14:textId="56D9E99C"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Prévisions</w:t>
            </w:r>
          </w:p>
        </w:tc>
        <w:tc>
          <w:tcPr>
            <w:tcW w:w="3353" w:type="dxa"/>
            <w:vAlign w:val="center"/>
          </w:tcPr>
          <w:p w14:paraId="0ECAE128" w14:textId="00E3F279"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Import de prévisions de trésorerie pour Cash Management</w:t>
            </w:r>
          </w:p>
        </w:tc>
        <w:tc>
          <w:tcPr>
            <w:tcW w:w="3973" w:type="dxa"/>
            <w:vAlign w:val="center"/>
          </w:tcPr>
          <w:p w14:paraId="182C7035" w14:textId="25C42A27" w:rsidR="007B188C" w:rsidRPr="007B188C" w:rsidRDefault="007B188C" w:rsidP="007B188C">
            <w:pPr>
              <w:pStyle w:val="NormalWeb"/>
              <w:spacing w:after="240"/>
              <w:jc w:val="both"/>
              <w:rPr>
                <w:rFonts w:ascii="Helvetica Neue" w:hAnsi="Helvetica Neue"/>
                <w:color w:val="333333"/>
                <w:sz w:val="16"/>
                <w:szCs w:val="16"/>
              </w:rPr>
            </w:pPr>
            <w:r w:rsidRPr="007B188C">
              <w:rPr>
                <w:rStyle w:val="CodeHTML"/>
                <w:rFonts w:ascii="Menlo" w:hAnsi="Menlo" w:cs="Menlo"/>
                <w:color w:val="000000"/>
                <w:sz w:val="16"/>
                <w:szCs w:val="16"/>
                <w:shd w:val="clear" w:color="auto" w:fill="F0F0F0"/>
              </w:rPr>
              <w:t>KTPFFC_Jobs/flow/FlowForCashManagement/</w:t>
            </w:r>
            <w:r>
              <w:rPr>
                <w:rStyle w:val="CodeHTML"/>
                <w:rFonts w:ascii="Menlo" w:hAnsi="Menlo" w:cs="Menlo"/>
                <w:color w:val="000000"/>
                <w:sz w:val="16"/>
                <w:szCs w:val="16"/>
                <w:shd w:val="clear" w:color="auto" w:fill="F0F0F0"/>
              </w:rPr>
              <w:t xml:space="preserve"> </w:t>
            </w:r>
            <w:r w:rsidRPr="007B188C">
              <w:rPr>
                <w:rStyle w:val="CodeHTML"/>
                <w:rFonts w:ascii="Menlo" w:hAnsi="Menlo" w:cs="Menlo"/>
                <w:color w:val="000000"/>
                <w:sz w:val="16"/>
                <w:szCs w:val="16"/>
                <w:shd w:val="clear" w:color="auto" w:fill="F0F0F0"/>
              </w:rPr>
              <w:t>forecast/</w:t>
            </w:r>
          </w:p>
        </w:tc>
      </w:tr>
      <w:tr w:rsidR="007B188C" w14:paraId="1AFDD21E" w14:textId="77777777" w:rsidTr="007B188C">
        <w:tc>
          <w:tcPr>
            <w:tcW w:w="1129" w:type="dxa"/>
            <w:vAlign w:val="center"/>
          </w:tcPr>
          <w:p w14:paraId="5F90CDB1" w14:textId="12166812" w:rsidR="007B188C" w:rsidRPr="007B188C" w:rsidRDefault="007B188C" w:rsidP="007B188C">
            <w:pPr>
              <w:pStyle w:val="NormalWeb"/>
              <w:spacing w:after="240"/>
              <w:jc w:val="both"/>
              <w:rPr>
                <w:rFonts w:ascii="Helvetica Neue" w:hAnsi="Helvetica Neue"/>
                <w:color w:val="333333"/>
                <w:sz w:val="16"/>
                <w:szCs w:val="16"/>
              </w:rPr>
            </w:pPr>
            <w:r w:rsidRPr="007B188C">
              <w:rPr>
                <w:rStyle w:val="lev"/>
                <w:rFonts w:ascii="Helvetica Neue" w:hAnsi="Helvetica Neue"/>
                <w:color w:val="000000"/>
                <w:sz w:val="16"/>
                <w:szCs w:val="16"/>
              </w:rPr>
              <w:t>CMS</w:t>
            </w:r>
          </w:p>
        </w:tc>
        <w:tc>
          <w:tcPr>
            <w:tcW w:w="1701" w:type="dxa"/>
            <w:vAlign w:val="center"/>
          </w:tcPr>
          <w:p w14:paraId="512FF9F5" w14:textId="00A33FED"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Cash Management</w:t>
            </w:r>
          </w:p>
        </w:tc>
        <w:tc>
          <w:tcPr>
            <w:tcW w:w="3353" w:type="dxa"/>
            <w:vAlign w:val="center"/>
          </w:tcPr>
          <w:p w14:paraId="3895131B" w14:textId="11D82238" w:rsidR="007B188C" w:rsidRPr="007B188C" w:rsidRDefault="007B188C" w:rsidP="007B188C">
            <w:pPr>
              <w:pStyle w:val="NormalWeb"/>
              <w:spacing w:after="240"/>
              <w:jc w:val="both"/>
              <w:rPr>
                <w:rFonts w:ascii="Helvetica Neue" w:hAnsi="Helvetica Neue"/>
                <w:color w:val="333333"/>
                <w:sz w:val="16"/>
                <w:szCs w:val="16"/>
              </w:rPr>
            </w:pPr>
            <w:r w:rsidRPr="007B188C">
              <w:rPr>
                <w:rFonts w:ascii="Helvetica Neue" w:hAnsi="Helvetica Neue"/>
                <w:color w:val="333333"/>
                <w:sz w:val="16"/>
                <w:szCs w:val="16"/>
              </w:rPr>
              <w:t>Import de données spécifiques au module Cash Management</w:t>
            </w:r>
          </w:p>
        </w:tc>
        <w:tc>
          <w:tcPr>
            <w:tcW w:w="3973" w:type="dxa"/>
            <w:vAlign w:val="center"/>
          </w:tcPr>
          <w:p w14:paraId="4A0ACA40" w14:textId="2BA57DE3" w:rsidR="007B188C" w:rsidRPr="007B188C" w:rsidRDefault="007B188C" w:rsidP="007B188C">
            <w:pPr>
              <w:pStyle w:val="NormalWeb"/>
              <w:spacing w:after="240"/>
              <w:jc w:val="both"/>
              <w:rPr>
                <w:rFonts w:ascii="Helvetica Neue" w:hAnsi="Helvetica Neue"/>
                <w:color w:val="333333"/>
                <w:sz w:val="16"/>
                <w:szCs w:val="16"/>
              </w:rPr>
            </w:pPr>
            <w:r w:rsidRPr="007B188C">
              <w:rPr>
                <w:rStyle w:val="CodeHTML"/>
                <w:rFonts w:ascii="Menlo" w:hAnsi="Menlo" w:cs="Menlo"/>
                <w:color w:val="000000"/>
                <w:sz w:val="16"/>
                <w:szCs w:val="16"/>
                <w:shd w:val="clear" w:color="auto" w:fill="F0F0F0"/>
              </w:rPr>
              <w:t>KTPFFC_Jobs/cms/</w:t>
            </w:r>
          </w:p>
        </w:tc>
      </w:tr>
    </w:tbl>
    <w:p w14:paraId="1EA5DA2C" w14:textId="77777777" w:rsidR="007B188C" w:rsidRPr="007B188C" w:rsidRDefault="007B188C" w:rsidP="007B188C">
      <w:pPr>
        <w:pStyle w:val="NormalWeb"/>
        <w:shd w:val="clear" w:color="auto" w:fill="FFFFFF"/>
        <w:spacing w:after="240"/>
        <w:jc w:val="both"/>
        <w:rPr>
          <w:rFonts w:ascii="Helvetica Neue" w:hAnsi="Helvetica Neue"/>
          <w:color w:val="333333"/>
          <w:sz w:val="20"/>
          <w:szCs w:val="20"/>
        </w:rPr>
      </w:pPr>
    </w:p>
    <w:p w14:paraId="17C43082" w14:textId="77777777" w:rsidR="007B188C" w:rsidRPr="007B188C" w:rsidRDefault="007B188C" w:rsidP="007B188C">
      <w:pPr>
        <w:pStyle w:val="NormalWeb"/>
        <w:shd w:val="clear" w:color="auto" w:fill="FFFFFF"/>
        <w:spacing w:after="240"/>
        <w:jc w:val="both"/>
        <w:rPr>
          <w:rFonts w:ascii="Helvetica Neue" w:hAnsi="Helvetica Neue"/>
          <w:color w:val="333333"/>
          <w:sz w:val="20"/>
          <w:szCs w:val="20"/>
        </w:rPr>
      </w:pPr>
      <w:r w:rsidRPr="007B188C">
        <w:rPr>
          <w:rStyle w:val="lev"/>
          <w:rFonts w:ascii="Helvetica Neue" w:hAnsi="Helvetica Neue"/>
          <w:color w:val="000000"/>
          <w:szCs w:val="20"/>
        </w:rPr>
        <w:t>Note :</w:t>
      </w:r>
      <w:r w:rsidRPr="007B188C">
        <w:rPr>
          <w:rFonts w:ascii="Helvetica Neue" w:hAnsi="Helvetica Neue"/>
          <w:color w:val="333333"/>
          <w:sz w:val="20"/>
          <w:szCs w:val="20"/>
        </w:rPr>
        <w:t> Chaque interface dispose de son propre répertoire contenant l'ensemble de sa configuration : </w:t>
      </w:r>
      <w:r w:rsidRPr="007B188C">
        <w:rPr>
          <w:rStyle w:val="CodeHTML"/>
          <w:rFonts w:ascii="Menlo" w:hAnsi="Menlo" w:cs="Menlo"/>
          <w:color w:val="000000"/>
          <w:shd w:val="clear" w:color="auto" w:fill="F0F0F0"/>
        </w:rPr>
        <w:t>director.properties</w:t>
      </w:r>
      <w:r w:rsidRPr="007B188C">
        <w:rPr>
          <w:rFonts w:ascii="Helvetica Neue" w:hAnsi="Helvetica Neue"/>
          <w:color w:val="333333"/>
          <w:sz w:val="20"/>
          <w:szCs w:val="20"/>
        </w:rPr>
        <w:t> (paramètres fonctionnels), </w:t>
      </w:r>
      <w:r w:rsidRPr="007B188C">
        <w:rPr>
          <w:rStyle w:val="CodeHTML"/>
          <w:rFonts w:ascii="Menlo" w:hAnsi="Menlo" w:cs="Menlo"/>
          <w:color w:val="000000"/>
          <w:shd w:val="clear" w:color="auto" w:fill="F0F0F0"/>
        </w:rPr>
        <w:t>service.jms.properties</w:t>
      </w:r>
      <w:r w:rsidRPr="007B188C">
        <w:rPr>
          <w:rFonts w:ascii="Helvetica Neue" w:hAnsi="Helvetica Neue"/>
          <w:color w:val="333333"/>
          <w:sz w:val="20"/>
          <w:szCs w:val="20"/>
        </w:rPr>
        <w:t> (connexion ActiveMQ), </w:t>
      </w:r>
      <w:r w:rsidRPr="007B188C">
        <w:rPr>
          <w:rStyle w:val="CodeHTML"/>
          <w:rFonts w:ascii="Menlo" w:hAnsi="Menlo" w:cs="Menlo"/>
          <w:color w:val="000000"/>
          <w:shd w:val="clear" w:color="auto" w:fill="F0F0F0"/>
        </w:rPr>
        <w:t>persistence.oracle.properties</w:t>
      </w:r>
      <w:r w:rsidRPr="007B188C">
        <w:rPr>
          <w:rFonts w:ascii="Helvetica Neue" w:hAnsi="Helvetica Neue"/>
          <w:color w:val="333333"/>
          <w:sz w:val="20"/>
          <w:szCs w:val="20"/>
        </w:rPr>
        <w:t> (connexion base de données), et </w:t>
      </w:r>
      <w:r w:rsidRPr="007B188C">
        <w:rPr>
          <w:rStyle w:val="CodeHTML"/>
          <w:rFonts w:ascii="Menlo" w:hAnsi="Menlo" w:cs="Menlo"/>
          <w:color w:val="000000"/>
          <w:shd w:val="clear" w:color="auto" w:fill="F0F0F0"/>
        </w:rPr>
        <w:t>log4j.properties</w:t>
      </w:r>
      <w:r w:rsidRPr="007B188C">
        <w:rPr>
          <w:rFonts w:ascii="Helvetica Neue" w:hAnsi="Helvetica Neue"/>
          <w:color w:val="333333"/>
          <w:sz w:val="20"/>
          <w:szCs w:val="20"/>
        </w:rPr>
        <w:t> (configuration des logs).</w:t>
      </w:r>
    </w:p>
    <w:p w14:paraId="7F02AF0B" w14:textId="77777777" w:rsidR="00B623A9" w:rsidRPr="00B623A9" w:rsidRDefault="00B623A9" w:rsidP="00B623A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Arial" w:hAnsi="Arial" w:cs="Arial"/>
          <w:color w:val="000000"/>
          <w:sz w:val="22"/>
          <w:szCs w:val="22"/>
          <w:lang w:val="fr-FR"/>
        </w:rPr>
      </w:pPr>
    </w:p>
    <w:p w14:paraId="25024317" w14:textId="77777777" w:rsidR="00B623A9" w:rsidRDefault="00B623A9" w:rsidP="00B623A9">
      <w:pPr>
        <w:pStyle w:val="Titre1"/>
        <w:rPr>
          <w:rFonts w:ascii="Arial" w:hAnsi="Arial" w:cs="Arial"/>
        </w:rPr>
      </w:pPr>
      <w:bookmarkStart w:id="103" w:name="_Toc227318031"/>
      <w:bookmarkStart w:id="104" w:name="_Toc227705712"/>
      <w:r w:rsidRPr="00B623A9">
        <w:rPr>
          <w:rFonts w:ascii="Arial" w:hAnsi="Arial" w:cs="Arial"/>
        </w:rPr>
        <w:t>INFRASTRUCTURE ET DÉPLOIEMENT</w:t>
      </w:r>
      <w:bookmarkEnd w:id="103"/>
      <w:bookmarkEnd w:id="104"/>
    </w:p>
    <w:p w14:paraId="1D48BC37" w14:textId="77777777" w:rsidR="00C956B9" w:rsidRPr="00C956B9" w:rsidRDefault="00C956B9" w:rsidP="00C956B9">
      <w:pPr>
        <w:shd w:val="clear" w:color="auto" w:fill="FFFFFF"/>
        <w:spacing w:after="240"/>
        <w:jc w:val="both"/>
        <w:rPr>
          <w:rFonts w:ascii="Helvetica Neue" w:eastAsia="Times New Roman" w:hAnsi="Helvetica Neue" w:cs="Times New Roman"/>
          <w:color w:val="333333"/>
          <w:lang w:val="fr-FR" w:eastAsia="fr-FR"/>
        </w:rPr>
      </w:pPr>
      <w:r w:rsidRPr="00C956B9">
        <w:rPr>
          <w:rFonts w:ascii="Helvetica Neue" w:eastAsia="Times New Roman" w:hAnsi="Helvetica Neue" w:cs="Times New Roman"/>
          <w:color w:val="333333"/>
          <w:lang w:val="fr-FR" w:eastAsia="fr-FR"/>
        </w:rPr>
        <w:t>Cette section présente les architectures d'infrastructure recommandées pour le déploiement de la solution CTI, ainsi que les considérations de dimensionnement, de réseau et de sécurité. CTI peut être déployé selon différentes topologies en fonction des exigences de performance, de disponibilité et de sécurité de l'organisation.</w:t>
      </w:r>
    </w:p>
    <w:p w14:paraId="0A6958BC" w14:textId="77777777" w:rsidR="00C956B9" w:rsidRPr="00C956B9" w:rsidRDefault="00C956B9" w:rsidP="00C956B9">
      <w:pPr>
        <w:shd w:val="clear" w:color="auto" w:fill="FFFFFF"/>
        <w:spacing w:after="240"/>
        <w:jc w:val="both"/>
        <w:rPr>
          <w:rFonts w:ascii="Helvetica Neue" w:eastAsia="Times New Roman" w:hAnsi="Helvetica Neue" w:cs="Times New Roman"/>
          <w:color w:val="333333"/>
          <w:lang w:val="fr-FR" w:eastAsia="fr-FR"/>
        </w:rPr>
      </w:pPr>
      <w:r w:rsidRPr="00C956B9">
        <w:rPr>
          <w:rFonts w:ascii="Helvetica Neue" w:eastAsia="Times New Roman" w:hAnsi="Helvetica Neue" w:cs="Times New Roman"/>
          <w:color w:val="333333"/>
          <w:lang w:val="fr-FR" w:eastAsia="fr-FR"/>
        </w:rPr>
        <w:t>L'architecture d'infrastructure de CTI doit prendre en compte plusieurs aspects critiques : la séparation des responsabilités entre les différentes couches (présentation, application, données), l'isolation réseau pour la sécurité, le dimensionnement des ressources pour les performances, et la résilience pour assurer la continuité de service. Cette section fournit les recommandations architecturales et les bonnes pratiques pour un déploiement réussi de CTI en environnement d'entreprise.</w:t>
      </w:r>
    </w:p>
    <w:p w14:paraId="21F57EA7" w14:textId="77777777" w:rsidR="00C956B9" w:rsidRPr="00C956B9" w:rsidRDefault="00C956B9" w:rsidP="00C956B9">
      <w:pPr>
        <w:pStyle w:val="Bodycopy"/>
        <w:rPr>
          <w:lang w:val="fr-FR"/>
        </w:rPr>
      </w:pPr>
    </w:p>
    <w:p w14:paraId="62D49A34" w14:textId="1AFE96BD" w:rsidR="00B623A9" w:rsidRPr="00B623A9" w:rsidRDefault="00B623A9" w:rsidP="00C956B9">
      <w:pPr>
        <w:pStyle w:val="TITRE20"/>
        <w:rPr>
          <w:lang w:val="fr-FR"/>
        </w:rPr>
      </w:pPr>
      <w:bookmarkStart w:id="105" w:name="_Toc227705713"/>
      <w:r w:rsidRPr="00B623A9">
        <w:rPr>
          <w:lang w:val="fr-FR"/>
        </w:rPr>
        <w:t>ARCHITECTURE SERVEURS</w:t>
      </w:r>
      <w:bookmarkEnd w:id="105"/>
    </w:p>
    <w:p w14:paraId="112C965C" w14:textId="20A74294" w:rsidR="00B623A9" w:rsidRDefault="00B623A9" w:rsidP="00046CB8">
      <w:pPr>
        <w:pStyle w:val="TITRE30"/>
      </w:pPr>
      <w:bookmarkStart w:id="106" w:name="_Toc227705714"/>
      <w:r w:rsidRPr="00B623A9">
        <w:t>Topologie Physique/Virtuelle</w:t>
      </w:r>
      <w:bookmarkEnd w:id="106"/>
    </w:p>
    <w:p w14:paraId="764F84C7"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color w:val="333333"/>
          <w:lang w:val="fr-FR" w:eastAsia="fr-FR"/>
        </w:rPr>
        <w:t>CTI supporte à la fois des déploiements sur serveurs physiques et sur infrastructure virtualisée (VMware vSphere, Microsoft Hyper-V, KVM, ou solutions cloud comme AWS EC2, Azure VMs, Google Compute Engine). La virtualisation est d'ailleurs recommandée pour la majorité des déploiements car elle offre des avantages significatifs en termes de flexibilité, de gestion des ressources, de sauvegarde/restauration et de migration entre serveurs.</w:t>
      </w:r>
    </w:p>
    <w:p w14:paraId="63A5AEAB"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Architecture Mono-Serveur (Environnements de développement, démonstration, petites installations)</w:t>
      </w:r>
    </w:p>
    <w:p w14:paraId="662AB102"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color w:val="333333"/>
          <w:lang w:val="fr-FR" w:eastAsia="fr-FR"/>
        </w:rPr>
        <w:t>Dans cette topologie, tous les composants CTI sont installés sur un serveur unique. Cette architecture simplifie le déploiement et l'administration, et convient pour les environnements non critiques avec des volumes de transactions limités et un nombre d'utilisateurs réduit (typiquement moins de 20 utilisateurs concurrent).</w:t>
      </w:r>
    </w:p>
    <w:tbl>
      <w:tblPr>
        <w:tblStyle w:val="Grilledutableau"/>
        <w:tblW w:w="0" w:type="auto"/>
        <w:tblLook w:val="04A0" w:firstRow="1" w:lastRow="0" w:firstColumn="1" w:lastColumn="0" w:noHBand="0" w:noVBand="1"/>
      </w:tblPr>
      <w:tblGrid>
        <w:gridCol w:w="10156"/>
      </w:tblGrid>
      <w:tr w:rsidR="00046CB8" w14:paraId="67218450" w14:textId="77777777" w:rsidTr="00046CB8">
        <w:tc>
          <w:tcPr>
            <w:tcW w:w="10156" w:type="dxa"/>
          </w:tcPr>
          <w:p w14:paraId="1CA94DCD"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w:t>
            </w:r>
          </w:p>
          <w:p w14:paraId="261A7057" w14:textId="48EB5D83"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SERVEUR CTI UNIQUE                    │</w:t>
            </w:r>
          </w:p>
          <w:p w14:paraId="5F547C4A" w14:textId="086F4123"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w:t>
            </w:r>
          </w:p>
          <w:p w14:paraId="4731160C"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w:t>
            </w:r>
          </w:p>
          <w:p w14:paraId="4127AB2B"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UXP     │  │   Services Cargo (5)     │   │</w:t>
            </w:r>
          </w:p>
          <w:p w14:paraId="29DE5E2C"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Port 3006 │  │  8484, 9181, 9383,       │   │</w:t>
            </w:r>
          </w:p>
          <w:p w14:paraId="52CF97BF"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9282, 8585              │   │</w:t>
            </w:r>
          </w:p>
          <w:p w14:paraId="00FD6B75"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w:t>
            </w:r>
          </w:p>
          <w:p w14:paraId="15101EA7"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w:t>
            </w:r>
          </w:p>
          <w:p w14:paraId="2674BA86"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ActiveMQ  │  │   Payment Factory (3)    │   │</w:t>
            </w:r>
          </w:p>
          <w:p w14:paraId="67245B17"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Port 14616 │  │  8787, 8686, 8005        │   │</w:t>
            </w:r>
          </w:p>
          <w:p w14:paraId="78C77095"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w:t>
            </w:r>
          </w:p>
          <w:p w14:paraId="163709F4" w14:textId="2F228753"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w:t>
            </w:r>
          </w:p>
          <w:p w14:paraId="588598DA"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w:t>
            </w:r>
          </w:p>
          <w:p w14:paraId="1845BA6A"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FFC (12 interfaces)                  │ │</w:t>
            </w:r>
          </w:p>
          <w:p w14:paraId="460D3878"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w:t>
            </w:r>
          </w:p>
          <w:p w14:paraId="043C23C5" w14:textId="5AAE4A0D"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w:t>
            </w:r>
          </w:p>
          <w:p w14:paraId="1234FDAF"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w:t>
            </w:r>
          </w:p>
          <w:p w14:paraId="15F4D022"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Oracle Database 19c                  │ │</w:t>
            </w:r>
          </w:p>
          <w:p w14:paraId="6BE16C9C"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Port 1521                            │ │</w:t>
            </w:r>
          </w:p>
          <w:p w14:paraId="421088B8"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w:t>
            </w:r>
          </w:p>
          <w:p w14:paraId="0F59D1D7" w14:textId="77777777" w:rsidR="00046CB8" w:rsidRPr="00046CB8" w:rsidRDefault="00046CB8" w:rsidP="00046CB8">
            <w:pPr>
              <w:pStyle w:val="PrformatHTML"/>
              <w:shd w:val="clear" w:color="auto" w:fill="F5F5F5"/>
              <w:rPr>
                <w:rFonts w:ascii="Consolas" w:hAnsi="Consolas" w:cs="Consolas"/>
                <w:color w:val="333333"/>
                <w:sz w:val="16"/>
                <w:szCs w:val="16"/>
                <w:lang w:val="fr-FR"/>
              </w:rPr>
            </w:pPr>
            <w:r w:rsidRPr="00046CB8">
              <w:rPr>
                <w:rStyle w:val="CodeHTML"/>
                <w:rFonts w:ascii="Menlo" w:hAnsi="Menlo" w:cs="Menlo"/>
                <w:color w:val="000000"/>
                <w:sz w:val="16"/>
                <w:szCs w:val="16"/>
                <w:bdr w:val="none" w:sz="0" w:space="0" w:color="auto" w:frame="1"/>
              </w:rPr>
              <w:t>└─────────────────────────────────────────────────┘</w:t>
            </w:r>
          </w:p>
          <w:p w14:paraId="0EB23ED7" w14:textId="77777777" w:rsidR="00046CB8" w:rsidRDefault="00046CB8" w:rsidP="00046CB8">
            <w:pPr>
              <w:pStyle w:val="Bodycopy"/>
              <w:rPr>
                <w:lang w:val="fr-FR"/>
              </w:rPr>
            </w:pPr>
          </w:p>
        </w:tc>
      </w:tr>
    </w:tbl>
    <w:p w14:paraId="5E2428FD" w14:textId="77777777" w:rsidR="00046CB8" w:rsidRDefault="00046CB8" w:rsidP="00046CB8">
      <w:pPr>
        <w:pStyle w:val="Bodycopy"/>
        <w:rPr>
          <w:lang w:val="fr-FR"/>
        </w:rPr>
      </w:pPr>
    </w:p>
    <w:p w14:paraId="1209C8C6"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Avantages :</w:t>
      </w:r>
      <w:r w:rsidRPr="00046CB8">
        <w:rPr>
          <w:rFonts w:ascii="Helvetica Neue" w:eastAsia="Times New Roman" w:hAnsi="Helvetica Neue" w:cs="Times New Roman"/>
          <w:color w:val="333333"/>
          <w:lang w:val="fr-FR" w:eastAsia="fr-FR"/>
        </w:rPr>
        <w:t> Simplicité de déploiement, coût d'infrastructure réduit, administration simplifiée</w:t>
      </w:r>
      <w:r w:rsidRPr="00046CB8">
        <w:rPr>
          <w:rFonts w:ascii="Helvetica Neue" w:eastAsia="Times New Roman" w:hAnsi="Helvetica Neue" w:cs="Times New Roman"/>
          <w:color w:val="333333"/>
          <w:lang w:val="fr-FR" w:eastAsia="fr-FR"/>
        </w:rPr>
        <w:br/>
      </w:r>
      <w:r w:rsidRPr="00046CB8">
        <w:rPr>
          <w:rFonts w:ascii="Helvetica Neue" w:eastAsia="Times New Roman" w:hAnsi="Helvetica Neue" w:cs="Times New Roman"/>
          <w:b/>
          <w:bCs/>
          <w:color w:val="000000"/>
          <w:lang w:val="fr-FR" w:eastAsia="fr-FR"/>
        </w:rPr>
        <w:t>Inconvénients :</w:t>
      </w:r>
      <w:r w:rsidRPr="00046CB8">
        <w:rPr>
          <w:rFonts w:ascii="Helvetica Neue" w:eastAsia="Times New Roman" w:hAnsi="Helvetica Neue" w:cs="Times New Roman"/>
          <w:color w:val="333333"/>
          <w:lang w:val="fr-FR" w:eastAsia="fr-FR"/>
        </w:rPr>
        <w:t> Absence de haute disponibilité, ressources partagées (contention possible), scalabilité limitée</w:t>
      </w:r>
    </w:p>
    <w:p w14:paraId="1C6809E1"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Architecture Distribuée 3-Tiers (Environnements de production standards)</w:t>
      </w:r>
    </w:p>
    <w:p w14:paraId="5E4FCE2F"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color w:val="333333"/>
          <w:lang w:val="fr-FR" w:eastAsia="fr-FR"/>
        </w:rPr>
        <w:t>Cette topologie sépare les composants CTI sur trois serveurs dédiés correspondant aux trois tiers classiques : présentation, application, données. Cette séparation améliore les performances, la sécurité et permet une scalabilité ciblée de chaque couche.</w:t>
      </w:r>
    </w:p>
    <w:tbl>
      <w:tblPr>
        <w:tblStyle w:val="Grilledutableau"/>
        <w:tblW w:w="0" w:type="auto"/>
        <w:tblLook w:val="04A0" w:firstRow="1" w:lastRow="0" w:firstColumn="1" w:lastColumn="0" w:noHBand="0" w:noVBand="1"/>
      </w:tblPr>
      <w:tblGrid>
        <w:gridCol w:w="10156"/>
      </w:tblGrid>
      <w:tr w:rsidR="00046CB8" w14:paraId="163F48D4" w14:textId="77777777" w:rsidTr="00046CB8">
        <w:tc>
          <w:tcPr>
            <w:tcW w:w="10156" w:type="dxa"/>
          </w:tcPr>
          <w:p w14:paraId="0287D446"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w:t>
            </w:r>
          </w:p>
          <w:p w14:paraId="2FE720E7"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SERVEUR WEB     │────▶│  SERVEUR APPLICATION     │────▶│  SERVEUR BDD     │</w:t>
            </w:r>
          </w:p>
          <w:p w14:paraId="50E5FC7C"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                  │</w:t>
            </w:r>
          </w:p>
          <w:p w14:paraId="2214053A" w14:textId="4AF079F8"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    │     │  ┌────────────┐  │</w:t>
            </w:r>
          </w:p>
          <w:p w14:paraId="75195649" w14:textId="29E17FCC"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UXP     │  │     │  │ Services Cargo   │    │     │  │  Oracle    │  │</w:t>
            </w:r>
          </w:p>
          <w:p w14:paraId="68103504" w14:textId="6FEE73E8"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Port 3006  │  │     │  │ (5 services)     │    │     │  │  Database  │  │</w:t>
            </w:r>
          </w:p>
          <w:p w14:paraId="50CEB617" w14:textId="44F7C286"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    │     │  │  19c       │  │</w:t>
            </w:r>
          </w:p>
          <w:p w14:paraId="252C6FD1"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  └────────────┘  │</w:t>
            </w:r>
          </w:p>
          <w:p w14:paraId="34CA6823" w14:textId="01416621"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     │                  │</w:t>
            </w:r>
          </w:p>
          <w:p w14:paraId="5409DDEE" w14:textId="39580841"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Payment Factory  │    │     │  Port 1521       │</w:t>
            </w:r>
          </w:p>
          <w:p w14:paraId="1993DDC9" w14:textId="768076BC"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(3 apps)         │    │     │                  │</w:t>
            </w:r>
          </w:p>
          <w:p w14:paraId="58B03831" w14:textId="262F0FDE"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     └──────────────────┘</w:t>
            </w:r>
          </w:p>
          <w:p w14:paraId="7B689746"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w:t>
            </w:r>
          </w:p>
          <w:p w14:paraId="768052B6" w14:textId="60E75830"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w:t>
            </w:r>
          </w:p>
          <w:p w14:paraId="33F1FABE" w14:textId="6CC872C1"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ActiveMQ       │    │</w:t>
            </w:r>
          </w:p>
          <w:p w14:paraId="652D10C8" w14:textId="2B0B54FF"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Port 14616     │    │</w:t>
            </w:r>
          </w:p>
          <w:p w14:paraId="0CE9A69F" w14:textId="5E2776F4"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w:t>
            </w:r>
          </w:p>
          <w:p w14:paraId="7AA9CCB1"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w:t>
            </w:r>
          </w:p>
          <w:p w14:paraId="5F1EA593" w14:textId="18CF2768"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w:t>
            </w:r>
          </w:p>
          <w:p w14:paraId="35C2DB3C" w14:textId="5E3B022B"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FFC (12 if.)   │    │</w:t>
            </w:r>
          </w:p>
          <w:p w14:paraId="0F6156AE" w14:textId="03E4090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w:t>
            </w:r>
          </w:p>
          <w:p w14:paraId="2447086F" w14:textId="77777777" w:rsidR="00046CB8" w:rsidRPr="00046CB8" w:rsidRDefault="00046CB8" w:rsidP="00046CB8">
            <w:pPr>
              <w:pStyle w:val="PrformatHTML"/>
              <w:shd w:val="clear" w:color="auto" w:fill="F5F5F5"/>
              <w:rPr>
                <w:rFonts w:ascii="Consolas" w:hAnsi="Consolas" w:cs="Consolas"/>
                <w:color w:val="333333"/>
                <w:sz w:val="16"/>
                <w:szCs w:val="16"/>
                <w:lang w:val="fr-FR"/>
              </w:rPr>
            </w:pPr>
            <w:r w:rsidRPr="00046CB8">
              <w:rPr>
                <w:rStyle w:val="CodeHTML"/>
                <w:rFonts w:ascii="Menlo" w:hAnsi="Menlo" w:cs="Menlo"/>
                <w:color w:val="000000"/>
                <w:sz w:val="16"/>
                <w:szCs w:val="16"/>
                <w:bdr w:val="none" w:sz="0" w:space="0" w:color="auto" w:frame="1"/>
              </w:rPr>
              <w:t>└──────────────────┘     └──────────────────────────┘</w:t>
            </w:r>
          </w:p>
          <w:p w14:paraId="4F79FF2D" w14:textId="77777777" w:rsidR="00046CB8" w:rsidRDefault="00046CB8" w:rsidP="00046CB8">
            <w:pPr>
              <w:pStyle w:val="Bodycopy"/>
              <w:rPr>
                <w:lang w:val="fr-FR"/>
              </w:rPr>
            </w:pPr>
          </w:p>
        </w:tc>
      </w:tr>
    </w:tbl>
    <w:p w14:paraId="0CA6EFD8"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Avantages :</w:t>
      </w:r>
      <w:r w:rsidRPr="00046CB8">
        <w:rPr>
          <w:rFonts w:ascii="Helvetica Neue" w:eastAsia="Times New Roman" w:hAnsi="Helvetica Neue" w:cs="Times New Roman"/>
          <w:color w:val="333333"/>
          <w:lang w:val="fr-FR" w:eastAsia="fr-FR"/>
        </w:rPr>
        <w:t> Isolation des couches, sécurité renforcée, scalabilité par couche, meilleure performance</w:t>
      </w:r>
      <w:r w:rsidRPr="00046CB8">
        <w:rPr>
          <w:rFonts w:ascii="Helvetica Neue" w:eastAsia="Times New Roman" w:hAnsi="Helvetica Neue" w:cs="Times New Roman"/>
          <w:color w:val="333333"/>
          <w:lang w:val="fr-FR" w:eastAsia="fr-FR"/>
        </w:rPr>
        <w:br/>
      </w:r>
      <w:r w:rsidRPr="00046CB8">
        <w:rPr>
          <w:rFonts w:ascii="Helvetica Neue" w:eastAsia="Times New Roman" w:hAnsi="Helvetica Neue" w:cs="Times New Roman"/>
          <w:b/>
          <w:bCs/>
          <w:color w:val="000000"/>
          <w:lang w:val="fr-FR" w:eastAsia="fr-FR"/>
        </w:rPr>
        <w:t>Inconvénients :</w:t>
      </w:r>
      <w:r w:rsidRPr="00046CB8">
        <w:rPr>
          <w:rFonts w:ascii="Helvetica Neue" w:eastAsia="Times New Roman" w:hAnsi="Helvetica Neue" w:cs="Times New Roman"/>
          <w:color w:val="333333"/>
          <w:lang w:val="fr-FR" w:eastAsia="fr-FR"/>
        </w:rPr>
        <w:t> Complexité accrue, coût d'infrastructure plus élevé, administration plus complexe</w:t>
      </w:r>
    </w:p>
    <w:p w14:paraId="7B4BDE59"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Architecture Haute Disponibilité (Environnements de production critiques)</w:t>
      </w:r>
    </w:p>
    <w:p w14:paraId="289DF4F8"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color w:val="333333"/>
          <w:lang w:val="fr-FR" w:eastAsia="fr-FR"/>
        </w:rPr>
        <w:t>Pour les déploiements nécessitant une disponibilité maximale et une tolérance aux pannes, CTI peut être déployé dans une architecture haute disponibilité avec redondance des composants applicatifs et infrastructure de base de données en cluster.</w:t>
      </w:r>
    </w:p>
    <w:tbl>
      <w:tblPr>
        <w:tblStyle w:val="Grilledutableau"/>
        <w:tblW w:w="0" w:type="auto"/>
        <w:tblLook w:val="04A0" w:firstRow="1" w:lastRow="0" w:firstColumn="1" w:lastColumn="0" w:noHBand="0" w:noVBand="1"/>
      </w:tblPr>
      <w:tblGrid>
        <w:gridCol w:w="10156"/>
      </w:tblGrid>
      <w:tr w:rsidR="00046CB8" w14:paraId="52D7EAD4" w14:textId="77777777" w:rsidTr="00046CB8">
        <w:tc>
          <w:tcPr>
            <w:tcW w:w="10156" w:type="dxa"/>
          </w:tcPr>
          <w:p w14:paraId="3CDC2C8F"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w:t>
            </w:r>
          </w:p>
          <w:p w14:paraId="65A63A32" w14:textId="587D9466"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LOAD BALANCER / REVERSE PROXY                │</w:t>
            </w:r>
          </w:p>
          <w:p w14:paraId="35137E9C" w14:textId="64B2EE9C"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(HAProxy, F5, NetScaler, Apache)               │</w:t>
            </w:r>
          </w:p>
          <w:p w14:paraId="47ECF678"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w:t>
            </w:r>
          </w:p>
          <w:p w14:paraId="68B84497"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w:t>
            </w:r>
          </w:p>
          <w:p w14:paraId="002C3D62"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w:t>
            </w:r>
          </w:p>
          <w:p w14:paraId="3C3B9AFD"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                        │                        │</w:t>
            </w:r>
          </w:p>
          <w:p w14:paraId="55B5B334"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w:t>
            </w:r>
          </w:p>
          <w:p w14:paraId="36A8AB35"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SERVEUR APP 1 │      │ SERVEUR APP 2 │      │ SERVEUR APP 3   │</w:t>
            </w:r>
          </w:p>
          <w:p w14:paraId="7FBCD782"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               │      │                 │</w:t>
            </w:r>
          </w:p>
          <w:p w14:paraId="0AA48C78"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UXP         │      │  • UXP        │      │  • Services     │</w:t>
            </w:r>
          </w:p>
          <w:p w14:paraId="65AD7CD5"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Cargo (3)   │      │  • Cargo (3)  │      │    Cargo (5)    │</w:t>
            </w:r>
          </w:p>
          <w:p w14:paraId="4B9ADBC8"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PayFactory  │      │  • PayFactory │      │  • FFC          │</w:t>
            </w:r>
          </w:p>
          <w:p w14:paraId="0EEE70C9"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      └─────────────────┘</w:t>
            </w:r>
          </w:p>
          <w:p w14:paraId="6C697C6C"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                        │                        │</w:t>
            </w:r>
          </w:p>
          <w:p w14:paraId="25D73E49"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w:t>
            </w:r>
          </w:p>
          <w:p w14:paraId="4D7D4485"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w:t>
            </w:r>
          </w:p>
          <w:p w14:paraId="59BA7F87"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w:t>
            </w:r>
          </w:p>
          <w:p w14:paraId="62BB3662"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      ActiveMQ Cluster         │</w:t>
            </w:r>
          </w:p>
          <w:p w14:paraId="43222D5C"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   (Master/Slave ou Network    │</w:t>
            </w:r>
          </w:p>
          <w:p w14:paraId="11330182"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      of Brokers)              │</w:t>
            </w:r>
          </w:p>
          <w:p w14:paraId="6CCD9EF5"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w:t>
            </w:r>
          </w:p>
          <w:p w14:paraId="275808D4"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w:t>
            </w:r>
          </w:p>
          <w:p w14:paraId="77576F2D"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w:t>
            </w:r>
          </w:p>
          <w:p w14:paraId="7050FA18"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    Oracle RAC / DataGuard     │</w:t>
            </w:r>
          </w:p>
          <w:p w14:paraId="6D97685F"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  (2+ nodes en cluster actif   │</w:t>
            </w:r>
          </w:p>
          <w:p w14:paraId="648BF5E0" w14:textId="77777777" w:rsidR="00046CB8" w:rsidRPr="00046CB8" w:rsidRDefault="00046CB8" w:rsidP="00046CB8">
            <w:pPr>
              <w:pStyle w:val="PrformatHTML"/>
              <w:shd w:val="clear" w:color="auto" w:fill="F5F5F5"/>
              <w:rPr>
                <w:rStyle w:val="CodeHTML"/>
                <w:rFonts w:ascii="Menlo" w:hAnsi="Menlo" w:cs="Menlo"/>
                <w:color w:val="000000"/>
                <w:sz w:val="16"/>
                <w:szCs w:val="16"/>
                <w:bdr w:val="none" w:sz="0" w:space="0" w:color="auto" w:frame="1"/>
              </w:rPr>
            </w:pPr>
            <w:r w:rsidRPr="00046CB8">
              <w:rPr>
                <w:rStyle w:val="CodeHTML"/>
                <w:rFonts w:ascii="Menlo" w:hAnsi="Menlo" w:cs="Menlo"/>
                <w:color w:val="000000"/>
                <w:sz w:val="16"/>
                <w:szCs w:val="16"/>
                <w:bdr w:val="none" w:sz="0" w:space="0" w:color="auto" w:frame="1"/>
              </w:rPr>
              <w:t xml:space="preserve">                 │   ou réplication synchrone)   │</w:t>
            </w:r>
          </w:p>
          <w:p w14:paraId="68648BD5" w14:textId="77777777" w:rsidR="00046CB8" w:rsidRPr="00046CB8" w:rsidRDefault="00046CB8" w:rsidP="00046CB8">
            <w:pPr>
              <w:pStyle w:val="PrformatHTML"/>
              <w:shd w:val="clear" w:color="auto" w:fill="F5F5F5"/>
              <w:rPr>
                <w:rFonts w:ascii="Consolas" w:hAnsi="Consolas" w:cs="Consolas"/>
                <w:color w:val="333333"/>
                <w:sz w:val="16"/>
                <w:szCs w:val="16"/>
                <w:lang w:val="fr-FR"/>
              </w:rPr>
            </w:pPr>
            <w:r w:rsidRPr="00046CB8">
              <w:rPr>
                <w:rStyle w:val="CodeHTML"/>
                <w:rFonts w:ascii="Menlo" w:hAnsi="Menlo" w:cs="Menlo"/>
                <w:color w:val="000000"/>
                <w:sz w:val="16"/>
                <w:szCs w:val="16"/>
                <w:bdr w:val="none" w:sz="0" w:space="0" w:color="auto" w:frame="1"/>
              </w:rPr>
              <w:t xml:space="preserve">                 └───────────────────────────────┘</w:t>
            </w:r>
          </w:p>
          <w:p w14:paraId="3C137E0F" w14:textId="77777777" w:rsidR="00046CB8" w:rsidRDefault="00046CB8" w:rsidP="00046CB8">
            <w:pPr>
              <w:rPr>
                <w:rFonts w:ascii="Times New Roman" w:eastAsia="Times New Roman" w:hAnsi="Times New Roman" w:cs="Times New Roman"/>
                <w:color w:val="auto"/>
                <w:sz w:val="24"/>
                <w:szCs w:val="24"/>
                <w:lang w:val="fr-FR" w:eastAsia="fr-FR"/>
              </w:rPr>
            </w:pPr>
          </w:p>
        </w:tc>
      </w:tr>
    </w:tbl>
    <w:p w14:paraId="32CBF89D"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Composants de haute disponibilité :</w:t>
      </w:r>
    </w:p>
    <w:p w14:paraId="560D611F" w14:textId="77777777" w:rsidR="00046CB8" w:rsidRPr="00046CB8" w:rsidRDefault="00046CB8" w:rsidP="00046CB8">
      <w:pPr>
        <w:numPr>
          <w:ilvl w:val="0"/>
          <w:numId w:val="109"/>
        </w:numPr>
        <w:shd w:val="clear" w:color="auto" w:fill="FFFFFF"/>
        <w:spacing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Load Balancer</w:t>
      </w:r>
      <w:r w:rsidRPr="00046CB8">
        <w:rPr>
          <w:rFonts w:ascii="Helvetica Neue" w:eastAsia="Times New Roman" w:hAnsi="Helvetica Neue" w:cs="Times New Roman"/>
          <w:color w:val="333333"/>
          <w:lang w:val="fr-FR" w:eastAsia="fr-FR"/>
        </w:rPr>
        <w:t> : Répartit les requêtes utilisateurs sur plusieurs instances UXP, détecte les pannes et redirige automatiquement le trafic vers les instances disponibles.</w:t>
      </w:r>
    </w:p>
    <w:p w14:paraId="5A53C40B" w14:textId="77777777" w:rsidR="00046CB8" w:rsidRPr="00046CB8" w:rsidRDefault="00046CB8" w:rsidP="00046CB8">
      <w:pPr>
        <w:numPr>
          <w:ilvl w:val="0"/>
          <w:numId w:val="109"/>
        </w:numPr>
        <w:shd w:val="clear" w:color="auto" w:fill="FFFFFF"/>
        <w:spacing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Instances applicatives multiples</w:t>
      </w:r>
      <w:r w:rsidRPr="00046CB8">
        <w:rPr>
          <w:rFonts w:ascii="Helvetica Neue" w:eastAsia="Times New Roman" w:hAnsi="Helvetica Neue" w:cs="Times New Roman"/>
          <w:color w:val="333333"/>
          <w:lang w:val="fr-FR" w:eastAsia="fr-FR"/>
        </w:rPr>
        <w:t> : Plusieurs serveurs hébergent les composants CTI en parallèle. Les services Cargo peuvent être dupliqués sur plusieurs serveurs, chaque instance traitant une partie du trafic.</w:t>
      </w:r>
    </w:p>
    <w:p w14:paraId="5A94B568" w14:textId="77777777" w:rsidR="00046CB8" w:rsidRPr="00046CB8" w:rsidRDefault="00046CB8" w:rsidP="00046CB8">
      <w:pPr>
        <w:numPr>
          <w:ilvl w:val="0"/>
          <w:numId w:val="109"/>
        </w:numPr>
        <w:shd w:val="clear" w:color="auto" w:fill="FFFFFF"/>
        <w:spacing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ActiveMQ en cluster</w:t>
      </w:r>
      <w:r w:rsidRPr="00046CB8">
        <w:rPr>
          <w:rFonts w:ascii="Helvetica Neue" w:eastAsia="Times New Roman" w:hAnsi="Helvetica Neue" w:cs="Times New Roman"/>
          <w:color w:val="333333"/>
          <w:lang w:val="fr-FR" w:eastAsia="fr-FR"/>
        </w:rPr>
        <w:t> : Configuration Master/Slave avec failover automatique ou Network of Brokers pour la distribution de la charge JMS.</w:t>
      </w:r>
    </w:p>
    <w:p w14:paraId="160047B3" w14:textId="77777777" w:rsidR="00046CB8" w:rsidRPr="00046CB8" w:rsidRDefault="00046CB8" w:rsidP="00046CB8">
      <w:pPr>
        <w:numPr>
          <w:ilvl w:val="0"/>
          <w:numId w:val="109"/>
        </w:numPr>
        <w:shd w:val="clear" w:color="auto" w:fill="FFFFFF"/>
        <w:spacing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Oracle RAC ou DataGuard</w:t>
      </w:r>
      <w:r w:rsidRPr="00046CB8">
        <w:rPr>
          <w:rFonts w:ascii="Helvetica Neue" w:eastAsia="Times New Roman" w:hAnsi="Helvetica Neue" w:cs="Times New Roman"/>
          <w:color w:val="333333"/>
          <w:lang w:val="fr-FR" w:eastAsia="fr-FR"/>
        </w:rPr>
        <w:t> : Oracle Real Application Clusters (RAC) pour un cluster actif-actif avec partage de stockage, ou Oracle DataGuard pour une réplication actif-passif vers un site de secours.</w:t>
      </w:r>
    </w:p>
    <w:p w14:paraId="10C399F5" w14:textId="3685D711"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Avantages :</w:t>
      </w:r>
      <w:r w:rsidRPr="00046CB8">
        <w:rPr>
          <w:rFonts w:ascii="Helvetica Neue" w:eastAsia="Times New Roman" w:hAnsi="Helvetica Neue" w:cs="Times New Roman"/>
          <w:color w:val="333333"/>
          <w:lang w:val="fr-FR" w:eastAsia="fr-FR"/>
        </w:rPr>
        <w:t> Haute disponibilité (&gt;99.9%), tolérance aux pannes, scalabilité horizontale, performance optimale</w:t>
      </w:r>
      <w:r w:rsidRPr="00046CB8">
        <w:rPr>
          <w:rFonts w:ascii="Helvetica Neue" w:eastAsia="Times New Roman" w:hAnsi="Helvetica Neue" w:cs="Times New Roman"/>
          <w:color w:val="333333"/>
          <w:lang w:val="fr-FR" w:eastAsia="fr-FR"/>
        </w:rPr>
        <w:br/>
      </w:r>
      <w:r w:rsidRPr="00046CB8">
        <w:rPr>
          <w:rFonts w:ascii="Helvetica Neue" w:eastAsia="Times New Roman" w:hAnsi="Helvetica Neue" w:cs="Times New Roman"/>
          <w:b/>
          <w:bCs/>
          <w:color w:val="000000"/>
          <w:lang w:val="fr-FR" w:eastAsia="fr-FR"/>
        </w:rPr>
        <w:t>Inconvénients :</w:t>
      </w:r>
      <w:r w:rsidRPr="00046CB8">
        <w:rPr>
          <w:rFonts w:ascii="Helvetica Neue" w:eastAsia="Times New Roman" w:hAnsi="Helvetica Neue" w:cs="Times New Roman"/>
          <w:color w:val="333333"/>
          <w:lang w:val="fr-FR" w:eastAsia="fr-FR"/>
        </w:rPr>
        <w:t> Complexité élevée, coût d'infrastructure significatif, compétences d'administration avancées requises</w:t>
      </w:r>
    </w:p>
    <w:p w14:paraId="7690F640" w14:textId="4BB1EDD3" w:rsidR="00B623A9" w:rsidRDefault="00B623A9" w:rsidP="00046CB8">
      <w:pPr>
        <w:pStyle w:val="TITRE30"/>
      </w:pPr>
      <w:bookmarkStart w:id="107" w:name="_Toc227705715"/>
      <w:r w:rsidRPr="00B623A9">
        <w:t>Répartition des Composants</w:t>
      </w:r>
      <w:bookmarkEnd w:id="107"/>
    </w:p>
    <w:p w14:paraId="341E2C6A"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color w:val="333333"/>
          <w:lang w:val="fr-FR" w:eastAsia="fr-FR"/>
        </w:rPr>
        <w:t>La répartition des composants CTI sur l'infrastructure doit prendre en compte plusieurs critères : les dépendances entre composants, les profils de charge (CPU, mémoire, I/O), les exigences de sécurité, et les contraintes de latence réseau.</w:t>
      </w:r>
    </w:p>
    <w:p w14:paraId="049AA83E"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Recommandations de répartition pour architecture distribuée :</w:t>
      </w:r>
    </w:p>
    <w:p w14:paraId="3C34FBCF"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Serveur Web / Frontal (DMZ ou zone publique) :</w:t>
      </w:r>
    </w:p>
    <w:p w14:paraId="57AD1142" w14:textId="77777777" w:rsidR="00046CB8" w:rsidRPr="00046CB8" w:rsidRDefault="00046CB8" w:rsidP="00046CB8">
      <w:pPr>
        <w:numPr>
          <w:ilvl w:val="0"/>
          <w:numId w:val="110"/>
        </w:numPr>
        <w:shd w:val="clear" w:color="auto" w:fill="FFFFFF"/>
        <w:spacing w:before="100" w:beforeAutospacing="1"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Composant :</w:t>
      </w:r>
      <w:r w:rsidRPr="00046CB8">
        <w:rPr>
          <w:rFonts w:ascii="Helvetica Neue" w:eastAsia="Times New Roman" w:hAnsi="Helvetica Neue" w:cs="Times New Roman"/>
          <w:color w:val="333333"/>
          <w:lang w:val="fr-FR" w:eastAsia="fr-FR"/>
        </w:rPr>
        <w:t> UXP (Node.js)</w:t>
      </w:r>
    </w:p>
    <w:p w14:paraId="257C01BF" w14:textId="77777777" w:rsidR="00046CB8" w:rsidRPr="00046CB8" w:rsidRDefault="00046CB8" w:rsidP="00046CB8">
      <w:pPr>
        <w:numPr>
          <w:ilvl w:val="0"/>
          <w:numId w:val="110"/>
        </w:numPr>
        <w:shd w:val="clear" w:color="auto" w:fill="FFFFFF"/>
        <w:spacing w:before="100" w:beforeAutospacing="1"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Justification :</w:t>
      </w:r>
      <w:r w:rsidRPr="00046CB8">
        <w:rPr>
          <w:rFonts w:ascii="Helvetica Neue" w:eastAsia="Times New Roman" w:hAnsi="Helvetica Neue" w:cs="Times New Roman"/>
          <w:color w:val="333333"/>
          <w:lang w:val="fr-FR" w:eastAsia="fr-FR"/>
        </w:rPr>
        <w:t> UXP est le point d'entrée pour les utilisateurs et doit être accessible depuis le réseau utilisateurs ou depuis Internet. Son placement dans une DMZ ou derrière un reverse proxy est recommandé.</w:t>
      </w:r>
    </w:p>
    <w:p w14:paraId="215BBE07" w14:textId="77777777" w:rsidR="00046CB8" w:rsidRPr="00046CB8" w:rsidRDefault="00046CB8" w:rsidP="00046CB8">
      <w:pPr>
        <w:numPr>
          <w:ilvl w:val="0"/>
          <w:numId w:val="110"/>
        </w:numPr>
        <w:shd w:val="clear" w:color="auto" w:fill="FFFFFF"/>
        <w:spacing w:before="100" w:beforeAutospacing="1"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Caractéristiques :</w:t>
      </w:r>
      <w:r w:rsidRPr="00046CB8">
        <w:rPr>
          <w:rFonts w:ascii="Helvetica Neue" w:eastAsia="Times New Roman" w:hAnsi="Helvetica Neue" w:cs="Times New Roman"/>
          <w:color w:val="333333"/>
          <w:lang w:val="fr-FR" w:eastAsia="fr-FR"/>
        </w:rPr>
        <w:t> Principalement CPU et mémoire, peu d'I/O disque</w:t>
      </w:r>
    </w:p>
    <w:p w14:paraId="5795CA83"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Serveur(s) Application (zone applicative protégée) :</w:t>
      </w:r>
    </w:p>
    <w:p w14:paraId="2886F7BB" w14:textId="77777777" w:rsidR="00046CB8" w:rsidRPr="00046CB8" w:rsidRDefault="00046CB8" w:rsidP="00046CB8">
      <w:pPr>
        <w:numPr>
          <w:ilvl w:val="0"/>
          <w:numId w:val="111"/>
        </w:numPr>
        <w:shd w:val="clear" w:color="auto" w:fill="FFFFFF"/>
        <w:spacing w:before="100" w:beforeAutospacing="1"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Composants :</w:t>
      </w:r>
      <w:r w:rsidRPr="00046CB8">
        <w:rPr>
          <w:rFonts w:ascii="Helvetica Neue" w:eastAsia="Times New Roman" w:hAnsi="Helvetica Neue" w:cs="Times New Roman"/>
          <w:color w:val="333333"/>
          <w:lang w:val="fr-FR" w:eastAsia="fr-FR"/>
        </w:rPr>
        <w:t> Services Cargo (Cashman, Reports, Liqman, Schedule, Engine), Payment Factory (EPF Import, EPF Service, EPF Config), ActiveMQ</w:t>
      </w:r>
    </w:p>
    <w:p w14:paraId="5CDA893D" w14:textId="77777777" w:rsidR="00046CB8" w:rsidRPr="00046CB8" w:rsidRDefault="00046CB8" w:rsidP="00046CB8">
      <w:pPr>
        <w:numPr>
          <w:ilvl w:val="0"/>
          <w:numId w:val="111"/>
        </w:numPr>
        <w:shd w:val="clear" w:color="auto" w:fill="FFFFFF"/>
        <w:spacing w:before="100" w:beforeAutospacing="1"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Justification :</w:t>
      </w:r>
      <w:r w:rsidRPr="00046CB8">
        <w:rPr>
          <w:rFonts w:ascii="Helvetica Neue" w:eastAsia="Times New Roman" w:hAnsi="Helvetica Neue" w:cs="Times New Roman"/>
          <w:color w:val="333333"/>
          <w:lang w:val="fr-FR" w:eastAsia="fr-FR"/>
        </w:rPr>
        <w:t> Ces composants hébergent la logique métier et ne doivent pas être directement accessibles depuis l'extérieur. Ils sont placés dans une zone réseau protégée accessible uniquement depuis UXP et les systèmes autorisés.</w:t>
      </w:r>
    </w:p>
    <w:p w14:paraId="46CFCDDD" w14:textId="77777777" w:rsidR="00046CB8" w:rsidRPr="00046CB8" w:rsidRDefault="00046CB8" w:rsidP="00046CB8">
      <w:pPr>
        <w:numPr>
          <w:ilvl w:val="0"/>
          <w:numId w:val="111"/>
        </w:numPr>
        <w:shd w:val="clear" w:color="auto" w:fill="FFFFFF"/>
        <w:spacing w:before="100" w:beforeAutospacing="1"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Caractéristiques :</w:t>
      </w:r>
      <w:r w:rsidRPr="00046CB8">
        <w:rPr>
          <w:rFonts w:ascii="Helvetica Neue" w:eastAsia="Times New Roman" w:hAnsi="Helvetica Neue" w:cs="Times New Roman"/>
          <w:color w:val="333333"/>
          <w:lang w:val="fr-FR" w:eastAsia="fr-FR"/>
        </w:rPr>
        <w:t> CPU intensif (notamment Reports et Liqman pour les calculs complexes), mémoire importante, I/O disque modéré</w:t>
      </w:r>
    </w:p>
    <w:p w14:paraId="2D1975EC"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Serveur ETL (zone applicative ou zone intégration) :</w:t>
      </w:r>
    </w:p>
    <w:p w14:paraId="44CDA205" w14:textId="77777777" w:rsidR="00046CB8" w:rsidRPr="00046CB8" w:rsidRDefault="00046CB8" w:rsidP="00046CB8">
      <w:pPr>
        <w:numPr>
          <w:ilvl w:val="0"/>
          <w:numId w:val="112"/>
        </w:numPr>
        <w:shd w:val="clear" w:color="auto" w:fill="FFFFFF"/>
        <w:spacing w:before="100" w:beforeAutospacing="1"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Composant :</w:t>
      </w:r>
      <w:r w:rsidRPr="00046CB8">
        <w:rPr>
          <w:rFonts w:ascii="Helvetica Neue" w:eastAsia="Times New Roman" w:hAnsi="Helvetica Neue" w:cs="Times New Roman"/>
          <w:color w:val="333333"/>
          <w:lang w:val="fr-FR" w:eastAsia="fr-FR"/>
        </w:rPr>
        <w:t> FFC (interfaces d'intégration)</w:t>
      </w:r>
    </w:p>
    <w:p w14:paraId="1FCD7801" w14:textId="77777777" w:rsidR="00046CB8" w:rsidRPr="00046CB8" w:rsidRDefault="00046CB8" w:rsidP="00046CB8">
      <w:pPr>
        <w:numPr>
          <w:ilvl w:val="0"/>
          <w:numId w:val="112"/>
        </w:numPr>
        <w:shd w:val="clear" w:color="auto" w:fill="FFFFFF"/>
        <w:spacing w:before="100" w:beforeAutospacing="1"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Justification :</w:t>
      </w:r>
      <w:r w:rsidRPr="00046CB8">
        <w:rPr>
          <w:rFonts w:ascii="Helvetica Neue" w:eastAsia="Times New Roman" w:hAnsi="Helvetica Neue" w:cs="Times New Roman"/>
          <w:color w:val="333333"/>
          <w:lang w:val="fr-FR" w:eastAsia="fr-FR"/>
        </w:rPr>
        <w:t> FFC peut être isolé sur un serveur dédié car il a des pics de charge spécifiques (traitement batch nocturne ou quotidien des relevés bancaires). Son isolation facilite également la surveillance et le troubleshooting des intégrations.</w:t>
      </w:r>
    </w:p>
    <w:p w14:paraId="28817E34" w14:textId="77777777" w:rsidR="00046CB8" w:rsidRPr="00046CB8" w:rsidRDefault="00046CB8" w:rsidP="00046CB8">
      <w:pPr>
        <w:numPr>
          <w:ilvl w:val="0"/>
          <w:numId w:val="112"/>
        </w:numPr>
        <w:shd w:val="clear" w:color="auto" w:fill="FFFFFF"/>
        <w:spacing w:before="100" w:beforeAutospacing="1"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Caractéristiques :</w:t>
      </w:r>
      <w:r w:rsidRPr="00046CB8">
        <w:rPr>
          <w:rFonts w:ascii="Helvetica Neue" w:eastAsia="Times New Roman" w:hAnsi="Helvetica Neue" w:cs="Times New Roman"/>
          <w:color w:val="333333"/>
          <w:lang w:val="fr-FR" w:eastAsia="fr-FR"/>
        </w:rPr>
        <w:t> CPU et I/O disque intensifs lors des traitements, mémoire moyenne</w:t>
      </w:r>
    </w:p>
    <w:p w14:paraId="0AD36171"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Serveur Base de Données (zone données hautement protégée) :</w:t>
      </w:r>
    </w:p>
    <w:p w14:paraId="6A4DE9A4" w14:textId="77777777" w:rsidR="00046CB8" w:rsidRPr="00046CB8" w:rsidRDefault="00046CB8" w:rsidP="00046CB8">
      <w:pPr>
        <w:numPr>
          <w:ilvl w:val="0"/>
          <w:numId w:val="113"/>
        </w:numPr>
        <w:shd w:val="clear" w:color="auto" w:fill="FFFFFF"/>
        <w:spacing w:before="100" w:beforeAutospacing="1"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Composant :</w:t>
      </w:r>
      <w:r w:rsidRPr="00046CB8">
        <w:rPr>
          <w:rFonts w:ascii="Helvetica Neue" w:eastAsia="Times New Roman" w:hAnsi="Helvetica Neue" w:cs="Times New Roman"/>
          <w:color w:val="333333"/>
          <w:lang w:val="fr-FR" w:eastAsia="fr-FR"/>
        </w:rPr>
        <w:t> Oracle Database 19c</w:t>
      </w:r>
    </w:p>
    <w:p w14:paraId="4A091E41" w14:textId="77777777" w:rsidR="00046CB8" w:rsidRPr="00046CB8" w:rsidRDefault="00046CB8" w:rsidP="00046CB8">
      <w:pPr>
        <w:numPr>
          <w:ilvl w:val="0"/>
          <w:numId w:val="113"/>
        </w:numPr>
        <w:shd w:val="clear" w:color="auto" w:fill="FFFFFF"/>
        <w:spacing w:before="100" w:beforeAutospacing="1"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Justification :</w:t>
      </w:r>
      <w:r w:rsidRPr="00046CB8">
        <w:rPr>
          <w:rFonts w:ascii="Helvetica Neue" w:eastAsia="Times New Roman" w:hAnsi="Helvetica Neue" w:cs="Times New Roman"/>
          <w:color w:val="333333"/>
          <w:lang w:val="fr-FR" w:eastAsia="fr-FR"/>
        </w:rPr>
        <w:t> La base de données contient l'ensemble des données métier sensibles de CTI et doit être placée dans la zone la plus protégée de l'infrastructure. Aucun accès direct depuis l'extérieur, uniquement depuis les serveurs applicatifs autorisés.</w:t>
      </w:r>
    </w:p>
    <w:p w14:paraId="5ADA901C" w14:textId="77777777" w:rsidR="00046CB8" w:rsidRPr="00046CB8" w:rsidRDefault="00046CB8" w:rsidP="00046CB8">
      <w:pPr>
        <w:numPr>
          <w:ilvl w:val="0"/>
          <w:numId w:val="113"/>
        </w:numPr>
        <w:shd w:val="clear" w:color="auto" w:fill="FFFFFF"/>
        <w:spacing w:before="100" w:beforeAutospacing="1" w:after="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Caractéristiques :</w:t>
      </w:r>
      <w:r w:rsidRPr="00046CB8">
        <w:rPr>
          <w:rFonts w:ascii="Helvetica Neue" w:eastAsia="Times New Roman" w:hAnsi="Helvetica Neue" w:cs="Times New Roman"/>
          <w:color w:val="333333"/>
          <w:lang w:val="fr-FR" w:eastAsia="fr-FR"/>
        </w:rPr>
        <w:t> CPU, mémoire et I/O disque très intensifs, stockage important, sauvegarde critique</w:t>
      </w:r>
    </w:p>
    <w:p w14:paraId="0DD75C9D"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Tableau de répartition recommandée (architecture 3-tiers) :</w:t>
      </w:r>
    </w:p>
    <w:tbl>
      <w:tblPr>
        <w:tblStyle w:val="Grilledutableau"/>
        <w:tblW w:w="0" w:type="auto"/>
        <w:tblLook w:val="04A0" w:firstRow="1" w:lastRow="0" w:firstColumn="1" w:lastColumn="0" w:noHBand="0" w:noVBand="1"/>
      </w:tblPr>
      <w:tblGrid>
        <w:gridCol w:w="2539"/>
        <w:gridCol w:w="2539"/>
        <w:gridCol w:w="2539"/>
        <w:gridCol w:w="2539"/>
      </w:tblGrid>
      <w:tr w:rsidR="00046CB8" w14:paraId="56FB3040" w14:textId="77777777" w:rsidTr="00FA763D">
        <w:tc>
          <w:tcPr>
            <w:tcW w:w="2539" w:type="dxa"/>
            <w:vAlign w:val="center"/>
          </w:tcPr>
          <w:p w14:paraId="608D96F0" w14:textId="6040FCEC" w:rsidR="00046CB8" w:rsidRPr="00046CB8" w:rsidRDefault="00046CB8" w:rsidP="00046CB8">
            <w:pPr>
              <w:pStyle w:val="Bodycopy"/>
              <w:rPr>
                <w:sz w:val="16"/>
                <w:szCs w:val="16"/>
                <w:lang w:val="fr-FR"/>
              </w:rPr>
            </w:pPr>
            <w:r w:rsidRPr="00046CB8">
              <w:rPr>
                <w:rFonts w:ascii="Helvetica Neue" w:hAnsi="Helvetica Neue"/>
                <w:b/>
                <w:bCs/>
                <w:color w:val="000000"/>
                <w:sz w:val="16"/>
                <w:szCs w:val="16"/>
              </w:rPr>
              <w:t>Serveur</w:t>
            </w:r>
          </w:p>
        </w:tc>
        <w:tc>
          <w:tcPr>
            <w:tcW w:w="2539" w:type="dxa"/>
            <w:vAlign w:val="center"/>
          </w:tcPr>
          <w:p w14:paraId="32E46D26" w14:textId="3833E059" w:rsidR="00046CB8" w:rsidRPr="00046CB8" w:rsidRDefault="00046CB8" w:rsidP="00046CB8">
            <w:pPr>
              <w:pStyle w:val="Bodycopy"/>
              <w:rPr>
                <w:sz w:val="16"/>
                <w:szCs w:val="16"/>
                <w:lang w:val="fr-FR"/>
              </w:rPr>
            </w:pPr>
            <w:r w:rsidRPr="00046CB8">
              <w:rPr>
                <w:rFonts w:ascii="Helvetica Neue" w:hAnsi="Helvetica Neue"/>
                <w:b/>
                <w:bCs/>
                <w:color w:val="000000"/>
                <w:sz w:val="16"/>
                <w:szCs w:val="16"/>
              </w:rPr>
              <w:t>Composants</w:t>
            </w:r>
          </w:p>
        </w:tc>
        <w:tc>
          <w:tcPr>
            <w:tcW w:w="2539" w:type="dxa"/>
            <w:vAlign w:val="center"/>
          </w:tcPr>
          <w:p w14:paraId="003C1D3B" w14:textId="39327E6A" w:rsidR="00046CB8" w:rsidRPr="00046CB8" w:rsidRDefault="00046CB8" w:rsidP="00046CB8">
            <w:pPr>
              <w:pStyle w:val="Bodycopy"/>
              <w:rPr>
                <w:sz w:val="16"/>
                <w:szCs w:val="16"/>
                <w:lang w:val="fr-FR"/>
              </w:rPr>
            </w:pPr>
            <w:r w:rsidRPr="00046CB8">
              <w:rPr>
                <w:rFonts w:ascii="Helvetica Neue" w:hAnsi="Helvetica Neue"/>
                <w:b/>
                <w:bCs/>
                <w:color w:val="000000"/>
                <w:sz w:val="16"/>
                <w:szCs w:val="16"/>
              </w:rPr>
              <w:t>Rôle</w:t>
            </w:r>
          </w:p>
        </w:tc>
        <w:tc>
          <w:tcPr>
            <w:tcW w:w="2539" w:type="dxa"/>
            <w:vAlign w:val="center"/>
          </w:tcPr>
          <w:p w14:paraId="1D3A0C6B" w14:textId="6128784E" w:rsidR="00046CB8" w:rsidRPr="00046CB8" w:rsidRDefault="00046CB8" w:rsidP="00046CB8">
            <w:pPr>
              <w:pStyle w:val="Bodycopy"/>
              <w:rPr>
                <w:sz w:val="16"/>
                <w:szCs w:val="16"/>
                <w:lang w:val="fr-FR"/>
              </w:rPr>
            </w:pPr>
            <w:r w:rsidRPr="00046CB8">
              <w:rPr>
                <w:rFonts w:ascii="Helvetica Neue" w:hAnsi="Helvetica Neue"/>
                <w:b/>
                <w:bCs/>
                <w:color w:val="000000"/>
                <w:sz w:val="16"/>
                <w:szCs w:val="16"/>
              </w:rPr>
              <w:t>Zone Réseau</w:t>
            </w:r>
          </w:p>
        </w:tc>
      </w:tr>
      <w:tr w:rsidR="00046CB8" w14:paraId="1F3FC167" w14:textId="77777777" w:rsidTr="00FA763D">
        <w:tc>
          <w:tcPr>
            <w:tcW w:w="2539" w:type="dxa"/>
            <w:vAlign w:val="center"/>
          </w:tcPr>
          <w:p w14:paraId="7D76E522" w14:textId="689C3355" w:rsidR="00046CB8" w:rsidRPr="00046CB8" w:rsidRDefault="00046CB8" w:rsidP="00046CB8">
            <w:pPr>
              <w:pStyle w:val="Bodycopy"/>
              <w:rPr>
                <w:sz w:val="16"/>
                <w:szCs w:val="16"/>
                <w:lang w:val="fr-FR"/>
              </w:rPr>
            </w:pPr>
            <w:r w:rsidRPr="00046CB8">
              <w:rPr>
                <w:rStyle w:val="lev"/>
                <w:rFonts w:ascii="Helvetica Neue" w:hAnsi="Helvetica Neue"/>
                <w:color w:val="000000"/>
                <w:sz w:val="16"/>
                <w:szCs w:val="16"/>
              </w:rPr>
              <w:t>SRV-CTI-WEB-01</w:t>
            </w:r>
          </w:p>
        </w:tc>
        <w:tc>
          <w:tcPr>
            <w:tcW w:w="2539" w:type="dxa"/>
            <w:vAlign w:val="center"/>
          </w:tcPr>
          <w:p w14:paraId="55413A0B" w14:textId="4B6A2C67" w:rsidR="00046CB8" w:rsidRPr="00046CB8" w:rsidRDefault="00046CB8" w:rsidP="00046CB8">
            <w:pPr>
              <w:pStyle w:val="Bodycopy"/>
              <w:rPr>
                <w:sz w:val="16"/>
                <w:szCs w:val="16"/>
                <w:lang w:val="fr-FR"/>
              </w:rPr>
            </w:pPr>
            <w:r w:rsidRPr="00046CB8">
              <w:rPr>
                <w:rFonts w:ascii="Helvetica Neue" w:hAnsi="Helvetica Neue"/>
                <w:color w:val="333333"/>
                <w:sz w:val="16"/>
                <w:szCs w:val="16"/>
              </w:rPr>
              <w:t>UXP</w:t>
            </w:r>
          </w:p>
        </w:tc>
        <w:tc>
          <w:tcPr>
            <w:tcW w:w="2539" w:type="dxa"/>
            <w:vAlign w:val="center"/>
          </w:tcPr>
          <w:p w14:paraId="425C9907" w14:textId="4336542B" w:rsidR="00046CB8" w:rsidRPr="00046CB8" w:rsidRDefault="00046CB8" w:rsidP="00046CB8">
            <w:pPr>
              <w:pStyle w:val="Bodycopy"/>
              <w:rPr>
                <w:sz w:val="16"/>
                <w:szCs w:val="16"/>
                <w:lang w:val="fr-FR"/>
              </w:rPr>
            </w:pPr>
            <w:r w:rsidRPr="00046CB8">
              <w:rPr>
                <w:rFonts w:ascii="Helvetica Neue" w:hAnsi="Helvetica Neue"/>
                <w:color w:val="333333"/>
                <w:sz w:val="16"/>
                <w:szCs w:val="16"/>
              </w:rPr>
              <w:t>Interface utilisateur, API Gateway</w:t>
            </w:r>
          </w:p>
        </w:tc>
        <w:tc>
          <w:tcPr>
            <w:tcW w:w="2539" w:type="dxa"/>
            <w:vAlign w:val="center"/>
          </w:tcPr>
          <w:p w14:paraId="756783FF" w14:textId="1647CCEA" w:rsidR="00046CB8" w:rsidRPr="00046CB8" w:rsidRDefault="00046CB8" w:rsidP="00046CB8">
            <w:pPr>
              <w:pStyle w:val="Bodycopy"/>
              <w:rPr>
                <w:sz w:val="16"/>
                <w:szCs w:val="16"/>
                <w:lang w:val="fr-FR"/>
              </w:rPr>
            </w:pPr>
            <w:r w:rsidRPr="00046CB8">
              <w:rPr>
                <w:rFonts w:ascii="Helvetica Neue" w:hAnsi="Helvetica Neue"/>
                <w:color w:val="333333"/>
                <w:sz w:val="16"/>
                <w:szCs w:val="16"/>
              </w:rPr>
              <w:t>DMZ / Zone frontale</w:t>
            </w:r>
          </w:p>
        </w:tc>
      </w:tr>
      <w:tr w:rsidR="00046CB8" w14:paraId="3A0ADDF3" w14:textId="77777777" w:rsidTr="00FA763D">
        <w:tc>
          <w:tcPr>
            <w:tcW w:w="2539" w:type="dxa"/>
            <w:vAlign w:val="center"/>
          </w:tcPr>
          <w:p w14:paraId="6BEB5851" w14:textId="5B8CF7EF" w:rsidR="00046CB8" w:rsidRPr="00046CB8" w:rsidRDefault="00046CB8" w:rsidP="00046CB8">
            <w:pPr>
              <w:pStyle w:val="Bodycopy"/>
              <w:rPr>
                <w:sz w:val="16"/>
                <w:szCs w:val="16"/>
                <w:lang w:val="fr-FR"/>
              </w:rPr>
            </w:pPr>
            <w:r w:rsidRPr="00046CB8">
              <w:rPr>
                <w:rStyle w:val="lev"/>
                <w:rFonts w:ascii="Helvetica Neue" w:hAnsi="Helvetica Neue"/>
                <w:color w:val="000000"/>
                <w:sz w:val="16"/>
                <w:szCs w:val="16"/>
              </w:rPr>
              <w:t>SRV-CTI-APP-01</w:t>
            </w:r>
          </w:p>
        </w:tc>
        <w:tc>
          <w:tcPr>
            <w:tcW w:w="2539" w:type="dxa"/>
            <w:vAlign w:val="center"/>
          </w:tcPr>
          <w:p w14:paraId="3EA81BB4" w14:textId="4A107E3D" w:rsidR="00046CB8" w:rsidRPr="00046CB8" w:rsidRDefault="00046CB8" w:rsidP="00046CB8">
            <w:pPr>
              <w:pStyle w:val="Bodycopy"/>
              <w:rPr>
                <w:sz w:val="16"/>
                <w:szCs w:val="16"/>
                <w:lang w:val="fr-FR"/>
              </w:rPr>
            </w:pPr>
            <w:r w:rsidRPr="00046CB8">
              <w:rPr>
                <w:rFonts w:ascii="Helvetica Neue" w:hAnsi="Helvetica Neue"/>
                <w:color w:val="333333"/>
                <w:sz w:val="16"/>
                <w:szCs w:val="16"/>
              </w:rPr>
              <w:t>Services Cargo (5), Payment Factory (3), ActiveMQ</w:t>
            </w:r>
          </w:p>
        </w:tc>
        <w:tc>
          <w:tcPr>
            <w:tcW w:w="2539" w:type="dxa"/>
            <w:vAlign w:val="center"/>
          </w:tcPr>
          <w:p w14:paraId="523BA108" w14:textId="75C7D202" w:rsidR="00046CB8" w:rsidRPr="00046CB8" w:rsidRDefault="00046CB8" w:rsidP="00046CB8">
            <w:pPr>
              <w:pStyle w:val="Bodycopy"/>
              <w:rPr>
                <w:sz w:val="16"/>
                <w:szCs w:val="16"/>
                <w:lang w:val="fr-FR"/>
              </w:rPr>
            </w:pPr>
            <w:r w:rsidRPr="00046CB8">
              <w:rPr>
                <w:rFonts w:ascii="Helvetica Neue" w:hAnsi="Helvetica Neue"/>
                <w:color w:val="333333"/>
                <w:sz w:val="16"/>
                <w:szCs w:val="16"/>
              </w:rPr>
              <w:t>Logique métier, orchestration, messaging</w:t>
            </w:r>
          </w:p>
        </w:tc>
        <w:tc>
          <w:tcPr>
            <w:tcW w:w="2539" w:type="dxa"/>
            <w:vAlign w:val="center"/>
          </w:tcPr>
          <w:p w14:paraId="549D852C" w14:textId="0DD08D7E" w:rsidR="00046CB8" w:rsidRPr="00046CB8" w:rsidRDefault="00046CB8" w:rsidP="00046CB8">
            <w:pPr>
              <w:pStyle w:val="Bodycopy"/>
              <w:rPr>
                <w:sz w:val="16"/>
                <w:szCs w:val="16"/>
                <w:lang w:val="fr-FR"/>
              </w:rPr>
            </w:pPr>
            <w:r w:rsidRPr="00046CB8">
              <w:rPr>
                <w:rFonts w:ascii="Helvetica Neue" w:hAnsi="Helvetica Neue"/>
                <w:color w:val="333333"/>
                <w:sz w:val="16"/>
                <w:szCs w:val="16"/>
              </w:rPr>
              <w:t>Zone applicative</w:t>
            </w:r>
          </w:p>
        </w:tc>
      </w:tr>
      <w:tr w:rsidR="00046CB8" w14:paraId="5F69E27A" w14:textId="77777777" w:rsidTr="00FA763D">
        <w:tc>
          <w:tcPr>
            <w:tcW w:w="2539" w:type="dxa"/>
            <w:vAlign w:val="center"/>
          </w:tcPr>
          <w:p w14:paraId="4DF17B82" w14:textId="14D0CA81" w:rsidR="00046CB8" w:rsidRPr="00046CB8" w:rsidRDefault="00046CB8" w:rsidP="00046CB8">
            <w:pPr>
              <w:pStyle w:val="Bodycopy"/>
              <w:rPr>
                <w:sz w:val="16"/>
                <w:szCs w:val="16"/>
                <w:lang w:val="fr-FR"/>
              </w:rPr>
            </w:pPr>
            <w:r w:rsidRPr="00046CB8">
              <w:rPr>
                <w:rStyle w:val="lev"/>
                <w:rFonts w:ascii="Helvetica Neue" w:hAnsi="Helvetica Neue"/>
                <w:color w:val="000000"/>
                <w:sz w:val="16"/>
                <w:szCs w:val="16"/>
              </w:rPr>
              <w:t>SRV-CTI-ETL-01</w:t>
            </w:r>
          </w:p>
        </w:tc>
        <w:tc>
          <w:tcPr>
            <w:tcW w:w="2539" w:type="dxa"/>
            <w:vAlign w:val="center"/>
          </w:tcPr>
          <w:p w14:paraId="441C07F6" w14:textId="28F58564" w:rsidR="00046CB8" w:rsidRPr="00046CB8" w:rsidRDefault="00046CB8" w:rsidP="00046CB8">
            <w:pPr>
              <w:pStyle w:val="Bodycopy"/>
              <w:rPr>
                <w:sz w:val="16"/>
                <w:szCs w:val="16"/>
                <w:lang w:val="fr-FR"/>
              </w:rPr>
            </w:pPr>
            <w:r w:rsidRPr="00046CB8">
              <w:rPr>
                <w:rFonts w:ascii="Helvetica Neue" w:hAnsi="Helvetica Neue"/>
                <w:color w:val="333333"/>
                <w:sz w:val="16"/>
                <w:szCs w:val="16"/>
              </w:rPr>
              <w:t>FFC (12 interfaces)</w:t>
            </w:r>
          </w:p>
        </w:tc>
        <w:tc>
          <w:tcPr>
            <w:tcW w:w="2539" w:type="dxa"/>
            <w:vAlign w:val="center"/>
          </w:tcPr>
          <w:p w14:paraId="026A4B20" w14:textId="6E0B0E97" w:rsidR="00046CB8" w:rsidRPr="00046CB8" w:rsidRDefault="00046CB8" w:rsidP="00046CB8">
            <w:pPr>
              <w:pStyle w:val="Bodycopy"/>
              <w:rPr>
                <w:sz w:val="16"/>
                <w:szCs w:val="16"/>
                <w:lang w:val="fr-FR"/>
              </w:rPr>
            </w:pPr>
            <w:r w:rsidRPr="00046CB8">
              <w:rPr>
                <w:rFonts w:ascii="Helvetica Neue" w:hAnsi="Helvetica Neue"/>
                <w:color w:val="333333"/>
                <w:sz w:val="16"/>
                <w:szCs w:val="16"/>
              </w:rPr>
              <w:t>Intégration et transformation de données</w:t>
            </w:r>
          </w:p>
        </w:tc>
        <w:tc>
          <w:tcPr>
            <w:tcW w:w="2539" w:type="dxa"/>
            <w:vAlign w:val="center"/>
          </w:tcPr>
          <w:p w14:paraId="42D0CD89" w14:textId="393B98B6" w:rsidR="00046CB8" w:rsidRPr="00046CB8" w:rsidRDefault="00046CB8" w:rsidP="00046CB8">
            <w:pPr>
              <w:pStyle w:val="Bodycopy"/>
              <w:rPr>
                <w:sz w:val="16"/>
                <w:szCs w:val="16"/>
                <w:lang w:val="fr-FR"/>
              </w:rPr>
            </w:pPr>
            <w:r w:rsidRPr="00046CB8">
              <w:rPr>
                <w:rFonts w:ascii="Helvetica Neue" w:hAnsi="Helvetica Neue"/>
                <w:color w:val="333333"/>
                <w:sz w:val="16"/>
                <w:szCs w:val="16"/>
              </w:rPr>
              <w:t>Zone applicative ou Zone ETL</w:t>
            </w:r>
          </w:p>
        </w:tc>
      </w:tr>
      <w:tr w:rsidR="00046CB8" w14:paraId="340808C7" w14:textId="77777777" w:rsidTr="00FA763D">
        <w:tc>
          <w:tcPr>
            <w:tcW w:w="2539" w:type="dxa"/>
            <w:vAlign w:val="center"/>
          </w:tcPr>
          <w:p w14:paraId="7C224DC4" w14:textId="3E5E6080" w:rsidR="00046CB8" w:rsidRPr="00046CB8" w:rsidRDefault="00046CB8" w:rsidP="00046CB8">
            <w:pPr>
              <w:pStyle w:val="Bodycopy"/>
              <w:rPr>
                <w:sz w:val="16"/>
                <w:szCs w:val="16"/>
                <w:lang w:val="fr-FR"/>
              </w:rPr>
            </w:pPr>
            <w:r w:rsidRPr="00046CB8">
              <w:rPr>
                <w:rStyle w:val="lev"/>
                <w:rFonts w:ascii="Helvetica Neue" w:hAnsi="Helvetica Neue"/>
                <w:color w:val="000000"/>
                <w:sz w:val="16"/>
                <w:szCs w:val="16"/>
              </w:rPr>
              <w:t>SRV-CTI-DB-01</w:t>
            </w:r>
          </w:p>
        </w:tc>
        <w:tc>
          <w:tcPr>
            <w:tcW w:w="2539" w:type="dxa"/>
            <w:vAlign w:val="center"/>
          </w:tcPr>
          <w:p w14:paraId="4B0E442D" w14:textId="45A8D4EF" w:rsidR="00046CB8" w:rsidRPr="00046CB8" w:rsidRDefault="00046CB8" w:rsidP="00046CB8">
            <w:pPr>
              <w:pStyle w:val="Bodycopy"/>
              <w:rPr>
                <w:sz w:val="16"/>
                <w:szCs w:val="16"/>
                <w:lang w:val="fr-FR"/>
              </w:rPr>
            </w:pPr>
            <w:r w:rsidRPr="00046CB8">
              <w:rPr>
                <w:rFonts w:ascii="Helvetica Neue" w:hAnsi="Helvetica Neue"/>
                <w:color w:val="333333"/>
                <w:sz w:val="16"/>
                <w:szCs w:val="16"/>
              </w:rPr>
              <w:t>Oracle Database 19c</w:t>
            </w:r>
          </w:p>
        </w:tc>
        <w:tc>
          <w:tcPr>
            <w:tcW w:w="2539" w:type="dxa"/>
            <w:vAlign w:val="center"/>
          </w:tcPr>
          <w:p w14:paraId="7D5A4271" w14:textId="78FDA4C5" w:rsidR="00046CB8" w:rsidRPr="00046CB8" w:rsidRDefault="00046CB8" w:rsidP="00046CB8">
            <w:pPr>
              <w:pStyle w:val="Bodycopy"/>
              <w:rPr>
                <w:sz w:val="16"/>
                <w:szCs w:val="16"/>
                <w:lang w:val="fr-FR"/>
              </w:rPr>
            </w:pPr>
            <w:r w:rsidRPr="00046CB8">
              <w:rPr>
                <w:rFonts w:ascii="Helvetica Neue" w:hAnsi="Helvetica Neue"/>
                <w:color w:val="333333"/>
                <w:sz w:val="16"/>
                <w:szCs w:val="16"/>
              </w:rPr>
              <w:t>Persistance des données</w:t>
            </w:r>
          </w:p>
        </w:tc>
        <w:tc>
          <w:tcPr>
            <w:tcW w:w="2539" w:type="dxa"/>
            <w:vAlign w:val="center"/>
          </w:tcPr>
          <w:p w14:paraId="0AB3EFED" w14:textId="35A71280" w:rsidR="00046CB8" w:rsidRPr="00046CB8" w:rsidRDefault="00046CB8" w:rsidP="00046CB8">
            <w:pPr>
              <w:pStyle w:val="Bodycopy"/>
              <w:rPr>
                <w:sz w:val="16"/>
                <w:szCs w:val="16"/>
                <w:lang w:val="fr-FR"/>
              </w:rPr>
            </w:pPr>
            <w:r w:rsidRPr="00046CB8">
              <w:rPr>
                <w:rFonts w:ascii="Helvetica Neue" w:hAnsi="Helvetica Neue"/>
                <w:color w:val="333333"/>
                <w:sz w:val="16"/>
                <w:szCs w:val="16"/>
              </w:rPr>
              <w:t>Zone données</w:t>
            </w:r>
          </w:p>
        </w:tc>
      </w:tr>
    </w:tbl>
    <w:p w14:paraId="7171B43C" w14:textId="11F6A61A" w:rsidR="00B623A9" w:rsidRDefault="00B623A9" w:rsidP="00C956B9">
      <w:pPr>
        <w:pStyle w:val="TITRE20"/>
        <w:rPr>
          <w:lang w:val="fr-FR"/>
        </w:rPr>
      </w:pPr>
      <w:bookmarkStart w:id="108" w:name="_Toc227705716"/>
      <w:r w:rsidRPr="00B623A9">
        <w:rPr>
          <w:lang w:val="fr-FR"/>
        </w:rPr>
        <w:t>RÉSEAU ET SÉCURITÉ</w:t>
      </w:r>
      <w:bookmarkEnd w:id="108"/>
    </w:p>
    <w:p w14:paraId="594D7C06" w14:textId="7211A3CF" w:rsidR="00046CB8" w:rsidRPr="00046CB8" w:rsidRDefault="00046CB8" w:rsidP="00046CB8">
      <w:pPr>
        <w:pStyle w:val="Bodycopy"/>
        <w:jc w:val="both"/>
        <w:rPr>
          <w:lang w:val="fr-FR"/>
        </w:rPr>
      </w:pPr>
      <w:r w:rsidRPr="00046CB8">
        <w:rPr>
          <w:rFonts w:ascii="Helvetica Neue" w:hAnsi="Helvetica Neue"/>
          <w:color w:val="333333"/>
          <w:shd w:val="clear" w:color="auto" w:fill="FFFFFF"/>
        </w:rPr>
        <w:t>L'architecture réseau et sécurité de CTI doit garantir la confidentialité, l'intégrité et la disponibilité des données de trésorerie, tout en permettant les flux nécessaires entre les composants et vers les systèmes externes. Cette section présente les zones réseau recommandées, la matrice des flux réseau, les règles de pare-feu associées, et la configuration SSL/TLS pour le chiffrement des communications.</w:t>
      </w:r>
    </w:p>
    <w:p w14:paraId="321C6586" w14:textId="3E4EE1D4" w:rsidR="00B623A9" w:rsidRDefault="00B623A9" w:rsidP="00046CB8">
      <w:pPr>
        <w:pStyle w:val="TITRE30"/>
      </w:pPr>
      <w:bookmarkStart w:id="109" w:name="_Toc227705717"/>
      <w:r w:rsidRPr="00B623A9">
        <w:t>Zones Réseau</w:t>
      </w:r>
      <w:bookmarkEnd w:id="109"/>
    </w:p>
    <w:p w14:paraId="0A580A85"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color w:val="333333"/>
          <w:lang w:val="fr-FR" w:eastAsia="fr-FR"/>
        </w:rPr>
        <w:t>L'architecture réseau de CTI repose sur une segmentation en zones de sécurité distinctes, chaque zone ayant un niveau de confiance et des règles d'accès spécifiques. Cette segmentation suit le principe de défense en profondeur et limite la surface d'attaque en cas de compromission d'une zone.</w:t>
      </w:r>
    </w:p>
    <w:p w14:paraId="6E983AB9" w14:textId="77777777" w:rsidR="00046CB8" w:rsidRPr="00046CB8" w:rsidRDefault="00046CB8" w:rsidP="00046CB8">
      <w:pPr>
        <w:shd w:val="clear" w:color="auto" w:fill="FFFFFF"/>
        <w:spacing w:after="240"/>
        <w:jc w:val="both"/>
        <w:rPr>
          <w:rFonts w:ascii="Helvetica Neue" w:eastAsia="Times New Roman" w:hAnsi="Helvetica Neue" w:cs="Times New Roman"/>
          <w:color w:val="333333"/>
          <w:lang w:val="fr-FR" w:eastAsia="fr-FR"/>
        </w:rPr>
      </w:pPr>
      <w:r w:rsidRPr="00046CB8">
        <w:rPr>
          <w:rFonts w:ascii="Helvetica Neue" w:eastAsia="Times New Roman" w:hAnsi="Helvetica Neue" w:cs="Times New Roman"/>
          <w:b/>
          <w:bCs/>
          <w:color w:val="000000"/>
          <w:lang w:val="fr-FR" w:eastAsia="fr-FR"/>
        </w:rPr>
        <w:t>Architecture réseau multi-zones recommandée :</w:t>
      </w:r>
    </w:p>
    <w:tbl>
      <w:tblPr>
        <w:tblStyle w:val="Grilledutableau"/>
        <w:tblW w:w="0" w:type="auto"/>
        <w:tblLook w:val="04A0" w:firstRow="1" w:lastRow="0" w:firstColumn="1" w:lastColumn="0" w:noHBand="0" w:noVBand="1"/>
      </w:tblPr>
      <w:tblGrid>
        <w:gridCol w:w="10156"/>
      </w:tblGrid>
      <w:tr w:rsidR="009440CD" w14:paraId="6529654B" w14:textId="77777777" w:rsidTr="009440CD">
        <w:tc>
          <w:tcPr>
            <w:tcW w:w="10156" w:type="dxa"/>
          </w:tcPr>
          <w:p w14:paraId="48A48DBB" w14:textId="11D8657A"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6BDE1CE4"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INTERNET      │</w:t>
            </w:r>
          </w:p>
          <w:p w14:paraId="43074E7D"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0A5AEE66"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5D78827D"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7332E187"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FIREWALL 1     │</w:t>
            </w:r>
          </w:p>
          <w:p w14:paraId="0202FC5F"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(Périmètre)     │</w:t>
            </w:r>
          </w:p>
          <w:p w14:paraId="47987372"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3E91B954"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777F9EFC"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760310B8"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w:t>
            </w:r>
          </w:p>
          <w:p w14:paraId="6EA567B0"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ZONE DMZ (Publique)            │</w:t>
            </w:r>
          </w:p>
          <w:p w14:paraId="5A87CD16"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w:t>
            </w:r>
          </w:p>
          <w:p w14:paraId="26D3B277"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w:t>
            </w:r>
          </w:p>
          <w:p w14:paraId="2272412B"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Reverse Proxy / Load         │     │</w:t>
            </w:r>
          </w:p>
          <w:p w14:paraId="143AE278"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Balancer (HAProxy/Nginx/F5)  │     │</w:t>
            </w:r>
          </w:p>
          <w:p w14:paraId="320ED2E3"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w:t>
            </w:r>
          </w:p>
          <w:p w14:paraId="7DBD1844"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w:t>
            </w:r>
          </w:p>
          <w:p w14:paraId="5A58E5AF"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w:t>
            </w:r>
          </w:p>
          <w:p w14:paraId="1F704384"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UXP (optionnel en DMZ)      │     │</w:t>
            </w:r>
          </w:p>
          <w:p w14:paraId="30DAE9BC"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w:t>
            </w:r>
          </w:p>
          <w:p w14:paraId="59458F69"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5C9B9F3C"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5938B6CF"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6FCA0042"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FIREWALL 2     │</w:t>
            </w:r>
          </w:p>
          <w:p w14:paraId="3378D4BF"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(Interne)      │</w:t>
            </w:r>
          </w:p>
          <w:p w14:paraId="3D866519"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67E15562"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4A95809E"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64741C71"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w:t>
            </w:r>
          </w:p>
          <w:p w14:paraId="5573FC3B"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ZONE APPLICATIVE (Privée)          │</w:t>
            </w:r>
          </w:p>
          <w:p w14:paraId="5DA053D3"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w:t>
            </w:r>
          </w:p>
          <w:p w14:paraId="6ABCB12C"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w:t>
            </w:r>
          </w:p>
          <w:p w14:paraId="63E5D7EC"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UXP                         │     │</w:t>
            </w:r>
          </w:p>
          <w:p w14:paraId="03996B01"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w:t>
            </w:r>
          </w:p>
          <w:p w14:paraId="2FAAB8EA"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w:t>
            </w:r>
          </w:p>
          <w:p w14:paraId="4384C1A6"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w:t>
            </w:r>
          </w:p>
          <w:p w14:paraId="5705D292"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Services Cargo (5)          │     │</w:t>
            </w:r>
          </w:p>
          <w:p w14:paraId="156C2001"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Payment Factory (3)         │     │</w:t>
            </w:r>
          </w:p>
          <w:p w14:paraId="70148E97"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ActiveMQ                    │     │</w:t>
            </w:r>
          </w:p>
          <w:p w14:paraId="5FAF3AF4"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w:t>
            </w:r>
          </w:p>
          <w:p w14:paraId="60758578"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w:t>
            </w:r>
          </w:p>
          <w:p w14:paraId="178E3CD7"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w:t>
            </w:r>
          </w:p>
          <w:p w14:paraId="46C0BB54"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FFC (12 interfaces)         │     │</w:t>
            </w:r>
          </w:p>
          <w:p w14:paraId="6ADF5A55"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w:t>
            </w:r>
          </w:p>
          <w:p w14:paraId="15996066"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3813E3B9"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6E1412A9"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131CD129"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FIREWALL 3     │</w:t>
            </w:r>
          </w:p>
          <w:p w14:paraId="5390DDCC"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(Données)     │</w:t>
            </w:r>
          </w:p>
          <w:p w14:paraId="7799B505"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5EC27FD1"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66AE70A1"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w:t>
            </w:r>
          </w:p>
          <w:p w14:paraId="4D23CC6B"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w:t>
            </w:r>
          </w:p>
          <w:p w14:paraId="71660F57"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ZONE DONNÉES (Haute sécurité)     │</w:t>
            </w:r>
          </w:p>
          <w:p w14:paraId="73678113"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w:t>
            </w:r>
          </w:p>
          <w:p w14:paraId="64CFBB7F"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w:t>
            </w:r>
          </w:p>
          <w:p w14:paraId="1058F23F"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Oracle Database 19c         │     │</w:t>
            </w:r>
          </w:p>
          <w:p w14:paraId="3F521F12"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     │</w:t>
            </w:r>
          </w:p>
          <w:p w14:paraId="4C7EDA9E" w14:textId="77777777" w:rsidR="009440CD" w:rsidRPr="009440CD" w:rsidRDefault="009440CD" w:rsidP="009440CD">
            <w:pPr>
              <w:pStyle w:val="PrformatHTML"/>
              <w:shd w:val="clear" w:color="auto" w:fill="F5F5F5"/>
              <w:rPr>
                <w:rStyle w:val="CodeHTML"/>
                <w:rFonts w:ascii="Menlo" w:hAnsi="Menlo" w:cs="Menlo"/>
                <w:color w:val="000000"/>
                <w:sz w:val="16"/>
                <w:szCs w:val="16"/>
                <w:bdr w:val="none" w:sz="0" w:space="0" w:color="auto" w:frame="1"/>
              </w:rPr>
            </w:pPr>
            <w:r w:rsidRPr="009440CD">
              <w:rPr>
                <w:rStyle w:val="CodeHTML"/>
                <w:rFonts w:ascii="Menlo" w:hAnsi="Menlo" w:cs="Menlo"/>
                <w:color w:val="000000"/>
                <w:sz w:val="16"/>
                <w:szCs w:val="16"/>
                <w:bdr w:val="none" w:sz="0" w:space="0" w:color="auto" w:frame="1"/>
              </w:rPr>
              <w:t xml:space="preserve">         │                                       │</w:t>
            </w:r>
          </w:p>
          <w:p w14:paraId="71304DE6" w14:textId="0A26FA6B" w:rsidR="009440CD" w:rsidRPr="009440CD" w:rsidRDefault="009440CD" w:rsidP="009440CD">
            <w:pPr>
              <w:pStyle w:val="PrformatHTML"/>
              <w:shd w:val="clear" w:color="auto" w:fill="F5F5F5"/>
              <w:rPr>
                <w:rFonts w:ascii="Consolas" w:hAnsi="Consolas" w:cs="Consolas"/>
                <w:color w:val="333333"/>
                <w:sz w:val="16"/>
                <w:szCs w:val="16"/>
                <w:lang w:val="fr-FR"/>
              </w:rPr>
            </w:pPr>
            <w:r w:rsidRPr="009440CD">
              <w:rPr>
                <w:rStyle w:val="CodeHTML"/>
                <w:rFonts w:ascii="Menlo" w:hAnsi="Menlo" w:cs="Menlo"/>
                <w:color w:val="000000"/>
                <w:sz w:val="16"/>
                <w:szCs w:val="16"/>
                <w:bdr w:val="none" w:sz="0" w:space="0" w:color="auto" w:frame="1"/>
              </w:rPr>
              <w:t xml:space="preserve">         └───────────────────────────────────────┘</w:t>
            </w:r>
          </w:p>
        </w:tc>
      </w:tr>
    </w:tbl>
    <w:p w14:paraId="09B4F971" w14:textId="77777777" w:rsidR="00046CB8" w:rsidRDefault="00046CB8" w:rsidP="00046CB8">
      <w:pPr>
        <w:pStyle w:val="Bodycopy"/>
        <w:rPr>
          <w:lang w:val="fr-FR"/>
        </w:rPr>
      </w:pPr>
    </w:p>
    <w:p w14:paraId="65EF9708" w14:textId="77777777" w:rsidR="009440CD" w:rsidRDefault="009440CD" w:rsidP="009440CD">
      <w:pPr>
        <w:pStyle w:val="NormalWeb"/>
        <w:shd w:val="clear" w:color="auto" w:fill="FFFFFF"/>
        <w:spacing w:after="240"/>
        <w:rPr>
          <w:rFonts w:ascii="Helvetica Neue" w:hAnsi="Helvetica Neue"/>
          <w:color w:val="333333"/>
          <w:lang w:val="fr-FR"/>
        </w:rPr>
      </w:pPr>
      <w:r>
        <w:rPr>
          <w:rStyle w:val="lev"/>
          <w:rFonts w:ascii="Helvetica Neue" w:hAnsi="Helvetica Neue"/>
          <w:color w:val="000000"/>
        </w:rPr>
        <w:t>Description des zones réseau :</w:t>
      </w:r>
    </w:p>
    <w:p w14:paraId="33820AF6" w14:textId="77777777" w:rsidR="009440CD" w:rsidRDefault="009440CD" w:rsidP="009440CD">
      <w:pPr>
        <w:pStyle w:val="TITRE40"/>
      </w:pPr>
      <w:r>
        <w:t>Zone DMZ (DeMilitarized Zone)</w:t>
      </w:r>
    </w:p>
    <w:p w14:paraId="1EEB5F47" w14:textId="77777777" w:rsidR="009440CD" w:rsidRPr="009440CD" w:rsidRDefault="009440CD" w:rsidP="009440CD">
      <w:pPr>
        <w:pStyle w:val="NormalWeb"/>
        <w:shd w:val="clear" w:color="auto" w:fill="FFFFFF"/>
        <w:spacing w:after="240"/>
        <w:jc w:val="both"/>
        <w:rPr>
          <w:rFonts w:ascii="Helvetica Neue" w:hAnsi="Helvetica Neue"/>
          <w:color w:val="333333"/>
          <w:sz w:val="20"/>
          <w:szCs w:val="20"/>
        </w:rPr>
      </w:pPr>
      <w:r w:rsidRPr="009440CD">
        <w:rPr>
          <w:rStyle w:val="lev"/>
          <w:rFonts w:ascii="Helvetica Neue" w:hAnsi="Helvetica Neue"/>
          <w:color w:val="000000"/>
          <w:szCs w:val="20"/>
        </w:rPr>
        <w:t>Objectif :</w:t>
      </w:r>
      <w:r w:rsidRPr="009440CD">
        <w:rPr>
          <w:rFonts w:ascii="Helvetica Neue" w:hAnsi="Helvetica Neue"/>
          <w:color w:val="333333"/>
          <w:sz w:val="20"/>
          <w:szCs w:val="20"/>
        </w:rPr>
        <w:t> Zone tampon entre Internet et le réseau interne, héberge les composants exposés à l'extérieur.</w:t>
      </w:r>
    </w:p>
    <w:p w14:paraId="46B2ED73" w14:textId="77777777" w:rsidR="009440CD" w:rsidRPr="009440CD" w:rsidRDefault="009440CD" w:rsidP="009440CD">
      <w:pPr>
        <w:pStyle w:val="NormalWeb"/>
        <w:shd w:val="clear" w:color="auto" w:fill="FFFFFF"/>
        <w:spacing w:after="240"/>
        <w:jc w:val="both"/>
        <w:rPr>
          <w:rFonts w:ascii="Helvetica Neue" w:hAnsi="Helvetica Neue"/>
          <w:color w:val="333333"/>
          <w:sz w:val="20"/>
          <w:szCs w:val="20"/>
        </w:rPr>
      </w:pPr>
      <w:r w:rsidRPr="009440CD">
        <w:rPr>
          <w:rStyle w:val="lev"/>
          <w:rFonts w:ascii="Helvetica Neue" w:hAnsi="Helvetica Neue"/>
          <w:color w:val="000000"/>
          <w:szCs w:val="20"/>
        </w:rPr>
        <w:t>Composants hébergés :</w:t>
      </w:r>
    </w:p>
    <w:p w14:paraId="594C39A1" w14:textId="77777777" w:rsidR="009440CD" w:rsidRPr="009440CD" w:rsidRDefault="009440CD" w:rsidP="009440CD">
      <w:pPr>
        <w:numPr>
          <w:ilvl w:val="0"/>
          <w:numId w:val="114"/>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Reverse Proxy / Load Balancer (obligatoire) : Termine les connexions SSL/TLS, distribue la charge, protège contre certaines attaques (DDoS, injection)</w:t>
      </w:r>
    </w:p>
    <w:p w14:paraId="5C4BC20F" w14:textId="77777777" w:rsidR="009440CD" w:rsidRPr="009440CD" w:rsidRDefault="009440CD" w:rsidP="009440CD">
      <w:pPr>
        <w:numPr>
          <w:ilvl w:val="0"/>
          <w:numId w:val="114"/>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UXP (optionnel) : Peut être placé en DMZ si les utilisateurs accèdent à CTI depuis Internet ou des réseaux non fiables. Alternativement, UXP peut être en zone applicative si l'accès est uniquement depuis le réseau interne de l'entreprise.</w:t>
      </w:r>
    </w:p>
    <w:p w14:paraId="61609ADB" w14:textId="77777777" w:rsidR="009440CD" w:rsidRPr="009440CD" w:rsidRDefault="009440CD" w:rsidP="009440CD">
      <w:pPr>
        <w:pStyle w:val="NormalWeb"/>
        <w:shd w:val="clear" w:color="auto" w:fill="FFFFFF"/>
        <w:spacing w:after="240"/>
        <w:jc w:val="both"/>
        <w:rPr>
          <w:rFonts w:ascii="Helvetica Neue" w:hAnsi="Helvetica Neue"/>
          <w:color w:val="333333"/>
          <w:sz w:val="20"/>
          <w:szCs w:val="20"/>
        </w:rPr>
      </w:pPr>
      <w:r w:rsidRPr="009440CD">
        <w:rPr>
          <w:rStyle w:val="lev"/>
          <w:rFonts w:ascii="Helvetica Neue" w:hAnsi="Helvetica Neue"/>
          <w:color w:val="000000"/>
          <w:szCs w:val="20"/>
        </w:rPr>
        <w:t>Niveau de confiance :</w:t>
      </w:r>
      <w:r w:rsidRPr="009440CD">
        <w:rPr>
          <w:rFonts w:ascii="Helvetica Neue" w:hAnsi="Helvetica Neue"/>
          <w:color w:val="333333"/>
          <w:sz w:val="20"/>
          <w:szCs w:val="20"/>
        </w:rPr>
        <w:t> Faible - Cette zone est considérée comme potentiellement hostile.</w:t>
      </w:r>
    </w:p>
    <w:p w14:paraId="5221A27E" w14:textId="77777777" w:rsidR="009440CD" w:rsidRPr="009440CD" w:rsidRDefault="009440CD" w:rsidP="009440CD">
      <w:pPr>
        <w:pStyle w:val="NormalWeb"/>
        <w:shd w:val="clear" w:color="auto" w:fill="FFFFFF"/>
        <w:spacing w:after="240"/>
        <w:jc w:val="both"/>
        <w:rPr>
          <w:rFonts w:ascii="Helvetica Neue" w:hAnsi="Helvetica Neue"/>
          <w:color w:val="333333"/>
          <w:sz w:val="20"/>
          <w:szCs w:val="20"/>
        </w:rPr>
      </w:pPr>
      <w:r w:rsidRPr="009440CD">
        <w:rPr>
          <w:rStyle w:val="lev"/>
          <w:rFonts w:ascii="Helvetica Neue" w:hAnsi="Helvetica Neue"/>
          <w:color w:val="000000"/>
          <w:szCs w:val="20"/>
        </w:rPr>
        <w:t>Accès autorisés :</w:t>
      </w:r>
    </w:p>
    <w:p w14:paraId="6F639AEE" w14:textId="77777777" w:rsidR="009440CD" w:rsidRPr="009440CD" w:rsidRDefault="009440CD" w:rsidP="009440CD">
      <w:pPr>
        <w:numPr>
          <w:ilvl w:val="0"/>
          <w:numId w:val="115"/>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 xml:space="preserve">Entrant : Internet </w:t>
      </w:r>
      <w:r w:rsidRPr="009440CD">
        <w:rPr>
          <w:rFonts w:ascii="Times New Roman" w:hAnsi="Times New Roman" w:cs="Times New Roman"/>
          <w:color w:val="333333"/>
        </w:rPr>
        <w:t>→</w:t>
      </w:r>
      <w:r w:rsidRPr="009440CD">
        <w:rPr>
          <w:rFonts w:ascii="Helvetica Neue" w:hAnsi="Helvetica Neue"/>
          <w:color w:val="333333"/>
        </w:rPr>
        <w:t xml:space="preserve"> Reverse Proxy (HTTPS 443)</w:t>
      </w:r>
    </w:p>
    <w:p w14:paraId="5B3B9086" w14:textId="77777777" w:rsidR="009440CD" w:rsidRPr="009440CD" w:rsidRDefault="009440CD" w:rsidP="009440CD">
      <w:pPr>
        <w:numPr>
          <w:ilvl w:val="0"/>
          <w:numId w:val="115"/>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 xml:space="preserve">Entrant : Réseau utilisateurs entreprise </w:t>
      </w:r>
      <w:r w:rsidRPr="009440CD">
        <w:rPr>
          <w:rFonts w:ascii="Times New Roman" w:hAnsi="Times New Roman" w:cs="Times New Roman"/>
          <w:color w:val="333333"/>
        </w:rPr>
        <w:t>→</w:t>
      </w:r>
      <w:r w:rsidRPr="009440CD">
        <w:rPr>
          <w:rFonts w:ascii="Helvetica Neue" w:hAnsi="Helvetica Neue"/>
          <w:color w:val="333333"/>
        </w:rPr>
        <w:t xml:space="preserve"> Reverse Proxy ou UXP (HTTPS 443 ou HTTP 80 si réseau interne sécurisé)</w:t>
      </w:r>
    </w:p>
    <w:p w14:paraId="17244C75" w14:textId="77777777" w:rsidR="009440CD" w:rsidRPr="009440CD" w:rsidRDefault="009440CD" w:rsidP="009440CD">
      <w:pPr>
        <w:numPr>
          <w:ilvl w:val="0"/>
          <w:numId w:val="115"/>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 xml:space="preserve">Sortant : Reverse Proxy </w:t>
      </w:r>
      <w:r w:rsidRPr="009440CD">
        <w:rPr>
          <w:rFonts w:ascii="Times New Roman" w:hAnsi="Times New Roman" w:cs="Times New Roman"/>
          <w:color w:val="333333"/>
        </w:rPr>
        <w:t>→</w:t>
      </w:r>
      <w:r w:rsidRPr="009440CD">
        <w:rPr>
          <w:rFonts w:ascii="Helvetica Neue" w:hAnsi="Helvetica Neue"/>
          <w:color w:val="333333"/>
        </w:rPr>
        <w:t xml:space="preserve"> UXP zone applicative (HTTP/HTTPS)</w:t>
      </w:r>
    </w:p>
    <w:p w14:paraId="6695EDEE" w14:textId="77777777" w:rsidR="009440CD" w:rsidRPr="009440CD" w:rsidRDefault="009440CD" w:rsidP="009440CD">
      <w:pPr>
        <w:numPr>
          <w:ilvl w:val="0"/>
          <w:numId w:val="115"/>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 xml:space="preserve">Sortant : UXP (si en DMZ) </w:t>
      </w:r>
      <w:r w:rsidRPr="009440CD">
        <w:rPr>
          <w:rFonts w:ascii="Times New Roman" w:hAnsi="Times New Roman" w:cs="Times New Roman"/>
          <w:color w:val="333333"/>
        </w:rPr>
        <w:t>→</w:t>
      </w:r>
      <w:r w:rsidRPr="009440CD">
        <w:rPr>
          <w:rFonts w:ascii="Helvetica Neue" w:hAnsi="Helvetica Neue"/>
          <w:color w:val="333333"/>
        </w:rPr>
        <w:t xml:space="preserve"> Services Cargo zone applicative (HTTP/HTTPS)</w:t>
      </w:r>
    </w:p>
    <w:p w14:paraId="20D5C3F7" w14:textId="77777777" w:rsidR="009440CD" w:rsidRPr="009440CD" w:rsidRDefault="009440CD" w:rsidP="009440CD">
      <w:pPr>
        <w:numPr>
          <w:ilvl w:val="0"/>
          <w:numId w:val="115"/>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 xml:space="preserve">Sortant : UXP/Reverse Proxy </w:t>
      </w:r>
      <w:r w:rsidRPr="009440CD">
        <w:rPr>
          <w:rFonts w:ascii="Times New Roman" w:hAnsi="Times New Roman" w:cs="Times New Roman"/>
          <w:color w:val="333333"/>
        </w:rPr>
        <w:t>→</w:t>
      </w:r>
      <w:r w:rsidRPr="009440CD">
        <w:rPr>
          <w:rFonts w:ascii="Helvetica Neue" w:hAnsi="Helvetica Neue"/>
          <w:color w:val="333333"/>
        </w:rPr>
        <w:t xml:space="preserve"> Serveur d'authentification externe (Okta, Entra ID) (HTTPS 443)</w:t>
      </w:r>
    </w:p>
    <w:p w14:paraId="43CBA1EA" w14:textId="77777777" w:rsidR="009440CD" w:rsidRPr="009440CD" w:rsidRDefault="009440CD" w:rsidP="009440CD">
      <w:pPr>
        <w:pStyle w:val="NormalWeb"/>
        <w:shd w:val="clear" w:color="auto" w:fill="FFFFFF"/>
        <w:spacing w:after="240"/>
        <w:jc w:val="both"/>
        <w:rPr>
          <w:rFonts w:ascii="Helvetica Neue" w:hAnsi="Helvetica Neue"/>
          <w:color w:val="333333"/>
          <w:sz w:val="20"/>
          <w:szCs w:val="20"/>
        </w:rPr>
      </w:pPr>
      <w:r w:rsidRPr="009440CD">
        <w:rPr>
          <w:rStyle w:val="lev"/>
          <w:rFonts w:ascii="Helvetica Neue" w:hAnsi="Helvetica Neue"/>
          <w:color w:val="000000"/>
          <w:szCs w:val="20"/>
        </w:rPr>
        <w:t>Restrictions :</w:t>
      </w:r>
    </w:p>
    <w:p w14:paraId="760F56E9" w14:textId="77777777" w:rsidR="009440CD" w:rsidRPr="009440CD" w:rsidRDefault="009440CD" w:rsidP="009440CD">
      <w:pPr>
        <w:numPr>
          <w:ilvl w:val="0"/>
          <w:numId w:val="116"/>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Aucun accès direct depuis la DMZ vers la zone données</w:t>
      </w:r>
    </w:p>
    <w:p w14:paraId="45861EBB" w14:textId="77777777" w:rsidR="009440CD" w:rsidRPr="009440CD" w:rsidRDefault="009440CD" w:rsidP="009440CD">
      <w:pPr>
        <w:numPr>
          <w:ilvl w:val="0"/>
          <w:numId w:val="116"/>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Aucun accès depuis la DMZ vers des systèmes internes autres que CTI</w:t>
      </w:r>
    </w:p>
    <w:p w14:paraId="4555CFF6" w14:textId="77777777" w:rsidR="009440CD" w:rsidRPr="009440CD" w:rsidRDefault="009440CD" w:rsidP="009440CD">
      <w:pPr>
        <w:numPr>
          <w:ilvl w:val="0"/>
          <w:numId w:val="116"/>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Logs détaillés de tous les accès pour audit et détection d'intrusion</w:t>
      </w:r>
    </w:p>
    <w:p w14:paraId="0817FD04" w14:textId="77777777" w:rsidR="009440CD" w:rsidRDefault="009440CD" w:rsidP="009440CD">
      <w:pPr>
        <w:pStyle w:val="TITRE30"/>
      </w:pPr>
      <w:bookmarkStart w:id="110" w:name="_Toc227705718"/>
      <w:r>
        <w:t>Zone Applicative (Private Application Zone)</w:t>
      </w:r>
      <w:bookmarkEnd w:id="110"/>
    </w:p>
    <w:p w14:paraId="1B524478" w14:textId="77777777" w:rsidR="009440CD" w:rsidRPr="009440CD" w:rsidRDefault="009440CD" w:rsidP="009440CD">
      <w:pPr>
        <w:pStyle w:val="NormalWeb"/>
        <w:shd w:val="clear" w:color="auto" w:fill="FFFFFF"/>
        <w:spacing w:after="240"/>
        <w:rPr>
          <w:rFonts w:ascii="Helvetica Neue" w:hAnsi="Helvetica Neue"/>
          <w:color w:val="333333"/>
          <w:sz w:val="20"/>
          <w:szCs w:val="20"/>
        </w:rPr>
      </w:pPr>
      <w:r w:rsidRPr="009440CD">
        <w:rPr>
          <w:rStyle w:val="lev"/>
          <w:rFonts w:ascii="Helvetica Neue" w:hAnsi="Helvetica Neue"/>
          <w:color w:val="000000"/>
          <w:szCs w:val="20"/>
        </w:rPr>
        <w:t>Objectif :</w:t>
      </w:r>
      <w:r w:rsidRPr="009440CD">
        <w:rPr>
          <w:rFonts w:ascii="Helvetica Neue" w:hAnsi="Helvetica Neue"/>
          <w:color w:val="333333"/>
          <w:sz w:val="20"/>
          <w:szCs w:val="20"/>
        </w:rPr>
        <w:t> Zone hébergeant la logique métier de CTI, protégée des accès externes directs.</w:t>
      </w:r>
    </w:p>
    <w:p w14:paraId="3E19640B" w14:textId="77777777" w:rsidR="009440CD" w:rsidRPr="009440CD" w:rsidRDefault="009440CD" w:rsidP="009440CD">
      <w:pPr>
        <w:pStyle w:val="NormalWeb"/>
        <w:shd w:val="clear" w:color="auto" w:fill="FFFFFF"/>
        <w:spacing w:after="240"/>
        <w:rPr>
          <w:rFonts w:ascii="Helvetica Neue" w:hAnsi="Helvetica Neue"/>
          <w:color w:val="333333"/>
          <w:sz w:val="20"/>
          <w:szCs w:val="20"/>
        </w:rPr>
      </w:pPr>
      <w:r w:rsidRPr="009440CD">
        <w:rPr>
          <w:rStyle w:val="lev"/>
          <w:rFonts w:ascii="Helvetica Neue" w:hAnsi="Helvetica Neue"/>
          <w:color w:val="000000"/>
          <w:szCs w:val="20"/>
        </w:rPr>
        <w:t>Composants hébergés :</w:t>
      </w:r>
    </w:p>
    <w:p w14:paraId="6F1FD987" w14:textId="77777777" w:rsidR="009440CD" w:rsidRPr="009440CD" w:rsidRDefault="009440CD" w:rsidP="009440CD">
      <w:pPr>
        <w:numPr>
          <w:ilvl w:val="0"/>
          <w:numId w:val="117"/>
        </w:numPr>
        <w:shd w:val="clear" w:color="auto" w:fill="FFFFFF"/>
        <w:spacing w:before="100" w:beforeAutospacing="1" w:after="0"/>
        <w:rPr>
          <w:rFonts w:ascii="Helvetica Neue" w:hAnsi="Helvetica Neue"/>
          <w:color w:val="333333"/>
        </w:rPr>
      </w:pPr>
      <w:r w:rsidRPr="009440CD">
        <w:rPr>
          <w:rFonts w:ascii="Helvetica Neue" w:hAnsi="Helvetica Neue"/>
          <w:color w:val="333333"/>
        </w:rPr>
        <w:t>UXP (si non placé en DMZ)</w:t>
      </w:r>
    </w:p>
    <w:p w14:paraId="33E90096" w14:textId="77777777" w:rsidR="009440CD" w:rsidRPr="009440CD" w:rsidRDefault="009440CD" w:rsidP="009440CD">
      <w:pPr>
        <w:numPr>
          <w:ilvl w:val="0"/>
          <w:numId w:val="117"/>
        </w:numPr>
        <w:shd w:val="clear" w:color="auto" w:fill="FFFFFF"/>
        <w:spacing w:before="100" w:beforeAutospacing="1" w:after="0"/>
        <w:rPr>
          <w:rFonts w:ascii="Helvetica Neue" w:hAnsi="Helvetica Neue"/>
          <w:color w:val="333333"/>
        </w:rPr>
      </w:pPr>
      <w:r w:rsidRPr="009440CD">
        <w:rPr>
          <w:rFonts w:ascii="Helvetica Neue" w:hAnsi="Helvetica Neue"/>
          <w:color w:val="333333"/>
        </w:rPr>
        <w:t>Services Cargo (Cashman, Reports, Liqman, Schedule, Engine)</w:t>
      </w:r>
    </w:p>
    <w:p w14:paraId="0CC84D97" w14:textId="77777777" w:rsidR="009440CD" w:rsidRPr="009440CD" w:rsidRDefault="009440CD" w:rsidP="009440CD">
      <w:pPr>
        <w:numPr>
          <w:ilvl w:val="0"/>
          <w:numId w:val="117"/>
        </w:numPr>
        <w:shd w:val="clear" w:color="auto" w:fill="FFFFFF"/>
        <w:spacing w:before="100" w:beforeAutospacing="1" w:after="0"/>
        <w:rPr>
          <w:rFonts w:ascii="Helvetica Neue" w:hAnsi="Helvetica Neue"/>
          <w:color w:val="333333"/>
        </w:rPr>
      </w:pPr>
      <w:r w:rsidRPr="009440CD">
        <w:rPr>
          <w:rFonts w:ascii="Helvetica Neue" w:hAnsi="Helvetica Neue"/>
          <w:color w:val="333333"/>
        </w:rPr>
        <w:t>Payment Factory (EPF Import, EPF Service, EPF Config)</w:t>
      </w:r>
    </w:p>
    <w:p w14:paraId="7B555E30" w14:textId="77777777" w:rsidR="009440CD" w:rsidRPr="009440CD" w:rsidRDefault="009440CD" w:rsidP="009440CD">
      <w:pPr>
        <w:numPr>
          <w:ilvl w:val="0"/>
          <w:numId w:val="117"/>
        </w:numPr>
        <w:shd w:val="clear" w:color="auto" w:fill="FFFFFF"/>
        <w:spacing w:before="100" w:beforeAutospacing="1" w:after="0"/>
        <w:rPr>
          <w:rFonts w:ascii="Helvetica Neue" w:hAnsi="Helvetica Neue"/>
          <w:color w:val="333333"/>
        </w:rPr>
      </w:pPr>
      <w:r w:rsidRPr="009440CD">
        <w:rPr>
          <w:rFonts w:ascii="Helvetica Neue" w:hAnsi="Helvetica Neue"/>
          <w:color w:val="333333"/>
        </w:rPr>
        <w:t>ActiveMQ</w:t>
      </w:r>
    </w:p>
    <w:p w14:paraId="150B4A75" w14:textId="77777777" w:rsidR="009440CD" w:rsidRPr="009440CD" w:rsidRDefault="009440CD" w:rsidP="009440CD">
      <w:pPr>
        <w:numPr>
          <w:ilvl w:val="0"/>
          <w:numId w:val="117"/>
        </w:numPr>
        <w:shd w:val="clear" w:color="auto" w:fill="FFFFFF"/>
        <w:spacing w:before="100" w:beforeAutospacing="1" w:after="0"/>
        <w:rPr>
          <w:rFonts w:ascii="Helvetica Neue" w:hAnsi="Helvetica Neue"/>
          <w:color w:val="333333"/>
        </w:rPr>
      </w:pPr>
      <w:r w:rsidRPr="009440CD">
        <w:rPr>
          <w:rFonts w:ascii="Helvetica Neue" w:hAnsi="Helvetica Neue"/>
          <w:color w:val="333333"/>
        </w:rPr>
        <w:t>FFC (interfaces d'intégration)</w:t>
      </w:r>
    </w:p>
    <w:p w14:paraId="6D341715" w14:textId="77777777" w:rsidR="009440CD" w:rsidRPr="009440CD" w:rsidRDefault="009440CD" w:rsidP="009440CD">
      <w:pPr>
        <w:pStyle w:val="NormalWeb"/>
        <w:shd w:val="clear" w:color="auto" w:fill="FFFFFF"/>
        <w:spacing w:after="240"/>
        <w:rPr>
          <w:rFonts w:ascii="Helvetica Neue" w:hAnsi="Helvetica Neue"/>
          <w:color w:val="333333"/>
          <w:sz w:val="20"/>
          <w:szCs w:val="20"/>
        </w:rPr>
      </w:pPr>
      <w:r w:rsidRPr="009440CD">
        <w:rPr>
          <w:rStyle w:val="lev"/>
          <w:rFonts w:ascii="Helvetica Neue" w:hAnsi="Helvetica Neue"/>
          <w:color w:val="000000"/>
          <w:szCs w:val="20"/>
        </w:rPr>
        <w:t>Niveau de confiance :</w:t>
      </w:r>
      <w:r w:rsidRPr="009440CD">
        <w:rPr>
          <w:rFonts w:ascii="Helvetica Neue" w:hAnsi="Helvetica Neue"/>
          <w:color w:val="333333"/>
          <w:sz w:val="20"/>
          <w:szCs w:val="20"/>
        </w:rPr>
        <w:t> Moyen - Zone protégée mais accessible depuis la DMZ et depuis certains systèmes internes autorisés.</w:t>
      </w:r>
    </w:p>
    <w:p w14:paraId="026683C2" w14:textId="77777777" w:rsidR="009440CD" w:rsidRPr="009440CD" w:rsidRDefault="009440CD" w:rsidP="009440CD">
      <w:pPr>
        <w:pStyle w:val="NormalWeb"/>
        <w:shd w:val="clear" w:color="auto" w:fill="FFFFFF"/>
        <w:spacing w:after="240"/>
        <w:rPr>
          <w:rFonts w:ascii="Helvetica Neue" w:hAnsi="Helvetica Neue"/>
          <w:color w:val="333333"/>
          <w:sz w:val="20"/>
          <w:szCs w:val="20"/>
        </w:rPr>
      </w:pPr>
      <w:r w:rsidRPr="009440CD">
        <w:rPr>
          <w:rStyle w:val="lev"/>
          <w:rFonts w:ascii="Helvetica Neue" w:hAnsi="Helvetica Neue"/>
          <w:color w:val="000000"/>
          <w:szCs w:val="20"/>
        </w:rPr>
        <w:t>Accès autorisés :</w:t>
      </w:r>
    </w:p>
    <w:p w14:paraId="31D95802" w14:textId="77777777" w:rsidR="009440CD" w:rsidRPr="009440CD" w:rsidRDefault="009440CD" w:rsidP="009440CD">
      <w:pPr>
        <w:numPr>
          <w:ilvl w:val="0"/>
          <w:numId w:val="118"/>
        </w:numPr>
        <w:shd w:val="clear" w:color="auto" w:fill="FFFFFF"/>
        <w:spacing w:before="100" w:beforeAutospacing="1" w:after="0"/>
        <w:rPr>
          <w:rFonts w:ascii="Helvetica Neue" w:hAnsi="Helvetica Neue"/>
          <w:color w:val="333333"/>
        </w:rPr>
      </w:pPr>
      <w:r w:rsidRPr="009440CD">
        <w:rPr>
          <w:rFonts w:ascii="Helvetica Neue" w:hAnsi="Helvetica Neue"/>
          <w:color w:val="333333"/>
        </w:rPr>
        <w:t xml:space="preserve">Entrant : DMZ (Reverse Proxy ou UXP) </w:t>
      </w:r>
      <w:r w:rsidRPr="009440CD">
        <w:rPr>
          <w:rFonts w:ascii="Times New Roman" w:hAnsi="Times New Roman" w:cs="Times New Roman"/>
          <w:color w:val="333333"/>
        </w:rPr>
        <w:t>→</w:t>
      </w:r>
      <w:r w:rsidRPr="009440CD">
        <w:rPr>
          <w:rFonts w:ascii="Helvetica Neue" w:hAnsi="Helvetica Neue"/>
          <w:color w:val="333333"/>
        </w:rPr>
        <w:t xml:space="preserve"> Services Cargo (HTTP/HTTPS sur ports applicatifs)</w:t>
      </w:r>
    </w:p>
    <w:p w14:paraId="7A1216D9" w14:textId="77777777" w:rsidR="009440CD" w:rsidRPr="009440CD" w:rsidRDefault="009440CD" w:rsidP="009440CD">
      <w:pPr>
        <w:numPr>
          <w:ilvl w:val="0"/>
          <w:numId w:val="118"/>
        </w:numPr>
        <w:shd w:val="clear" w:color="auto" w:fill="FFFFFF"/>
        <w:spacing w:before="100" w:beforeAutospacing="1" w:after="0"/>
        <w:rPr>
          <w:rFonts w:ascii="Helvetica Neue" w:hAnsi="Helvetica Neue"/>
          <w:color w:val="333333"/>
        </w:rPr>
      </w:pPr>
      <w:r w:rsidRPr="009440CD">
        <w:rPr>
          <w:rFonts w:ascii="Helvetica Neue" w:hAnsi="Helvetica Neue"/>
          <w:color w:val="333333"/>
        </w:rPr>
        <w:t xml:space="preserve">Entrant : Zone administration (serveurs de monitoring, d'administration) </w:t>
      </w:r>
      <w:r w:rsidRPr="009440CD">
        <w:rPr>
          <w:rFonts w:ascii="Times New Roman" w:hAnsi="Times New Roman" w:cs="Times New Roman"/>
          <w:color w:val="333333"/>
        </w:rPr>
        <w:t>→</w:t>
      </w:r>
      <w:r w:rsidRPr="009440CD">
        <w:rPr>
          <w:rFonts w:ascii="Helvetica Neue" w:hAnsi="Helvetica Neue"/>
          <w:color w:val="333333"/>
        </w:rPr>
        <w:t xml:space="preserve"> Tous composants (SSH 22, monitoring)</w:t>
      </w:r>
    </w:p>
    <w:p w14:paraId="230376AC" w14:textId="77777777" w:rsidR="009440CD" w:rsidRPr="009440CD" w:rsidRDefault="009440CD" w:rsidP="009440CD">
      <w:pPr>
        <w:numPr>
          <w:ilvl w:val="0"/>
          <w:numId w:val="118"/>
        </w:numPr>
        <w:shd w:val="clear" w:color="auto" w:fill="FFFFFF"/>
        <w:spacing w:before="100" w:beforeAutospacing="1" w:after="0"/>
        <w:rPr>
          <w:rFonts w:ascii="Helvetica Neue" w:hAnsi="Helvetica Neue"/>
          <w:color w:val="333333"/>
        </w:rPr>
      </w:pPr>
      <w:r w:rsidRPr="009440CD">
        <w:rPr>
          <w:rFonts w:ascii="Helvetica Neue" w:hAnsi="Helvetica Neue"/>
          <w:color w:val="333333"/>
        </w:rPr>
        <w:t xml:space="preserve">Entrant : Systèmes sources (ERP, systèmes bancaires) </w:t>
      </w:r>
      <w:r w:rsidRPr="009440CD">
        <w:rPr>
          <w:rFonts w:ascii="Times New Roman" w:hAnsi="Times New Roman" w:cs="Times New Roman"/>
          <w:color w:val="333333"/>
        </w:rPr>
        <w:t>→</w:t>
      </w:r>
      <w:r w:rsidRPr="009440CD">
        <w:rPr>
          <w:rFonts w:ascii="Helvetica Neue" w:hAnsi="Helvetica Neue"/>
          <w:color w:val="333333"/>
        </w:rPr>
        <w:t xml:space="preserve"> FFC (SFTP, répertoires partagés)</w:t>
      </w:r>
    </w:p>
    <w:p w14:paraId="56EC7747" w14:textId="77777777" w:rsidR="009440CD" w:rsidRPr="009440CD" w:rsidRDefault="009440CD" w:rsidP="009440CD">
      <w:pPr>
        <w:numPr>
          <w:ilvl w:val="0"/>
          <w:numId w:val="118"/>
        </w:numPr>
        <w:shd w:val="clear" w:color="auto" w:fill="FFFFFF"/>
        <w:spacing w:before="100" w:beforeAutospacing="1" w:after="0"/>
        <w:rPr>
          <w:rFonts w:ascii="Helvetica Neue" w:hAnsi="Helvetica Neue"/>
          <w:color w:val="333333"/>
        </w:rPr>
      </w:pPr>
      <w:r w:rsidRPr="009440CD">
        <w:rPr>
          <w:rFonts w:ascii="Helvetica Neue" w:hAnsi="Helvetica Neue"/>
          <w:color w:val="333333"/>
        </w:rPr>
        <w:t xml:space="preserve">Sortant : Tous composants </w:t>
      </w:r>
      <w:r w:rsidRPr="009440CD">
        <w:rPr>
          <w:rFonts w:ascii="Times New Roman" w:hAnsi="Times New Roman" w:cs="Times New Roman"/>
          <w:color w:val="333333"/>
        </w:rPr>
        <w:t>→</w:t>
      </w:r>
      <w:r w:rsidRPr="009440CD">
        <w:rPr>
          <w:rFonts w:ascii="Helvetica Neue" w:hAnsi="Helvetica Neue"/>
          <w:color w:val="333333"/>
        </w:rPr>
        <w:t xml:space="preserve"> Zone données (Oracle port 1521)</w:t>
      </w:r>
    </w:p>
    <w:p w14:paraId="48A8D3FB" w14:textId="77777777" w:rsidR="009440CD" w:rsidRPr="009440CD" w:rsidRDefault="009440CD" w:rsidP="009440CD">
      <w:pPr>
        <w:numPr>
          <w:ilvl w:val="0"/>
          <w:numId w:val="118"/>
        </w:numPr>
        <w:shd w:val="clear" w:color="auto" w:fill="FFFFFF"/>
        <w:spacing w:before="100" w:beforeAutospacing="1" w:after="0"/>
        <w:rPr>
          <w:rFonts w:ascii="Helvetica Neue" w:hAnsi="Helvetica Neue"/>
          <w:color w:val="333333"/>
        </w:rPr>
      </w:pPr>
      <w:r w:rsidRPr="009440CD">
        <w:rPr>
          <w:rFonts w:ascii="Helvetica Neue" w:hAnsi="Helvetica Neue"/>
          <w:color w:val="333333"/>
        </w:rPr>
        <w:t xml:space="preserve">Sortant : FFC </w:t>
      </w:r>
      <w:r w:rsidRPr="009440CD">
        <w:rPr>
          <w:rFonts w:ascii="Times New Roman" w:hAnsi="Times New Roman" w:cs="Times New Roman"/>
          <w:color w:val="333333"/>
        </w:rPr>
        <w:t>→</w:t>
      </w:r>
      <w:r w:rsidRPr="009440CD">
        <w:rPr>
          <w:rFonts w:ascii="Helvetica Neue" w:hAnsi="Helvetica Neue"/>
          <w:color w:val="333333"/>
        </w:rPr>
        <w:t xml:space="preserve"> Systèmes externes (banques, Service Bureau) pour envoi de fichiers (SFTP, FTPS)</w:t>
      </w:r>
    </w:p>
    <w:p w14:paraId="0FD92153" w14:textId="77777777" w:rsidR="009440CD" w:rsidRPr="009440CD" w:rsidRDefault="009440CD" w:rsidP="009440CD">
      <w:pPr>
        <w:numPr>
          <w:ilvl w:val="0"/>
          <w:numId w:val="118"/>
        </w:numPr>
        <w:shd w:val="clear" w:color="auto" w:fill="FFFFFF"/>
        <w:spacing w:before="100" w:beforeAutospacing="1" w:after="0"/>
        <w:rPr>
          <w:rFonts w:ascii="Helvetica Neue" w:hAnsi="Helvetica Neue"/>
          <w:color w:val="333333"/>
        </w:rPr>
      </w:pPr>
      <w:r w:rsidRPr="009440CD">
        <w:rPr>
          <w:rFonts w:ascii="Helvetica Neue" w:hAnsi="Helvetica Neue"/>
          <w:color w:val="333333"/>
        </w:rPr>
        <w:t xml:space="preserve">Sortant : Services Cargo/Payment Factory </w:t>
      </w:r>
      <w:r w:rsidRPr="009440CD">
        <w:rPr>
          <w:rFonts w:ascii="Times New Roman" w:hAnsi="Times New Roman" w:cs="Times New Roman"/>
          <w:color w:val="333333"/>
        </w:rPr>
        <w:t>→</w:t>
      </w:r>
      <w:r w:rsidRPr="009440CD">
        <w:rPr>
          <w:rFonts w:ascii="Helvetica Neue" w:hAnsi="Helvetica Neue"/>
          <w:color w:val="333333"/>
        </w:rPr>
        <w:t xml:space="preserve"> Serveurs SMTP pour envoi d'emails (SMTP 25/587, SMTPS 465)</w:t>
      </w:r>
    </w:p>
    <w:p w14:paraId="17E0182A" w14:textId="77777777" w:rsidR="009440CD" w:rsidRPr="009440CD" w:rsidRDefault="009440CD" w:rsidP="009440CD">
      <w:pPr>
        <w:numPr>
          <w:ilvl w:val="0"/>
          <w:numId w:val="118"/>
        </w:numPr>
        <w:shd w:val="clear" w:color="auto" w:fill="FFFFFF"/>
        <w:spacing w:before="100" w:beforeAutospacing="1" w:after="0"/>
        <w:rPr>
          <w:rFonts w:ascii="Helvetica Neue" w:hAnsi="Helvetica Neue"/>
          <w:color w:val="333333"/>
        </w:rPr>
      </w:pPr>
      <w:r w:rsidRPr="009440CD">
        <w:rPr>
          <w:rFonts w:ascii="Helvetica Neue" w:hAnsi="Helvetica Neue"/>
          <w:color w:val="333333"/>
        </w:rPr>
        <w:t xml:space="preserve">Sortant : Serveurs applicatifs </w:t>
      </w:r>
      <w:r w:rsidRPr="009440CD">
        <w:rPr>
          <w:rFonts w:ascii="Times New Roman" w:hAnsi="Times New Roman" w:cs="Times New Roman"/>
          <w:color w:val="333333"/>
        </w:rPr>
        <w:t>→</w:t>
      </w:r>
      <w:r w:rsidRPr="009440CD">
        <w:rPr>
          <w:rFonts w:ascii="Helvetica Neue" w:hAnsi="Helvetica Neue"/>
          <w:color w:val="333333"/>
        </w:rPr>
        <w:t xml:space="preserve"> Serveurs de temps NTP, serveurs DNS, serveurs d'authentification LDAP/AD</w:t>
      </w:r>
    </w:p>
    <w:p w14:paraId="0B0BC0C7" w14:textId="77777777" w:rsidR="009440CD" w:rsidRPr="009440CD" w:rsidRDefault="009440CD" w:rsidP="009440CD">
      <w:pPr>
        <w:pStyle w:val="NormalWeb"/>
        <w:shd w:val="clear" w:color="auto" w:fill="FFFFFF"/>
        <w:spacing w:after="240"/>
        <w:rPr>
          <w:rFonts w:ascii="Helvetica Neue" w:hAnsi="Helvetica Neue"/>
          <w:color w:val="333333"/>
          <w:sz w:val="20"/>
          <w:szCs w:val="20"/>
        </w:rPr>
      </w:pPr>
      <w:r w:rsidRPr="009440CD">
        <w:rPr>
          <w:rStyle w:val="lev"/>
          <w:rFonts w:ascii="Helvetica Neue" w:hAnsi="Helvetica Neue"/>
          <w:color w:val="000000"/>
          <w:szCs w:val="20"/>
        </w:rPr>
        <w:t>Restrictions :</w:t>
      </w:r>
    </w:p>
    <w:p w14:paraId="5CEF4AA3" w14:textId="77777777" w:rsidR="009440CD" w:rsidRPr="009440CD" w:rsidRDefault="009440CD" w:rsidP="009440CD">
      <w:pPr>
        <w:numPr>
          <w:ilvl w:val="0"/>
          <w:numId w:val="119"/>
        </w:numPr>
        <w:shd w:val="clear" w:color="auto" w:fill="FFFFFF"/>
        <w:spacing w:before="100" w:beforeAutospacing="1" w:after="0"/>
        <w:rPr>
          <w:rFonts w:ascii="Helvetica Neue" w:hAnsi="Helvetica Neue"/>
          <w:color w:val="333333"/>
        </w:rPr>
      </w:pPr>
      <w:r w:rsidRPr="009440CD">
        <w:rPr>
          <w:rFonts w:ascii="Helvetica Neue" w:hAnsi="Helvetica Neue"/>
          <w:color w:val="333333"/>
        </w:rPr>
        <w:t>Aucun accès direct entrant depuis Internet</w:t>
      </w:r>
    </w:p>
    <w:p w14:paraId="630F3FD5" w14:textId="77777777" w:rsidR="009440CD" w:rsidRPr="009440CD" w:rsidRDefault="009440CD" w:rsidP="009440CD">
      <w:pPr>
        <w:numPr>
          <w:ilvl w:val="0"/>
          <w:numId w:val="119"/>
        </w:numPr>
        <w:shd w:val="clear" w:color="auto" w:fill="FFFFFF"/>
        <w:spacing w:before="100" w:beforeAutospacing="1" w:after="0"/>
        <w:rPr>
          <w:rFonts w:ascii="Helvetica Neue" w:hAnsi="Helvetica Neue"/>
          <w:color w:val="333333"/>
        </w:rPr>
      </w:pPr>
      <w:r w:rsidRPr="009440CD">
        <w:rPr>
          <w:rFonts w:ascii="Helvetica Neue" w:hAnsi="Helvetica Neue"/>
          <w:color w:val="333333"/>
        </w:rPr>
        <w:t>Accès inter-composants uniquement sur les ports applicatifs nécessaires</w:t>
      </w:r>
    </w:p>
    <w:p w14:paraId="5B10A871" w14:textId="77777777" w:rsidR="009440CD" w:rsidRPr="009440CD" w:rsidRDefault="009440CD" w:rsidP="009440CD">
      <w:pPr>
        <w:numPr>
          <w:ilvl w:val="0"/>
          <w:numId w:val="119"/>
        </w:numPr>
        <w:shd w:val="clear" w:color="auto" w:fill="FFFFFF"/>
        <w:spacing w:before="100" w:beforeAutospacing="1" w:after="0"/>
        <w:rPr>
          <w:rFonts w:ascii="Helvetica Neue" w:hAnsi="Helvetica Neue"/>
          <w:color w:val="333333"/>
        </w:rPr>
      </w:pPr>
      <w:r w:rsidRPr="009440CD">
        <w:rPr>
          <w:rFonts w:ascii="Helvetica Neue" w:hAnsi="Helvetica Neue"/>
          <w:color w:val="333333"/>
        </w:rPr>
        <w:t>Pas d'accès sortant non autorisé vers Internet (principe du whitelist)</w:t>
      </w:r>
    </w:p>
    <w:p w14:paraId="291ADDA1" w14:textId="77777777" w:rsidR="009440CD" w:rsidRDefault="009440CD" w:rsidP="009440CD">
      <w:pPr>
        <w:pStyle w:val="TITRE30"/>
      </w:pPr>
      <w:bookmarkStart w:id="111" w:name="_Toc227705719"/>
      <w:r>
        <w:t>Zone Données (Data Zone)</w:t>
      </w:r>
      <w:bookmarkEnd w:id="111"/>
    </w:p>
    <w:p w14:paraId="06B53685" w14:textId="77777777" w:rsidR="009440CD" w:rsidRPr="009440CD" w:rsidRDefault="009440CD" w:rsidP="009440CD">
      <w:pPr>
        <w:pStyle w:val="NormalWeb"/>
        <w:shd w:val="clear" w:color="auto" w:fill="FFFFFF"/>
        <w:spacing w:after="240"/>
        <w:jc w:val="both"/>
        <w:rPr>
          <w:rFonts w:ascii="Helvetica Neue" w:hAnsi="Helvetica Neue"/>
          <w:color w:val="333333"/>
          <w:sz w:val="20"/>
          <w:szCs w:val="20"/>
        </w:rPr>
      </w:pPr>
      <w:r w:rsidRPr="009440CD">
        <w:rPr>
          <w:rStyle w:val="lev"/>
          <w:rFonts w:ascii="Helvetica Neue" w:hAnsi="Helvetica Neue"/>
          <w:color w:val="000000"/>
          <w:szCs w:val="20"/>
        </w:rPr>
        <w:t>Objectif :</w:t>
      </w:r>
      <w:r w:rsidRPr="009440CD">
        <w:rPr>
          <w:rFonts w:ascii="Helvetica Neue" w:hAnsi="Helvetica Neue"/>
          <w:color w:val="333333"/>
          <w:sz w:val="20"/>
          <w:szCs w:val="20"/>
        </w:rPr>
        <w:t> Zone hautement sécurisée hébergeant la base de données contenant les données métier sensibles.</w:t>
      </w:r>
    </w:p>
    <w:p w14:paraId="70F9354D" w14:textId="77777777" w:rsidR="009440CD" w:rsidRPr="009440CD" w:rsidRDefault="009440CD" w:rsidP="009440CD">
      <w:pPr>
        <w:pStyle w:val="NormalWeb"/>
        <w:shd w:val="clear" w:color="auto" w:fill="FFFFFF"/>
        <w:spacing w:after="240"/>
        <w:jc w:val="both"/>
        <w:rPr>
          <w:rFonts w:ascii="Helvetica Neue" w:hAnsi="Helvetica Neue"/>
          <w:color w:val="333333"/>
          <w:sz w:val="20"/>
          <w:szCs w:val="20"/>
        </w:rPr>
      </w:pPr>
      <w:r w:rsidRPr="009440CD">
        <w:rPr>
          <w:rStyle w:val="lev"/>
          <w:rFonts w:ascii="Helvetica Neue" w:hAnsi="Helvetica Neue"/>
          <w:color w:val="000000"/>
          <w:szCs w:val="20"/>
        </w:rPr>
        <w:t>Composants hébergés :</w:t>
      </w:r>
    </w:p>
    <w:p w14:paraId="237EB287" w14:textId="77777777" w:rsidR="009440CD" w:rsidRPr="009440CD" w:rsidRDefault="009440CD" w:rsidP="009440CD">
      <w:pPr>
        <w:numPr>
          <w:ilvl w:val="0"/>
          <w:numId w:val="120"/>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Oracle Database 19c (serveur primaire)</w:t>
      </w:r>
    </w:p>
    <w:p w14:paraId="4E939991" w14:textId="77777777" w:rsidR="009440CD" w:rsidRPr="009440CD" w:rsidRDefault="009440CD" w:rsidP="009440CD">
      <w:pPr>
        <w:numPr>
          <w:ilvl w:val="0"/>
          <w:numId w:val="120"/>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Oracle Database 19c (serveur standby DataGuard optionnel)</w:t>
      </w:r>
    </w:p>
    <w:p w14:paraId="0F77362E" w14:textId="77777777" w:rsidR="009440CD" w:rsidRPr="009440CD" w:rsidRDefault="009440CD" w:rsidP="009440CD">
      <w:pPr>
        <w:numPr>
          <w:ilvl w:val="0"/>
          <w:numId w:val="120"/>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Serveur de sauvegarde base de données</w:t>
      </w:r>
    </w:p>
    <w:p w14:paraId="6B6648C4" w14:textId="77777777" w:rsidR="009440CD" w:rsidRPr="009440CD" w:rsidRDefault="009440CD" w:rsidP="009440CD">
      <w:pPr>
        <w:pStyle w:val="NormalWeb"/>
        <w:shd w:val="clear" w:color="auto" w:fill="FFFFFF"/>
        <w:spacing w:after="240"/>
        <w:jc w:val="both"/>
        <w:rPr>
          <w:rFonts w:ascii="Helvetica Neue" w:hAnsi="Helvetica Neue"/>
          <w:color w:val="333333"/>
          <w:sz w:val="20"/>
          <w:szCs w:val="20"/>
        </w:rPr>
      </w:pPr>
      <w:r w:rsidRPr="009440CD">
        <w:rPr>
          <w:rStyle w:val="lev"/>
          <w:rFonts w:ascii="Helvetica Neue" w:hAnsi="Helvetica Neue"/>
          <w:color w:val="000000"/>
          <w:szCs w:val="20"/>
        </w:rPr>
        <w:t>Niveau de confiance :</w:t>
      </w:r>
      <w:r w:rsidRPr="009440CD">
        <w:rPr>
          <w:rFonts w:ascii="Helvetica Neue" w:hAnsi="Helvetica Neue"/>
          <w:color w:val="333333"/>
          <w:sz w:val="20"/>
          <w:szCs w:val="20"/>
        </w:rPr>
        <w:t> Élevé - Zone la plus protégée, accès strictement contrôlé et audité.</w:t>
      </w:r>
    </w:p>
    <w:p w14:paraId="4E028109" w14:textId="77777777" w:rsidR="009440CD" w:rsidRPr="009440CD" w:rsidRDefault="009440CD" w:rsidP="009440CD">
      <w:pPr>
        <w:pStyle w:val="NormalWeb"/>
        <w:shd w:val="clear" w:color="auto" w:fill="FFFFFF"/>
        <w:spacing w:after="240"/>
        <w:jc w:val="both"/>
        <w:rPr>
          <w:rFonts w:ascii="Helvetica Neue" w:hAnsi="Helvetica Neue"/>
          <w:color w:val="333333"/>
          <w:sz w:val="20"/>
          <w:szCs w:val="20"/>
        </w:rPr>
      </w:pPr>
      <w:r w:rsidRPr="009440CD">
        <w:rPr>
          <w:rStyle w:val="lev"/>
          <w:rFonts w:ascii="Helvetica Neue" w:hAnsi="Helvetica Neue"/>
          <w:color w:val="000000"/>
          <w:szCs w:val="20"/>
        </w:rPr>
        <w:t>Accès autorisés :</w:t>
      </w:r>
    </w:p>
    <w:p w14:paraId="511D1D72" w14:textId="77777777" w:rsidR="009440CD" w:rsidRPr="009440CD" w:rsidRDefault="009440CD" w:rsidP="009440CD">
      <w:pPr>
        <w:numPr>
          <w:ilvl w:val="0"/>
          <w:numId w:val="121"/>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 xml:space="preserve">Entrant : Zone applicative (serveurs CTI uniquement) </w:t>
      </w:r>
      <w:r w:rsidRPr="009440CD">
        <w:rPr>
          <w:rFonts w:ascii="Times New Roman" w:hAnsi="Times New Roman" w:cs="Times New Roman"/>
          <w:color w:val="333333"/>
        </w:rPr>
        <w:t>→</w:t>
      </w:r>
      <w:r w:rsidRPr="009440CD">
        <w:rPr>
          <w:rFonts w:ascii="Helvetica Neue" w:hAnsi="Helvetica Neue"/>
          <w:color w:val="333333"/>
        </w:rPr>
        <w:t xml:space="preserve"> Oracle Database (port 1521)</w:t>
      </w:r>
    </w:p>
    <w:p w14:paraId="64FF7CD2" w14:textId="77777777" w:rsidR="009440CD" w:rsidRPr="009440CD" w:rsidRDefault="009440CD" w:rsidP="009440CD">
      <w:pPr>
        <w:numPr>
          <w:ilvl w:val="0"/>
          <w:numId w:val="121"/>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 xml:space="preserve">Entrant : Zone administration (serveurs DBA, outils de monitoring DB) </w:t>
      </w:r>
      <w:r w:rsidRPr="009440CD">
        <w:rPr>
          <w:rFonts w:ascii="Times New Roman" w:hAnsi="Times New Roman" w:cs="Times New Roman"/>
          <w:color w:val="333333"/>
        </w:rPr>
        <w:t>→</w:t>
      </w:r>
      <w:r w:rsidRPr="009440CD">
        <w:rPr>
          <w:rFonts w:ascii="Helvetica Neue" w:hAnsi="Helvetica Neue"/>
          <w:color w:val="333333"/>
        </w:rPr>
        <w:t xml:space="preserve"> Oracle Database (port 1521, SSH 22)</w:t>
      </w:r>
    </w:p>
    <w:p w14:paraId="38647F66" w14:textId="77777777" w:rsidR="009440CD" w:rsidRPr="009440CD" w:rsidRDefault="009440CD" w:rsidP="009440CD">
      <w:pPr>
        <w:numPr>
          <w:ilvl w:val="0"/>
          <w:numId w:val="121"/>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 xml:space="preserve">Sortant : Oracle </w:t>
      </w:r>
      <w:r w:rsidRPr="009440CD">
        <w:rPr>
          <w:rFonts w:ascii="Times New Roman" w:hAnsi="Times New Roman" w:cs="Times New Roman"/>
          <w:color w:val="333333"/>
        </w:rPr>
        <w:t>→</w:t>
      </w:r>
      <w:r w:rsidRPr="009440CD">
        <w:rPr>
          <w:rFonts w:ascii="Helvetica Neue" w:hAnsi="Helvetica Neue"/>
          <w:color w:val="333333"/>
        </w:rPr>
        <w:t xml:space="preserve"> Serveur de sauvegarde (protocoles de backup : RMAN, NFS, iSCSI)</w:t>
      </w:r>
    </w:p>
    <w:p w14:paraId="0278303E" w14:textId="77777777" w:rsidR="009440CD" w:rsidRPr="009440CD" w:rsidRDefault="009440CD" w:rsidP="009440CD">
      <w:pPr>
        <w:numPr>
          <w:ilvl w:val="0"/>
          <w:numId w:val="121"/>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 xml:space="preserve">Sortant : Oracle </w:t>
      </w:r>
      <w:r w:rsidRPr="009440CD">
        <w:rPr>
          <w:rFonts w:ascii="Times New Roman" w:hAnsi="Times New Roman" w:cs="Times New Roman"/>
          <w:color w:val="333333"/>
        </w:rPr>
        <w:t>→</w:t>
      </w:r>
      <w:r w:rsidRPr="009440CD">
        <w:rPr>
          <w:rFonts w:ascii="Helvetica Neue" w:hAnsi="Helvetica Neue"/>
          <w:color w:val="333333"/>
        </w:rPr>
        <w:t xml:space="preserve"> Serveur NTP pour synchronisation horaire</w:t>
      </w:r>
    </w:p>
    <w:p w14:paraId="57DF793D" w14:textId="77777777" w:rsidR="009440CD" w:rsidRPr="009440CD" w:rsidRDefault="009440CD" w:rsidP="009440CD">
      <w:pPr>
        <w:numPr>
          <w:ilvl w:val="0"/>
          <w:numId w:val="121"/>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 xml:space="preserve">Sortant : Oracle primaire </w:t>
      </w:r>
      <w:r w:rsidRPr="009440CD">
        <w:rPr>
          <w:rFonts w:ascii="Times New Roman" w:hAnsi="Times New Roman" w:cs="Times New Roman"/>
          <w:color w:val="333333"/>
        </w:rPr>
        <w:t>→</w:t>
      </w:r>
      <w:r w:rsidRPr="009440CD">
        <w:rPr>
          <w:rFonts w:ascii="Helvetica Neue" w:hAnsi="Helvetica Neue"/>
          <w:color w:val="333333"/>
        </w:rPr>
        <w:t xml:space="preserve"> Oracle standby pour réplication DataGuard (port 1521 + port DataGuard spécifique)</w:t>
      </w:r>
    </w:p>
    <w:p w14:paraId="333AF447" w14:textId="77777777" w:rsidR="009440CD" w:rsidRPr="009440CD" w:rsidRDefault="009440CD" w:rsidP="009440CD">
      <w:pPr>
        <w:pStyle w:val="NormalWeb"/>
        <w:shd w:val="clear" w:color="auto" w:fill="FFFFFF"/>
        <w:spacing w:after="240"/>
        <w:jc w:val="both"/>
        <w:rPr>
          <w:rFonts w:ascii="Helvetica Neue" w:hAnsi="Helvetica Neue"/>
          <w:color w:val="333333"/>
          <w:sz w:val="20"/>
          <w:szCs w:val="20"/>
        </w:rPr>
      </w:pPr>
      <w:r w:rsidRPr="009440CD">
        <w:rPr>
          <w:rStyle w:val="lev"/>
          <w:rFonts w:ascii="Helvetica Neue" w:hAnsi="Helvetica Neue"/>
          <w:color w:val="000000"/>
          <w:szCs w:val="20"/>
        </w:rPr>
        <w:t>Restrictions :</w:t>
      </w:r>
    </w:p>
    <w:p w14:paraId="77BA0D79" w14:textId="77777777" w:rsidR="009440CD" w:rsidRPr="009440CD" w:rsidRDefault="009440CD" w:rsidP="009440CD">
      <w:pPr>
        <w:numPr>
          <w:ilvl w:val="0"/>
          <w:numId w:val="122"/>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Aucun accès depuis DMZ ou depuis Internet</w:t>
      </w:r>
    </w:p>
    <w:p w14:paraId="37A3D850" w14:textId="77777777" w:rsidR="009440CD" w:rsidRPr="009440CD" w:rsidRDefault="009440CD" w:rsidP="009440CD">
      <w:pPr>
        <w:numPr>
          <w:ilvl w:val="0"/>
          <w:numId w:val="122"/>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Aucun accès sortant vers Internet</w:t>
      </w:r>
    </w:p>
    <w:p w14:paraId="23AE4A8F" w14:textId="77777777" w:rsidR="009440CD" w:rsidRPr="009440CD" w:rsidRDefault="009440CD" w:rsidP="009440CD">
      <w:pPr>
        <w:numPr>
          <w:ilvl w:val="0"/>
          <w:numId w:val="122"/>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Tous les accès doivent être authentifiés et tracés dans les logs d'audit</w:t>
      </w:r>
    </w:p>
    <w:p w14:paraId="706F0D17" w14:textId="77777777" w:rsidR="009440CD" w:rsidRPr="009440CD" w:rsidRDefault="009440CD" w:rsidP="009440CD">
      <w:pPr>
        <w:numPr>
          <w:ilvl w:val="0"/>
          <w:numId w:val="122"/>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Chiffrement obligatoire des communications (Oracle Native Network Encryption ou TLS)</w:t>
      </w:r>
    </w:p>
    <w:p w14:paraId="6F560D95" w14:textId="77777777" w:rsidR="009440CD" w:rsidRDefault="009440CD" w:rsidP="009440CD">
      <w:pPr>
        <w:numPr>
          <w:ilvl w:val="0"/>
          <w:numId w:val="122"/>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Chiffrement des données au repos (TDE - Transparent Data Encryption)</w:t>
      </w:r>
    </w:p>
    <w:p w14:paraId="5354126D" w14:textId="77777777" w:rsidR="009440CD" w:rsidRDefault="009440CD" w:rsidP="009440CD">
      <w:pPr>
        <w:pStyle w:val="TITRE30"/>
      </w:pPr>
      <w:bookmarkStart w:id="112" w:name="_Toc227705720"/>
      <w:r>
        <w:t>Zone Administration (Management Zone) - Optionnelle mais recommandée</w:t>
      </w:r>
      <w:bookmarkEnd w:id="112"/>
    </w:p>
    <w:p w14:paraId="5B53BED5" w14:textId="77777777" w:rsidR="009440CD" w:rsidRPr="009440CD" w:rsidRDefault="009440CD" w:rsidP="009440CD">
      <w:pPr>
        <w:pStyle w:val="NormalWeb"/>
        <w:shd w:val="clear" w:color="auto" w:fill="FFFFFF"/>
        <w:spacing w:after="240"/>
        <w:jc w:val="both"/>
        <w:rPr>
          <w:rFonts w:ascii="Helvetica Neue" w:hAnsi="Helvetica Neue"/>
          <w:color w:val="333333"/>
          <w:sz w:val="20"/>
          <w:szCs w:val="20"/>
        </w:rPr>
      </w:pPr>
      <w:r w:rsidRPr="009440CD">
        <w:rPr>
          <w:rStyle w:val="lev"/>
          <w:rFonts w:ascii="Helvetica Neue" w:hAnsi="Helvetica Neue"/>
          <w:color w:val="000000"/>
          <w:szCs w:val="20"/>
        </w:rPr>
        <w:t>Objectif :</w:t>
      </w:r>
      <w:r w:rsidRPr="009440CD">
        <w:rPr>
          <w:rFonts w:ascii="Helvetica Neue" w:hAnsi="Helvetica Neue"/>
          <w:color w:val="333333"/>
          <w:sz w:val="20"/>
          <w:szCs w:val="20"/>
        </w:rPr>
        <w:t> Zone dédiée aux outils d'administration, de monitoring et de maintenance de CTI.</w:t>
      </w:r>
    </w:p>
    <w:p w14:paraId="36CCC60C" w14:textId="77777777" w:rsidR="009440CD" w:rsidRPr="009440CD" w:rsidRDefault="009440CD" w:rsidP="009440CD">
      <w:pPr>
        <w:pStyle w:val="NormalWeb"/>
        <w:shd w:val="clear" w:color="auto" w:fill="FFFFFF"/>
        <w:spacing w:after="240"/>
        <w:jc w:val="both"/>
        <w:rPr>
          <w:rFonts w:ascii="Helvetica Neue" w:hAnsi="Helvetica Neue"/>
          <w:color w:val="333333"/>
          <w:sz w:val="20"/>
          <w:szCs w:val="20"/>
        </w:rPr>
      </w:pPr>
      <w:r w:rsidRPr="009440CD">
        <w:rPr>
          <w:rStyle w:val="lev"/>
          <w:rFonts w:ascii="Helvetica Neue" w:hAnsi="Helvetica Neue"/>
          <w:color w:val="000000"/>
          <w:szCs w:val="20"/>
        </w:rPr>
        <w:t>Composants hébergés :</w:t>
      </w:r>
    </w:p>
    <w:p w14:paraId="68D69DF0" w14:textId="77777777" w:rsidR="009440CD" w:rsidRPr="009440CD" w:rsidRDefault="009440CD" w:rsidP="009440CD">
      <w:pPr>
        <w:numPr>
          <w:ilvl w:val="0"/>
          <w:numId w:val="123"/>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Serveurs de monitoring (Nagios, Zabbix, Prometheus, Grafana, APM)</w:t>
      </w:r>
    </w:p>
    <w:p w14:paraId="0C75E964" w14:textId="77777777" w:rsidR="009440CD" w:rsidRPr="009440CD" w:rsidRDefault="009440CD" w:rsidP="009440CD">
      <w:pPr>
        <w:numPr>
          <w:ilvl w:val="0"/>
          <w:numId w:val="123"/>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Serveurs de gestion des logs (ELK Stack, Splunk, Graylog)</w:t>
      </w:r>
    </w:p>
    <w:p w14:paraId="228755B5" w14:textId="77777777" w:rsidR="009440CD" w:rsidRPr="009440CD" w:rsidRDefault="009440CD" w:rsidP="009440CD">
      <w:pPr>
        <w:numPr>
          <w:ilvl w:val="0"/>
          <w:numId w:val="123"/>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Serveurs de gestion de configuration (Ansible, Puppet, Chef)</w:t>
      </w:r>
    </w:p>
    <w:p w14:paraId="3CEFB2F5" w14:textId="77777777" w:rsidR="009440CD" w:rsidRPr="009440CD" w:rsidRDefault="009440CD" w:rsidP="009440CD">
      <w:pPr>
        <w:numPr>
          <w:ilvl w:val="0"/>
          <w:numId w:val="123"/>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Jump servers / Bastion hosts pour l'accès SSH sécurisé</w:t>
      </w:r>
    </w:p>
    <w:p w14:paraId="52B12F4E" w14:textId="77777777" w:rsidR="009440CD" w:rsidRPr="009440CD" w:rsidRDefault="009440CD" w:rsidP="009440CD">
      <w:pPr>
        <w:numPr>
          <w:ilvl w:val="0"/>
          <w:numId w:val="123"/>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Outils DBA (Oracle Enterprise Manager, SQL Developer)</w:t>
      </w:r>
    </w:p>
    <w:p w14:paraId="7270960E" w14:textId="77777777" w:rsidR="009440CD" w:rsidRPr="009440CD" w:rsidRDefault="009440CD" w:rsidP="009440CD">
      <w:pPr>
        <w:pStyle w:val="NormalWeb"/>
        <w:shd w:val="clear" w:color="auto" w:fill="FFFFFF"/>
        <w:spacing w:after="240"/>
        <w:jc w:val="both"/>
        <w:rPr>
          <w:rFonts w:ascii="Helvetica Neue" w:hAnsi="Helvetica Neue"/>
          <w:color w:val="333333"/>
          <w:sz w:val="20"/>
          <w:szCs w:val="20"/>
        </w:rPr>
      </w:pPr>
      <w:r w:rsidRPr="009440CD">
        <w:rPr>
          <w:rStyle w:val="lev"/>
          <w:rFonts w:ascii="Helvetica Neue" w:hAnsi="Helvetica Neue"/>
          <w:color w:val="000000"/>
          <w:szCs w:val="20"/>
        </w:rPr>
        <w:t>Accès autorisés :</w:t>
      </w:r>
    </w:p>
    <w:p w14:paraId="6439854E" w14:textId="77777777" w:rsidR="009440CD" w:rsidRPr="009440CD" w:rsidRDefault="009440CD" w:rsidP="009440CD">
      <w:pPr>
        <w:numPr>
          <w:ilvl w:val="0"/>
          <w:numId w:val="124"/>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 xml:space="preserve">Entrant : Réseau administrateurs </w:t>
      </w:r>
      <w:r w:rsidRPr="009440CD">
        <w:rPr>
          <w:rFonts w:ascii="Times New Roman" w:hAnsi="Times New Roman" w:cs="Times New Roman"/>
          <w:color w:val="333333"/>
        </w:rPr>
        <w:t>→</w:t>
      </w:r>
      <w:r w:rsidRPr="009440CD">
        <w:rPr>
          <w:rFonts w:ascii="Helvetica Neue" w:hAnsi="Helvetica Neue"/>
          <w:color w:val="333333"/>
        </w:rPr>
        <w:t xml:space="preserve"> Outils de monitoring et d'administration (HTTPS, SSH)</w:t>
      </w:r>
    </w:p>
    <w:p w14:paraId="0DBBE2AC" w14:textId="77777777" w:rsidR="009440CD" w:rsidRPr="009440CD" w:rsidRDefault="009440CD" w:rsidP="009440CD">
      <w:pPr>
        <w:numPr>
          <w:ilvl w:val="0"/>
          <w:numId w:val="124"/>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 xml:space="preserve">Sortant : Outils de monitoring </w:t>
      </w:r>
      <w:r w:rsidRPr="009440CD">
        <w:rPr>
          <w:rFonts w:ascii="Times New Roman" w:hAnsi="Times New Roman" w:cs="Times New Roman"/>
          <w:color w:val="333333"/>
        </w:rPr>
        <w:t>→</w:t>
      </w:r>
      <w:r w:rsidRPr="009440CD">
        <w:rPr>
          <w:rFonts w:ascii="Helvetica Neue" w:hAnsi="Helvetica Neue"/>
          <w:color w:val="333333"/>
        </w:rPr>
        <w:t xml:space="preserve"> Toutes zones CTI (ports monitoring : SNMP, JMX, HTTP health checks)</w:t>
      </w:r>
    </w:p>
    <w:p w14:paraId="7BF39215" w14:textId="77777777" w:rsidR="009440CD" w:rsidRPr="009440CD" w:rsidRDefault="009440CD" w:rsidP="009440CD">
      <w:pPr>
        <w:numPr>
          <w:ilvl w:val="0"/>
          <w:numId w:val="124"/>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 xml:space="preserve">Sortant : Jump servers </w:t>
      </w:r>
      <w:r w:rsidRPr="009440CD">
        <w:rPr>
          <w:rFonts w:ascii="Times New Roman" w:hAnsi="Times New Roman" w:cs="Times New Roman"/>
          <w:color w:val="333333"/>
        </w:rPr>
        <w:t>→</w:t>
      </w:r>
      <w:r w:rsidRPr="009440CD">
        <w:rPr>
          <w:rFonts w:ascii="Helvetica Neue" w:hAnsi="Helvetica Neue"/>
          <w:color w:val="333333"/>
        </w:rPr>
        <w:t xml:space="preserve"> Toutes zones CTI (SSH 22, RDP 3389 si Windows)</w:t>
      </w:r>
    </w:p>
    <w:p w14:paraId="4A383946" w14:textId="77777777" w:rsidR="009440CD" w:rsidRPr="009440CD" w:rsidRDefault="009440CD" w:rsidP="009440CD">
      <w:pPr>
        <w:pStyle w:val="NormalWeb"/>
        <w:shd w:val="clear" w:color="auto" w:fill="FFFFFF"/>
        <w:spacing w:after="240"/>
        <w:jc w:val="both"/>
        <w:rPr>
          <w:rFonts w:ascii="Helvetica Neue" w:hAnsi="Helvetica Neue"/>
          <w:color w:val="333333"/>
          <w:sz w:val="20"/>
          <w:szCs w:val="20"/>
        </w:rPr>
      </w:pPr>
      <w:r w:rsidRPr="009440CD">
        <w:rPr>
          <w:rStyle w:val="lev"/>
          <w:rFonts w:ascii="Helvetica Neue" w:hAnsi="Helvetica Neue"/>
          <w:color w:val="000000"/>
          <w:szCs w:val="20"/>
        </w:rPr>
        <w:t>Restrictions :</w:t>
      </w:r>
    </w:p>
    <w:p w14:paraId="69F9FFD4" w14:textId="77777777" w:rsidR="009440CD" w:rsidRPr="009440CD" w:rsidRDefault="009440CD" w:rsidP="009440CD">
      <w:pPr>
        <w:numPr>
          <w:ilvl w:val="0"/>
          <w:numId w:val="125"/>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Accès strictement limité aux utilisateurs administrateurs authentifiés (MFA recommandé)</w:t>
      </w:r>
    </w:p>
    <w:p w14:paraId="36D85A35" w14:textId="77777777" w:rsidR="009440CD" w:rsidRPr="009440CD" w:rsidRDefault="009440CD" w:rsidP="009440CD">
      <w:pPr>
        <w:numPr>
          <w:ilvl w:val="0"/>
          <w:numId w:val="125"/>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Tous les accès tracés et audités</w:t>
      </w:r>
    </w:p>
    <w:p w14:paraId="25097634" w14:textId="77777777" w:rsidR="009440CD" w:rsidRPr="009440CD" w:rsidRDefault="009440CD" w:rsidP="009440CD">
      <w:pPr>
        <w:numPr>
          <w:ilvl w:val="0"/>
          <w:numId w:val="125"/>
        </w:numPr>
        <w:shd w:val="clear" w:color="auto" w:fill="FFFFFF"/>
        <w:spacing w:before="100" w:beforeAutospacing="1" w:after="0"/>
        <w:jc w:val="both"/>
        <w:rPr>
          <w:rFonts w:ascii="Helvetica Neue" w:hAnsi="Helvetica Neue"/>
          <w:color w:val="333333"/>
        </w:rPr>
      </w:pPr>
      <w:r w:rsidRPr="009440CD">
        <w:rPr>
          <w:rFonts w:ascii="Helvetica Neue" w:hAnsi="Helvetica Neue"/>
          <w:color w:val="333333"/>
        </w:rPr>
        <w:t>Pas d'accès direct depuis cette zone vers les données métier, uniquement vers les interfaces de gestion</w:t>
      </w:r>
    </w:p>
    <w:p w14:paraId="7EB4D97D" w14:textId="77777777" w:rsidR="009440CD" w:rsidRPr="00046CB8" w:rsidRDefault="009440CD" w:rsidP="00046CB8">
      <w:pPr>
        <w:pStyle w:val="Bodycopy"/>
        <w:rPr>
          <w:lang w:val="fr-FR"/>
        </w:rPr>
      </w:pPr>
    </w:p>
    <w:p w14:paraId="7F64EFBB" w14:textId="1DA3F79C" w:rsidR="00B623A9" w:rsidRDefault="00B623A9" w:rsidP="00046CB8">
      <w:pPr>
        <w:pStyle w:val="TITRE30"/>
      </w:pPr>
      <w:bookmarkStart w:id="113" w:name="_Toc227705721"/>
      <w:r w:rsidRPr="00B623A9">
        <w:t>Règles Firewall</w:t>
      </w:r>
      <w:bookmarkEnd w:id="113"/>
    </w:p>
    <w:p w14:paraId="117AA5DD" w14:textId="77777777" w:rsidR="009440CD" w:rsidRPr="009440CD" w:rsidRDefault="009440CD" w:rsidP="009440CD">
      <w:pPr>
        <w:pStyle w:val="NormalWeb"/>
        <w:shd w:val="clear" w:color="auto" w:fill="FFFFFF"/>
        <w:spacing w:after="240"/>
        <w:jc w:val="both"/>
        <w:rPr>
          <w:rFonts w:ascii="Helvetica Neue" w:hAnsi="Helvetica Neue"/>
          <w:color w:val="333333"/>
          <w:sz w:val="20"/>
          <w:szCs w:val="20"/>
          <w:lang w:val="fr-FR"/>
        </w:rPr>
      </w:pPr>
      <w:r w:rsidRPr="009440CD">
        <w:rPr>
          <w:rFonts w:ascii="Helvetica Neue" w:hAnsi="Helvetica Neue"/>
          <w:color w:val="333333"/>
          <w:sz w:val="20"/>
          <w:szCs w:val="20"/>
        </w:rPr>
        <w:t>Les règles de pare-feu implémentent la politique de sécurité réseau définie par la matrice de flux. Les règles suivantes utilisent le principe du </w:t>
      </w:r>
      <w:r w:rsidRPr="009440CD">
        <w:rPr>
          <w:rStyle w:val="lev"/>
          <w:rFonts w:ascii="Helvetica Neue" w:hAnsi="Helvetica Neue"/>
          <w:color w:val="000000"/>
          <w:szCs w:val="20"/>
        </w:rPr>
        <w:t>deny by default</w:t>
      </w:r>
      <w:r w:rsidRPr="009440CD">
        <w:rPr>
          <w:rFonts w:ascii="Helvetica Neue" w:hAnsi="Helvetica Neue"/>
          <w:color w:val="333333"/>
          <w:sz w:val="20"/>
          <w:szCs w:val="20"/>
        </w:rPr>
        <w:t> : tout trafic non explicitement autorisé est bloqué. Les règles sont présentées pour chaque pare-feu de l'architecture multi-zones.</w:t>
      </w:r>
    </w:p>
    <w:p w14:paraId="2939D69E" w14:textId="77777777" w:rsidR="009440CD" w:rsidRDefault="009440CD" w:rsidP="009440CD">
      <w:pPr>
        <w:pStyle w:val="TITRE40"/>
      </w:pPr>
      <w:r>
        <w:t xml:space="preserve">Pare-feu 1 - Périmètre (Internet </w:t>
      </w:r>
      <w:r>
        <w:rPr>
          <w:rFonts w:ascii="Apple Color Emoji" w:hAnsi="Apple Color Emoji" w:cs="Apple Color Emoji"/>
        </w:rPr>
        <w:t>↔</w:t>
      </w:r>
      <w:r>
        <w:t xml:space="preserve"> DMZ)</w:t>
      </w:r>
    </w:p>
    <w:p w14:paraId="2AEB423E" w14:textId="77777777" w:rsidR="009440CD" w:rsidRDefault="009440CD" w:rsidP="009440CD">
      <w:pPr>
        <w:pStyle w:val="NormalWeb"/>
        <w:shd w:val="clear" w:color="auto" w:fill="FFFFFF"/>
        <w:spacing w:after="240"/>
        <w:rPr>
          <w:rStyle w:val="lev"/>
          <w:rFonts w:ascii="Helvetica Neue" w:hAnsi="Helvetica Neue"/>
          <w:color w:val="000000"/>
        </w:rPr>
      </w:pPr>
      <w:r>
        <w:rPr>
          <w:rStyle w:val="lev"/>
          <w:rFonts w:ascii="Helvetica Neue" w:hAnsi="Helvetica Neue"/>
          <w:color w:val="000000"/>
        </w:rPr>
        <w:t xml:space="preserve">Règles entrantes (Internet </w:t>
      </w:r>
      <w:r>
        <w:rPr>
          <w:rStyle w:val="lev"/>
          <w:rFonts w:ascii="Times New Roman" w:hAnsi="Times New Roman"/>
          <w:color w:val="000000"/>
        </w:rPr>
        <w:t>→</w:t>
      </w:r>
      <w:r>
        <w:rPr>
          <w:rStyle w:val="lev"/>
          <w:rFonts w:ascii="Helvetica Neue" w:hAnsi="Helvetica Neue"/>
          <w:color w:val="000000"/>
        </w:rPr>
        <w:t xml:space="preserve"> DMZ) :</w:t>
      </w:r>
    </w:p>
    <w:tbl>
      <w:tblPr>
        <w:tblStyle w:val="Grilledutableau"/>
        <w:tblW w:w="0" w:type="auto"/>
        <w:tblLook w:val="04A0" w:firstRow="1" w:lastRow="0" w:firstColumn="1" w:lastColumn="0" w:noHBand="0" w:noVBand="1"/>
      </w:tblPr>
      <w:tblGrid>
        <w:gridCol w:w="1450"/>
        <w:gridCol w:w="1451"/>
        <w:gridCol w:w="1451"/>
        <w:gridCol w:w="1451"/>
        <w:gridCol w:w="1451"/>
        <w:gridCol w:w="1451"/>
        <w:gridCol w:w="1451"/>
      </w:tblGrid>
      <w:tr w:rsidR="009440CD" w14:paraId="299C7332" w14:textId="77777777" w:rsidTr="003A0462">
        <w:tc>
          <w:tcPr>
            <w:tcW w:w="1450" w:type="dxa"/>
            <w:vAlign w:val="center"/>
          </w:tcPr>
          <w:p w14:paraId="468969E2" w14:textId="5AE3D1C1"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w:t>
            </w:r>
          </w:p>
        </w:tc>
        <w:tc>
          <w:tcPr>
            <w:tcW w:w="1451" w:type="dxa"/>
            <w:vAlign w:val="center"/>
          </w:tcPr>
          <w:p w14:paraId="20AFE08A" w14:textId="70F2B46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Source</w:t>
            </w:r>
          </w:p>
        </w:tc>
        <w:tc>
          <w:tcPr>
            <w:tcW w:w="1451" w:type="dxa"/>
            <w:vAlign w:val="center"/>
          </w:tcPr>
          <w:p w14:paraId="1645D505" w14:textId="29FEA9D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Destination</w:t>
            </w:r>
          </w:p>
        </w:tc>
        <w:tc>
          <w:tcPr>
            <w:tcW w:w="1451" w:type="dxa"/>
            <w:vAlign w:val="center"/>
          </w:tcPr>
          <w:p w14:paraId="1009CDDA" w14:textId="29C70E7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Port</w:t>
            </w:r>
          </w:p>
        </w:tc>
        <w:tc>
          <w:tcPr>
            <w:tcW w:w="1451" w:type="dxa"/>
            <w:vAlign w:val="center"/>
          </w:tcPr>
          <w:p w14:paraId="632ADE0A" w14:textId="54822E1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Protocole</w:t>
            </w:r>
          </w:p>
        </w:tc>
        <w:tc>
          <w:tcPr>
            <w:tcW w:w="1451" w:type="dxa"/>
            <w:vAlign w:val="center"/>
          </w:tcPr>
          <w:p w14:paraId="7E950829" w14:textId="212EF9C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Action</w:t>
            </w:r>
          </w:p>
        </w:tc>
        <w:tc>
          <w:tcPr>
            <w:tcW w:w="1451" w:type="dxa"/>
            <w:vAlign w:val="center"/>
          </w:tcPr>
          <w:p w14:paraId="366707A1" w14:textId="2232185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Description</w:t>
            </w:r>
          </w:p>
        </w:tc>
      </w:tr>
      <w:tr w:rsidR="009440CD" w14:paraId="7AD5D5BF" w14:textId="77777777" w:rsidTr="003A0462">
        <w:tc>
          <w:tcPr>
            <w:tcW w:w="1450" w:type="dxa"/>
            <w:vAlign w:val="center"/>
          </w:tcPr>
          <w:p w14:paraId="71FC187B" w14:textId="76DBDC6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1</w:t>
            </w:r>
          </w:p>
        </w:tc>
        <w:tc>
          <w:tcPr>
            <w:tcW w:w="1451" w:type="dxa"/>
            <w:vAlign w:val="center"/>
          </w:tcPr>
          <w:p w14:paraId="6F442649" w14:textId="6BA23FDD"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Réseaux utilisateurs autorisés</w:t>
            </w:r>
          </w:p>
        </w:tc>
        <w:tc>
          <w:tcPr>
            <w:tcW w:w="1451" w:type="dxa"/>
            <w:vAlign w:val="center"/>
          </w:tcPr>
          <w:p w14:paraId="247DA540" w14:textId="4A78FE31"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Reverse Proxy DMZ</w:t>
            </w:r>
          </w:p>
        </w:tc>
        <w:tc>
          <w:tcPr>
            <w:tcW w:w="1451" w:type="dxa"/>
            <w:vAlign w:val="center"/>
          </w:tcPr>
          <w:p w14:paraId="03393CEE" w14:textId="1EBC6FDA"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443</w:t>
            </w:r>
          </w:p>
        </w:tc>
        <w:tc>
          <w:tcPr>
            <w:tcW w:w="1451" w:type="dxa"/>
            <w:vAlign w:val="center"/>
          </w:tcPr>
          <w:p w14:paraId="45E31E2C" w14:textId="3E1BADB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(HTTPS)</w:t>
            </w:r>
          </w:p>
        </w:tc>
        <w:tc>
          <w:tcPr>
            <w:tcW w:w="1451" w:type="dxa"/>
            <w:vAlign w:val="center"/>
          </w:tcPr>
          <w:p w14:paraId="3509622B" w14:textId="46E38C0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4407D07B" w14:textId="227F1CB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Accès interface web CTI</w:t>
            </w:r>
          </w:p>
        </w:tc>
      </w:tr>
      <w:tr w:rsidR="009440CD" w14:paraId="5BDCCD50" w14:textId="77777777" w:rsidTr="003A0462">
        <w:tc>
          <w:tcPr>
            <w:tcW w:w="1450" w:type="dxa"/>
            <w:vAlign w:val="center"/>
          </w:tcPr>
          <w:p w14:paraId="78760322" w14:textId="017D793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2</w:t>
            </w:r>
          </w:p>
        </w:tc>
        <w:tc>
          <w:tcPr>
            <w:tcW w:w="1451" w:type="dxa"/>
            <w:vAlign w:val="center"/>
          </w:tcPr>
          <w:p w14:paraId="62632E34" w14:textId="459FF99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Réseaux utilisateurs autorisés</w:t>
            </w:r>
          </w:p>
        </w:tc>
        <w:tc>
          <w:tcPr>
            <w:tcW w:w="1451" w:type="dxa"/>
            <w:vAlign w:val="center"/>
          </w:tcPr>
          <w:p w14:paraId="11F06EAA" w14:textId="2535E73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Reverse Proxy DMZ</w:t>
            </w:r>
          </w:p>
        </w:tc>
        <w:tc>
          <w:tcPr>
            <w:tcW w:w="1451" w:type="dxa"/>
            <w:vAlign w:val="center"/>
          </w:tcPr>
          <w:p w14:paraId="4FD22734" w14:textId="1FF3655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80</w:t>
            </w:r>
          </w:p>
        </w:tc>
        <w:tc>
          <w:tcPr>
            <w:tcW w:w="1451" w:type="dxa"/>
            <w:vAlign w:val="center"/>
          </w:tcPr>
          <w:p w14:paraId="4C36DF9D" w14:textId="5782D3C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(HTTP)</w:t>
            </w:r>
          </w:p>
        </w:tc>
        <w:tc>
          <w:tcPr>
            <w:tcW w:w="1451" w:type="dxa"/>
            <w:vAlign w:val="center"/>
          </w:tcPr>
          <w:p w14:paraId="702D6F30" w14:textId="5104579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 (puis redirect 443)</w:t>
            </w:r>
          </w:p>
        </w:tc>
        <w:tc>
          <w:tcPr>
            <w:tcW w:w="1451" w:type="dxa"/>
            <w:vAlign w:val="center"/>
          </w:tcPr>
          <w:p w14:paraId="1A0F6685" w14:textId="2EA0CF7D"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Redirection HTTP vers HTTPS</w:t>
            </w:r>
          </w:p>
        </w:tc>
      </w:tr>
      <w:tr w:rsidR="009440CD" w14:paraId="19B82763" w14:textId="77777777" w:rsidTr="003A0462">
        <w:tc>
          <w:tcPr>
            <w:tcW w:w="1450" w:type="dxa"/>
            <w:vAlign w:val="center"/>
          </w:tcPr>
          <w:p w14:paraId="40BD5D77" w14:textId="6A44B88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3</w:t>
            </w:r>
          </w:p>
        </w:tc>
        <w:tc>
          <w:tcPr>
            <w:tcW w:w="1451" w:type="dxa"/>
            <w:vAlign w:val="center"/>
          </w:tcPr>
          <w:p w14:paraId="3BB76B2F" w14:textId="69676C1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Réseaux administrateurs VPN</w:t>
            </w:r>
          </w:p>
        </w:tc>
        <w:tc>
          <w:tcPr>
            <w:tcW w:w="1451" w:type="dxa"/>
            <w:vAlign w:val="center"/>
          </w:tcPr>
          <w:p w14:paraId="0697B275" w14:textId="3FAA2A1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Jump Server DMZ</w:t>
            </w:r>
          </w:p>
        </w:tc>
        <w:tc>
          <w:tcPr>
            <w:tcW w:w="1451" w:type="dxa"/>
            <w:vAlign w:val="center"/>
          </w:tcPr>
          <w:p w14:paraId="04A5F7D1" w14:textId="7E1D5A4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22</w:t>
            </w:r>
          </w:p>
        </w:tc>
        <w:tc>
          <w:tcPr>
            <w:tcW w:w="1451" w:type="dxa"/>
            <w:vAlign w:val="center"/>
          </w:tcPr>
          <w:p w14:paraId="6E20C113" w14:textId="471CDF7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(SSH)</w:t>
            </w:r>
          </w:p>
        </w:tc>
        <w:tc>
          <w:tcPr>
            <w:tcW w:w="1451" w:type="dxa"/>
            <w:vAlign w:val="center"/>
          </w:tcPr>
          <w:p w14:paraId="799BDFEC" w14:textId="39B575FA"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6BEA61D5" w14:textId="017BD5EF"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Accès administration sécurisé</w:t>
            </w:r>
          </w:p>
        </w:tc>
      </w:tr>
      <w:tr w:rsidR="009440CD" w14:paraId="69285249" w14:textId="77777777" w:rsidTr="003A0462">
        <w:tc>
          <w:tcPr>
            <w:tcW w:w="1450" w:type="dxa"/>
            <w:vAlign w:val="center"/>
          </w:tcPr>
          <w:p w14:paraId="48CBAFF2" w14:textId="06CAEAB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10</w:t>
            </w:r>
          </w:p>
        </w:tc>
        <w:tc>
          <w:tcPr>
            <w:tcW w:w="1451" w:type="dxa"/>
            <w:vAlign w:val="center"/>
          </w:tcPr>
          <w:p w14:paraId="4929AC7B" w14:textId="319A835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5ECAD528" w14:textId="0FAD42F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26603DA5" w14:textId="04EEA8D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55299BD0" w14:textId="52D08E5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384B4F3B" w14:textId="25F1B1A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DENY + LOG</w:t>
            </w:r>
          </w:p>
        </w:tc>
        <w:tc>
          <w:tcPr>
            <w:tcW w:w="1451" w:type="dxa"/>
            <w:vAlign w:val="center"/>
          </w:tcPr>
          <w:p w14:paraId="3C2B6E04" w14:textId="443A2B1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Blocage tout autre trafic</w:t>
            </w:r>
          </w:p>
        </w:tc>
      </w:tr>
    </w:tbl>
    <w:p w14:paraId="6F5F5A2E" w14:textId="77777777" w:rsidR="009440CD" w:rsidRDefault="009440CD" w:rsidP="009440CD">
      <w:pPr>
        <w:pStyle w:val="NormalWeb"/>
        <w:shd w:val="clear" w:color="auto" w:fill="FFFFFF"/>
        <w:spacing w:after="240"/>
        <w:rPr>
          <w:rFonts w:ascii="Helvetica Neue" w:hAnsi="Helvetica Neue"/>
          <w:color w:val="333333"/>
        </w:rPr>
      </w:pPr>
    </w:p>
    <w:p w14:paraId="34453A1B" w14:textId="77777777" w:rsidR="009440CD" w:rsidRDefault="009440CD" w:rsidP="009440CD">
      <w:pPr>
        <w:pStyle w:val="NormalWeb"/>
        <w:shd w:val="clear" w:color="auto" w:fill="FFFFFF"/>
        <w:spacing w:after="240"/>
        <w:rPr>
          <w:rStyle w:val="lev"/>
          <w:rFonts w:ascii="Helvetica Neue" w:hAnsi="Helvetica Neue"/>
          <w:color w:val="000000"/>
        </w:rPr>
      </w:pPr>
      <w:r>
        <w:rPr>
          <w:rStyle w:val="lev"/>
          <w:rFonts w:ascii="Helvetica Neue" w:hAnsi="Helvetica Neue"/>
          <w:color w:val="000000"/>
        </w:rPr>
        <w:t xml:space="preserve">Règles sortantes (DMZ </w:t>
      </w:r>
      <w:r>
        <w:rPr>
          <w:rStyle w:val="lev"/>
          <w:rFonts w:ascii="Times New Roman" w:hAnsi="Times New Roman"/>
          <w:color w:val="000000"/>
        </w:rPr>
        <w:t>→</w:t>
      </w:r>
      <w:r>
        <w:rPr>
          <w:rStyle w:val="lev"/>
          <w:rFonts w:ascii="Helvetica Neue" w:hAnsi="Helvetica Neue"/>
          <w:color w:val="000000"/>
        </w:rPr>
        <w:t xml:space="preserve"> Internet) :</w:t>
      </w:r>
    </w:p>
    <w:tbl>
      <w:tblPr>
        <w:tblStyle w:val="Grilledutableau"/>
        <w:tblW w:w="0" w:type="auto"/>
        <w:tblLook w:val="04A0" w:firstRow="1" w:lastRow="0" w:firstColumn="1" w:lastColumn="0" w:noHBand="0" w:noVBand="1"/>
      </w:tblPr>
      <w:tblGrid>
        <w:gridCol w:w="1450"/>
        <w:gridCol w:w="1451"/>
        <w:gridCol w:w="1451"/>
        <w:gridCol w:w="1451"/>
        <w:gridCol w:w="1451"/>
        <w:gridCol w:w="1451"/>
        <w:gridCol w:w="1451"/>
      </w:tblGrid>
      <w:tr w:rsidR="009440CD" w14:paraId="5AC48D7A" w14:textId="77777777" w:rsidTr="000C62C5">
        <w:tc>
          <w:tcPr>
            <w:tcW w:w="1450" w:type="dxa"/>
            <w:vAlign w:val="center"/>
          </w:tcPr>
          <w:p w14:paraId="5CAE9077" w14:textId="5C0F3C0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w:t>
            </w:r>
          </w:p>
        </w:tc>
        <w:tc>
          <w:tcPr>
            <w:tcW w:w="1451" w:type="dxa"/>
            <w:vAlign w:val="center"/>
          </w:tcPr>
          <w:p w14:paraId="2FE91E04" w14:textId="4F7EB65A"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Source</w:t>
            </w:r>
          </w:p>
        </w:tc>
        <w:tc>
          <w:tcPr>
            <w:tcW w:w="1451" w:type="dxa"/>
            <w:vAlign w:val="center"/>
          </w:tcPr>
          <w:p w14:paraId="1D315D44" w14:textId="4B26846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Destination</w:t>
            </w:r>
          </w:p>
        </w:tc>
        <w:tc>
          <w:tcPr>
            <w:tcW w:w="1451" w:type="dxa"/>
            <w:vAlign w:val="center"/>
          </w:tcPr>
          <w:p w14:paraId="09D3BD11" w14:textId="1FB2E20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Port</w:t>
            </w:r>
          </w:p>
        </w:tc>
        <w:tc>
          <w:tcPr>
            <w:tcW w:w="1451" w:type="dxa"/>
            <w:vAlign w:val="center"/>
          </w:tcPr>
          <w:p w14:paraId="1B08F3F8" w14:textId="2C95E24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Protocole</w:t>
            </w:r>
          </w:p>
        </w:tc>
        <w:tc>
          <w:tcPr>
            <w:tcW w:w="1451" w:type="dxa"/>
            <w:vAlign w:val="center"/>
          </w:tcPr>
          <w:p w14:paraId="41842CD0" w14:textId="0D15F54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Action</w:t>
            </w:r>
          </w:p>
        </w:tc>
        <w:tc>
          <w:tcPr>
            <w:tcW w:w="1451" w:type="dxa"/>
            <w:vAlign w:val="center"/>
          </w:tcPr>
          <w:p w14:paraId="06B7F87D" w14:textId="1E6EEBC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Description</w:t>
            </w:r>
          </w:p>
        </w:tc>
      </w:tr>
      <w:tr w:rsidR="009440CD" w14:paraId="174FFF58" w14:textId="77777777" w:rsidTr="000C62C5">
        <w:tc>
          <w:tcPr>
            <w:tcW w:w="1450" w:type="dxa"/>
            <w:vAlign w:val="center"/>
          </w:tcPr>
          <w:p w14:paraId="417478C2" w14:textId="2057DC01"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11</w:t>
            </w:r>
          </w:p>
        </w:tc>
        <w:tc>
          <w:tcPr>
            <w:tcW w:w="1451" w:type="dxa"/>
            <w:vAlign w:val="center"/>
          </w:tcPr>
          <w:p w14:paraId="2C49727C" w14:textId="659FDA5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Reverse Proxy, UXP (si DMZ)</w:t>
            </w:r>
          </w:p>
        </w:tc>
        <w:tc>
          <w:tcPr>
            <w:tcW w:w="1451" w:type="dxa"/>
            <w:vAlign w:val="center"/>
          </w:tcPr>
          <w:p w14:paraId="18B9C7E1" w14:textId="4089375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Okta / Entra ID</w:t>
            </w:r>
          </w:p>
        </w:tc>
        <w:tc>
          <w:tcPr>
            <w:tcW w:w="1451" w:type="dxa"/>
            <w:vAlign w:val="center"/>
          </w:tcPr>
          <w:p w14:paraId="2A35CB7F" w14:textId="6B1CF3B9"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443</w:t>
            </w:r>
          </w:p>
        </w:tc>
        <w:tc>
          <w:tcPr>
            <w:tcW w:w="1451" w:type="dxa"/>
            <w:vAlign w:val="center"/>
          </w:tcPr>
          <w:p w14:paraId="6CCC88EC" w14:textId="50BEE85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(HTTPS)</w:t>
            </w:r>
          </w:p>
        </w:tc>
        <w:tc>
          <w:tcPr>
            <w:tcW w:w="1451" w:type="dxa"/>
            <w:vAlign w:val="center"/>
          </w:tcPr>
          <w:p w14:paraId="7DADB201" w14:textId="46E4D75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0B92BC57" w14:textId="54259D69"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Authentification OpenID Connect</w:t>
            </w:r>
          </w:p>
        </w:tc>
      </w:tr>
      <w:tr w:rsidR="009440CD" w14:paraId="3B90C3E5" w14:textId="77777777" w:rsidTr="000C62C5">
        <w:tc>
          <w:tcPr>
            <w:tcW w:w="1450" w:type="dxa"/>
            <w:vAlign w:val="center"/>
          </w:tcPr>
          <w:p w14:paraId="73038D1C" w14:textId="4214B49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12</w:t>
            </w:r>
          </w:p>
        </w:tc>
        <w:tc>
          <w:tcPr>
            <w:tcW w:w="1451" w:type="dxa"/>
            <w:vAlign w:val="center"/>
          </w:tcPr>
          <w:p w14:paraId="6A496993" w14:textId="2F5FD5F9"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Reverse Proxy, UXP (si DMZ)</w:t>
            </w:r>
          </w:p>
        </w:tc>
        <w:tc>
          <w:tcPr>
            <w:tcW w:w="1451" w:type="dxa"/>
            <w:vAlign w:val="center"/>
          </w:tcPr>
          <w:p w14:paraId="1D6416BA" w14:textId="0AA08D3F"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Serveurs NTP publics</w:t>
            </w:r>
          </w:p>
        </w:tc>
        <w:tc>
          <w:tcPr>
            <w:tcW w:w="1451" w:type="dxa"/>
            <w:vAlign w:val="center"/>
          </w:tcPr>
          <w:p w14:paraId="23C8ADBF" w14:textId="4C5770E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123</w:t>
            </w:r>
          </w:p>
        </w:tc>
        <w:tc>
          <w:tcPr>
            <w:tcW w:w="1451" w:type="dxa"/>
            <w:vAlign w:val="center"/>
          </w:tcPr>
          <w:p w14:paraId="64BE397F" w14:textId="5193C8B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UDP</w:t>
            </w:r>
          </w:p>
        </w:tc>
        <w:tc>
          <w:tcPr>
            <w:tcW w:w="1451" w:type="dxa"/>
            <w:vAlign w:val="center"/>
          </w:tcPr>
          <w:p w14:paraId="70B0B76B" w14:textId="2D87795C"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46796E7E" w14:textId="41477B5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Synchronisation horaire</w:t>
            </w:r>
          </w:p>
        </w:tc>
      </w:tr>
      <w:tr w:rsidR="009440CD" w14:paraId="78534708" w14:textId="77777777" w:rsidTr="000C62C5">
        <w:tc>
          <w:tcPr>
            <w:tcW w:w="1450" w:type="dxa"/>
            <w:vAlign w:val="center"/>
          </w:tcPr>
          <w:p w14:paraId="3BB80627" w14:textId="6E5385E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13</w:t>
            </w:r>
          </w:p>
        </w:tc>
        <w:tc>
          <w:tcPr>
            <w:tcW w:w="1451" w:type="dxa"/>
            <w:vAlign w:val="center"/>
          </w:tcPr>
          <w:p w14:paraId="1DD0D778" w14:textId="1545E6B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Tous serveurs DMZ</w:t>
            </w:r>
          </w:p>
        </w:tc>
        <w:tc>
          <w:tcPr>
            <w:tcW w:w="1451" w:type="dxa"/>
            <w:vAlign w:val="center"/>
          </w:tcPr>
          <w:p w14:paraId="6FE6CD24" w14:textId="35AF9EB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Serveurs DNS autorisés</w:t>
            </w:r>
          </w:p>
        </w:tc>
        <w:tc>
          <w:tcPr>
            <w:tcW w:w="1451" w:type="dxa"/>
            <w:vAlign w:val="center"/>
          </w:tcPr>
          <w:p w14:paraId="0458C0EA" w14:textId="2D68B5D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53</w:t>
            </w:r>
          </w:p>
        </w:tc>
        <w:tc>
          <w:tcPr>
            <w:tcW w:w="1451" w:type="dxa"/>
            <w:vAlign w:val="center"/>
          </w:tcPr>
          <w:p w14:paraId="5BED7499" w14:textId="2514A70A"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UDP/TCP</w:t>
            </w:r>
          </w:p>
        </w:tc>
        <w:tc>
          <w:tcPr>
            <w:tcW w:w="1451" w:type="dxa"/>
            <w:vAlign w:val="center"/>
          </w:tcPr>
          <w:p w14:paraId="3F9EF623" w14:textId="2458EB5F"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50556D69" w14:textId="024A72F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Résolution DNS</w:t>
            </w:r>
          </w:p>
        </w:tc>
      </w:tr>
      <w:tr w:rsidR="009440CD" w14:paraId="2B2CD62B" w14:textId="77777777" w:rsidTr="000C62C5">
        <w:tc>
          <w:tcPr>
            <w:tcW w:w="1450" w:type="dxa"/>
            <w:vAlign w:val="center"/>
          </w:tcPr>
          <w:p w14:paraId="2DD901B5" w14:textId="7D28D381"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14</w:t>
            </w:r>
          </w:p>
        </w:tc>
        <w:tc>
          <w:tcPr>
            <w:tcW w:w="1451" w:type="dxa"/>
            <w:vAlign w:val="center"/>
          </w:tcPr>
          <w:p w14:paraId="792343B5" w14:textId="2246E60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Serveurs DMZ</w:t>
            </w:r>
          </w:p>
        </w:tc>
        <w:tc>
          <w:tcPr>
            <w:tcW w:w="1451" w:type="dxa"/>
            <w:vAlign w:val="center"/>
          </w:tcPr>
          <w:p w14:paraId="58E9777B" w14:textId="14F3E6E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Serveurs mise à jour OS</w:t>
            </w:r>
          </w:p>
        </w:tc>
        <w:tc>
          <w:tcPr>
            <w:tcW w:w="1451" w:type="dxa"/>
            <w:vAlign w:val="center"/>
          </w:tcPr>
          <w:p w14:paraId="0F9985C6" w14:textId="6BECDFA9"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443, 80</w:t>
            </w:r>
          </w:p>
        </w:tc>
        <w:tc>
          <w:tcPr>
            <w:tcW w:w="1451" w:type="dxa"/>
            <w:vAlign w:val="center"/>
          </w:tcPr>
          <w:p w14:paraId="0FADB97A" w14:textId="794D50C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(HTTPS/HTTP)</w:t>
            </w:r>
          </w:p>
        </w:tc>
        <w:tc>
          <w:tcPr>
            <w:tcW w:w="1451" w:type="dxa"/>
            <w:vAlign w:val="center"/>
          </w:tcPr>
          <w:p w14:paraId="16B127CF" w14:textId="261FC76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2550E34D" w14:textId="2C321C7A"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Mises à jour sécurité OS</w:t>
            </w:r>
          </w:p>
        </w:tc>
      </w:tr>
      <w:tr w:rsidR="009440CD" w14:paraId="18B7540D" w14:textId="77777777" w:rsidTr="000C62C5">
        <w:tc>
          <w:tcPr>
            <w:tcW w:w="1450" w:type="dxa"/>
            <w:vAlign w:val="center"/>
          </w:tcPr>
          <w:p w14:paraId="7220F740" w14:textId="197B4E89"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20</w:t>
            </w:r>
          </w:p>
        </w:tc>
        <w:tc>
          <w:tcPr>
            <w:tcW w:w="1451" w:type="dxa"/>
            <w:vAlign w:val="center"/>
          </w:tcPr>
          <w:p w14:paraId="75BA44F6" w14:textId="2A80ABEC"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05F4952C" w14:textId="2550418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130B5995" w14:textId="12EE5B6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35785D21" w14:textId="5D35D20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65999713" w14:textId="74C6BB7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DENY + LOG</w:t>
            </w:r>
          </w:p>
        </w:tc>
        <w:tc>
          <w:tcPr>
            <w:tcW w:w="1451" w:type="dxa"/>
            <w:vAlign w:val="center"/>
          </w:tcPr>
          <w:p w14:paraId="504596CF" w14:textId="0713BB0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Blocage tout autre trafic</w:t>
            </w:r>
          </w:p>
        </w:tc>
      </w:tr>
    </w:tbl>
    <w:p w14:paraId="7C7AE069" w14:textId="77777777" w:rsidR="009440CD" w:rsidRDefault="009440CD" w:rsidP="009440CD">
      <w:pPr>
        <w:pStyle w:val="NormalWeb"/>
        <w:shd w:val="clear" w:color="auto" w:fill="FFFFFF"/>
        <w:spacing w:after="240"/>
        <w:rPr>
          <w:rFonts w:ascii="Helvetica Neue" w:hAnsi="Helvetica Neue"/>
          <w:color w:val="333333"/>
        </w:rPr>
      </w:pPr>
    </w:p>
    <w:p w14:paraId="523C0F70" w14:textId="77777777" w:rsidR="009440CD" w:rsidRDefault="009440CD" w:rsidP="009440CD">
      <w:pPr>
        <w:pStyle w:val="NormalWeb"/>
        <w:shd w:val="clear" w:color="auto" w:fill="FFFFFF"/>
        <w:spacing w:after="240"/>
        <w:rPr>
          <w:rFonts w:ascii="Helvetica Neue" w:hAnsi="Helvetica Neue"/>
          <w:color w:val="333333"/>
        </w:rPr>
      </w:pPr>
      <w:r>
        <w:rPr>
          <w:rStyle w:val="lev"/>
          <w:rFonts w:ascii="Helvetica Neue" w:hAnsi="Helvetica Neue"/>
          <w:color w:val="000000"/>
        </w:rPr>
        <w:t>Configuration additionnelle :</w:t>
      </w:r>
    </w:p>
    <w:p w14:paraId="6529196C" w14:textId="77777777" w:rsidR="009440CD" w:rsidRDefault="009440CD" w:rsidP="009440CD">
      <w:pPr>
        <w:numPr>
          <w:ilvl w:val="0"/>
          <w:numId w:val="126"/>
        </w:numPr>
        <w:shd w:val="clear" w:color="auto" w:fill="FFFFFF"/>
        <w:spacing w:before="100" w:beforeAutospacing="1" w:after="0"/>
        <w:rPr>
          <w:rFonts w:ascii="Helvetica Neue" w:hAnsi="Helvetica Neue"/>
          <w:color w:val="333333"/>
        </w:rPr>
      </w:pPr>
      <w:r>
        <w:rPr>
          <w:rStyle w:val="lev"/>
          <w:rFonts w:ascii="Helvetica Neue" w:hAnsi="Helvetica Neue"/>
          <w:color w:val="000000"/>
        </w:rPr>
        <w:t>Rate limiting</w:t>
      </w:r>
      <w:r>
        <w:rPr>
          <w:rFonts w:ascii="Helvetica Neue" w:hAnsi="Helvetica Neue"/>
          <w:color w:val="333333"/>
        </w:rPr>
        <w:t> : Limiter le nombre de connexions par IP source (ex: max 100 connexions/min par IP)</w:t>
      </w:r>
    </w:p>
    <w:p w14:paraId="74C126FD" w14:textId="77777777" w:rsidR="009440CD" w:rsidRDefault="009440CD" w:rsidP="009440CD">
      <w:pPr>
        <w:numPr>
          <w:ilvl w:val="0"/>
          <w:numId w:val="126"/>
        </w:numPr>
        <w:shd w:val="clear" w:color="auto" w:fill="FFFFFF"/>
        <w:spacing w:before="100" w:beforeAutospacing="1" w:after="0"/>
        <w:rPr>
          <w:rFonts w:ascii="Helvetica Neue" w:hAnsi="Helvetica Neue"/>
          <w:color w:val="333333"/>
        </w:rPr>
      </w:pPr>
      <w:r>
        <w:rPr>
          <w:rStyle w:val="lev"/>
          <w:rFonts w:ascii="Helvetica Neue" w:hAnsi="Helvetica Neue"/>
          <w:color w:val="000000"/>
        </w:rPr>
        <w:t>DDoS protection</w:t>
      </w:r>
      <w:r>
        <w:rPr>
          <w:rFonts w:ascii="Helvetica Neue" w:hAnsi="Helvetica Neue"/>
          <w:color w:val="333333"/>
        </w:rPr>
        <w:t> : Activer les protections anti-DDoS du pare-feu (SYN flood, UDP flood, etc.)</w:t>
      </w:r>
    </w:p>
    <w:p w14:paraId="3101A130" w14:textId="77777777" w:rsidR="009440CD" w:rsidRDefault="009440CD" w:rsidP="009440CD">
      <w:pPr>
        <w:numPr>
          <w:ilvl w:val="0"/>
          <w:numId w:val="126"/>
        </w:numPr>
        <w:shd w:val="clear" w:color="auto" w:fill="FFFFFF"/>
        <w:spacing w:before="100" w:beforeAutospacing="1" w:after="0"/>
        <w:rPr>
          <w:rFonts w:ascii="Helvetica Neue" w:hAnsi="Helvetica Neue"/>
          <w:color w:val="333333"/>
        </w:rPr>
      </w:pPr>
      <w:r>
        <w:rPr>
          <w:rStyle w:val="lev"/>
          <w:rFonts w:ascii="Helvetica Neue" w:hAnsi="Helvetica Neue"/>
          <w:color w:val="000000"/>
        </w:rPr>
        <w:t>Inspection applicative</w:t>
      </w:r>
      <w:r>
        <w:rPr>
          <w:rFonts w:ascii="Helvetica Neue" w:hAnsi="Helvetica Neue"/>
          <w:color w:val="333333"/>
        </w:rPr>
        <w:t> : Activer l'inspection HTTP/HTTPS (si terminaison SSL sur le pare-feu)</w:t>
      </w:r>
    </w:p>
    <w:p w14:paraId="269169DC" w14:textId="77777777" w:rsidR="009440CD" w:rsidRDefault="009440CD" w:rsidP="009440CD">
      <w:pPr>
        <w:numPr>
          <w:ilvl w:val="0"/>
          <w:numId w:val="126"/>
        </w:numPr>
        <w:shd w:val="clear" w:color="auto" w:fill="FFFFFF"/>
        <w:spacing w:before="100" w:beforeAutospacing="1" w:after="0"/>
        <w:rPr>
          <w:rFonts w:ascii="Helvetica Neue" w:hAnsi="Helvetica Neue"/>
          <w:color w:val="333333"/>
        </w:rPr>
      </w:pPr>
      <w:r>
        <w:rPr>
          <w:rStyle w:val="lev"/>
          <w:rFonts w:ascii="Helvetica Neue" w:hAnsi="Helvetica Neue"/>
          <w:color w:val="000000"/>
        </w:rPr>
        <w:t>Geo-blocking</w:t>
      </w:r>
      <w:r>
        <w:rPr>
          <w:rFonts w:ascii="Helvetica Neue" w:hAnsi="Helvetica Neue"/>
          <w:color w:val="333333"/>
        </w:rPr>
        <w:t> : Bloquer les connexions depuis des pays non autorisés (optionnel selon politique)</w:t>
      </w:r>
    </w:p>
    <w:p w14:paraId="3396D1F9" w14:textId="77777777" w:rsidR="009440CD" w:rsidRDefault="009440CD" w:rsidP="009440CD">
      <w:pPr>
        <w:pStyle w:val="TITRE40"/>
      </w:pPr>
      <w:r>
        <w:t xml:space="preserve">Pare-feu 2 - Interne (DMZ </w:t>
      </w:r>
      <w:r>
        <w:rPr>
          <w:rFonts w:ascii="Apple Color Emoji" w:hAnsi="Apple Color Emoji" w:cs="Apple Color Emoji"/>
        </w:rPr>
        <w:t>↔</w:t>
      </w:r>
      <w:r>
        <w:t xml:space="preserve"> Zone Applicative)</w:t>
      </w:r>
    </w:p>
    <w:p w14:paraId="3C020803" w14:textId="77777777" w:rsidR="009440CD" w:rsidRDefault="009440CD" w:rsidP="009440CD">
      <w:pPr>
        <w:pStyle w:val="NormalWeb"/>
        <w:shd w:val="clear" w:color="auto" w:fill="FFFFFF"/>
        <w:spacing w:after="240"/>
        <w:rPr>
          <w:rStyle w:val="lev"/>
          <w:rFonts w:ascii="Helvetica Neue" w:hAnsi="Helvetica Neue"/>
          <w:color w:val="000000"/>
        </w:rPr>
      </w:pPr>
      <w:r>
        <w:rPr>
          <w:rStyle w:val="lev"/>
          <w:rFonts w:ascii="Helvetica Neue" w:hAnsi="Helvetica Neue"/>
          <w:color w:val="000000"/>
        </w:rPr>
        <w:t xml:space="preserve">Règles entrantes (DMZ </w:t>
      </w:r>
      <w:r>
        <w:rPr>
          <w:rStyle w:val="lev"/>
          <w:rFonts w:ascii="Times New Roman" w:hAnsi="Times New Roman"/>
          <w:color w:val="000000"/>
        </w:rPr>
        <w:t>→</w:t>
      </w:r>
      <w:r>
        <w:rPr>
          <w:rStyle w:val="lev"/>
          <w:rFonts w:ascii="Helvetica Neue" w:hAnsi="Helvetica Neue"/>
          <w:color w:val="000000"/>
        </w:rPr>
        <w:t xml:space="preserve"> Zone Applicative) :</w:t>
      </w:r>
    </w:p>
    <w:tbl>
      <w:tblPr>
        <w:tblStyle w:val="Grilledutableau"/>
        <w:tblW w:w="0" w:type="auto"/>
        <w:tblLook w:val="04A0" w:firstRow="1" w:lastRow="0" w:firstColumn="1" w:lastColumn="0" w:noHBand="0" w:noVBand="1"/>
      </w:tblPr>
      <w:tblGrid>
        <w:gridCol w:w="1450"/>
        <w:gridCol w:w="1451"/>
        <w:gridCol w:w="1451"/>
        <w:gridCol w:w="1451"/>
        <w:gridCol w:w="1451"/>
        <w:gridCol w:w="1451"/>
        <w:gridCol w:w="1451"/>
      </w:tblGrid>
      <w:tr w:rsidR="009440CD" w14:paraId="0C3896CB" w14:textId="77777777" w:rsidTr="007C4BDB">
        <w:tc>
          <w:tcPr>
            <w:tcW w:w="1450" w:type="dxa"/>
            <w:vAlign w:val="center"/>
          </w:tcPr>
          <w:p w14:paraId="51D63AD9" w14:textId="5A7A2DD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w:t>
            </w:r>
          </w:p>
        </w:tc>
        <w:tc>
          <w:tcPr>
            <w:tcW w:w="1451" w:type="dxa"/>
            <w:vAlign w:val="center"/>
          </w:tcPr>
          <w:p w14:paraId="229C7757" w14:textId="1C3D4FE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Source</w:t>
            </w:r>
          </w:p>
        </w:tc>
        <w:tc>
          <w:tcPr>
            <w:tcW w:w="1451" w:type="dxa"/>
            <w:vAlign w:val="center"/>
          </w:tcPr>
          <w:p w14:paraId="679B1CA5" w14:textId="772EE64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Destination</w:t>
            </w:r>
          </w:p>
        </w:tc>
        <w:tc>
          <w:tcPr>
            <w:tcW w:w="1451" w:type="dxa"/>
            <w:vAlign w:val="center"/>
          </w:tcPr>
          <w:p w14:paraId="44A6D031" w14:textId="5D44DC5A"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Port</w:t>
            </w:r>
          </w:p>
        </w:tc>
        <w:tc>
          <w:tcPr>
            <w:tcW w:w="1451" w:type="dxa"/>
            <w:vAlign w:val="center"/>
          </w:tcPr>
          <w:p w14:paraId="4E8DB101" w14:textId="35C64921"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Protocole</w:t>
            </w:r>
          </w:p>
        </w:tc>
        <w:tc>
          <w:tcPr>
            <w:tcW w:w="1451" w:type="dxa"/>
            <w:vAlign w:val="center"/>
          </w:tcPr>
          <w:p w14:paraId="2CCC5EF6" w14:textId="12F0481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Action</w:t>
            </w:r>
          </w:p>
        </w:tc>
        <w:tc>
          <w:tcPr>
            <w:tcW w:w="1451" w:type="dxa"/>
            <w:vAlign w:val="center"/>
          </w:tcPr>
          <w:p w14:paraId="3763D6EA" w14:textId="270955D2"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Description</w:t>
            </w:r>
          </w:p>
        </w:tc>
      </w:tr>
      <w:tr w:rsidR="009440CD" w14:paraId="7720B79E" w14:textId="77777777" w:rsidTr="007C4BDB">
        <w:tc>
          <w:tcPr>
            <w:tcW w:w="1450" w:type="dxa"/>
            <w:vAlign w:val="center"/>
          </w:tcPr>
          <w:p w14:paraId="71FD9DAB" w14:textId="2C2E221F"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21</w:t>
            </w:r>
          </w:p>
        </w:tc>
        <w:tc>
          <w:tcPr>
            <w:tcW w:w="1451" w:type="dxa"/>
            <w:vAlign w:val="center"/>
          </w:tcPr>
          <w:p w14:paraId="2996A49B" w14:textId="00DFC80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Reverse Proxy DMZ</w:t>
            </w:r>
          </w:p>
        </w:tc>
        <w:tc>
          <w:tcPr>
            <w:tcW w:w="1451" w:type="dxa"/>
            <w:vAlign w:val="center"/>
          </w:tcPr>
          <w:p w14:paraId="13358EFA" w14:textId="2409299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UXP Zone App</w:t>
            </w:r>
          </w:p>
        </w:tc>
        <w:tc>
          <w:tcPr>
            <w:tcW w:w="1451" w:type="dxa"/>
            <w:vAlign w:val="center"/>
          </w:tcPr>
          <w:p w14:paraId="08BAB6EF" w14:textId="0E8DE539"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3006</w:t>
            </w:r>
          </w:p>
        </w:tc>
        <w:tc>
          <w:tcPr>
            <w:tcW w:w="1451" w:type="dxa"/>
            <w:vAlign w:val="center"/>
          </w:tcPr>
          <w:p w14:paraId="7E08A572" w14:textId="749F666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(HTTP/HTTPS)</w:t>
            </w:r>
          </w:p>
        </w:tc>
        <w:tc>
          <w:tcPr>
            <w:tcW w:w="1451" w:type="dxa"/>
            <w:vAlign w:val="center"/>
          </w:tcPr>
          <w:p w14:paraId="2CBFF037" w14:textId="22276EF2"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5A6F33BD" w14:textId="5DD7F19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Proxy vers UXP</w:t>
            </w:r>
          </w:p>
        </w:tc>
      </w:tr>
      <w:tr w:rsidR="009440CD" w14:paraId="0F99C6F6" w14:textId="77777777" w:rsidTr="007C4BDB">
        <w:tc>
          <w:tcPr>
            <w:tcW w:w="1450" w:type="dxa"/>
            <w:vAlign w:val="center"/>
          </w:tcPr>
          <w:p w14:paraId="3D31200F" w14:textId="405BDFC2"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22</w:t>
            </w:r>
          </w:p>
        </w:tc>
        <w:tc>
          <w:tcPr>
            <w:tcW w:w="1451" w:type="dxa"/>
            <w:vAlign w:val="center"/>
          </w:tcPr>
          <w:p w14:paraId="20A7BC70" w14:textId="1FA3EE4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UXP DMZ (si applicable)</w:t>
            </w:r>
          </w:p>
        </w:tc>
        <w:tc>
          <w:tcPr>
            <w:tcW w:w="1451" w:type="dxa"/>
            <w:vAlign w:val="center"/>
          </w:tcPr>
          <w:p w14:paraId="5DF4D81F" w14:textId="6EF889E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Services Cargo Zone App</w:t>
            </w:r>
          </w:p>
        </w:tc>
        <w:tc>
          <w:tcPr>
            <w:tcW w:w="1451" w:type="dxa"/>
            <w:vAlign w:val="center"/>
          </w:tcPr>
          <w:p w14:paraId="15140963" w14:textId="4FCF760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8484, 9484, 9181, 9383, 9282, 8585</w:t>
            </w:r>
          </w:p>
        </w:tc>
        <w:tc>
          <w:tcPr>
            <w:tcW w:w="1451" w:type="dxa"/>
            <w:vAlign w:val="center"/>
          </w:tcPr>
          <w:p w14:paraId="3CB8D290" w14:textId="64EECD6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(HTTP/HTTPS)</w:t>
            </w:r>
          </w:p>
        </w:tc>
        <w:tc>
          <w:tcPr>
            <w:tcW w:w="1451" w:type="dxa"/>
            <w:vAlign w:val="center"/>
          </w:tcPr>
          <w:p w14:paraId="1972AF9D" w14:textId="384B5F8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5FC7D095" w14:textId="3E9CC032"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API REST Cargo</w:t>
            </w:r>
          </w:p>
        </w:tc>
      </w:tr>
      <w:tr w:rsidR="009440CD" w14:paraId="78148555" w14:textId="77777777" w:rsidTr="007C4BDB">
        <w:tc>
          <w:tcPr>
            <w:tcW w:w="1450" w:type="dxa"/>
            <w:vAlign w:val="center"/>
          </w:tcPr>
          <w:p w14:paraId="19729540" w14:textId="1E86053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23</w:t>
            </w:r>
          </w:p>
        </w:tc>
        <w:tc>
          <w:tcPr>
            <w:tcW w:w="1451" w:type="dxa"/>
            <w:vAlign w:val="center"/>
          </w:tcPr>
          <w:p w14:paraId="5BD46F79" w14:textId="1682308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Jump Server DMZ</w:t>
            </w:r>
          </w:p>
        </w:tc>
        <w:tc>
          <w:tcPr>
            <w:tcW w:w="1451" w:type="dxa"/>
            <w:vAlign w:val="center"/>
          </w:tcPr>
          <w:p w14:paraId="7FC549C6" w14:textId="1B8B501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Serveurs Zone App</w:t>
            </w:r>
          </w:p>
        </w:tc>
        <w:tc>
          <w:tcPr>
            <w:tcW w:w="1451" w:type="dxa"/>
            <w:vAlign w:val="center"/>
          </w:tcPr>
          <w:p w14:paraId="4EAC2272" w14:textId="4A8CD8BA"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22</w:t>
            </w:r>
          </w:p>
        </w:tc>
        <w:tc>
          <w:tcPr>
            <w:tcW w:w="1451" w:type="dxa"/>
            <w:vAlign w:val="center"/>
          </w:tcPr>
          <w:p w14:paraId="3CB25072" w14:textId="186324E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(SSH)</w:t>
            </w:r>
          </w:p>
        </w:tc>
        <w:tc>
          <w:tcPr>
            <w:tcW w:w="1451" w:type="dxa"/>
            <w:vAlign w:val="center"/>
          </w:tcPr>
          <w:p w14:paraId="1FC507DF" w14:textId="2E8B506A"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64CBC369" w14:textId="3198C99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Administration SSH</w:t>
            </w:r>
          </w:p>
        </w:tc>
      </w:tr>
      <w:tr w:rsidR="009440CD" w14:paraId="710B2573" w14:textId="77777777" w:rsidTr="007C4BDB">
        <w:tc>
          <w:tcPr>
            <w:tcW w:w="1450" w:type="dxa"/>
            <w:vAlign w:val="center"/>
          </w:tcPr>
          <w:p w14:paraId="464C0730" w14:textId="4D79E8CA"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30</w:t>
            </w:r>
          </w:p>
        </w:tc>
        <w:tc>
          <w:tcPr>
            <w:tcW w:w="1451" w:type="dxa"/>
            <w:vAlign w:val="center"/>
          </w:tcPr>
          <w:p w14:paraId="6DBC9945" w14:textId="58E465CC"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7750EE4A" w14:textId="4D2229D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76D2813E" w14:textId="32ABD1B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04B52B2D" w14:textId="0498D3DD"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3546165E" w14:textId="7604873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DENY + LOG</w:t>
            </w:r>
          </w:p>
        </w:tc>
        <w:tc>
          <w:tcPr>
            <w:tcW w:w="1451" w:type="dxa"/>
            <w:vAlign w:val="center"/>
          </w:tcPr>
          <w:p w14:paraId="5CD4F6C1" w14:textId="26C4698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Blocage tout autre trafic</w:t>
            </w:r>
          </w:p>
        </w:tc>
      </w:tr>
    </w:tbl>
    <w:p w14:paraId="18EB6204" w14:textId="77777777" w:rsidR="009440CD" w:rsidRDefault="009440CD" w:rsidP="009440CD">
      <w:pPr>
        <w:pStyle w:val="NormalWeb"/>
        <w:shd w:val="clear" w:color="auto" w:fill="FFFFFF"/>
        <w:spacing w:after="240"/>
        <w:rPr>
          <w:rFonts w:ascii="Helvetica Neue" w:hAnsi="Helvetica Neue"/>
          <w:color w:val="333333"/>
        </w:rPr>
      </w:pPr>
    </w:p>
    <w:p w14:paraId="06175BB8" w14:textId="77777777" w:rsidR="009440CD" w:rsidRDefault="009440CD" w:rsidP="009440CD">
      <w:pPr>
        <w:pStyle w:val="NormalWeb"/>
        <w:shd w:val="clear" w:color="auto" w:fill="FFFFFF"/>
        <w:spacing w:after="240"/>
        <w:rPr>
          <w:rStyle w:val="lev"/>
          <w:rFonts w:ascii="Helvetica Neue" w:hAnsi="Helvetica Neue"/>
          <w:color w:val="000000"/>
        </w:rPr>
      </w:pPr>
      <w:r>
        <w:rPr>
          <w:rStyle w:val="lev"/>
          <w:rFonts w:ascii="Helvetica Neue" w:hAnsi="Helvetica Neue"/>
          <w:color w:val="000000"/>
        </w:rPr>
        <w:t xml:space="preserve">Règles sortantes (Zone Applicative </w:t>
      </w:r>
      <w:r>
        <w:rPr>
          <w:rStyle w:val="lev"/>
          <w:rFonts w:ascii="Times New Roman" w:hAnsi="Times New Roman"/>
          <w:color w:val="000000"/>
        </w:rPr>
        <w:t>→</w:t>
      </w:r>
      <w:r>
        <w:rPr>
          <w:rStyle w:val="lev"/>
          <w:rFonts w:ascii="Helvetica Neue" w:hAnsi="Helvetica Neue"/>
          <w:color w:val="000000"/>
        </w:rPr>
        <w:t xml:space="preserve"> DMZ) :</w:t>
      </w:r>
    </w:p>
    <w:tbl>
      <w:tblPr>
        <w:tblStyle w:val="Grilledutableau"/>
        <w:tblW w:w="0" w:type="auto"/>
        <w:tblLook w:val="04A0" w:firstRow="1" w:lastRow="0" w:firstColumn="1" w:lastColumn="0" w:noHBand="0" w:noVBand="1"/>
      </w:tblPr>
      <w:tblGrid>
        <w:gridCol w:w="1450"/>
        <w:gridCol w:w="1451"/>
        <w:gridCol w:w="1451"/>
        <w:gridCol w:w="1451"/>
        <w:gridCol w:w="1451"/>
        <w:gridCol w:w="1451"/>
        <w:gridCol w:w="1451"/>
      </w:tblGrid>
      <w:tr w:rsidR="009440CD" w14:paraId="12A9F0F1" w14:textId="77777777" w:rsidTr="00C20994">
        <w:tc>
          <w:tcPr>
            <w:tcW w:w="1450" w:type="dxa"/>
            <w:vAlign w:val="center"/>
          </w:tcPr>
          <w:p w14:paraId="1AEE9410" w14:textId="2C8F23E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w:t>
            </w:r>
          </w:p>
        </w:tc>
        <w:tc>
          <w:tcPr>
            <w:tcW w:w="1451" w:type="dxa"/>
            <w:vAlign w:val="center"/>
          </w:tcPr>
          <w:p w14:paraId="4DB2EAA0" w14:textId="0A60A9B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Source</w:t>
            </w:r>
          </w:p>
        </w:tc>
        <w:tc>
          <w:tcPr>
            <w:tcW w:w="1451" w:type="dxa"/>
            <w:vAlign w:val="center"/>
          </w:tcPr>
          <w:p w14:paraId="63DFE82B" w14:textId="395A7FD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Destination</w:t>
            </w:r>
          </w:p>
        </w:tc>
        <w:tc>
          <w:tcPr>
            <w:tcW w:w="1451" w:type="dxa"/>
            <w:vAlign w:val="center"/>
          </w:tcPr>
          <w:p w14:paraId="1FDAB6FA" w14:textId="5FE6DF6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Port</w:t>
            </w:r>
          </w:p>
        </w:tc>
        <w:tc>
          <w:tcPr>
            <w:tcW w:w="1451" w:type="dxa"/>
            <w:vAlign w:val="center"/>
          </w:tcPr>
          <w:p w14:paraId="24AA6A3E" w14:textId="37144D4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Protocole</w:t>
            </w:r>
          </w:p>
        </w:tc>
        <w:tc>
          <w:tcPr>
            <w:tcW w:w="1451" w:type="dxa"/>
            <w:vAlign w:val="center"/>
          </w:tcPr>
          <w:p w14:paraId="38BA82B3" w14:textId="20E569BF"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Action</w:t>
            </w:r>
          </w:p>
        </w:tc>
        <w:tc>
          <w:tcPr>
            <w:tcW w:w="1451" w:type="dxa"/>
            <w:vAlign w:val="center"/>
          </w:tcPr>
          <w:p w14:paraId="6634CD04" w14:textId="1C168CC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Description</w:t>
            </w:r>
          </w:p>
        </w:tc>
      </w:tr>
      <w:tr w:rsidR="009440CD" w14:paraId="2BDA4F0F" w14:textId="77777777" w:rsidTr="00C20994">
        <w:tc>
          <w:tcPr>
            <w:tcW w:w="1450" w:type="dxa"/>
            <w:vAlign w:val="center"/>
          </w:tcPr>
          <w:p w14:paraId="1C8D02E7" w14:textId="282326E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31</w:t>
            </w:r>
          </w:p>
        </w:tc>
        <w:tc>
          <w:tcPr>
            <w:tcW w:w="1451" w:type="dxa"/>
            <w:vAlign w:val="center"/>
          </w:tcPr>
          <w:p w14:paraId="68B517FB" w14:textId="679739E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UXP Zone App</w:t>
            </w:r>
          </w:p>
        </w:tc>
        <w:tc>
          <w:tcPr>
            <w:tcW w:w="1451" w:type="dxa"/>
            <w:vAlign w:val="center"/>
          </w:tcPr>
          <w:p w14:paraId="0665DDA4" w14:textId="2F94A37D"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Reverse Proxy DMZ</w:t>
            </w:r>
          </w:p>
        </w:tc>
        <w:tc>
          <w:tcPr>
            <w:tcW w:w="1451" w:type="dxa"/>
            <w:vAlign w:val="center"/>
          </w:tcPr>
          <w:p w14:paraId="0CF48DCF" w14:textId="7450CD12"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443</w:t>
            </w:r>
          </w:p>
        </w:tc>
        <w:tc>
          <w:tcPr>
            <w:tcW w:w="1451" w:type="dxa"/>
            <w:vAlign w:val="center"/>
          </w:tcPr>
          <w:p w14:paraId="1CF0FEA4" w14:textId="5AD8237F"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(HTTPS)</w:t>
            </w:r>
          </w:p>
        </w:tc>
        <w:tc>
          <w:tcPr>
            <w:tcW w:w="1451" w:type="dxa"/>
            <w:vAlign w:val="center"/>
          </w:tcPr>
          <w:p w14:paraId="64659525" w14:textId="30D6B7FF"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281795CB" w14:textId="385D8AF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Callbacks auth (si architecture inversée)</w:t>
            </w:r>
          </w:p>
        </w:tc>
      </w:tr>
      <w:tr w:rsidR="009440CD" w14:paraId="038E3F27" w14:textId="77777777" w:rsidTr="00C20994">
        <w:tc>
          <w:tcPr>
            <w:tcW w:w="1450" w:type="dxa"/>
            <w:vAlign w:val="center"/>
          </w:tcPr>
          <w:p w14:paraId="7117C2C5" w14:textId="77A879E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32</w:t>
            </w:r>
          </w:p>
        </w:tc>
        <w:tc>
          <w:tcPr>
            <w:tcW w:w="1451" w:type="dxa"/>
            <w:vAlign w:val="center"/>
          </w:tcPr>
          <w:p w14:paraId="3797F4FB" w14:textId="15593C6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Serveurs Zone App</w:t>
            </w:r>
          </w:p>
        </w:tc>
        <w:tc>
          <w:tcPr>
            <w:tcW w:w="1451" w:type="dxa"/>
            <w:vAlign w:val="center"/>
          </w:tcPr>
          <w:p w14:paraId="5B9E0CEF" w14:textId="1B701391"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Jump Server DMZ</w:t>
            </w:r>
          </w:p>
        </w:tc>
        <w:tc>
          <w:tcPr>
            <w:tcW w:w="1451" w:type="dxa"/>
            <w:vAlign w:val="center"/>
          </w:tcPr>
          <w:p w14:paraId="59631F2A" w14:textId="35AB5FB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Ret</w:t>
            </w:r>
          </w:p>
        </w:tc>
        <w:tc>
          <w:tcPr>
            <w:tcW w:w="1451" w:type="dxa"/>
            <w:vAlign w:val="center"/>
          </w:tcPr>
          <w:p w14:paraId="4AAF6F24" w14:textId="0A83D89C"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(retours SSH)</w:t>
            </w:r>
          </w:p>
        </w:tc>
        <w:tc>
          <w:tcPr>
            <w:tcW w:w="1451" w:type="dxa"/>
            <w:vAlign w:val="center"/>
          </w:tcPr>
          <w:p w14:paraId="47478C99" w14:textId="7F19861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1EE99F3A" w14:textId="113989F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Retours sessions SSH</w:t>
            </w:r>
          </w:p>
        </w:tc>
      </w:tr>
      <w:tr w:rsidR="009440CD" w14:paraId="53A46F92" w14:textId="77777777" w:rsidTr="00C20994">
        <w:tc>
          <w:tcPr>
            <w:tcW w:w="1450" w:type="dxa"/>
            <w:vAlign w:val="center"/>
          </w:tcPr>
          <w:p w14:paraId="03196ECC" w14:textId="676E23A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40</w:t>
            </w:r>
          </w:p>
        </w:tc>
        <w:tc>
          <w:tcPr>
            <w:tcW w:w="1451" w:type="dxa"/>
            <w:vAlign w:val="center"/>
          </w:tcPr>
          <w:p w14:paraId="01BC415C" w14:textId="075A27C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2E241136" w14:textId="28B548BA"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38B5043A" w14:textId="4DB3C0F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136FFF70" w14:textId="03FEA2D2"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4AA72169" w14:textId="5AB8F2A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DENY + LOG</w:t>
            </w:r>
          </w:p>
        </w:tc>
        <w:tc>
          <w:tcPr>
            <w:tcW w:w="1451" w:type="dxa"/>
            <w:vAlign w:val="center"/>
          </w:tcPr>
          <w:p w14:paraId="08B99C0E" w14:textId="044202D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Blocage tout autre trafic</w:t>
            </w:r>
          </w:p>
        </w:tc>
      </w:tr>
    </w:tbl>
    <w:p w14:paraId="08B91FB8" w14:textId="77777777" w:rsidR="009440CD" w:rsidRDefault="009440CD" w:rsidP="009440CD">
      <w:pPr>
        <w:pStyle w:val="NormalWeb"/>
        <w:shd w:val="clear" w:color="auto" w:fill="FFFFFF"/>
        <w:spacing w:after="240"/>
        <w:rPr>
          <w:rFonts w:ascii="Helvetica Neue" w:hAnsi="Helvetica Neue"/>
          <w:color w:val="333333"/>
        </w:rPr>
      </w:pPr>
    </w:p>
    <w:p w14:paraId="37B383D9" w14:textId="77777777" w:rsidR="009440CD" w:rsidRDefault="009440CD" w:rsidP="009440CD">
      <w:pPr>
        <w:pStyle w:val="NormalWeb"/>
        <w:shd w:val="clear" w:color="auto" w:fill="FFFFFF"/>
        <w:spacing w:after="240"/>
        <w:rPr>
          <w:rStyle w:val="lev"/>
          <w:rFonts w:ascii="Helvetica Neue" w:hAnsi="Helvetica Neue"/>
          <w:color w:val="000000"/>
        </w:rPr>
      </w:pPr>
      <w:r>
        <w:rPr>
          <w:rStyle w:val="lev"/>
          <w:rFonts w:ascii="Helvetica Neue" w:hAnsi="Helvetica Neue"/>
          <w:color w:val="000000"/>
        </w:rPr>
        <w:t>Règles internes Zone Applicative (composants entre eux) :</w:t>
      </w:r>
    </w:p>
    <w:tbl>
      <w:tblPr>
        <w:tblStyle w:val="Grilledutableau"/>
        <w:tblW w:w="0" w:type="auto"/>
        <w:tblLook w:val="04A0" w:firstRow="1" w:lastRow="0" w:firstColumn="1" w:lastColumn="0" w:noHBand="0" w:noVBand="1"/>
      </w:tblPr>
      <w:tblGrid>
        <w:gridCol w:w="1450"/>
        <w:gridCol w:w="1451"/>
        <w:gridCol w:w="1451"/>
        <w:gridCol w:w="1451"/>
        <w:gridCol w:w="1451"/>
        <w:gridCol w:w="1451"/>
        <w:gridCol w:w="1451"/>
      </w:tblGrid>
      <w:tr w:rsidR="009440CD" w14:paraId="6B3A4DF3" w14:textId="77777777" w:rsidTr="002C2121">
        <w:tc>
          <w:tcPr>
            <w:tcW w:w="1450" w:type="dxa"/>
            <w:vAlign w:val="center"/>
          </w:tcPr>
          <w:p w14:paraId="56CF5E8F" w14:textId="37A4F0FD"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w:t>
            </w:r>
          </w:p>
        </w:tc>
        <w:tc>
          <w:tcPr>
            <w:tcW w:w="1451" w:type="dxa"/>
            <w:vAlign w:val="center"/>
          </w:tcPr>
          <w:p w14:paraId="6C6B7069" w14:textId="4DBDF80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Source</w:t>
            </w:r>
          </w:p>
        </w:tc>
        <w:tc>
          <w:tcPr>
            <w:tcW w:w="1451" w:type="dxa"/>
            <w:vAlign w:val="center"/>
          </w:tcPr>
          <w:p w14:paraId="70C44B87" w14:textId="0BE0B70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Destination</w:t>
            </w:r>
          </w:p>
        </w:tc>
        <w:tc>
          <w:tcPr>
            <w:tcW w:w="1451" w:type="dxa"/>
            <w:vAlign w:val="center"/>
          </w:tcPr>
          <w:p w14:paraId="35925CB9" w14:textId="46DB426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Port</w:t>
            </w:r>
          </w:p>
        </w:tc>
        <w:tc>
          <w:tcPr>
            <w:tcW w:w="1451" w:type="dxa"/>
            <w:vAlign w:val="center"/>
          </w:tcPr>
          <w:p w14:paraId="4AFC0796" w14:textId="648ED9E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Protocole</w:t>
            </w:r>
          </w:p>
        </w:tc>
        <w:tc>
          <w:tcPr>
            <w:tcW w:w="1451" w:type="dxa"/>
            <w:vAlign w:val="center"/>
          </w:tcPr>
          <w:p w14:paraId="41BBF24A" w14:textId="574A827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Action</w:t>
            </w:r>
          </w:p>
        </w:tc>
        <w:tc>
          <w:tcPr>
            <w:tcW w:w="1451" w:type="dxa"/>
            <w:vAlign w:val="center"/>
          </w:tcPr>
          <w:p w14:paraId="624AD0D4" w14:textId="607C836C"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Description</w:t>
            </w:r>
          </w:p>
        </w:tc>
      </w:tr>
      <w:tr w:rsidR="009440CD" w14:paraId="3DFB4A69" w14:textId="77777777" w:rsidTr="002C2121">
        <w:tc>
          <w:tcPr>
            <w:tcW w:w="1450" w:type="dxa"/>
            <w:vAlign w:val="center"/>
          </w:tcPr>
          <w:p w14:paraId="36CD4390" w14:textId="23CA9ECD"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41</w:t>
            </w:r>
          </w:p>
        </w:tc>
        <w:tc>
          <w:tcPr>
            <w:tcW w:w="1451" w:type="dxa"/>
            <w:vAlign w:val="center"/>
          </w:tcPr>
          <w:p w14:paraId="7BA5AE85" w14:textId="2F3AECC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UXP</w:t>
            </w:r>
          </w:p>
        </w:tc>
        <w:tc>
          <w:tcPr>
            <w:tcW w:w="1451" w:type="dxa"/>
            <w:vAlign w:val="center"/>
          </w:tcPr>
          <w:p w14:paraId="1E2521E6" w14:textId="029A3AA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Services Cargo</w:t>
            </w:r>
          </w:p>
        </w:tc>
        <w:tc>
          <w:tcPr>
            <w:tcW w:w="1451" w:type="dxa"/>
            <w:vAlign w:val="center"/>
          </w:tcPr>
          <w:p w14:paraId="11923885" w14:textId="71C8E08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8484, 9484, 9181, 9383, 9282, 8585</w:t>
            </w:r>
          </w:p>
        </w:tc>
        <w:tc>
          <w:tcPr>
            <w:tcW w:w="1451" w:type="dxa"/>
            <w:vAlign w:val="center"/>
          </w:tcPr>
          <w:p w14:paraId="318EF021" w14:textId="425A55F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(HTTP/HTTPS)</w:t>
            </w:r>
          </w:p>
        </w:tc>
        <w:tc>
          <w:tcPr>
            <w:tcW w:w="1451" w:type="dxa"/>
            <w:vAlign w:val="center"/>
          </w:tcPr>
          <w:p w14:paraId="539EE31A" w14:textId="1E9FC01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117B305E" w14:textId="7199EFE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API REST</w:t>
            </w:r>
          </w:p>
        </w:tc>
      </w:tr>
      <w:tr w:rsidR="009440CD" w14:paraId="63F857BE" w14:textId="77777777" w:rsidTr="002C2121">
        <w:tc>
          <w:tcPr>
            <w:tcW w:w="1450" w:type="dxa"/>
            <w:vAlign w:val="center"/>
          </w:tcPr>
          <w:p w14:paraId="6C6263D3" w14:textId="399542D1"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42</w:t>
            </w:r>
          </w:p>
        </w:tc>
        <w:tc>
          <w:tcPr>
            <w:tcW w:w="1451" w:type="dxa"/>
            <w:vAlign w:val="center"/>
          </w:tcPr>
          <w:p w14:paraId="159C9303" w14:textId="2E3113EF"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FFC</w:t>
            </w:r>
          </w:p>
        </w:tc>
        <w:tc>
          <w:tcPr>
            <w:tcW w:w="1451" w:type="dxa"/>
            <w:vAlign w:val="center"/>
          </w:tcPr>
          <w:p w14:paraId="32C08939" w14:textId="2BD680A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ActiveMQ</w:t>
            </w:r>
          </w:p>
        </w:tc>
        <w:tc>
          <w:tcPr>
            <w:tcW w:w="1451" w:type="dxa"/>
            <w:vAlign w:val="center"/>
          </w:tcPr>
          <w:p w14:paraId="1F5D0CDA" w14:textId="5F1275C9"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14616</w:t>
            </w:r>
          </w:p>
        </w:tc>
        <w:tc>
          <w:tcPr>
            <w:tcW w:w="1451" w:type="dxa"/>
            <w:vAlign w:val="center"/>
          </w:tcPr>
          <w:p w14:paraId="4FC2C310" w14:textId="623D882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(OpenWire)</w:t>
            </w:r>
          </w:p>
        </w:tc>
        <w:tc>
          <w:tcPr>
            <w:tcW w:w="1451" w:type="dxa"/>
            <w:vAlign w:val="center"/>
          </w:tcPr>
          <w:p w14:paraId="7DC21BAB" w14:textId="6D9DC5E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1AAC6DAD" w14:textId="58BDA7B9"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Messages JMS</w:t>
            </w:r>
          </w:p>
        </w:tc>
      </w:tr>
      <w:tr w:rsidR="009440CD" w14:paraId="5BB44B8A" w14:textId="77777777" w:rsidTr="002C2121">
        <w:tc>
          <w:tcPr>
            <w:tcW w:w="1450" w:type="dxa"/>
            <w:vAlign w:val="center"/>
          </w:tcPr>
          <w:p w14:paraId="494B0251" w14:textId="7ED8539F"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43</w:t>
            </w:r>
          </w:p>
        </w:tc>
        <w:tc>
          <w:tcPr>
            <w:tcW w:w="1451" w:type="dxa"/>
            <w:vAlign w:val="center"/>
          </w:tcPr>
          <w:p w14:paraId="5DA4C5A6" w14:textId="4C0CFEC9"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Services Cargo, Payment Factory, FFC</w:t>
            </w:r>
          </w:p>
        </w:tc>
        <w:tc>
          <w:tcPr>
            <w:tcW w:w="1451" w:type="dxa"/>
            <w:vAlign w:val="center"/>
          </w:tcPr>
          <w:p w14:paraId="153F648C" w14:textId="299740CF"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Serveurs SMTP</w:t>
            </w:r>
          </w:p>
        </w:tc>
        <w:tc>
          <w:tcPr>
            <w:tcW w:w="1451" w:type="dxa"/>
            <w:vAlign w:val="center"/>
          </w:tcPr>
          <w:p w14:paraId="3C011046" w14:textId="2A9E0C3C"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25, 587, 465</w:t>
            </w:r>
          </w:p>
        </w:tc>
        <w:tc>
          <w:tcPr>
            <w:tcW w:w="1451" w:type="dxa"/>
            <w:vAlign w:val="center"/>
          </w:tcPr>
          <w:p w14:paraId="0FDA16DD" w14:textId="0C4814C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(SMTP/SMTPS)</w:t>
            </w:r>
          </w:p>
        </w:tc>
        <w:tc>
          <w:tcPr>
            <w:tcW w:w="1451" w:type="dxa"/>
            <w:vAlign w:val="center"/>
          </w:tcPr>
          <w:p w14:paraId="3CABD010" w14:textId="44517B2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2659BCFF" w14:textId="04EF03E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Envoi emails</w:t>
            </w:r>
          </w:p>
        </w:tc>
      </w:tr>
      <w:tr w:rsidR="009440CD" w14:paraId="32E6FED8" w14:textId="77777777" w:rsidTr="002C2121">
        <w:tc>
          <w:tcPr>
            <w:tcW w:w="1450" w:type="dxa"/>
            <w:vAlign w:val="center"/>
          </w:tcPr>
          <w:p w14:paraId="2EC2E339" w14:textId="6075823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44</w:t>
            </w:r>
          </w:p>
        </w:tc>
        <w:tc>
          <w:tcPr>
            <w:tcW w:w="1451" w:type="dxa"/>
            <w:vAlign w:val="center"/>
          </w:tcPr>
          <w:p w14:paraId="0593BF60" w14:textId="17126FC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Tous composants App</w:t>
            </w:r>
          </w:p>
        </w:tc>
        <w:tc>
          <w:tcPr>
            <w:tcW w:w="1451" w:type="dxa"/>
            <w:vAlign w:val="center"/>
          </w:tcPr>
          <w:p w14:paraId="10218C29" w14:textId="3955C97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Serveurs NTP internes</w:t>
            </w:r>
          </w:p>
        </w:tc>
        <w:tc>
          <w:tcPr>
            <w:tcW w:w="1451" w:type="dxa"/>
            <w:vAlign w:val="center"/>
          </w:tcPr>
          <w:p w14:paraId="720AC2E7" w14:textId="2B1E438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123</w:t>
            </w:r>
          </w:p>
        </w:tc>
        <w:tc>
          <w:tcPr>
            <w:tcW w:w="1451" w:type="dxa"/>
            <w:vAlign w:val="center"/>
          </w:tcPr>
          <w:p w14:paraId="21E41919" w14:textId="43116A7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UDP</w:t>
            </w:r>
          </w:p>
        </w:tc>
        <w:tc>
          <w:tcPr>
            <w:tcW w:w="1451" w:type="dxa"/>
            <w:vAlign w:val="center"/>
          </w:tcPr>
          <w:p w14:paraId="46A38D41" w14:textId="0E2DF13C"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0B6EC0CC" w14:textId="138C3F6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Synchronisation horaire</w:t>
            </w:r>
          </w:p>
        </w:tc>
      </w:tr>
      <w:tr w:rsidR="009440CD" w14:paraId="68890DF5" w14:textId="77777777" w:rsidTr="002C2121">
        <w:tc>
          <w:tcPr>
            <w:tcW w:w="1450" w:type="dxa"/>
            <w:vAlign w:val="center"/>
          </w:tcPr>
          <w:p w14:paraId="62CB68CD" w14:textId="0668F32A"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45</w:t>
            </w:r>
          </w:p>
        </w:tc>
        <w:tc>
          <w:tcPr>
            <w:tcW w:w="1451" w:type="dxa"/>
            <w:vAlign w:val="center"/>
          </w:tcPr>
          <w:p w14:paraId="3080737D" w14:textId="0345543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Tous composants App</w:t>
            </w:r>
          </w:p>
        </w:tc>
        <w:tc>
          <w:tcPr>
            <w:tcW w:w="1451" w:type="dxa"/>
            <w:vAlign w:val="center"/>
          </w:tcPr>
          <w:p w14:paraId="4ADB5548" w14:textId="15BBD60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Serveurs DNS internes</w:t>
            </w:r>
          </w:p>
        </w:tc>
        <w:tc>
          <w:tcPr>
            <w:tcW w:w="1451" w:type="dxa"/>
            <w:vAlign w:val="center"/>
          </w:tcPr>
          <w:p w14:paraId="5B6380F3" w14:textId="620DEE62"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53</w:t>
            </w:r>
          </w:p>
        </w:tc>
        <w:tc>
          <w:tcPr>
            <w:tcW w:w="1451" w:type="dxa"/>
            <w:vAlign w:val="center"/>
          </w:tcPr>
          <w:p w14:paraId="1356C34C" w14:textId="4B7F0669"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UDP/TCP</w:t>
            </w:r>
          </w:p>
        </w:tc>
        <w:tc>
          <w:tcPr>
            <w:tcW w:w="1451" w:type="dxa"/>
            <w:vAlign w:val="center"/>
          </w:tcPr>
          <w:p w14:paraId="028EE5FF" w14:textId="6325B7B2"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3F1A21A2" w14:textId="3905016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Résolution DNS</w:t>
            </w:r>
          </w:p>
        </w:tc>
      </w:tr>
      <w:tr w:rsidR="009440CD" w14:paraId="2674A697" w14:textId="77777777" w:rsidTr="002C2121">
        <w:tc>
          <w:tcPr>
            <w:tcW w:w="1450" w:type="dxa"/>
            <w:vAlign w:val="center"/>
          </w:tcPr>
          <w:p w14:paraId="6CE95322" w14:textId="1014A3A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50</w:t>
            </w:r>
          </w:p>
        </w:tc>
        <w:tc>
          <w:tcPr>
            <w:tcW w:w="1451" w:type="dxa"/>
            <w:vAlign w:val="center"/>
          </w:tcPr>
          <w:p w14:paraId="4E27251B" w14:textId="02D78E4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4EC749E9" w14:textId="2279BAEB"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4E6B45F6" w14:textId="330498A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0467D1CD" w14:textId="5260E98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1DE85A60" w14:textId="6AEBB5FC"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DENY + LOG</w:t>
            </w:r>
          </w:p>
        </w:tc>
        <w:tc>
          <w:tcPr>
            <w:tcW w:w="1451" w:type="dxa"/>
            <w:vAlign w:val="center"/>
          </w:tcPr>
          <w:p w14:paraId="75DFD17D" w14:textId="6FB16B7F"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Blocage tout autre trafic</w:t>
            </w:r>
          </w:p>
        </w:tc>
      </w:tr>
    </w:tbl>
    <w:p w14:paraId="1F5CE337" w14:textId="77777777" w:rsidR="009440CD" w:rsidRDefault="009440CD" w:rsidP="009440CD">
      <w:pPr>
        <w:pStyle w:val="NormalWeb"/>
        <w:shd w:val="clear" w:color="auto" w:fill="FFFFFF"/>
        <w:spacing w:after="240"/>
        <w:rPr>
          <w:rFonts w:ascii="Helvetica Neue" w:hAnsi="Helvetica Neue"/>
          <w:color w:val="333333"/>
        </w:rPr>
      </w:pPr>
    </w:p>
    <w:p w14:paraId="565B24A7" w14:textId="77777777" w:rsidR="009440CD" w:rsidRDefault="009440CD" w:rsidP="009440CD">
      <w:pPr>
        <w:pStyle w:val="TITRE40"/>
      </w:pPr>
      <w:r>
        <w:t xml:space="preserve">Pare-feu 3 - Données (Zone Applicative </w:t>
      </w:r>
      <w:r>
        <w:rPr>
          <w:rFonts w:ascii="Apple Color Emoji" w:hAnsi="Apple Color Emoji" w:cs="Apple Color Emoji"/>
        </w:rPr>
        <w:t>↔</w:t>
      </w:r>
      <w:r>
        <w:t xml:space="preserve"> Zone Données)</w:t>
      </w:r>
    </w:p>
    <w:p w14:paraId="019A06B8" w14:textId="77777777" w:rsidR="009440CD" w:rsidRDefault="009440CD" w:rsidP="009440CD">
      <w:pPr>
        <w:pStyle w:val="NormalWeb"/>
        <w:shd w:val="clear" w:color="auto" w:fill="FFFFFF"/>
        <w:spacing w:after="240"/>
        <w:rPr>
          <w:rStyle w:val="lev"/>
          <w:rFonts w:ascii="Helvetica Neue" w:hAnsi="Helvetica Neue"/>
          <w:color w:val="000000"/>
        </w:rPr>
      </w:pPr>
      <w:r>
        <w:rPr>
          <w:rStyle w:val="lev"/>
          <w:rFonts w:ascii="Helvetica Neue" w:hAnsi="Helvetica Neue"/>
          <w:color w:val="000000"/>
        </w:rPr>
        <w:t xml:space="preserve">Règles entrantes (Zone Applicative </w:t>
      </w:r>
      <w:r>
        <w:rPr>
          <w:rStyle w:val="lev"/>
          <w:rFonts w:ascii="Times New Roman" w:hAnsi="Times New Roman"/>
          <w:color w:val="000000"/>
        </w:rPr>
        <w:t>→</w:t>
      </w:r>
      <w:r>
        <w:rPr>
          <w:rStyle w:val="lev"/>
          <w:rFonts w:ascii="Helvetica Neue" w:hAnsi="Helvetica Neue"/>
          <w:color w:val="000000"/>
        </w:rPr>
        <w:t xml:space="preserve"> Zone Données) :</w:t>
      </w:r>
    </w:p>
    <w:tbl>
      <w:tblPr>
        <w:tblStyle w:val="Grilledutableau"/>
        <w:tblW w:w="0" w:type="auto"/>
        <w:tblLook w:val="04A0" w:firstRow="1" w:lastRow="0" w:firstColumn="1" w:lastColumn="0" w:noHBand="0" w:noVBand="1"/>
      </w:tblPr>
      <w:tblGrid>
        <w:gridCol w:w="1450"/>
        <w:gridCol w:w="1451"/>
        <w:gridCol w:w="1451"/>
        <w:gridCol w:w="1451"/>
        <w:gridCol w:w="1451"/>
        <w:gridCol w:w="1451"/>
        <w:gridCol w:w="1451"/>
      </w:tblGrid>
      <w:tr w:rsidR="009440CD" w14:paraId="4AE4E859" w14:textId="77777777" w:rsidTr="0099409C">
        <w:tc>
          <w:tcPr>
            <w:tcW w:w="1450" w:type="dxa"/>
            <w:vAlign w:val="center"/>
          </w:tcPr>
          <w:p w14:paraId="0A191F1E" w14:textId="5F0C962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w:t>
            </w:r>
          </w:p>
        </w:tc>
        <w:tc>
          <w:tcPr>
            <w:tcW w:w="1451" w:type="dxa"/>
            <w:vAlign w:val="center"/>
          </w:tcPr>
          <w:p w14:paraId="00CB83C4" w14:textId="00E8ACD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Source</w:t>
            </w:r>
          </w:p>
        </w:tc>
        <w:tc>
          <w:tcPr>
            <w:tcW w:w="1451" w:type="dxa"/>
            <w:vAlign w:val="center"/>
          </w:tcPr>
          <w:p w14:paraId="1A8A9CB8" w14:textId="793A50D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Destination</w:t>
            </w:r>
          </w:p>
        </w:tc>
        <w:tc>
          <w:tcPr>
            <w:tcW w:w="1451" w:type="dxa"/>
            <w:vAlign w:val="center"/>
          </w:tcPr>
          <w:p w14:paraId="52AB0042" w14:textId="4D3C71E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Port</w:t>
            </w:r>
          </w:p>
        </w:tc>
        <w:tc>
          <w:tcPr>
            <w:tcW w:w="1451" w:type="dxa"/>
            <w:vAlign w:val="center"/>
          </w:tcPr>
          <w:p w14:paraId="0535B8E9" w14:textId="22EA342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Protocole</w:t>
            </w:r>
          </w:p>
        </w:tc>
        <w:tc>
          <w:tcPr>
            <w:tcW w:w="1451" w:type="dxa"/>
            <w:vAlign w:val="center"/>
          </w:tcPr>
          <w:p w14:paraId="7903851A" w14:textId="0DDEE34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Action</w:t>
            </w:r>
          </w:p>
        </w:tc>
        <w:tc>
          <w:tcPr>
            <w:tcW w:w="1451" w:type="dxa"/>
            <w:vAlign w:val="center"/>
          </w:tcPr>
          <w:p w14:paraId="17163B12" w14:textId="3AC2F0D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Description</w:t>
            </w:r>
          </w:p>
        </w:tc>
      </w:tr>
      <w:tr w:rsidR="009440CD" w14:paraId="33B3B3C8" w14:textId="77777777" w:rsidTr="0099409C">
        <w:tc>
          <w:tcPr>
            <w:tcW w:w="1450" w:type="dxa"/>
            <w:vAlign w:val="center"/>
          </w:tcPr>
          <w:p w14:paraId="4AB26AC2" w14:textId="639E493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51</w:t>
            </w:r>
          </w:p>
        </w:tc>
        <w:tc>
          <w:tcPr>
            <w:tcW w:w="1451" w:type="dxa"/>
            <w:vAlign w:val="center"/>
          </w:tcPr>
          <w:p w14:paraId="39B678CE" w14:textId="4A6B860A"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Serveurs CTI Zone App (liste blanche IP)</w:t>
            </w:r>
          </w:p>
        </w:tc>
        <w:tc>
          <w:tcPr>
            <w:tcW w:w="1451" w:type="dxa"/>
            <w:vAlign w:val="center"/>
          </w:tcPr>
          <w:p w14:paraId="284558FE" w14:textId="1A021D4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Oracle Database</w:t>
            </w:r>
          </w:p>
        </w:tc>
        <w:tc>
          <w:tcPr>
            <w:tcW w:w="1451" w:type="dxa"/>
            <w:vAlign w:val="center"/>
          </w:tcPr>
          <w:p w14:paraId="0773E02B" w14:textId="5E29F8F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1521</w:t>
            </w:r>
          </w:p>
        </w:tc>
        <w:tc>
          <w:tcPr>
            <w:tcW w:w="1451" w:type="dxa"/>
            <w:vAlign w:val="center"/>
          </w:tcPr>
          <w:p w14:paraId="036B8793" w14:textId="0B421E1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(Oracle TNS)</w:t>
            </w:r>
          </w:p>
        </w:tc>
        <w:tc>
          <w:tcPr>
            <w:tcW w:w="1451" w:type="dxa"/>
            <w:vAlign w:val="center"/>
          </w:tcPr>
          <w:p w14:paraId="4F3CBD7C" w14:textId="028813F9"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683E28E4" w14:textId="3972E7DD"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Connexions base de données</w:t>
            </w:r>
          </w:p>
        </w:tc>
      </w:tr>
      <w:tr w:rsidR="009440CD" w14:paraId="3A86166F" w14:textId="77777777" w:rsidTr="0099409C">
        <w:tc>
          <w:tcPr>
            <w:tcW w:w="1450" w:type="dxa"/>
            <w:vAlign w:val="center"/>
          </w:tcPr>
          <w:p w14:paraId="1004CA4A" w14:textId="0835C9C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52</w:t>
            </w:r>
          </w:p>
        </w:tc>
        <w:tc>
          <w:tcPr>
            <w:tcW w:w="1451" w:type="dxa"/>
            <w:vAlign w:val="center"/>
          </w:tcPr>
          <w:p w14:paraId="22D12910" w14:textId="128B970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Serveurs admin DBA (liste blanche IP)</w:t>
            </w:r>
          </w:p>
        </w:tc>
        <w:tc>
          <w:tcPr>
            <w:tcW w:w="1451" w:type="dxa"/>
            <w:vAlign w:val="center"/>
          </w:tcPr>
          <w:p w14:paraId="4D211CC9" w14:textId="102D2A41"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Oracle Database</w:t>
            </w:r>
          </w:p>
        </w:tc>
        <w:tc>
          <w:tcPr>
            <w:tcW w:w="1451" w:type="dxa"/>
            <w:vAlign w:val="center"/>
          </w:tcPr>
          <w:p w14:paraId="0A5A19EC" w14:textId="2FBAC32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1521, 5500</w:t>
            </w:r>
          </w:p>
        </w:tc>
        <w:tc>
          <w:tcPr>
            <w:tcW w:w="1451" w:type="dxa"/>
            <w:vAlign w:val="center"/>
          </w:tcPr>
          <w:p w14:paraId="3DA1307A" w14:textId="2ADC6F5A"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(TNS, HTTPS)</w:t>
            </w:r>
          </w:p>
        </w:tc>
        <w:tc>
          <w:tcPr>
            <w:tcW w:w="1451" w:type="dxa"/>
            <w:vAlign w:val="center"/>
          </w:tcPr>
          <w:p w14:paraId="6BCD8592" w14:textId="65A8A98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468A164B" w14:textId="127CBE72"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Administration Oracle</w:t>
            </w:r>
          </w:p>
        </w:tc>
      </w:tr>
      <w:tr w:rsidR="009440CD" w14:paraId="1356BFA0" w14:textId="77777777" w:rsidTr="0099409C">
        <w:tc>
          <w:tcPr>
            <w:tcW w:w="1450" w:type="dxa"/>
            <w:vAlign w:val="center"/>
          </w:tcPr>
          <w:p w14:paraId="45177C56" w14:textId="56A2CE7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53</w:t>
            </w:r>
          </w:p>
        </w:tc>
        <w:tc>
          <w:tcPr>
            <w:tcW w:w="1451" w:type="dxa"/>
            <w:vAlign w:val="center"/>
          </w:tcPr>
          <w:p w14:paraId="3109CB2E" w14:textId="3ED6934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Serveur backup</w:t>
            </w:r>
          </w:p>
        </w:tc>
        <w:tc>
          <w:tcPr>
            <w:tcW w:w="1451" w:type="dxa"/>
            <w:vAlign w:val="center"/>
          </w:tcPr>
          <w:p w14:paraId="5FC478AE" w14:textId="48DCD68C"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Oracle Database</w:t>
            </w:r>
          </w:p>
        </w:tc>
        <w:tc>
          <w:tcPr>
            <w:tcW w:w="1451" w:type="dxa"/>
            <w:vAlign w:val="center"/>
          </w:tcPr>
          <w:p w14:paraId="0F56844E" w14:textId="5B1F84D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1521</w:t>
            </w:r>
          </w:p>
        </w:tc>
        <w:tc>
          <w:tcPr>
            <w:tcW w:w="1451" w:type="dxa"/>
            <w:vAlign w:val="center"/>
          </w:tcPr>
          <w:p w14:paraId="051E56B1" w14:textId="6337E69F"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(TNS)</w:t>
            </w:r>
          </w:p>
        </w:tc>
        <w:tc>
          <w:tcPr>
            <w:tcW w:w="1451" w:type="dxa"/>
            <w:vAlign w:val="center"/>
          </w:tcPr>
          <w:p w14:paraId="77F07A2C" w14:textId="72975CA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5F8BDAD3" w14:textId="33C9FB9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Sauvegarde RMAN</w:t>
            </w:r>
          </w:p>
        </w:tc>
      </w:tr>
      <w:tr w:rsidR="009440CD" w14:paraId="76B220D3" w14:textId="77777777" w:rsidTr="0099409C">
        <w:tc>
          <w:tcPr>
            <w:tcW w:w="1450" w:type="dxa"/>
            <w:vAlign w:val="center"/>
          </w:tcPr>
          <w:p w14:paraId="020210FB" w14:textId="66C574A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60</w:t>
            </w:r>
          </w:p>
        </w:tc>
        <w:tc>
          <w:tcPr>
            <w:tcW w:w="1451" w:type="dxa"/>
            <w:vAlign w:val="center"/>
          </w:tcPr>
          <w:p w14:paraId="245214F9" w14:textId="4018BEE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7BFB593D" w14:textId="1060590C"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749B869F" w14:textId="5B44CC8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0D887F92" w14:textId="7966D5C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4892B69E" w14:textId="7923BD0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DENY + LOG</w:t>
            </w:r>
          </w:p>
        </w:tc>
        <w:tc>
          <w:tcPr>
            <w:tcW w:w="1451" w:type="dxa"/>
            <w:vAlign w:val="center"/>
          </w:tcPr>
          <w:p w14:paraId="3F74962D" w14:textId="6B17CD4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Blocage tout autre trafic</w:t>
            </w:r>
          </w:p>
        </w:tc>
      </w:tr>
    </w:tbl>
    <w:p w14:paraId="159932AD" w14:textId="77777777" w:rsidR="009440CD" w:rsidRDefault="009440CD" w:rsidP="009440CD">
      <w:pPr>
        <w:pStyle w:val="NormalWeb"/>
        <w:shd w:val="clear" w:color="auto" w:fill="FFFFFF"/>
        <w:spacing w:after="240"/>
        <w:rPr>
          <w:rFonts w:ascii="Helvetica Neue" w:hAnsi="Helvetica Neue"/>
          <w:color w:val="333333"/>
        </w:rPr>
      </w:pPr>
    </w:p>
    <w:p w14:paraId="2B066949" w14:textId="77777777" w:rsidR="009440CD" w:rsidRDefault="009440CD" w:rsidP="009440CD">
      <w:pPr>
        <w:pStyle w:val="NormalWeb"/>
        <w:shd w:val="clear" w:color="auto" w:fill="FFFFFF"/>
        <w:spacing w:after="240"/>
        <w:rPr>
          <w:rStyle w:val="lev"/>
          <w:rFonts w:ascii="Helvetica Neue" w:hAnsi="Helvetica Neue"/>
          <w:color w:val="000000"/>
        </w:rPr>
      </w:pPr>
      <w:r>
        <w:rPr>
          <w:rStyle w:val="lev"/>
          <w:rFonts w:ascii="Helvetica Neue" w:hAnsi="Helvetica Neue"/>
          <w:color w:val="000000"/>
        </w:rPr>
        <w:t xml:space="preserve">Règles sortantes (Zone Données </w:t>
      </w:r>
      <w:r>
        <w:rPr>
          <w:rStyle w:val="lev"/>
          <w:rFonts w:ascii="Times New Roman" w:hAnsi="Times New Roman"/>
          <w:color w:val="000000"/>
        </w:rPr>
        <w:t>→</w:t>
      </w:r>
      <w:r>
        <w:rPr>
          <w:rStyle w:val="lev"/>
          <w:rFonts w:ascii="Helvetica Neue" w:hAnsi="Helvetica Neue"/>
          <w:color w:val="000000"/>
        </w:rPr>
        <w:t xml:space="preserve"> autres zones) :</w:t>
      </w:r>
    </w:p>
    <w:tbl>
      <w:tblPr>
        <w:tblStyle w:val="Grilledutableau"/>
        <w:tblW w:w="0" w:type="auto"/>
        <w:tblLook w:val="04A0" w:firstRow="1" w:lastRow="0" w:firstColumn="1" w:lastColumn="0" w:noHBand="0" w:noVBand="1"/>
      </w:tblPr>
      <w:tblGrid>
        <w:gridCol w:w="1450"/>
        <w:gridCol w:w="1451"/>
        <w:gridCol w:w="1451"/>
        <w:gridCol w:w="1451"/>
        <w:gridCol w:w="1451"/>
        <w:gridCol w:w="1451"/>
        <w:gridCol w:w="1451"/>
      </w:tblGrid>
      <w:tr w:rsidR="009440CD" w14:paraId="61601996" w14:textId="77777777" w:rsidTr="00DE3E19">
        <w:tc>
          <w:tcPr>
            <w:tcW w:w="1450" w:type="dxa"/>
            <w:vAlign w:val="center"/>
          </w:tcPr>
          <w:p w14:paraId="2E80E99B" w14:textId="77FFB603"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w:t>
            </w:r>
          </w:p>
        </w:tc>
        <w:tc>
          <w:tcPr>
            <w:tcW w:w="1451" w:type="dxa"/>
            <w:vAlign w:val="center"/>
          </w:tcPr>
          <w:p w14:paraId="228EA7FE" w14:textId="27F687C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Source</w:t>
            </w:r>
          </w:p>
        </w:tc>
        <w:tc>
          <w:tcPr>
            <w:tcW w:w="1451" w:type="dxa"/>
            <w:vAlign w:val="center"/>
          </w:tcPr>
          <w:p w14:paraId="55CF7617" w14:textId="37C3AC5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Destination</w:t>
            </w:r>
          </w:p>
        </w:tc>
        <w:tc>
          <w:tcPr>
            <w:tcW w:w="1451" w:type="dxa"/>
            <w:vAlign w:val="center"/>
          </w:tcPr>
          <w:p w14:paraId="12F240C0" w14:textId="68B777A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Port</w:t>
            </w:r>
          </w:p>
        </w:tc>
        <w:tc>
          <w:tcPr>
            <w:tcW w:w="1451" w:type="dxa"/>
            <w:vAlign w:val="center"/>
          </w:tcPr>
          <w:p w14:paraId="72AACAE8" w14:textId="6175E05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Protocole</w:t>
            </w:r>
          </w:p>
        </w:tc>
        <w:tc>
          <w:tcPr>
            <w:tcW w:w="1451" w:type="dxa"/>
            <w:vAlign w:val="center"/>
          </w:tcPr>
          <w:p w14:paraId="1D371939" w14:textId="022B4212"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Action</w:t>
            </w:r>
          </w:p>
        </w:tc>
        <w:tc>
          <w:tcPr>
            <w:tcW w:w="1451" w:type="dxa"/>
            <w:vAlign w:val="center"/>
          </w:tcPr>
          <w:p w14:paraId="65CF6B9B" w14:textId="50925A52"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b/>
                <w:bCs/>
                <w:color w:val="000000"/>
                <w:sz w:val="16"/>
                <w:szCs w:val="16"/>
              </w:rPr>
              <w:t>Description</w:t>
            </w:r>
          </w:p>
        </w:tc>
      </w:tr>
      <w:tr w:rsidR="009440CD" w14:paraId="14E93D9D" w14:textId="77777777" w:rsidTr="00DE3E19">
        <w:tc>
          <w:tcPr>
            <w:tcW w:w="1450" w:type="dxa"/>
            <w:vAlign w:val="center"/>
          </w:tcPr>
          <w:p w14:paraId="3EC26822" w14:textId="199FD4F5"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61</w:t>
            </w:r>
          </w:p>
        </w:tc>
        <w:tc>
          <w:tcPr>
            <w:tcW w:w="1451" w:type="dxa"/>
            <w:vAlign w:val="center"/>
          </w:tcPr>
          <w:p w14:paraId="4321B59F" w14:textId="23B98B5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Oracle Database</w:t>
            </w:r>
          </w:p>
        </w:tc>
        <w:tc>
          <w:tcPr>
            <w:tcW w:w="1451" w:type="dxa"/>
            <w:vAlign w:val="center"/>
          </w:tcPr>
          <w:p w14:paraId="7F41635C" w14:textId="2022E491"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Serveur backup</w:t>
            </w:r>
          </w:p>
        </w:tc>
        <w:tc>
          <w:tcPr>
            <w:tcW w:w="1451" w:type="dxa"/>
            <w:vAlign w:val="center"/>
          </w:tcPr>
          <w:p w14:paraId="0A8DAF05" w14:textId="75A75A5A"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2049, 445</w:t>
            </w:r>
          </w:p>
        </w:tc>
        <w:tc>
          <w:tcPr>
            <w:tcW w:w="1451" w:type="dxa"/>
            <w:vAlign w:val="center"/>
          </w:tcPr>
          <w:p w14:paraId="78800A2F" w14:textId="30421A12"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 (NFS, SMB)</w:t>
            </w:r>
          </w:p>
        </w:tc>
        <w:tc>
          <w:tcPr>
            <w:tcW w:w="1451" w:type="dxa"/>
            <w:vAlign w:val="center"/>
          </w:tcPr>
          <w:p w14:paraId="6313B631" w14:textId="72EEE34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06415F14" w14:textId="51910FBA"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Écriture backups</w:t>
            </w:r>
          </w:p>
        </w:tc>
      </w:tr>
      <w:tr w:rsidR="009440CD" w14:paraId="13234957" w14:textId="77777777" w:rsidTr="00DE3E19">
        <w:tc>
          <w:tcPr>
            <w:tcW w:w="1450" w:type="dxa"/>
            <w:vAlign w:val="center"/>
          </w:tcPr>
          <w:p w14:paraId="52ED5E1D" w14:textId="4515279D"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62</w:t>
            </w:r>
          </w:p>
        </w:tc>
        <w:tc>
          <w:tcPr>
            <w:tcW w:w="1451" w:type="dxa"/>
            <w:vAlign w:val="center"/>
          </w:tcPr>
          <w:p w14:paraId="77407392" w14:textId="579D921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Oracle Database</w:t>
            </w:r>
          </w:p>
        </w:tc>
        <w:tc>
          <w:tcPr>
            <w:tcW w:w="1451" w:type="dxa"/>
            <w:vAlign w:val="center"/>
          </w:tcPr>
          <w:p w14:paraId="7E9E9D99" w14:textId="52FA775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Oracle Standby (site DR)</w:t>
            </w:r>
          </w:p>
        </w:tc>
        <w:tc>
          <w:tcPr>
            <w:tcW w:w="1451" w:type="dxa"/>
            <w:vAlign w:val="center"/>
          </w:tcPr>
          <w:p w14:paraId="2610F6A3" w14:textId="6DC014AC"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1521, port DataGuard</w:t>
            </w:r>
          </w:p>
        </w:tc>
        <w:tc>
          <w:tcPr>
            <w:tcW w:w="1451" w:type="dxa"/>
            <w:vAlign w:val="center"/>
          </w:tcPr>
          <w:p w14:paraId="73D28F06" w14:textId="7CE5F7CD"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TCP</w:t>
            </w:r>
          </w:p>
        </w:tc>
        <w:tc>
          <w:tcPr>
            <w:tcW w:w="1451" w:type="dxa"/>
            <w:vAlign w:val="center"/>
          </w:tcPr>
          <w:p w14:paraId="6FC5C1C7" w14:textId="1D60744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10A7DF04" w14:textId="1859849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Réplication DataGuard</w:t>
            </w:r>
          </w:p>
        </w:tc>
      </w:tr>
      <w:tr w:rsidR="009440CD" w14:paraId="7E7FDAE4" w14:textId="77777777" w:rsidTr="00DE3E19">
        <w:tc>
          <w:tcPr>
            <w:tcW w:w="1450" w:type="dxa"/>
            <w:vAlign w:val="center"/>
          </w:tcPr>
          <w:p w14:paraId="4BC13A83" w14:textId="3D3F47B4"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63</w:t>
            </w:r>
          </w:p>
        </w:tc>
        <w:tc>
          <w:tcPr>
            <w:tcW w:w="1451" w:type="dxa"/>
            <w:vAlign w:val="center"/>
          </w:tcPr>
          <w:p w14:paraId="4EEE9E5D" w14:textId="3FAE917E"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Oracle Database</w:t>
            </w:r>
          </w:p>
        </w:tc>
        <w:tc>
          <w:tcPr>
            <w:tcW w:w="1451" w:type="dxa"/>
            <w:vAlign w:val="center"/>
          </w:tcPr>
          <w:p w14:paraId="333E2968" w14:textId="27106518"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Serveurs NTP internes</w:t>
            </w:r>
          </w:p>
        </w:tc>
        <w:tc>
          <w:tcPr>
            <w:tcW w:w="1451" w:type="dxa"/>
            <w:vAlign w:val="center"/>
          </w:tcPr>
          <w:p w14:paraId="72C74987" w14:textId="3B0306C9"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123</w:t>
            </w:r>
          </w:p>
        </w:tc>
        <w:tc>
          <w:tcPr>
            <w:tcW w:w="1451" w:type="dxa"/>
            <w:vAlign w:val="center"/>
          </w:tcPr>
          <w:p w14:paraId="625CBC92" w14:textId="7E282847"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UDP</w:t>
            </w:r>
          </w:p>
        </w:tc>
        <w:tc>
          <w:tcPr>
            <w:tcW w:w="1451" w:type="dxa"/>
            <w:vAlign w:val="center"/>
          </w:tcPr>
          <w:p w14:paraId="1ABB28E6" w14:textId="659E3522"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ALLOW</w:t>
            </w:r>
          </w:p>
        </w:tc>
        <w:tc>
          <w:tcPr>
            <w:tcW w:w="1451" w:type="dxa"/>
            <w:vAlign w:val="center"/>
          </w:tcPr>
          <w:p w14:paraId="191CBCB3" w14:textId="0169579C"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Synchronisation horaire</w:t>
            </w:r>
          </w:p>
        </w:tc>
      </w:tr>
      <w:tr w:rsidR="009440CD" w14:paraId="4C8888E9" w14:textId="77777777" w:rsidTr="00DE3E19">
        <w:tc>
          <w:tcPr>
            <w:tcW w:w="1450" w:type="dxa"/>
            <w:vAlign w:val="center"/>
          </w:tcPr>
          <w:p w14:paraId="09FD620E" w14:textId="4152B19F"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70</w:t>
            </w:r>
          </w:p>
        </w:tc>
        <w:tc>
          <w:tcPr>
            <w:tcW w:w="1451" w:type="dxa"/>
            <w:vAlign w:val="center"/>
          </w:tcPr>
          <w:p w14:paraId="58A764E9" w14:textId="1C74F236"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28D736D5" w14:textId="4D7CD191"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635F4A57" w14:textId="48807A3F"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59B3D7F3" w14:textId="03DEA32C"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ANY</w:t>
            </w:r>
          </w:p>
        </w:tc>
        <w:tc>
          <w:tcPr>
            <w:tcW w:w="1451" w:type="dxa"/>
            <w:vAlign w:val="center"/>
          </w:tcPr>
          <w:p w14:paraId="63707824" w14:textId="0F269220"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DENY + LOG</w:t>
            </w:r>
          </w:p>
        </w:tc>
        <w:tc>
          <w:tcPr>
            <w:tcW w:w="1451" w:type="dxa"/>
            <w:vAlign w:val="center"/>
          </w:tcPr>
          <w:p w14:paraId="6CBDE85F" w14:textId="55C07F82" w:rsidR="009440CD" w:rsidRPr="009440CD" w:rsidRDefault="009440CD" w:rsidP="009440CD">
            <w:pPr>
              <w:pStyle w:val="NormalWeb"/>
              <w:spacing w:after="240"/>
              <w:rPr>
                <w:rFonts w:ascii="Helvetica Neue" w:hAnsi="Helvetica Neue"/>
                <w:color w:val="333333"/>
                <w:sz w:val="16"/>
                <w:szCs w:val="16"/>
              </w:rPr>
            </w:pPr>
            <w:r w:rsidRPr="009440CD">
              <w:rPr>
                <w:rFonts w:ascii="Helvetica Neue" w:hAnsi="Helvetica Neue"/>
                <w:color w:val="333333"/>
                <w:sz w:val="16"/>
                <w:szCs w:val="16"/>
              </w:rPr>
              <w:t>Blocage tout autre trafic</w:t>
            </w:r>
          </w:p>
        </w:tc>
      </w:tr>
    </w:tbl>
    <w:p w14:paraId="0D82AFB9" w14:textId="77777777" w:rsidR="009440CD" w:rsidRDefault="009440CD" w:rsidP="009440CD">
      <w:pPr>
        <w:pStyle w:val="NormalWeb"/>
        <w:shd w:val="clear" w:color="auto" w:fill="FFFFFF"/>
        <w:spacing w:after="240"/>
        <w:rPr>
          <w:rFonts w:ascii="Helvetica Neue" w:hAnsi="Helvetica Neue"/>
          <w:color w:val="333333"/>
        </w:rPr>
      </w:pPr>
    </w:p>
    <w:p w14:paraId="66ABBC46" w14:textId="77777777" w:rsidR="009440CD" w:rsidRDefault="009440CD" w:rsidP="009440CD">
      <w:pPr>
        <w:pStyle w:val="NormalWeb"/>
        <w:shd w:val="clear" w:color="auto" w:fill="FFFFFF"/>
        <w:spacing w:after="240"/>
        <w:rPr>
          <w:rFonts w:ascii="Helvetica Neue" w:hAnsi="Helvetica Neue"/>
          <w:color w:val="333333"/>
        </w:rPr>
      </w:pPr>
      <w:r>
        <w:rPr>
          <w:rStyle w:val="lev"/>
          <w:rFonts w:ascii="Helvetica Neue" w:hAnsi="Helvetica Neue"/>
          <w:color w:val="000000"/>
        </w:rPr>
        <w:t>Configuration additionnelle Zone Données :</w:t>
      </w:r>
    </w:p>
    <w:p w14:paraId="6562C390" w14:textId="77777777" w:rsidR="009440CD" w:rsidRDefault="009440CD" w:rsidP="009440CD">
      <w:pPr>
        <w:numPr>
          <w:ilvl w:val="0"/>
          <w:numId w:val="127"/>
        </w:numPr>
        <w:shd w:val="clear" w:color="auto" w:fill="FFFFFF"/>
        <w:spacing w:before="100" w:beforeAutospacing="1" w:after="0"/>
        <w:rPr>
          <w:rFonts w:ascii="Helvetica Neue" w:hAnsi="Helvetica Neue"/>
          <w:color w:val="333333"/>
        </w:rPr>
      </w:pPr>
      <w:r>
        <w:rPr>
          <w:rStyle w:val="lev"/>
          <w:rFonts w:ascii="Helvetica Neue" w:hAnsi="Helvetica Neue"/>
          <w:color w:val="000000"/>
        </w:rPr>
        <w:t>Database firewall</w:t>
      </w:r>
      <w:r>
        <w:rPr>
          <w:rFonts w:ascii="Helvetica Neue" w:hAnsi="Helvetica Neue"/>
          <w:color w:val="333333"/>
        </w:rPr>
        <w:t> : Implémenter un Database Activity Monitoring (DAM) ou un Oracle Database Firewall pour inspecter et contrôler les requêtes SQL</w:t>
      </w:r>
    </w:p>
    <w:p w14:paraId="18F54800" w14:textId="77777777" w:rsidR="009440CD" w:rsidRDefault="009440CD" w:rsidP="009440CD">
      <w:pPr>
        <w:numPr>
          <w:ilvl w:val="0"/>
          <w:numId w:val="127"/>
        </w:numPr>
        <w:shd w:val="clear" w:color="auto" w:fill="FFFFFF"/>
        <w:spacing w:before="100" w:beforeAutospacing="1" w:after="0"/>
        <w:rPr>
          <w:rFonts w:ascii="Helvetica Neue" w:hAnsi="Helvetica Neue"/>
          <w:color w:val="333333"/>
        </w:rPr>
      </w:pPr>
      <w:r>
        <w:rPr>
          <w:rStyle w:val="lev"/>
          <w:rFonts w:ascii="Helvetica Neue" w:hAnsi="Helvetica Neue"/>
          <w:color w:val="000000"/>
        </w:rPr>
        <w:t>Access control lists</w:t>
      </w:r>
      <w:r>
        <w:rPr>
          <w:rFonts w:ascii="Helvetica Neue" w:hAnsi="Helvetica Neue"/>
          <w:color w:val="333333"/>
        </w:rPr>
        <w:t> : Utiliser les ACL réseau Oracle (</w:t>
      </w:r>
      <w:r>
        <w:rPr>
          <w:rStyle w:val="CodeHTML"/>
          <w:rFonts w:ascii="Menlo" w:hAnsi="Menlo" w:cs="Menlo"/>
          <w:color w:val="000000"/>
          <w:shd w:val="clear" w:color="auto" w:fill="F0F0F0"/>
        </w:rPr>
        <w:t>DBMS_NETWORK_ACL_ADMIN</w:t>
      </w:r>
      <w:r>
        <w:rPr>
          <w:rFonts w:ascii="Helvetica Neue" w:hAnsi="Helvetica Neue"/>
          <w:color w:val="333333"/>
        </w:rPr>
        <w:t>) pour restreindre davantage les connexions au niveau de la base de données</w:t>
      </w:r>
    </w:p>
    <w:p w14:paraId="14D7F5EE" w14:textId="77777777" w:rsidR="009440CD" w:rsidRDefault="009440CD" w:rsidP="009440CD">
      <w:pPr>
        <w:numPr>
          <w:ilvl w:val="0"/>
          <w:numId w:val="127"/>
        </w:numPr>
        <w:shd w:val="clear" w:color="auto" w:fill="FFFFFF"/>
        <w:spacing w:before="100" w:beforeAutospacing="1" w:after="0"/>
        <w:rPr>
          <w:rFonts w:ascii="Helvetica Neue" w:hAnsi="Helvetica Neue"/>
          <w:color w:val="333333"/>
        </w:rPr>
      </w:pPr>
      <w:r>
        <w:rPr>
          <w:rStyle w:val="lev"/>
          <w:rFonts w:ascii="Helvetica Neue" w:hAnsi="Helvetica Neue"/>
          <w:color w:val="000000"/>
        </w:rPr>
        <w:t>Audit logging</w:t>
      </w:r>
      <w:r>
        <w:rPr>
          <w:rFonts w:ascii="Helvetica Neue" w:hAnsi="Helvetica Neue"/>
          <w:color w:val="333333"/>
        </w:rPr>
        <w:t> : Activer l'audit Oracle pour tracer tous les accès à la base de données</w:t>
      </w:r>
    </w:p>
    <w:p w14:paraId="71EBEC72" w14:textId="77777777" w:rsidR="009440CD" w:rsidRPr="009440CD" w:rsidRDefault="009440CD" w:rsidP="009440CD">
      <w:pPr>
        <w:pStyle w:val="Bodycopy"/>
        <w:rPr>
          <w:lang w:val="fr-FR"/>
        </w:rPr>
      </w:pPr>
    </w:p>
    <w:p w14:paraId="5E4DDF21" w14:textId="365ED07F" w:rsidR="00B623A9" w:rsidRPr="00B623A9" w:rsidRDefault="00B623A9" w:rsidP="00046CB8">
      <w:pPr>
        <w:pStyle w:val="TITRE30"/>
      </w:pPr>
      <w:bookmarkStart w:id="114" w:name="_Toc227705722"/>
      <w:r w:rsidRPr="00B623A9">
        <w:t>SSL/TLS</w:t>
      </w:r>
      <w:bookmarkEnd w:id="114"/>
    </w:p>
    <w:p w14:paraId="017BF968" w14:textId="77777777" w:rsidR="009440CD" w:rsidRPr="00D82C96" w:rsidRDefault="009440CD" w:rsidP="009440CD">
      <w:pPr>
        <w:pStyle w:val="NormalWeb"/>
        <w:shd w:val="clear" w:color="auto" w:fill="FFFFFF"/>
        <w:spacing w:after="240"/>
        <w:rPr>
          <w:rFonts w:ascii="Helvetica Neue" w:hAnsi="Helvetica Neue"/>
          <w:color w:val="333333"/>
          <w:sz w:val="20"/>
          <w:szCs w:val="20"/>
          <w:lang w:val="fr-FR"/>
        </w:rPr>
      </w:pPr>
      <w:r w:rsidRPr="00D82C96">
        <w:rPr>
          <w:rFonts w:ascii="Helvetica Neue" w:hAnsi="Helvetica Neue"/>
          <w:color w:val="333333"/>
          <w:sz w:val="20"/>
          <w:szCs w:val="20"/>
        </w:rPr>
        <w:t>Le chiffrement SSL/TLS protège la confidentialité et l'intégrité des données en transit entre les composants CTI et entre CTI et les systèmes externes. Cette section présente les recommandations de configuration SSL/TLS pour chaque type de flux.</w:t>
      </w:r>
    </w:p>
    <w:p w14:paraId="0C1BBA70" w14:textId="7E9692A0" w:rsidR="009440CD" w:rsidRDefault="009440CD" w:rsidP="00D82C96">
      <w:pPr>
        <w:pStyle w:val="TITRE40"/>
      </w:pPr>
      <w:r>
        <w:t>Standards de Chiffrement Recommandés</w:t>
      </w:r>
    </w:p>
    <w:p w14:paraId="1ECC223F" w14:textId="77777777" w:rsidR="009440CD" w:rsidRPr="00D82C96" w:rsidRDefault="009440CD" w:rsidP="009440CD">
      <w:pPr>
        <w:pStyle w:val="NormalWeb"/>
        <w:shd w:val="clear" w:color="auto" w:fill="FFFFFF"/>
        <w:spacing w:after="240"/>
        <w:rPr>
          <w:rFonts w:ascii="Helvetica Neue" w:hAnsi="Helvetica Neue"/>
          <w:color w:val="333333"/>
          <w:sz w:val="20"/>
          <w:szCs w:val="20"/>
        </w:rPr>
      </w:pPr>
      <w:r w:rsidRPr="00D82C96">
        <w:rPr>
          <w:rFonts w:ascii="Helvetica Neue" w:hAnsi="Helvetica Neue"/>
          <w:color w:val="333333"/>
          <w:sz w:val="20"/>
          <w:szCs w:val="20"/>
        </w:rPr>
        <w:t>Pour garantir un niveau de sécurité optimal conforme aux standards actuels de l'industrie (OWASP, NIST, PCI-DSS), CTI doit implémenter les configurations SSL/TLS suivantes :</w:t>
      </w:r>
    </w:p>
    <w:p w14:paraId="184A9BC6" w14:textId="77777777" w:rsidR="009440CD" w:rsidRPr="00D82C96" w:rsidRDefault="009440CD" w:rsidP="009440CD">
      <w:pPr>
        <w:pStyle w:val="NormalWeb"/>
        <w:shd w:val="clear" w:color="auto" w:fill="FFFFFF"/>
        <w:spacing w:after="240"/>
        <w:rPr>
          <w:rFonts w:ascii="Helvetica Neue" w:hAnsi="Helvetica Neue"/>
          <w:color w:val="333333"/>
          <w:sz w:val="20"/>
          <w:szCs w:val="20"/>
        </w:rPr>
      </w:pPr>
      <w:r w:rsidRPr="00D82C96">
        <w:rPr>
          <w:rStyle w:val="lev"/>
          <w:rFonts w:ascii="Helvetica Neue" w:hAnsi="Helvetica Neue"/>
          <w:color w:val="000000"/>
          <w:szCs w:val="20"/>
        </w:rPr>
        <w:t>Versions de protocole :</w:t>
      </w:r>
    </w:p>
    <w:p w14:paraId="0146C4B3" w14:textId="77777777" w:rsidR="009440CD" w:rsidRPr="00D82C96" w:rsidRDefault="009440CD" w:rsidP="009440CD">
      <w:pPr>
        <w:numPr>
          <w:ilvl w:val="0"/>
          <w:numId w:val="128"/>
        </w:numPr>
        <w:shd w:val="clear" w:color="auto" w:fill="FFFFFF"/>
        <w:spacing w:before="100" w:beforeAutospacing="1" w:after="0"/>
        <w:rPr>
          <w:rFonts w:ascii="Helvetica Neue" w:hAnsi="Helvetica Neue"/>
          <w:color w:val="333333"/>
        </w:rPr>
      </w:pPr>
      <w:r w:rsidRPr="00D82C96">
        <w:rPr>
          <w:rStyle w:val="lev"/>
          <w:rFonts w:ascii="Helvetica Neue" w:hAnsi="Helvetica Neue"/>
          <w:color w:val="000000"/>
        </w:rPr>
        <w:t>TLS 1.3</w:t>
      </w:r>
      <w:r w:rsidRPr="00D82C96">
        <w:rPr>
          <w:rFonts w:ascii="Helvetica Neue" w:hAnsi="Helvetica Neue"/>
          <w:color w:val="333333"/>
        </w:rPr>
        <w:t> : Recommandé (meilleure sécurité, performances améliorées)</w:t>
      </w:r>
    </w:p>
    <w:p w14:paraId="12F4C6FB" w14:textId="77777777" w:rsidR="009440CD" w:rsidRPr="00D82C96" w:rsidRDefault="009440CD" w:rsidP="009440CD">
      <w:pPr>
        <w:numPr>
          <w:ilvl w:val="0"/>
          <w:numId w:val="128"/>
        </w:numPr>
        <w:shd w:val="clear" w:color="auto" w:fill="FFFFFF"/>
        <w:spacing w:before="100" w:beforeAutospacing="1" w:after="0"/>
        <w:rPr>
          <w:rFonts w:ascii="Helvetica Neue" w:hAnsi="Helvetica Neue"/>
          <w:color w:val="333333"/>
        </w:rPr>
      </w:pPr>
      <w:r w:rsidRPr="00D82C96">
        <w:rPr>
          <w:rStyle w:val="lev"/>
          <w:rFonts w:ascii="Helvetica Neue" w:hAnsi="Helvetica Neue"/>
          <w:color w:val="000000"/>
        </w:rPr>
        <w:t>TLS 1.2</w:t>
      </w:r>
      <w:r w:rsidRPr="00D82C96">
        <w:rPr>
          <w:rFonts w:ascii="Helvetica Neue" w:hAnsi="Helvetica Neue"/>
          <w:color w:val="333333"/>
        </w:rPr>
        <w:t> : Minimum requis (avec suites de chiffrement fortes uniquement)</w:t>
      </w:r>
    </w:p>
    <w:p w14:paraId="53825301" w14:textId="77777777" w:rsidR="009440CD" w:rsidRPr="00D82C96" w:rsidRDefault="009440CD" w:rsidP="009440CD">
      <w:pPr>
        <w:numPr>
          <w:ilvl w:val="0"/>
          <w:numId w:val="128"/>
        </w:numPr>
        <w:shd w:val="clear" w:color="auto" w:fill="FFFFFF"/>
        <w:spacing w:before="100" w:beforeAutospacing="1" w:after="0"/>
        <w:rPr>
          <w:rFonts w:ascii="Helvetica Neue" w:hAnsi="Helvetica Neue"/>
          <w:color w:val="333333"/>
        </w:rPr>
      </w:pPr>
      <w:r w:rsidRPr="00D82C96">
        <w:rPr>
          <w:rStyle w:val="lev"/>
          <w:rFonts w:ascii="Helvetica Neue" w:hAnsi="Helvetica Neue"/>
          <w:color w:val="000000"/>
        </w:rPr>
        <w:t>TLS 1.1, TLS 1.0, SSL 3.0, SSL 2.0</w:t>
      </w:r>
      <w:r w:rsidRPr="00D82C96">
        <w:rPr>
          <w:rFonts w:ascii="Helvetica Neue" w:hAnsi="Helvetica Neue"/>
          <w:color w:val="333333"/>
        </w:rPr>
        <w:t> : Interdits (vulnérabilités connues)</w:t>
      </w:r>
    </w:p>
    <w:p w14:paraId="49B72375" w14:textId="77777777" w:rsidR="009440CD" w:rsidRPr="00D82C96" w:rsidRDefault="009440CD" w:rsidP="009440CD">
      <w:pPr>
        <w:pStyle w:val="NormalWeb"/>
        <w:shd w:val="clear" w:color="auto" w:fill="FFFFFF"/>
        <w:spacing w:after="240"/>
        <w:rPr>
          <w:rFonts w:ascii="Helvetica Neue" w:hAnsi="Helvetica Neue"/>
          <w:color w:val="333333"/>
          <w:sz w:val="20"/>
          <w:szCs w:val="20"/>
        </w:rPr>
      </w:pPr>
      <w:r w:rsidRPr="00D82C96">
        <w:rPr>
          <w:rStyle w:val="lev"/>
          <w:rFonts w:ascii="Helvetica Neue" w:hAnsi="Helvetica Neue"/>
          <w:color w:val="000000"/>
          <w:szCs w:val="20"/>
        </w:rPr>
        <w:t>Suites de chiffrement recommandées (par ordre de préférence) :</w:t>
      </w:r>
    </w:p>
    <w:p w14:paraId="11D80E08" w14:textId="77777777" w:rsidR="009440CD" w:rsidRDefault="009440CD" w:rsidP="009440CD">
      <w:pPr>
        <w:pStyle w:val="NormalWeb"/>
        <w:shd w:val="clear" w:color="auto" w:fill="FFFFFF"/>
        <w:spacing w:after="240"/>
        <w:rPr>
          <w:rFonts w:ascii="Helvetica Neue" w:hAnsi="Helvetica Neue"/>
          <w:color w:val="333333"/>
          <w:sz w:val="20"/>
          <w:szCs w:val="20"/>
        </w:rPr>
      </w:pPr>
      <w:r w:rsidRPr="00D82C96">
        <w:rPr>
          <w:rFonts w:ascii="Helvetica Neue" w:hAnsi="Helvetica Neue"/>
          <w:color w:val="333333"/>
          <w:sz w:val="20"/>
          <w:szCs w:val="20"/>
        </w:rPr>
        <w:t>Pour TLS 1.3 :</w:t>
      </w:r>
    </w:p>
    <w:tbl>
      <w:tblPr>
        <w:tblStyle w:val="Grilledutableau"/>
        <w:tblW w:w="0" w:type="auto"/>
        <w:tblLook w:val="04A0" w:firstRow="1" w:lastRow="0" w:firstColumn="1" w:lastColumn="0" w:noHBand="0" w:noVBand="1"/>
      </w:tblPr>
      <w:tblGrid>
        <w:gridCol w:w="10156"/>
      </w:tblGrid>
      <w:tr w:rsidR="00D82C96" w14:paraId="32DCF185" w14:textId="77777777" w:rsidTr="00D82C96">
        <w:tc>
          <w:tcPr>
            <w:tcW w:w="10156" w:type="dxa"/>
          </w:tcPr>
          <w:p w14:paraId="6E7B1D55" w14:textId="77777777" w:rsidR="00D82C96" w:rsidRPr="00D82C96" w:rsidRDefault="00D82C96" w:rsidP="00D82C96">
            <w:pPr>
              <w:pStyle w:val="PrformatHTML"/>
              <w:shd w:val="clear" w:color="auto" w:fill="F5F5F5"/>
              <w:rPr>
                <w:rStyle w:val="CodeHTML"/>
                <w:rFonts w:ascii="Menlo" w:hAnsi="Menlo" w:cs="Menlo"/>
                <w:color w:val="000000"/>
                <w:sz w:val="16"/>
                <w:szCs w:val="16"/>
                <w:bdr w:val="none" w:sz="0" w:space="0" w:color="auto" w:frame="1"/>
              </w:rPr>
            </w:pPr>
            <w:r w:rsidRPr="00D82C96">
              <w:rPr>
                <w:rStyle w:val="CodeHTML"/>
                <w:rFonts w:ascii="Menlo" w:hAnsi="Menlo" w:cs="Menlo"/>
                <w:color w:val="000000"/>
                <w:sz w:val="16"/>
                <w:szCs w:val="16"/>
                <w:bdr w:val="none" w:sz="0" w:space="0" w:color="auto" w:frame="1"/>
              </w:rPr>
              <w:t>TLS_AES_256_GCM_SHA384</w:t>
            </w:r>
          </w:p>
          <w:p w14:paraId="042127E4" w14:textId="77777777" w:rsidR="00D82C96" w:rsidRPr="00D82C96" w:rsidRDefault="00D82C96" w:rsidP="00D82C96">
            <w:pPr>
              <w:pStyle w:val="PrformatHTML"/>
              <w:shd w:val="clear" w:color="auto" w:fill="F5F5F5"/>
              <w:rPr>
                <w:rStyle w:val="CodeHTML"/>
                <w:rFonts w:ascii="Menlo" w:hAnsi="Menlo" w:cs="Menlo"/>
                <w:color w:val="000000"/>
                <w:sz w:val="16"/>
                <w:szCs w:val="16"/>
                <w:bdr w:val="none" w:sz="0" w:space="0" w:color="auto" w:frame="1"/>
              </w:rPr>
            </w:pPr>
            <w:r w:rsidRPr="00D82C96">
              <w:rPr>
                <w:rStyle w:val="CodeHTML"/>
                <w:rFonts w:ascii="Menlo" w:hAnsi="Menlo" w:cs="Menlo"/>
                <w:color w:val="000000"/>
                <w:sz w:val="16"/>
                <w:szCs w:val="16"/>
                <w:bdr w:val="none" w:sz="0" w:space="0" w:color="auto" w:frame="1"/>
              </w:rPr>
              <w:t>TLS_AES_128_GCM_SHA256</w:t>
            </w:r>
          </w:p>
          <w:p w14:paraId="134756E3" w14:textId="3E84626D" w:rsidR="00D82C96" w:rsidRPr="00D82C96" w:rsidRDefault="00D82C96" w:rsidP="00D82C96">
            <w:pPr>
              <w:pStyle w:val="PrformatHTML"/>
              <w:shd w:val="clear" w:color="auto" w:fill="F5F5F5"/>
              <w:rPr>
                <w:rFonts w:ascii="Menlo" w:hAnsi="Menlo" w:cs="Menlo"/>
                <w:color w:val="000000"/>
                <w:bdr w:val="none" w:sz="0" w:space="0" w:color="auto" w:frame="1"/>
              </w:rPr>
            </w:pPr>
            <w:r w:rsidRPr="00D82C96">
              <w:rPr>
                <w:rStyle w:val="CodeHTML"/>
                <w:rFonts w:ascii="Menlo" w:hAnsi="Menlo" w:cs="Menlo"/>
                <w:color w:val="000000"/>
                <w:sz w:val="16"/>
                <w:szCs w:val="16"/>
                <w:bdr w:val="none" w:sz="0" w:space="0" w:color="auto" w:frame="1"/>
              </w:rPr>
              <w:t>TLS_CHACHA20_POLY1305_SHA256</w:t>
            </w:r>
          </w:p>
        </w:tc>
      </w:tr>
    </w:tbl>
    <w:p w14:paraId="71DA6E59" w14:textId="77777777" w:rsidR="00D82C96" w:rsidRPr="00D82C96" w:rsidRDefault="00D82C96" w:rsidP="009440CD">
      <w:pPr>
        <w:pStyle w:val="NormalWeb"/>
        <w:shd w:val="clear" w:color="auto" w:fill="FFFFFF"/>
        <w:spacing w:after="240"/>
        <w:rPr>
          <w:rFonts w:ascii="Helvetica Neue" w:hAnsi="Helvetica Neue"/>
          <w:color w:val="333333"/>
          <w:sz w:val="20"/>
          <w:szCs w:val="20"/>
        </w:rPr>
      </w:pPr>
    </w:p>
    <w:p w14:paraId="7F9B5914" w14:textId="0C50B024" w:rsidR="00D82C96" w:rsidRDefault="009440CD" w:rsidP="009440CD">
      <w:pPr>
        <w:pStyle w:val="NormalWeb"/>
        <w:shd w:val="clear" w:color="auto" w:fill="FFFFFF"/>
        <w:spacing w:after="240"/>
        <w:rPr>
          <w:rFonts w:ascii="Helvetica Neue" w:hAnsi="Helvetica Neue"/>
          <w:color w:val="333333"/>
          <w:sz w:val="20"/>
          <w:szCs w:val="20"/>
        </w:rPr>
      </w:pPr>
      <w:r w:rsidRPr="00D82C96">
        <w:rPr>
          <w:rFonts w:ascii="Helvetica Neue" w:hAnsi="Helvetica Neue"/>
          <w:color w:val="333333"/>
          <w:sz w:val="20"/>
          <w:szCs w:val="20"/>
        </w:rPr>
        <w:t>Pour TLS 1.2 :</w:t>
      </w:r>
    </w:p>
    <w:tbl>
      <w:tblPr>
        <w:tblStyle w:val="Grilledutableau"/>
        <w:tblW w:w="0" w:type="auto"/>
        <w:tblLook w:val="04A0" w:firstRow="1" w:lastRow="0" w:firstColumn="1" w:lastColumn="0" w:noHBand="0" w:noVBand="1"/>
      </w:tblPr>
      <w:tblGrid>
        <w:gridCol w:w="10156"/>
      </w:tblGrid>
      <w:tr w:rsidR="00D82C96" w14:paraId="1DB1EA05" w14:textId="77777777" w:rsidTr="00D82C96">
        <w:tc>
          <w:tcPr>
            <w:tcW w:w="10156" w:type="dxa"/>
          </w:tcPr>
          <w:p w14:paraId="1743A810" w14:textId="77777777" w:rsidR="00D82C96" w:rsidRPr="00D82C96" w:rsidRDefault="00D82C96" w:rsidP="00D82C96">
            <w:pPr>
              <w:pStyle w:val="PrformatHTML"/>
              <w:shd w:val="clear" w:color="auto" w:fill="F5F5F5"/>
              <w:rPr>
                <w:rStyle w:val="CodeHTML"/>
                <w:rFonts w:ascii="Menlo" w:hAnsi="Menlo" w:cs="Menlo"/>
                <w:color w:val="000000"/>
                <w:sz w:val="16"/>
                <w:szCs w:val="16"/>
                <w:bdr w:val="none" w:sz="0" w:space="0" w:color="auto" w:frame="1"/>
              </w:rPr>
            </w:pPr>
            <w:r w:rsidRPr="00D82C96">
              <w:rPr>
                <w:rStyle w:val="CodeHTML"/>
                <w:rFonts w:ascii="Menlo" w:hAnsi="Menlo" w:cs="Menlo"/>
                <w:color w:val="000000"/>
                <w:sz w:val="16"/>
                <w:szCs w:val="16"/>
                <w:bdr w:val="none" w:sz="0" w:space="0" w:color="auto" w:frame="1"/>
              </w:rPr>
              <w:t>TLS_ECDHE_RSA_WITH_AES_256_GCM_SHA384</w:t>
            </w:r>
          </w:p>
          <w:p w14:paraId="19933B37" w14:textId="77777777" w:rsidR="00D82C96" w:rsidRPr="00D82C96" w:rsidRDefault="00D82C96" w:rsidP="00D82C96">
            <w:pPr>
              <w:pStyle w:val="PrformatHTML"/>
              <w:shd w:val="clear" w:color="auto" w:fill="F5F5F5"/>
              <w:rPr>
                <w:rStyle w:val="CodeHTML"/>
                <w:rFonts w:ascii="Menlo" w:hAnsi="Menlo" w:cs="Menlo"/>
                <w:color w:val="000000"/>
                <w:sz w:val="16"/>
                <w:szCs w:val="16"/>
                <w:bdr w:val="none" w:sz="0" w:space="0" w:color="auto" w:frame="1"/>
              </w:rPr>
            </w:pPr>
            <w:r w:rsidRPr="00D82C96">
              <w:rPr>
                <w:rStyle w:val="CodeHTML"/>
                <w:rFonts w:ascii="Menlo" w:hAnsi="Menlo" w:cs="Menlo"/>
                <w:color w:val="000000"/>
                <w:sz w:val="16"/>
                <w:szCs w:val="16"/>
                <w:bdr w:val="none" w:sz="0" w:space="0" w:color="auto" w:frame="1"/>
              </w:rPr>
              <w:t>TLS_ECDHE_RSA_WITH_AES_128_GCM_SHA256</w:t>
            </w:r>
          </w:p>
          <w:p w14:paraId="405378CF" w14:textId="77777777" w:rsidR="00D82C96" w:rsidRPr="00D82C96" w:rsidRDefault="00D82C96" w:rsidP="00D82C96">
            <w:pPr>
              <w:pStyle w:val="PrformatHTML"/>
              <w:shd w:val="clear" w:color="auto" w:fill="F5F5F5"/>
              <w:rPr>
                <w:rStyle w:val="CodeHTML"/>
                <w:rFonts w:ascii="Menlo" w:hAnsi="Menlo" w:cs="Menlo"/>
                <w:color w:val="000000"/>
                <w:sz w:val="16"/>
                <w:szCs w:val="16"/>
                <w:bdr w:val="none" w:sz="0" w:space="0" w:color="auto" w:frame="1"/>
              </w:rPr>
            </w:pPr>
            <w:r w:rsidRPr="00D82C96">
              <w:rPr>
                <w:rStyle w:val="CodeHTML"/>
                <w:rFonts w:ascii="Menlo" w:hAnsi="Menlo" w:cs="Menlo"/>
                <w:color w:val="000000"/>
                <w:sz w:val="16"/>
                <w:szCs w:val="16"/>
                <w:bdr w:val="none" w:sz="0" w:space="0" w:color="auto" w:frame="1"/>
              </w:rPr>
              <w:t>TLS_ECDHE_RSA_WITH_CHACHA20_POLY1305_SHA256</w:t>
            </w:r>
          </w:p>
          <w:p w14:paraId="5D4E7025" w14:textId="77777777" w:rsidR="00D82C96" w:rsidRPr="00D82C96" w:rsidRDefault="00D82C96" w:rsidP="00D82C96">
            <w:pPr>
              <w:pStyle w:val="PrformatHTML"/>
              <w:shd w:val="clear" w:color="auto" w:fill="F5F5F5"/>
              <w:rPr>
                <w:rStyle w:val="CodeHTML"/>
                <w:rFonts w:ascii="Menlo" w:hAnsi="Menlo" w:cs="Menlo"/>
                <w:color w:val="000000"/>
                <w:sz w:val="16"/>
                <w:szCs w:val="16"/>
                <w:bdr w:val="none" w:sz="0" w:space="0" w:color="auto" w:frame="1"/>
              </w:rPr>
            </w:pPr>
            <w:r w:rsidRPr="00D82C96">
              <w:rPr>
                <w:rStyle w:val="CodeHTML"/>
                <w:rFonts w:ascii="Menlo" w:hAnsi="Menlo" w:cs="Menlo"/>
                <w:color w:val="000000"/>
                <w:sz w:val="16"/>
                <w:szCs w:val="16"/>
                <w:bdr w:val="none" w:sz="0" w:space="0" w:color="auto" w:frame="1"/>
              </w:rPr>
              <w:t>TLS_DHE_RSA_WITH_AES_256_GCM_SHA384</w:t>
            </w:r>
          </w:p>
          <w:p w14:paraId="0251F85E" w14:textId="677A57C8" w:rsidR="00D82C96" w:rsidRPr="00D82C96" w:rsidRDefault="00D82C96" w:rsidP="00D82C96">
            <w:pPr>
              <w:pStyle w:val="PrformatHTML"/>
              <w:shd w:val="clear" w:color="auto" w:fill="F5F5F5"/>
              <w:rPr>
                <w:rFonts w:ascii="Menlo" w:hAnsi="Menlo" w:cs="Menlo"/>
                <w:color w:val="000000"/>
                <w:bdr w:val="none" w:sz="0" w:space="0" w:color="auto" w:frame="1"/>
              </w:rPr>
            </w:pPr>
            <w:r w:rsidRPr="00D82C96">
              <w:rPr>
                <w:rStyle w:val="CodeHTML"/>
                <w:rFonts w:ascii="Menlo" w:hAnsi="Menlo" w:cs="Menlo"/>
                <w:color w:val="000000"/>
                <w:sz w:val="16"/>
                <w:szCs w:val="16"/>
                <w:bdr w:val="none" w:sz="0" w:space="0" w:color="auto" w:frame="1"/>
              </w:rPr>
              <w:t>TLS_DHE_RSA_WITH_AES_128_GCM_SHA256</w:t>
            </w:r>
          </w:p>
        </w:tc>
      </w:tr>
    </w:tbl>
    <w:p w14:paraId="2BE59466" w14:textId="77777777" w:rsidR="00D82C96" w:rsidRPr="00D82C96" w:rsidRDefault="00D82C96" w:rsidP="009440CD">
      <w:pPr>
        <w:pStyle w:val="NormalWeb"/>
        <w:shd w:val="clear" w:color="auto" w:fill="FFFFFF"/>
        <w:spacing w:after="240"/>
        <w:rPr>
          <w:rFonts w:ascii="Helvetica Neue" w:hAnsi="Helvetica Neue"/>
          <w:color w:val="333333"/>
          <w:sz w:val="20"/>
          <w:szCs w:val="20"/>
        </w:rPr>
      </w:pPr>
    </w:p>
    <w:p w14:paraId="21ABD3DD" w14:textId="77777777" w:rsidR="009440CD" w:rsidRDefault="009440CD" w:rsidP="009440CD">
      <w:pPr>
        <w:pStyle w:val="NormalWeb"/>
        <w:shd w:val="clear" w:color="auto" w:fill="FFFFFF"/>
        <w:spacing w:after="240"/>
        <w:rPr>
          <w:rFonts w:ascii="Helvetica Neue" w:hAnsi="Helvetica Neue"/>
          <w:color w:val="333333"/>
        </w:rPr>
      </w:pPr>
      <w:r>
        <w:rPr>
          <w:rStyle w:val="lev"/>
          <w:rFonts w:ascii="Helvetica Neue" w:hAnsi="Helvetica Neue"/>
          <w:color w:val="000000"/>
        </w:rPr>
        <w:t>Suites à éviter/interdire :</w:t>
      </w:r>
    </w:p>
    <w:p w14:paraId="57EB8EA4" w14:textId="77777777" w:rsidR="009440CD" w:rsidRDefault="009440CD" w:rsidP="009440CD">
      <w:pPr>
        <w:numPr>
          <w:ilvl w:val="0"/>
          <w:numId w:val="129"/>
        </w:numPr>
        <w:shd w:val="clear" w:color="auto" w:fill="FFFFFF"/>
        <w:spacing w:before="100" w:beforeAutospacing="1" w:after="0"/>
        <w:rPr>
          <w:rFonts w:ascii="Helvetica Neue" w:hAnsi="Helvetica Neue"/>
          <w:color w:val="333333"/>
        </w:rPr>
      </w:pPr>
      <w:r>
        <w:rPr>
          <w:rFonts w:ascii="Helvetica Neue" w:hAnsi="Helvetica Neue"/>
          <w:color w:val="333333"/>
        </w:rPr>
        <w:t>Suites avec NULL cipher (pas de chiffrement)</w:t>
      </w:r>
    </w:p>
    <w:p w14:paraId="02CBFCC1" w14:textId="77777777" w:rsidR="009440CD" w:rsidRDefault="009440CD" w:rsidP="009440CD">
      <w:pPr>
        <w:numPr>
          <w:ilvl w:val="0"/>
          <w:numId w:val="129"/>
        </w:numPr>
        <w:shd w:val="clear" w:color="auto" w:fill="FFFFFF"/>
        <w:spacing w:before="100" w:beforeAutospacing="1" w:after="0"/>
        <w:rPr>
          <w:rFonts w:ascii="Helvetica Neue" w:hAnsi="Helvetica Neue"/>
          <w:color w:val="333333"/>
        </w:rPr>
      </w:pPr>
      <w:r>
        <w:rPr>
          <w:rFonts w:ascii="Helvetica Neue" w:hAnsi="Helvetica Neue"/>
          <w:color w:val="333333"/>
        </w:rPr>
        <w:t>Suites avec EXPORT (clés faibles)</w:t>
      </w:r>
    </w:p>
    <w:p w14:paraId="66AC1D0D" w14:textId="77777777" w:rsidR="009440CD" w:rsidRDefault="009440CD" w:rsidP="009440CD">
      <w:pPr>
        <w:numPr>
          <w:ilvl w:val="0"/>
          <w:numId w:val="129"/>
        </w:numPr>
        <w:shd w:val="clear" w:color="auto" w:fill="FFFFFF"/>
        <w:spacing w:before="100" w:beforeAutospacing="1" w:after="0"/>
        <w:rPr>
          <w:rFonts w:ascii="Helvetica Neue" w:hAnsi="Helvetica Neue"/>
          <w:color w:val="333333"/>
        </w:rPr>
      </w:pPr>
      <w:r>
        <w:rPr>
          <w:rFonts w:ascii="Helvetica Neue" w:hAnsi="Helvetica Neue"/>
          <w:color w:val="333333"/>
        </w:rPr>
        <w:t>Suites avec DES, 3DES, RC4 (algorithmes obsolètes)</w:t>
      </w:r>
    </w:p>
    <w:p w14:paraId="73E36A9E" w14:textId="77777777" w:rsidR="009440CD" w:rsidRDefault="009440CD" w:rsidP="009440CD">
      <w:pPr>
        <w:numPr>
          <w:ilvl w:val="0"/>
          <w:numId w:val="129"/>
        </w:numPr>
        <w:shd w:val="clear" w:color="auto" w:fill="FFFFFF"/>
        <w:spacing w:before="100" w:beforeAutospacing="1" w:after="0"/>
        <w:rPr>
          <w:rFonts w:ascii="Helvetica Neue" w:hAnsi="Helvetica Neue"/>
          <w:color w:val="333333"/>
        </w:rPr>
      </w:pPr>
      <w:r>
        <w:rPr>
          <w:rFonts w:ascii="Helvetica Neue" w:hAnsi="Helvetica Neue"/>
          <w:color w:val="333333"/>
        </w:rPr>
        <w:t>Suites avec MD5, SHA1 pour signature (collisions possibles)</w:t>
      </w:r>
    </w:p>
    <w:p w14:paraId="767E19A5" w14:textId="77777777" w:rsidR="009440CD" w:rsidRDefault="009440CD" w:rsidP="009440CD">
      <w:pPr>
        <w:numPr>
          <w:ilvl w:val="0"/>
          <w:numId w:val="129"/>
        </w:numPr>
        <w:shd w:val="clear" w:color="auto" w:fill="FFFFFF"/>
        <w:spacing w:before="100" w:beforeAutospacing="1" w:after="0"/>
        <w:rPr>
          <w:rFonts w:ascii="Helvetica Neue" w:hAnsi="Helvetica Neue"/>
          <w:color w:val="333333"/>
        </w:rPr>
      </w:pPr>
      <w:r>
        <w:rPr>
          <w:rFonts w:ascii="Helvetica Neue" w:hAnsi="Helvetica Neue"/>
          <w:color w:val="333333"/>
        </w:rPr>
        <w:t>Suites sans Forward Secrecy (pas de ECDHE/DHE)</w:t>
      </w:r>
    </w:p>
    <w:p w14:paraId="5EAABE82" w14:textId="77777777" w:rsidR="009440CD" w:rsidRDefault="009440CD" w:rsidP="009440CD">
      <w:pPr>
        <w:pStyle w:val="NormalWeb"/>
        <w:shd w:val="clear" w:color="auto" w:fill="FFFFFF"/>
        <w:spacing w:after="240"/>
        <w:rPr>
          <w:rFonts w:ascii="Helvetica Neue" w:hAnsi="Helvetica Neue"/>
          <w:color w:val="333333"/>
        </w:rPr>
      </w:pPr>
      <w:r>
        <w:rPr>
          <w:rStyle w:val="lev"/>
          <w:rFonts w:ascii="Helvetica Neue" w:hAnsi="Helvetica Neue"/>
          <w:color w:val="000000"/>
        </w:rPr>
        <w:t>Taille des clés cryptographiques :</w:t>
      </w:r>
    </w:p>
    <w:p w14:paraId="575B6CE6" w14:textId="77777777" w:rsidR="009440CD" w:rsidRDefault="009440CD" w:rsidP="009440CD">
      <w:pPr>
        <w:numPr>
          <w:ilvl w:val="0"/>
          <w:numId w:val="130"/>
        </w:numPr>
        <w:shd w:val="clear" w:color="auto" w:fill="FFFFFF"/>
        <w:spacing w:before="100" w:beforeAutospacing="1" w:after="0"/>
        <w:rPr>
          <w:rFonts w:ascii="Helvetica Neue" w:hAnsi="Helvetica Neue"/>
          <w:color w:val="333333"/>
        </w:rPr>
      </w:pPr>
      <w:r>
        <w:rPr>
          <w:rStyle w:val="lev"/>
          <w:rFonts w:ascii="Helvetica Neue" w:hAnsi="Helvetica Neue"/>
          <w:color w:val="000000"/>
        </w:rPr>
        <w:t>RSA</w:t>
      </w:r>
      <w:r>
        <w:rPr>
          <w:rFonts w:ascii="Helvetica Neue" w:hAnsi="Helvetica Neue"/>
          <w:color w:val="333333"/>
        </w:rPr>
        <w:t> : Minimum 2048 bits, recommandé 4096 bits pour certificats CA et certificats à longue durée</w:t>
      </w:r>
    </w:p>
    <w:p w14:paraId="696D8E11" w14:textId="77777777" w:rsidR="009440CD" w:rsidRDefault="009440CD" w:rsidP="009440CD">
      <w:pPr>
        <w:numPr>
          <w:ilvl w:val="0"/>
          <w:numId w:val="130"/>
        </w:numPr>
        <w:shd w:val="clear" w:color="auto" w:fill="FFFFFF"/>
        <w:spacing w:before="100" w:beforeAutospacing="1" w:after="0"/>
        <w:rPr>
          <w:rFonts w:ascii="Helvetica Neue" w:hAnsi="Helvetica Neue"/>
          <w:color w:val="333333"/>
        </w:rPr>
      </w:pPr>
      <w:r>
        <w:rPr>
          <w:rStyle w:val="lev"/>
          <w:rFonts w:ascii="Helvetica Neue" w:hAnsi="Helvetica Neue"/>
          <w:color w:val="000000"/>
        </w:rPr>
        <w:t>ECDSA</w:t>
      </w:r>
      <w:r>
        <w:rPr>
          <w:rFonts w:ascii="Helvetica Neue" w:hAnsi="Helvetica Neue"/>
          <w:color w:val="333333"/>
        </w:rPr>
        <w:t> : Minimum 256 bits (courbe P-256 ou X25519), recommandé 384 bits (P-384) pour haute sécurité</w:t>
      </w:r>
    </w:p>
    <w:p w14:paraId="2AF00C33" w14:textId="77777777" w:rsidR="009440CD" w:rsidRDefault="009440CD" w:rsidP="009440CD">
      <w:pPr>
        <w:numPr>
          <w:ilvl w:val="0"/>
          <w:numId w:val="130"/>
        </w:numPr>
        <w:shd w:val="clear" w:color="auto" w:fill="FFFFFF"/>
        <w:spacing w:before="100" w:beforeAutospacing="1" w:after="0"/>
        <w:rPr>
          <w:rFonts w:ascii="Helvetica Neue" w:hAnsi="Helvetica Neue"/>
          <w:color w:val="333333"/>
        </w:rPr>
      </w:pPr>
      <w:r>
        <w:rPr>
          <w:rStyle w:val="lev"/>
          <w:rFonts w:ascii="Helvetica Neue" w:hAnsi="Helvetica Neue"/>
          <w:color w:val="000000"/>
        </w:rPr>
        <w:t>DH</w:t>
      </w:r>
      <w:r>
        <w:rPr>
          <w:rFonts w:ascii="Helvetica Neue" w:hAnsi="Helvetica Neue"/>
          <w:color w:val="333333"/>
        </w:rPr>
        <w:t> : Minimum 2048 bits, recommandé 3072 bits ou plus</w:t>
      </w:r>
    </w:p>
    <w:p w14:paraId="04BA62B8" w14:textId="26E2DC08" w:rsidR="009440CD" w:rsidRDefault="009440CD" w:rsidP="001B7C6A">
      <w:pPr>
        <w:pStyle w:val="TITRE40"/>
      </w:pPr>
      <w:r>
        <w:t>Gestion des Certificats</w:t>
      </w:r>
    </w:p>
    <w:p w14:paraId="7D69D5D3" w14:textId="77777777" w:rsidR="009440CD" w:rsidRPr="001B7C6A" w:rsidRDefault="009440CD" w:rsidP="001B7C6A">
      <w:pPr>
        <w:pStyle w:val="NormalWeb"/>
        <w:shd w:val="clear" w:color="auto" w:fill="FFFFFF"/>
        <w:spacing w:after="240"/>
        <w:jc w:val="both"/>
        <w:rPr>
          <w:rFonts w:ascii="Helvetica Neue" w:hAnsi="Helvetica Neue"/>
          <w:color w:val="333333"/>
          <w:sz w:val="20"/>
          <w:szCs w:val="20"/>
        </w:rPr>
      </w:pPr>
      <w:r w:rsidRPr="001B7C6A">
        <w:rPr>
          <w:rStyle w:val="lev"/>
          <w:rFonts w:ascii="Helvetica Neue" w:hAnsi="Helvetica Neue"/>
          <w:color w:val="000000"/>
          <w:szCs w:val="20"/>
        </w:rPr>
        <w:t>Autorité de Certification (CA) :</w:t>
      </w:r>
    </w:p>
    <w:p w14:paraId="603D0D91" w14:textId="77777777" w:rsidR="009440CD" w:rsidRPr="001B7C6A" w:rsidRDefault="009440CD" w:rsidP="001B7C6A">
      <w:pPr>
        <w:pStyle w:val="NormalWeb"/>
        <w:shd w:val="clear" w:color="auto" w:fill="FFFFFF"/>
        <w:spacing w:after="240"/>
        <w:jc w:val="both"/>
        <w:rPr>
          <w:rFonts w:ascii="Helvetica Neue" w:hAnsi="Helvetica Neue"/>
          <w:color w:val="333333"/>
          <w:sz w:val="20"/>
          <w:szCs w:val="20"/>
        </w:rPr>
      </w:pPr>
      <w:r w:rsidRPr="001B7C6A">
        <w:rPr>
          <w:rFonts w:ascii="Helvetica Neue" w:hAnsi="Helvetica Neue"/>
          <w:color w:val="333333"/>
          <w:sz w:val="20"/>
          <w:szCs w:val="20"/>
        </w:rPr>
        <w:t>Pour les certificats SSL/TLS de CTI, trois options sont disponibles :</w:t>
      </w:r>
    </w:p>
    <w:p w14:paraId="213E4E91" w14:textId="77777777" w:rsidR="009440CD" w:rsidRPr="001B7C6A" w:rsidRDefault="009440CD" w:rsidP="001B7C6A">
      <w:pPr>
        <w:pStyle w:val="NormalWeb"/>
        <w:numPr>
          <w:ilvl w:val="0"/>
          <w:numId w:val="137"/>
        </w:numPr>
        <w:shd w:val="clear" w:color="auto" w:fill="FFFFFF"/>
        <w:spacing w:after="0"/>
        <w:jc w:val="both"/>
        <w:rPr>
          <w:rFonts w:ascii="Helvetica Neue" w:hAnsi="Helvetica Neue"/>
          <w:color w:val="333333"/>
          <w:sz w:val="20"/>
          <w:szCs w:val="20"/>
        </w:rPr>
      </w:pPr>
      <w:r w:rsidRPr="001B7C6A">
        <w:rPr>
          <w:rStyle w:val="lev"/>
          <w:rFonts w:ascii="Helvetica Neue" w:hAnsi="Helvetica Neue"/>
          <w:color w:val="000000"/>
          <w:szCs w:val="20"/>
        </w:rPr>
        <w:t>CA publique</w:t>
      </w:r>
      <w:r w:rsidRPr="001B7C6A">
        <w:rPr>
          <w:rFonts w:ascii="Helvetica Neue" w:hAnsi="Helvetica Neue"/>
          <w:color w:val="333333"/>
          <w:sz w:val="20"/>
          <w:szCs w:val="20"/>
        </w:rPr>
        <w:t> (DigiCert, GlobalSign, Sectigo, Let's Encrypt) :</w:t>
      </w:r>
    </w:p>
    <w:p w14:paraId="6E58D0D0" w14:textId="77777777" w:rsidR="009440CD" w:rsidRPr="001B7C6A" w:rsidRDefault="009440CD" w:rsidP="001B7C6A">
      <w:pPr>
        <w:numPr>
          <w:ilvl w:val="1"/>
          <w:numId w:val="137"/>
        </w:numPr>
        <w:shd w:val="clear" w:color="auto" w:fill="FFFFFF"/>
        <w:spacing w:before="100" w:beforeAutospacing="1" w:after="0"/>
        <w:jc w:val="both"/>
        <w:rPr>
          <w:rFonts w:ascii="Helvetica Neue" w:hAnsi="Helvetica Neue"/>
          <w:color w:val="333333"/>
        </w:rPr>
      </w:pPr>
      <w:r w:rsidRPr="001B7C6A">
        <w:rPr>
          <w:rFonts w:ascii="Helvetica Neue" w:hAnsi="Helvetica Neue"/>
          <w:color w:val="333333"/>
        </w:rPr>
        <w:t>Avantages : Confiance immédiate des navigateurs, pas de distribution de CA racine</w:t>
      </w:r>
    </w:p>
    <w:p w14:paraId="604FA7FB" w14:textId="77777777" w:rsidR="009440CD" w:rsidRPr="001B7C6A" w:rsidRDefault="009440CD" w:rsidP="001B7C6A">
      <w:pPr>
        <w:numPr>
          <w:ilvl w:val="1"/>
          <w:numId w:val="137"/>
        </w:numPr>
        <w:shd w:val="clear" w:color="auto" w:fill="FFFFFF"/>
        <w:spacing w:before="100" w:beforeAutospacing="1" w:after="0"/>
        <w:jc w:val="both"/>
        <w:rPr>
          <w:rFonts w:ascii="Helvetica Neue" w:hAnsi="Helvetica Neue"/>
          <w:color w:val="333333"/>
        </w:rPr>
      </w:pPr>
      <w:r w:rsidRPr="001B7C6A">
        <w:rPr>
          <w:rFonts w:ascii="Helvetica Neue" w:hAnsi="Helvetica Neue"/>
          <w:color w:val="333333"/>
        </w:rPr>
        <w:t>Inconvénients : Coût annuel (sauf Let's Encrypt), renouvellement à gérer</w:t>
      </w:r>
    </w:p>
    <w:p w14:paraId="6AEC4217" w14:textId="77777777" w:rsidR="009440CD" w:rsidRPr="001B7C6A" w:rsidRDefault="009440CD" w:rsidP="001B7C6A">
      <w:pPr>
        <w:numPr>
          <w:ilvl w:val="1"/>
          <w:numId w:val="137"/>
        </w:numPr>
        <w:shd w:val="clear" w:color="auto" w:fill="FFFFFF"/>
        <w:spacing w:before="100" w:beforeAutospacing="1" w:after="0"/>
        <w:jc w:val="both"/>
        <w:rPr>
          <w:rFonts w:ascii="Helvetica Neue" w:hAnsi="Helvetica Neue"/>
          <w:color w:val="333333"/>
        </w:rPr>
      </w:pPr>
      <w:r w:rsidRPr="001B7C6A">
        <w:rPr>
          <w:rFonts w:ascii="Helvetica Neue" w:hAnsi="Helvetica Neue"/>
          <w:color w:val="333333"/>
        </w:rPr>
        <w:t>Usage : Recommandé si CTI est accessible depuis Internet ou pour utilisateurs externes</w:t>
      </w:r>
    </w:p>
    <w:p w14:paraId="04B05A81" w14:textId="77777777" w:rsidR="009440CD" w:rsidRPr="001B7C6A" w:rsidRDefault="009440CD" w:rsidP="001B7C6A">
      <w:pPr>
        <w:pStyle w:val="NormalWeb"/>
        <w:numPr>
          <w:ilvl w:val="0"/>
          <w:numId w:val="137"/>
        </w:numPr>
        <w:shd w:val="clear" w:color="auto" w:fill="FFFFFF"/>
        <w:spacing w:after="0"/>
        <w:jc w:val="both"/>
        <w:rPr>
          <w:rFonts w:ascii="Helvetica Neue" w:hAnsi="Helvetica Neue"/>
          <w:color w:val="333333"/>
          <w:sz w:val="20"/>
          <w:szCs w:val="20"/>
        </w:rPr>
      </w:pPr>
      <w:r w:rsidRPr="001B7C6A">
        <w:rPr>
          <w:rStyle w:val="lev"/>
          <w:rFonts w:ascii="Helvetica Neue" w:hAnsi="Helvetica Neue"/>
          <w:color w:val="000000"/>
          <w:szCs w:val="20"/>
        </w:rPr>
        <w:t>CA d'entreprise</w:t>
      </w:r>
      <w:r w:rsidRPr="001B7C6A">
        <w:rPr>
          <w:rFonts w:ascii="Helvetica Neue" w:hAnsi="Helvetica Neue"/>
          <w:color w:val="333333"/>
          <w:sz w:val="20"/>
          <w:szCs w:val="20"/>
        </w:rPr>
        <w:t> (Microsoft CA, OpenSSL CA interne) :</w:t>
      </w:r>
    </w:p>
    <w:p w14:paraId="7C8CBAC9" w14:textId="77777777" w:rsidR="009440CD" w:rsidRPr="001B7C6A" w:rsidRDefault="009440CD" w:rsidP="001B7C6A">
      <w:pPr>
        <w:numPr>
          <w:ilvl w:val="1"/>
          <w:numId w:val="137"/>
        </w:numPr>
        <w:shd w:val="clear" w:color="auto" w:fill="FFFFFF"/>
        <w:spacing w:before="100" w:beforeAutospacing="1" w:after="0"/>
        <w:jc w:val="both"/>
        <w:rPr>
          <w:rFonts w:ascii="Helvetica Neue" w:hAnsi="Helvetica Neue"/>
          <w:color w:val="333333"/>
        </w:rPr>
      </w:pPr>
      <w:r w:rsidRPr="001B7C6A">
        <w:rPr>
          <w:rFonts w:ascii="Helvetica Neue" w:hAnsi="Helvetica Neue"/>
          <w:color w:val="333333"/>
        </w:rPr>
        <w:t>Avantages : Contrôle total, coût nul, durée de validité libre</w:t>
      </w:r>
    </w:p>
    <w:p w14:paraId="3DE6AC80" w14:textId="77777777" w:rsidR="009440CD" w:rsidRPr="001B7C6A" w:rsidRDefault="009440CD" w:rsidP="001B7C6A">
      <w:pPr>
        <w:numPr>
          <w:ilvl w:val="1"/>
          <w:numId w:val="137"/>
        </w:numPr>
        <w:shd w:val="clear" w:color="auto" w:fill="FFFFFF"/>
        <w:spacing w:before="100" w:beforeAutospacing="1" w:after="0"/>
        <w:jc w:val="both"/>
        <w:rPr>
          <w:rFonts w:ascii="Helvetica Neue" w:hAnsi="Helvetica Neue"/>
          <w:color w:val="333333"/>
        </w:rPr>
      </w:pPr>
      <w:r w:rsidRPr="001B7C6A">
        <w:rPr>
          <w:rFonts w:ascii="Helvetica Neue" w:hAnsi="Helvetica Neue"/>
          <w:color w:val="333333"/>
        </w:rPr>
        <w:t>Inconvénients : Nécessite distribution du certificat CA racine aux clients</w:t>
      </w:r>
    </w:p>
    <w:p w14:paraId="55749187" w14:textId="77777777" w:rsidR="009440CD" w:rsidRPr="001B7C6A" w:rsidRDefault="009440CD" w:rsidP="001B7C6A">
      <w:pPr>
        <w:numPr>
          <w:ilvl w:val="1"/>
          <w:numId w:val="137"/>
        </w:numPr>
        <w:shd w:val="clear" w:color="auto" w:fill="FFFFFF"/>
        <w:spacing w:before="100" w:beforeAutospacing="1" w:after="0"/>
        <w:jc w:val="both"/>
        <w:rPr>
          <w:rFonts w:ascii="Helvetica Neue" w:hAnsi="Helvetica Neue"/>
          <w:color w:val="333333"/>
        </w:rPr>
      </w:pPr>
      <w:r w:rsidRPr="001B7C6A">
        <w:rPr>
          <w:rFonts w:ascii="Helvetica Neue" w:hAnsi="Helvetica Neue"/>
          <w:color w:val="333333"/>
        </w:rPr>
        <w:t>Usage : Recommandé pour CTI en intranet avec utilisateurs internes uniquement</w:t>
      </w:r>
    </w:p>
    <w:p w14:paraId="73FFB883" w14:textId="77777777" w:rsidR="009440CD" w:rsidRPr="001B7C6A" w:rsidRDefault="009440CD" w:rsidP="001B7C6A">
      <w:pPr>
        <w:pStyle w:val="NormalWeb"/>
        <w:numPr>
          <w:ilvl w:val="0"/>
          <w:numId w:val="137"/>
        </w:numPr>
        <w:shd w:val="clear" w:color="auto" w:fill="FFFFFF"/>
        <w:spacing w:after="0"/>
        <w:jc w:val="both"/>
        <w:rPr>
          <w:rFonts w:ascii="Helvetica Neue" w:hAnsi="Helvetica Neue"/>
          <w:color w:val="333333"/>
          <w:sz w:val="20"/>
          <w:szCs w:val="20"/>
        </w:rPr>
      </w:pPr>
      <w:r w:rsidRPr="001B7C6A">
        <w:rPr>
          <w:rStyle w:val="lev"/>
          <w:rFonts w:ascii="Helvetica Neue" w:hAnsi="Helvetica Neue"/>
          <w:color w:val="000000"/>
          <w:szCs w:val="20"/>
        </w:rPr>
        <w:t>Certificats auto-signés</w:t>
      </w:r>
      <w:r w:rsidRPr="001B7C6A">
        <w:rPr>
          <w:rFonts w:ascii="Helvetica Neue" w:hAnsi="Helvetica Neue"/>
          <w:color w:val="333333"/>
          <w:sz w:val="20"/>
          <w:szCs w:val="20"/>
        </w:rPr>
        <w:t> :</w:t>
      </w:r>
    </w:p>
    <w:p w14:paraId="34567CF1" w14:textId="77777777" w:rsidR="009440CD" w:rsidRPr="001B7C6A" w:rsidRDefault="009440CD" w:rsidP="001B7C6A">
      <w:pPr>
        <w:numPr>
          <w:ilvl w:val="1"/>
          <w:numId w:val="137"/>
        </w:numPr>
        <w:shd w:val="clear" w:color="auto" w:fill="FFFFFF"/>
        <w:spacing w:before="100" w:beforeAutospacing="1" w:after="0"/>
        <w:jc w:val="both"/>
        <w:rPr>
          <w:rFonts w:ascii="Helvetica Neue" w:hAnsi="Helvetica Neue"/>
          <w:color w:val="333333"/>
        </w:rPr>
      </w:pPr>
      <w:r w:rsidRPr="001B7C6A">
        <w:rPr>
          <w:rFonts w:ascii="Helvetica Neue" w:hAnsi="Helvetica Neue"/>
          <w:color w:val="333333"/>
        </w:rPr>
        <w:t>Avantages : Rapide à générer, gratuit</w:t>
      </w:r>
    </w:p>
    <w:p w14:paraId="7503ED0F" w14:textId="77777777" w:rsidR="009440CD" w:rsidRPr="001B7C6A" w:rsidRDefault="009440CD" w:rsidP="001B7C6A">
      <w:pPr>
        <w:numPr>
          <w:ilvl w:val="1"/>
          <w:numId w:val="137"/>
        </w:numPr>
        <w:shd w:val="clear" w:color="auto" w:fill="FFFFFF"/>
        <w:spacing w:before="100" w:beforeAutospacing="1" w:after="0"/>
        <w:jc w:val="both"/>
        <w:rPr>
          <w:rFonts w:ascii="Helvetica Neue" w:hAnsi="Helvetica Neue"/>
          <w:color w:val="333333"/>
        </w:rPr>
      </w:pPr>
      <w:r w:rsidRPr="001B7C6A">
        <w:rPr>
          <w:rFonts w:ascii="Helvetica Neue" w:hAnsi="Helvetica Neue"/>
          <w:color w:val="333333"/>
        </w:rPr>
        <w:t>Inconvénients : Avertissements de sécurité dans les navigateurs, aucune validation d'identité</w:t>
      </w:r>
    </w:p>
    <w:p w14:paraId="32AA4B8A" w14:textId="77777777" w:rsidR="009440CD" w:rsidRPr="001B7C6A" w:rsidRDefault="009440CD" w:rsidP="001B7C6A">
      <w:pPr>
        <w:numPr>
          <w:ilvl w:val="1"/>
          <w:numId w:val="137"/>
        </w:numPr>
        <w:shd w:val="clear" w:color="auto" w:fill="FFFFFF"/>
        <w:spacing w:before="100" w:beforeAutospacing="1" w:after="0"/>
        <w:jc w:val="both"/>
        <w:rPr>
          <w:rFonts w:ascii="Helvetica Neue" w:hAnsi="Helvetica Neue"/>
          <w:color w:val="333333"/>
        </w:rPr>
      </w:pPr>
      <w:r w:rsidRPr="001B7C6A">
        <w:rPr>
          <w:rFonts w:ascii="Helvetica Neue" w:hAnsi="Helvetica Neue"/>
          <w:color w:val="333333"/>
        </w:rPr>
        <w:t>Usage : Acceptable uniquement pour environnements de développement/test, jamais en production</w:t>
      </w:r>
    </w:p>
    <w:p w14:paraId="4A20C6F9" w14:textId="77777777" w:rsidR="009440CD" w:rsidRPr="001B7C6A" w:rsidRDefault="009440CD" w:rsidP="001B7C6A">
      <w:pPr>
        <w:pStyle w:val="NormalWeb"/>
        <w:shd w:val="clear" w:color="auto" w:fill="FFFFFF"/>
        <w:spacing w:after="240"/>
        <w:jc w:val="both"/>
        <w:rPr>
          <w:rFonts w:ascii="Helvetica Neue" w:hAnsi="Helvetica Neue"/>
          <w:color w:val="333333"/>
          <w:sz w:val="20"/>
          <w:szCs w:val="20"/>
        </w:rPr>
      </w:pPr>
      <w:r w:rsidRPr="001B7C6A">
        <w:rPr>
          <w:rStyle w:val="lev"/>
          <w:rFonts w:ascii="Helvetica Neue" w:hAnsi="Helvetica Neue"/>
          <w:color w:val="000000"/>
          <w:szCs w:val="20"/>
        </w:rPr>
        <w:t>Cycle de vie des certificats :</w:t>
      </w:r>
    </w:p>
    <w:p w14:paraId="667E1020" w14:textId="77777777" w:rsidR="009440CD" w:rsidRPr="001B7C6A" w:rsidRDefault="009440CD" w:rsidP="001B7C6A">
      <w:pPr>
        <w:pStyle w:val="NormalWeb"/>
        <w:numPr>
          <w:ilvl w:val="0"/>
          <w:numId w:val="138"/>
        </w:numPr>
        <w:shd w:val="clear" w:color="auto" w:fill="FFFFFF"/>
        <w:spacing w:after="0"/>
        <w:jc w:val="both"/>
        <w:rPr>
          <w:rFonts w:ascii="Helvetica Neue" w:hAnsi="Helvetica Neue"/>
          <w:color w:val="333333"/>
          <w:sz w:val="20"/>
          <w:szCs w:val="20"/>
        </w:rPr>
      </w:pPr>
      <w:r w:rsidRPr="001B7C6A">
        <w:rPr>
          <w:rStyle w:val="lev"/>
          <w:rFonts w:ascii="Helvetica Neue" w:hAnsi="Helvetica Neue"/>
          <w:color w:val="000000"/>
          <w:szCs w:val="20"/>
        </w:rPr>
        <w:t>Génération</w:t>
      </w:r>
      <w:r w:rsidRPr="001B7C6A">
        <w:rPr>
          <w:rFonts w:ascii="Helvetica Neue" w:hAnsi="Helvetica Neue"/>
          <w:color w:val="333333"/>
          <w:sz w:val="20"/>
          <w:szCs w:val="20"/>
        </w:rPr>
        <w:t> : Créer une demande de signature de certificat (CSR) avec les informations correctes (CN=nom_domaine, OU=département, O=organisation, L=ville, ST=état, C=pays)</w:t>
      </w:r>
    </w:p>
    <w:p w14:paraId="0D3D9B62" w14:textId="77777777" w:rsidR="009440CD" w:rsidRPr="001B7C6A" w:rsidRDefault="009440CD" w:rsidP="001B7C6A">
      <w:pPr>
        <w:pStyle w:val="NormalWeb"/>
        <w:numPr>
          <w:ilvl w:val="0"/>
          <w:numId w:val="138"/>
        </w:numPr>
        <w:shd w:val="clear" w:color="auto" w:fill="FFFFFF"/>
        <w:spacing w:after="0"/>
        <w:jc w:val="both"/>
        <w:rPr>
          <w:rFonts w:ascii="Helvetica Neue" w:hAnsi="Helvetica Neue"/>
          <w:color w:val="333333"/>
          <w:sz w:val="20"/>
          <w:szCs w:val="20"/>
        </w:rPr>
      </w:pPr>
      <w:r w:rsidRPr="001B7C6A">
        <w:rPr>
          <w:rStyle w:val="lev"/>
          <w:rFonts w:ascii="Helvetica Neue" w:hAnsi="Helvetica Neue"/>
          <w:color w:val="000000"/>
          <w:szCs w:val="20"/>
        </w:rPr>
        <w:t>Délivrance</w:t>
      </w:r>
      <w:r w:rsidRPr="001B7C6A">
        <w:rPr>
          <w:rFonts w:ascii="Helvetica Neue" w:hAnsi="Helvetica Neue"/>
          <w:color w:val="333333"/>
          <w:sz w:val="20"/>
          <w:szCs w:val="20"/>
        </w:rPr>
        <w:t> : Obtenir le certificat signé par la CA (fichier .crt ou .pem)</w:t>
      </w:r>
    </w:p>
    <w:p w14:paraId="0F7EA677" w14:textId="77777777" w:rsidR="009440CD" w:rsidRPr="001B7C6A" w:rsidRDefault="009440CD" w:rsidP="001B7C6A">
      <w:pPr>
        <w:pStyle w:val="NormalWeb"/>
        <w:numPr>
          <w:ilvl w:val="0"/>
          <w:numId w:val="138"/>
        </w:numPr>
        <w:shd w:val="clear" w:color="auto" w:fill="FFFFFF"/>
        <w:spacing w:after="0"/>
        <w:jc w:val="both"/>
        <w:rPr>
          <w:rFonts w:ascii="Helvetica Neue" w:hAnsi="Helvetica Neue"/>
          <w:color w:val="333333"/>
          <w:sz w:val="20"/>
          <w:szCs w:val="20"/>
        </w:rPr>
      </w:pPr>
      <w:r w:rsidRPr="001B7C6A">
        <w:rPr>
          <w:rStyle w:val="lev"/>
          <w:rFonts w:ascii="Helvetica Neue" w:hAnsi="Helvetica Neue"/>
          <w:color w:val="000000"/>
          <w:szCs w:val="20"/>
        </w:rPr>
        <w:t>Installation</w:t>
      </w:r>
      <w:r w:rsidRPr="001B7C6A">
        <w:rPr>
          <w:rFonts w:ascii="Helvetica Neue" w:hAnsi="Helvetica Neue"/>
          <w:color w:val="333333"/>
          <w:sz w:val="20"/>
          <w:szCs w:val="20"/>
        </w:rPr>
        <w:t> : Installer le certificat dans les keystores/fichiers de configuration des composants CTI</w:t>
      </w:r>
    </w:p>
    <w:p w14:paraId="08C4EEFD" w14:textId="77777777" w:rsidR="009440CD" w:rsidRPr="001B7C6A" w:rsidRDefault="009440CD" w:rsidP="001B7C6A">
      <w:pPr>
        <w:pStyle w:val="NormalWeb"/>
        <w:numPr>
          <w:ilvl w:val="0"/>
          <w:numId w:val="138"/>
        </w:numPr>
        <w:shd w:val="clear" w:color="auto" w:fill="FFFFFF"/>
        <w:spacing w:after="0"/>
        <w:jc w:val="both"/>
        <w:rPr>
          <w:rFonts w:ascii="Helvetica Neue" w:hAnsi="Helvetica Neue"/>
          <w:color w:val="333333"/>
          <w:sz w:val="20"/>
          <w:szCs w:val="20"/>
        </w:rPr>
      </w:pPr>
      <w:r w:rsidRPr="001B7C6A">
        <w:rPr>
          <w:rStyle w:val="lev"/>
          <w:rFonts w:ascii="Helvetica Neue" w:hAnsi="Helvetica Neue"/>
          <w:color w:val="000000"/>
          <w:szCs w:val="20"/>
        </w:rPr>
        <w:t>Monitoring</w:t>
      </w:r>
      <w:r w:rsidRPr="001B7C6A">
        <w:rPr>
          <w:rFonts w:ascii="Helvetica Neue" w:hAnsi="Helvetica Neue"/>
          <w:color w:val="333333"/>
          <w:sz w:val="20"/>
          <w:szCs w:val="20"/>
        </w:rPr>
        <w:t> : Surveiller la date d'expiration des certificats (alertes à 90, 60, 30, 15 jours avant expiration)</w:t>
      </w:r>
    </w:p>
    <w:p w14:paraId="06110587" w14:textId="77777777" w:rsidR="009440CD" w:rsidRPr="001B7C6A" w:rsidRDefault="009440CD" w:rsidP="001B7C6A">
      <w:pPr>
        <w:pStyle w:val="NormalWeb"/>
        <w:numPr>
          <w:ilvl w:val="0"/>
          <w:numId w:val="138"/>
        </w:numPr>
        <w:shd w:val="clear" w:color="auto" w:fill="FFFFFF"/>
        <w:spacing w:after="0"/>
        <w:jc w:val="both"/>
        <w:rPr>
          <w:rFonts w:ascii="Helvetica Neue" w:hAnsi="Helvetica Neue"/>
          <w:color w:val="333333"/>
          <w:sz w:val="20"/>
          <w:szCs w:val="20"/>
        </w:rPr>
      </w:pPr>
      <w:r w:rsidRPr="001B7C6A">
        <w:rPr>
          <w:rStyle w:val="lev"/>
          <w:rFonts w:ascii="Helvetica Neue" w:hAnsi="Helvetica Neue"/>
          <w:color w:val="000000"/>
          <w:szCs w:val="20"/>
        </w:rPr>
        <w:t>Renouvellement</w:t>
      </w:r>
      <w:r w:rsidRPr="001B7C6A">
        <w:rPr>
          <w:rFonts w:ascii="Helvetica Neue" w:hAnsi="Helvetica Neue"/>
          <w:color w:val="333333"/>
          <w:sz w:val="20"/>
          <w:szCs w:val="20"/>
        </w:rPr>
        <w:t> : Renouveler les certificats avant expiration (automatisable avec Let's Encrypt ACME protocol, certbot)</w:t>
      </w:r>
    </w:p>
    <w:p w14:paraId="560DC690" w14:textId="77777777" w:rsidR="009440CD" w:rsidRPr="001B7C6A" w:rsidRDefault="009440CD" w:rsidP="001B7C6A">
      <w:pPr>
        <w:pStyle w:val="NormalWeb"/>
        <w:numPr>
          <w:ilvl w:val="0"/>
          <w:numId w:val="138"/>
        </w:numPr>
        <w:shd w:val="clear" w:color="auto" w:fill="FFFFFF"/>
        <w:spacing w:after="0"/>
        <w:jc w:val="both"/>
        <w:rPr>
          <w:rFonts w:ascii="Helvetica Neue" w:hAnsi="Helvetica Neue"/>
          <w:color w:val="333333"/>
          <w:sz w:val="20"/>
          <w:szCs w:val="20"/>
        </w:rPr>
      </w:pPr>
      <w:r w:rsidRPr="001B7C6A">
        <w:rPr>
          <w:rStyle w:val="lev"/>
          <w:rFonts w:ascii="Helvetica Neue" w:hAnsi="Helvetica Neue"/>
          <w:color w:val="000000"/>
          <w:szCs w:val="20"/>
        </w:rPr>
        <w:t>Révocation</w:t>
      </w:r>
      <w:r w:rsidRPr="001B7C6A">
        <w:rPr>
          <w:rFonts w:ascii="Helvetica Neue" w:hAnsi="Helvetica Neue"/>
          <w:color w:val="333333"/>
          <w:sz w:val="20"/>
          <w:szCs w:val="20"/>
        </w:rPr>
        <w:t> : Révoquer immédiatement les certificats en cas de compromission de clé privée (CRL ou OCSP)</w:t>
      </w:r>
    </w:p>
    <w:p w14:paraId="698756D4" w14:textId="77777777" w:rsidR="009440CD" w:rsidRPr="001B7C6A" w:rsidRDefault="009440CD" w:rsidP="001B7C6A">
      <w:pPr>
        <w:pStyle w:val="NormalWeb"/>
        <w:shd w:val="clear" w:color="auto" w:fill="FFFFFF"/>
        <w:spacing w:after="240"/>
        <w:jc w:val="both"/>
        <w:rPr>
          <w:rFonts w:ascii="Helvetica Neue" w:hAnsi="Helvetica Neue"/>
          <w:color w:val="333333"/>
          <w:sz w:val="20"/>
          <w:szCs w:val="20"/>
        </w:rPr>
      </w:pPr>
      <w:r w:rsidRPr="001B7C6A">
        <w:rPr>
          <w:rStyle w:val="lev"/>
          <w:rFonts w:ascii="Helvetica Neue" w:hAnsi="Helvetica Neue"/>
          <w:color w:val="000000"/>
          <w:szCs w:val="20"/>
        </w:rPr>
        <w:t>Outils de gestion de certificats :</w:t>
      </w:r>
    </w:p>
    <w:p w14:paraId="081AFF07" w14:textId="77777777" w:rsidR="009440CD" w:rsidRPr="001B7C6A" w:rsidRDefault="009440CD" w:rsidP="001B7C6A">
      <w:pPr>
        <w:numPr>
          <w:ilvl w:val="0"/>
          <w:numId w:val="139"/>
        </w:numPr>
        <w:shd w:val="clear" w:color="auto" w:fill="FFFFFF"/>
        <w:spacing w:before="100" w:beforeAutospacing="1" w:after="0"/>
        <w:jc w:val="both"/>
        <w:rPr>
          <w:rFonts w:ascii="Helvetica Neue" w:hAnsi="Helvetica Neue"/>
          <w:color w:val="333333"/>
        </w:rPr>
      </w:pPr>
      <w:r w:rsidRPr="001B7C6A">
        <w:rPr>
          <w:rStyle w:val="lev"/>
          <w:rFonts w:ascii="Helvetica Neue" w:hAnsi="Helvetica Neue"/>
          <w:color w:val="000000"/>
        </w:rPr>
        <w:t>OpenSSL</w:t>
      </w:r>
      <w:r w:rsidRPr="001B7C6A">
        <w:rPr>
          <w:rFonts w:ascii="Helvetica Neue" w:hAnsi="Helvetica Neue"/>
          <w:color w:val="333333"/>
        </w:rPr>
        <w:t> : Génération CSR, conversion formats, inspection certificats</w:t>
      </w:r>
    </w:p>
    <w:p w14:paraId="0EB65443" w14:textId="77777777" w:rsidR="009440CD" w:rsidRPr="001B7C6A" w:rsidRDefault="009440CD" w:rsidP="001B7C6A">
      <w:pPr>
        <w:numPr>
          <w:ilvl w:val="0"/>
          <w:numId w:val="139"/>
        </w:numPr>
        <w:shd w:val="clear" w:color="auto" w:fill="FFFFFF"/>
        <w:spacing w:before="100" w:beforeAutospacing="1" w:after="0"/>
        <w:jc w:val="both"/>
        <w:rPr>
          <w:rFonts w:ascii="Helvetica Neue" w:hAnsi="Helvetica Neue"/>
          <w:color w:val="333333"/>
        </w:rPr>
      </w:pPr>
      <w:r w:rsidRPr="001B7C6A">
        <w:rPr>
          <w:rStyle w:val="lev"/>
          <w:rFonts w:ascii="Helvetica Neue" w:hAnsi="Helvetica Neue"/>
          <w:color w:val="000000"/>
        </w:rPr>
        <w:t>Keytool</w:t>
      </w:r>
      <w:r w:rsidRPr="001B7C6A">
        <w:rPr>
          <w:rFonts w:ascii="Helvetica Neue" w:hAnsi="Helvetica Neue"/>
          <w:color w:val="333333"/>
        </w:rPr>
        <w:t> (Java) : Gestion keystores JKS/PKCS12, import/export certificats</w:t>
      </w:r>
    </w:p>
    <w:p w14:paraId="03CB41F8" w14:textId="77777777" w:rsidR="009440CD" w:rsidRPr="001B7C6A" w:rsidRDefault="009440CD" w:rsidP="001B7C6A">
      <w:pPr>
        <w:numPr>
          <w:ilvl w:val="0"/>
          <w:numId w:val="139"/>
        </w:numPr>
        <w:shd w:val="clear" w:color="auto" w:fill="FFFFFF"/>
        <w:spacing w:before="100" w:beforeAutospacing="1" w:after="0"/>
        <w:jc w:val="both"/>
        <w:rPr>
          <w:rFonts w:ascii="Helvetica Neue" w:hAnsi="Helvetica Neue"/>
          <w:color w:val="333333"/>
        </w:rPr>
      </w:pPr>
      <w:r w:rsidRPr="001B7C6A">
        <w:rPr>
          <w:rStyle w:val="lev"/>
          <w:rFonts w:ascii="Helvetica Neue" w:hAnsi="Helvetica Neue"/>
          <w:color w:val="000000"/>
        </w:rPr>
        <w:t>Certbot</w:t>
      </w:r>
      <w:r w:rsidRPr="001B7C6A">
        <w:rPr>
          <w:rFonts w:ascii="Helvetica Neue" w:hAnsi="Helvetica Neue"/>
          <w:color w:val="333333"/>
        </w:rPr>
        <w:t> (Let's Encrypt) : Automatisation renouvellement Let's Encrypt</w:t>
      </w:r>
    </w:p>
    <w:p w14:paraId="27AE8057" w14:textId="77777777" w:rsidR="009440CD" w:rsidRPr="001B7C6A" w:rsidRDefault="009440CD" w:rsidP="001B7C6A">
      <w:pPr>
        <w:numPr>
          <w:ilvl w:val="0"/>
          <w:numId w:val="139"/>
        </w:numPr>
        <w:shd w:val="clear" w:color="auto" w:fill="FFFFFF"/>
        <w:spacing w:before="100" w:beforeAutospacing="1" w:after="0"/>
        <w:jc w:val="both"/>
        <w:rPr>
          <w:rFonts w:ascii="Helvetica Neue" w:hAnsi="Helvetica Neue"/>
          <w:color w:val="333333"/>
        </w:rPr>
      </w:pPr>
      <w:r w:rsidRPr="001B7C6A">
        <w:rPr>
          <w:rStyle w:val="lev"/>
          <w:rFonts w:ascii="Helvetica Neue" w:hAnsi="Helvetica Neue"/>
          <w:color w:val="000000"/>
        </w:rPr>
        <w:t>HashiCorp Vault</w:t>
      </w:r>
      <w:r w:rsidRPr="001B7C6A">
        <w:rPr>
          <w:rFonts w:ascii="Helvetica Neue" w:hAnsi="Helvetica Neue"/>
          <w:color w:val="333333"/>
        </w:rPr>
        <w:t> : Gestion centralisée et automatisée des certificats et secrets</w:t>
      </w:r>
    </w:p>
    <w:p w14:paraId="6C7E5AC0" w14:textId="77777777" w:rsidR="009440CD" w:rsidRPr="001B7C6A" w:rsidRDefault="009440CD" w:rsidP="001B7C6A">
      <w:pPr>
        <w:numPr>
          <w:ilvl w:val="0"/>
          <w:numId w:val="139"/>
        </w:numPr>
        <w:shd w:val="clear" w:color="auto" w:fill="FFFFFF"/>
        <w:spacing w:before="100" w:beforeAutospacing="1" w:after="0"/>
        <w:jc w:val="both"/>
        <w:rPr>
          <w:rFonts w:ascii="Helvetica Neue" w:hAnsi="Helvetica Neue"/>
          <w:color w:val="333333"/>
        </w:rPr>
      </w:pPr>
      <w:r w:rsidRPr="001B7C6A">
        <w:rPr>
          <w:rStyle w:val="lev"/>
          <w:rFonts w:ascii="Helvetica Neue" w:hAnsi="Helvetica Neue"/>
          <w:color w:val="000000"/>
        </w:rPr>
        <w:t>Cert-Manager</w:t>
      </w:r>
      <w:r w:rsidRPr="001B7C6A">
        <w:rPr>
          <w:rFonts w:ascii="Helvetica Neue" w:hAnsi="Helvetica Neue"/>
          <w:color w:val="333333"/>
        </w:rPr>
        <w:t> (Kubernetes) : Automatisation certificats pour déploiements K8s</w:t>
      </w:r>
    </w:p>
    <w:p w14:paraId="466C6D16" w14:textId="77777777" w:rsidR="009440CD" w:rsidRPr="001B7C6A" w:rsidRDefault="009440CD" w:rsidP="001B7C6A">
      <w:pPr>
        <w:pStyle w:val="NormalWeb"/>
        <w:shd w:val="clear" w:color="auto" w:fill="FFFFFF"/>
        <w:spacing w:after="240"/>
        <w:jc w:val="both"/>
        <w:rPr>
          <w:rFonts w:ascii="Helvetica Neue" w:hAnsi="Helvetica Neue"/>
          <w:color w:val="333333"/>
          <w:sz w:val="20"/>
          <w:szCs w:val="20"/>
        </w:rPr>
      </w:pPr>
      <w:r w:rsidRPr="001B7C6A">
        <w:rPr>
          <w:rStyle w:val="lev"/>
          <w:rFonts w:ascii="Helvetica Neue" w:hAnsi="Helvetica Neue"/>
          <w:color w:val="000000"/>
          <w:szCs w:val="20"/>
        </w:rPr>
        <w:t>Bonnes pratiques :</w:t>
      </w:r>
    </w:p>
    <w:p w14:paraId="48A1D011" w14:textId="77777777" w:rsidR="009440CD" w:rsidRPr="001B7C6A" w:rsidRDefault="009440CD" w:rsidP="001B7C6A">
      <w:pPr>
        <w:numPr>
          <w:ilvl w:val="0"/>
          <w:numId w:val="140"/>
        </w:numPr>
        <w:shd w:val="clear" w:color="auto" w:fill="FFFFFF"/>
        <w:spacing w:before="100" w:beforeAutospacing="1" w:after="0"/>
        <w:jc w:val="both"/>
        <w:rPr>
          <w:rFonts w:ascii="Helvetica Neue" w:hAnsi="Helvetica Neue"/>
          <w:color w:val="333333"/>
        </w:rPr>
      </w:pPr>
      <w:r w:rsidRPr="001B7C6A">
        <w:rPr>
          <w:rFonts w:ascii="Helvetica Neue" w:hAnsi="Helvetica Neue"/>
          <w:color w:val="333333"/>
        </w:rPr>
        <w:t>Utiliser des certificats wildcard (</w:t>
      </w:r>
      <w:r w:rsidRPr="001B7C6A">
        <w:rPr>
          <w:rStyle w:val="CodeHTML"/>
          <w:rFonts w:ascii="Menlo" w:hAnsi="Menlo" w:cs="Menlo"/>
          <w:color w:val="000000"/>
          <w:shd w:val="clear" w:color="auto" w:fill="F0F0F0"/>
        </w:rPr>
        <w:t>*.domaine.com</w:t>
      </w:r>
      <w:r w:rsidRPr="001B7C6A">
        <w:rPr>
          <w:rFonts w:ascii="Helvetica Neue" w:hAnsi="Helvetica Neue"/>
          <w:color w:val="333333"/>
        </w:rPr>
        <w:t>) pour simplifier la gestion multi-serveurs</w:t>
      </w:r>
    </w:p>
    <w:p w14:paraId="02B7E54F" w14:textId="77777777" w:rsidR="009440CD" w:rsidRPr="001B7C6A" w:rsidRDefault="009440CD" w:rsidP="001B7C6A">
      <w:pPr>
        <w:numPr>
          <w:ilvl w:val="0"/>
          <w:numId w:val="140"/>
        </w:numPr>
        <w:shd w:val="clear" w:color="auto" w:fill="FFFFFF"/>
        <w:spacing w:before="100" w:beforeAutospacing="1" w:after="0"/>
        <w:jc w:val="both"/>
        <w:rPr>
          <w:rFonts w:ascii="Helvetica Neue" w:hAnsi="Helvetica Neue"/>
          <w:color w:val="333333"/>
        </w:rPr>
      </w:pPr>
      <w:r w:rsidRPr="001B7C6A">
        <w:rPr>
          <w:rFonts w:ascii="Helvetica Neue" w:hAnsi="Helvetica Neue"/>
          <w:color w:val="333333"/>
        </w:rPr>
        <w:t>Séparer les certificats par environnement (dev, test, prod) pour éviter réutilisation</w:t>
      </w:r>
    </w:p>
    <w:p w14:paraId="63E4C5F6" w14:textId="77777777" w:rsidR="009440CD" w:rsidRPr="001B7C6A" w:rsidRDefault="009440CD" w:rsidP="001B7C6A">
      <w:pPr>
        <w:numPr>
          <w:ilvl w:val="0"/>
          <w:numId w:val="140"/>
        </w:numPr>
        <w:shd w:val="clear" w:color="auto" w:fill="FFFFFF"/>
        <w:spacing w:before="100" w:beforeAutospacing="1" w:after="0"/>
        <w:jc w:val="both"/>
        <w:rPr>
          <w:rFonts w:ascii="Helvetica Neue" w:hAnsi="Helvetica Neue"/>
          <w:color w:val="333333"/>
        </w:rPr>
      </w:pPr>
      <w:r w:rsidRPr="001B7C6A">
        <w:rPr>
          <w:rFonts w:ascii="Helvetica Neue" w:hAnsi="Helvetica Neue"/>
          <w:color w:val="333333"/>
        </w:rPr>
        <w:t>Protéger les clés privées avec des permissions restrictives (chmod 600, ownership root)</w:t>
      </w:r>
    </w:p>
    <w:p w14:paraId="5A8B6C66" w14:textId="77777777" w:rsidR="009440CD" w:rsidRPr="001B7C6A" w:rsidRDefault="009440CD" w:rsidP="001B7C6A">
      <w:pPr>
        <w:numPr>
          <w:ilvl w:val="0"/>
          <w:numId w:val="140"/>
        </w:numPr>
        <w:shd w:val="clear" w:color="auto" w:fill="FFFFFF"/>
        <w:spacing w:before="100" w:beforeAutospacing="1" w:after="0"/>
        <w:jc w:val="both"/>
        <w:rPr>
          <w:rFonts w:ascii="Helvetica Neue" w:hAnsi="Helvetica Neue"/>
          <w:color w:val="333333"/>
        </w:rPr>
      </w:pPr>
      <w:r w:rsidRPr="001B7C6A">
        <w:rPr>
          <w:rFonts w:ascii="Helvetica Neue" w:hAnsi="Helvetica Neue"/>
          <w:color w:val="333333"/>
        </w:rPr>
        <w:t>Ne jamais commiter les clés privées dans les systèmes de gestion de code source</w:t>
      </w:r>
    </w:p>
    <w:p w14:paraId="31CA6377" w14:textId="77777777" w:rsidR="009440CD" w:rsidRPr="001B7C6A" w:rsidRDefault="009440CD" w:rsidP="001B7C6A">
      <w:pPr>
        <w:numPr>
          <w:ilvl w:val="0"/>
          <w:numId w:val="140"/>
        </w:numPr>
        <w:shd w:val="clear" w:color="auto" w:fill="FFFFFF"/>
        <w:spacing w:before="100" w:beforeAutospacing="1" w:after="0"/>
        <w:jc w:val="both"/>
        <w:rPr>
          <w:rFonts w:ascii="Helvetica Neue" w:hAnsi="Helvetica Neue"/>
          <w:color w:val="333333"/>
        </w:rPr>
      </w:pPr>
      <w:r w:rsidRPr="001B7C6A">
        <w:rPr>
          <w:rFonts w:ascii="Helvetica Neue" w:hAnsi="Helvetica Neue"/>
          <w:color w:val="333333"/>
        </w:rPr>
        <w:t>Utiliser des certificats SAN (Subject Alternative Names) pour supporter plusieurs noms de domaine</w:t>
      </w:r>
    </w:p>
    <w:p w14:paraId="3C56A0FA" w14:textId="77777777" w:rsidR="009440CD" w:rsidRPr="001B7C6A" w:rsidRDefault="009440CD" w:rsidP="001B7C6A">
      <w:pPr>
        <w:numPr>
          <w:ilvl w:val="0"/>
          <w:numId w:val="140"/>
        </w:numPr>
        <w:shd w:val="clear" w:color="auto" w:fill="FFFFFF"/>
        <w:spacing w:before="100" w:beforeAutospacing="1" w:after="0"/>
        <w:jc w:val="both"/>
        <w:rPr>
          <w:rFonts w:ascii="Helvetica Neue" w:hAnsi="Helvetica Neue"/>
          <w:color w:val="333333"/>
        </w:rPr>
      </w:pPr>
      <w:r w:rsidRPr="001B7C6A">
        <w:rPr>
          <w:rFonts w:ascii="Helvetica Neue" w:hAnsi="Helvetica Neue"/>
          <w:color w:val="333333"/>
        </w:rPr>
        <w:t>Documenter l'inventaire des certificats (où, quoi, quand expire) dans un registre centralisé</w:t>
      </w:r>
    </w:p>
    <w:p w14:paraId="60C8E185" w14:textId="77777777" w:rsidR="00B623A9" w:rsidRPr="00B623A9" w:rsidRDefault="00B623A9" w:rsidP="00B623A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Arial" w:hAnsi="Arial" w:cs="Arial"/>
          <w:color w:val="000000"/>
          <w:sz w:val="22"/>
          <w:szCs w:val="22"/>
          <w:lang w:val="fr-FR"/>
        </w:rPr>
      </w:pPr>
    </w:p>
    <w:p w14:paraId="15808442" w14:textId="1BB8EB58" w:rsidR="00B623A9" w:rsidRDefault="00B623A9" w:rsidP="00B623A9">
      <w:pPr>
        <w:pStyle w:val="Titre1"/>
        <w:rPr>
          <w:rFonts w:ascii="Arial" w:hAnsi="Arial" w:cs="Arial"/>
        </w:rPr>
      </w:pPr>
      <w:bookmarkStart w:id="115" w:name="_Toc227318032"/>
      <w:bookmarkStart w:id="116" w:name="_Toc227705723"/>
      <w:r w:rsidRPr="00B623A9">
        <w:rPr>
          <w:rFonts w:ascii="Arial" w:hAnsi="Arial" w:cs="Arial"/>
        </w:rPr>
        <w:t xml:space="preserve">EXPLOITATION </w:t>
      </w:r>
      <w:bookmarkEnd w:id="115"/>
      <w:r w:rsidR="004A63CB">
        <w:rPr>
          <w:rFonts w:ascii="Arial" w:hAnsi="Arial" w:cs="Arial"/>
        </w:rPr>
        <w:t>&amp; SUPERVISION</w:t>
      </w:r>
      <w:bookmarkEnd w:id="116"/>
      <w:r w:rsidR="004A63CB">
        <w:rPr>
          <w:rFonts w:ascii="Arial" w:hAnsi="Arial" w:cs="Arial"/>
        </w:rPr>
        <w:t> </w:t>
      </w:r>
    </w:p>
    <w:p w14:paraId="407B5636" w14:textId="77777777" w:rsidR="004A63CB" w:rsidRPr="004A63CB" w:rsidRDefault="004A63CB" w:rsidP="004A63CB">
      <w:pPr>
        <w:pStyle w:val="NormalWeb"/>
        <w:shd w:val="clear" w:color="auto" w:fill="FFFFFF"/>
        <w:spacing w:after="240"/>
        <w:jc w:val="both"/>
        <w:rPr>
          <w:rFonts w:ascii="Helvetica Neue" w:hAnsi="Helvetica Neue"/>
          <w:color w:val="333333"/>
          <w:sz w:val="20"/>
          <w:szCs w:val="20"/>
          <w:lang w:val="fr-FR"/>
        </w:rPr>
      </w:pPr>
      <w:r w:rsidRPr="004A63CB">
        <w:rPr>
          <w:rFonts w:ascii="Helvetica Neue" w:hAnsi="Helvetica Neue"/>
          <w:color w:val="333333"/>
          <w:sz w:val="20"/>
          <w:szCs w:val="20"/>
        </w:rPr>
        <w:t>Cette section présente les procédures et outils nécessaires à l'exploitation quotidienne de CTI, ainsi que les mécanismes de supervision permettant d'assurer la disponibilité et les performances de la solution. L'exploitation de CTI repose sur des opérations standardisées de démarrage et d'arrêt des composants, une gestion centralisée des logs pour le diagnostic, et une supervision proactive via des health checks, des métriques et des alertes automatisées.</w:t>
      </w:r>
    </w:p>
    <w:p w14:paraId="56A736B9" w14:textId="77777777" w:rsidR="004A63CB" w:rsidRPr="004A63CB" w:rsidRDefault="004A63CB" w:rsidP="004A63CB">
      <w:pPr>
        <w:pStyle w:val="NormalWeb"/>
        <w:shd w:val="clear" w:color="auto" w:fill="FFFFFF"/>
        <w:spacing w:after="240"/>
        <w:jc w:val="both"/>
        <w:rPr>
          <w:rFonts w:ascii="Helvetica Neue" w:hAnsi="Helvetica Neue"/>
          <w:color w:val="333333"/>
          <w:sz w:val="20"/>
          <w:szCs w:val="20"/>
        </w:rPr>
      </w:pPr>
      <w:r w:rsidRPr="004A63CB">
        <w:rPr>
          <w:rFonts w:ascii="Helvetica Neue" w:hAnsi="Helvetica Neue"/>
          <w:color w:val="333333"/>
          <w:sz w:val="20"/>
          <w:szCs w:val="20"/>
        </w:rPr>
        <w:t>Une exploitation efficace de CTI nécessite la compréhension de l'ordre de démarrage des composants (respect des dépendances), la maîtrise des commandes d'administration de chaque composant, la capacité à diagnostiquer rapidement les incidents via les logs, et la mise en place d'une supervision continue pour détecter les anomalies avant qu'elles n'impactent les utilisateurs.</w:t>
      </w:r>
    </w:p>
    <w:p w14:paraId="67EB40A1" w14:textId="3D10EFDE" w:rsidR="004A63CB" w:rsidRDefault="004A63CB" w:rsidP="004A63CB">
      <w:pPr>
        <w:pStyle w:val="TITRE20"/>
      </w:pPr>
      <w:bookmarkStart w:id="117" w:name="_Toc227705724"/>
      <w:r>
        <w:t>OPÉRATIONS</w:t>
      </w:r>
      <w:bookmarkEnd w:id="117"/>
    </w:p>
    <w:p w14:paraId="471B5022" w14:textId="77777777" w:rsidR="004A63CB" w:rsidRPr="004A63CB" w:rsidRDefault="004A63CB" w:rsidP="004A63CB">
      <w:pPr>
        <w:pStyle w:val="NormalWeb"/>
        <w:shd w:val="clear" w:color="auto" w:fill="FFFFFF"/>
        <w:spacing w:after="240"/>
        <w:jc w:val="both"/>
        <w:rPr>
          <w:rFonts w:ascii="Helvetica Neue" w:hAnsi="Helvetica Neue"/>
          <w:color w:val="333333"/>
          <w:sz w:val="20"/>
          <w:szCs w:val="20"/>
        </w:rPr>
      </w:pPr>
      <w:r w:rsidRPr="004A63CB">
        <w:rPr>
          <w:rFonts w:ascii="Helvetica Neue" w:hAnsi="Helvetica Neue"/>
          <w:color w:val="333333"/>
          <w:sz w:val="20"/>
          <w:szCs w:val="20"/>
        </w:rPr>
        <w:t>Cette section documente les opérations d'administration courantes de CTI : démarrage et arrêt des composants dans le bon ordre, gestion et analyse des logs, et procédures de diagnostic des incidents. Ces opérations sont essentielles pour l'exploitation quotidienne et pour la résolution des problèmes techniques.</w:t>
      </w:r>
    </w:p>
    <w:p w14:paraId="7DDDF48D" w14:textId="674B2609" w:rsidR="004A63CB" w:rsidRDefault="004A63CB" w:rsidP="004A63CB">
      <w:pPr>
        <w:pStyle w:val="TITRE30"/>
      </w:pPr>
      <w:bookmarkStart w:id="118" w:name="_Toc227705725"/>
      <w:r>
        <w:t>Démarrage et Arrêt des Composants</w:t>
      </w:r>
      <w:bookmarkEnd w:id="118"/>
    </w:p>
    <w:p w14:paraId="46FBBB03" w14:textId="77777777" w:rsidR="004A63CB" w:rsidRPr="004A63CB" w:rsidRDefault="004A63CB" w:rsidP="004A63CB">
      <w:pPr>
        <w:pStyle w:val="NormalWeb"/>
        <w:shd w:val="clear" w:color="auto" w:fill="FFFFFF"/>
        <w:spacing w:after="240"/>
        <w:jc w:val="both"/>
        <w:rPr>
          <w:rFonts w:ascii="Helvetica Neue" w:hAnsi="Helvetica Neue"/>
          <w:color w:val="333333"/>
          <w:sz w:val="20"/>
          <w:szCs w:val="20"/>
        </w:rPr>
      </w:pPr>
      <w:r w:rsidRPr="004A63CB">
        <w:rPr>
          <w:rFonts w:ascii="Helvetica Neue" w:hAnsi="Helvetica Neue"/>
          <w:color w:val="333333"/>
          <w:sz w:val="20"/>
          <w:szCs w:val="20"/>
        </w:rPr>
        <w:t>Le démarrage et l'arrêt de CTI doivent respecter un ordre précis pour garantir que les dépendances entre composants sont satisfaites. Un démarrage dans le mauvais ordre peut entraîner des échecs de connexion, des timeouts, ou des comportements imprévisibles. De même, un arrêt doit être effectué de manière graceful (arrêt propre) pour éviter la perte de données ou la corruption de fichiers.</w:t>
      </w:r>
    </w:p>
    <w:p w14:paraId="42422A3F" w14:textId="77777777" w:rsidR="004A63CB" w:rsidRDefault="004A63CB" w:rsidP="004A63CB">
      <w:pPr>
        <w:pStyle w:val="TITRE40"/>
      </w:pPr>
      <w:r>
        <w:t>Séquence de Démarrage</w:t>
      </w:r>
    </w:p>
    <w:p w14:paraId="7F5B89A6" w14:textId="77777777" w:rsidR="004A63CB" w:rsidRPr="004A63CB" w:rsidRDefault="004A63CB" w:rsidP="004A63CB">
      <w:pPr>
        <w:pStyle w:val="NormalWeb"/>
        <w:shd w:val="clear" w:color="auto" w:fill="FFFFFF"/>
        <w:spacing w:after="240"/>
        <w:jc w:val="both"/>
        <w:rPr>
          <w:rFonts w:ascii="Helvetica Neue" w:hAnsi="Helvetica Neue"/>
          <w:color w:val="333333"/>
          <w:sz w:val="20"/>
          <w:szCs w:val="20"/>
        </w:rPr>
      </w:pPr>
      <w:r w:rsidRPr="004A63CB">
        <w:rPr>
          <w:rFonts w:ascii="Helvetica Neue" w:hAnsi="Helvetica Neue"/>
          <w:color w:val="333333"/>
          <w:sz w:val="20"/>
          <w:szCs w:val="20"/>
        </w:rPr>
        <w:t>Le démarrage de CTI suit un ordre bottom-up : on commence par les composants d'infrastructure (base de données, messaging) qui ne dépendent de personne, puis on remonte vers les services applicatifs, et enfin l'interface utilisateur. Entre chaque étape, il est recommandé de vérifier que le composant est complètement opérationnel avant de passer au suivant.</w:t>
      </w:r>
    </w:p>
    <w:p w14:paraId="75BCB28B" w14:textId="77777777" w:rsidR="004A63CB" w:rsidRDefault="004A63CB" w:rsidP="004A63CB">
      <w:pPr>
        <w:pStyle w:val="NormalWeb"/>
        <w:shd w:val="clear" w:color="auto" w:fill="FFFFFF"/>
        <w:spacing w:after="240"/>
        <w:rPr>
          <w:rFonts w:ascii="Helvetica Neue" w:hAnsi="Helvetica Neue"/>
          <w:color w:val="333333"/>
        </w:rPr>
      </w:pPr>
      <w:r>
        <w:rPr>
          <w:rStyle w:val="lev"/>
          <w:rFonts w:ascii="Helvetica Neue" w:hAnsi="Helvetica Neue"/>
          <w:color w:val="000000"/>
        </w:rPr>
        <w:t>Ordre de démarrage recommandé :</w:t>
      </w:r>
    </w:p>
    <w:tbl>
      <w:tblPr>
        <w:tblStyle w:val="Grilledutableau"/>
        <w:tblW w:w="0" w:type="auto"/>
        <w:tblLook w:val="04A0" w:firstRow="1" w:lastRow="0" w:firstColumn="1" w:lastColumn="0" w:noHBand="0" w:noVBand="1"/>
      </w:tblPr>
      <w:tblGrid>
        <w:gridCol w:w="10156"/>
      </w:tblGrid>
      <w:tr w:rsidR="004A63CB" w14:paraId="08B4D93E" w14:textId="77777777" w:rsidTr="004A63CB">
        <w:tc>
          <w:tcPr>
            <w:tcW w:w="10156" w:type="dxa"/>
          </w:tcPr>
          <w:p w14:paraId="7655D45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1. Oracle Database</w:t>
            </w:r>
          </w:p>
          <w:p w14:paraId="55BF0C6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 (attendre connexions disponibles)</w:t>
            </w:r>
          </w:p>
          <w:p w14:paraId="1D4CB7A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2. Apache ActiveMQ</w:t>
            </w:r>
          </w:p>
          <w:p w14:paraId="232E0D0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 (attendre broker actif)</w:t>
            </w:r>
          </w:p>
          <w:p w14:paraId="38B7C34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3. Services Cargo (5 services en parallèle ou séquentiellement)</w:t>
            </w:r>
          </w:p>
          <w:p w14:paraId="7CCC4C6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 (attendre tous les services STARTED)</w:t>
            </w:r>
          </w:p>
          <w:p w14:paraId="449C90D8"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4. Payment Factory (3 applications en parallèle)</w:t>
            </w:r>
          </w:p>
          <w:p w14:paraId="456D7E9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 (attendre applications Spring Boot ready)</w:t>
            </w:r>
          </w:p>
          <w:p w14:paraId="149D6130"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5. FFC Interfaces (12 interfaces)</w:t>
            </w:r>
          </w:p>
          <w:p w14:paraId="74A6201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 (attendre interfaces en écoute)</w:t>
            </w:r>
          </w:p>
          <w:p w14:paraId="242AE2C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6. UXP</w:t>
            </w:r>
          </w:p>
          <w:p w14:paraId="1C4B023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 (attendre serveur HTTP listening)</w:t>
            </w:r>
          </w:p>
          <w:p w14:paraId="635D2DD9" w14:textId="52C9A674" w:rsidR="004A63CB" w:rsidRPr="004A63CB" w:rsidRDefault="004A63CB" w:rsidP="004A63CB">
            <w:pPr>
              <w:pStyle w:val="PrformatHTML"/>
              <w:shd w:val="clear" w:color="auto" w:fill="F5F5F5"/>
              <w:rPr>
                <w:rFonts w:ascii="Consolas" w:hAnsi="Consolas" w:cs="Consolas"/>
                <w:color w:val="333333"/>
                <w:sz w:val="16"/>
                <w:szCs w:val="16"/>
                <w:lang w:val="fr-FR"/>
              </w:rPr>
            </w:pPr>
            <w:r w:rsidRPr="004A63CB">
              <w:rPr>
                <w:rStyle w:val="CodeHTML"/>
                <w:rFonts w:ascii="Menlo" w:hAnsi="Menlo" w:cs="Menlo"/>
                <w:color w:val="000000"/>
                <w:sz w:val="16"/>
                <w:szCs w:val="16"/>
                <w:bdr w:val="none" w:sz="0" w:space="0" w:color="auto" w:frame="1"/>
              </w:rPr>
              <w:t>7. Reverse Proxy / Load Balancer (si applicable)</w:t>
            </w:r>
          </w:p>
        </w:tc>
      </w:tr>
    </w:tbl>
    <w:p w14:paraId="6B6DCF7F" w14:textId="77777777" w:rsidR="004A63CB" w:rsidRDefault="004A63CB" w:rsidP="004A63CB">
      <w:pPr>
        <w:pStyle w:val="Bodycopy"/>
        <w:rPr>
          <w:lang w:val="fr-FR"/>
        </w:rPr>
      </w:pPr>
    </w:p>
    <w:p w14:paraId="1150D4C2" w14:textId="77777777" w:rsidR="004A63CB" w:rsidRPr="004A63CB" w:rsidRDefault="004A63CB" w:rsidP="004A63CB">
      <w:pPr>
        <w:shd w:val="clear" w:color="auto" w:fill="FFFFFF"/>
        <w:spacing w:after="240"/>
        <w:jc w:val="both"/>
        <w:rPr>
          <w:rFonts w:ascii="Helvetica Neue" w:eastAsia="Times New Roman" w:hAnsi="Helvetica Neue" w:cs="Times New Roman"/>
          <w:color w:val="333333"/>
          <w:lang w:val="fr-FR" w:eastAsia="fr-FR"/>
        </w:rPr>
      </w:pPr>
      <w:r w:rsidRPr="004A63CB">
        <w:rPr>
          <w:rFonts w:ascii="Helvetica Neue" w:eastAsia="Times New Roman" w:hAnsi="Helvetica Neue" w:cs="Times New Roman"/>
          <w:b/>
          <w:bCs/>
          <w:color w:val="000000"/>
          <w:lang w:val="fr-FR" w:eastAsia="fr-FR"/>
        </w:rPr>
        <w:t>1. Démarrage Oracle Database</w:t>
      </w:r>
    </w:p>
    <w:p w14:paraId="64FEDC88" w14:textId="77777777" w:rsidR="004A63CB" w:rsidRPr="004A63CB" w:rsidRDefault="004A63CB" w:rsidP="004A63CB">
      <w:pPr>
        <w:shd w:val="clear" w:color="auto" w:fill="FFFFFF"/>
        <w:spacing w:after="240"/>
        <w:jc w:val="both"/>
        <w:rPr>
          <w:rFonts w:ascii="Helvetica Neue" w:eastAsia="Times New Roman" w:hAnsi="Helvetica Neue" w:cs="Times New Roman"/>
          <w:color w:val="333333"/>
          <w:lang w:val="fr-FR" w:eastAsia="fr-FR"/>
        </w:rPr>
      </w:pPr>
      <w:r w:rsidRPr="004A63CB">
        <w:rPr>
          <w:rFonts w:ascii="Helvetica Neue" w:eastAsia="Times New Roman" w:hAnsi="Helvetica Neue" w:cs="Times New Roman"/>
          <w:color w:val="333333"/>
          <w:lang w:val="fr-FR" w:eastAsia="fr-FR"/>
        </w:rPr>
        <w:t>Oracle Database doit être démarré en premier car tous les autres composants CTI dépendent de la base de données pour leur fonctionnement.</w:t>
      </w:r>
    </w:p>
    <w:tbl>
      <w:tblPr>
        <w:tblStyle w:val="Grilledutableau"/>
        <w:tblW w:w="0" w:type="auto"/>
        <w:tblLook w:val="04A0" w:firstRow="1" w:lastRow="0" w:firstColumn="1" w:lastColumn="0" w:noHBand="0" w:noVBand="1"/>
      </w:tblPr>
      <w:tblGrid>
        <w:gridCol w:w="10156"/>
      </w:tblGrid>
      <w:tr w:rsidR="004A63CB" w14:paraId="54A101C8" w14:textId="77777777" w:rsidTr="004A63CB">
        <w:tc>
          <w:tcPr>
            <w:tcW w:w="10156" w:type="dxa"/>
          </w:tcPr>
          <w:p w14:paraId="4E7F4F05"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4A63CB">
              <w:rPr>
                <w:rFonts w:ascii="Menlo" w:eastAsia="Times New Roman" w:hAnsi="Menlo" w:cs="Menlo"/>
                <w:color w:val="969896"/>
                <w:sz w:val="16"/>
                <w:szCs w:val="16"/>
                <w:bdr w:val="none" w:sz="0" w:space="0" w:color="auto" w:frame="1"/>
                <w:lang w:val="fr-FR" w:eastAsia="fr-FR"/>
              </w:rPr>
              <w:t># En tant qu'utilisateur oracle</w:t>
            </w:r>
          </w:p>
          <w:p w14:paraId="050752E1"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4A63CB">
              <w:rPr>
                <w:rFonts w:ascii="Menlo" w:eastAsia="Times New Roman" w:hAnsi="Menlo" w:cs="Menlo"/>
                <w:color w:val="000000"/>
                <w:sz w:val="16"/>
                <w:szCs w:val="16"/>
                <w:bdr w:val="none" w:sz="0" w:space="0" w:color="auto" w:frame="1"/>
                <w:lang w:val="fr-FR" w:eastAsia="fr-FR"/>
              </w:rPr>
              <w:t>sqlplus / as sysdba</w:t>
            </w:r>
          </w:p>
          <w:p w14:paraId="05032FF9"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665419B4"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4A63CB">
              <w:rPr>
                <w:rFonts w:ascii="Menlo" w:eastAsia="Times New Roman" w:hAnsi="Menlo" w:cs="Menlo"/>
                <w:color w:val="000000"/>
                <w:sz w:val="16"/>
                <w:szCs w:val="16"/>
                <w:bdr w:val="none" w:sz="0" w:space="0" w:color="auto" w:frame="1"/>
                <w:lang w:val="fr-FR" w:eastAsia="fr-FR"/>
              </w:rPr>
              <w:t>SQL</w:t>
            </w:r>
            <w:r w:rsidRPr="004A63CB">
              <w:rPr>
                <w:rFonts w:ascii="Menlo" w:eastAsia="Times New Roman" w:hAnsi="Menlo" w:cs="Menlo"/>
                <w:color w:val="A71D5D"/>
                <w:sz w:val="16"/>
                <w:szCs w:val="16"/>
                <w:bdr w:val="none" w:sz="0" w:space="0" w:color="auto" w:frame="1"/>
                <w:lang w:val="fr-FR" w:eastAsia="fr-FR"/>
              </w:rPr>
              <w:t>&gt;</w:t>
            </w:r>
            <w:r w:rsidRPr="004A63CB">
              <w:rPr>
                <w:rFonts w:ascii="Menlo" w:eastAsia="Times New Roman" w:hAnsi="Menlo" w:cs="Menlo"/>
                <w:color w:val="000000"/>
                <w:sz w:val="16"/>
                <w:szCs w:val="16"/>
                <w:bdr w:val="none" w:sz="0" w:space="0" w:color="auto" w:frame="1"/>
                <w:lang w:val="fr-FR" w:eastAsia="fr-FR"/>
              </w:rPr>
              <w:t xml:space="preserve"> STARTUP</w:t>
            </w:r>
          </w:p>
          <w:p w14:paraId="436AFBB6"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4A63CB">
              <w:rPr>
                <w:rFonts w:ascii="Menlo" w:eastAsia="Times New Roman" w:hAnsi="Menlo" w:cs="Menlo"/>
                <w:color w:val="969896"/>
                <w:sz w:val="16"/>
                <w:szCs w:val="16"/>
                <w:bdr w:val="none" w:sz="0" w:space="0" w:color="auto" w:frame="1"/>
                <w:lang w:val="fr-FR" w:eastAsia="fr-FR"/>
              </w:rPr>
              <w:t># Attend la confirmation : "Database opened."</w:t>
            </w:r>
          </w:p>
          <w:p w14:paraId="7A474F7A"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1CC0FDC6"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4A63CB">
              <w:rPr>
                <w:rFonts w:ascii="Menlo" w:eastAsia="Times New Roman" w:hAnsi="Menlo" w:cs="Menlo"/>
                <w:color w:val="000000"/>
                <w:sz w:val="16"/>
                <w:szCs w:val="16"/>
                <w:bdr w:val="none" w:sz="0" w:space="0" w:color="auto" w:frame="1"/>
                <w:lang w:val="fr-FR" w:eastAsia="fr-FR"/>
              </w:rPr>
              <w:t>SQL</w:t>
            </w:r>
            <w:r w:rsidRPr="004A63CB">
              <w:rPr>
                <w:rFonts w:ascii="Menlo" w:eastAsia="Times New Roman" w:hAnsi="Menlo" w:cs="Menlo"/>
                <w:color w:val="A71D5D"/>
                <w:sz w:val="16"/>
                <w:szCs w:val="16"/>
                <w:bdr w:val="none" w:sz="0" w:space="0" w:color="auto" w:frame="1"/>
                <w:lang w:val="fr-FR" w:eastAsia="fr-FR"/>
              </w:rPr>
              <w:t>&gt;</w:t>
            </w:r>
            <w:r w:rsidRPr="004A63CB">
              <w:rPr>
                <w:rFonts w:ascii="Menlo" w:eastAsia="Times New Roman" w:hAnsi="Menlo" w:cs="Menlo"/>
                <w:color w:val="000000"/>
                <w:sz w:val="16"/>
                <w:szCs w:val="16"/>
                <w:bdr w:val="none" w:sz="0" w:space="0" w:color="auto" w:frame="1"/>
                <w:lang w:val="fr-FR" w:eastAsia="fr-FR"/>
              </w:rPr>
              <w:t xml:space="preserve"> EXIT</w:t>
            </w:r>
          </w:p>
          <w:p w14:paraId="32D4518C"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16493FAE"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4A63CB">
              <w:rPr>
                <w:rFonts w:ascii="Menlo" w:eastAsia="Times New Roman" w:hAnsi="Menlo" w:cs="Menlo"/>
                <w:color w:val="969896"/>
                <w:sz w:val="16"/>
                <w:szCs w:val="16"/>
                <w:bdr w:val="none" w:sz="0" w:space="0" w:color="auto" w:frame="1"/>
                <w:lang w:val="fr-FR" w:eastAsia="fr-FR"/>
              </w:rPr>
              <w:t># Démarrage du listener Oracle (si non automatique)</w:t>
            </w:r>
          </w:p>
          <w:p w14:paraId="131CA532"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4A63CB">
              <w:rPr>
                <w:rFonts w:ascii="Menlo" w:eastAsia="Times New Roman" w:hAnsi="Menlo" w:cs="Menlo"/>
                <w:color w:val="000000"/>
                <w:sz w:val="16"/>
                <w:szCs w:val="16"/>
                <w:bdr w:val="none" w:sz="0" w:space="0" w:color="auto" w:frame="1"/>
                <w:lang w:val="fr-FR" w:eastAsia="fr-FR"/>
              </w:rPr>
              <w:t>lsnrctl start</w:t>
            </w:r>
          </w:p>
          <w:p w14:paraId="4CFA1E5E"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326BE69F"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4A63CB">
              <w:rPr>
                <w:rFonts w:ascii="Menlo" w:eastAsia="Times New Roman" w:hAnsi="Menlo" w:cs="Menlo"/>
                <w:color w:val="969896"/>
                <w:sz w:val="16"/>
                <w:szCs w:val="16"/>
                <w:bdr w:val="none" w:sz="0" w:space="0" w:color="auto" w:frame="1"/>
                <w:lang w:val="fr-FR" w:eastAsia="fr-FR"/>
              </w:rPr>
              <w:t># Vérification de l'état</w:t>
            </w:r>
          </w:p>
          <w:p w14:paraId="707B3FDE"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4A63CB">
              <w:rPr>
                <w:rFonts w:ascii="Menlo" w:eastAsia="Times New Roman" w:hAnsi="Menlo" w:cs="Menlo"/>
                <w:color w:val="000000"/>
                <w:sz w:val="16"/>
                <w:szCs w:val="16"/>
                <w:bdr w:val="none" w:sz="0" w:space="0" w:color="auto" w:frame="1"/>
                <w:lang w:val="fr-FR" w:eastAsia="fr-FR"/>
              </w:rPr>
              <w:t>lsnrctl status</w:t>
            </w:r>
          </w:p>
          <w:p w14:paraId="434E2D3F"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4A63CB">
              <w:rPr>
                <w:rFonts w:ascii="Menlo" w:eastAsia="Times New Roman" w:hAnsi="Menlo" w:cs="Menlo"/>
                <w:color w:val="969896"/>
                <w:sz w:val="16"/>
                <w:szCs w:val="16"/>
                <w:bdr w:val="none" w:sz="0" w:space="0" w:color="auto" w:frame="1"/>
                <w:lang w:val="fr-FR" w:eastAsia="fr-FR"/>
              </w:rPr>
              <w:t># Doit afficher "The listener supports no services" initialement,</w:t>
            </w:r>
          </w:p>
          <w:p w14:paraId="5426192F" w14:textId="63147109"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bdr w:val="none" w:sz="0" w:space="0" w:color="auto" w:frame="1"/>
                <w:lang w:val="fr-FR" w:eastAsia="fr-FR"/>
              </w:rPr>
            </w:pPr>
            <w:r w:rsidRPr="004A63CB">
              <w:rPr>
                <w:rFonts w:ascii="Menlo" w:eastAsia="Times New Roman" w:hAnsi="Menlo" w:cs="Menlo"/>
                <w:color w:val="969896"/>
                <w:sz w:val="16"/>
                <w:szCs w:val="16"/>
                <w:bdr w:val="none" w:sz="0" w:space="0" w:color="auto" w:frame="1"/>
                <w:lang w:val="fr-FR" w:eastAsia="fr-FR"/>
              </w:rPr>
              <w:t># puis les services après quelques secondes</w:t>
            </w:r>
          </w:p>
        </w:tc>
      </w:tr>
    </w:tbl>
    <w:p w14:paraId="32E16CED" w14:textId="77777777" w:rsidR="004A63CB" w:rsidRPr="004A63CB" w:rsidRDefault="004A63CB" w:rsidP="004A63CB">
      <w:pPr>
        <w:shd w:val="clear" w:color="auto" w:fill="FFFFFF"/>
        <w:spacing w:after="240"/>
        <w:rPr>
          <w:rFonts w:ascii="Helvetica Neue" w:eastAsia="Times New Roman" w:hAnsi="Helvetica Neue" w:cs="Times New Roman"/>
          <w:color w:val="333333"/>
          <w:lang w:val="fr-FR" w:eastAsia="fr-FR"/>
        </w:rPr>
      </w:pPr>
      <w:r w:rsidRPr="004A63CB">
        <w:rPr>
          <w:rFonts w:ascii="Helvetica Neue" w:eastAsia="Times New Roman" w:hAnsi="Helvetica Neue" w:cs="Times New Roman"/>
          <w:b/>
          <w:bCs/>
          <w:color w:val="000000"/>
          <w:lang w:val="fr-FR" w:eastAsia="fr-FR"/>
        </w:rPr>
        <w:t>Vérification :</w:t>
      </w:r>
      <w:r w:rsidRPr="004A63CB">
        <w:rPr>
          <w:rFonts w:ascii="Helvetica Neue" w:eastAsia="Times New Roman" w:hAnsi="Helvetica Neue" w:cs="Times New Roman"/>
          <w:color w:val="333333"/>
          <w:lang w:val="fr-FR" w:eastAsia="fr-FR"/>
        </w:rPr>
        <w:t> La base doit être en état OPEN et le listener doit accepter les connexions sur le port 1521.</w:t>
      </w:r>
    </w:p>
    <w:tbl>
      <w:tblPr>
        <w:tblStyle w:val="Grilledutableau"/>
        <w:tblW w:w="0" w:type="auto"/>
        <w:tblLook w:val="04A0" w:firstRow="1" w:lastRow="0" w:firstColumn="1" w:lastColumn="0" w:noHBand="0" w:noVBand="1"/>
      </w:tblPr>
      <w:tblGrid>
        <w:gridCol w:w="10156"/>
      </w:tblGrid>
      <w:tr w:rsidR="004A63CB" w14:paraId="2D4D72D4" w14:textId="77777777" w:rsidTr="004A63CB">
        <w:tc>
          <w:tcPr>
            <w:tcW w:w="10156" w:type="dxa"/>
          </w:tcPr>
          <w:p w14:paraId="49B9F7A1"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4A63CB">
              <w:rPr>
                <w:rFonts w:ascii="Menlo" w:eastAsia="Times New Roman" w:hAnsi="Menlo" w:cs="Menlo"/>
                <w:color w:val="969896"/>
                <w:sz w:val="16"/>
                <w:szCs w:val="16"/>
                <w:bdr w:val="none" w:sz="0" w:space="0" w:color="auto" w:frame="1"/>
                <w:lang w:val="fr-FR" w:eastAsia="fr-FR"/>
              </w:rPr>
              <w:t># Test de connexion</w:t>
            </w:r>
          </w:p>
          <w:p w14:paraId="7E5DC43C" w14:textId="77777777"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4A63CB">
              <w:rPr>
                <w:rFonts w:ascii="Menlo" w:eastAsia="Times New Roman" w:hAnsi="Menlo" w:cs="Menlo"/>
                <w:color w:val="000000"/>
                <w:sz w:val="16"/>
                <w:szCs w:val="16"/>
                <w:bdr w:val="none" w:sz="0" w:space="0" w:color="auto" w:frame="1"/>
                <w:lang w:val="fr-FR" w:eastAsia="fr-FR"/>
              </w:rPr>
              <w:t>sqlplus username/password@//hostname:1521/service_name</w:t>
            </w:r>
          </w:p>
          <w:p w14:paraId="621DD3A6" w14:textId="62AF4024" w:rsidR="004A63CB" w:rsidRPr="004A63CB" w:rsidRDefault="004A63CB" w:rsidP="004A63CB">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bdr w:val="none" w:sz="0" w:space="0" w:color="auto" w:frame="1"/>
                <w:lang w:val="fr-FR" w:eastAsia="fr-FR"/>
              </w:rPr>
            </w:pPr>
            <w:r w:rsidRPr="004A63CB">
              <w:rPr>
                <w:rFonts w:ascii="Menlo" w:eastAsia="Times New Roman" w:hAnsi="Menlo" w:cs="Menlo"/>
                <w:color w:val="969896"/>
                <w:sz w:val="16"/>
                <w:szCs w:val="16"/>
                <w:bdr w:val="none" w:sz="0" w:space="0" w:color="auto" w:frame="1"/>
                <w:lang w:val="fr-FR" w:eastAsia="fr-FR"/>
              </w:rPr>
              <w:t># Doit se connecter sans erreur</w:t>
            </w:r>
          </w:p>
        </w:tc>
      </w:tr>
    </w:tbl>
    <w:p w14:paraId="640F02ED" w14:textId="7F51B449" w:rsidR="004A63CB" w:rsidRPr="004A63CB" w:rsidRDefault="004A63CB" w:rsidP="004A63CB">
      <w:pPr>
        <w:shd w:val="clear" w:color="auto" w:fill="FFFFFF"/>
        <w:spacing w:after="240"/>
        <w:rPr>
          <w:rFonts w:ascii="Helvetica Neue" w:eastAsia="Times New Roman" w:hAnsi="Helvetica Neue" w:cs="Times New Roman"/>
          <w:color w:val="333333"/>
          <w:lang w:val="fr-FR" w:eastAsia="fr-FR"/>
        </w:rPr>
      </w:pPr>
      <w:r w:rsidRPr="004A63CB">
        <w:rPr>
          <w:rFonts w:ascii="Helvetica Neue" w:eastAsia="Times New Roman" w:hAnsi="Helvetica Neue" w:cs="Times New Roman"/>
          <w:b/>
          <w:bCs/>
          <w:color w:val="000000"/>
          <w:lang w:val="fr-FR" w:eastAsia="fr-FR"/>
        </w:rPr>
        <w:t>Temps de démarrage typique :</w:t>
      </w:r>
      <w:r w:rsidRPr="004A63CB">
        <w:rPr>
          <w:rFonts w:ascii="Helvetica Neue" w:eastAsia="Times New Roman" w:hAnsi="Helvetica Neue" w:cs="Times New Roman"/>
          <w:color w:val="333333"/>
          <w:lang w:val="fr-FR" w:eastAsia="fr-FR"/>
        </w:rPr>
        <w:t> 2-5 minutes selon la taille de la base et la configuration.</w:t>
      </w:r>
    </w:p>
    <w:p w14:paraId="2E29F8D4" w14:textId="77777777" w:rsidR="004A63CB" w:rsidRPr="004A63CB" w:rsidRDefault="004A63CB" w:rsidP="004A63CB">
      <w:pPr>
        <w:pStyle w:val="Bodycopy"/>
        <w:rPr>
          <w:lang w:val="fr-FR"/>
        </w:rPr>
      </w:pPr>
    </w:p>
    <w:p w14:paraId="5A29B559" w14:textId="77777777" w:rsidR="004A63CB" w:rsidRDefault="004A63CB" w:rsidP="004A63CB">
      <w:pPr>
        <w:pStyle w:val="NormalWeb"/>
        <w:shd w:val="clear" w:color="auto" w:fill="FFFFFF"/>
        <w:spacing w:after="240"/>
        <w:rPr>
          <w:rFonts w:ascii="Helvetica Neue" w:hAnsi="Helvetica Neue"/>
          <w:color w:val="333333"/>
          <w:lang w:val="fr-FR"/>
        </w:rPr>
      </w:pPr>
      <w:r>
        <w:rPr>
          <w:rStyle w:val="lev"/>
          <w:rFonts w:ascii="Helvetica Neue" w:hAnsi="Helvetica Neue"/>
          <w:color w:val="000000"/>
        </w:rPr>
        <w:t>2. Démarrage Apache ActiveMQ</w:t>
      </w:r>
    </w:p>
    <w:p w14:paraId="0D1F02A2"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Fonts w:ascii="Helvetica Neue" w:hAnsi="Helvetica Neue"/>
          <w:color w:val="333333"/>
          <w:sz w:val="20"/>
          <w:szCs w:val="20"/>
        </w:rPr>
        <w:t>ActiveMQ fournit le broker de messages JMS nécessaire aux interfaces FFC.</w:t>
      </w:r>
    </w:p>
    <w:tbl>
      <w:tblPr>
        <w:tblStyle w:val="Grilledutableau"/>
        <w:tblW w:w="0" w:type="auto"/>
        <w:tblLook w:val="04A0" w:firstRow="1" w:lastRow="0" w:firstColumn="1" w:lastColumn="0" w:noHBand="0" w:noVBand="1"/>
      </w:tblPr>
      <w:tblGrid>
        <w:gridCol w:w="10156"/>
      </w:tblGrid>
      <w:tr w:rsidR="004A63CB" w14:paraId="45DAB5E8" w14:textId="77777777" w:rsidTr="004A63CB">
        <w:tc>
          <w:tcPr>
            <w:tcW w:w="10156" w:type="dxa"/>
          </w:tcPr>
          <w:p w14:paraId="46A4627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Depuis le répertoire ActiveMQ</w:t>
            </w:r>
          </w:p>
          <w:p w14:paraId="2B62B11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/path/to/apache-activemq-5.16.4</w:t>
            </w:r>
          </w:p>
          <w:p w14:paraId="042FD5B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A26563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Démarrage</w:t>
            </w:r>
          </w:p>
          <w:p w14:paraId="6BC7926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bin/activemq start</w:t>
            </w:r>
          </w:p>
          <w:p w14:paraId="6247E88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7BB194E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Vérification de l'état</w:t>
            </w:r>
          </w:p>
          <w:p w14:paraId="66A9814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bin/activemq status</w:t>
            </w:r>
          </w:p>
          <w:p w14:paraId="0FD0B50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Doit afficher "ActiveMQ is running (pid xxxxx)"</w:t>
            </w:r>
          </w:p>
          <w:p w14:paraId="54BE285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1E1E2DB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Alternative : vérification via logs</w:t>
            </w:r>
          </w:p>
          <w:p w14:paraId="06CC30A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tail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-f</w:t>
            </w:r>
            <w:r w:rsidRPr="004A63CB">
              <w:rPr>
                <w:rStyle w:val="CodeHTML"/>
                <w:rFonts w:ascii="Menlo" w:hAnsi="Menlo" w:cs="Menlo"/>
                <w:color w:val="000000"/>
                <w:sz w:val="16"/>
                <w:szCs w:val="16"/>
                <w:bdr w:val="none" w:sz="0" w:space="0" w:color="auto" w:frame="1"/>
              </w:rPr>
              <w:t xml:space="preserve"> data/activemq.log</w:t>
            </w:r>
          </w:p>
          <w:p w14:paraId="1D0437BB" w14:textId="21A03105"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969896"/>
                <w:sz w:val="16"/>
                <w:szCs w:val="16"/>
                <w:bdr w:val="none" w:sz="0" w:space="0" w:color="auto" w:frame="1"/>
              </w:rPr>
              <w:t># Chercher "Apache ActiveMQ ... started"</w:t>
            </w:r>
          </w:p>
        </w:tc>
      </w:tr>
    </w:tbl>
    <w:p w14:paraId="3801F7DD"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Vérification :</w:t>
      </w:r>
      <w:r w:rsidRPr="004A63CB">
        <w:rPr>
          <w:rFonts w:ascii="Helvetica Neue" w:hAnsi="Helvetica Neue"/>
          <w:color w:val="333333"/>
          <w:sz w:val="20"/>
          <w:szCs w:val="20"/>
        </w:rPr>
        <w:t> Le broker doit être accessible sur le port 14616 et la console web (si activée) sur le port 8161.</w:t>
      </w:r>
    </w:p>
    <w:tbl>
      <w:tblPr>
        <w:tblStyle w:val="Grilledutableau"/>
        <w:tblW w:w="0" w:type="auto"/>
        <w:tblLook w:val="04A0" w:firstRow="1" w:lastRow="0" w:firstColumn="1" w:lastColumn="0" w:noHBand="0" w:noVBand="1"/>
      </w:tblPr>
      <w:tblGrid>
        <w:gridCol w:w="10156"/>
      </w:tblGrid>
      <w:tr w:rsidR="004A63CB" w14:paraId="265D9179" w14:textId="77777777" w:rsidTr="004A63CB">
        <w:tc>
          <w:tcPr>
            <w:tcW w:w="10156" w:type="dxa"/>
          </w:tcPr>
          <w:p w14:paraId="39CCD4E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Test de connexion au port openwire</w:t>
            </w:r>
          </w:p>
          <w:p w14:paraId="020FAEA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nc</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-zv</w:t>
            </w:r>
            <w:r w:rsidRPr="004A63CB">
              <w:rPr>
                <w:rStyle w:val="CodeHTML"/>
                <w:rFonts w:ascii="Menlo" w:hAnsi="Menlo" w:cs="Menlo"/>
                <w:color w:val="000000"/>
                <w:sz w:val="16"/>
                <w:szCs w:val="16"/>
                <w:bdr w:val="none" w:sz="0" w:space="0" w:color="auto" w:frame="1"/>
              </w:rPr>
              <w:t xml:space="preserve"> localhost </w:t>
            </w:r>
            <w:r w:rsidRPr="004A63CB">
              <w:rPr>
                <w:rStyle w:val="token"/>
                <w:rFonts w:ascii="Menlo" w:hAnsi="Menlo" w:cs="Menlo"/>
                <w:color w:val="0086B3"/>
                <w:sz w:val="16"/>
                <w:szCs w:val="16"/>
                <w:bdr w:val="none" w:sz="0" w:space="0" w:color="auto" w:frame="1"/>
              </w:rPr>
              <w:t>14616</w:t>
            </w:r>
          </w:p>
          <w:p w14:paraId="2EAD151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Doit afficher "Connection to localhost 14616 port [tcp/*] succeeded!"</w:t>
            </w:r>
          </w:p>
          <w:p w14:paraId="410FD37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172FD26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Test console web (si activée)</w:t>
            </w:r>
          </w:p>
          <w:p w14:paraId="20A84570"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curl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-I</w:t>
            </w:r>
            <w:r w:rsidRPr="004A63CB">
              <w:rPr>
                <w:rStyle w:val="CodeHTML"/>
                <w:rFonts w:ascii="Menlo" w:hAnsi="Menlo" w:cs="Menlo"/>
                <w:color w:val="000000"/>
                <w:sz w:val="16"/>
                <w:szCs w:val="16"/>
                <w:bdr w:val="none" w:sz="0" w:space="0" w:color="auto" w:frame="1"/>
              </w:rPr>
              <w:t xml:space="preserve"> http://localhost:8161</w:t>
            </w:r>
          </w:p>
          <w:p w14:paraId="28036C46" w14:textId="337085B1"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969896"/>
                <w:sz w:val="16"/>
                <w:szCs w:val="16"/>
                <w:bdr w:val="none" w:sz="0" w:space="0" w:color="auto" w:frame="1"/>
              </w:rPr>
              <w:t># Doit retourner HTTP 200 ou redirection vers page de login</w:t>
            </w:r>
          </w:p>
        </w:tc>
      </w:tr>
    </w:tbl>
    <w:p w14:paraId="2FC4BA28"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Temps de démarrage typique :</w:t>
      </w:r>
      <w:r w:rsidRPr="004A63CB">
        <w:rPr>
          <w:rFonts w:ascii="Helvetica Neue" w:hAnsi="Helvetica Neue"/>
          <w:color w:val="333333"/>
          <w:sz w:val="20"/>
          <w:szCs w:val="20"/>
        </w:rPr>
        <w:t> 30 secondes à 2 minutes.</w:t>
      </w:r>
    </w:p>
    <w:p w14:paraId="29266773"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3. Démarrage Services Cargo</w:t>
      </w:r>
    </w:p>
    <w:p w14:paraId="415B753A"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Fonts w:ascii="Helvetica Neue" w:hAnsi="Helvetica Neue"/>
          <w:color w:val="333333"/>
          <w:sz w:val="20"/>
          <w:szCs w:val="20"/>
        </w:rPr>
        <w:t>Les 5 services Cargo (Cashman, Reports, Liqman, Schedule, Engine) peuvent être démarrés en parallèle ou séquentiellement. Le démarrage séquentiel est plus sûr car il permet de détecter immédiatement les problèmes, mais le démarrage parallèle est plus rapide.</w:t>
      </w:r>
    </w:p>
    <w:p w14:paraId="6CAD12BA"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Commandes de démarrage pour chaque service :</w:t>
      </w:r>
    </w:p>
    <w:tbl>
      <w:tblPr>
        <w:tblStyle w:val="Grilledutableau"/>
        <w:tblW w:w="0" w:type="auto"/>
        <w:tblLook w:val="04A0" w:firstRow="1" w:lastRow="0" w:firstColumn="1" w:lastColumn="0" w:noHBand="0" w:noVBand="1"/>
      </w:tblPr>
      <w:tblGrid>
        <w:gridCol w:w="10156"/>
      </w:tblGrid>
      <w:tr w:rsidR="004A63CB" w14:paraId="3BA88EC5" w14:textId="77777777" w:rsidTr="004A63CB">
        <w:tc>
          <w:tcPr>
            <w:tcW w:w="10156" w:type="dxa"/>
          </w:tcPr>
          <w:p w14:paraId="1152F8F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Service Cashman</w:t>
            </w:r>
          </w:p>
          <w:p w14:paraId="372533B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/path/to/cashman-10.04.1-0-0-RELEASE</w:t>
            </w:r>
          </w:p>
          <w:p w14:paraId="293E624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bin/server.sh start</w:t>
            </w:r>
          </w:p>
          <w:p w14:paraId="594D135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Attend le message de confirmation ou vérifier data/server.state</w:t>
            </w:r>
          </w:p>
          <w:p w14:paraId="7CEC9AE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1BFF214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Service Reports</w:t>
            </w:r>
          </w:p>
          <w:p w14:paraId="25AD663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/path/to/reports-services-application-10.04.1-0-0-RELEASE</w:t>
            </w:r>
          </w:p>
          <w:p w14:paraId="0836D3E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bin/server.sh start</w:t>
            </w:r>
          </w:p>
          <w:p w14:paraId="3A6CE85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7F192E4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Service Liqman</w:t>
            </w:r>
          </w:p>
          <w:p w14:paraId="04109B1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/path/to/liqman-services-application-10.04.1-0-0-RELEASE</w:t>
            </w:r>
          </w:p>
          <w:p w14:paraId="0C1A26E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bin/server.sh start</w:t>
            </w:r>
          </w:p>
          <w:p w14:paraId="6253678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4B85AD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Service Schedule</w:t>
            </w:r>
          </w:p>
          <w:p w14:paraId="1F8118E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/path/to/schedule-services-application-10.04.1-0-0-RELEASE</w:t>
            </w:r>
          </w:p>
          <w:p w14:paraId="36A473D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bin/server.sh start</w:t>
            </w:r>
          </w:p>
          <w:p w14:paraId="5DFCBB7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43B1E06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Service Engine</w:t>
            </w:r>
          </w:p>
          <w:p w14:paraId="19FAFDD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/path/to/engine-services-application-10.04.1-0-0-RELEASE</w:t>
            </w:r>
          </w:p>
          <w:p w14:paraId="30A817DF" w14:textId="31602A41"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CodeHTML"/>
                <w:rFonts w:ascii="Menlo" w:hAnsi="Menlo" w:cs="Menlo"/>
                <w:color w:val="000000"/>
                <w:sz w:val="16"/>
                <w:szCs w:val="16"/>
                <w:bdr w:val="none" w:sz="0" w:space="0" w:color="auto" w:frame="1"/>
              </w:rPr>
              <w:t>bin/server.sh start</w:t>
            </w:r>
          </w:p>
        </w:tc>
      </w:tr>
    </w:tbl>
    <w:p w14:paraId="741AF324"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Options de démarrage utiles :</w:t>
      </w:r>
    </w:p>
    <w:tbl>
      <w:tblPr>
        <w:tblStyle w:val="Grilledutableau"/>
        <w:tblW w:w="0" w:type="auto"/>
        <w:tblLook w:val="04A0" w:firstRow="1" w:lastRow="0" w:firstColumn="1" w:lastColumn="0" w:noHBand="0" w:noVBand="1"/>
      </w:tblPr>
      <w:tblGrid>
        <w:gridCol w:w="10156"/>
      </w:tblGrid>
      <w:tr w:rsidR="004A63CB" w14:paraId="4474F0A1" w14:textId="77777777" w:rsidTr="004A63CB">
        <w:tc>
          <w:tcPr>
            <w:tcW w:w="10156" w:type="dxa"/>
          </w:tcPr>
          <w:p w14:paraId="4683A29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Démarrage en mode debug (écoute debugger sur port 5005)</w:t>
            </w:r>
          </w:p>
          <w:p w14:paraId="43014230"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bin/server.sh start </w:t>
            </w:r>
            <w:r w:rsidRPr="004A63CB">
              <w:rPr>
                <w:rStyle w:val="token"/>
                <w:rFonts w:ascii="Menlo" w:hAnsi="Menlo" w:cs="Menlo"/>
                <w:color w:val="333333"/>
                <w:sz w:val="16"/>
                <w:szCs w:val="16"/>
                <w:bdr w:val="none" w:sz="0" w:space="0" w:color="auto" w:frame="1"/>
              </w:rPr>
              <w:t>-debug</w:t>
            </w:r>
          </w:p>
          <w:p w14:paraId="22550248"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2454BA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Démarrage en mode debug avec port personnalisé</w:t>
            </w:r>
          </w:p>
          <w:p w14:paraId="277390F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bin/server.sh start </w:t>
            </w:r>
            <w:r w:rsidRPr="004A63CB">
              <w:rPr>
                <w:rStyle w:val="token"/>
                <w:rFonts w:ascii="Menlo" w:hAnsi="Menlo" w:cs="Menlo"/>
                <w:color w:val="333333"/>
                <w:sz w:val="16"/>
                <w:szCs w:val="16"/>
                <w:bdr w:val="none" w:sz="0" w:space="0" w:color="auto" w:frame="1"/>
              </w:rPr>
              <w:t>-debug</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5006</w:t>
            </w:r>
          </w:p>
          <w:p w14:paraId="178E45E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481B87E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Démarrage avec nettoyage du répertoire data/ (développement uniquement)</w:t>
            </w:r>
          </w:p>
          <w:p w14:paraId="6339877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bin/server.sh start </w:t>
            </w:r>
            <w:r w:rsidRPr="004A63CB">
              <w:rPr>
                <w:rStyle w:val="token"/>
                <w:rFonts w:ascii="Menlo" w:hAnsi="Menlo" w:cs="Menlo"/>
                <w:color w:val="333333"/>
                <w:sz w:val="16"/>
                <w:szCs w:val="16"/>
                <w:bdr w:val="none" w:sz="0" w:space="0" w:color="auto" w:frame="1"/>
              </w:rPr>
              <w:t>-clean</w:t>
            </w:r>
          </w:p>
          <w:p w14:paraId="310F360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ATTENTION : Efface les logs et données runtime existants !</w:t>
            </w:r>
          </w:p>
          <w:p w14:paraId="2F97804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6222162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Démarrage en mode debug avec suspension (attend connexion debugger)</w:t>
            </w:r>
          </w:p>
          <w:p w14:paraId="5FEDE4F2" w14:textId="68A6F1B6"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CodeHTML"/>
                <w:rFonts w:ascii="Menlo" w:hAnsi="Menlo" w:cs="Menlo"/>
                <w:color w:val="000000"/>
                <w:sz w:val="16"/>
                <w:szCs w:val="16"/>
                <w:bdr w:val="none" w:sz="0" w:space="0" w:color="auto" w:frame="1"/>
              </w:rPr>
              <w:t xml:space="preserve">bin/server.sh start </w:t>
            </w:r>
            <w:r w:rsidRPr="004A63CB">
              <w:rPr>
                <w:rStyle w:val="token"/>
                <w:rFonts w:ascii="Menlo" w:hAnsi="Menlo" w:cs="Menlo"/>
                <w:color w:val="333333"/>
                <w:sz w:val="16"/>
                <w:szCs w:val="16"/>
                <w:bdr w:val="none" w:sz="0" w:space="0" w:color="auto" w:frame="1"/>
              </w:rPr>
              <w:t>-debug</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-suspend</w:t>
            </w:r>
          </w:p>
        </w:tc>
      </w:tr>
    </w:tbl>
    <w:p w14:paraId="36F20CE2"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Vérification de l'état d'un service :</w:t>
      </w:r>
    </w:p>
    <w:tbl>
      <w:tblPr>
        <w:tblStyle w:val="Grilledutableau"/>
        <w:tblW w:w="0" w:type="auto"/>
        <w:tblLook w:val="04A0" w:firstRow="1" w:lastRow="0" w:firstColumn="1" w:lastColumn="0" w:noHBand="0" w:noVBand="1"/>
      </w:tblPr>
      <w:tblGrid>
        <w:gridCol w:w="10156"/>
      </w:tblGrid>
      <w:tr w:rsidR="004A63CB" w14:paraId="5278B288" w14:textId="77777777" w:rsidTr="004A63CB">
        <w:tc>
          <w:tcPr>
            <w:tcW w:w="10156" w:type="dxa"/>
          </w:tcPr>
          <w:p w14:paraId="1D513BB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Via la commande status</w:t>
            </w:r>
          </w:p>
          <w:p w14:paraId="506C0C2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bin/server.sh status</w:t>
            </w:r>
          </w:p>
          <w:p w14:paraId="5C1A407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Affiche : "Server is running with PID xxxxx" ou "Server is not running"</w:t>
            </w:r>
          </w:p>
          <w:p w14:paraId="7628772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096F6C5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Via le fichier d'état</w:t>
            </w:r>
          </w:p>
          <w:p w14:paraId="129CB57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cat</w:t>
            </w:r>
            <w:r w:rsidRPr="004A63CB">
              <w:rPr>
                <w:rStyle w:val="CodeHTML"/>
                <w:rFonts w:ascii="Menlo" w:hAnsi="Menlo" w:cs="Menlo"/>
                <w:color w:val="000000"/>
                <w:sz w:val="16"/>
                <w:szCs w:val="16"/>
                <w:bdr w:val="none" w:sz="0" w:space="0" w:color="auto" w:frame="1"/>
              </w:rPr>
              <w:t xml:space="preserve"> data/server.state</w:t>
            </w:r>
          </w:p>
          <w:p w14:paraId="20E9E72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Doit afficher "STARTED" (sinon "STARTING", "STOPPING", ou "STOPPED")</w:t>
            </w:r>
          </w:p>
          <w:p w14:paraId="4856807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98C1EC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Via le fichier PID</w:t>
            </w:r>
          </w:p>
          <w:p w14:paraId="4F85197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cat</w:t>
            </w:r>
            <w:r w:rsidRPr="004A63CB">
              <w:rPr>
                <w:rStyle w:val="CodeHTML"/>
                <w:rFonts w:ascii="Menlo" w:hAnsi="Menlo" w:cs="Menlo"/>
                <w:color w:val="000000"/>
                <w:sz w:val="16"/>
                <w:szCs w:val="16"/>
                <w:bdr w:val="none" w:sz="0" w:space="0" w:color="auto" w:frame="1"/>
              </w:rPr>
              <w:t xml:space="preserve"> data/server.pid</w:t>
            </w:r>
          </w:p>
          <w:p w14:paraId="4030043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Affiche le numéro de processus, vérifier que le processus existe</w:t>
            </w:r>
          </w:p>
          <w:p w14:paraId="0D1F6F9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ps</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-p</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795DA3"/>
                <w:sz w:val="16"/>
                <w:szCs w:val="16"/>
                <w:bdr w:val="none" w:sz="0" w:space="0" w:color="auto" w:frame="1"/>
              </w:rPr>
              <w:t>cat</w:t>
            </w:r>
            <w:r w:rsidRPr="004A63CB">
              <w:rPr>
                <w:rStyle w:val="token"/>
                <w:rFonts w:ascii="Menlo" w:hAnsi="Menlo" w:cs="Menlo"/>
                <w:color w:val="333333"/>
                <w:sz w:val="16"/>
                <w:szCs w:val="16"/>
                <w:bdr w:val="none" w:sz="0" w:space="0" w:color="auto" w:frame="1"/>
              </w:rPr>
              <w:t xml:space="preserve"> data/server.pid)</w:t>
            </w:r>
          </w:p>
          <w:p w14:paraId="0A093FD0"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1FE1D260"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Via les logs</w:t>
            </w:r>
          </w:p>
          <w:p w14:paraId="35506F1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tail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-f</w:t>
            </w:r>
            <w:r w:rsidRPr="004A63CB">
              <w:rPr>
                <w:rStyle w:val="CodeHTML"/>
                <w:rFonts w:ascii="Menlo" w:hAnsi="Menlo" w:cs="Menlo"/>
                <w:color w:val="000000"/>
                <w:sz w:val="16"/>
                <w:szCs w:val="16"/>
                <w:bdr w:val="none" w:sz="0" w:space="0" w:color="auto" w:frame="1"/>
              </w:rPr>
              <w:t xml:space="preserve"> data/log/server.log</w:t>
            </w:r>
          </w:p>
          <w:p w14:paraId="69C374E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Chercher "Server started" ou messages similaires</w:t>
            </w:r>
          </w:p>
          <w:p w14:paraId="0A68220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57ED254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Via test HTTP du port</w:t>
            </w:r>
          </w:p>
          <w:p w14:paraId="3FBCE9D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curl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-I</w:t>
            </w:r>
            <w:r w:rsidRPr="004A63CB">
              <w:rPr>
                <w:rStyle w:val="CodeHTML"/>
                <w:rFonts w:ascii="Menlo" w:hAnsi="Menlo" w:cs="Menlo"/>
                <w:color w:val="000000"/>
                <w:sz w:val="16"/>
                <w:szCs w:val="16"/>
                <w:bdr w:val="none" w:sz="0" w:space="0" w:color="auto" w:frame="1"/>
              </w:rPr>
              <w:t xml:space="preserve"> http://localhost:8484/api/  </w:t>
            </w:r>
            <w:r w:rsidRPr="004A63CB">
              <w:rPr>
                <w:rStyle w:val="token"/>
                <w:rFonts w:ascii="Menlo" w:hAnsi="Menlo" w:cs="Menlo"/>
                <w:color w:val="969896"/>
                <w:sz w:val="16"/>
                <w:szCs w:val="16"/>
                <w:bdr w:val="none" w:sz="0" w:space="0" w:color="auto" w:frame="1"/>
              </w:rPr>
              <w:t># Pour Cashman</w:t>
            </w:r>
          </w:p>
          <w:p w14:paraId="4D64BCE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curl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-I</w:t>
            </w:r>
            <w:r w:rsidRPr="004A63CB">
              <w:rPr>
                <w:rStyle w:val="CodeHTML"/>
                <w:rFonts w:ascii="Menlo" w:hAnsi="Menlo" w:cs="Menlo"/>
                <w:color w:val="000000"/>
                <w:sz w:val="16"/>
                <w:szCs w:val="16"/>
                <w:bdr w:val="none" w:sz="0" w:space="0" w:color="auto" w:frame="1"/>
              </w:rPr>
              <w:t xml:space="preserve"> http://localhost:9181/api/  </w:t>
            </w:r>
            <w:r w:rsidRPr="004A63CB">
              <w:rPr>
                <w:rStyle w:val="token"/>
                <w:rFonts w:ascii="Menlo" w:hAnsi="Menlo" w:cs="Menlo"/>
                <w:color w:val="969896"/>
                <w:sz w:val="16"/>
                <w:szCs w:val="16"/>
                <w:bdr w:val="none" w:sz="0" w:space="0" w:color="auto" w:frame="1"/>
              </w:rPr>
              <w:t># Pour Reports</w:t>
            </w:r>
          </w:p>
          <w:p w14:paraId="6F2DFE11" w14:textId="6153ECA3"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969896"/>
                <w:sz w:val="16"/>
                <w:szCs w:val="16"/>
                <w:bdr w:val="none" w:sz="0" w:space="0" w:color="auto" w:frame="1"/>
              </w:rPr>
              <w:t># Doit retourner un code HTTP (200, 401, 403 selon la configuration)</w:t>
            </w:r>
          </w:p>
        </w:tc>
      </w:tr>
    </w:tbl>
    <w:p w14:paraId="2508BA92"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Temps de démarrage typique par service :</w:t>
      </w:r>
      <w:r w:rsidRPr="004A63CB">
        <w:rPr>
          <w:rFonts w:ascii="Helvetica Neue" w:hAnsi="Helvetica Neue"/>
          <w:color w:val="333333"/>
          <w:sz w:val="20"/>
          <w:szCs w:val="20"/>
        </w:rPr>
        <w:t> 1-3 minutes selon le nombre de bundles OSGi à charger.</w:t>
      </w:r>
    </w:p>
    <w:p w14:paraId="5AEA447C"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Démarrage parallèle (script bash) :</w:t>
      </w:r>
    </w:p>
    <w:tbl>
      <w:tblPr>
        <w:tblStyle w:val="Grilledutableau"/>
        <w:tblW w:w="0" w:type="auto"/>
        <w:tblLook w:val="04A0" w:firstRow="1" w:lastRow="0" w:firstColumn="1" w:lastColumn="0" w:noHBand="0" w:noVBand="1"/>
      </w:tblPr>
      <w:tblGrid>
        <w:gridCol w:w="10156"/>
      </w:tblGrid>
      <w:tr w:rsidR="004A63CB" w14:paraId="11B5758B" w14:textId="77777777" w:rsidTr="004A63CB">
        <w:tc>
          <w:tcPr>
            <w:tcW w:w="10156" w:type="dxa"/>
          </w:tcPr>
          <w:p w14:paraId="717ED80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A71D5D"/>
                <w:sz w:val="16"/>
                <w:szCs w:val="16"/>
                <w:bdr w:val="none" w:sz="0" w:space="0" w:color="auto" w:frame="1"/>
              </w:rPr>
              <w:t>#!/bin/bash</w:t>
            </w:r>
          </w:p>
          <w:p w14:paraId="2A31E2C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start_cargo_services.sh</w:t>
            </w:r>
          </w:p>
          <w:p w14:paraId="56D4BCB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A59621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333333"/>
                <w:sz w:val="16"/>
                <w:szCs w:val="16"/>
                <w:bdr w:val="none" w:sz="0" w:space="0" w:color="auto" w:frame="1"/>
              </w:rPr>
              <w:t>SERVICES</w:t>
            </w:r>
            <w:r w:rsidRPr="004A63CB">
              <w:rPr>
                <w:rStyle w:val="token"/>
                <w:rFonts w:ascii="Menlo" w:hAnsi="Menlo" w:cs="Menlo"/>
                <w:color w:val="A71D5D"/>
                <w:sz w:val="16"/>
                <w:szCs w:val="16"/>
                <w:bdr w:val="none" w:sz="0" w:space="0" w:color="auto" w:frame="1"/>
              </w:rPr>
              <w:t>=</w:t>
            </w:r>
            <w:r w:rsidRPr="004A63CB">
              <w:rPr>
                <w:rStyle w:val="token"/>
                <w:rFonts w:ascii="Menlo" w:hAnsi="Menlo" w:cs="Menlo"/>
                <w:color w:val="333333"/>
                <w:sz w:val="16"/>
                <w:szCs w:val="16"/>
                <w:bdr w:val="none" w:sz="0" w:space="0" w:color="auto" w:frame="1"/>
              </w:rPr>
              <w:t>(</w:t>
            </w:r>
          </w:p>
          <w:p w14:paraId="12151ED8"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"/path/to/cashman-10.04.1-0-0-RELEASE"</w:t>
            </w:r>
          </w:p>
          <w:p w14:paraId="4F4CFC1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"/path/to/reports-services-application-10.04.1-0-0-RELEASE"</w:t>
            </w:r>
          </w:p>
          <w:p w14:paraId="576EE97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"/path/to/liqman-services-application-10.04.1-0-0-RELEASE"</w:t>
            </w:r>
          </w:p>
          <w:p w14:paraId="54FFA3D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"/path/to/schedule-services-application-10.04.1-0-0-RELEASE"</w:t>
            </w:r>
          </w:p>
          <w:p w14:paraId="6E3E5E7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"/path/to/engine-services-application-10.04.1-0-0-RELEASE"</w:t>
            </w:r>
          </w:p>
          <w:p w14:paraId="69BB5E90"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333333"/>
                <w:sz w:val="16"/>
                <w:szCs w:val="16"/>
                <w:bdr w:val="none" w:sz="0" w:space="0" w:color="auto" w:frame="1"/>
              </w:rPr>
              <w:t>)</w:t>
            </w:r>
          </w:p>
          <w:p w14:paraId="542797E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0DFB2760"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0086B3"/>
                <w:sz w:val="16"/>
                <w:szCs w:val="16"/>
                <w:bdr w:val="none" w:sz="0" w:space="0" w:color="auto" w:frame="1"/>
              </w:rPr>
              <w:t>for</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SERVICE_DIR</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in</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${SERVICES[@]}</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do</w:t>
            </w:r>
          </w:p>
          <w:p w14:paraId="7722590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echo</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 xml:space="preserve">"Starting </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795DA3"/>
                <w:sz w:val="16"/>
                <w:szCs w:val="16"/>
                <w:bdr w:val="none" w:sz="0" w:space="0" w:color="auto" w:frame="1"/>
              </w:rPr>
              <w:t>basename</w:t>
            </w:r>
            <w:r w:rsidRPr="004A63CB">
              <w:rPr>
                <w:rStyle w:val="token"/>
                <w:rFonts w:ascii="Menlo" w:hAnsi="Menlo" w:cs="Menlo"/>
                <w:color w:val="333333"/>
                <w:sz w:val="16"/>
                <w:szCs w:val="16"/>
                <w:bdr w:val="none" w:sz="0" w:space="0" w:color="auto" w:frame="1"/>
              </w:rPr>
              <w:t xml:space="preserve"> $SERVICE_DIR)</w:t>
            </w:r>
            <w:r w:rsidRPr="004A63CB">
              <w:rPr>
                <w:rStyle w:val="token"/>
                <w:rFonts w:ascii="Menlo" w:hAnsi="Menlo" w:cs="Menlo"/>
                <w:color w:val="183691"/>
                <w:sz w:val="16"/>
                <w:szCs w:val="16"/>
                <w:bdr w:val="none" w:sz="0" w:space="0" w:color="auto" w:frame="1"/>
              </w:rPr>
              <w:t>..."</w:t>
            </w:r>
          </w:p>
          <w:p w14:paraId="7BBE427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$SERVICE_DIR</w:t>
            </w:r>
            <w:r w:rsidRPr="004A63CB">
              <w:rPr>
                <w:rStyle w:val="token"/>
                <w:rFonts w:ascii="Menlo" w:hAnsi="Menlo" w:cs="Menlo"/>
                <w:color w:val="183691"/>
                <w:sz w:val="16"/>
                <w:szCs w:val="16"/>
                <w:bdr w:val="none" w:sz="0" w:space="0" w:color="auto" w:frame="1"/>
              </w:rPr>
              <w:t>"</w:t>
            </w:r>
          </w:p>
          <w:p w14:paraId="4D0A03F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bin/server.sh start</w:t>
            </w:r>
          </w:p>
          <w:p w14:paraId="1447D28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echo</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 xml:space="preserve">"Started </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795DA3"/>
                <w:sz w:val="16"/>
                <w:szCs w:val="16"/>
                <w:bdr w:val="none" w:sz="0" w:space="0" w:color="auto" w:frame="1"/>
              </w:rPr>
              <w:t>basename</w:t>
            </w:r>
            <w:r w:rsidRPr="004A63CB">
              <w:rPr>
                <w:rStyle w:val="token"/>
                <w:rFonts w:ascii="Menlo" w:hAnsi="Menlo" w:cs="Menlo"/>
                <w:color w:val="333333"/>
                <w:sz w:val="16"/>
                <w:szCs w:val="16"/>
                <w:bdr w:val="none" w:sz="0" w:space="0" w:color="auto" w:frame="1"/>
              </w:rPr>
              <w:t xml:space="preserve"> $SERVICE_DIR)</w:t>
            </w:r>
            <w:r w:rsidRPr="004A63CB">
              <w:rPr>
                <w:rStyle w:val="token"/>
                <w:rFonts w:ascii="Menlo" w:hAnsi="Menlo" w:cs="Menlo"/>
                <w:color w:val="183691"/>
                <w:sz w:val="16"/>
                <w:szCs w:val="16"/>
                <w:bdr w:val="none" w:sz="0" w:space="0" w:color="auto" w:frame="1"/>
              </w:rPr>
              <w:t>"</w:t>
            </w:r>
          </w:p>
          <w:p w14:paraId="226397A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0086B3"/>
                <w:sz w:val="16"/>
                <w:szCs w:val="16"/>
                <w:bdr w:val="none" w:sz="0" w:space="0" w:color="auto" w:frame="1"/>
              </w:rPr>
              <w:t>done</w:t>
            </w:r>
          </w:p>
          <w:p w14:paraId="61BD8DA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FF00B0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echo</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"Waiting for all services to be ready..."</w:t>
            </w:r>
          </w:p>
          <w:p w14:paraId="76E49AD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sleep</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60</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969896"/>
                <w:sz w:val="16"/>
                <w:szCs w:val="16"/>
                <w:bdr w:val="none" w:sz="0" w:space="0" w:color="auto" w:frame="1"/>
              </w:rPr>
              <w:t># Attendre que tous les services soient complètement démarrés</w:t>
            </w:r>
          </w:p>
          <w:p w14:paraId="3B15B90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4B68D40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Vérification</w:t>
            </w:r>
          </w:p>
          <w:p w14:paraId="0F9A119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0086B3"/>
                <w:sz w:val="16"/>
                <w:szCs w:val="16"/>
                <w:bdr w:val="none" w:sz="0" w:space="0" w:color="auto" w:frame="1"/>
              </w:rPr>
              <w:t>for</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SERVICE_DIR</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in</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${SERVICES[@]}</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do</w:t>
            </w:r>
          </w:p>
          <w:p w14:paraId="24A2996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STATE</w:t>
            </w:r>
            <w:r w:rsidRPr="004A63CB">
              <w:rPr>
                <w:rStyle w:val="token"/>
                <w:rFonts w:ascii="Menlo" w:hAnsi="Menlo" w:cs="Menlo"/>
                <w:color w:val="A71D5D"/>
                <w:sz w:val="16"/>
                <w:szCs w:val="16"/>
                <w:bdr w:val="none" w:sz="0" w:space="0" w:color="auto" w:frame="1"/>
              </w:rPr>
              <w:t>=</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795DA3"/>
                <w:sz w:val="16"/>
                <w:szCs w:val="16"/>
                <w:bdr w:val="none" w:sz="0" w:space="0" w:color="auto" w:frame="1"/>
              </w:rPr>
              <w:t>cat</w:t>
            </w:r>
            <w:r w:rsidRPr="004A63CB">
              <w:rPr>
                <w:rStyle w:val="token"/>
                <w:rFonts w:ascii="Menlo" w:hAnsi="Menlo" w:cs="Menlo"/>
                <w:color w:val="333333"/>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$SERVICE_DIR</w:t>
            </w:r>
            <w:r w:rsidRPr="004A63CB">
              <w:rPr>
                <w:rStyle w:val="token"/>
                <w:rFonts w:ascii="Menlo" w:hAnsi="Menlo" w:cs="Menlo"/>
                <w:color w:val="183691"/>
                <w:sz w:val="16"/>
                <w:szCs w:val="16"/>
                <w:bdr w:val="none" w:sz="0" w:space="0" w:color="auto" w:frame="1"/>
              </w:rPr>
              <w:t>/data/server.state"</w:t>
            </w:r>
            <w:r w:rsidRPr="004A63CB">
              <w:rPr>
                <w:rStyle w:val="token"/>
                <w:rFonts w:ascii="Menlo" w:hAnsi="Menlo" w:cs="Menlo"/>
                <w:color w:val="333333"/>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2&gt;</w:t>
            </w:r>
            <w:r w:rsidRPr="004A63CB">
              <w:rPr>
                <w:rStyle w:val="token"/>
                <w:rFonts w:ascii="Menlo" w:hAnsi="Menlo" w:cs="Menlo"/>
                <w:color w:val="333333"/>
                <w:sz w:val="16"/>
                <w:szCs w:val="16"/>
                <w:bdr w:val="none" w:sz="0" w:space="0" w:color="auto" w:frame="1"/>
              </w:rPr>
              <w:t>/dev/null)</w:t>
            </w:r>
          </w:p>
          <w:p w14:paraId="0CE4482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echo</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795DA3"/>
                <w:sz w:val="16"/>
                <w:szCs w:val="16"/>
                <w:bdr w:val="none" w:sz="0" w:space="0" w:color="auto" w:frame="1"/>
              </w:rPr>
              <w:t>basename</w:t>
            </w:r>
            <w:r w:rsidRPr="004A63CB">
              <w:rPr>
                <w:rStyle w:val="token"/>
                <w:rFonts w:ascii="Menlo" w:hAnsi="Menlo" w:cs="Menlo"/>
                <w:color w:val="333333"/>
                <w:sz w:val="16"/>
                <w:szCs w:val="16"/>
                <w:bdr w:val="none" w:sz="0" w:space="0" w:color="auto" w:frame="1"/>
              </w:rPr>
              <w:t xml:space="preserve"> $SERVICE_DIR)</w:t>
            </w:r>
            <w:r w:rsidRPr="004A63CB">
              <w:rPr>
                <w:rStyle w:val="token"/>
                <w:rFonts w:ascii="Menlo" w:hAnsi="Menlo" w:cs="Menlo"/>
                <w:color w:val="183691"/>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$STATE</w:t>
            </w:r>
            <w:r w:rsidRPr="004A63CB">
              <w:rPr>
                <w:rStyle w:val="token"/>
                <w:rFonts w:ascii="Menlo" w:hAnsi="Menlo" w:cs="Menlo"/>
                <w:color w:val="183691"/>
                <w:sz w:val="16"/>
                <w:szCs w:val="16"/>
                <w:bdr w:val="none" w:sz="0" w:space="0" w:color="auto" w:frame="1"/>
              </w:rPr>
              <w:t>"</w:t>
            </w:r>
          </w:p>
          <w:p w14:paraId="5FBA860C" w14:textId="77B94033"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0086B3"/>
                <w:sz w:val="16"/>
                <w:szCs w:val="16"/>
                <w:bdr w:val="none" w:sz="0" w:space="0" w:color="auto" w:frame="1"/>
              </w:rPr>
              <w:t>done</w:t>
            </w:r>
          </w:p>
        </w:tc>
      </w:tr>
    </w:tbl>
    <w:p w14:paraId="4A1DBCA2"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4. Démarrage Payment Factory</w:t>
      </w:r>
    </w:p>
    <w:p w14:paraId="71DA7827"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Fonts w:ascii="Helvetica Neue" w:hAnsi="Helvetica Neue"/>
          <w:color w:val="333333"/>
          <w:sz w:val="20"/>
          <w:szCs w:val="20"/>
        </w:rPr>
        <w:t>Les 3 applications Payment Factory (EPF Import, EPF Service, EPF Config) sont des applications Spring Boot packagées en JAR exécutables.</w:t>
      </w:r>
    </w:p>
    <w:tbl>
      <w:tblPr>
        <w:tblStyle w:val="Grilledutableau"/>
        <w:tblW w:w="0" w:type="auto"/>
        <w:tblLook w:val="04A0" w:firstRow="1" w:lastRow="0" w:firstColumn="1" w:lastColumn="0" w:noHBand="0" w:noVBand="1"/>
      </w:tblPr>
      <w:tblGrid>
        <w:gridCol w:w="10156"/>
      </w:tblGrid>
      <w:tr w:rsidR="004A63CB" w14:paraId="0A24C5CB" w14:textId="77777777" w:rsidTr="004A63CB">
        <w:tc>
          <w:tcPr>
            <w:tcW w:w="10156" w:type="dxa"/>
          </w:tcPr>
          <w:p w14:paraId="64FF920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EPF Import</w:t>
            </w:r>
          </w:p>
          <w:p w14:paraId="3B92092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/path/to/epf-import</w:t>
            </w:r>
          </w:p>
          <w:p w14:paraId="6C77267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java</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-jar</w:t>
            </w:r>
            <w:r w:rsidRPr="004A63CB">
              <w:rPr>
                <w:rStyle w:val="CodeHTML"/>
                <w:rFonts w:ascii="Menlo" w:hAnsi="Menlo" w:cs="Menlo"/>
                <w:color w:val="000000"/>
                <w:sz w:val="16"/>
                <w:szCs w:val="16"/>
                <w:bdr w:val="none" w:sz="0" w:space="0" w:color="auto" w:frame="1"/>
              </w:rPr>
              <w:t xml:space="preserve"> epf-import-1.0.0.jar </w:t>
            </w:r>
            <w:r w:rsidRPr="004A63CB">
              <w:rPr>
                <w:rStyle w:val="token"/>
                <w:rFonts w:ascii="Menlo" w:hAnsi="Menlo" w:cs="Menlo"/>
                <w:color w:val="333333"/>
                <w:sz w:val="16"/>
                <w:szCs w:val="16"/>
                <w:bdr w:val="none" w:sz="0" w:space="0" w:color="auto" w:frame="1"/>
              </w:rPr>
              <w:t>--spring.config.location</w:t>
            </w:r>
            <w:r w:rsidRPr="004A63CB">
              <w:rPr>
                <w:rStyle w:val="token"/>
                <w:rFonts w:ascii="Menlo" w:hAnsi="Menlo" w:cs="Menlo"/>
                <w:color w:val="A71D5D"/>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file:./config/application.yml </w:t>
            </w:r>
            <w:r w:rsidRPr="004A63CB">
              <w:rPr>
                <w:rStyle w:val="token"/>
                <w:rFonts w:ascii="Menlo" w:hAnsi="Menlo" w:cs="Menlo"/>
                <w:color w:val="A71D5D"/>
                <w:sz w:val="16"/>
                <w:szCs w:val="16"/>
                <w:bdr w:val="none" w:sz="0" w:space="0" w:color="auto" w:frame="1"/>
              </w:rPr>
              <w:t>&gt;</w:t>
            </w:r>
            <w:r w:rsidRPr="004A63CB">
              <w:rPr>
                <w:rStyle w:val="CodeHTML"/>
                <w:rFonts w:ascii="Menlo" w:hAnsi="Menlo" w:cs="Menlo"/>
                <w:color w:val="000000"/>
                <w:sz w:val="16"/>
                <w:szCs w:val="16"/>
                <w:bdr w:val="none" w:sz="0" w:space="0" w:color="auto" w:frame="1"/>
              </w:rPr>
              <w:t xml:space="preserve"> logs/epf-import.log </w:t>
            </w:r>
            <w:r w:rsidRPr="004A63CB">
              <w:rPr>
                <w:rStyle w:val="token"/>
                <w:rFonts w:ascii="Menlo" w:hAnsi="Menlo" w:cs="Menlo"/>
                <w:color w:val="A71D5D"/>
                <w:sz w:val="16"/>
                <w:szCs w:val="16"/>
                <w:bdr w:val="none" w:sz="0" w:space="0" w:color="auto" w:frame="1"/>
              </w:rPr>
              <w:t>2&gt;&amp;1</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&amp;</w:t>
            </w:r>
          </w:p>
          <w:p w14:paraId="320B8DA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echo</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&gt;</w:t>
            </w:r>
            <w:r w:rsidRPr="004A63CB">
              <w:rPr>
                <w:rStyle w:val="CodeHTML"/>
                <w:rFonts w:ascii="Menlo" w:hAnsi="Menlo" w:cs="Menlo"/>
                <w:color w:val="000000"/>
                <w:sz w:val="16"/>
                <w:szCs w:val="16"/>
                <w:bdr w:val="none" w:sz="0" w:space="0" w:color="auto" w:frame="1"/>
              </w:rPr>
              <w:t xml:space="preserve"> epf-import.pid</w:t>
            </w:r>
          </w:p>
          <w:p w14:paraId="004530A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796773D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EPF Service</w:t>
            </w:r>
          </w:p>
          <w:p w14:paraId="10D3F9C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/path/to/epf-service</w:t>
            </w:r>
          </w:p>
          <w:p w14:paraId="2F21A34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java</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-jar</w:t>
            </w:r>
            <w:r w:rsidRPr="004A63CB">
              <w:rPr>
                <w:rStyle w:val="CodeHTML"/>
                <w:rFonts w:ascii="Menlo" w:hAnsi="Menlo" w:cs="Menlo"/>
                <w:color w:val="000000"/>
                <w:sz w:val="16"/>
                <w:szCs w:val="16"/>
                <w:bdr w:val="none" w:sz="0" w:space="0" w:color="auto" w:frame="1"/>
              </w:rPr>
              <w:t xml:space="preserve"> epf-service-1.0.0.jar </w:t>
            </w:r>
            <w:r w:rsidRPr="004A63CB">
              <w:rPr>
                <w:rStyle w:val="token"/>
                <w:rFonts w:ascii="Menlo" w:hAnsi="Menlo" w:cs="Menlo"/>
                <w:color w:val="333333"/>
                <w:sz w:val="16"/>
                <w:szCs w:val="16"/>
                <w:bdr w:val="none" w:sz="0" w:space="0" w:color="auto" w:frame="1"/>
              </w:rPr>
              <w:t>--spring.config.location</w:t>
            </w:r>
            <w:r w:rsidRPr="004A63CB">
              <w:rPr>
                <w:rStyle w:val="token"/>
                <w:rFonts w:ascii="Menlo" w:hAnsi="Menlo" w:cs="Menlo"/>
                <w:color w:val="A71D5D"/>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file:./config/application.yml </w:t>
            </w:r>
            <w:r w:rsidRPr="004A63CB">
              <w:rPr>
                <w:rStyle w:val="token"/>
                <w:rFonts w:ascii="Menlo" w:hAnsi="Menlo" w:cs="Menlo"/>
                <w:color w:val="A71D5D"/>
                <w:sz w:val="16"/>
                <w:szCs w:val="16"/>
                <w:bdr w:val="none" w:sz="0" w:space="0" w:color="auto" w:frame="1"/>
              </w:rPr>
              <w:t>&gt;</w:t>
            </w:r>
            <w:r w:rsidRPr="004A63CB">
              <w:rPr>
                <w:rStyle w:val="CodeHTML"/>
                <w:rFonts w:ascii="Menlo" w:hAnsi="Menlo" w:cs="Menlo"/>
                <w:color w:val="000000"/>
                <w:sz w:val="16"/>
                <w:szCs w:val="16"/>
                <w:bdr w:val="none" w:sz="0" w:space="0" w:color="auto" w:frame="1"/>
              </w:rPr>
              <w:t xml:space="preserve"> logs/epf-service.log </w:t>
            </w:r>
            <w:r w:rsidRPr="004A63CB">
              <w:rPr>
                <w:rStyle w:val="token"/>
                <w:rFonts w:ascii="Menlo" w:hAnsi="Menlo" w:cs="Menlo"/>
                <w:color w:val="A71D5D"/>
                <w:sz w:val="16"/>
                <w:szCs w:val="16"/>
                <w:bdr w:val="none" w:sz="0" w:space="0" w:color="auto" w:frame="1"/>
              </w:rPr>
              <w:t>2&gt;&amp;1</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&amp;</w:t>
            </w:r>
          </w:p>
          <w:p w14:paraId="3880C04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echo</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&gt;</w:t>
            </w:r>
            <w:r w:rsidRPr="004A63CB">
              <w:rPr>
                <w:rStyle w:val="CodeHTML"/>
                <w:rFonts w:ascii="Menlo" w:hAnsi="Menlo" w:cs="Menlo"/>
                <w:color w:val="000000"/>
                <w:sz w:val="16"/>
                <w:szCs w:val="16"/>
                <w:bdr w:val="none" w:sz="0" w:space="0" w:color="auto" w:frame="1"/>
              </w:rPr>
              <w:t xml:space="preserve"> epf-service.pid</w:t>
            </w:r>
          </w:p>
          <w:p w14:paraId="3E5DC24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2DF21C9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EPF Config</w:t>
            </w:r>
          </w:p>
          <w:p w14:paraId="3C40AD8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/path/to/epf-config</w:t>
            </w:r>
          </w:p>
          <w:p w14:paraId="184E86A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java</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-jar</w:t>
            </w:r>
            <w:r w:rsidRPr="004A63CB">
              <w:rPr>
                <w:rStyle w:val="CodeHTML"/>
                <w:rFonts w:ascii="Menlo" w:hAnsi="Menlo" w:cs="Menlo"/>
                <w:color w:val="000000"/>
                <w:sz w:val="16"/>
                <w:szCs w:val="16"/>
                <w:bdr w:val="none" w:sz="0" w:space="0" w:color="auto" w:frame="1"/>
              </w:rPr>
              <w:t xml:space="preserve"> epf-config-1.0.0.jar </w:t>
            </w:r>
            <w:r w:rsidRPr="004A63CB">
              <w:rPr>
                <w:rStyle w:val="token"/>
                <w:rFonts w:ascii="Menlo" w:hAnsi="Menlo" w:cs="Menlo"/>
                <w:color w:val="333333"/>
                <w:sz w:val="16"/>
                <w:szCs w:val="16"/>
                <w:bdr w:val="none" w:sz="0" w:space="0" w:color="auto" w:frame="1"/>
              </w:rPr>
              <w:t>--spring.config.location</w:t>
            </w:r>
            <w:r w:rsidRPr="004A63CB">
              <w:rPr>
                <w:rStyle w:val="token"/>
                <w:rFonts w:ascii="Menlo" w:hAnsi="Menlo" w:cs="Menlo"/>
                <w:color w:val="A71D5D"/>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file:./config/application.yml </w:t>
            </w:r>
            <w:r w:rsidRPr="004A63CB">
              <w:rPr>
                <w:rStyle w:val="token"/>
                <w:rFonts w:ascii="Menlo" w:hAnsi="Menlo" w:cs="Menlo"/>
                <w:color w:val="A71D5D"/>
                <w:sz w:val="16"/>
                <w:szCs w:val="16"/>
                <w:bdr w:val="none" w:sz="0" w:space="0" w:color="auto" w:frame="1"/>
              </w:rPr>
              <w:t>&gt;</w:t>
            </w:r>
            <w:r w:rsidRPr="004A63CB">
              <w:rPr>
                <w:rStyle w:val="CodeHTML"/>
                <w:rFonts w:ascii="Menlo" w:hAnsi="Menlo" w:cs="Menlo"/>
                <w:color w:val="000000"/>
                <w:sz w:val="16"/>
                <w:szCs w:val="16"/>
                <w:bdr w:val="none" w:sz="0" w:space="0" w:color="auto" w:frame="1"/>
              </w:rPr>
              <w:t xml:space="preserve"> logs/epf-config.log </w:t>
            </w:r>
            <w:r w:rsidRPr="004A63CB">
              <w:rPr>
                <w:rStyle w:val="token"/>
                <w:rFonts w:ascii="Menlo" w:hAnsi="Menlo" w:cs="Menlo"/>
                <w:color w:val="A71D5D"/>
                <w:sz w:val="16"/>
                <w:szCs w:val="16"/>
                <w:bdr w:val="none" w:sz="0" w:space="0" w:color="auto" w:frame="1"/>
              </w:rPr>
              <w:t>2&gt;&amp;1</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&amp;</w:t>
            </w:r>
          </w:p>
          <w:p w14:paraId="790684E2" w14:textId="2C179462"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795DA3"/>
                <w:sz w:val="16"/>
                <w:szCs w:val="16"/>
                <w:bdr w:val="none" w:sz="0" w:space="0" w:color="auto" w:frame="1"/>
              </w:rPr>
              <w:t>echo</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&gt;</w:t>
            </w:r>
            <w:r w:rsidRPr="004A63CB">
              <w:rPr>
                <w:rStyle w:val="CodeHTML"/>
                <w:rFonts w:ascii="Menlo" w:hAnsi="Menlo" w:cs="Menlo"/>
                <w:color w:val="000000"/>
                <w:sz w:val="16"/>
                <w:szCs w:val="16"/>
                <w:bdr w:val="none" w:sz="0" w:space="0" w:color="auto" w:frame="1"/>
              </w:rPr>
              <w:t xml:space="preserve"> epf-config.pid</w:t>
            </w:r>
          </w:p>
        </w:tc>
      </w:tr>
    </w:tbl>
    <w:p w14:paraId="40CD9B18"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Options JVM recommandées :</w:t>
      </w:r>
    </w:p>
    <w:tbl>
      <w:tblPr>
        <w:tblStyle w:val="Grilledutableau"/>
        <w:tblW w:w="0" w:type="auto"/>
        <w:tblLook w:val="04A0" w:firstRow="1" w:lastRow="0" w:firstColumn="1" w:lastColumn="0" w:noHBand="0" w:noVBand="1"/>
      </w:tblPr>
      <w:tblGrid>
        <w:gridCol w:w="10156"/>
      </w:tblGrid>
      <w:tr w:rsidR="004A63CB" w14:paraId="435D3E28" w14:textId="77777777" w:rsidTr="004A63CB">
        <w:tc>
          <w:tcPr>
            <w:tcW w:w="10156" w:type="dxa"/>
          </w:tcPr>
          <w:p w14:paraId="76A5488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Avec configuration mémoire et GC</w:t>
            </w:r>
          </w:p>
          <w:p w14:paraId="3DDD599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java</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-Xms1g</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-Xmx2g</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p>
          <w:p w14:paraId="6FC39068"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-XX:+UseG1GC</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p>
          <w:p w14:paraId="3C87E4B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-XX:MaxGCPauseMillis</w:t>
            </w:r>
            <w:r w:rsidRPr="004A63CB">
              <w:rPr>
                <w:rStyle w:val="token"/>
                <w:rFonts w:ascii="Menlo" w:hAnsi="Menlo" w:cs="Menlo"/>
                <w:color w:val="A71D5D"/>
                <w:sz w:val="16"/>
                <w:szCs w:val="16"/>
                <w:bdr w:val="none" w:sz="0" w:space="0" w:color="auto" w:frame="1"/>
              </w:rPr>
              <w:t>=</w:t>
            </w:r>
            <w:r w:rsidRPr="004A63CB">
              <w:rPr>
                <w:rStyle w:val="token"/>
                <w:rFonts w:ascii="Menlo" w:hAnsi="Menlo" w:cs="Menlo"/>
                <w:color w:val="0086B3"/>
                <w:sz w:val="16"/>
                <w:szCs w:val="16"/>
                <w:bdr w:val="none" w:sz="0" w:space="0" w:color="auto" w:frame="1"/>
              </w:rPr>
              <w:t>200</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p>
          <w:p w14:paraId="445DE86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-Djasypt.encryptor.password</w:t>
            </w:r>
            <w:r w:rsidRPr="004A63CB">
              <w:rPr>
                <w:rStyle w:val="token"/>
                <w:rFonts w:ascii="Menlo" w:hAnsi="Menlo" w:cs="Menlo"/>
                <w:color w:val="A71D5D"/>
                <w:sz w:val="16"/>
                <w:szCs w:val="16"/>
                <w:bdr w:val="none" w:sz="0" w:space="0" w:color="auto" w:frame="1"/>
              </w:rPr>
              <w:t>=</w:t>
            </w:r>
            <w:r w:rsidRPr="004A63CB">
              <w:rPr>
                <w:rStyle w:val="token"/>
                <w:rFonts w:ascii="Menlo" w:hAnsi="Menlo" w:cs="Menlo"/>
                <w:color w:val="333333"/>
                <w:sz w:val="16"/>
                <w:szCs w:val="16"/>
                <w:bdr w:val="none" w:sz="0" w:space="0" w:color="auto" w:frame="1"/>
              </w:rPr>
              <w:t>${JASYPT_PASSWORD}</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p>
          <w:p w14:paraId="61AA239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-jar</w:t>
            </w:r>
            <w:r w:rsidRPr="004A63CB">
              <w:rPr>
                <w:rStyle w:val="CodeHTML"/>
                <w:rFonts w:ascii="Menlo" w:hAnsi="Menlo" w:cs="Menlo"/>
                <w:color w:val="000000"/>
                <w:sz w:val="16"/>
                <w:szCs w:val="16"/>
                <w:bdr w:val="none" w:sz="0" w:space="0" w:color="auto" w:frame="1"/>
              </w:rPr>
              <w:t xml:space="preserve"> epf-service-1.0.0.jar </w:t>
            </w:r>
            <w:r w:rsidRPr="004A63CB">
              <w:rPr>
                <w:rStyle w:val="token"/>
                <w:rFonts w:ascii="Menlo" w:hAnsi="Menlo" w:cs="Menlo"/>
                <w:color w:val="333333"/>
                <w:sz w:val="16"/>
                <w:szCs w:val="16"/>
                <w:bdr w:val="none" w:sz="0" w:space="0" w:color="auto" w:frame="1"/>
              </w:rPr>
              <w:t>\</w:t>
            </w:r>
          </w:p>
          <w:p w14:paraId="0C9ECE4E" w14:textId="25A12829"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--spring.config.location</w:t>
            </w:r>
            <w:r w:rsidRPr="004A63CB">
              <w:rPr>
                <w:rStyle w:val="token"/>
                <w:rFonts w:ascii="Menlo" w:hAnsi="Menlo" w:cs="Menlo"/>
                <w:color w:val="A71D5D"/>
                <w:sz w:val="16"/>
                <w:szCs w:val="16"/>
                <w:bdr w:val="none" w:sz="0" w:space="0" w:color="auto" w:frame="1"/>
              </w:rPr>
              <w:t>=</w:t>
            </w:r>
            <w:r w:rsidRPr="004A63CB">
              <w:rPr>
                <w:rStyle w:val="CodeHTML"/>
                <w:rFonts w:ascii="Menlo" w:hAnsi="Menlo" w:cs="Menlo"/>
                <w:color w:val="000000"/>
                <w:sz w:val="16"/>
                <w:szCs w:val="16"/>
                <w:bdr w:val="none" w:sz="0" w:space="0" w:color="auto" w:frame="1"/>
              </w:rPr>
              <w:t>file:./config/application.yml</w:t>
            </w:r>
          </w:p>
        </w:tc>
      </w:tr>
    </w:tbl>
    <w:p w14:paraId="3C0AAA48"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Vérification :</w:t>
      </w:r>
    </w:p>
    <w:tbl>
      <w:tblPr>
        <w:tblStyle w:val="Grilledutableau"/>
        <w:tblW w:w="0" w:type="auto"/>
        <w:tblLook w:val="04A0" w:firstRow="1" w:lastRow="0" w:firstColumn="1" w:lastColumn="0" w:noHBand="0" w:noVBand="1"/>
      </w:tblPr>
      <w:tblGrid>
        <w:gridCol w:w="10156"/>
      </w:tblGrid>
      <w:tr w:rsidR="004A63CB" w14:paraId="63005F36" w14:textId="77777777" w:rsidTr="004A63CB">
        <w:tc>
          <w:tcPr>
            <w:tcW w:w="10156" w:type="dxa"/>
          </w:tcPr>
          <w:p w14:paraId="6E95F190"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Vérifier que le processus est actif</w:t>
            </w:r>
          </w:p>
          <w:p w14:paraId="09611468"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ps</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-p</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795DA3"/>
                <w:sz w:val="16"/>
                <w:szCs w:val="16"/>
                <w:bdr w:val="none" w:sz="0" w:space="0" w:color="auto" w:frame="1"/>
              </w:rPr>
              <w:t>cat</w:t>
            </w:r>
            <w:r w:rsidRPr="004A63CB">
              <w:rPr>
                <w:rStyle w:val="token"/>
                <w:rFonts w:ascii="Menlo" w:hAnsi="Menlo" w:cs="Menlo"/>
                <w:color w:val="333333"/>
                <w:sz w:val="16"/>
                <w:szCs w:val="16"/>
                <w:bdr w:val="none" w:sz="0" w:space="0" w:color="auto" w:frame="1"/>
              </w:rPr>
              <w:t xml:space="preserve"> epf-service.pid)</w:t>
            </w:r>
          </w:p>
          <w:p w14:paraId="6C588D4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1C2FEEA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Vérifier les logs de démarrage</w:t>
            </w:r>
          </w:p>
          <w:p w14:paraId="75E32FB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tail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-f</w:t>
            </w:r>
            <w:r w:rsidRPr="004A63CB">
              <w:rPr>
                <w:rStyle w:val="CodeHTML"/>
                <w:rFonts w:ascii="Menlo" w:hAnsi="Menlo" w:cs="Menlo"/>
                <w:color w:val="000000"/>
                <w:sz w:val="16"/>
                <w:szCs w:val="16"/>
                <w:bdr w:val="none" w:sz="0" w:space="0" w:color="auto" w:frame="1"/>
              </w:rPr>
              <w:t xml:space="preserve"> logs/epf-service.log</w:t>
            </w:r>
          </w:p>
          <w:p w14:paraId="27A98DE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Chercher "Started EpfServiceApplication in X seconds"</w:t>
            </w:r>
          </w:p>
          <w:p w14:paraId="2EB52F9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77EF331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Test HTTP</w:t>
            </w:r>
          </w:p>
          <w:p w14:paraId="2E8873B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curl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-I</w:t>
            </w:r>
            <w:r w:rsidRPr="004A63CB">
              <w:rPr>
                <w:rStyle w:val="CodeHTML"/>
                <w:rFonts w:ascii="Menlo" w:hAnsi="Menlo" w:cs="Menlo"/>
                <w:color w:val="000000"/>
                <w:sz w:val="16"/>
                <w:szCs w:val="16"/>
                <w:bdr w:val="none" w:sz="0" w:space="0" w:color="auto" w:frame="1"/>
              </w:rPr>
              <w:t xml:space="preserve"> http://localhost:8686/actuator/health</w:t>
            </w:r>
          </w:p>
          <w:p w14:paraId="5642FD68" w14:textId="62E02ACD"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969896"/>
                <w:sz w:val="16"/>
                <w:szCs w:val="16"/>
                <w:bdr w:val="none" w:sz="0" w:space="0" w:color="auto" w:frame="1"/>
              </w:rPr>
              <w:t># Doit retourner HTTP 200 avec {"status":"UP"}</w:t>
            </w:r>
          </w:p>
        </w:tc>
      </w:tr>
    </w:tbl>
    <w:p w14:paraId="43B983F0"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Temps de démarrage typique :</w:t>
      </w:r>
      <w:r w:rsidRPr="004A63CB">
        <w:rPr>
          <w:rFonts w:ascii="Helvetica Neue" w:hAnsi="Helvetica Neue"/>
          <w:color w:val="333333"/>
          <w:sz w:val="20"/>
          <w:szCs w:val="20"/>
        </w:rPr>
        <w:t> 30 secondes à 1 minute par application.</w:t>
      </w:r>
    </w:p>
    <w:p w14:paraId="3F0772AB"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5. Démarrage FFC Interfaces</w:t>
      </w:r>
    </w:p>
    <w:p w14:paraId="1BC6D3DA"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Fonts w:ascii="Helvetica Neue" w:hAnsi="Helvetica Neue"/>
          <w:color w:val="333333"/>
          <w:sz w:val="20"/>
          <w:szCs w:val="20"/>
        </w:rPr>
        <w:t>Les interfaces FFC sont démarrées individuellement. Chaque interface est un processus Java indépendant.</w:t>
      </w:r>
    </w:p>
    <w:p w14:paraId="35BA21D8" w14:textId="77777777" w:rsidR="004A63CB" w:rsidRPr="004A63CB" w:rsidRDefault="004A63CB" w:rsidP="004A63CB">
      <w:pPr>
        <w:pStyle w:val="PrformatHTML"/>
        <w:shd w:val="clear" w:color="auto" w:fill="F5F5F5"/>
        <w:rPr>
          <w:rStyle w:val="CodeHTML"/>
          <w:rFonts w:ascii="Menlo" w:hAnsi="Menlo" w:cs="Menlo"/>
          <w:color w:val="000000"/>
          <w:bdr w:val="none" w:sz="0" w:space="0" w:color="auto" w:frame="1"/>
        </w:rPr>
      </w:pPr>
      <w:r w:rsidRPr="004A63CB">
        <w:rPr>
          <w:rStyle w:val="token"/>
          <w:rFonts w:ascii="Menlo" w:hAnsi="Menlo" w:cs="Menlo"/>
          <w:color w:val="969896"/>
          <w:bdr w:val="none" w:sz="0" w:space="0" w:color="auto" w:frame="1"/>
        </w:rPr>
        <w:t># Démarrage d'une interface FFC (exemple : MT940)</w:t>
      </w:r>
    </w:p>
    <w:tbl>
      <w:tblPr>
        <w:tblStyle w:val="Grilledutableau"/>
        <w:tblW w:w="0" w:type="auto"/>
        <w:tblLook w:val="04A0" w:firstRow="1" w:lastRow="0" w:firstColumn="1" w:lastColumn="0" w:noHBand="0" w:noVBand="1"/>
      </w:tblPr>
      <w:tblGrid>
        <w:gridCol w:w="10156"/>
      </w:tblGrid>
      <w:tr w:rsidR="004A63CB" w14:paraId="3C5B0FC4" w14:textId="77777777" w:rsidTr="004A63CB">
        <w:tc>
          <w:tcPr>
            <w:tcW w:w="10156" w:type="dxa"/>
          </w:tcPr>
          <w:p w14:paraId="608EFAF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/path/to/KTPFFC_Jobs/bankStatement/mt940</w:t>
            </w:r>
          </w:p>
          <w:p w14:paraId="683F90B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69A0211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Lancement de l'interface</w:t>
            </w:r>
          </w:p>
          <w:p w14:paraId="3F2229F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java</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-jar</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/KTPFFC/bin/mch-server-2.4.4.0.0-7356.jar </w:t>
            </w:r>
            <w:r w:rsidRPr="004A63CB">
              <w:rPr>
                <w:rStyle w:val="token"/>
                <w:rFonts w:ascii="Menlo" w:hAnsi="Menlo" w:cs="Menlo"/>
                <w:color w:val="333333"/>
                <w:sz w:val="16"/>
                <w:szCs w:val="16"/>
                <w:bdr w:val="none" w:sz="0" w:space="0" w:color="auto" w:frame="1"/>
              </w:rPr>
              <w:t>\</w:t>
            </w:r>
          </w:p>
          <w:p w14:paraId="1CB02AC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-Dinterface.home</w:t>
            </w:r>
            <w:r w:rsidRPr="004A63CB">
              <w:rPr>
                <w:rStyle w:val="token"/>
                <w:rFonts w:ascii="Menlo" w:hAnsi="Menlo" w:cs="Menlo"/>
                <w:color w:val="A71D5D"/>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p>
          <w:p w14:paraId="2D6572B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&gt;</w:t>
            </w:r>
            <w:r w:rsidRPr="004A63CB">
              <w:rPr>
                <w:rStyle w:val="CodeHTML"/>
                <w:rFonts w:ascii="Menlo" w:hAnsi="Menlo" w:cs="Menlo"/>
                <w:color w:val="000000"/>
                <w:sz w:val="16"/>
                <w:szCs w:val="16"/>
                <w:bdr w:val="none" w:sz="0" w:space="0" w:color="auto" w:frame="1"/>
              </w:rPr>
              <w:t xml:space="preserve"> logs/mt940.log </w:t>
            </w:r>
            <w:r w:rsidRPr="004A63CB">
              <w:rPr>
                <w:rStyle w:val="token"/>
                <w:rFonts w:ascii="Menlo" w:hAnsi="Menlo" w:cs="Menlo"/>
                <w:color w:val="A71D5D"/>
                <w:sz w:val="16"/>
                <w:szCs w:val="16"/>
                <w:bdr w:val="none" w:sz="0" w:space="0" w:color="auto" w:frame="1"/>
              </w:rPr>
              <w:t>2&gt;&amp;1</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&amp;</w:t>
            </w:r>
          </w:p>
          <w:p w14:paraId="27EF150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echo</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&gt;</w:t>
            </w:r>
            <w:r w:rsidRPr="004A63CB">
              <w:rPr>
                <w:rStyle w:val="CodeHTML"/>
                <w:rFonts w:ascii="Menlo" w:hAnsi="Menlo" w:cs="Menlo"/>
                <w:color w:val="000000"/>
                <w:sz w:val="16"/>
                <w:szCs w:val="16"/>
                <w:bdr w:val="none" w:sz="0" w:space="0" w:color="auto" w:frame="1"/>
              </w:rPr>
              <w:t xml:space="preserve"> mt940.pid</w:t>
            </w:r>
          </w:p>
          <w:p w14:paraId="1A065DA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7AEB9FB6" w14:textId="13D1CDB9"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969896"/>
                <w:sz w:val="16"/>
                <w:szCs w:val="16"/>
                <w:bdr w:val="none" w:sz="0" w:space="0" w:color="auto" w:frame="1"/>
              </w:rPr>
              <w:t># Répéter pour chaque interface nécessaire</w:t>
            </w:r>
          </w:p>
        </w:tc>
      </w:tr>
    </w:tbl>
    <w:p w14:paraId="5EDC9CB1"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Script de démarrage de toutes les interfaces :</w:t>
      </w:r>
    </w:p>
    <w:tbl>
      <w:tblPr>
        <w:tblStyle w:val="Grilledutableau"/>
        <w:tblW w:w="0" w:type="auto"/>
        <w:tblLook w:val="04A0" w:firstRow="1" w:lastRow="0" w:firstColumn="1" w:lastColumn="0" w:noHBand="0" w:noVBand="1"/>
      </w:tblPr>
      <w:tblGrid>
        <w:gridCol w:w="10156"/>
      </w:tblGrid>
      <w:tr w:rsidR="004A63CB" w14:paraId="278D1243" w14:textId="77777777" w:rsidTr="004A63CB">
        <w:tc>
          <w:tcPr>
            <w:tcW w:w="10156" w:type="dxa"/>
          </w:tcPr>
          <w:p w14:paraId="13842AF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A71D5D"/>
                <w:sz w:val="16"/>
                <w:szCs w:val="16"/>
                <w:bdr w:val="none" w:sz="0" w:space="0" w:color="auto" w:frame="1"/>
              </w:rPr>
              <w:t>#!/bin/bash</w:t>
            </w:r>
          </w:p>
          <w:p w14:paraId="50709028"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start_ffc_interfaces.sh</w:t>
            </w:r>
          </w:p>
          <w:p w14:paraId="09572D3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706F6DC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333333"/>
                <w:sz w:val="16"/>
                <w:szCs w:val="16"/>
                <w:bdr w:val="none" w:sz="0" w:space="0" w:color="auto" w:frame="1"/>
              </w:rPr>
              <w:t>INTERFACES</w:t>
            </w:r>
            <w:r w:rsidRPr="004A63CB">
              <w:rPr>
                <w:rStyle w:val="token"/>
                <w:rFonts w:ascii="Menlo" w:hAnsi="Menlo" w:cs="Menlo"/>
                <w:color w:val="A71D5D"/>
                <w:sz w:val="16"/>
                <w:szCs w:val="16"/>
                <w:bdr w:val="none" w:sz="0" w:space="0" w:color="auto" w:frame="1"/>
              </w:rPr>
              <w:t>=</w:t>
            </w:r>
            <w:r w:rsidRPr="004A63CB">
              <w:rPr>
                <w:rStyle w:val="token"/>
                <w:rFonts w:ascii="Menlo" w:hAnsi="Menlo" w:cs="Menlo"/>
                <w:color w:val="333333"/>
                <w:sz w:val="16"/>
                <w:szCs w:val="16"/>
                <w:bdr w:val="none" w:sz="0" w:space="0" w:color="auto" w:frame="1"/>
              </w:rPr>
              <w:t>(</w:t>
            </w:r>
          </w:p>
          <w:p w14:paraId="7DD3455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"bankStatement/mt940"</w:t>
            </w:r>
          </w:p>
          <w:p w14:paraId="2D189AA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"bankStatement/mt942"</w:t>
            </w:r>
          </w:p>
          <w:p w14:paraId="23F12C5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"bankStatement/camt05300102"</w:t>
            </w:r>
          </w:p>
          <w:p w14:paraId="763DF5B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"bankStatement/afb120"</w:t>
            </w:r>
          </w:p>
          <w:p w14:paraId="42095D7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"bankStatement/coda128"</w:t>
            </w:r>
          </w:p>
          <w:p w14:paraId="7C53067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"deal"</w:t>
            </w:r>
          </w:p>
          <w:p w14:paraId="182C604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"payment/standard"</w:t>
            </w:r>
          </w:p>
          <w:p w14:paraId="79760AC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"transfer"</w:t>
            </w:r>
          </w:p>
          <w:p w14:paraId="4087B08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969896"/>
                <w:sz w:val="16"/>
                <w:szCs w:val="16"/>
                <w:bdr w:val="none" w:sz="0" w:space="0" w:color="auto" w:frame="1"/>
              </w:rPr>
              <w:t># Ajouter autres interfaces selon besoins</w:t>
            </w:r>
          </w:p>
          <w:p w14:paraId="308D2FF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333333"/>
                <w:sz w:val="16"/>
                <w:szCs w:val="16"/>
                <w:bdr w:val="none" w:sz="0" w:space="0" w:color="auto" w:frame="1"/>
              </w:rPr>
              <w:t>)</w:t>
            </w:r>
          </w:p>
          <w:p w14:paraId="33771F8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7C0077D8"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333333"/>
                <w:sz w:val="16"/>
                <w:szCs w:val="16"/>
                <w:bdr w:val="none" w:sz="0" w:space="0" w:color="auto" w:frame="1"/>
              </w:rPr>
              <w:t>MCH_JAR</w:t>
            </w:r>
            <w:r w:rsidRPr="004A63CB">
              <w:rPr>
                <w:rStyle w:val="token"/>
                <w:rFonts w:ascii="Menlo" w:hAnsi="Menlo" w:cs="Menlo"/>
                <w:color w:val="A71D5D"/>
                <w:sz w:val="16"/>
                <w:szCs w:val="16"/>
                <w:bdr w:val="none" w:sz="0" w:space="0" w:color="auto" w:frame="1"/>
              </w:rPr>
              <w:t>=</w:t>
            </w:r>
            <w:r w:rsidRPr="004A63CB">
              <w:rPr>
                <w:rStyle w:val="token"/>
                <w:rFonts w:ascii="Menlo" w:hAnsi="Menlo" w:cs="Menlo"/>
                <w:color w:val="183691"/>
                <w:sz w:val="16"/>
                <w:szCs w:val="16"/>
                <w:bdr w:val="none" w:sz="0" w:space="0" w:color="auto" w:frame="1"/>
              </w:rPr>
              <w:t>"/path/to/KTPFFC/bin/mch-server-2.4.4.0.0-7356.jar"</w:t>
            </w:r>
          </w:p>
          <w:p w14:paraId="39028D7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1F9A23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0086B3"/>
                <w:sz w:val="16"/>
                <w:szCs w:val="16"/>
                <w:bdr w:val="none" w:sz="0" w:space="0" w:color="auto" w:frame="1"/>
              </w:rPr>
              <w:t>for</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INTERFACE</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in</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${INTERFACES[@]}</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do</w:t>
            </w:r>
          </w:p>
          <w:p w14:paraId="50D1C4B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INTERFACE_DIR</w:t>
            </w:r>
            <w:r w:rsidRPr="004A63CB">
              <w:rPr>
                <w:rStyle w:val="token"/>
                <w:rFonts w:ascii="Menlo" w:hAnsi="Menlo" w:cs="Menlo"/>
                <w:color w:val="A71D5D"/>
                <w:sz w:val="16"/>
                <w:szCs w:val="16"/>
                <w:bdr w:val="none" w:sz="0" w:space="0" w:color="auto" w:frame="1"/>
              </w:rPr>
              <w:t>=</w:t>
            </w:r>
            <w:r w:rsidRPr="004A63CB">
              <w:rPr>
                <w:rStyle w:val="token"/>
                <w:rFonts w:ascii="Menlo" w:hAnsi="Menlo" w:cs="Menlo"/>
                <w:color w:val="183691"/>
                <w:sz w:val="16"/>
                <w:szCs w:val="16"/>
                <w:bdr w:val="none" w:sz="0" w:space="0" w:color="auto" w:frame="1"/>
              </w:rPr>
              <w:t>"/path/to/KTPFFC_Jobs/</w:t>
            </w:r>
            <w:r w:rsidRPr="004A63CB">
              <w:rPr>
                <w:rStyle w:val="token"/>
                <w:rFonts w:ascii="Menlo" w:hAnsi="Menlo" w:cs="Menlo"/>
                <w:color w:val="333333"/>
                <w:sz w:val="16"/>
                <w:szCs w:val="16"/>
                <w:bdr w:val="none" w:sz="0" w:space="0" w:color="auto" w:frame="1"/>
              </w:rPr>
              <w:t>$INTERFACE</w:t>
            </w:r>
            <w:r w:rsidRPr="004A63CB">
              <w:rPr>
                <w:rStyle w:val="token"/>
                <w:rFonts w:ascii="Menlo" w:hAnsi="Menlo" w:cs="Menlo"/>
                <w:color w:val="183691"/>
                <w:sz w:val="16"/>
                <w:szCs w:val="16"/>
                <w:bdr w:val="none" w:sz="0" w:space="0" w:color="auto" w:frame="1"/>
              </w:rPr>
              <w:t>"</w:t>
            </w:r>
          </w:p>
          <w:p w14:paraId="1A758AE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$INTERFACE_DIR</w:t>
            </w:r>
            <w:r w:rsidRPr="004A63CB">
              <w:rPr>
                <w:rStyle w:val="token"/>
                <w:rFonts w:ascii="Menlo" w:hAnsi="Menlo" w:cs="Menlo"/>
                <w:color w:val="183691"/>
                <w:sz w:val="16"/>
                <w:szCs w:val="16"/>
                <w:bdr w:val="none" w:sz="0" w:space="0" w:color="auto" w:frame="1"/>
              </w:rPr>
              <w:t>"</w:t>
            </w:r>
          </w:p>
          <w:p w14:paraId="2A5ED6F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1369EF7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echo</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 xml:space="preserve">"Starting interface: </w:t>
            </w:r>
            <w:r w:rsidRPr="004A63CB">
              <w:rPr>
                <w:rStyle w:val="token"/>
                <w:rFonts w:ascii="Menlo" w:hAnsi="Menlo" w:cs="Menlo"/>
                <w:color w:val="333333"/>
                <w:sz w:val="16"/>
                <w:szCs w:val="16"/>
                <w:bdr w:val="none" w:sz="0" w:space="0" w:color="auto" w:frame="1"/>
              </w:rPr>
              <w:t>$INTERFACE</w:t>
            </w:r>
            <w:r w:rsidRPr="004A63CB">
              <w:rPr>
                <w:rStyle w:val="token"/>
                <w:rFonts w:ascii="Menlo" w:hAnsi="Menlo" w:cs="Menlo"/>
                <w:color w:val="183691"/>
                <w:sz w:val="16"/>
                <w:szCs w:val="16"/>
                <w:bdr w:val="none" w:sz="0" w:space="0" w:color="auto" w:frame="1"/>
              </w:rPr>
              <w:t>"</w:t>
            </w:r>
          </w:p>
          <w:p w14:paraId="621570D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java</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-jar</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$MCH_JAR</w:t>
            </w:r>
            <w:r w:rsidRPr="004A63CB">
              <w:rPr>
                <w:rStyle w:val="token"/>
                <w:rFonts w:ascii="Menlo" w:hAnsi="Menlo" w:cs="Menlo"/>
                <w:color w:val="183691"/>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-Dinterface.home</w:t>
            </w:r>
            <w:r w:rsidRPr="004A63CB">
              <w:rPr>
                <w:rStyle w:val="token"/>
                <w:rFonts w:ascii="Menlo" w:hAnsi="Menlo" w:cs="Menlo"/>
                <w:color w:val="A71D5D"/>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&gt;</w:t>
            </w:r>
            <w:r w:rsidRPr="004A63CB">
              <w:rPr>
                <w:rStyle w:val="CodeHTML"/>
                <w:rFonts w:ascii="Menlo" w:hAnsi="Menlo" w:cs="Menlo"/>
                <w:color w:val="000000"/>
                <w:sz w:val="16"/>
                <w:szCs w:val="16"/>
                <w:bdr w:val="none" w:sz="0" w:space="0" w:color="auto" w:frame="1"/>
              </w:rPr>
              <w:t xml:space="preserve"> logs/interface.log </w:t>
            </w:r>
            <w:r w:rsidRPr="004A63CB">
              <w:rPr>
                <w:rStyle w:val="token"/>
                <w:rFonts w:ascii="Menlo" w:hAnsi="Menlo" w:cs="Menlo"/>
                <w:color w:val="A71D5D"/>
                <w:sz w:val="16"/>
                <w:szCs w:val="16"/>
                <w:bdr w:val="none" w:sz="0" w:space="0" w:color="auto" w:frame="1"/>
              </w:rPr>
              <w:t>2&gt;&amp;1</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&amp;</w:t>
            </w:r>
          </w:p>
          <w:p w14:paraId="6B97C20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echo</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&gt;</w:t>
            </w:r>
            <w:r w:rsidRPr="004A63CB">
              <w:rPr>
                <w:rStyle w:val="CodeHTML"/>
                <w:rFonts w:ascii="Menlo" w:hAnsi="Menlo" w:cs="Menlo"/>
                <w:color w:val="000000"/>
                <w:sz w:val="16"/>
                <w:szCs w:val="16"/>
                <w:bdr w:val="none" w:sz="0" w:space="0" w:color="auto" w:frame="1"/>
              </w:rPr>
              <w:t xml:space="preserve"> interface.pid</w:t>
            </w:r>
          </w:p>
          <w:p w14:paraId="37FC388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62124C2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echo</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 xml:space="preserve">"Started </w:t>
            </w:r>
            <w:r w:rsidRPr="004A63CB">
              <w:rPr>
                <w:rStyle w:val="token"/>
                <w:rFonts w:ascii="Menlo" w:hAnsi="Menlo" w:cs="Menlo"/>
                <w:color w:val="333333"/>
                <w:sz w:val="16"/>
                <w:szCs w:val="16"/>
                <w:bdr w:val="none" w:sz="0" w:space="0" w:color="auto" w:frame="1"/>
              </w:rPr>
              <w:t>$INTERFACE</w:t>
            </w:r>
            <w:r w:rsidRPr="004A63CB">
              <w:rPr>
                <w:rStyle w:val="token"/>
                <w:rFonts w:ascii="Menlo" w:hAnsi="Menlo" w:cs="Menlo"/>
                <w:color w:val="183691"/>
                <w:sz w:val="16"/>
                <w:szCs w:val="16"/>
                <w:bdr w:val="none" w:sz="0" w:space="0" w:color="auto" w:frame="1"/>
              </w:rPr>
              <w:t xml:space="preserve"> (PID: </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795DA3"/>
                <w:sz w:val="16"/>
                <w:szCs w:val="16"/>
                <w:bdr w:val="none" w:sz="0" w:space="0" w:color="auto" w:frame="1"/>
              </w:rPr>
              <w:t>cat</w:t>
            </w:r>
            <w:r w:rsidRPr="004A63CB">
              <w:rPr>
                <w:rStyle w:val="token"/>
                <w:rFonts w:ascii="Menlo" w:hAnsi="Menlo" w:cs="Menlo"/>
                <w:color w:val="333333"/>
                <w:sz w:val="16"/>
                <w:szCs w:val="16"/>
                <w:bdr w:val="none" w:sz="0" w:space="0" w:color="auto" w:frame="1"/>
              </w:rPr>
              <w:t xml:space="preserve"> interface.pid)</w:t>
            </w:r>
            <w:r w:rsidRPr="004A63CB">
              <w:rPr>
                <w:rStyle w:val="token"/>
                <w:rFonts w:ascii="Menlo" w:hAnsi="Menlo" w:cs="Menlo"/>
                <w:color w:val="183691"/>
                <w:sz w:val="16"/>
                <w:szCs w:val="16"/>
                <w:bdr w:val="none" w:sz="0" w:space="0" w:color="auto" w:frame="1"/>
              </w:rPr>
              <w:t>)"</w:t>
            </w:r>
          </w:p>
          <w:p w14:paraId="0FB82C6D" w14:textId="052C8680"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0086B3"/>
                <w:sz w:val="16"/>
                <w:szCs w:val="16"/>
                <w:bdr w:val="none" w:sz="0" w:space="0" w:color="auto" w:frame="1"/>
              </w:rPr>
              <w:t>done</w:t>
            </w:r>
          </w:p>
        </w:tc>
      </w:tr>
    </w:tbl>
    <w:p w14:paraId="0AF00D94"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Vérification :</w:t>
      </w:r>
    </w:p>
    <w:tbl>
      <w:tblPr>
        <w:tblStyle w:val="Grilledutableau"/>
        <w:tblW w:w="0" w:type="auto"/>
        <w:tblLook w:val="04A0" w:firstRow="1" w:lastRow="0" w:firstColumn="1" w:lastColumn="0" w:noHBand="0" w:noVBand="1"/>
      </w:tblPr>
      <w:tblGrid>
        <w:gridCol w:w="10156"/>
      </w:tblGrid>
      <w:tr w:rsidR="004A63CB" w14:paraId="17D705D1" w14:textId="77777777" w:rsidTr="004A63CB">
        <w:tc>
          <w:tcPr>
            <w:tcW w:w="10156" w:type="dxa"/>
          </w:tcPr>
          <w:p w14:paraId="3D204C2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Vérifier les PIDs</w:t>
            </w:r>
          </w:p>
          <w:p w14:paraId="1B1717D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ps</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-p</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795DA3"/>
                <w:sz w:val="16"/>
                <w:szCs w:val="16"/>
                <w:bdr w:val="none" w:sz="0" w:space="0" w:color="auto" w:frame="1"/>
              </w:rPr>
              <w:t>cat</w:t>
            </w:r>
            <w:r w:rsidRPr="004A63CB">
              <w:rPr>
                <w:rStyle w:val="token"/>
                <w:rFonts w:ascii="Menlo" w:hAnsi="Menlo" w:cs="Menlo"/>
                <w:color w:val="333333"/>
                <w:sz w:val="16"/>
                <w:szCs w:val="16"/>
                <w:bdr w:val="none" w:sz="0" w:space="0" w:color="auto" w:frame="1"/>
              </w:rPr>
              <w:t xml:space="preserve"> /path/to/KTPFFC_Jobs/bankStatement/mt940/mt940.pid)</w:t>
            </w:r>
          </w:p>
          <w:p w14:paraId="5FFB57F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486B9BE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Vérifier les logs</w:t>
            </w:r>
          </w:p>
          <w:p w14:paraId="634853E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tail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-f</w:t>
            </w:r>
            <w:r w:rsidRPr="004A63CB">
              <w:rPr>
                <w:rStyle w:val="CodeHTML"/>
                <w:rFonts w:ascii="Menlo" w:hAnsi="Menlo" w:cs="Menlo"/>
                <w:color w:val="000000"/>
                <w:sz w:val="16"/>
                <w:szCs w:val="16"/>
                <w:bdr w:val="none" w:sz="0" w:space="0" w:color="auto" w:frame="1"/>
              </w:rPr>
              <w:t xml:space="preserve"> /path/to/KTPFFC_Jobs/bankStatement/mt940/logs/mt940.log</w:t>
            </w:r>
          </w:p>
          <w:p w14:paraId="68C7386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Chercher "Interface started" ou messages de connexion ActiveMQ</w:t>
            </w:r>
          </w:p>
          <w:p w14:paraId="3DCBBAC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4BCA668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Via MCH-UI (interface web de monitoring)</w:t>
            </w:r>
          </w:p>
          <w:p w14:paraId="2ECCF06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Accéder à http://localhost:8080/mch-ui</w:t>
            </w:r>
          </w:p>
          <w:p w14:paraId="62ACBCE2" w14:textId="4EF36468"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969896"/>
                <w:sz w:val="16"/>
                <w:szCs w:val="16"/>
                <w:bdr w:val="none" w:sz="0" w:space="0" w:color="auto" w:frame="1"/>
              </w:rPr>
              <w:t># Vérifier le statut de chaque interface</w:t>
            </w:r>
          </w:p>
        </w:tc>
      </w:tr>
    </w:tbl>
    <w:p w14:paraId="36247C9F"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Temps de démarrage typique :</w:t>
      </w:r>
      <w:r w:rsidRPr="004A63CB">
        <w:rPr>
          <w:rFonts w:ascii="Helvetica Neue" w:hAnsi="Helvetica Neue"/>
          <w:color w:val="333333"/>
          <w:sz w:val="20"/>
          <w:szCs w:val="20"/>
        </w:rPr>
        <w:t> 20-40 secondes par interface.</w:t>
      </w:r>
    </w:p>
    <w:p w14:paraId="30CD9E41"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6. Démarrage UXP</w:t>
      </w:r>
    </w:p>
    <w:p w14:paraId="5B3CE9D2"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Fonts w:ascii="Helvetica Neue" w:hAnsi="Helvetica Neue"/>
          <w:color w:val="333333"/>
          <w:sz w:val="20"/>
          <w:szCs w:val="20"/>
        </w:rPr>
        <w:t>UXP est une application Node.js qui peut être démarrée directement avec Node.js ou via un gestionnaire de processus comme PM2 (recommandé pour la production).</w:t>
      </w:r>
    </w:p>
    <w:p w14:paraId="4AE2FEB2"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Démarrage avec PM2 (recommandé en production) :</w:t>
      </w:r>
    </w:p>
    <w:tbl>
      <w:tblPr>
        <w:tblStyle w:val="Grilledutableau"/>
        <w:tblW w:w="0" w:type="auto"/>
        <w:tblLook w:val="04A0" w:firstRow="1" w:lastRow="0" w:firstColumn="1" w:lastColumn="0" w:noHBand="0" w:noVBand="1"/>
      </w:tblPr>
      <w:tblGrid>
        <w:gridCol w:w="10156"/>
      </w:tblGrid>
      <w:tr w:rsidR="004A63CB" w14:paraId="5F7656AE" w14:textId="77777777" w:rsidTr="004A63CB">
        <w:tc>
          <w:tcPr>
            <w:tcW w:w="10156" w:type="dxa"/>
          </w:tcPr>
          <w:p w14:paraId="7C63510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/path/to/cti-uxp</w:t>
            </w:r>
          </w:p>
          <w:p w14:paraId="0928123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614ED8D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Démarrage avec PM2</w:t>
            </w:r>
          </w:p>
          <w:p w14:paraId="28E261D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pm2 start ecosystem.config.js</w:t>
            </w:r>
          </w:p>
          <w:p w14:paraId="0FCF4600"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1DBD34E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Alternative : démarrage direct</w:t>
            </w:r>
          </w:p>
          <w:p w14:paraId="7EA2957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pm2 start </w:t>
            </w:r>
            <w:r w:rsidRPr="004A63CB">
              <w:rPr>
                <w:rStyle w:val="token"/>
                <w:rFonts w:ascii="Menlo" w:hAnsi="Menlo" w:cs="Menlo"/>
                <w:color w:val="795DA3"/>
                <w:sz w:val="16"/>
                <w:szCs w:val="16"/>
                <w:bdr w:val="none" w:sz="0" w:space="0" w:color="auto" w:frame="1"/>
              </w:rPr>
              <w:t>npm</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--name</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"cti-uxp"</w:t>
            </w:r>
            <w:r w:rsidRPr="004A63CB">
              <w:rPr>
                <w:rStyle w:val="CodeHTML"/>
                <w:rFonts w:ascii="Menlo" w:hAnsi="Menlo" w:cs="Menlo"/>
                <w:color w:val="000000"/>
                <w:sz w:val="16"/>
                <w:szCs w:val="16"/>
                <w:bdr w:val="none" w:sz="0" w:space="0" w:color="auto" w:frame="1"/>
              </w:rPr>
              <w:t xml:space="preserve"> -- start</w:t>
            </w:r>
          </w:p>
          <w:p w14:paraId="3E4E0958"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52C95780"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Avec configuration personnalisée</w:t>
            </w:r>
          </w:p>
          <w:p w14:paraId="112E9DD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pm2 start </w:t>
            </w:r>
            <w:r w:rsidRPr="004A63CB">
              <w:rPr>
                <w:rStyle w:val="token"/>
                <w:rFonts w:ascii="Menlo" w:hAnsi="Menlo" w:cs="Menlo"/>
                <w:color w:val="795DA3"/>
                <w:sz w:val="16"/>
                <w:szCs w:val="16"/>
                <w:bdr w:val="none" w:sz="0" w:space="0" w:color="auto" w:frame="1"/>
              </w:rPr>
              <w:t>npm</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--name</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"cti-uxp"</w:t>
            </w:r>
            <w:r w:rsidRPr="004A63CB">
              <w:rPr>
                <w:rStyle w:val="CodeHTML"/>
                <w:rFonts w:ascii="Menlo" w:hAnsi="Menlo" w:cs="Menlo"/>
                <w:color w:val="000000"/>
                <w:sz w:val="16"/>
                <w:szCs w:val="16"/>
                <w:bdr w:val="none" w:sz="0" w:space="0" w:color="auto" w:frame="1"/>
              </w:rPr>
              <w:t xml:space="preserve"> -- start -- </w:t>
            </w:r>
            <w:r w:rsidRPr="004A63CB">
              <w:rPr>
                <w:rStyle w:val="token"/>
                <w:rFonts w:ascii="Menlo" w:hAnsi="Menlo" w:cs="Menlo"/>
                <w:color w:val="333333"/>
                <w:sz w:val="16"/>
                <w:szCs w:val="16"/>
                <w:bdr w:val="none" w:sz="0" w:space="0" w:color="auto" w:frame="1"/>
              </w:rPr>
              <w:t>--config</w:t>
            </w:r>
            <w:r w:rsidRPr="004A63CB">
              <w:rPr>
                <w:rStyle w:val="token"/>
                <w:rFonts w:ascii="Menlo" w:hAnsi="Menlo" w:cs="Menlo"/>
                <w:color w:val="A71D5D"/>
                <w:sz w:val="16"/>
                <w:szCs w:val="16"/>
                <w:bdr w:val="none" w:sz="0" w:space="0" w:color="auto" w:frame="1"/>
              </w:rPr>
              <w:t>=</w:t>
            </w:r>
            <w:r w:rsidRPr="004A63CB">
              <w:rPr>
                <w:rStyle w:val="CodeHTML"/>
                <w:rFonts w:ascii="Menlo" w:hAnsi="Menlo" w:cs="Menlo"/>
                <w:color w:val="000000"/>
                <w:sz w:val="16"/>
                <w:szCs w:val="16"/>
                <w:bdr w:val="none" w:sz="0" w:space="0" w:color="auto" w:frame="1"/>
              </w:rPr>
              <w:t>./conf.json</w:t>
            </w:r>
          </w:p>
          <w:p w14:paraId="446B3BB8"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60DED52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Vérifier l'état</w:t>
            </w:r>
          </w:p>
          <w:p w14:paraId="5FA4857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pm2 list</w:t>
            </w:r>
          </w:p>
          <w:p w14:paraId="45A23FC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Doit afficher cti-uxp avec status "online"</w:t>
            </w:r>
          </w:p>
          <w:p w14:paraId="7C75FC60"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555FE07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Voir les logs en temps réel</w:t>
            </w:r>
          </w:p>
          <w:p w14:paraId="5A331D28"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pm2 logs cti-uxp</w:t>
            </w:r>
          </w:p>
          <w:p w14:paraId="75F25EE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6E2F6F7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Sauvegarder la configuration PM2 pour redémarrage automatique</w:t>
            </w:r>
          </w:p>
          <w:p w14:paraId="2CD37D2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pm2 save</w:t>
            </w:r>
          </w:p>
          <w:p w14:paraId="4874E3B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47508CD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Configurer le démarrage automatique au boot système</w:t>
            </w:r>
          </w:p>
          <w:p w14:paraId="7837F82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pm2 startup</w:t>
            </w:r>
          </w:p>
          <w:p w14:paraId="0AF12071" w14:textId="5B604B03"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969896"/>
                <w:sz w:val="16"/>
                <w:szCs w:val="16"/>
                <w:bdr w:val="none" w:sz="0" w:space="0" w:color="auto" w:frame="1"/>
              </w:rPr>
              <w:t># Suivre les instructions affichées (exécuter la commande sudo générée)</w:t>
            </w:r>
          </w:p>
        </w:tc>
      </w:tr>
    </w:tbl>
    <w:p w14:paraId="3B951A9F"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Démarrage sans PM2 (développement/test) :</w:t>
      </w:r>
    </w:p>
    <w:tbl>
      <w:tblPr>
        <w:tblStyle w:val="Grilledutableau"/>
        <w:tblW w:w="0" w:type="auto"/>
        <w:tblLook w:val="04A0" w:firstRow="1" w:lastRow="0" w:firstColumn="1" w:lastColumn="0" w:noHBand="0" w:noVBand="1"/>
      </w:tblPr>
      <w:tblGrid>
        <w:gridCol w:w="10156"/>
      </w:tblGrid>
      <w:tr w:rsidR="004A63CB" w14:paraId="555ADAA5" w14:textId="77777777" w:rsidTr="004A63CB">
        <w:tc>
          <w:tcPr>
            <w:tcW w:w="10156" w:type="dxa"/>
          </w:tcPr>
          <w:p w14:paraId="07E09F6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/path/to/cti-uxp</w:t>
            </w:r>
          </w:p>
          <w:p w14:paraId="4F4F6A0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4A3C9A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Installation des dépendances (si première fois)</w:t>
            </w:r>
          </w:p>
          <w:p w14:paraId="0A7B616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npm</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install</w:t>
            </w:r>
          </w:p>
          <w:p w14:paraId="3A54C1E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609F7CB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Démarrage</w:t>
            </w:r>
          </w:p>
          <w:p w14:paraId="617FF1A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npm</w:t>
            </w:r>
            <w:r w:rsidRPr="004A63CB">
              <w:rPr>
                <w:rStyle w:val="CodeHTML"/>
                <w:rFonts w:ascii="Menlo" w:hAnsi="Menlo" w:cs="Menlo"/>
                <w:color w:val="000000"/>
                <w:sz w:val="16"/>
                <w:szCs w:val="16"/>
                <w:bdr w:val="none" w:sz="0" w:space="0" w:color="auto" w:frame="1"/>
              </w:rPr>
              <w:t xml:space="preserve"> start</w:t>
            </w:r>
          </w:p>
          <w:p w14:paraId="0466CC4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76B8224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Alternative avec nohup pour démarrage en arrière-plan</w:t>
            </w:r>
          </w:p>
          <w:p w14:paraId="1108C1A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nohup</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npm</w:t>
            </w:r>
            <w:r w:rsidRPr="004A63CB">
              <w:rPr>
                <w:rStyle w:val="CodeHTML"/>
                <w:rFonts w:ascii="Menlo" w:hAnsi="Menlo" w:cs="Menlo"/>
                <w:color w:val="000000"/>
                <w:sz w:val="16"/>
                <w:szCs w:val="16"/>
                <w:bdr w:val="none" w:sz="0" w:space="0" w:color="auto" w:frame="1"/>
              </w:rPr>
              <w:t xml:space="preserve"> start </w:t>
            </w:r>
            <w:r w:rsidRPr="004A63CB">
              <w:rPr>
                <w:rStyle w:val="token"/>
                <w:rFonts w:ascii="Menlo" w:hAnsi="Menlo" w:cs="Menlo"/>
                <w:color w:val="A71D5D"/>
                <w:sz w:val="16"/>
                <w:szCs w:val="16"/>
                <w:bdr w:val="none" w:sz="0" w:space="0" w:color="auto" w:frame="1"/>
              </w:rPr>
              <w:t>&gt;</w:t>
            </w:r>
            <w:r w:rsidRPr="004A63CB">
              <w:rPr>
                <w:rStyle w:val="CodeHTML"/>
                <w:rFonts w:ascii="Menlo" w:hAnsi="Menlo" w:cs="Menlo"/>
                <w:color w:val="000000"/>
                <w:sz w:val="16"/>
                <w:szCs w:val="16"/>
                <w:bdr w:val="none" w:sz="0" w:space="0" w:color="auto" w:frame="1"/>
              </w:rPr>
              <w:t xml:space="preserve"> uxp.log </w:t>
            </w:r>
            <w:r w:rsidRPr="004A63CB">
              <w:rPr>
                <w:rStyle w:val="token"/>
                <w:rFonts w:ascii="Menlo" w:hAnsi="Menlo" w:cs="Menlo"/>
                <w:color w:val="A71D5D"/>
                <w:sz w:val="16"/>
                <w:szCs w:val="16"/>
                <w:bdr w:val="none" w:sz="0" w:space="0" w:color="auto" w:frame="1"/>
              </w:rPr>
              <w:t>2&gt;&amp;1</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&amp;</w:t>
            </w:r>
          </w:p>
          <w:p w14:paraId="2BCC3D5D" w14:textId="500B3D9C"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795DA3"/>
                <w:sz w:val="16"/>
                <w:szCs w:val="16"/>
                <w:bdr w:val="none" w:sz="0" w:space="0" w:color="auto" w:frame="1"/>
              </w:rPr>
              <w:t>echo</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&gt;</w:t>
            </w:r>
            <w:r w:rsidRPr="004A63CB">
              <w:rPr>
                <w:rStyle w:val="CodeHTML"/>
                <w:rFonts w:ascii="Menlo" w:hAnsi="Menlo" w:cs="Menlo"/>
                <w:color w:val="000000"/>
                <w:sz w:val="16"/>
                <w:szCs w:val="16"/>
                <w:bdr w:val="none" w:sz="0" w:space="0" w:color="auto" w:frame="1"/>
              </w:rPr>
              <w:t xml:space="preserve"> uxp.pid</w:t>
            </w:r>
          </w:p>
        </w:tc>
      </w:tr>
    </w:tbl>
    <w:p w14:paraId="6EDCBED3"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Vérification :</w:t>
      </w:r>
    </w:p>
    <w:tbl>
      <w:tblPr>
        <w:tblStyle w:val="Grilledutableau"/>
        <w:tblW w:w="0" w:type="auto"/>
        <w:tblLook w:val="04A0" w:firstRow="1" w:lastRow="0" w:firstColumn="1" w:lastColumn="0" w:noHBand="0" w:noVBand="1"/>
      </w:tblPr>
      <w:tblGrid>
        <w:gridCol w:w="10156"/>
      </w:tblGrid>
      <w:tr w:rsidR="004A63CB" w14:paraId="0F43D2C9" w14:textId="77777777" w:rsidTr="004A63CB">
        <w:tc>
          <w:tcPr>
            <w:tcW w:w="10156" w:type="dxa"/>
          </w:tcPr>
          <w:p w14:paraId="4A08ADC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Via PM2</w:t>
            </w:r>
          </w:p>
          <w:p w14:paraId="49FEAA4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pm2 status cti-uxp</w:t>
            </w:r>
          </w:p>
          <w:p w14:paraId="49D6D4C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51ADF3F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Via curl</w:t>
            </w:r>
          </w:p>
          <w:p w14:paraId="197444F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curl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-I</w:t>
            </w:r>
            <w:r w:rsidRPr="004A63CB">
              <w:rPr>
                <w:rStyle w:val="CodeHTML"/>
                <w:rFonts w:ascii="Menlo" w:hAnsi="Menlo" w:cs="Menlo"/>
                <w:color w:val="000000"/>
                <w:sz w:val="16"/>
                <w:szCs w:val="16"/>
                <w:bdr w:val="none" w:sz="0" w:space="0" w:color="auto" w:frame="1"/>
              </w:rPr>
              <w:t xml:space="preserve"> http://localhost:3006</w:t>
            </w:r>
          </w:p>
          <w:p w14:paraId="1C87489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Doit retourner HTTP 200 ou redirection</w:t>
            </w:r>
          </w:p>
          <w:p w14:paraId="0CF9C3C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64D8256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Via navigateur</w:t>
            </w:r>
          </w:p>
          <w:p w14:paraId="531F82C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Accéder à http://serveur:3006</w:t>
            </w:r>
          </w:p>
          <w:p w14:paraId="15022B4D" w14:textId="03F46D9B"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969896"/>
                <w:sz w:val="16"/>
                <w:szCs w:val="16"/>
                <w:bdr w:val="none" w:sz="0" w:space="0" w:color="auto" w:frame="1"/>
              </w:rPr>
              <w:t># Doit afficher la page de login CTI</w:t>
            </w:r>
          </w:p>
        </w:tc>
      </w:tr>
    </w:tbl>
    <w:p w14:paraId="064B38C8"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Temps de démarrage typique :</w:t>
      </w:r>
      <w:r w:rsidRPr="004A63CB">
        <w:rPr>
          <w:rFonts w:ascii="Helvetica Neue" w:hAnsi="Helvetica Neue"/>
          <w:color w:val="333333"/>
          <w:sz w:val="20"/>
          <w:szCs w:val="20"/>
        </w:rPr>
        <w:t> 5-15 secondes.</w:t>
      </w:r>
    </w:p>
    <w:p w14:paraId="0ECE112C"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7. Démarrage Reverse Proxy / Load Balancer (optionnel)</w:t>
      </w:r>
    </w:p>
    <w:p w14:paraId="12758786" w14:textId="77777777" w:rsidR="004A63CB" w:rsidRDefault="004A63CB" w:rsidP="004A63CB">
      <w:pPr>
        <w:pStyle w:val="NormalWeb"/>
        <w:shd w:val="clear" w:color="auto" w:fill="FFFFFF"/>
        <w:spacing w:after="240"/>
        <w:rPr>
          <w:rFonts w:ascii="Helvetica Neue" w:hAnsi="Helvetica Neue"/>
          <w:color w:val="333333"/>
          <w:sz w:val="20"/>
          <w:szCs w:val="20"/>
        </w:rPr>
      </w:pPr>
      <w:r w:rsidRPr="004A63CB">
        <w:rPr>
          <w:rFonts w:ascii="Helvetica Neue" w:hAnsi="Helvetica Neue"/>
          <w:color w:val="333333"/>
          <w:sz w:val="20"/>
          <w:szCs w:val="20"/>
        </w:rPr>
        <w:t>Si un reverse proxy (Nginx, Apache, HAProxy) ou un load balancer matériel (F5, NetScaler) est utilisé, le démarrer en dernier pour qu'il commence à router le trafic uniquement quand tous les backends sont opérationnels.</w:t>
      </w:r>
    </w:p>
    <w:tbl>
      <w:tblPr>
        <w:tblStyle w:val="Grilledutableau"/>
        <w:tblW w:w="0" w:type="auto"/>
        <w:tblLook w:val="04A0" w:firstRow="1" w:lastRow="0" w:firstColumn="1" w:lastColumn="0" w:noHBand="0" w:noVBand="1"/>
      </w:tblPr>
      <w:tblGrid>
        <w:gridCol w:w="10156"/>
      </w:tblGrid>
      <w:tr w:rsidR="004A63CB" w14:paraId="086A1E57" w14:textId="77777777" w:rsidTr="004A63CB">
        <w:tc>
          <w:tcPr>
            <w:tcW w:w="10156" w:type="dxa"/>
          </w:tcPr>
          <w:p w14:paraId="27AA47B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Nginx</w:t>
            </w:r>
          </w:p>
          <w:p w14:paraId="4A8EBF6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sudo</w:t>
            </w:r>
            <w:r w:rsidRPr="004A63CB">
              <w:rPr>
                <w:rStyle w:val="CodeHTML"/>
                <w:rFonts w:ascii="Menlo" w:hAnsi="Menlo" w:cs="Menlo"/>
                <w:color w:val="000000"/>
                <w:sz w:val="16"/>
                <w:szCs w:val="16"/>
                <w:bdr w:val="none" w:sz="0" w:space="0" w:color="auto" w:frame="1"/>
              </w:rPr>
              <w:t xml:space="preserve"> systemctl start nginx</w:t>
            </w:r>
          </w:p>
          <w:p w14:paraId="6150BC0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sudo</w:t>
            </w:r>
            <w:r w:rsidRPr="004A63CB">
              <w:rPr>
                <w:rStyle w:val="CodeHTML"/>
                <w:rFonts w:ascii="Menlo" w:hAnsi="Menlo" w:cs="Menlo"/>
                <w:color w:val="000000"/>
                <w:sz w:val="16"/>
                <w:szCs w:val="16"/>
                <w:bdr w:val="none" w:sz="0" w:space="0" w:color="auto" w:frame="1"/>
              </w:rPr>
              <w:t xml:space="preserve"> systemctl status nginx</w:t>
            </w:r>
          </w:p>
          <w:p w14:paraId="714A904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548D693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Apache</w:t>
            </w:r>
          </w:p>
          <w:p w14:paraId="500ABEE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sudo</w:t>
            </w:r>
            <w:r w:rsidRPr="004A63CB">
              <w:rPr>
                <w:rStyle w:val="CodeHTML"/>
                <w:rFonts w:ascii="Menlo" w:hAnsi="Menlo" w:cs="Menlo"/>
                <w:color w:val="000000"/>
                <w:sz w:val="16"/>
                <w:szCs w:val="16"/>
                <w:bdr w:val="none" w:sz="0" w:space="0" w:color="auto" w:frame="1"/>
              </w:rPr>
              <w:t xml:space="preserve"> systemctl start httpd</w:t>
            </w:r>
          </w:p>
          <w:p w14:paraId="474A357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sudo</w:t>
            </w:r>
            <w:r w:rsidRPr="004A63CB">
              <w:rPr>
                <w:rStyle w:val="CodeHTML"/>
                <w:rFonts w:ascii="Menlo" w:hAnsi="Menlo" w:cs="Menlo"/>
                <w:color w:val="000000"/>
                <w:sz w:val="16"/>
                <w:szCs w:val="16"/>
                <w:bdr w:val="none" w:sz="0" w:space="0" w:color="auto" w:frame="1"/>
              </w:rPr>
              <w:t xml:space="preserve"> systemctl status httpd</w:t>
            </w:r>
          </w:p>
          <w:p w14:paraId="04F169F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C7A5BB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HAProxy</w:t>
            </w:r>
          </w:p>
          <w:p w14:paraId="3D1CECB8"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sudo</w:t>
            </w:r>
            <w:r w:rsidRPr="004A63CB">
              <w:rPr>
                <w:rStyle w:val="CodeHTML"/>
                <w:rFonts w:ascii="Menlo" w:hAnsi="Menlo" w:cs="Menlo"/>
                <w:color w:val="000000"/>
                <w:sz w:val="16"/>
                <w:szCs w:val="16"/>
                <w:bdr w:val="none" w:sz="0" w:space="0" w:color="auto" w:frame="1"/>
              </w:rPr>
              <w:t xml:space="preserve"> systemctl start haproxy</w:t>
            </w:r>
          </w:p>
          <w:p w14:paraId="376A69D0" w14:textId="640EA4E4" w:rsidR="004A63CB" w:rsidRPr="004A63CB" w:rsidRDefault="004A63CB" w:rsidP="004A63CB">
            <w:pPr>
              <w:pStyle w:val="PrformatHTML"/>
              <w:shd w:val="clear" w:color="auto" w:fill="F5F5F5"/>
              <w:rPr>
                <w:rFonts w:ascii="Menlo" w:hAnsi="Menlo" w:cs="Menlo"/>
                <w:color w:val="000000"/>
                <w:bdr w:val="none" w:sz="0" w:space="0" w:color="auto" w:frame="1"/>
              </w:rPr>
            </w:pPr>
            <w:r w:rsidRPr="004A63CB">
              <w:rPr>
                <w:rStyle w:val="token"/>
                <w:rFonts w:ascii="Menlo" w:hAnsi="Menlo" w:cs="Menlo"/>
                <w:color w:val="795DA3"/>
                <w:sz w:val="16"/>
                <w:szCs w:val="16"/>
                <w:bdr w:val="none" w:sz="0" w:space="0" w:color="auto" w:frame="1"/>
              </w:rPr>
              <w:t>sudo</w:t>
            </w:r>
            <w:r w:rsidRPr="004A63CB">
              <w:rPr>
                <w:rStyle w:val="CodeHTML"/>
                <w:rFonts w:ascii="Menlo" w:hAnsi="Menlo" w:cs="Menlo"/>
                <w:color w:val="000000"/>
                <w:sz w:val="16"/>
                <w:szCs w:val="16"/>
                <w:bdr w:val="none" w:sz="0" w:space="0" w:color="auto" w:frame="1"/>
              </w:rPr>
              <w:t xml:space="preserve"> systemctl status haproxy</w:t>
            </w:r>
          </w:p>
        </w:tc>
      </w:tr>
    </w:tbl>
    <w:p w14:paraId="358D5CAB"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p>
    <w:p w14:paraId="6E83823F" w14:textId="77777777" w:rsidR="004A63CB" w:rsidRDefault="004A63CB" w:rsidP="004A63CB">
      <w:pPr>
        <w:pStyle w:val="TITRE40"/>
      </w:pPr>
      <w:r>
        <w:t>Séquence d'Arrêt</w:t>
      </w:r>
    </w:p>
    <w:p w14:paraId="46289163"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Fonts w:ascii="Helvetica Neue" w:hAnsi="Helvetica Neue"/>
          <w:color w:val="333333"/>
          <w:sz w:val="20"/>
          <w:szCs w:val="20"/>
        </w:rPr>
        <w:t>L'arrêt de CTI suit l'ordre inverse du démarrage (top-down) : on commence par fermer l'interface utilisateur pour éviter que les utilisateurs ne déclenchent de nouvelles opérations, puis on descend vers les services applicatifs, et enfin l'infrastructure. L'arrêt doit toujours être effectué de manière graceful pour permettre la complétion des transactions en cours et la sauvegarde correcte des états.</w:t>
      </w:r>
    </w:p>
    <w:p w14:paraId="1D5E6F63"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Ordre d'arrêt recommandé :</w:t>
      </w:r>
    </w:p>
    <w:tbl>
      <w:tblPr>
        <w:tblStyle w:val="Grilledutableau"/>
        <w:tblW w:w="0" w:type="auto"/>
        <w:tblLook w:val="04A0" w:firstRow="1" w:lastRow="0" w:firstColumn="1" w:lastColumn="0" w:noHBand="0" w:noVBand="1"/>
      </w:tblPr>
      <w:tblGrid>
        <w:gridCol w:w="10156"/>
      </w:tblGrid>
      <w:tr w:rsidR="004A63CB" w14:paraId="2E2901FA" w14:textId="77777777" w:rsidTr="004A63CB">
        <w:tc>
          <w:tcPr>
            <w:tcW w:w="10156" w:type="dxa"/>
          </w:tcPr>
          <w:p w14:paraId="6379BF6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1. Reverse Proxy / Load Balancer (si applicable)</w:t>
            </w:r>
          </w:p>
          <w:p w14:paraId="50B1A52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 (plus aucune nouvelle requête utilisateur)</w:t>
            </w:r>
          </w:p>
          <w:p w14:paraId="4A1A440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2. UXP</w:t>
            </w:r>
          </w:p>
          <w:p w14:paraId="6CB09F7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 (attendre fin des sessions utilisateurs actives)</w:t>
            </w:r>
          </w:p>
          <w:p w14:paraId="4EE2EA7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3. FFC Interfaces (12 interfaces)</w:t>
            </w:r>
          </w:p>
          <w:p w14:paraId="724A3E6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 (attendre fin des traitements de fichiers en cours)</w:t>
            </w:r>
          </w:p>
          <w:p w14:paraId="25481D4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4. Payment Factory (3 applications)</w:t>
            </w:r>
          </w:p>
          <w:p w14:paraId="5A98FBC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 (attendre fin des transmissions de paiements en cours)</w:t>
            </w:r>
          </w:p>
          <w:p w14:paraId="3A009F5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5. Services Cargo (5 services)</w:t>
            </w:r>
          </w:p>
          <w:p w14:paraId="44EEC65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 (attendre fermeture propre des connexions DB)</w:t>
            </w:r>
          </w:p>
          <w:p w14:paraId="173B0438"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6. Apache ActiveMQ</w:t>
            </w:r>
          </w:p>
          <w:p w14:paraId="4E1D964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 (attendre persistance des messages non consommés)</w:t>
            </w:r>
          </w:p>
          <w:p w14:paraId="601C36D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7. Oracle Database</w:t>
            </w:r>
          </w:p>
          <w:p w14:paraId="49892A4F" w14:textId="55CEE317"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CodeHTML"/>
                <w:rFonts w:ascii="Menlo" w:hAnsi="Menlo" w:cs="Menlo"/>
                <w:color w:val="000000"/>
                <w:sz w:val="16"/>
                <w:szCs w:val="16"/>
                <w:bdr w:val="none" w:sz="0" w:space="0" w:color="auto" w:frame="1"/>
              </w:rPr>
              <w:t xml:space="preserve">   ↓ (dernier composant à arrêter)</w:t>
            </w:r>
          </w:p>
        </w:tc>
      </w:tr>
    </w:tbl>
    <w:p w14:paraId="04F6A994"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1. Arrêt Reverse Proxy / Load Balancer</w:t>
      </w:r>
    </w:p>
    <w:tbl>
      <w:tblPr>
        <w:tblStyle w:val="Grilledutableau"/>
        <w:tblW w:w="0" w:type="auto"/>
        <w:tblLook w:val="04A0" w:firstRow="1" w:lastRow="0" w:firstColumn="1" w:lastColumn="0" w:noHBand="0" w:noVBand="1"/>
      </w:tblPr>
      <w:tblGrid>
        <w:gridCol w:w="10156"/>
      </w:tblGrid>
      <w:tr w:rsidR="004A63CB" w14:paraId="3384858E" w14:textId="77777777" w:rsidTr="004A63CB">
        <w:tc>
          <w:tcPr>
            <w:tcW w:w="10156" w:type="dxa"/>
          </w:tcPr>
          <w:p w14:paraId="66F23E1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Nginx</w:t>
            </w:r>
          </w:p>
          <w:p w14:paraId="7646276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sudo</w:t>
            </w:r>
            <w:r w:rsidRPr="004A63CB">
              <w:rPr>
                <w:rStyle w:val="CodeHTML"/>
                <w:rFonts w:ascii="Menlo" w:hAnsi="Menlo" w:cs="Menlo"/>
                <w:color w:val="000000"/>
                <w:sz w:val="16"/>
                <w:szCs w:val="16"/>
                <w:bdr w:val="none" w:sz="0" w:space="0" w:color="auto" w:frame="1"/>
              </w:rPr>
              <w:t xml:space="preserve"> systemctl stop nginx</w:t>
            </w:r>
          </w:p>
          <w:p w14:paraId="7C630CE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7EF2323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Apache</w:t>
            </w:r>
          </w:p>
          <w:p w14:paraId="2C7D220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sudo</w:t>
            </w:r>
            <w:r w:rsidRPr="004A63CB">
              <w:rPr>
                <w:rStyle w:val="CodeHTML"/>
                <w:rFonts w:ascii="Menlo" w:hAnsi="Menlo" w:cs="Menlo"/>
                <w:color w:val="000000"/>
                <w:sz w:val="16"/>
                <w:szCs w:val="16"/>
                <w:bdr w:val="none" w:sz="0" w:space="0" w:color="auto" w:frame="1"/>
              </w:rPr>
              <w:t xml:space="preserve"> systemctl stop httpd</w:t>
            </w:r>
          </w:p>
          <w:p w14:paraId="57901DD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4ED6C2F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HAProxy</w:t>
            </w:r>
          </w:p>
          <w:p w14:paraId="2E955FAF" w14:textId="343A24E5"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795DA3"/>
                <w:sz w:val="16"/>
                <w:szCs w:val="16"/>
                <w:bdr w:val="none" w:sz="0" w:space="0" w:color="auto" w:frame="1"/>
              </w:rPr>
              <w:t>sudo</w:t>
            </w:r>
            <w:r w:rsidRPr="004A63CB">
              <w:rPr>
                <w:rStyle w:val="CodeHTML"/>
                <w:rFonts w:ascii="Menlo" w:hAnsi="Menlo" w:cs="Menlo"/>
                <w:color w:val="000000"/>
                <w:sz w:val="16"/>
                <w:szCs w:val="16"/>
                <w:bdr w:val="none" w:sz="0" w:space="0" w:color="auto" w:frame="1"/>
              </w:rPr>
              <w:t xml:space="preserve"> systemctl stop haproxy</w:t>
            </w:r>
          </w:p>
        </w:tc>
      </w:tr>
    </w:tbl>
    <w:p w14:paraId="5C2F4490"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2. Arrêt UXP</w:t>
      </w:r>
    </w:p>
    <w:tbl>
      <w:tblPr>
        <w:tblStyle w:val="Grilledutableau"/>
        <w:tblW w:w="0" w:type="auto"/>
        <w:tblLook w:val="04A0" w:firstRow="1" w:lastRow="0" w:firstColumn="1" w:lastColumn="0" w:noHBand="0" w:noVBand="1"/>
      </w:tblPr>
      <w:tblGrid>
        <w:gridCol w:w="10156"/>
      </w:tblGrid>
      <w:tr w:rsidR="004A63CB" w14:paraId="0A8A7BAF" w14:textId="77777777" w:rsidTr="004A63CB">
        <w:tc>
          <w:tcPr>
            <w:tcW w:w="10156" w:type="dxa"/>
          </w:tcPr>
          <w:p w14:paraId="105AB72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Avec PM2</w:t>
            </w:r>
          </w:p>
          <w:p w14:paraId="0330F3B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pm2 stop cti-uxp</w:t>
            </w:r>
          </w:p>
          <w:p w14:paraId="08017A5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BBEEF1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Arrêt graceful avec délai pour fermeture des connexions</w:t>
            </w:r>
          </w:p>
          <w:p w14:paraId="26E7188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pm2 stop cti-uxp --wait-ready</w:t>
            </w:r>
          </w:p>
          <w:p w14:paraId="0AA4625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5F5D43A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Arrêt complet et suppression de la configuration PM2</w:t>
            </w:r>
          </w:p>
          <w:p w14:paraId="17FA13C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pm2 delete cti-uxp</w:t>
            </w:r>
          </w:p>
          <w:p w14:paraId="6FD64BA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0B22327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Sans PM2 (si PID sauvegardé)</w:t>
            </w:r>
          </w:p>
          <w:p w14:paraId="39F7F55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kill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-SIGTERM</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795DA3"/>
                <w:sz w:val="16"/>
                <w:szCs w:val="16"/>
                <w:bdr w:val="none" w:sz="0" w:space="0" w:color="auto" w:frame="1"/>
              </w:rPr>
              <w:t>cat</w:t>
            </w:r>
            <w:r w:rsidRPr="004A63CB">
              <w:rPr>
                <w:rStyle w:val="token"/>
                <w:rFonts w:ascii="Menlo" w:hAnsi="Menlo" w:cs="Menlo"/>
                <w:color w:val="333333"/>
                <w:sz w:val="16"/>
                <w:szCs w:val="16"/>
                <w:bdr w:val="none" w:sz="0" w:space="0" w:color="auto" w:frame="1"/>
              </w:rPr>
              <w:t xml:space="preserve"> /path/to/cti-uxp/uxp.pid)</w:t>
            </w:r>
          </w:p>
          <w:p w14:paraId="788C2E8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4E29B2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Vérifier l'arrêt</w:t>
            </w:r>
          </w:p>
          <w:p w14:paraId="74682A5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pm2 status cti-uxp</w:t>
            </w:r>
          </w:p>
          <w:p w14:paraId="32C6AA92" w14:textId="545A1F98"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969896"/>
                <w:sz w:val="16"/>
                <w:szCs w:val="16"/>
                <w:bdr w:val="none" w:sz="0" w:space="0" w:color="auto" w:frame="1"/>
              </w:rPr>
              <w:t># Doit afficher "stopped" ou "errored" (normal après delete)</w:t>
            </w:r>
          </w:p>
        </w:tc>
      </w:tr>
    </w:tbl>
    <w:p w14:paraId="5FCDE79C"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Temps d'arrêt typique :</w:t>
      </w:r>
      <w:r w:rsidRPr="004A63CB">
        <w:rPr>
          <w:rFonts w:ascii="Helvetica Neue" w:hAnsi="Helvetica Neue"/>
          <w:color w:val="333333"/>
          <w:sz w:val="20"/>
          <w:szCs w:val="20"/>
        </w:rPr>
        <w:t> 5-10 secondes.</w:t>
      </w:r>
    </w:p>
    <w:p w14:paraId="793B40DB"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3. Arrêt FFC Interfaces</w:t>
      </w:r>
    </w:p>
    <w:tbl>
      <w:tblPr>
        <w:tblStyle w:val="Grilledutableau"/>
        <w:tblW w:w="0" w:type="auto"/>
        <w:tblLook w:val="04A0" w:firstRow="1" w:lastRow="0" w:firstColumn="1" w:lastColumn="0" w:noHBand="0" w:noVBand="1"/>
      </w:tblPr>
      <w:tblGrid>
        <w:gridCol w:w="10156"/>
      </w:tblGrid>
      <w:tr w:rsidR="004A63CB" w14:paraId="42212984" w14:textId="77777777" w:rsidTr="004A63CB">
        <w:tc>
          <w:tcPr>
            <w:tcW w:w="10156" w:type="dxa"/>
          </w:tcPr>
          <w:p w14:paraId="520C27F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Arrêt d'une interface spécifique</w:t>
            </w:r>
          </w:p>
          <w:p w14:paraId="3765BD0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kill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-SIGTERM</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795DA3"/>
                <w:sz w:val="16"/>
                <w:szCs w:val="16"/>
                <w:bdr w:val="none" w:sz="0" w:space="0" w:color="auto" w:frame="1"/>
              </w:rPr>
              <w:t>cat</w:t>
            </w:r>
            <w:r w:rsidRPr="004A63CB">
              <w:rPr>
                <w:rStyle w:val="token"/>
                <w:rFonts w:ascii="Menlo" w:hAnsi="Menlo" w:cs="Menlo"/>
                <w:color w:val="333333"/>
                <w:sz w:val="16"/>
                <w:szCs w:val="16"/>
                <w:bdr w:val="none" w:sz="0" w:space="0" w:color="auto" w:frame="1"/>
              </w:rPr>
              <w:t xml:space="preserve"> /path/to/KTPFFC_Jobs/bankStatement/mt940/mt940.pid)</w:t>
            </w:r>
          </w:p>
          <w:p w14:paraId="55121D1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2F21FB8"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Script d'arrêt de toutes les interfaces</w:t>
            </w:r>
          </w:p>
          <w:p w14:paraId="0DB7AA1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#!/bin/bash</w:t>
            </w:r>
          </w:p>
          <w:p w14:paraId="5A0407F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stop_ffc_interfaces.sh</w:t>
            </w:r>
          </w:p>
          <w:p w14:paraId="67B1AA7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25E5E2D0"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333333"/>
                <w:sz w:val="16"/>
                <w:szCs w:val="16"/>
                <w:bdr w:val="none" w:sz="0" w:space="0" w:color="auto" w:frame="1"/>
              </w:rPr>
              <w:t>INTERFACES</w:t>
            </w:r>
            <w:r w:rsidRPr="004A63CB">
              <w:rPr>
                <w:rStyle w:val="token"/>
                <w:rFonts w:ascii="Menlo" w:hAnsi="Menlo" w:cs="Menlo"/>
                <w:color w:val="A71D5D"/>
                <w:sz w:val="16"/>
                <w:szCs w:val="16"/>
                <w:bdr w:val="none" w:sz="0" w:space="0" w:color="auto" w:frame="1"/>
              </w:rPr>
              <w:t>=</w:t>
            </w:r>
            <w:r w:rsidRPr="004A63CB">
              <w:rPr>
                <w:rStyle w:val="token"/>
                <w:rFonts w:ascii="Menlo" w:hAnsi="Menlo" w:cs="Menlo"/>
                <w:color w:val="333333"/>
                <w:sz w:val="16"/>
                <w:szCs w:val="16"/>
                <w:bdr w:val="none" w:sz="0" w:space="0" w:color="auto" w:frame="1"/>
              </w:rPr>
              <w:t>(</w:t>
            </w:r>
          </w:p>
          <w:p w14:paraId="7F3B0CE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"bankStatement/mt940"</w:t>
            </w:r>
          </w:p>
          <w:p w14:paraId="176A840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"bankStatement/mt942"</w:t>
            </w:r>
          </w:p>
          <w:p w14:paraId="6C5814D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969896"/>
                <w:sz w:val="16"/>
                <w:szCs w:val="16"/>
                <w:bdr w:val="none" w:sz="0" w:space="0" w:color="auto" w:frame="1"/>
              </w:rPr>
              <w:t># ... autres interfaces</w:t>
            </w:r>
          </w:p>
          <w:p w14:paraId="0A23CE6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333333"/>
                <w:sz w:val="16"/>
                <w:szCs w:val="16"/>
                <w:bdr w:val="none" w:sz="0" w:space="0" w:color="auto" w:frame="1"/>
              </w:rPr>
              <w:t>)</w:t>
            </w:r>
          </w:p>
          <w:p w14:paraId="1AB2008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9CB6DAC"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0086B3"/>
                <w:sz w:val="16"/>
                <w:szCs w:val="16"/>
                <w:bdr w:val="none" w:sz="0" w:space="0" w:color="auto" w:frame="1"/>
              </w:rPr>
              <w:t>for</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INTERFACE</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in</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${INTERFACES[@]}</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do</w:t>
            </w:r>
          </w:p>
          <w:p w14:paraId="4C3B3A8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PID_FILE</w:t>
            </w:r>
            <w:r w:rsidRPr="004A63CB">
              <w:rPr>
                <w:rStyle w:val="token"/>
                <w:rFonts w:ascii="Menlo" w:hAnsi="Menlo" w:cs="Menlo"/>
                <w:color w:val="A71D5D"/>
                <w:sz w:val="16"/>
                <w:szCs w:val="16"/>
                <w:bdr w:val="none" w:sz="0" w:space="0" w:color="auto" w:frame="1"/>
              </w:rPr>
              <w:t>=</w:t>
            </w:r>
            <w:r w:rsidRPr="004A63CB">
              <w:rPr>
                <w:rStyle w:val="token"/>
                <w:rFonts w:ascii="Menlo" w:hAnsi="Menlo" w:cs="Menlo"/>
                <w:color w:val="183691"/>
                <w:sz w:val="16"/>
                <w:szCs w:val="16"/>
                <w:bdr w:val="none" w:sz="0" w:space="0" w:color="auto" w:frame="1"/>
              </w:rPr>
              <w:t>"/path/to/KTPFFC_Jobs/</w:t>
            </w:r>
            <w:r w:rsidRPr="004A63CB">
              <w:rPr>
                <w:rStyle w:val="token"/>
                <w:rFonts w:ascii="Menlo" w:hAnsi="Menlo" w:cs="Menlo"/>
                <w:color w:val="333333"/>
                <w:sz w:val="16"/>
                <w:szCs w:val="16"/>
                <w:bdr w:val="none" w:sz="0" w:space="0" w:color="auto" w:frame="1"/>
              </w:rPr>
              <w:t>$INTERFACE</w:t>
            </w:r>
            <w:r w:rsidRPr="004A63CB">
              <w:rPr>
                <w:rStyle w:val="token"/>
                <w:rFonts w:ascii="Menlo" w:hAnsi="Menlo" w:cs="Menlo"/>
                <w:color w:val="183691"/>
                <w:sz w:val="16"/>
                <w:szCs w:val="16"/>
                <w:bdr w:val="none" w:sz="0" w:space="0" w:color="auto" w:frame="1"/>
              </w:rPr>
              <w:t>/interface.pid"</w:t>
            </w:r>
          </w:p>
          <w:p w14:paraId="1740F4C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if</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-f</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$PID_FILE</w:t>
            </w:r>
            <w:r w:rsidRPr="004A63CB">
              <w:rPr>
                <w:rStyle w:val="token"/>
                <w:rFonts w:ascii="Menlo" w:hAnsi="Menlo" w:cs="Menlo"/>
                <w:color w:val="183691"/>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then</w:t>
            </w:r>
          </w:p>
          <w:p w14:paraId="31FA744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PID</w:t>
            </w:r>
            <w:r w:rsidRPr="004A63CB">
              <w:rPr>
                <w:rStyle w:val="token"/>
                <w:rFonts w:ascii="Menlo" w:hAnsi="Menlo" w:cs="Menlo"/>
                <w:color w:val="A71D5D"/>
                <w:sz w:val="16"/>
                <w:szCs w:val="16"/>
                <w:bdr w:val="none" w:sz="0" w:space="0" w:color="auto" w:frame="1"/>
              </w:rPr>
              <w:t>=</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795DA3"/>
                <w:sz w:val="16"/>
                <w:szCs w:val="16"/>
                <w:bdr w:val="none" w:sz="0" w:space="0" w:color="auto" w:frame="1"/>
              </w:rPr>
              <w:t>cat</w:t>
            </w:r>
            <w:r w:rsidRPr="004A63CB">
              <w:rPr>
                <w:rStyle w:val="token"/>
                <w:rFonts w:ascii="Menlo" w:hAnsi="Menlo" w:cs="Menlo"/>
                <w:color w:val="333333"/>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$PID_FILE</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w:t>
            </w:r>
          </w:p>
          <w:p w14:paraId="704C357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echo</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 xml:space="preserve">"Stopping </w:t>
            </w:r>
            <w:r w:rsidRPr="004A63CB">
              <w:rPr>
                <w:rStyle w:val="token"/>
                <w:rFonts w:ascii="Menlo" w:hAnsi="Menlo" w:cs="Menlo"/>
                <w:color w:val="333333"/>
                <w:sz w:val="16"/>
                <w:szCs w:val="16"/>
                <w:bdr w:val="none" w:sz="0" w:space="0" w:color="auto" w:frame="1"/>
              </w:rPr>
              <w:t>$INTERFACE</w:t>
            </w:r>
            <w:r w:rsidRPr="004A63CB">
              <w:rPr>
                <w:rStyle w:val="token"/>
                <w:rFonts w:ascii="Menlo" w:hAnsi="Menlo" w:cs="Menlo"/>
                <w:color w:val="183691"/>
                <w:sz w:val="16"/>
                <w:szCs w:val="16"/>
                <w:bdr w:val="none" w:sz="0" w:space="0" w:color="auto" w:frame="1"/>
              </w:rPr>
              <w:t xml:space="preserve"> (PID: </w:t>
            </w:r>
            <w:r w:rsidRPr="004A63CB">
              <w:rPr>
                <w:rStyle w:val="token"/>
                <w:rFonts w:ascii="Menlo" w:hAnsi="Menlo" w:cs="Menlo"/>
                <w:color w:val="333333"/>
                <w:sz w:val="16"/>
                <w:szCs w:val="16"/>
                <w:bdr w:val="none" w:sz="0" w:space="0" w:color="auto" w:frame="1"/>
              </w:rPr>
              <w:t>$PID</w:t>
            </w:r>
            <w:r w:rsidRPr="004A63CB">
              <w:rPr>
                <w:rStyle w:val="token"/>
                <w:rFonts w:ascii="Menlo" w:hAnsi="Menlo" w:cs="Menlo"/>
                <w:color w:val="183691"/>
                <w:sz w:val="16"/>
                <w:szCs w:val="16"/>
                <w:bdr w:val="none" w:sz="0" w:space="0" w:color="auto" w:frame="1"/>
              </w:rPr>
              <w:t>)..."</w:t>
            </w:r>
          </w:p>
          <w:p w14:paraId="36ABF65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kill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-SIGTERM</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$PID</w:t>
            </w:r>
          </w:p>
          <w:p w14:paraId="7E17296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599CF3B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969896"/>
                <w:sz w:val="16"/>
                <w:szCs w:val="16"/>
                <w:bdr w:val="none" w:sz="0" w:space="0" w:color="auto" w:frame="1"/>
              </w:rPr>
              <w:t># Attendre l'arrêt (timeout 30 secondes)</w:t>
            </w:r>
          </w:p>
          <w:p w14:paraId="753DB6D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for</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i</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in</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0086B3"/>
                <w:sz w:val="16"/>
                <w:szCs w:val="16"/>
                <w:bdr w:val="none" w:sz="0" w:space="0" w:color="auto" w:frame="1"/>
              </w:rPr>
              <w:t>1</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0086B3"/>
                <w:sz w:val="16"/>
                <w:szCs w:val="16"/>
                <w:bdr w:val="none" w:sz="0" w:space="0" w:color="auto" w:frame="1"/>
              </w:rPr>
              <w:t>30</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do</w:t>
            </w:r>
          </w:p>
          <w:p w14:paraId="5B9D869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if</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ps</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-p</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$PID</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&gt;</w:t>
            </w:r>
            <w:r w:rsidRPr="004A63CB">
              <w:rPr>
                <w:rStyle w:val="CodeHTML"/>
                <w:rFonts w:ascii="Menlo" w:hAnsi="Menlo" w:cs="Menlo"/>
                <w:color w:val="000000"/>
                <w:sz w:val="16"/>
                <w:szCs w:val="16"/>
                <w:bdr w:val="none" w:sz="0" w:space="0" w:color="auto" w:frame="1"/>
              </w:rPr>
              <w:t xml:space="preserve"> /dev/null </w:t>
            </w:r>
            <w:r w:rsidRPr="004A63CB">
              <w:rPr>
                <w:rStyle w:val="token"/>
                <w:rFonts w:ascii="Menlo" w:hAnsi="Menlo" w:cs="Menlo"/>
                <w:color w:val="A71D5D"/>
                <w:sz w:val="16"/>
                <w:szCs w:val="16"/>
                <w:bdr w:val="none" w:sz="0" w:space="0" w:color="auto" w:frame="1"/>
              </w:rPr>
              <w:t>2&gt;&amp;1</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then</w:t>
            </w:r>
          </w:p>
          <w:p w14:paraId="4541392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echo</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$INTERFACE</w:t>
            </w:r>
            <w:r w:rsidRPr="004A63CB">
              <w:rPr>
                <w:rStyle w:val="token"/>
                <w:rFonts w:ascii="Menlo" w:hAnsi="Menlo" w:cs="Menlo"/>
                <w:color w:val="183691"/>
                <w:sz w:val="16"/>
                <w:szCs w:val="16"/>
                <w:bdr w:val="none" w:sz="0" w:space="0" w:color="auto" w:frame="1"/>
              </w:rPr>
              <w:t xml:space="preserve"> stopped"</w:t>
            </w:r>
          </w:p>
          <w:p w14:paraId="723B69E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rm</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-f</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$PID_FILE</w:t>
            </w:r>
            <w:r w:rsidRPr="004A63CB">
              <w:rPr>
                <w:rStyle w:val="token"/>
                <w:rFonts w:ascii="Menlo" w:hAnsi="Menlo" w:cs="Menlo"/>
                <w:color w:val="183691"/>
                <w:sz w:val="16"/>
                <w:szCs w:val="16"/>
                <w:bdr w:val="none" w:sz="0" w:space="0" w:color="auto" w:frame="1"/>
              </w:rPr>
              <w:t>"</w:t>
            </w:r>
          </w:p>
          <w:p w14:paraId="6C59EA93"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break</w:t>
            </w:r>
          </w:p>
          <w:p w14:paraId="508903C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fi</w:t>
            </w:r>
          </w:p>
          <w:p w14:paraId="33621B2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sleep</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1</w:t>
            </w:r>
          </w:p>
          <w:p w14:paraId="55B822F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done</w:t>
            </w:r>
          </w:p>
          <w:p w14:paraId="14227DB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0A3D34A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969896"/>
                <w:sz w:val="16"/>
                <w:szCs w:val="16"/>
                <w:bdr w:val="none" w:sz="0" w:space="0" w:color="auto" w:frame="1"/>
              </w:rPr>
              <w:t># Force kill si toujours actif après 30 secondes</w:t>
            </w:r>
          </w:p>
          <w:p w14:paraId="691A222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if</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ps</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-p</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$PID</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A71D5D"/>
                <w:sz w:val="16"/>
                <w:szCs w:val="16"/>
                <w:bdr w:val="none" w:sz="0" w:space="0" w:color="auto" w:frame="1"/>
              </w:rPr>
              <w:t>&gt;</w:t>
            </w:r>
            <w:r w:rsidRPr="004A63CB">
              <w:rPr>
                <w:rStyle w:val="CodeHTML"/>
                <w:rFonts w:ascii="Menlo" w:hAnsi="Menlo" w:cs="Menlo"/>
                <w:color w:val="000000"/>
                <w:sz w:val="16"/>
                <w:szCs w:val="16"/>
                <w:bdr w:val="none" w:sz="0" w:space="0" w:color="auto" w:frame="1"/>
              </w:rPr>
              <w:t xml:space="preserve"> /dev/null </w:t>
            </w:r>
            <w:r w:rsidRPr="004A63CB">
              <w:rPr>
                <w:rStyle w:val="token"/>
                <w:rFonts w:ascii="Menlo" w:hAnsi="Menlo" w:cs="Menlo"/>
                <w:color w:val="A71D5D"/>
                <w:sz w:val="16"/>
                <w:szCs w:val="16"/>
                <w:bdr w:val="none" w:sz="0" w:space="0" w:color="auto" w:frame="1"/>
              </w:rPr>
              <w:t>2&gt;&amp;1</w:t>
            </w:r>
            <w:r w:rsidRPr="004A63CB">
              <w:rPr>
                <w:rStyle w:val="token"/>
                <w:rFonts w:ascii="Menlo" w:hAnsi="Menlo" w:cs="Menlo"/>
                <w:color w:val="333333"/>
                <w:sz w:val="16"/>
                <w:szCs w:val="16"/>
                <w:bdr w:val="none" w:sz="0" w:space="0" w:color="auto" w:frame="1"/>
              </w:rPr>
              <w:t>;</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then</w:t>
            </w:r>
          </w:p>
          <w:p w14:paraId="2A9D9F3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echo</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 xml:space="preserve">"Force killing </w:t>
            </w:r>
            <w:r w:rsidRPr="004A63CB">
              <w:rPr>
                <w:rStyle w:val="token"/>
                <w:rFonts w:ascii="Menlo" w:hAnsi="Menlo" w:cs="Menlo"/>
                <w:color w:val="333333"/>
                <w:sz w:val="16"/>
                <w:szCs w:val="16"/>
                <w:bdr w:val="none" w:sz="0" w:space="0" w:color="auto" w:frame="1"/>
              </w:rPr>
              <w:t>$INTERFACE</w:t>
            </w:r>
            <w:r w:rsidRPr="004A63CB">
              <w:rPr>
                <w:rStyle w:val="token"/>
                <w:rFonts w:ascii="Menlo" w:hAnsi="Menlo" w:cs="Menlo"/>
                <w:color w:val="183691"/>
                <w:sz w:val="16"/>
                <w:szCs w:val="16"/>
                <w:bdr w:val="none" w:sz="0" w:space="0" w:color="auto" w:frame="1"/>
              </w:rPr>
              <w:t>..."</w:t>
            </w:r>
          </w:p>
          <w:p w14:paraId="7BF2DC4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kill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-SIGKILL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$PID</w:t>
            </w:r>
          </w:p>
          <w:p w14:paraId="2EF93F9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795DA3"/>
                <w:sz w:val="16"/>
                <w:szCs w:val="16"/>
                <w:bdr w:val="none" w:sz="0" w:space="0" w:color="auto" w:frame="1"/>
              </w:rPr>
              <w:t>rm</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-f</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183691"/>
                <w:sz w:val="16"/>
                <w:szCs w:val="16"/>
                <w:bdr w:val="none" w:sz="0" w:space="0" w:color="auto" w:frame="1"/>
              </w:rPr>
              <w:t>"</w:t>
            </w:r>
            <w:r w:rsidRPr="004A63CB">
              <w:rPr>
                <w:rStyle w:val="token"/>
                <w:rFonts w:ascii="Menlo" w:hAnsi="Menlo" w:cs="Menlo"/>
                <w:color w:val="333333"/>
                <w:sz w:val="16"/>
                <w:szCs w:val="16"/>
                <w:bdr w:val="none" w:sz="0" w:space="0" w:color="auto" w:frame="1"/>
              </w:rPr>
              <w:t>$PID_FILE</w:t>
            </w:r>
            <w:r w:rsidRPr="004A63CB">
              <w:rPr>
                <w:rStyle w:val="token"/>
                <w:rFonts w:ascii="Menlo" w:hAnsi="Menlo" w:cs="Menlo"/>
                <w:color w:val="183691"/>
                <w:sz w:val="16"/>
                <w:szCs w:val="16"/>
                <w:bdr w:val="none" w:sz="0" w:space="0" w:color="auto" w:frame="1"/>
              </w:rPr>
              <w:t>"</w:t>
            </w:r>
          </w:p>
          <w:p w14:paraId="2B09A61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fi</w:t>
            </w:r>
          </w:p>
          <w:p w14:paraId="2C350A6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0086B3"/>
                <w:sz w:val="16"/>
                <w:szCs w:val="16"/>
                <w:bdr w:val="none" w:sz="0" w:space="0" w:color="auto" w:frame="1"/>
              </w:rPr>
              <w:t>fi</w:t>
            </w:r>
          </w:p>
          <w:p w14:paraId="184C4C8B" w14:textId="023BC3F4"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0086B3"/>
                <w:sz w:val="16"/>
                <w:szCs w:val="16"/>
                <w:bdr w:val="none" w:sz="0" w:space="0" w:color="auto" w:frame="1"/>
              </w:rPr>
              <w:t>done</w:t>
            </w:r>
          </w:p>
        </w:tc>
      </w:tr>
    </w:tbl>
    <w:p w14:paraId="2394D701"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Temps d'arrêt typique :</w:t>
      </w:r>
      <w:r w:rsidRPr="004A63CB">
        <w:rPr>
          <w:rFonts w:ascii="Helvetica Neue" w:hAnsi="Helvetica Neue"/>
          <w:color w:val="333333"/>
          <w:sz w:val="20"/>
          <w:szCs w:val="20"/>
        </w:rPr>
        <w:t> 10-20 secondes par interface.</w:t>
      </w:r>
    </w:p>
    <w:p w14:paraId="2008FEBB"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4. Arrêt Payment Factory</w:t>
      </w:r>
    </w:p>
    <w:tbl>
      <w:tblPr>
        <w:tblStyle w:val="Grilledutableau"/>
        <w:tblW w:w="0" w:type="auto"/>
        <w:tblLook w:val="04A0" w:firstRow="1" w:lastRow="0" w:firstColumn="1" w:lastColumn="0" w:noHBand="0" w:noVBand="1"/>
      </w:tblPr>
      <w:tblGrid>
        <w:gridCol w:w="10156"/>
      </w:tblGrid>
      <w:tr w:rsidR="004A63CB" w14:paraId="163A8E63" w14:textId="77777777" w:rsidTr="004A63CB">
        <w:tc>
          <w:tcPr>
            <w:tcW w:w="10156" w:type="dxa"/>
          </w:tcPr>
          <w:p w14:paraId="29E8157D"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Arrêt graceful de chaque application Spring Boot</w:t>
            </w:r>
          </w:p>
          <w:p w14:paraId="478D354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kill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-SIGTERM</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795DA3"/>
                <w:sz w:val="16"/>
                <w:szCs w:val="16"/>
                <w:bdr w:val="none" w:sz="0" w:space="0" w:color="auto" w:frame="1"/>
              </w:rPr>
              <w:t>cat</w:t>
            </w:r>
            <w:r w:rsidRPr="004A63CB">
              <w:rPr>
                <w:rStyle w:val="token"/>
                <w:rFonts w:ascii="Menlo" w:hAnsi="Menlo" w:cs="Menlo"/>
                <w:color w:val="333333"/>
                <w:sz w:val="16"/>
                <w:szCs w:val="16"/>
                <w:bdr w:val="none" w:sz="0" w:space="0" w:color="auto" w:frame="1"/>
              </w:rPr>
              <w:t xml:space="preserve"> /path/to/epf-import/epf-import.pid)</w:t>
            </w:r>
          </w:p>
          <w:p w14:paraId="0F41A89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kill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-SIGTERM</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795DA3"/>
                <w:sz w:val="16"/>
                <w:szCs w:val="16"/>
                <w:bdr w:val="none" w:sz="0" w:space="0" w:color="auto" w:frame="1"/>
              </w:rPr>
              <w:t>cat</w:t>
            </w:r>
            <w:r w:rsidRPr="004A63CB">
              <w:rPr>
                <w:rStyle w:val="token"/>
                <w:rFonts w:ascii="Menlo" w:hAnsi="Menlo" w:cs="Menlo"/>
                <w:color w:val="333333"/>
                <w:sz w:val="16"/>
                <w:szCs w:val="16"/>
                <w:bdr w:val="none" w:sz="0" w:space="0" w:color="auto" w:frame="1"/>
              </w:rPr>
              <w:t xml:space="preserve"> /path/to/epf-service/epf-service.pid)</w:t>
            </w:r>
          </w:p>
          <w:p w14:paraId="64EE048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kill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-SIGTERM</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w:t>
            </w:r>
            <w:r w:rsidRPr="004A63CB">
              <w:rPr>
                <w:rStyle w:val="token"/>
                <w:rFonts w:ascii="Menlo" w:hAnsi="Menlo" w:cs="Menlo"/>
                <w:color w:val="795DA3"/>
                <w:sz w:val="16"/>
                <w:szCs w:val="16"/>
                <w:bdr w:val="none" w:sz="0" w:space="0" w:color="auto" w:frame="1"/>
              </w:rPr>
              <w:t>cat</w:t>
            </w:r>
            <w:r w:rsidRPr="004A63CB">
              <w:rPr>
                <w:rStyle w:val="token"/>
                <w:rFonts w:ascii="Menlo" w:hAnsi="Menlo" w:cs="Menlo"/>
                <w:color w:val="333333"/>
                <w:sz w:val="16"/>
                <w:szCs w:val="16"/>
                <w:bdr w:val="none" w:sz="0" w:space="0" w:color="auto" w:frame="1"/>
              </w:rPr>
              <w:t xml:space="preserve"> /path/to/epf-config/epf-config.pid)</w:t>
            </w:r>
          </w:p>
          <w:p w14:paraId="1A313838"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6D46692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Vérifier l'arrêt</w:t>
            </w:r>
          </w:p>
          <w:p w14:paraId="413CC87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tail</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-f</w:t>
            </w:r>
            <w:r w:rsidRPr="004A63CB">
              <w:rPr>
                <w:rStyle w:val="CodeHTML"/>
                <w:rFonts w:ascii="Menlo" w:hAnsi="Menlo" w:cs="Menlo"/>
                <w:color w:val="000000"/>
                <w:sz w:val="16"/>
                <w:szCs w:val="16"/>
                <w:bdr w:val="none" w:sz="0" w:space="0" w:color="auto" w:frame="1"/>
              </w:rPr>
              <w:t xml:space="preserve"> /path/to/epf-service/logs/epf-service.log</w:t>
            </w:r>
          </w:p>
          <w:p w14:paraId="53E39290"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Chercher "Stopped EpfServiceApplication"</w:t>
            </w:r>
          </w:p>
          <w:p w14:paraId="5C7A788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616EA131"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Nettoyer les fichiers PID</w:t>
            </w:r>
          </w:p>
          <w:p w14:paraId="78EF7A7A" w14:textId="3F129D60"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token"/>
                <w:rFonts w:ascii="Menlo" w:hAnsi="Menlo" w:cs="Menlo"/>
                <w:color w:val="795DA3"/>
                <w:sz w:val="16"/>
                <w:szCs w:val="16"/>
                <w:bdr w:val="none" w:sz="0" w:space="0" w:color="auto" w:frame="1"/>
              </w:rPr>
              <w:t>rm</w:t>
            </w:r>
            <w:r w:rsidRPr="004A63CB">
              <w:rPr>
                <w:rStyle w:val="CodeHTML"/>
                <w:rFonts w:ascii="Menlo" w:hAnsi="Menlo" w:cs="Menlo"/>
                <w:color w:val="000000"/>
                <w:sz w:val="16"/>
                <w:szCs w:val="16"/>
                <w:bdr w:val="none" w:sz="0" w:space="0" w:color="auto" w:frame="1"/>
              </w:rPr>
              <w:t xml:space="preserve"> </w:t>
            </w:r>
            <w:r w:rsidRPr="004A63CB">
              <w:rPr>
                <w:rStyle w:val="token"/>
                <w:rFonts w:ascii="Menlo" w:hAnsi="Menlo" w:cs="Menlo"/>
                <w:color w:val="333333"/>
                <w:sz w:val="16"/>
                <w:szCs w:val="16"/>
                <w:bdr w:val="none" w:sz="0" w:space="0" w:color="auto" w:frame="1"/>
              </w:rPr>
              <w:t>-f</w:t>
            </w:r>
            <w:r w:rsidRPr="004A63CB">
              <w:rPr>
                <w:rStyle w:val="CodeHTML"/>
                <w:rFonts w:ascii="Menlo" w:hAnsi="Menlo" w:cs="Menlo"/>
                <w:color w:val="000000"/>
                <w:sz w:val="16"/>
                <w:szCs w:val="16"/>
                <w:bdr w:val="none" w:sz="0" w:space="0" w:color="auto" w:frame="1"/>
              </w:rPr>
              <w:t xml:space="preserve"> /path/to/epf-*/epf-*.pid</w:t>
            </w:r>
          </w:p>
        </w:tc>
      </w:tr>
    </w:tbl>
    <w:p w14:paraId="570F2E7C"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Temps d'arrêt typique :</w:t>
      </w:r>
      <w:r w:rsidRPr="004A63CB">
        <w:rPr>
          <w:rFonts w:ascii="Helvetica Neue" w:hAnsi="Helvetica Neue"/>
          <w:color w:val="333333"/>
          <w:sz w:val="20"/>
          <w:szCs w:val="20"/>
        </w:rPr>
        <w:t> 10-30 secondes par application.</w:t>
      </w:r>
    </w:p>
    <w:p w14:paraId="7C772961"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5. Arrêt Services Cargo</w:t>
      </w:r>
    </w:p>
    <w:tbl>
      <w:tblPr>
        <w:tblStyle w:val="Grilledutableau"/>
        <w:tblW w:w="0" w:type="auto"/>
        <w:tblLook w:val="04A0" w:firstRow="1" w:lastRow="0" w:firstColumn="1" w:lastColumn="0" w:noHBand="0" w:noVBand="1"/>
      </w:tblPr>
      <w:tblGrid>
        <w:gridCol w:w="10156"/>
      </w:tblGrid>
      <w:tr w:rsidR="004A63CB" w14:paraId="20EA4A94" w14:textId="77777777" w:rsidTr="004A63CB">
        <w:tc>
          <w:tcPr>
            <w:tcW w:w="10156" w:type="dxa"/>
          </w:tcPr>
          <w:p w14:paraId="2C55C4A6"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969896"/>
                <w:sz w:val="16"/>
                <w:szCs w:val="16"/>
                <w:bdr w:val="none" w:sz="0" w:space="0" w:color="auto" w:frame="1"/>
              </w:rPr>
              <w:t># Arrêt de chaque service</w:t>
            </w:r>
          </w:p>
          <w:p w14:paraId="7165E89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/path/to/cashman-10.04.1-0-0-RELEASE</w:t>
            </w:r>
          </w:p>
          <w:p w14:paraId="6D991CAE"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bin/server.sh stop</w:t>
            </w:r>
          </w:p>
          <w:p w14:paraId="25EE3D04"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FA79B6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/path/to/reports-services-application-10.04.1-0-0-RELEASE</w:t>
            </w:r>
          </w:p>
          <w:p w14:paraId="1C013C79"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bin/server.sh stop</w:t>
            </w:r>
          </w:p>
          <w:p w14:paraId="7679AC1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4CB1EA2"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/path/to/liqman-services-application-10.04.1-0-0-RELEASE</w:t>
            </w:r>
          </w:p>
          <w:p w14:paraId="6F62FC7F"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bin/server.sh stop</w:t>
            </w:r>
          </w:p>
          <w:p w14:paraId="437D9790"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442C39B7"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/path/to/schedule-services-application-10.04.1-0-0-RELEASE</w:t>
            </w:r>
          </w:p>
          <w:p w14:paraId="6FAF097A"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CodeHTML"/>
                <w:rFonts w:ascii="Menlo" w:hAnsi="Menlo" w:cs="Menlo"/>
                <w:color w:val="000000"/>
                <w:sz w:val="16"/>
                <w:szCs w:val="16"/>
                <w:bdr w:val="none" w:sz="0" w:space="0" w:color="auto" w:frame="1"/>
              </w:rPr>
              <w:t>bin/server.sh stop</w:t>
            </w:r>
          </w:p>
          <w:p w14:paraId="290B9205"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p>
          <w:p w14:paraId="3BED97AB" w14:textId="77777777" w:rsidR="004A63CB" w:rsidRPr="004A63CB" w:rsidRDefault="004A63CB" w:rsidP="004A63CB">
            <w:pPr>
              <w:pStyle w:val="PrformatHTML"/>
              <w:shd w:val="clear" w:color="auto" w:fill="F5F5F5"/>
              <w:rPr>
                <w:rStyle w:val="CodeHTML"/>
                <w:rFonts w:ascii="Menlo" w:hAnsi="Menlo" w:cs="Menlo"/>
                <w:color w:val="000000"/>
                <w:sz w:val="16"/>
                <w:szCs w:val="16"/>
                <w:bdr w:val="none" w:sz="0" w:space="0" w:color="auto" w:frame="1"/>
              </w:rPr>
            </w:pPr>
            <w:r w:rsidRPr="004A63CB">
              <w:rPr>
                <w:rStyle w:val="token"/>
                <w:rFonts w:ascii="Menlo" w:hAnsi="Menlo" w:cs="Menlo"/>
                <w:color w:val="795DA3"/>
                <w:sz w:val="16"/>
                <w:szCs w:val="16"/>
                <w:bdr w:val="none" w:sz="0" w:space="0" w:color="auto" w:frame="1"/>
              </w:rPr>
              <w:t>cd</w:t>
            </w:r>
            <w:r w:rsidRPr="004A63CB">
              <w:rPr>
                <w:rStyle w:val="CodeHTML"/>
                <w:rFonts w:ascii="Menlo" w:hAnsi="Menlo" w:cs="Menlo"/>
                <w:color w:val="000000"/>
                <w:sz w:val="16"/>
                <w:szCs w:val="16"/>
                <w:bdr w:val="none" w:sz="0" w:space="0" w:color="auto" w:frame="1"/>
              </w:rPr>
              <w:t xml:space="preserve"> /path/to/engine-services-application-10.04.1-0-0-RELEASE</w:t>
            </w:r>
          </w:p>
          <w:p w14:paraId="0A60069C" w14:textId="4B92E546" w:rsidR="004A63CB" w:rsidRPr="004A63CB" w:rsidRDefault="004A63CB" w:rsidP="004A63CB">
            <w:pPr>
              <w:pStyle w:val="PrformatHTML"/>
              <w:shd w:val="clear" w:color="auto" w:fill="F5F5F5"/>
              <w:rPr>
                <w:rStyle w:val="lev"/>
                <w:rFonts w:ascii="Menlo" w:hAnsi="Menlo" w:cs="Menlo"/>
                <w:b w:val="0"/>
                <w:bCs w:val="0"/>
                <w:color w:val="000000"/>
                <w:bdr w:val="none" w:sz="0" w:space="0" w:color="auto" w:frame="1"/>
              </w:rPr>
            </w:pPr>
            <w:r w:rsidRPr="004A63CB">
              <w:rPr>
                <w:rStyle w:val="CodeHTML"/>
                <w:rFonts w:ascii="Menlo" w:hAnsi="Menlo" w:cs="Menlo"/>
                <w:color w:val="000000"/>
                <w:sz w:val="16"/>
                <w:szCs w:val="16"/>
                <w:bdr w:val="none" w:sz="0" w:space="0" w:color="auto" w:frame="1"/>
              </w:rPr>
              <w:t>bin/server.sh stop</w:t>
            </w:r>
          </w:p>
        </w:tc>
      </w:tr>
    </w:tbl>
    <w:p w14:paraId="10F19AE4"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Script d'arrêt parallèle :</w:t>
      </w:r>
    </w:p>
    <w:tbl>
      <w:tblPr>
        <w:tblStyle w:val="Grilledutableau"/>
        <w:tblW w:w="0" w:type="auto"/>
        <w:tblLook w:val="04A0" w:firstRow="1" w:lastRow="0" w:firstColumn="1" w:lastColumn="0" w:noHBand="0" w:noVBand="1"/>
      </w:tblPr>
      <w:tblGrid>
        <w:gridCol w:w="10156"/>
      </w:tblGrid>
      <w:tr w:rsidR="003960A6" w14:paraId="36EEC393" w14:textId="77777777" w:rsidTr="003960A6">
        <w:tc>
          <w:tcPr>
            <w:tcW w:w="10156" w:type="dxa"/>
          </w:tcPr>
          <w:p w14:paraId="3C6700A7"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A71D5D"/>
                <w:sz w:val="16"/>
                <w:szCs w:val="16"/>
                <w:bdr w:val="none" w:sz="0" w:space="0" w:color="auto" w:frame="1"/>
              </w:rPr>
              <w:t>#!/bin/bash</w:t>
            </w:r>
          </w:p>
          <w:p w14:paraId="5690CF33"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969896"/>
                <w:sz w:val="16"/>
                <w:szCs w:val="16"/>
                <w:bdr w:val="none" w:sz="0" w:space="0" w:color="auto" w:frame="1"/>
              </w:rPr>
              <w:t># stop_cargo_services.sh</w:t>
            </w:r>
          </w:p>
          <w:p w14:paraId="0C69AAC7"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p>
          <w:p w14:paraId="4CC94033"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333333"/>
                <w:sz w:val="16"/>
                <w:szCs w:val="16"/>
                <w:bdr w:val="none" w:sz="0" w:space="0" w:color="auto" w:frame="1"/>
              </w:rPr>
              <w:t>SERVICES</w:t>
            </w:r>
            <w:r w:rsidRPr="003960A6">
              <w:rPr>
                <w:rStyle w:val="token"/>
                <w:rFonts w:ascii="Menlo" w:hAnsi="Menlo" w:cs="Menlo"/>
                <w:color w:val="A71D5D"/>
                <w:sz w:val="16"/>
                <w:szCs w:val="16"/>
                <w:bdr w:val="none" w:sz="0" w:space="0" w:color="auto" w:frame="1"/>
              </w:rPr>
              <w:t>=</w:t>
            </w:r>
            <w:r w:rsidRPr="003960A6">
              <w:rPr>
                <w:rStyle w:val="token"/>
                <w:rFonts w:ascii="Menlo" w:hAnsi="Menlo" w:cs="Menlo"/>
                <w:color w:val="333333"/>
                <w:sz w:val="16"/>
                <w:szCs w:val="16"/>
                <w:bdr w:val="none" w:sz="0" w:space="0" w:color="auto" w:frame="1"/>
              </w:rPr>
              <w:t>(</w:t>
            </w:r>
          </w:p>
          <w:p w14:paraId="5FB0CF4C"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"/path/to/cashman-10.04.1-0-0-RELEASE"</w:t>
            </w:r>
          </w:p>
          <w:p w14:paraId="1D0D9098"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"/path/to/reports-services-application-10.04.1-0-0-RELEASE"</w:t>
            </w:r>
          </w:p>
          <w:p w14:paraId="2C70E5F8"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"/path/to/liqman-services-application-10.04.1-0-0-RELEASE"</w:t>
            </w:r>
          </w:p>
          <w:p w14:paraId="02333144"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"/path/to/schedule-services-application-10.04.1-0-0-RELEASE"</w:t>
            </w:r>
          </w:p>
          <w:p w14:paraId="00F5ACD6"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"/path/to/engine-services-application-10.04.1-0-0-RELEASE"</w:t>
            </w:r>
          </w:p>
          <w:p w14:paraId="6BF44AE2"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333333"/>
                <w:sz w:val="16"/>
                <w:szCs w:val="16"/>
                <w:bdr w:val="none" w:sz="0" w:space="0" w:color="auto" w:frame="1"/>
              </w:rPr>
              <w:t>)</w:t>
            </w:r>
          </w:p>
          <w:p w14:paraId="15E9B955"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p>
          <w:p w14:paraId="4277B47E"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0086B3"/>
                <w:sz w:val="16"/>
                <w:szCs w:val="16"/>
                <w:bdr w:val="none" w:sz="0" w:space="0" w:color="auto" w:frame="1"/>
              </w:rPr>
              <w:t>for</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333333"/>
                <w:sz w:val="16"/>
                <w:szCs w:val="16"/>
                <w:bdr w:val="none" w:sz="0" w:space="0" w:color="auto" w:frame="1"/>
              </w:rPr>
              <w:t>SERVICE_DIR</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0086B3"/>
                <w:sz w:val="16"/>
                <w:szCs w:val="16"/>
                <w:bdr w:val="none" w:sz="0" w:space="0" w:color="auto" w:frame="1"/>
              </w:rPr>
              <w:t>in</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w:t>
            </w:r>
            <w:r w:rsidRPr="003960A6">
              <w:rPr>
                <w:rStyle w:val="token"/>
                <w:rFonts w:ascii="Menlo" w:hAnsi="Menlo" w:cs="Menlo"/>
                <w:color w:val="333333"/>
                <w:sz w:val="16"/>
                <w:szCs w:val="16"/>
                <w:bdr w:val="none" w:sz="0" w:space="0" w:color="auto" w:frame="1"/>
              </w:rPr>
              <w:t>${SERVICES[@]}</w:t>
            </w:r>
            <w:r w:rsidRPr="003960A6">
              <w:rPr>
                <w:rStyle w:val="token"/>
                <w:rFonts w:ascii="Menlo" w:hAnsi="Menlo" w:cs="Menlo"/>
                <w:color w:val="183691"/>
                <w:sz w:val="16"/>
                <w:szCs w:val="16"/>
                <w:bdr w:val="none" w:sz="0" w:space="0" w:color="auto" w:frame="1"/>
              </w:rPr>
              <w:t>"</w:t>
            </w:r>
            <w:r w:rsidRPr="003960A6">
              <w:rPr>
                <w:rStyle w:val="token"/>
                <w:rFonts w:ascii="Menlo" w:hAnsi="Menlo" w:cs="Menlo"/>
                <w:color w:val="333333"/>
                <w:sz w:val="16"/>
                <w:szCs w:val="16"/>
                <w:bdr w:val="none" w:sz="0" w:space="0" w:color="auto" w:frame="1"/>
              </w:rPr>
              <w:t>;</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0086B3"/>
                <w:sz w:val="16"/>
                <w:szCs w:val="16"/>
                <w:bdr w:val="none" w:sz="0" w:space="0" w:color="auto" w:frame="1"/>
              </w:rPr>
              <w:t>do</w:t>
            </w:r>
          </w:p>
          <w:p w14:paraId="05540B9C"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795DA3"/>
                <w:sz w:val="16"/>
                <w:szCs w:val="16"/>
                <w:bdr w:val="none" w:sz="0" w:space="0" w:color="auto" w:frame="1"/>
              </w:rPr>
              <w:t>echo</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 xml:space="preserve">"Stopping </w:t>
            </w:r>
            <w:r w:rsidRPr="003960A6">
              <w:rPr>
                <w:rStyle w:val="token"/>
                <w:rFonts w:ascii="Menlo" w:hAnsi="Menlo" w:cs="Menlo"/>
                <w:color w:val="333333"/>
                <w:sz w:val="16"/>
                <w:szCs w:val="16"/>
                <w:bdr w:val="none" w:sz="0" w:space="0" w:color="auto" w:frame="1"/>
              </w:rPr>
              <w:t>$(</w:t>
            </w:r>
            <w:r w:rsidRPr="003960A6">
              <w:rPr>
                <w:rStyle w:val="token"/>
                <w:rFonts w:ascii="Menlo" w:hAnsi="Menlo" w:cs="Menlo"/>
                <w:color w:val="795DA3"/>
                <w:sz w:val="16"/>
                <w:szCs w:val="16"/>
                <w:bdr w:val="none" w:sz="0" w:space="0" w:color="auto" w:frame="1"/>
              </w:rPr>
              <w:t>basename</w:t>
            </w:r>
            <w:r w:rsidRPr="003960A6">
              <w:rPr>
                <w:rStyle w:val="token"/>
                <w:rFonts w:ascii="Menlo" w:hAnsi="Menlo" w:cs="Menlo"/>
                <w:color w:val="333333"/>
                <w:sz w:val="16"/>
                <w:szCs w:val="16"/>
                <w:bdr w:val="none" w:sz="0" w:space="0" w:color="auto" w:frame="1"/>
              </w:rPr>
              <w:t xml:space="preserve"> $SERVICE_DIR)</w:t>
            </w:r>
            <w:r w:rsidRPr="003960A6">
              <w:rPr>
                <w:rStyle w:val="token"/>
                <w:rFonts w:ascii="Menlo" w:hAnsi="Menlo" w:cs="Menlo"/>
                <w:color w:val="183691"/>
                <w:sz w:val="16"/>
                <w:szCs w:val="16"/>
                <w:bdr w:val="none" w:sz="0" w:space="0" w:color="auto" w:frame="1"/>
              </w:rPr>
              <w:t>..."</w:t>
            </w:r>
          </w:p>
          <w:p w14:paraId="044E1E3E"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795DA3"/>
                <w:sz w:val="16"/>
                <w:szCs w:val="16"/>
                <w:bdr w:val="none" w:sz="0" w:space="0" w:color="auto" w:frame="1"/>
              </w:rPr>
              <w:t>cd</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w:t>
            </w:r>
            <w:r w:rsidRPr="003960A6">
              <w:rPr>
                <w:rStyle w:val="token"/>
                <w:rFonts w:ascii="Menlo" w:hAnsi="Menlo" w:cs="Menlo"/>
                <w:color w:val="333333"/>
                <w:sz w:val="16"/>
                <w:szCs w:val="16"/>
                <w:bdr w:val="none" w:sz="0" w:space="0" w:color="auto" w:frame="1"/>
              </w:rPr>
              <w:t>$SERVICE_DIR</w:t>
            </w:r>
            <w:r w:rsidRPr="003960A6">
              <w:rPr>
                <w:rStyle w:val="token"/>
                <w:rFonts w:ascii="Menlo" w:hAnsi="Menlo" w:cs="Menlo"/>
                <w:color w:val="183691"/>
                <w:sz w:val="16"/>
                <w:szCs w:val="16"/>
                <w:bdr w:val="none" w:sz="0" w:space="0" w:color="auto" w:frame="1"/>
              </w:rPr>
              <w:t>"</w:t>
            </w:r>
          </w:p>
          <w:p w14:paraId="43EAD756"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bin/server.sh stop </w:t>
            </w:r>
            <w:r w:rsidRPr="003960A6">
              <w:rPr>
                <w:rStyle w:val="token"/>
                <w:rFonts w:ascii="Menlo" w:hAnsi="Menlo" w:cs="Menlo"/>
                <w:color w:val="A71D5D"/>
                <w:sz w:val="16"/>
                <w:szCs w:val="16"/>
                <w:bdr w:val="none" w:sz="0" w:space="0" w:color="auto" w:frame="1"/>
              </w:rPr>
              <w:t>&amp;</w:t>
            </w:r>
          </w:p>
          <w:p w14:paraId="2353DB88"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0086B3"/>
                <w:sz w:val="16"/>
                <w:szCs w:val="16"/>
                <w:bdr w:val="none" w:sz="0" w:space="0" w:color="auto" w:frame="1"/>
              </w:rPr>
              <w:t>done</w:t>
            </w:r>
          </w:p>
          <w:p w14:paraId="6319A95A"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p>
          <w:p w14:paraId="6A82BD55"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969896"/>
                <w:sz w:val="16"/>
                <w:szCs w:val="16"/>
                <w:bdr w:val="none" w:sz="0" w:space="0" w:color="auto" w:frame="1"/>
              </w:rPr>
              <w:t># Attendre que tous les arrêts soient terminés</w:t>
            </w:r>
          </w:p>
          <w:p w14:paraId="34A64557"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795DA3"/>
                <w:sz w:val="16"/>
                <w:szCs w:val="16"/>
                <w:bdr w:val="none" w:sz="0" w:space="0" w:color="auto" w:frame="1"/>
              </w:rPr>
              <w:t>wait</w:t>
            </w:r>
          </w:p>
          <w:p w14:paraId="69BEDDD0"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p>
          <w:p w14:paraId="5A507224"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969896"/>
                <w:sz w:val="16"/>
                <w:szCs w:val="16"/>
                <w:bdr w:val="none" w:sz="0" w:space="0" w:color="auto" w:frame="1"/>
              </w:rPr>
              <w:t># Vérification</w:t>
            </w:r>
          </w:p>
          <w:p w14:paraId="5B37B966"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0086B3"/>
                <w:sz w:val="16"/>
                <w:szCs w:val="16"/>
                <w:bdr w:val="none" w:sz="0" w:space="0" w:color="auto" w:frame="1"/>
              </w:rPr>
              <w:t>for</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333333"/>
                <w:sz w:val="16"/>
                <w:szCs w:val="16"/>
                <w:bdr w:val="none" w:sz="0" w:space="0" w:color="auto" w:frame="1"/>
              </w:rPr>
              <w:t>SERVICE_DIR</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0086B3"/>
                <w:sz w:val="16"/>
                <w:szCs w:val="16"/>
                <w:bdr w:val="none" w:sz="0" w:space="0" w:color="auto" w:frame="1"/>
              </w:rPr>
              <w:t>in</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w:t>
            </w:r>
            <w:r w:rsidRPr="003960A6">
              <w:rPr>
                <w:rStyle w:val="token"/>
                <w:rFonts w:ascii="Menlo" w:hAnsi="Menlo" w:cs="Menlo"/>
                <w:color w:val="333333"/>
                <w:sz w:val="16"/>
                <w:szCs w:val="16"/>
                <w:bdr w:val="none" w:sz="0" w:space="0" w:color="auto" w:frame="1"/>
              </w:rPr>
              <w:t>${SERVICES[@]}</w:t>
            </w:r>
            <w:r w:rsidRPr="003960A6">
              <w:rPr>
                <w:rStyle w:val="token"/>
                <w:rFonts w:ascii="Menlo" w:hAnsi="Menlo" w:cs="Menlo"/>
                <w:color w:val="183691"/>
                <w:sz w:val="16"/>
                <w:szCs w:val="16"/>
                <w:bdr w:val="none" w:sz="0" w:space="0" w:color="auto" w:frame="1"/>
              </w:rPr>
              <w:t>"</w:t>
            </w:r>
            <w:r w:rsidRPr="003960A6">
              <w:rPr>
                <w:rStyle w:val="token"/>
                <w:rFonts w:ascii="Menlo" w:hAnsi="Menlo" w:cs="Menlo"/>
                <w:color w:val="333333"/>
                <w:sz w:val="16"/>
                <w:szCs w:val="16"/>
                <w:bdr w:val="none" w:sz="0" w:space="0" w:color="auto" w:frame="1"/>
              </w:rPr>
              <w:t>;</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0086B3"/>
                <w:sz w:val="16"/>
                <w:szCs w:val="16"/>
                <w:bdr w:val="none" w:sz="0" w:space="0" w:color="auto" w:frame="1"/>
              </w:rPr>
              <w:t>do</w:t>
            </w:r>
          </w:p>
          <w:p w14:paraId="03D07498"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333333"/>
                <w:sz w:val="16"/>
                <w:szCs w:val="16"/>
                <w:bdr w:val="none" w:sz="0" w:space="0" w:color="auto" w:frame="1"/>
              </w:rPr>
              <w:t>STATE</w:t>
            </w:r>
            <w:r w:rsidRPr="003960A6">
              <w:rPr>
                <w:rStyle w:val="token"/>
                <w:rFonts w:ascii="Menlo" w:hAnsi="Menlo" w:cs="Menlo"/>
                <w:color w:val="A71D5D"/>
                <w:sz w:val="16"/>
                <w:szCs w:val="16"/>
                <w:bdr w:val="none" w:sz="0" w:space="0" w:color="auto" w:frame="1"/>
              </w:rPr>
              <w:t>=</w:t>
            </w:r>
            <w:r w:rsidRPr="003960A6">
              <w:rPr>
                <w:rStyle w:val="token"/>
                <w:rFonts w:ascii="Menlo" w:hAnsi="Menlo" w:cs="Menlo"/>
                <w:color w:val="333333"/>
                <w:sz w:val="16"/>
                <w:szCs w:val="16"/>
                <w:bdr w:val="none" w:sz="0" w:space="0" w:color="auto" w:frame="1"/>
              </w:rPr>
              <w:t>$(</w:t>
            </w:r>
            <w:r w:rsidRPr="003960A6">
              <w:rPr>
                <w:rStyle w:val="token"/>
                <w:rFonts w:ascii="Menlo" w:hAnsi="Menlo" w:cs="Menlo"/>
                <w:color w:val="795DA3"/>
                <w:sz w:val="16"/>
                <w:szCs w:val="16"/>
                <w:bdr w:val="none" w:sz="0" w:space="0" w:color="auto" w:frame="1"/>
              </w:rPr>
              <w:t>cat</w:t>
            </w:r>
            <w:r w:rsidRPr="003960A6">
              <w:rPr>
                <w:rStyle w:val="token"/>
                <w:rFonts w:ascii="Menlo" w:hAnsi="Menlo" w:cs="Menlo"/>
                <w:color w:val="333333"/>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w:t>
            </w:r>
            <w:r w:rsidRPr="003960A6">
              <w:rPr>
                <w:rStyle w:val="token"/>
                <w:rFonts w:ascii="Menlo" w:hAnsi="Menlo" w:cs="Menlo"/>
                <w:color w:val="333333"/>
                <w:sz w:val="16"/>
                <w:szCs w:val="16"/>
                <w:bdr w:val="none" w:sz="0" w:space="0" w:color="auto" w:frame="1"/>
              </w:rPr>
              <w:t>$SERVICE_DIR</w:t>
            </w:r>
            <w:r w:rsidRPr="003960A6">
              <w:rPr>
                <w:rStyle w:val="token"/>
                <w:rFonts w:ascii="Menlo" w:hAnsi="Menlo" w:cs="Menlo"/>
                <w:color w:val="183691"/>
                <w:sz w:val="16"/>
                <w:szCs w:val="16"/>
                <w:bdr w:val="none" w:sz="0" w:space="0" w:color="auto" w:frame="1"/>
              </w:rPr>
              <w:t>/data/server.state"</w:t>
            </w:r>
            <w:r w:rsidRPr="003960A6">
              <w:rPr>
                <w:rStyle w:val="token"/>
                <w:rFonts w:ascii="Menlo" w:hAnsi="Menlo" w:cs="Menlo"/>
                <w:color w:val="333333"/>
                <w:sz w:val="16"/>
                <w:szCs w:val="16"/>
                <w:bdr w:val="none" w:sz="0" w:space="0" w:color="auto" w:frame="1"/>
              </w:rPr>
              <w:t xml:space="preserve"> </w:t>
            </w:r>
            <w:r w:rsidRPr="003960A6">
              <w:rPr>
                <w:rStyle w:val="token"/>
                <w:rFonts w:ascii="Menlo" w:hAnsi="Menlo" w:cs="Menlo"/>
                <w:color w:val="A71D5D"/>
                <w:sz w:val="16"/>
                <w:szCs w:val="16"/>
                <w:bdr w:val="none" w:sz="0" w:space="0" w:color="auto" w:frame="1"/>
              </w:rPr>
              <w:t>2&gt;</w:t>
            </w:r>
            <w:r w:rsidRPr="003960A6">
              <w:rPr>
                <w:rStyle w:val="token"/>
                <w:rFonts w:ascii="Menlo" w:hAnsi="Menlo" w:cs="Menlo"/>
                <w:color w:val="333333"/>
                <w:sz w:val="16"/>
                <w:szCs w:val="16"/>
                <w:bdr w:val="none" w:sz="0" w:space="0" w:color="auto" w:frame="1"/>
              </w:rPr>
              <w:t>/dev/null)</w:t>
            </w:r>
          </w:p>
          <w:p w14:paraId="6F15AC54"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795DA3"/>
                <w:sz w:val="16"/>
                <w:szCs w:val="16"/>
                <w:bdr w:val="none" w:sz="0" w:space="0" w:color="auto" w:frame="1"/>
              </w:rPr>
              <w:t>echo</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w:t>
            </w:r>
            <w:r w:rsidRPr="003960A6">
              <w:rPr>
                <w:rStyle w:val="token"/>
                <w:rFonts w:ascii="Menlo" w:hAnsi="Menlo" w:cs="Menlo"/>
                <w:color w:val="333333"/>
                <w:sz w:val="16"/>
                <w:szCs w:val="16"/>
                <w:bdr w:val="none" w:sz="0" w:space="0" w:color="auto" w:frame="1"/>
              </w:rPr>
              <w:t>$(</w:t>
            </w:r>
            <w:r w:rsidRPr="003960A6">
              <w:rPr>
                <w:rStyle w:val="token"/>
                <w:rFonts w:ascii="Menlo" w:hAnsi="Menlo" w:cs="Menlo"/>
                <w:color w:val="795DA3"/>
                <w:sz w:val="16"/>
                <w:szCs w:val="16"/>
                <w:bdr w:val="none" w:sz="0" w:space="0" w:color="auto" w:frame="1"/>
              </w:rPr>
              <w:t>basename</w:t>
            </w:r>
            <w:r w:rsidRPr="003960A6">
              <w:rPr>
                <w:rStyle w:val="token"/>
                <w:rFonts w:ascii="Menlo" w:hAnsi="Menlo" w:cs="Menlo"/>
                <w:color w:val="333333"/>
                <w:sz w:val="16"/>
                <w:szCs w:val="16"/>
                <w:bdr w:val="none" w:sz="0" w:space="0" w:color="auto" w:frame="1"/>
              </w:rPr>
              <w:t xml:space="preserve"> $SERVICE_DIR)</w:t>
            </w:r>
            <w:r w:rsidRPr="003960A6">
              <w:rPr>
                <w:rStyle w:val="token"/>
                <w:rFonts w:ascii="Menlo" w:hAnsi="Menlo" w:cs="Menlo"/>
                <w:color w:val="183691"/>
                <w:sz w:val="16"/>
                <w:szCs w:val="16"/>
                <w:bdr w:val="none" w:sz="0" w:space="0" w:color="auto" w:frame="1"/>
              </w:rPr>
              <w:t xml:space="preserve">: </w:t>
            </w:r>
            <w:r w:rsidRPr="003960A6">
              <w:rPr>
                <w:rStyle w:val="token"/>
                <w:rFonts w:ascii="Menlo" w:hAnsi="Menlo" w:cs="Menlo"/>
                <w:color w:val="333333"/>
                <w:sz w:val="16"/>
                <w:szCs w:val="16"/>
                <w:bdr w:val="none" w:sz="0" w:space="0" w:color="auto" w:frame="1"/>
              </w:rPr>
              <w:t>$STATE</w:t>
            </w:r>
            <w:r w:rsidRPr="003960A6">
              <w:rPr>
                <w:rStyle w:val="token"/>
                <w:rFonts w:ascii="Menlo" w:hAnsi="Menlo" w:cs="Menlo"/>
                <w:color w:val="183691"/>
                <w:sz w:val="16"/>
                <w:szCs w:val="16"/>
                <w:bdr w:val="none" w:sz="0" w:space="0" w:color="auto" w:frame="1"/>
              </w:rPr>
              <w:t>"</w:t>
            </w:r>
          </w:p>
          <w:p w14:paraId="6F5BFC66" w14:textId="00B6DE8F" w:rsidR="003960A6" w:rsidRPr="003960A6" w:rsidRDefault="003960A6" w:rsidP="003960A6">
            <w:pPr>
              <w:pStyle w:val="PrformatHTML"/>
              <w:shd w:val="clear" w:color="auto" w:fill="F5F5F5"/>
              <w:rPr>
                <w:rStyle w:val="lev"/>
                <w:rFonts w:ascii="Menlo" w:hAnsi="Menlo" w:cs="Menlo"/>
                <w:b w:val="0"/>
                <w:bCs w:val="0"/>
                <w:color w:val="000000"/>
                <w:bdr w:val="none" w:sz="0" w:space="0" w:color="auto" w:frame="1"/>
              </w:rPr>
            </w:pPr>
            <w:r w:rsidRPr="003960A6">
              <w:rPr>
                <w:rStyle w:val="token"/>
                <w:rFonts w:ascii="Menlo" w:hAnsi="Menlo" w:cs="Menlo"/>
                <w:color w:val="0086B3"/>
                <w:sz w:val="16"/>
                <w:szCs w:val="16"/>
                <w:bdr w:val="none" w:sz="0" w:space="0" w:color="auto" w:frame="1"/>
              </w:rPr>
              <w:t>done</w:t>
            </w:r>
          </w:p>
        </w:tc>
      </w:tr>
    </w:tbl>
    <w:p w14:paraId="68F042E7"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Arrêt forcé si nécessaire :</w:t>
      </w:r>
    </w:p>
    <w:tbl>
      <w:tblPr>
        <w:tblStyle w:val="Grilledutableau"/>
        <w:tblW w:w="0" w:type="auto"/>
        <w:tblLook w:val="04A0" w:firstRow="1" w:lastRow="0" w:firstColumn="1" w:lastColumn="0" w:noHBand="0" w:noVBand="1"/>
      </w:tblPr>
      <w:tblGrid>
        <w:gridCol w:w="10156"/>
      </w:tblGrid>
      <w:tr w:rsidR="003960A6" w14:paraId="68E3DE34" w14:textId="77777777" w:rsidTr="003960A6">
        <w:tc>
          <w:tcPr>
            <w:tcW w:w="10156" w:type="dxa"/>
          </w:tcPr>
          <w:p w14:paraId="3F12FD52"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969896"/>
                <w:sz w:val="16"/>
                <w:szCs w:val="16"/>
                <w:bdr w:val="none" w:sz="0" w:space="0" w:color="auto" w:frame="1"/>
              </w:rPr>
              <w:t># Si un service ne s'arrête pas proprement</w:t>
            </w:r>
          </w:p>
          <w:p w14:paraId="568CFD1E"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795DA3"/>
                <w:sz w:val="16"/>
                <w:szCs w:val="16"/>
                <w:bdr w:val="none" w:sz="0" w:space="0" w:color="auto" w:frame="1"/>
              </w:rPr>
              <w:t>cd</w:t>
            </w:r>
            <w:r w:rsidRPr="003960A6">
              <w:rPr>
                <w:rStyle w:val="CodeHTML"/>
                <w:rFonts w:ascii="Menlo" w:hAnsi="Menlo" w:cs="Menlo"/>
                <w:color w:val="000000"/>
                <w:sz w:val="16"/>
                <w:szCs w:val="16"/>
                <w:bdr w:val="none" w:sz="0" w:space="0" w:color="auto" w:frame="1"/>
              </w:rPr>
              <w:t xml:space="preserve"> /path/to/service-directory</w:t>
            </w:r>
          </w:p>
          <w:p w14:paraId="79D748ED"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bin/server.sh stop</w:t>
            </w:r>
          </w:p>
          <w:p w14:paraId="5315B4EA"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p>
          <w:p w14:paraId="02CA68C7"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969896"/>
                <w:sz w:val="16"/>
                <w:szCs w:val="16"/>
                <w:bdr w:val="none" w:sz="0" w:space="0" w:color="auto" w:frame="1"/>
              </w:rPr>
              <w:t># Attendre 60 secondes maximum</w:t>
            </w:r>
          </w:p>
          <w:p w14:paraId="2A223FC2"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0086B3"/>
                <w:sz w:val="16"/>
                <w:szCs w:val="16"/>
                <w:bdr w:val="none" w:sz="0" w:space="0" w:color="auto" w:frame="1"/>
              </w:rPr>
              <w:t>for</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333333"/>
                <w:sz w:val="16"/>
                <w:szCs w:val="16"/>
                <w:bdr w:val="none" w:sz="0" w:space="0" w:color="auto" w:frame="1"/>
              </w:rPr>
              <w:t>i</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0086B3"/>
                <w:sz w:val="16"/>
                <w:szCs w:val="16"/>
                <w:bdr w:val="none" w:sz="0" w:space="0" w:color="auto" w:frame="1"/>
              </w:rPr>
              <w:t>in</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333333"/>
                <w:sz w:val="16"/>
                <w:szCs w:val="16"/>
                <w:bdr w:val="none" w:sz="0" w:space="0" w:color="auto" w:frame="1"/>
              </w:rPr>
              <w:t>{</w:t>
            </w:r>
            <w:r w:rsidRPr="003960A6">
              <w:rPr>
                <w:rStyle w:val="token"/>
                <w:rFonts w:ascii="Menlo" w:hAnsi="Menlo" w:cs="Menlo"/>
                <w:color w:val="0086B3"/>
                <w:sz w:val="16"/>
                <w:szCs w:val="16"/>
                <w:bdr w:val="none" w:sz="0" w:space="0" w:color="auto" w:frame="1"/>
              </w:rPr>
              <w:t>1</w:t>
            </w:r>
            <w:r w:rsidRPr="003960A6">
              <w:rPr>
                <w:rStyle w:val="token"/>
                <w:rFonts w:ascii="Menlo" w:hAnsi="Menlo" w:cs="Menlo"/>
                <w:color w:val="333333"/>
                <w:sz w:val="16"/>
                <w:szCs w:val="16"/>
                <w:bdr w:val="none" w:sz="0" w:space="0" w:color="auto" w:frame="1"/>
              </w:rPr>
              <w:t>..</w:t>
            </w:r>
            <w:r w:rsidRPr="003960A6">
              <w:rPr>
                <w:rStyle w:val="token"/>
                <w:rFonts w:ascii="Menlo" w:hAnsi="Menlo" w:cs="Menlo"/>
                <w:color w:val="0086B3"/>
                <w:sz w:val="16"/>
                <w:szCs w:val="16"/>
                <w:bdr w:val="none" w:sz="0" w:space="0" w:color="auto" w:frame="1"/>
              </w:rPr>
              <w:t>60</w:t>
            </w:r>
            <w:r w:rsidRPr="003960A6">
              <w:rPr>
                <w:rStyle w:val="token"/>
                <w:rFonts w:ascii="Menlo" w:hAnsi="Menlo" w:cs="Menlo"/>
                <w:color w:val="333333"/>
                <w:sz w:val="16"/>
                <w:szCs w:val="16"/>
                <w:bdr w:val="none" w:sz="0" w:space="0" w:color="auto" w:frame="1"/>
              </w:rPr>
              <w:t>};</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0086B3"/>
                <w:sz w:val="16"/>
                <w:szCs w:val="16"/>
                <w:bdr w:val="none" w:sz="0" w:space="0" w:color="auto" w:frame="1"/>
              </w:rPr>
              <w:t>do</w:t>
            </w:r>
          </w:p>
          <w:p w14:paraId="7EF4C86C"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0086B3"/>
                <w:sz w:val="16"/>
                <w:szCs w:val="16"/>
                <w:bdr w:val="none" w:sz="0" w:space="0" w:color="auto" w:frame="1"/>
              </w:rPr>
              <w:t>if</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333333"/>
                <w:sz w:val="16"/>
                <w:szCs w:val="16"/>
                <w:bdr w:val="none" w:sz="0" w:space="0" w:color="auto" w:frame="1"/>
              </w:rPr>
              <w:t>[</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w:t>
            </w:r>
            <w:r w:rsidRPr="003960A6">
              <w:rPr>
                <w:rStyle w:val="token"/>
                <w:rFonts w:ascii="Menlo" w:hAnsi="Menlo" w:cs="Menlo"/>
                <w:color w:val="333333"/>
                <w:sz w:val="16"/>
                <w:szCs w:val="16"/>
                <w:bdr w:val="none" w:sz="0" w:space="0" w:color="auto" w:frame="1"/>
              </w:rPr>
              <w:t>$(</w:t>
            </w:r>
            <w:r w:rsidRPr="003960A6">
              <w:rPr>
                <w:rStyle w:val="token"/>
                <w:rFonts w:ascii="Menlo" w:hAnsi="Menlo" w:cs="Menlo"/>
                <w:color w:val="795DA3"/>
                <w:sz w:val="16"/>
                <w:szCs w:val="16"/>
                <w:bdr w:val="none" w:sz="0" w:space="0" w:color="auto" w:frame="1"/>
              </w:rPr>
              <w:t>cat</w:t>
            </w:r>
            <w:r w:rsidRPr="003960A6">
              <w:rPr>
                <w:rStyle w:val="token"/>
                <w:rFonts w:ascii="Menlo" w:hAnsi="Menlo" w:cs="Menlo"/>
                <w:color w:val="333333"/>
                <w:sz w:val="16"/>
                <w:szCs w:val="16"/>
                <w:bdr w:val="none" w:sz="0" w:space="0" w:color="auto" w:frame="1"/>
              </w:rPr>
              <w:t xml:space="preserve"> data/server.state)</w:t>
            </w:r>
            <w:r w:rsidRPr="003960A6">
              <w:rPr>
                <w:rStyle w:val="token"/>
                <w:rFonts w:ascii="Menlo" w:hAnsi="Menlo" w:cs="Menlo"/>
                <w:color w:val="183691"/>
                <w:sz w:val="16"/>
                <w:szCs w:val="16"/>
                <w:bdr w:val="none" w:sz="0" w:space="0" w:color="auto" w:frame="1"/>
              </w:rPr>
              <w:t>"</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A71D5D"/>
                <w:sz w:val="16"/>
                <w:szCs w:val="16"/>
                <w:bdr w:val="none" w:sz="0" w:space="0" w:color="auto" w:frame="1"/>
              </w:rPr>
              <w:t>==</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"STOPPED"</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333333"/>
                <w:sz w:val="16"/>
                <w:szCs w:val="16"/>
                <w:bdr w:val="none" w:sz="0" w:space="0" w:color="auto" w:frame="1"/>
              </w:rPr>
              <w:t>];</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0086B3"/>
                <w:sz w:val="16"/>
                <w:szCs w:val="16"/>
                <w:bdr w:val="none" w:sz="0" w:space="0" w:color="auto" w:frame="1"/>
              </w:rPr>
              <w:t>then</w:t>
            </w:r>
          </w:p>
          <w:p w14:paraId="0FB9CB00"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795DA3"/>
                <w:sz w:val="16"/>
                <w:szCs w:val="16"/>
                <w:bdr w:val="none" w:sz="0" w:space="0" w:color="auto" w:frame="1"/>
              </w:rPr>
              <w:t>echo</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"Service stopped cleanly"</w:t>
            </w:r>
          </w:p>
          <w:p w14:paraId="65AD8AE6"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795DA3"/>
                <w:sz w:val="16"/>
                <w:szCs w:val="16"/>
                <w:bdr w:val="none" w:sz="0" w:space="0" w:color="auto" w:frame="1"/>
              </w:rPr>
              <w:t>break</w:t>
            </w:r>
          </w:p>
          <w:p w14:paraId="4DB699D5"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0086B3"/>
                <w:sz w:val="16"/>
                <w:szCs w:val="16"/>
                <w:bdr w:val="none" w:sz="0" w:space="0" w:color="auto" w:frame="1"/>
              </w:rPr>
              <w:t>fi</w:t>
            </w:r>
          </w:p>
          <w:p w14:paraId="71385904"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795DA3"/>
                <w:sz w:val="16"/>
                <w:szCs w:val="16"/>
                <w:bdr w:val="none" w:sz="0" w:space="0" w:color="auto" w:frame="1"/>
              </w:rPr>
              <w:t>sleep</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0086B3"/>
                <w:sz w:val="16"/>
                <w:szCs w:val="16"/>
                <w:bdr w:val="none" w:sz="0" w:space="0" w:color="auto" w:frame="1"/>
              </w:rPr>
              <w:t>1</w:t>
            </w:r>
          </w:p>
          <w:p w14:paraId="19BBEA16"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0086B3"/>
                <w:sz w:val="16"/>
                <w:szCs w:val="16"/>
                <w:bdr w:val="none" w:sz="0" w:space="0" w:color="auto" w:frame="1"/>
              </w:rPr>
              <w:t>done</w:t>
            </w:r>
          </w:p>
          <w:p w14:paraId="59101C97"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p>
          <w:p w14:paraId="5A25BB73"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969896"/>
                <w:sz w:val="16"/>
                <w:szCs w:val="16"/>
                <w:bdr w:val="none" w:sz="0" w:space="0" w:color="auto" w:frame="1"/>
              </w:rPr>
              <w:t># Force kill si toujours actif</w:t>
            </w:r>
          </w:p>
          <w:p w14:paraId="74950882"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0086B3"/>
                <w:sz w:val="16"/>
                <w:szCs w:val="16"/>
                <w:bdr w:val="none" w:sz="0" w:space="0" w:color="auto" w:frame="1"/>
              </w:rPr>
              <w:t>if</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333333"/>
                <w:sz w:val="16"/>
                <w:szCs w:val="16"/>
                <w:bdr w:val="none" w:sz="0" w:space="0" w:color="auto" w:frame="1"/>
              </w:rPr>
              <w:t>[</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w:t>
            </w:r>
            <w:r w:rsidRPr="003960A6">
              <w:rPr>
                <w:rStyle w:val="token"/>
                <w:rFonts w:ascii="Menlo" w:hAnsi="Menlo" w:cs="Menlo"/>
                <w:color w:val="333333"/>
                <w:sz w:val="16"/>
                <w:szCs w:val="16"/>
                <w:bdr w:val="none" w:sz="0" w:space="0" w:color="auto" w:frame="1"/>
              </w:rPr>
              <w:t>$(</w:t>
            </w:r>
            <w:r w:rsidRPr="003960A6">
              <w:rPr>
                <w:rStyle w:val="token"/>
                <w:rFonts w:ascii="Menlo" w:hAnsi="Menlo" w:cs="Menlo"/>
                <w:color w:val="795DA3"/>
                <w:sz w:val="16"/>
                <w:szCs w:val="16"/>
                <w:bdr w:val="none" w:sz="0" w:space="0" w:color="auto" w:frame="1"/>
              </w:rPr>
              <w:t>cat</w:t>
            </w:r>
            <w:r w:rsidRPr="003960A6">
              <w:rPr>
                <w:rStyle w:val="token"/>
                <w:rFonts w:ascii="Menlo" w:hAnsi="Menlo" w:cs="Menlo"/>
                <w:color w:val="333333"/>
                <w:sz w:val="16"/>
                <w:szCs w:val="16"/>
                <w:bdr w:val="none" w:sz="0" w:space="0" w:color="auto" w:frame="1"/>
              </w:rPr>
              <w:t xml:space="preserve"> data/server.state)</w:t>
            </w:r>
            <w:r w:rsidRPr="003960A6">
              <w:rPr>
                <w:rStyle w:val="token"/>
                <w:rFonts w:ascii="Menlo" w:hAnsi="Menlo" w:cs="Menlo"/>
                <w:color w:val="183691"/>
                <w:sz w:val="16"/>
                <w:szCs w:val="16"/>
                <w:bdr w:val="none" w:sz="0" w:space="0" w:color="auto" w:frame="1"/>
              </w:rPr>
              <w:t>"</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A71D5D"/>
                <w:sz w:val="16"/>
                <w:szCs w:val="16"/>
                <w:bdr w:val="none" w:sz="0" w:space="0" w:color="auto" w:frame="1"/>
              </w:rPr>
              <w:t>!=</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"STOPPED"</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333333"/>
                <w:sz w:val="16"/>
                <w:szCs w:val="16"/>
                <w:bdr w:val="none" w:sz="0" w:space="0" w:color="auto" w:frame="1"/>
              </w:rPr>
              <w:t>];</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0086B3"/>
                <w:sz w:val="16"/>
                <w:szCs w:val="16"/>
                <w:bdr w:val="none" w:sz="0" w:space="0" w:color="auto" w:frame="1"/>
              </w:rPr>
              <w:t>then</w:t>
            </w:r>
          </w:p>
          <w:p w14:paraId="14746C59"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795DA3"/>
                <w:sz w:val="16"/>
                <w:szCs w:val="16"/>
                <w:bdr w:val="none" w:sz="0" w:space="0" w:color="auto" w:frame="1"/>
              </w:rPr>
              <w:t>echo</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183691"/>
                <w:sz w:val="16"/>
                <w:szCs w:val="16"/>
                <w:bdr w:val="none" w:sz="0" w:space="0" w:color="auto" w:frame="1"/>
              </w:rPr>
              <w:t>"Force killing service..."</w:t>
            </w:r>
          </w:p>
          <w:p w14:paraId="516D553E"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795DA3"/>
                <w:sz w:val="16"/>
                <w:szCs w:val="16"/>
                <w:bdr w:val="none" w:sz="0" w:space="0" w:color="auto" w:frame="1"/>
              </w:rPr>
              <w:t>kill</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333333"/>
                <w:sz w:val="16"/>
                <w:szCs w:val="16"/>
                <w:bdr w:val="none" w:sz="0" w:space="0" w:color="auto" w:frame="1"/>
              </w:rPr>
              <w:t>-SIGKILL</w:t>
            </w:r>
            <w:r w:rsidRPr="003960A6">
              <w:rPr>
                <w:rStyle w:val="CodeHTML"/>
                <w:rFonts w:ascii="Menlo" w:hAnsi="Menlo" w:cs="Menlo"/>
                <w:color w:val="000000"/>
                <w:sz w:val="16"/>
                <w:szCs w:val="16"/>
                <w:bdr w:val="none" w:sz="0" w:space="0" w:color="auto" w:frame="1"/>
              </w:rPr>
              <w:t xml:space="preserve"> </w:t>
            </w:r>
            <w:r w:rsidRPr="003960A6">
              <w:rPr>
                <w:rStyle w:val="token"/>
                <w:rFonts w:ascii="Menlo" w:hAnsi="Menlo" w:cs="Menlo"/>
                <w:color w:val="333333"/>
                <w:sz w:val="16"/>
                <w:szCs w:val="16"/>
                <w:bdr w:val="none" w:sz="0" w:space="0" w:color="auto" w:frame="1"/>
              </w:rPr>
              <w:t>$(</w:t>
            </w:r>
            <w:r w:rsidRPr="003960A6">
              <w:rPr>
                <w:rStyle w:val="token"/>
                <w:rFonts w:ascii="Menlo" w:hAnsi="Menlo" w:cs="Menlo"/>
                <w:color w:val="795DA3"/>
                <w:sz w:val="16"/>
                <w:szCs w:val="16"/>
                <w:bdr w:val="none" w:sz="0" w:space="0" w:color="auto" w:frame="1"/>
              </w:rPr>
              <w:t>cat</w:t>
            </w:r>
            <w:r w:rsidRPr="003960A6">
              <w:rPr>
                <w:rStyle w:val="token"/>
                <w:rFonts w:ascii="Menlo" w:hAnsi="Menlo" w:cs="Menlo"/>
                <w:color w:val="333333"/>
                <w:sz w:val="16"/>
                <w:szCs w:val="16"/>
                <w:bdr w:val="none" w:sz="0" w:space="0" w:color="auto" w:frame="1"/>
              </w:rPr>
              <w:t xml:space="preserve"> data/server.pid)</w:t>
            </w:r>
          </w:p>
          <w:p w14:paraId="71266454" w14:textId="3DE62D95" w:rsidR="003960A6" w:rsidRPr="003960A6" w:rsidRDefault="003960A6" w:rsidP="003960A6">
            <w:pPr>
              <w:pStyle w:val="PrformatHTML"/>
              <w:shd w:val="clear" w:color="auto" w:fill="F5F5F5"/>
              <w:rPr>
                <w:rStyle w:val="lev"/>
                <w:rFonts w:ascii="Menlo" w:hAnsi="Menlo" w:cs="Menlo"/>
                <w:b w:val="0"/>
                <w:bCs w:val="0"/>
                <w:color w:val="000000"/>
                <w:bdr w:val="none" w:sz="0" w:space="0" w:color="auto" w:frame="1"/>
              </w:rPr>
            </w:pPr>
            <w:r w:rsidRPr="003960A6">
              <w:rPr>
                <w:rStyle w:val="token"/>
                <w:rFonts w:ascii="Menlo" w:hAnsi="Menlo" w:cs="Menlo"/>
                <w:color w:val="0086B3"/>
                <w:sz w:val="16"/>
                <w:szCs w:val="16"/>
                <w:bdr w:val="none" w:sz="0" w:space="0" w:color="auto" w:frame="1"/>
              </w:rPr>
              <w:t>fi</w:t>
            </w:r>
          </w:p>
        </w:tc>
      </w:tr>
    </w:tbl>
    <w:p w14:paraId="39BC3385"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Temps d'arrêt typique :</w:t>
      </w:r>
      <w:r w:rsidRPr="004A63CB">
        <w:rPr>
          <w:rFonts w:ascii="Helvetica Neue" w:hAnsi="Helvetica Neue"/>
          <w:color w:val="333333"/>
          <w:sz w:val="20"/>
          <w:szCs w:val="20"/>
        </w:rPr>
        <w:t> 30-60 secondes par service.</w:t>
      </w:r>
    </w:p>
    <w:p w14:paraId="0411402C"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6. Arrêt Apache ActiveMQ</w:t>
      </w:r>
    </w:p>
    <w:tbl>
      <w:tblPr>
        <w:tblStyle w:val="Grilledutableau"/>
        <w:tblW w:w="0" w:type="auto"/>
        <w:tblLook w:val="04A0" w:firstRow="1" w:lastRow="0" w:firstColumn="1" w:lastColumn="0" w:noHBand="0" w:noVBand="1"/>
      </w:tblPr>
      <w:tblGrid>
        <w:gridCol w:w="10156"/>
      </w:tblGrid>
      <w:tr w:rsidR="003960A6" w14:paraId="139A7AAC" w14:textId="77777777" w:rsidTr="003960A6">
        <w:tc>
          <w:tcPr>
            <w:tcW w:w="10156" w:type="dxa"/>
          </w:tcPr>
          <w:p w14:paraId="5FAD5867"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795DA3"/>
                <w:sz w:val="16"/>
                <w:szCs w:val="16"/>
                <w:bdr w:val="none" w:sz="0" w:space="0" w:color="auto" w:frame="1"/>
              </w:rPr>
              <w:t>cd</w:t>
            </w:r>
            <w:r w:rsidRPr="003960A6">
              <w:rPr>
                <w:rStyle w:val="CodeHTML"/>
                <w:rFonts w:ascii="Menlo" w:hAnsi="Menlo" w:cs="Menlo"/>
                <w:color w:val="000000"/>
                <w:sz w:val="16"/>
                <w:szCs w:val="16"/>
                <w:bdr w:val="none" w:sz="0" w:space="0" w:color="auto" w:frame="1"/>
              </w:rPr>
              <w:t xml:space="preserve"> /path/to/apache-activemq-5.16.4</w:t>
            </w:r>
          </w:p>
          <w:p w14:paraId="182548E7"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p>
          <w:p w14:paraId="696A8574"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969896"/>
                <w:sz w:val="16"/>
                <w:szCs w:val="16"/>
                <w:bdr w:val="none" w:sz="0" w:space="0" w:color="auto" w:frame="1"/>
              </w:rPr>
              <w:t># Arrêt graceful</w:t>
            </w:r>
          </w:p>
          <w:p w14:paraId="368EB48B"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bin/activemq stop</w:t>
            </w:r>
          </w:p>
          <w:p w14:paraId="1BB10693"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p>
          <w:p w14:paraId="7155F337"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969896"/>
                <w:sz w:val="16"/>
                <w:szCs w:val="16"/>
                <w:bdr w:val="none" w:sz="0" w:space="0" w:color="auto" w:frame="1"/>
              </w:rPr>
              <w:t># Vérifier l'arrêt</w:t>
            </w:r>
          </w:p>
          <w:p w14:paraId="09607F91"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bin/activemq status</w:t>
            </w:r>
          </w:p>
          <w:p w14:paraId="560A9772"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969896"/>
                <w:sz w:val="16"/>
                <w:szCs w:val="16"/>
                <w:bdr w:val="none" w:sz="0" w:space="0" w:color="auto" w:frame="1"/>
              </w:rPr>
              <w:t># Doit afficher "ActiveMQ is not running"</w:t>
            </w:r>
          </w:p>
          <w:p w14:paraId="6F60CBF9"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p>
          <w:p w14:paraId="6F7E0E4F"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969896"/>
                <w:sz w:val="16"/>
                <w:szCs w:val="16"/>
                <w:bdr w:val="none" w:sz="0" w:space="0" w:color="auto" w:frame="1"/>
              </w:rPr>
              <w:t># Vérifier les logs</w:t>
            </w:r>
          </w:p>
          <w:p w14:paraId="51F7DA78"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795DA3"/>
                <w:sz w:val="16"/>
                <w:szCs w:val="16"/>
                <w:bdr w:val="none" w:sz="0" w:space="0" w:color="auto" w:frame="1"/>
              </w:rPr>
              <w:t>tail</w:t>
            </w:r>
            <w:r w:rsidRPr="003960A6">
              <w:rPr>
                <w:rStyle w:val="CodeHTML"/>
                <w:rFonts w:ascii="Menlo" w:hAnsi="Menlo" w:cs="Menlo"/>
                <w:color w:val="000000"/>
                <w:sz w:val="16"/>
                <w:szCs w:val="16"/>
                <w:bdr w:val="none" w:sz="0" w:space="0" w:color="auto" w:frame="1"/>
              </w:rPr>
              <w:t xml:space="preserve"> data/activemq.log</w:t>
            </w:r>
          </w:p>
          <w:p w14:paraId="67CF37BF" w14:textId="07163804" w:rsidR="003960A6" w:rsidRPr="003960A6" w:rsidRDefault="003960A6" w:rsidP="003960A6">
            <w:pPr>
              <w:pStyle w:val="PrformatHTML"/>
              <w:shd w:val="clear" w:color="auto" w:fill="F5F5F5"/>
              <w:rPr>
                <w:rStyle w:val="lev"/>
                <w:rFonts w:ascii="Menlo" w:hAnsi="Menlo" w:cs="Menlo"/>
                <w:b w:val="0"/>
                <w:bCs w:val="0"/>
                <w:color w:val="000000"/>
                <w:bdr w:val="none" w:sz="0" w:space="0" w:color="auto" w:frame="1"/>
              </w:rPr>
            </w:pPr>
            <w:r w:rsidRPr="003960A6">
              <w:rPr>
                <w:rStyle w:val="token"/>
                <w:rFonts w:ascii="Menlo" w:hAnsi="Menlo" w:cs="Menlo"/>
                <w:color w:val="969896"/>
                <w:sz w:val="16"/>
                <w:szCs w:val="16"/>
                <w:bdr w:val="none" w:sz="0" w:space="0" w:color="auto" w:frame="1"/>
              </w:rPr>
              <w:t># Chercher "Apache ActiveMQ ... is shutting down"</w:t>
            </w:r>
          </w:p>
        </w:tc>
      </w:tr>
    </w:tbl>
    <w:p w14:paraId="5914DC81"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Temps d'arrêt typique :</w:t>
      </w:r>
      <w:r w:rsidRPr="004A63CB">
        <w:rPr>
          <w:rFonts w:ascii="Helvetica Neue" w:hAnsi="Helvetica Neue"/>
          <w:color w:val="333333"/>
          <w:sz w:val="20"/>
          <w:szCs w:val="20"/>
        </w:rPr>
        <w:t> 10-30 secondes.</w:t>
      </w:r>
    </w:p>
    <w:p w14:paraId="105C17C9"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7. Arrêt Oracle Database</w:t>
      </w:r>
    </w:p>
    <w:p w14:paraId="3809221B"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Fonts w:ascii="Helvetica Neue" w:hAnsi="Helvetica Neue"/>
          <w:color w:val="333333"/>
          <w:sz w:val="20"/>
          <w:szCs w:val="20"/>
        </w:rPr>
        <w:t>Oracle Database est le dernier composant à arrêter car tous les autres composants en dépendent.</w:t>
      </w:r>
    </w:p>
    <w:tbl>
      <w:tblPr>
        <w:tblStyle w:val="Grilledutableau"/>
        <w:tblW w:w="0" w:type="auto"/>
        <w:tblLook w:val="04A0" w:firstRow="1" w:lastRow="0" w:firstColumn="1" w:lastColumn="0" w:noHBand="0" w:noVBand="1"/>
      </w:tblPr>
      <w:tblGrid>
        <w:gridCol w:w="10156"/>
      </w:tblGrid>
      <w:tr w:rsidR="003960A6" w14:paraId="2ED13B19" w14:textId="77777777" w:rsidTr="003960A6">
        <w:tc>
          <w:tcPr>
            <w:tcW w:w="10156" w:type="dxa"/>
          </w:tcPr>
          <w:p w14:paraId="44BDA543"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969896"/>
                <w:sz w:val="16"/>
                <w:szCs w:val="16"/>
                <w:bdr w:val="none" w:sz="0" w:space="0" w:color="auto" w:frame="1"/>
              </w:rPr>
              <w:t># En tant qu'utilisateur oracle</w:t>
            </w:r>
          </w:p>
          <w:p w14:paraId="3A79C1FF"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sqlplus / as sysdba</w:t>
            </w:r>
          </w:p>
          <w:p w14:paraId="6C14387D"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p>
          <w:p w14:paraId="5EC7FFFB"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SQL</w:t>
            </w:r>
            <w:r w:rsidRPr="003960A6">
              <w:rPr>
                <w:rStyle w:val="token"/>
                <w:rFonts w:ascii="Menlo" w:hAnsi="Menlo" w:cs="Menlo"/>
                <w:color w:val="A71D5D"/>
                <w:sz w:val="16"/>
                <w:szCs w:val="16"/>
                <w:bdr w:val="none" w:sz="0" w:space="0" w:color="auto" w:frame="1"/>
              </w:rPr>
              <w:t>&gt;</w:t>
            </w:r>
            <w:r w:rsidRPr="003960A6">
              <w:rPr>
                <w:rStyle w:val="CodeHTML"/>
                <w:rFonts w:ascii="Menlo" w:hAnsi="Menlo" w:cs="Menlo"/>
                <w:color w:val="000000"/>
                <w:sz w:val="16"/>
                <w:szCs w:val="16"/>
                <w:bdr w:val="none" w:sz="0" w:space="0" w:color="auto" w:frame="1"/>
              </w:rPr>
              <w:t xml:space="preserve"> SHUTDOWN IMMEDIATE</w:t>
            </w:r>
          </w:p>
          <w:p w14:paraId="39B421AA"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969896"/>
                <w:sz w:val="16"/>
                <w:szCs w:val="16"/>
                <w:bdr w:val="none" w:sz="0" w:space="0" w:color="auto" w:frame="1"/>
              </w:rPr>
              <w:t># Attend la confirmation : "Database closed. Database dismounted. ORACLE instance shut down."</w:t>
            </w:r>
          </w:p>
          <w:p w14:paraId="4E7C5CA9"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p>
          <w:p w14:paraId="13FB9A6F"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SQL</w:t>
            </w:r>
            <w:r w:rsidRPr="003960A6">
              <w:rPr>
                <w:rStyle w:val="token"/>
                <w:rFonts w:ascii="Menlo" w:hAnsi="Menlo" w:cs="Menlo"/>
                <w:color w:val="A71D5D"/>
                <w:sz w:val="16"/>
                <w:szCs w:val="16"/>
                <w:bdr w:val="none" w:sz="0" w:space="0" w:color="auto" w:frame="1"/>
              </w:rPr>
              <w:t>&gt;</w:t>
            </w:r>
            <w:r w:rsidRPr="003960A6">
              <w:rPr>
                <w:rStyle w:val="CodeHTML"/>
                <w:rFonts w:ascii="Menlo" w:hAnsi="Menlo" w:cs="Menlo"/>
                <w:color w:val="000000"/>
                <w:sz w:val="16"/>
                <w:szCs w:val="16"/>
                <w:bdr w:val="none" w:sz="0" w:space="0" w:color="auto" w:frame="1"/>
              </w:rPr>
              <w:t xml:space="preserve"> EXIT</w:t>
            </w:r>
          </w:p>
          <w:p w14:paraId="36606267"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p>
          <w:p w14:paraId="2AABC73C"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969896"/>
                <w:sz w:val="16"/>
                <w:szCs w:val="16"/>
                <w:bdr w:val="none" w:sz="0" w:space="0" w:color="auto" w:frame="1"/>
              </w:rPr>
              <w:t># Arrêt du listener</w:t>
            </w:r>
          </w:p>
          <w:p w14:paraId="1B071D05"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lsnrctl stop</w:t>
            </w:r>
          </w:p>
          <w:p w14:paraId="7AF10295"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p>
          <w:p w14:paraId="0AFD100F"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token"/>
                <w:rFonts w:ascii="Menlo" w:hAnsi="Menlo" w:cs="Menlo"/>
                <w:color w:val="969896"/>
                <w:sz w:val="16"/>
                <w:szCs w:val="16"/>
                <w:bdr w:val="none" w:sz="0" w:space="0" w:color="auto" w:frame="1"/>
              </w:rPr>
              <w:t># Vérification</w:t>
            </w:r>
          </w:p>
          <w:p w14:paraId="295DC194" w14:textId="77777777" w:rsidR="003960A6" w:rsidRPr="003960A6" w:rsidRDefault="003960A6" w:rsidP="003960A6">
            <w:pPr>
              <w:pStyle w:val="PrformatHTML"/>
              <w:shd w:val="clear" w:color="auto" w:fill="F5F5F5"/>
              <w:rPr>
                <w:rStyle w:val="CodeHTML"/>
                <w:rFonts w:ascii="Menlo" w:hAnsi="Menlo" w:cs="Menlo"/>
                <w:color w:val="000000"/>
                <w:sz w:val="16"/>
                <w:szCs w:val="16"/>
                <w:bdr w:val="none" w:sz="0" w:space="0" w:color="auto" w:frame="1"/>
              </w:rPr>
            </w:pPr>
            <w:r w:rsidRPr="003960A6">
              <w:rPr>
                <w:rStyle w:val="CodeHTML"/>
                <w:rFonts w:ascii="Menlo" w:hAnsi="Menlo" w:cs="Menlo"/>
                <w:color w:val="000000"/>
                <w:sz w:val="16"/>
                <w:szCs w:val="16"/>
                <w:bdr w:val="none" w:sz="0" w:space="0" w:color="auto" w:frame="1"/>
              </w:rPr>
              <w:t>lsnrctl status</w:t>
            </w:r>
          </w:p>
          <w:p w14:paraId="0ADF2D15" w14:textId="69F08FBA" w:rsidR="003960A6" w:rsidRPr="003960A6" w:rsidRDefault="003960A6" w:rsidP="003960A6">
            <w:pPr>
              <w:pStyle w:val="PrformatHTML"/>
              <w:shd w:val="clear" w:color="auto" w:fill="F5F5F5"/>
              <w:rPr>
                <w:rStyle w:val="lev"/>
                <w:rFonts w:ascii="Menlo" w:hAnsi="Menlo" w:cs="Menlo"/>
                <w:b w:val="0"/>
                <w:bCs w:val="0"/>
                <w:color w:val="000000"/>
                <w:bdr w:val="none" w:sz="0" w:space="0" w:color="auto" w:frame="1"/>
              </w:rPr>
            </w:pPr>
            <w:r w:rsidRPr="003960A6">
              <w:rPr>
                <w:rStyle w:val="token"/>
                <w:rFonts w:ascii="Menlo" w:hAnsi="Menlo" w:cs="Menlo"/>
                <w:color w:val="969896"/>
                <w:sz w:val="16"/>
                <w:szCs w:val="16"/>
                <w:bdr w:val="none" w:sz="0" w:space="0" w:color="auto" w:frame="1"/>
              </w:rPr>
              <w:t># Doit afficher "TNS-12541: TNS:no listener" ou similaire</w:t>
            </w:r>
          </w:p>
        </w:tc>
      </w:tr>
    </w:tbl>
    <w:p w14:paraId="434A38D0"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Types d'arrêt Oracle :</w:t>
      </w:r>
    </w:p>
    <w:p w14:paraId="117263C6" w14:textId="77777777" w:rsidR="004A63CB" w:rsidRPr="004A63CB" w:rsidRDefault="004A63CB" w:rsidP="004A63CB">
      <w:pPr>
        <w:numPr>
          <w:ilvl w:val="0"/>
          <w:numId w:val="141"/>
        </w:numPr>
        <w:shd w:val="clear" w:color="auto" w:fill="FFFFFF"/>
        <w:spacing w:before="100" w:beforeAutospacing="1" w:after="0"/>
        <w:rPr>
          <w:rFonts w:ascii="Helvetica Neue" w:hAnsi="Helvetica Neue"/>
          <w:color w:val="333333"/>
        </w:rPr>
      </w:pPr>
      <w:r w:rsidRPr="004A63CB">
        <w:rPr>
          <w:rStyle w:val="CodeHTML"/>
          <w:rFonts w:ascii="Menlo" w:hAnsi="Menlo" w:cs="Menlo"/>
          <w:color w:val="000000"/>
          <w:shd w:val="clear" w:color="auto" w:fill="F0F0F0"/>
        </w:rPr>
        <w:t>SHUTDOWN NORMAL</w:t>
      </w:r>
      <w:r w:rsidRPr="004A63CB">
        <w:rPr>
          <w:rFonts w:ascii="Helvetica Neue" w:hAnsi="Helvetica Neue"/>
          <w:color w:val="333333"/>
        </w:rPr>
        <w:t> : Attend que tous les utilisateurs se déconnectent (peut prendre longtemps)</w:t>
      </w:r>
    </w:p>
    <w:p w14:paraId="6C6A5F18" w14:textId="77777777" w:rsidR="004A63CB" w:rsidRPr="004A63CB" w:rsidRDefault="004A63CB" w:rsidP="004A63CB">
      <w:pPr>
        <w:numPr>
          <w:ilvl w:val="0"/>
          <w:numId w:val="141"/>
        </w:numPr>
        <w:shd w:val="clear" w:color="auto" w:fill="FFFFFF"/>
        <w:spacing w:before="100" w:beforeAutospacing="1" w:after="0"/>
        <w:rPr>
          <w:rFonts w:ascii="Helvetica Neue" w:hAnsi="Helvetica Neue"/>
          <w:color w:val="333333"/>
        </w:rPr>
      </w:pPr>
      <w:r w:rsidRPr="004A63CB">
        <w:rPr>
          <w:rStyle w:val="CodeHTML"/>
          <w:rFonts w:ascii="Menlo" w:hAnsi="Menlo" w:cs="Menlo"/>
          <w:color w:val="000000"/>
          <w:shd w:val="clear" w:color="auto" w:fill="F0F0F0"/>
        </w:rPr>
        <w:t>SHUTDOWN IMMEDIATE</w:t>
      </w:r>
      <w:r w:rsidRPr="004A63CB">
        <w:rPr>
          <w:rFonts w:ascii="Helvetica Neue" w:hAnsi="Helvetica Neue"/>
          <w:color w:val="333333"/>
        </w:rPr>
        <w:t> : Force la déconnexion des utilisateurs, rollback des transactions actives (recommandé)</w:t>
      </w:r>
    </w:p>
    <w:p w14:paraId="47CF1673" w14:textId="77777777" w:rsidR="004A63CB" w:rsidRPr="004A63CB" w:rsidRDefault="004A63CB" w:rsidP="004A63CB">
      <w:pPr>
        <w:numPr>
          <w:ilvl w:val="0"/>
          <w:numId w:val="141"/>
        </w:numPr>
        <w:shd w:val="clear" w:color="auto" w:fill="FFFFFF"/>
        <w:spacing w:before="100" w:beforeAutospacing="1" w:after="0"/>
        <w:rPr>
          <w:rFonts w:ascii="Helvetica Neue" w:hAnsi="Helvetica Neue"/>
          <w:color w:val="333333"/>
        </w:rPr>
      </w:pPr>
      <w:r w:rsidRPr="004A63CB">
        <w:rPr>
          <w:rStyle w:val="CodeHTML"/>
          <w:rFonts w:ascii="Menlo" w:hAnsi="Menlo" w:cs="Menlo"/>
          <w:color w:val="000000"/>
          <w:shd w:val="clear" w:color="auto" w:fill="F0F0F0"/>
        </w:rPr>
        <w:t>SHUTDOWN TRANSACTIONAL</w:t>
      </w:r>
      <w:r w:rsidRPr="004A63CB">
        <w:rPr>
          <w:rFonts w:ascii="Helvetica Neue" w:hAnsi="Helvetica Neue"/>
          <w:color w:val="333333"/>
        </w:rPr>
        <w:t> : Attend la fin des transactions actives, puis force la déconnexion</w:t>
      </w:r>
    </w:p>
    <w:p w14:paraId="6E9D27D8" w14:textId="77777777" w:rsidR="004A63CB" w:rsidRPr="004A63CB" w:rsidRDefault="004A63CB" w:rsidP="004A63CB">
      <w:pPr>
        <w:numPr>
          <w:ilvl w:val="0"/>
          <w:numId w:val="141"/>
        </w:numPr>
        <w:shd w:val="clear" w:color="auto" w:fill="FFFFFF"/>
        <w:spacing w:before="100" w:beforeAutospacing="1" w:after="0"/>
        <w:rPr>
          <w:rFonts w:ascii="Helvetica Neue" w:hAnsi="Helvetica Neue"/>
          <w:color w:val="333333"/>
        </w:rPr>
      </w:pPr>
      <w:r w:rsidRPr="004A63CB">
        <w:rPr>
          <w:rStyle w:val="CodeHTML"/>
          <w:rFonts w:ascii="Menlo" w:hAnsi="Menlo" w:cs="Menlo"/>
          <w:color w:val="000000"/>
          <w:shd w:val="clear" w:color="auto" w:fill="F0F0F0"/>
        </w:rPr>
        <w:t>SHUTDOWN ABORT</w:t>
      </w:r>
      <w:r w:rsidRPr="004A63CB">
        <w:rPr>
          <w:rFonts w:ascii="Helvetica Neue" w:hAnsi="Helvetica Neue"/>
          <w:color w:val="333333"/>
        </w:rPr>
        <w:t> : Arrêt brutal, nécessite recovery au prochain démarrage (urgence uniquement)</w:t>
      </w:r>
    </w:p>
    <w:p w14:paraId="1E0E8328" w14:textId="77777777" w:rsidR="004A63CB" w:rsidRPr="004A63CB" w:rsidRDefault="004A63CB" w:rsidP="004A63CB">
      <w:pPr>
        <w:pStyle w:val="NormalWeb"/>
        <w:shd w:val="clear" w:color="auto" w:fill="FFFFFF"/>
        <w:spacing w:after="240"/>
        <w:rPr>
          <w:rFonts w:ascii="Helvetica Neue" w:hAnsi="Helvetica Neue"/>
          <w:color w:val="333333"/>
          <w:sz w:val="20"/>
          <w:szCs w:val="20"/>
        </w:rPr>
      </w:pPr>
      <w:r w:rsidRPr="004A63CB">
        <w:rPr>
          <w:rStyle w:val="lev"/>
          <w:rFonts w:ascii="Helvetica Neue" w:hAnsi="Helvetica Neue"/>
          <w:color w:val="000000"/>
          <w:szCs w:val="20"/>
        </w:rPr>
        <w:t>Temps d'arrêt typique :</w:t>
      </w:r>
      <w:r w:rsidRPr="004A63CB">
        <w:rPr>
          <w:rFonts w:ascii="Helvetica Neue" w:hAnsi="Helvetica Neue"/>
          <w:color w:val="333333"/>
          <w:sz w:val="20"/>
          <w:szCs w:val="20"/>
        </w:rPr>
        <w:t> 1-3 minutes avec SHUTDOWN IMMEDIATE.</w:t>
      </w:r>
    </w:p>
    <w:p w14:paraId="350072CA" w14:textId="77777777" w:rsidR="007B15FD" w:rsidRDefault="007B15FD" w:rsidP="007B15FD">
      <w:pPr>
        <w:pStyle w:val="TITRE40"/>
      </w:pPr>
      <w:r>
        <w:t>Commandes Utiles par Composant</w:t>
      </w:r>
    </w:p>
    <w:p w14:paraId="6D407DE8" w14:textId="77777777" w:rsidR="007B15FD" w:rsidRDefault="007B15FD" w:rsidP="007B15FD">
      <w:pPr>
        <w:pStyle w:val="NormalWeb"/>
        <w:shd w:val="clear" w:color="auto" w:fill="FFFFFF"/>
        <w:spacing w:after="240"/>
        <w:rPr>
          <w:rFonts w:ascii="Helvetica Neue" w:hAnsi="Helvetica Neue"/>
          <w:color w:val="333333"/>
        </w:rPr>
      </w:pPr>
      <w:r>
        <w:rPr>
          <w:rStyle w:val="lev"/>
          <w:rFonts w:ascii="Helvetica Neue" w:hAnsi="Helvetica Neue"/>
          <w:color w:val="000000"/>
        </w:rPr>
        <w:t>Tableau récapitulatif des commandes d'administration :</w:t>
      </w:r>
    </w:p>
    <w:tbl>
      <w:tblPr>
        <w:tblStyle w:val="Grilledutableau"/>
        <w:tblW w:w="0" w:type="auto"/>
        <w:tblLook w:val="04A0" w:firstRow="1" w:lastRow="0" w:firstColumn="1" w:lastColumn="0" w:noHBand="0" w:noVBand="1"/>
      </w:tblPr>
      <w:tblGrid>
        <w:gridCol w:w="1359"/>
        <w:gridCol w:w="1857"/>
        <w:gridCol w:w="1567"/>
        <w:gridCol w:w="1567"/>
        <w:gridCol w:w="1567"/>
        <w:gridCol w:w="2239"/>
      </w:tblGrid>
      <w:tr w:rsidR="007B15FD" w14:paraId="62CF7B17" w14:textId="77777777" w:rsidTr="00E650AF">
        <w:tc>
          <w:tcPr>
            <w:tcW w:w="1692" w:type="dxa"/>
            <w:vAlign w:val="center"/>
          </w:tcPr>
          <w:p w14:paraId="4D3825E7" w14:textId="008795BE"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Fonts w:ascii="Helvetica Neue" w:hAnsi="Helvetica Neue"/>
                <w:b/>
                <w:bCs/>
                <w:color w:val="000000"/>
                <w:sz w:val="16"/>
                <w:szCs w:val="16"/>
              </w:rPr>
              <w:t>Composant</w:t>
            </w:r>
          </w:p>
        </w:tc>
        <w:tc>
          <w:tcPr>
            <w:tcW w:w="1692" w:type="dxa"/>
            <w:vAlign w:val="center"/>
          </w:tcPr>
          <w:p w14:paraId="7E12FC9C" w14:textId="6C88519E"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Fonts w:ascii="Helvetica Neue" w:hAnsi="Helvetica Neue"/>
                <w:b/>
                <w:bCs/>
                <w:color w:val="000000"/>
                <w:sz w:val="16"/>
                <w:szCs w:val="16"/>
              </w:rPr>
              <w:t>Démarrage</w:t>
            </w:r>
          </w:p>
        </w:tc>
        <w:tc>
          <w:tcPr>
            <w:tcW w:w="1693" w:type="dxa"/>
            <w:vAlign w:val="center"/>
          </w:tcPr>
          <w:p w14:paraId="3971E9E1" w14:textId="44B0120F"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Fonts w:ascii="Helvetica Neue" w:hAnsi="Helvetica Neue"/>
                <w:b/>
                <w:bCs/>
                <w:color w:val="000000"/>
                <w:sz w:val="16"/>
                <w:szCs w:val="16"/>
              </w:rPr>
              <w:t>Arrêt</w:t>
            </w:r>
          </w:p>
        </w:tc>
        <w:tc>
          <w:tcPr>
            <w:tcW w:w="1693" w:type="dxa"/>
            <w:vAlign w:val="center"/>
          </w:tcPr>
          <w:p w14:paraId="6226244B" w14:textId="31B1B1D3"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Fonts w:ascii="Helvetica Neue" w:hAnsi="Helvetica Neue"/>
                <w:b/>
                <w:bCs/>
                <w:color w:val="000000"/>
                <w:sz w:val="16"/>
                <w:szCs w:val="16"/>
              </w:rPr>
              <w:t>Status</w:t>
            </w:r>
          </w:p>
        </w:tc>
        <w:tc>
          <w:tcPr>
            <w:tcW w:w="1693" w:type="dxa"/>
            <w:vAlign w:val="center"/>
          </w:tcPr>
          <w:p w14:paraId="6C4B3CFE" w14:textId="08FFC678"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Fonts w:ascii="Helvetica Neue" w:hAnsi="Helvetica Neue"/>
                <w:b/>
                <w:bCs/>
                <w:color w:val="000000"/>
                <w:sz w:val="16"/>
                <w:szCs w:val="16"/>
              </w:rPr>
              <w:t>Restart</w:t>
            </w:r>
          </w:p>
        </w:tc>
        <w:tc>
          <w:tcPr>
            <w:tcW w:w="1693" w:type="dxa"/>
            <w:vAlign w:val="center"/>
          </w:tcPr>
          <w:p w14:paraId="1D6FBDC2" w14:textId="576DA2C3"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Fonts w:ascii="Helvetica Neue" w:hAnsi="Helvetica Neue"/>
                <w:b/>
                <w:bCs/>
                <w:color w:val="000000"/>
                <w:sz w:val="16"/>
                <w:szCs w:val="16"/>
              </w:rPr>
              <w:t>Logs</w:t>
            </w:r>
          </w:p>
        </w:tc>
      </w:tr>
      <w:tr w:rsidR="007B15FD" w14:paraId="061D00F8" w14:textId="77777777" w:rsidTr="00E650AF">
        <w:tc>
          <w:tcPr>
            <w:tcW w:w="1692" w:type="dxa"/>
            <w:vAlign w:val="center"/>
          </w:tcPr>
          <w:p w14:paraId="4CB2035C" w14:textId="240A0362"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lev"/>
                <w:rFonts w:ascii="Helvetica Neue" w:hAnsi="Helvetica Neue"/>
                <w:color w:val="000000"/>
                <w:sz w:val="16"/>
                <w:szCs w:val="16"/>
              </w:rPr>
              <w:t>Oracle</w:t>
            </w:r>
          </w:p>
        </w:tc>
        <w:tc>
          <w:tcPr>
            <w:tcW w:w="1692" w:type="dxa"/>
            <w:vAlign w:val="center"/>
          </w:tcPr>
          <w:p w14:paraId="6437D0BD" w14:textId="2F3099B3"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sqlplus / as sysdba</w:t>
            </w:r>
            <w:r w:rsidRPr="007B15FD">
              <w:rPr>
                <w:rFonts w:ascii="Helvetica Neue" w:hAnsi="Helvetica Neue"/>
                <w:color w:val="333333"/>
                <w:sz w:val="16"/>
                <w:szCs w:val="16"/>
              </w:rPr>
              <w:t> puis </w:t>
            </w:r>
            <w:r w:rsidRPr="007B15FD">
              <w:rPr>
                <w:rStyle w:val="CodeHTML"/>
                <w:rFonts w:ascii="Menlo" w:hAnsi="Menlo" w:cs="Menlo"/>
                <w:color w:val="000000"/>
                <w:sz w:val="16"/>
                <w:szCs w:val="16"/>
                <w:shd w:val="clear" w:color="auto" w:fill="F0F0F0"/>
              </w:rPr>
              <w:t>STARTUP</w:t>
            </w:r>
          </w:p>
        </w:tc>
        <w:tc>
          <w:tcPr>
            <w:tcW w:w="1693" w:type="dxa"/>
            <w:vAlign w:val="center"/>
          </w:tcPr>
          <w:p w14:paraId="4C4FC737" w14:textId="76852C5C"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SHUTDOWN IMMEDIATE</w:t>
            </w:r>
          </w:p>
        </w:tc>
        <w:tc>
          <w:tcPr>
            <w:tcW w:w="1693" w:type="dxa"/>
            <w:vAlign w:val="center"/>
          </w:tcPr>
          <w:p w14:paraId="2B9A59AE" w14:textId="6E03B86F"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SELECT status FROM v$instance;</w:t>
            </w:r>
          </w:p>
        </w:tc>
        <w:tc>
          <w:tcPr>
            <w:tcW w:w="1693" w:type="dxa"/>
            <w:vAlign w:val="center"/>
          </w:tcPr>
          <w:p w14:paraId="5B6F33BD" w14:textId="1FC773A3"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Fonts w:ascii="Helvetica Neue" w:hAnsi="Helvetica Neue"/>
                <w:color w:val="333333"/>
                <w:sz w:val="16"/>
                <w:szCs w:val="16"/>
              </w:rPr>
              <w:t>N/A</w:t>
            </w:r>
          </w:p>
        </w:tc>
        <w:tc>
          <w:tcPr>
            <w:tcW w:w="1693" w:type="dxa"/>
            <w:vAlign w:val="center"/>
          </w:tcPr>
          <w:p w14:paraId="5420B718" w14:textId="41ABEAB0"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$ORACLE_BASE/diag/...</w:t>
            </w:r>
          </w:p>
        </w:tc>
      </w:tr>
      <w:tr w:rsidR="007B15FD" w14:paraId="66FABE38" w14:textId="77777777" w:rsidTr="00E650AF">
        <w:tc>
          <w:tcPr>
            <w:tcW w:w="1692" w:type="dxa"/>
            <w:vAlign w:val="center"/>
          </w:tcPr>
          <w:p w14:paraId="21BAD721" w14:textId="7B573DCC"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lev"/>
                <w:rFonts w:ascii="Helvetica Neue" w:hAnsi="Helvetica Neue"/>
                <w:color w:val="000000"/>
                <w:sz w:val="16"/>
                <w:szCs w:val="16"/>
              </w:rPr>
              <w:t>ActiveMQ</w:t>
            </w:r>
          </w:p>
        </w:tc>
        <w:tc>
          <w:tcPr>
            <w:tcW w:w="1692" w:type="dxa"/>
            <w:vAlign w:val="center"/>
          </w:tcPr>
          <w:p w14:paraId="17DBC6D6" w14:textId="5CEAAF79"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bin/activemq start</w:t>
            </w:r>
          </w:p>
        </w:tc>
        <w:tc>
          <w:tcPr>
            <w:tcW w:w="1693" w:type="dxa"/>
            <w:vAlign w:val="center"/>
          </w:tcPr>
          <w:p w14:paraId="6567BBE8" w14:textId="325A923E"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bin/activemq stop</w:t>
            </w:r>
          </w:p>
        </w:tc>
        <w:tc>
          <w:tcPr>
            <w:tcW w:w="1693" w:type="dxa"/>
            <w:vAlign w:val="center"/>
          </w:tcPr>
          <w:p w14:paraId="57A0AE03" w14:textId="57A933D5"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bin/activemq status</w:t>
            </w:r>
          </w:p>
        </w:tc>
        <w:tc>
          <w:tcPr>
            <w:tcW w:w="1693" w:type="dxa"/>
            <w:vAlign w:val="center"/>
          </w:tcPr>
          <w:p w14:paraId="4A409729" w14:textId="11364E05"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bin/activemq restart</w:t>
            </w:r>
          </w:p>
        </w:tc>
        <w:tc>
          <w:tcPr>
            <w:tcW w:w="1693" w:type="dxa"/>
            <w:vAlign w:val="center"/>
          </w:tcPr>
          <w:p w14:paraId="2AF3D337" w14:textId="6B5BCEE9"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data/activemq.log</w:t>
            </w:r>
          </w:p>
        </w:tc>
      </w:tr>
      <w:tr w:rsidR="007B15FD" w14:paraId="5FE73B3F" w14:textId="77777777" w:rsidTr="00E650AF">
        <w:tc>
          <w:tcPr>
            <w:tcW w:w="1692" w:type="dxa"/>
            <w:vAlign w:val="center"/>
          </w:tcPr>
          <w:p w14:paraId="3C6050FF" w14:textId="3C1DAA38"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lev"/>
                <w:rFonts w:ascii="Helvetica Neue" w:hAnsi="Helvetica Neue"/>
                <w:color w:val="000000"/>
                <w:sz w:val="16"/>
                <w:szCs w:val="16"/>
              </w:rPr>
              <w:t>Services Cargo</w:t>
            </w:r>
          </w:p>
        </w:tc>
        <w:tc>
          <w:tcPr>
            <w:tcW w:w="1692" w:type="dxa"/>
            <w:vAlign w:val="center"/>
          </w:tcPr>
          <w:p w14:paraId="56101AA1" w14:textId="5917FDA2"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bin/server.sh start</w:t>
            </w:r>
          </w:p>
        </w:tc>
        <w:tc>
          <w:tcPr>
            <w:tcW w:w="1693" w:type="dxa"/>
            <w:vAlign w:val="center"/>
          </w:tcPr>
          <w:p w14:paraId="42DA8414" w14:textId="086A2126"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bin/server.sh stop</w:t>
            </w:r>
          </w:p>
        </w:tc>
        <w:tc>
          <w:tcPr>
            <w:tcW w:w="1693" w:type="dxa"/>
            <w:vAlign w:val="center"/>
          </w:tcPr>
          <w:p w14:paraId="5409DB31" w14:textId="6A86547E"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bin/server.sh status</w:t>
            </w:r>
          </w:p>
        </w:tc>
        <w:tc>
          <w:tcPr>
            <w:tcW w:w="1693" w:type="dxa"/>
            <w:vAlign w:val="center"/>
          </w:tcPr>
          <w:p w14:paraId="192ABE2B" w14:textId="3E644DA0"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bin/server.sh restart</w:t>
            </w:r>
          </w:p>
        </w:tc>
        <w:tc>
          <w:tcPr>
            <w:tcW w:w="1693" w:type="dxa"/>
            <w:vAlign w:val="center"/>
          </w:tcPr>
          <w:p w14:paraId="17CE4985" w14:textId="2902C386"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data/log/server.log</w:t>
            </w:r>
          </w:p>
        </w:tc>
      </w:tr>
      <w:tr w:rsidR="007B15FD" w14:paraId="01166912" w14:textId="77777777" w:rsidTr="00E650AF">
        <w:tc>
          <w:tcPr>
            <w:tcW w:w="1692" w:type="dxa"/>
            <w:vAlign w:val="center"/>
          </w:tcPr>
          <w:p w14:paraId="44D8C81D" w14:textId="6A13C1B2"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lev"/>
                <w:rFonts w:ascii="Helvetica Neue" w:hAnsi="Helvetica Neue"/>
                <w:color w:val="000000"/>
                <w:sz w:val="16"/>
                <w:szCs w:val="16"/>
              </w:rPr>
              <w:t>Payment Factory</w:t>
            </w:r>
          </w:p>
        </w:tc>
        <w:tc>
          <w:tcPr>
            <w:tcW w:w="1692" w:type="dxa"/>
            <w:vAlign w:val="center"/>
          </w:tcPr>
          <w:p w14:paraId="4B81CD69" w14:textId="12FAB796"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java -jar app.jar &amp;</w:t>
            </w:r>
          </w:p>
        </w:tc>
        <w:tc>
          <w:tcPr>
            <w:tcW w:w="1693" w:type="dxa"/>
            <w:vAlign w:val="center"/>
          </w:tcPr>
          <w:p w14:paraId="4DB21CEB" w14:textId="3761BAE0"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kill -SIGTERM $PID</w:t>
            </w:r>
          </w:p>
        </w:tc>
        <w:tc>
          <w:tcPr>
            <w:tcW w:w="1693" w:type="dxa"/>
            <w:vAlign w:val="center"/>
          </w:tcPr>
          <w:p w14:paraId="450C532A" w14:textId="3B4B04DB"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ps -p $PID</w:t>
            </w:r>
          </w:p>
        </w:tc>
        <w:tc>
          <w:tcPr>
            <w:tcW w:w="1693" w:type="dxa"/>
            <w:vAlign w:val="center"/>
          </w:tcPr>
          <w:p w14:paraId="04DF4C67" w14:textId="48062B76"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Fonts w:ascii="Helvetica Neue" w:hAnsi="Helvetica Neue"/>
                <w:color w:val="333333"/>
                <w:sz w:val="16"/>
                <w:szCs w:val="16"/>
              </w:rPr>
              <w:t>Arrêt + Redémarrage</w:t>
            </w:r>
          </w:p>
        </w:tc>
        <w:tc>
          <w:tcPr>
            <w:tcW w:w="1693" w:type="dxa"/>
            <w:vAlign w:val="center"/>
          </w:tcPr>
          <w:p w14:paraId="0582AC3E" w14:textId="2FBE28E8"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logs/*.log</w:t>
            </w:r>
          </w:p>
        </w:tc>
      </w:tr>
      <w:tr w:rsidR="007B15FD" w14:paraId="16048E72" w14:textId="77777777" w:rsidTr="00E650AF">
        <w:tc>
          <w:tcPr>
            <w:tcW w:w="1692" w:type="dxa"/>
            <w:vAlign w:val="center"/>
          </w:tcPr>
          <w:p w14:paraId="53C980E6" w14:textId="2D341A5C"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lev"/>
                <w:rFonts w:ascii="Helvetica Neue" w:hAnsi="Helvetica Neue"/>
                <w:color w:val="000000"/>
                <w:sz w:val="16"/>
                <w:szCs w:val="16"/>
              </w:rPr>
              <w:t>FFC</w:t>
            </w:r>
          </w:p>
        </w:tc>
        <w:tc>
          <w:tcPr>
            <w:tcW w:w="1692" w:type="dxa"/>
            <w:vAlign w:val="center"/>
          </w:tcPr>
          <w:p w14:paraId="7462DB95" w14:textId="42E3F93D"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java -jar mch-server.jar &amp;</w:t>
            </w:r>
          </w:p>
        </w:tc>
        <w:tc>
          <w:tcPr>
            <w:tcW w:w="1693" w:type="dxa"/>
            <w:vAlign w:val="center"/>
          </w:tcPr>
          <w:p w14:paraId="0F8EDB3E" w14:textId="3EDD6D61"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kill -SIGTERM $PID</w:t>
            </w:r>
          </w:p>
        </w:tc>
        <w:tc>
          <w:tcPr>
            <w:tcW w:w="1693" w:type="dxa"/>
            <w:vAlign w:val="center"/>
          </w:tcPr>
          <w:p w14:paraId="767D9397" w14:textId="4FBA025F"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ps -p $PID</w:t>
            </w:r>
          </w:p>
        </w:tc>
        <w:tc>
          <w:tcPr>
            <w:tcW w:w="1693" w:type="dxa"/>
            <w:vAlign w:val="center"/>
          </w:tcPr>
          <w:p w14:paraId="4A93FF4A" w14:textId="2DF9D213"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Fonts w:ascii="Helvetica Neue" w:hAnsi="Helvetica Neue"/>
                <w:color w:val="333333"/>
                <w:sz w:val="16"/>
                <w:szCs w:val="16"/>
              </w:rPr>
              <w:t>Arrêt + Redémarrage</w:t>
            </w:r>
          </w:p>
        </w:tc>
        <w:tc>
          <w:tcPr>
            <w:tcW w:w="1693" w:type="dxa"/>
            <w:vAlign w:val="center"/>
          </w:tcPr>
          <w:p w14:paraId="2AB5A841" w14:textId="63FCFB64"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logs/interface.log</w:t>
            </w:r>
          </w:p>
        </w:tc>
      </w:tr>
      <w:tr w:rsidR="007B15FD" w14:paraId="57EC0894" w14:textId="77777777" w:rsidTr="00E650AF">
        <w:tc>
          <w:tcPr>
            <w:tcW w:w="1692" w:type="dxa"/>
            <w:vAlign w:val="center"/>
          </w:tcPr>
          <w:p w14:paraId="47D9742B" w14:textId="7B451905"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lev"/>
                <w:rFonts w:ascii="Helvetica Neue" w:hAnsi="Helvetica Neue"/>
                <w:color w:val="000000"/>
                <w:sz w:val="16"/>
                <w:szCs w:val="16"/>
              </w:rPr>
              <w:t>UXP</w:t>
            </w:r>
          </w:p>
        </w:tc>
        <w:tc>
          <w:tcPr>
            <w:tcW w:w="1692" w:type="dxa"/>
            <w:vAlign w:val="center"/>
          </w:tcPr>
          <w:p w14:paraId="7C4A7DC5" w14:textId="24DDD206"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pm2 start ...</w:t>
            </w:r>
          </w:p>
        </w:tc>
        <w:tc>
          <w:tcPr>
            <w:tcW w:w="1693" w:type="dxa"/>
            <w:vAlign w:val="center"/>
          </w:tcPr>
          <w:p w14:paraId="50C7DAD6" w14:textId="6CCEF7BC"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pm2 stop ...</w:t>
            </w:r>
          </w:p>
        </w:tc>
        <w:tc>
          <w:tcPr>
            <w:tcW w:w="1693" w:type="dxa"/>
            <w:vAlign w:val="center"/>
          </w:tcPr>
          <w:p w14:paraId="1E232FB7" w14:textId="5B02D30B"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pm2 status</w:t>
            </w:r>
          </w:p>
        </w:tc>
        <w:tc>
          <w:tcPr>
            <w:tcW w:w="1693" w:type="dxa"/>
            <w:vAlign w:val="center"/>
          </w:tcPr>
          <w:p w14:paraId="46EA4F81" w14:textId="16672E7B"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pm2 restart ...</w:t>
            </w:r>
          </w:p>
        </w:tc>
        <w:tc>
          <w:tcPr>
            <w:tcW w:w="1693" w:type="dxa"/>
            <w:vAlign w:val="center"/>
          </w:tcPr>
          <w:p w14:paraId="25F8E168" w14:textId="0F6EE43A" w:rsidR="007B15FD" w:rsidRPr="007B15FD" w:rsidRDefault="007B15FD" w:rsidP="007B15F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sz w:val="16"/>
                <w:szCs w:val="16"/>
                <w:lang w:val="fr-FR"/>
              </w:rPr>
            </w:pPr>
            <w:r w:rsidRPr="007B15FD">
              <w:rPr>
                <w:rStyle w:val="CodeHTML"/>
                <w:rFonts w:ascii="Menlo" w:hAnsi="Menlo" w:cs="Menlo"/>
                <w:color w:val="000000"/>
                <w:sz w:val="16"/>
                <w:szCs w:val="16"/>
                <w:shd w:val="clear" w:color="auto" w:fill="F0F0F0"/>
              </w:rPr>
              <w:t>pm2 logs</w:t>
            </w:r>
            <w:r w:rsidRPr="007B15FD">
              <w:rPr>
                <w:rFonts w:ascii="Helvetica Neue" w:hAnsi="Helvetica Neue"/>
                <w:color w:val="333333"/>
                <w:sz w:val="16"/>
                <w:szCs w:val="16"/>
              </w:rPr>
              <w:t> ou fichiers</w:t>
            </w:r>
          </w:p>
        </w:tc>
      </w:tr>
    </w:tbl>
    <w:p w14:paraId="170B89DF" w14:textId="77777777" w:rsidR="00B623A9" w:rsidRDefault="00B623A9" w:rsidP="00B623A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Arial" w:hAnsi="Arial" w:cs="Arial"/>
          <w:color w:val="000000"/>
          <w:sz w:val="22"/>
          <w:szCs w:val="22"/>
          <w:lang w:val="fr-FR"/>
        </w:rPr>
      </w:pPr>
    </w:p>
    <w:p w14:paraId="4C194BE1" w14:textId="77777777" w:rsidR="007B15FD" w:rsidRDefault="007B15FD" w:rsidP="007B15FD">
      <w:pPr>
        <w:pStyle w:val="TITRE30"/>
      </w:pPr>
      <w:bookmarkStart w:id="119" w:name="_Toc227705726"/>
      <w:r>
        <w:t>6.1.2. Logs et Diagnostics</w:t>
      </w:r>
      <w:bookmarkEnd w:id="119"/>
    </w:p>
    <w:p w14:paraId="0180DED1" w14:textId="77777777" w:rsidR="007B15FD" w:rsidRPr="007B15FD" w:rsidRDefault="007B15FD" w:rsidP="007B15FD">
      <w:pPr>
        <w:pStyle w:val="NormalWeb"/>
        <w:shd w:val="clear" w:color="auto" w:fill="FFFFFF"/>
        <w:spacing w:after="240"/>
        <w:jc w:val="both"/>
        <w:rPr>
          <w:rFonts w:ascii="Helvetica Neue" w:hAnsi="Helvetica Neue"/>
          <w:color w:val="333333"/>
          <w:sz w:val="20"/>
          <w:szCs w:val="20"/>
        </w:rPr>
      </w:pPr>
      <w:r w:rsidRPr="007B15FD">
        <w:rPr>
          <w:rFonts w:ascii="Helvetica Neue" w:hAnsi="Helvetica Neue"/>
          <w:color w:val="333333"/>
          <w:sz w:val="20"/>
          <w:szCs w:val="20"/>
        </w:rPr>
        <w:t>Les logs constituent la source d'information principale pour le diagnostic des incidents, l'analyse des performances et l'audit des opérations dans CTI. Chaque composant génère ses propres logs selon des formats et des emplacements spécifiques. Cette section documente l'emplacement, la structure et l'utilisation des logs de chaque composant, ainsi que les outils et techniques de diagnostic des problèmes courants.</w:t>
      </w:r>
    </w:p>
    <w:p w14:paraId="47F0B6DE" w14:textId="77777777" w:rsidR="007B15FD" w:rsidRDefault="007B15FD" w:rsidP="007B15FD">
      <w:pPr>
        <w:pStyle w:val="TITRE40"/>
      </w:pPr>
      <w:r>
        <w:t>Emplacements et Structure des Logs</w:t>
      </w:r>
    </w:p>
    <w:p w14:paraId="78A42C4D" w14:textId="77777777" w:rsidR="007B15FD" w:rsidRPr="007B15FD" w:rsidRDefault="007B15FD" w:rsidP="007B15FD">
      <w:pPr>
        <w:pStyle w:val="NormalWeb"/>
        <w:shd w:val="clear" w:color="auto" w:fill="FFFFFF"/>
        <w:spacing w:after="240"/>
        <w:jc w:val="both"/>
        <w:rPr>
          <w:rFonts w:ascii="Helvetica Neue" w:hAnsi="Helvetica Neue"/>
          <w:color w:val="333333"/>
          <w:sz w:val="20"/>
          <w:szCs w:val="20"/>
        </w:rPr>
      </w:pPr>
      <w:r w:rsidRPr="007B15FD">
        <w:rPr>
          <w:rFonts w:ascii="Helvetica Neue" w:hAnsi="Helvetica Neue"/>
          <w:color w:val="333333"/>
          <w:sz w:val="20"/>
          <w:szCs w:val="20"/>
        </w:rPr>
        <w:t>Le tableau suivant récapitule l'emplacement des logs pour tous les composants CTI, leur format, et leur rotation :</w:t>
      </w:r>
    </w:p>
    <w:tbl>
      <w:tblPr>
        <w:tblStyle w:val="Grilledutableau"/>
        <w:tblW w:w="0" w:type="auto"/>
        <w:tblLook w:val="04A0" w:firstRow="1" w:lastRow="0" w:firstColumn="1" w:lastColumn="0" w:noHBand="0" w:noVBand="1"/>
      </w:tblPr>
      <w:tblGrid>
        <w:gridCol w:w="1521"/>
        <w:gridCol w:w="2528"/>
        <w:gridCol w:w="1458"/>
        <w:gridCol w:w="1516"/>
        <w:gridCol w:w="1612"/>
        <w:gridCol w:w="1521"/>
      </w:tblGrid>
      <w:tr w:rsidR="007B15FD" w14:paraId="7ECDE6F0" w14:textId="77777777" w:rsidTr="0048271A">
        <w:tc>
          <w:tcPr>
            <w:tcW w:w="1692" w:type="dxa"/>
            <w:vAlign w:val="center"/>
          </w:tcPr>
          <w:p w14:paraId="76567738" w14:textId="4CBF9A8B"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b/>
                <w:bCs/>
                <w:color w:val="000000"/>
                <w:sz w:val="16"/>
                <w:szCs w:val="16"/>
              </w:rPr>
              <w:t>Composant</w:t>
            </w:r>
          </w:p>
        </w:tc>
        <w:tc>
          <w:tcPr>
            <w:tcW w:w="1692" w:type="dxa"/>
            <w:vAlign w:val="center"/>
          </w:tcPr>
          <w:p w14:paraId="6E28A158" w14:textId="6D98A61A"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b/>
                <w:bCs/>
                <w:color w:val="000000"/>
                <w:sz w:val="16"/>
                <w:szCs w:val="16"/>
              </w:rPr>
              <w:t>Emplacement Principal</w:t>
            </w:r>
          </w:p>
        </w:tc>
        <w:tc>
          <w:tcPr>
            <w:tcW w:w="1693" w:type="dxa"/>
            <w:vAlign w:val="center"/>
          </w:tcPr>
          <w:p w14:paraId="27C28C81" w14:textId="14292AF5"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b/>
                <w:bCs/>
                <w:color w:val="000000"/>
                <w:sz w:val="16"/>
                <w:szCs w:val="16"/>
              </w:rPr>
              <w:t>Format</w:t>
            </w:r>
          </w:p>
        </w:tc>
        <w:tc>
          <w:tcPr>
            <w:tcW w:w="1693" w:type="dxa"/>
            <w:vAlign w:val="center"/>
          </w:tcPr>
          <w:p w14:paraId="6D94FB1D" w14:textId="0A61C80F"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b/>
                <w:bCs/>
                <w:color w:val="000000"/>
                <w:sz w:val="16"/>
                <w:szCs w:val="16"/>
              </w:rPr>
              <w:t>Rotation</w:t>
            </w:r>
          </w:p>
        </w:tc>
        <w:tc>
          <w:tcPr>
            <w:tcW w:w="1693" w:type="dxa"/>
            <w:vAlign w:val="center"/>
          </w:tcPr>
          <w:p w14:paraId="077287F7" w14:textId="64448CC3"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b/>
                <w:bCs/>
                <w:color w:val="000000"/>
                <w:sz w:val="16"/>
                <w:szCs w:val="16"/>
              </w:rPr>
              <w:t>Rétention Configurée</w:t>
            </w:r>
          </w:p>
        </w:tc>
        <w:tc>
          <w:tcPr>
            <w:tcW w:w="1693" w:type="dxa"/>
            <w:vAlign w:val="center"/>
          </w:tcPr>
          <w:p w14:paraId="4FD6CEF2" w14:textId="35002F0A"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b/>
                <w:bCs/>
                <w:color w:val="000000"/>
                <w:sz w:val="16"/>
                <w:szCs w:val="16"/>
              </w:rPr>
              <w:t>Composant</w:t>
            </w:r>
          </w:p>
        </w:tc>
      </w:tr>
      <w:tr w:rsidR="007B15FD" w14:paraId="2BC4C60E" w14:textId="77777777" w:rsidTr="0048271A">
        <w:tc>
          <w:tcPr>
            <w:tcW w:w="1692" w:type="dxa"/>
            <w:vAlign w:val="center"/>
          </w:tcPr>
          <w:p w14:paraId="3C217AE7" w14:textId="34D90037"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UXP</w:t>
            </w:r>
          </w:p>
        </w:tc>
        <w:tc>
          <w:tcPr>
            <w:tcW w:w="1692" w:type="dxa"/>
            <w:vAlign w:val="center"/>
          </w:tcPr>
          <w:p w14:paraId="6B74B12E" w14:textId="03E9FCA0" w:rsidR="007B15FD" w:rsidRPr="007B15FD" w:rsidRDefault="007B15FD" w:rsidP="007B15FD">
            <w:pPr>
              <w:pStyle w:val="NormalWeb"/>
              <w:spacing w:after="240"/>
              <w:jc w:val="both"/>
              <w:rPr>
                <w:rFonts w:ascii="Helvetica Neue" w:hAnsi="Helvetica Neue"/>
                <w:color w:val="333333"/>
                <w:sz w:val="16"/>
                <w:szCs w:val="16"/>
              </w:rPr>
            </w:pPr>
            <w:r w:rsidRPr="007B15FD">
              <w:rPr>
                <w:rStyle w:val="CodeHTML"/>
                <w:rFonts w:ascii="Menlo" w:hAnsi="Menlo" w:cs="Menlo"/>
                <w:color w:val="000000"/>
                <w:sz w:val="16"/>
                <w:szCs w:val="16"/>
                <w:shd w:val="clear" w:color="auto" w:fill="F0F0F0"/>
              </w:rPr>
              <w:t>{UXP_HOME}/logs/</w:t>
            </w:r>
            <w:r w:rsidRPr="007B15FD">
              <w:rPr>
                <w:rFonts w:ascii="Helvetica Neue" w:hAnsi="Helvetica Neue"/>
                <w:color w:val="333333"/>
                <w:sz w:val="16"/>
                <w:szCs w:val="16"/>
              </w:rPr>
              <w:t> ou selon config</w:t>
            </w:r>
          </w:p>
        </w:tc>
        <w:tc>
          <w:tcPr>
            <w:tcW w:w="1693" w:type="dxa"/>
            <w:vAlign w:val="center"/>
          </w:tcPr>
          <w:p w14:paraId="76BE1390" w14:textId="428D33E8"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JSON ou texte (Winston)</w:t>
            </w:r>
          </w:p>
        </w:tc>
        <w:tc>
          <w:tcPr>
            <w:tcW w:w="1693" w:type="dxa"/>
            <w:vAlign w:val="center"/>
          </w:tcPr>
          <w:p w14:paraId="7501840E" w14:textId="3E0D2472"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Quotidienne</w:t>
            </w:r>
          </w:p>
        </w:tc>
        <w:tc>
          <w:tcPr>
            <w:tcW w:w="1693" w:type="dxa"/>
            <w:vAlign w:val="center"/>
          </w:tcPr>
          <w:p w14:paraId="5633F9F5" w14:textId="193C091A"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Configurable (défaut 7-14 jours)</w:t>
            </w:r>
          </w:p>
        </w:tc>
        <w:tc>
          <w:tcPr>
            <w:tcW w:w="1693" w:type="dxa"/>
            <w:vAlign w:val="center"/>
          </w:tcPr>
          <w:p w14:paraId="230902FF" w14:textId="63196B6C"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UXP</w:t>
            </w:r>
          </w:p>
        </w:tc>
      </w:tr>
      <w:tr w:rsidR="007B15FD" w14:paraId="25F674D3" w14:textId="77777777" w:rsidTr="0048271A">
        <w:tc>
          <w:tcPr>
            <w:tcW w:w="1692" w:type="dxa"/>
            <w:vAlign w:val="center"/>
          </w:tcPr>
          <w:p w14:paraId="36EEE3A0" w14:textId="2F35DC33"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Services Cargo</w:t>
            </w:r>
          </w:p>
        </w:tc>
        <w:tc>
          <w:tcPr>
            <w:tcW w:w="1692" w:type="dxa"/>
            <w:vAlign w:val="center"/>
          </w:tcPr>
          <w:p w14:paraId="059F311E" w14:textId="404D5B62" w:rsidR="007B15FD" w:rsidRPr="007B15FD" w:rsidRDefault="007B15FD" w:rsidP="007B15FD">
            <w:pPr>
              <w:pStyle w:val="NormalWeb"/>
              <w:spacing w:after="240"/>
              <w:jc w:val="both"/>
              <w:rPr>
                <w:rFonts w:ascii="Helvetica Neue" w:hAnsi="Helvetica Neue"/>
                <w:color w:val="333333"/>
                <w:sz w:val="16"/>
                <w:szCs w:val="16"/>
              </w:rPr>
            </w:pPr>
            <w:r w:rsidRPr="007B15FD">
              <w:rPr>
                <w:rStyle w:val="CodeHTML"/>
                <w:rFonts w:ascii="Menlo" w:hAnsi="Menlo" w:cs="Menlo"/>
                <w:color w:val="000000"/>
                <w:sz w:val="16"/>
                <w:szCs w:val="16"/>
                <w:shd w:val="clear" w:color="auto" w:fill="F0F0F0"/>
              </w:rPr>
              <w:t>{SERVICE_HOME}/data/log/</w:t>
            </w:r>
          </w:p>
        </w:tc>
        <w:tc>
          <w:tcPr>
            <w:tcW w:w="1693" w:type="dxa"/>
            <w:vAlign w:val="center"/>
          </w:tcPr>
          <w:p w14:paraId="472C0405" w14:textId="72B783AF"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Texte structuré</w:t>
            </w:r>
          </w:p>
        </w:tc>
        <w:tc>
          <w:tcPr>
            <w:tcW w:w="1693" w:type="dxa"/>
            <w:vAlign w:val="center"/>
          </w:tcPr>
          <w:p w14:paraId="7EA30F86" w14:textId="0543BC8D"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Quotidienne</w:t>
            </w:r>
          </w:p>
        </w:tc>
        <w:tc>
          <w:tcPr>
            <w:tcW w:w="1693" w:type="dxa"/>
            <w:vAlign w:val="center"/>
          </w:tcPr>
          <w:p w14:paraId="50979478" w14:textId="12A516F6"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7 jours (server.conf)</w:t>
            </w:r>
          </w:p>
        </w:tc>
        <w:tc>
          <w:tcPr>
            <w:tcW w:w="1693" w:type="dxa"/>
            <w:vAlign w:val="center"/>
          </w:tcPr>
          <w:p w14:paraId="6227A51F" w14:textId="613AF170"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Services Cargo</w:t>
            </w:r>
          </w:p>
        </w:tc>
      </w:tr>
      <w:tr w:rsidR="007B15FD" w14:paraId="339AF3B2" w14:textId="77777777" w:rsidTr="0048271A">
        <w:tc>
          <w:tcPr>
            <w:tcW w:w="1692" w:type="dxa"/>
            <w:vAlign w:val="center"/>
          </w:tcPr>
          <w:p w14:paraId="7AEC7EF7" w14:textId="626E9583"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Payment Factory</w:t>
            </w:r>
          </w:p>
        </w:tc>
        <w:tc>
          <w:tcPr>
            <w:tcW w:w="1692" w:type="dxa"/>
            <w:vAlign w:val="center"/>
          </w:tcPr>
          <w:p w14:paraId="5DCFD266" w14:textId="476A9AA1" w:rsidR="007B15FD" w:rsidRPr="007B15FD" w:rsidRDefault="007B15FD" w:rsidP="007B15FD">
            <w:pPr>
              <w:pStyle w:val="NormalWeb"/>
              <w:spacing w:after="240"/>
              <w:jc w:val="both"/>
              <w:rPr>
                <w:rFonts w:ascii="Helvetica Neue" w:hAnsi="Helvetica Neue"/>
                <w:color w:val="333333"/>
                <w:sz w:val="16"/>
                <w:szCs w:val="16"/>
              </w:rPr>
            </w:pPr>
            <w:r w:rsidRPr="007B15FD">
              <w:rPr>
                <w:rStyle w:val="CodeHTML"/>
                <w:rFonts w:ascii="Menlo" w:hAnsi="Menlo" w:cs="Menlo"/>
                <w:color w:val="000000"/>
                <w:sz w:val="16"/>
                <w:szCs w:val="16"/>
                <w:shd w:val="clear" w:color="auto" w:fill="F0F0F0"/>
              </w:rPr>
              <w:t>{APP_HOME}/logs/</w:t>
            </w:r>
          </w:p>
        </w:tc>
        <w:tc>
          <w:tcPr>
            <w:tcW w:w="1693" w:type="dxa"/>
            <w:vAlign w:val="center"/>
          </w:tcPr>
          <w:p w14:paraId="08C778E3" w14:textId="5FBAFCBC"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Logback pattern</w:t>
            </w:r>
          </w:p>
        </w:tc>
        <w:tc>
          <w:tcPr>
            <w:tcW w:w="1693" w:type="dxa"/>
            <w:vAlign w:val="center"/>
          </w:tcPr>
          <w:p w14:paraId="67754A2B" w14:textId="237EA7DE"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Quotidienne</w:t>
            </w:r>
          </w:p>
        </w:tc>
        <w:tc>
          <w:tcPr>
            <w:tcW w:w="1693" w:type="dxa"/>
            <w:vAlign w:val="center"/>
          </w:tcPr>
          <w:p w14:paraId="19AB4C2F" w14:textId="4CFAB4E2"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Configurable (logback-spring.xml)</w:t>
            </w:r>
          </w:p>
        </w:tc>
        <w:tc>
          <w:tcPr>
            <w:tcW w:w="1693" w:type="dxa"/>
            <w:vAlign w:val="center"/>
          </w:tcPr>
          <w:p w14:paraId="5B966484" w14:textId="2D4D4269"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Payment Factory</w:t>
            </w:r>
          </w:p>
        </w:tc>
      </w:tr>
      <w:tr w:rsidR="007B15FD" w14:paraId="1A491237" w14:textId="77777777" w:rsidTr="0048271A">
        <w:tc>
          <w:tcPr>
            <w:tcW w:w="1692" w:type="dxa"/>
            <w:vAlign w:val="center"/>
          </w:tcPr>
          <w:p w14:paraId="5A83C20A" w14:textId="48FA15A5"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FFC</w:t>
            </w:r>
          </w:p>
        </w:tc>
        <w:tc>
          <w:tcPr>
            <w:tcW w:w="1692" w:type="dxa"/>
            <w:vAlign w:val="center"/>
          </w:tcPr>
          <w:p w14:paraId="0BB7D353" w14:textId="3D1D4916" w:rsidR="007B15FD" w:rsidRPr="007B15FD" w:rsidRDefault="007B15FD" w:rsidP="007B15FD">
            <w:pPr>
              <w:pStyle w:val="NormalWeb"/>
              <w:spacing w:after="240"/>
              <w:jc w:val="both"/>
              <w:rPr>
                <w:rFonts w:ascii="Helvetica Neue" w:hAnsi="Helvetica Neue"/>
                <w:color w:val="333333"/>
                <w:sz w:val="16"/>
                <w:szCs w:val="16"/>
              </w:rPr>
            </w:pPr>
            <w:r w:rsidRPr="007B15FD">
              <w:rPr>
                <w:rStyle w:val="CodeHTML"/>
                <w:rFonts w:ascii="Menlo" w:hAnsi="Menlo" w:cs="Menlo"/>
                <w:color w:val="000000"/>
                <w:sz w:val="16"/>
                <w:szCs w:val="16"/>
                <w:shd w:val="clear" w:color="auto" w:fill="F0F0F0"/>
              </w:rPr>
              <w:t>{INTERFACE_HOME}/logs/</w:t>
            </w:r>
          </w:p>
        </w:tc>
        <w:tc>
          <w:tcPr>
            <w:tcW w:w="1693" w:type="dxa"/>
            <w:vAlign w:val="center"/>
          </w:tcPr>
          <w:p w14:paraId="2632DAE4" w14:textId="2789AB48"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Log4j pattern</w:t>
            </w:r>
          </w:p>
        </w:tc>
        <w:tc>
          <w:tcPr>
            <w:tcW w:w="1693" w:type="dxa"/>
            <w:vAlign w:val="center"/>
          </w:tcPr>
          <w:p w14:paraId="0804181A" w14:textId="677CBE46"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Par taille ou quotidienne</w:t>
            </w:r>
          </w:p>
        </w:tc>
        <w:tc>
          <w:tcPr>
            <w:tcW w:w="1693" w:type="dxa"/>
            <w:vAlign w:val="center"/>
          </w:tcPr>
          <w:p w14:paraId="201D448F" w14:textId="379C6A75"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Configurable (log4j.properties)</w:t>
            </w:r>
          </w:p>
        </w:tc>
        <w:tc>
          <w:tcPr>
            <w:tcW w:w="1693" w:type="dxa"/>
            <w:vAlign w:val="center"/>
          </w:tcPr>
          <w:p w14:paraId="1DDBF4BF" w14:textId="07F97F21"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FFC</w:t>
            </w:r>
          </w:p>
        </w:tc>
      </w:tr>
      <w:tr w:rsidR="007B15FD" w14:paraId="52EEDAE5" w14:textId="77777777" w:rsidTr="0048271A">
        <w:tc>
          <w:tcPr>
            <w:tcW w:w="1692" w:type="dxa"/>
            <w:vAlign w:val="center"/>
          </w:tcPr>
          <w:p w14:paraId="004C7EC2" w14:textId="06ACDAFB"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ActiveMQ</w:t>
            </w:r>
          </w:p>
        </w:tc>
        <w:tc>
          <w:tcPr>
            <w:tcW w:w="1692" w:type="dxa"/>
            <w:vAlign w:val="center"/>
          </w:tcPr>
          <w:p w14:paraId="11A7837D" w14:textId="305985CF" w:rsidR="007B15FD" w:rsidRPr="007B15FD" w:rsidRDefault="007B15FD" w:rsidP="007B15FD">
            <w:pPr>
              <w:pStyle w:val="NormalWeb"/>
              <w:spacing w:after="240"/>
              <w:jc w:val="both"/>
              <w:rPr>
                <w:rFonts w:ascii="Helvetica Neue" w:hAnsi="Helvetica Neue"/>
                <w:color w:val="333333"/>
                <w:sz w:val="16"/>
                <w:szCs w:val="16"/>
              </w:rPr>
            </w:pPr>
            <w:r w:rsidRPr="007B15FD">
              <w:rPr>
                <w:rStyle w:val="CodeHTML"/>
                <w:rFonts w:ascii="Menlo" w:hAnsi="Menlo" w:cs="Menlo"/>
                <w:color w:val="000000"/>
                <w:sz w:val="16"/>
                <w:szCs w:val="16"/>
                <w:shd w:val="clear" w:color="auto" w:fill="F0F0F0"/>
              </w:rPr>
              <w:t>{ACTIVEMQ_HOME}/data/</w:t>
            </w:r>
          </w:p>
        </w:tc>
        <w:tc>
          <w:tcPr>
            <w:tcW w:w="1693" w:type="dxa"/>
            <w:vAlign w:val="center"/>
          </w:tcPr>
          <w:p w14:paraId="626C0FED" w14:textId="756F19A2"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Texte</w:t>
            </w:r>
          </w:p>
        </w:tc>
        <w:tc>
          <w:tcPr>
            <w:tcW w:w="1693" w:type="dxa"/>
            <w:vAlign w:val="center"/>
          </w:tcPr>
          <w:p w14:paraId="66ABE42C" w14:textId="423747F9"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Par taille (50 MB)</w:t>
            </w:r>
          </w:p>
        </w:tc>
        <w:tc>
          <w:tcPr>
            <w:tcW w:w="1693" w:type="dxa"/>
            <w:vAlign w:val="center"/>
          </w:tcPr>
          <w:p w14:paraId="6B5D5FAC" w14:textId="5DD0F97E"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3 fichiers historiques</w:t>
            </w:r>
          </w:p>
        </w:tc>
        <w:tc>
          <w:tcPr>
            <w:tcW w:w="1693" w:type="dxa"/>
            <w:vAlign w:val="center"/>
          </w:tcPr>
          <w:p w14:paraId="782C34B4" w14:textId="098EC552"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ActiveMQ</w:t>
            </w:r>
          </w:p>
        </w:tc>
      </w:tr>
    </w:tbl>
    <w:p w14:paraId="60A6B95B" w14:textId="77777777" w:rsidR="007B15FD" w:rsidRDefault="007B15FD" w:rsidP="007B15FD">
      <w:pPr>
        <w:pStyle w:val="NormalWeb"/>
        <w:shd w:val="clear" w:color="auto" w:fill="FFFFFF"/>
        <w:spacing w:after="240"/>
        <w:jc w:val="both"/>
        <w:rPr>
          <w:rFonts w:ascii="Helvetica Neue" w:hAnsi="Helvetica Neue"/>
          <w:color w:val="333333"/>
          <w:sz w:val="20"/>
          <w:szCs w:val="20"/>
        </w:rPr>
      </w:pPr>
    </w:p>
    <w:p w14:paraId="01B6232C" w14:textId="77777777" w:rsidR="007B15FD" w:rsidRPr="007B15FD" w:rsidRDefault="007B15FD" w:rsidP="007B15FD">
      <w:pPr>
        <w:pStyle w:val="NormalWeb"/>
        <w:shd w:val="clear" w:color="auto" w:fill="FFFFFF"/>
        <w:spacing w:after="240"/>
        <w:rPr>
          <w:rFonts w:ascii="Helvetica Neue" w:hAnsi="Helvetica Neue"/>
          <w:color w:val="333333"/>
          <w:sz w:val="20"/>
          <w:szCs w:val="20"/>
          <w:lang w:val="fr-FR"/>
        </w:rPr>
      </w:pPr>
      <w:r w:rsidRPr="007B15FD">
        <w:rPr>
          <w:rStyle w:val="lev"/>
          <w:rFonts w:ascii="Helvetica Neue" w:hAnsi="Helvetica Neue"/>
          <w:color w:val="000000"/>
          <w:szCs w:val="20"/>
        </w:rPr>
        <w:t>Logs UXP (Node.js) :</w:t>
      </w:r>
    </w:p>
    <w:p w14:paraId="43700F20"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Fonts w:ascii="Helvetica Neue" w:hAnsi="Helvetica Neue"/>
          <w:color w:val="333333"/>
          <w:sz w:val="20"/>
          <w:szCs w:val="20"/>
        </w:rPr>
        <w:t>UXP utilise généralement Winston ou un logger Node.js similaire. La configuration des logs se fait dans le fichier de configuration ou via variables d'environnement.</w:t>
      </w:r>
    </w:p>
    <w:tbl>
      <w:tblPr>
        <w:tblStyle w:val="Grilledutableau"/>
        <w:tblW w:w="0" w:type="auto"/>
        <w:tblLook w:val="04A0" w:firstRow="1" w:lastRow="0" w:firstColumn="1" w:lastColumn="0" w:noHBand="0" w:noVBand="1"/>
      </w:tblPr>
      <w:tblGrid>
        <w:gridCol w:w="10156"/>
      </w:tblGrid>
      <w:tr w:rsidR="007B15FD" w14:paraId="5F8C8525" w14:textId="77777777" w:rsidTr="007B15FD">
        <w:tc>
          <w:tcPr>
            <w:tcW w:w="10156" w:type="dxa"/>
          </w:tcPr>
          <w:p w14:paraId="7C5C5297"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{UXP_HOME}/logs/</w:t>
            </w:r>
          </w:p>
          <w:p w14:paraId="7CD963A3"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application.log          # Log principal avec tous les niveaux</w:t>
            </w:r>
          </w:p>
          <w:p w14:paraId="3AD05CED"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error.log               # Erreurs uniquement</w:t>
            </w:r>
          </w:p>
          <w:p w14:paraId="6689BB8C"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access.log              # Logs d'accès HTTP (optionnel)</w:t>
            </w:r>
          </w:p>
          <w:p w14:paraId="05386522" w14:textId="6DC715A2" w:rsidR="007B15FD" w:rsidRPr="007B15FD" w:rsidRDefault="007B15FD" w:rsidP="007B15FD">
            <w:pPr>
              <w:rPr>
                <w:rStyle w:val="lev"/>
                <w:rFonts w:ascii="Menlo" w:hAnsi="Menlo" w:cs="Menlo"/>
                <w:b w:val="0"/>
                <w:bCs w:val="0"/>
                <w:color w:val="000000"/>
                <w:bdr w:val="none" w:sz="0" w:space="0" w:color="auto" w:frame="1"/>
              </w:rPr>
            </w:pPr>
            <w:r w:rsidRPr="007B15FD">
              <w:rPr>
                <w:rStyle w:val="CodeHTML"/>
                <w:rFonts w:ascii="Menlo" w:hAnsi="Menlo" w:cs="Menlo"/>
                <w:color w:val="000000"/>
                <w:sz w:val="16"/>
                <w:szCs w:val="16"/>
                <w:bdr w:val="none" w:sz="0" w:space="0" w:color="auto" w:frame="1"/>
              </w:rPr>
              <w:t xml:space="preserve">└── combined.log            # Combiné </w:t>
            </w:r>
            <w:r w:rsidRPr="007B15FD">
              <w:rPr>
                <w:sz w:val="16"/>
                <w:szCs w:val="16"/>
              </w:rPr>
              <w:t>application</w:t>
            </w:r>
            <w:r w:rsidRPr="007B15FD">
              <w:rPr>
                <w:rStyle w:val="CodeHTML"/>
                <w:rFonts w:ascii="Menlo" w:hAnsi="Menlo" w:cs="Menlo"/>
                <w:color w:val="000000"/>
                <w:sz w:val="16"/>
                <w:szCs w:val="16"/>
                <w:bdr w:val="none" w:sz="0" w:space="0" w:color="auto" w:frame="1"/>
              </w:rPr>
              <w:t xml:space="preserve"> + accès</w:t>
            </w:r>
          </w:p>
        </w:tc>
      </w:tr>
    </w:tbl>
    <w:p w14:paraId="46A64627"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Style w:val="lev"/>
          <w:rFonts w:ascii="Helvetica Neue" w:hAnsi="Helvetica Neue"/>
          <w:color w:val="000000"/>
          <w:szCs w:val="20"/>
        </w:rPr>
        <w:t>Format typique (Winston JSON) :</w:t>
      </w:r>
    </w:p>
    <w:tbl>
      <w:tblPr>
        <w:tblStyle w:val="Grilledutableau"/>
        <w:tblW w:w="0" w:type="auto"/>
        <w:tblLook w:val="04A0" w:firstRow="1" w:lastRow="0" w:firstColumn="1" w:lastColumn="0" w:noHBand="0" w:noVBand="1"/>
      </w:tblPr>
      <w:tblGrid>
        <w:gridCol w:w="10156"/>
      </w:tblGrid>
      <w:tr w:rsidR="007B15FD" w14:paraId="614B1CE5" w14:textId="77777777" w:rsidTr="007B15FD">
        <w:tc>
          <w:tcPr>
            <w:tcW w:w="10156" w:type="dxa"/>
          </w:tcPr>
          <w:p w14:paraId="1A916379"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token"/>
                <w:rFonts w:ascii="Menlo" w:hAnsi="Menlo" w:cs="Menlo"/>
                <w:color w:val="333333"/>
                <w:sz w:val="16"/>
                <w:szCs w:val="16"/>
                <w:bdr w:val="none" w:sz="0" w:space="0" w:color="auto" w:frame="1"/>
              </w:rPr>
              <w:t>{</w:t>
            </w:r>
          </w:p>
          <w:p w14:paraId="56A1D37A"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xml:space="preserve">  </w:t>
            </w:r>
            <w:r w:rsidRPr="007B15FD">
              <w:rPr>
                <w:rStyle w:val="token"/>
                <w:rFonts w:ascii="Menlo" w:hAnsi="Menlo" w:cs="Menlo"/>
                <w:color w:val="183691"/>
                <w:sz w:val="16"/>
                <w:szCs w:val="16"/>
                <w:bdr w:val="none" w:sz="0" w:space="0" w:color="auto" w:frame="1"/>
              </w:rPr>
              <w:t>"timestamp"</w:t>
            </w:r>
            <w:r w:rsidRPr="007B15FD">
              <w:rPr>
                <w:rStyle w:val="token"/>
                <w:rFonts w:ascii="Menlo" w:hAnsi="Menlo" w:cs="Menlo"/>
                <w:color w:val="A71D5D"/>
                <w:sz w:val="16"/>
                <w:szCs w:val="16"/>
                <w:bdr w:val="none" w:sz="0" w:space="0" w:color="auto" w:frame="1"/>
              </w:rPr>
              <w:t>:</w:t>
            </w:r>
            <w:r w:rsidRPr="007B15FD">
              <w:rPr>
                <w:rStyle w:val="CodeHTML"/>
                <w:rFonts w:ascii="Menlo" w:hAnsi="Menlo" w:cs="Menlo"/>
                <w:color w:val="000000"/>
                <w:sz w:val="16"/>
                <w:szCs w:val="16"/>
                <w:bdr w:val="none" w:sz="0" w:space="0" w:color="auto" w:frame="1"/>
              </w:rPr>
              <w:t xml:space="preserve"> </w:t>
            </w:r>
            <w:r w:rsidRPr="007B15FD">
              <w:rPr>
                <w:rStyle w:val="token"/>
                <w:rFonts w:ascii="Menlo" w:hAnsi="Menlo" w:cs="Menlo"/>
                <w:color w:val="183691"/>
                <w:sz w:val="16"/>
                <w:szCs w:val="16"/>
                <w:bdr w:val="none" w:sz="0" w:space="0" w:color="auto" w:frame="1"/>
              </w:rPr>
              <w:t>"2026-04-16T14:23:45.678Z"</w:t>
            </w:r>
            <w:r w:rsidRPr="007B15FD">
              <w:rPr>
                <w:rStyle w:val="token"/>
                <w:rFonts w:ascii="Menlo" w:hAnsi="Menlo" w:cs="Menlo"/>
                <w:color w:val="333333"/>
                <w:sz w:val="16"/>
                <w:szCs w:val="16"/>
                <w:bdr w:val="none" w:sz="0" w:space="0" w:color="auto" w:frame="1"/>
              </w:rPr>
              <w:t>,</w:t>
            </w:r>
          </w:p>
          <w:p w14:paraId="193ACF58"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xml:space="preserve">  </w:t>
            </w:r>
            <w:r w:rsidRPr="007B15FD">
              <w:rPr>
                <w:rStyle w:val="token"/>
                <w:rFonts w:ascii="Menlo" w:hAnsi="Menlo" w:cs="Menlo"/>
                <w:color w:val="183691"/>
                <w:sz w:val="16"/>
                <w:szCs w:val="16"/>
                <w:bdr w:val="none" w:sz="0" w:space="0" w:color="auto" w:frame="1"/>
              </w:rPr>
              <w:t>"level"</w:t>
            </w:r>
            <w:r w:rsidRPr="007B15FD">
              <w:rPr>
                <w:rStyle w:val="token"/>
                <w:rFonts w:ascii="Menlo" w:hAnsi="Menlo" w:cs="Menlo"/>
                <w:color w:val="A71D5D"/>
                <w:sz w:val="16"/>
                <w:szCs w:val="16"/>
                <w:bdr w:val="none" w:sz="0" w:space="0" w:color="auto" w:frame="1"/>
              </w:rPr>
              <w:t>:</w:t>
            </w:r>
            <w:r w:rsidRPr="007B15FD">
              <w:rPr>
                <w:rStyle w:val="CodeHTML"/>
                <w:rFonts w:ascii="Menlo" w:hAnsi="Menlo" w:cs="Menlo"/>
                <w:color w:val="000000"/>
                <w:sz w:val="16"/>
                <w:szCs w:val="16"/>
                <w:bdr w:val="none" w:sz="0" w:space="0" w:color="auto" w:frame="1"/>
              </w:rPr>
              <w:t xml:space="preserve"> </w:t>
            </w:r>
            <w:r w:rsidRPr="007B15FD">
              <w:rPr>
                <w:rStyle w:val="token"/>
                <w:rFonts w:ascii="Menlo" w:hAnsi="Menlo" w:cs="Menlo"/>
                <w:color w:val="183691"/>
                <w:sz w:val="16"/>
                <w:szCs w:val="16"/>
                <w:bdr w:val="none" w:sz="0" w:space="0" w:color="auto" w:frame="1"/>
              </w:rPr>
              <w:t>"info"</w:t>
            </w:r>
            <w:r w:rsidRPr="007B15FD">
              <w:rPr>
                <w:rStyle w:val="token"/>
                <w:rFonts w:ascii="Menlo" w:hAnsi="Menlo" w:cs="Menlo"/>
                <w:color w:val="333333"/>
                <w:sz w:val="16"/>
                <w:szCs w:val="16"/>
                <w:bdr w:val="none" w:sz="0" w:space="0" w:color="auto" w:frame="1"/>
              </w:rPr>
              <w:t>,</w:t>
            </w:r>
          </w:p>
          <w:p w14:paraId="003120F0"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xml:space="preserve">  </w:t>
            </w:r>
            <w:r w:rsidRPr="007B15FD">
              <w:rPr>
                <w:rStyle w:val="token"/>
                <w:rFonts w:ascii="Menlo" w:hAnsi="Menlo" w:cs="Menlo"/>
                <w:color w:val="183691"/>
                <w:sz w:val="16"/>
                <w:szCs w:val="16"/>
                <w:bdr w:val="none" w:sz="0" w:space="0" w:color="auto" w:frame="1"/>
              </w:rPr>
              <w:t>"message"</w:t>
            </w:r>
            <w:r w:rsidRPr="007B15FD">
              <w:rPr>
                <w:rStyle w:val="token"/>
                <w:rFonts w:ascii="Menlo" w:hAnsi="Menlo" w:cs="Menlo"/>
                <w:color w:val="A71D5D"/>
                <w:sz w:val="16"/>
                <w:szCs w:val="16"/>
                <w:bdr w:val="none" w:sz="0" w:space="0" w:color="auto" w:frame="1"/>
              </w:rPr>
              <w:t>:</w:t>
            </w:r>
            <w:r w:rsidRPr="007B15FD">
              <w:rPr>
                <w:rStyle w:val="CodeHTML"/>
                <w:rFonts w:ascii="Menlo" w:hAnsi="Menlo" w:cs="Menlo"/>
                <w:color w:val="000000"/>
                <w:sz w:val="16"/>
                <w:szCs w:val="16"/>
                <w:bdr w:val="none" w:sz="0" w:space="0" w:color="auto" w:frame="1"/>
              </w:rPr>
              <w:t xml:space="preserve"> </w:t>
            </w:r>
            <w:r w:rsidRPr="007B15FD">
              <w:rPr>
                <w:rStyle w:val="token"/>
                <w:rFonts w:ascii="Menlo" w:hAnsi="Menlo" w:cs="Menlo"/>
                <w:color w:val="183691"/>
                <w:sz w:val="16"/>
                <w:szCs w:val="16"/>
                <w:bdr w:val="none" w:sz="0" w:space="0" w:color="auto" w:frame="1"/>
              </w:rPr>
              <w:t>"User login successful"</w:t>
            </w:r>
            <w:r w:rsidRPr="007B15FD">
              <w:rPr>
                <w:rStyle w:val="token"/>
                <w:rFonts w:ascii="Menlo" w:hAnsi="Menlo" w:cs="Menlo"/>
                <w:color w:val="333333"/>
                <w:sz w:val="16"/>
                <w:szCs w:val="16"/>
                <w:bdr w:val="none" w:sz="0" w:space="0" w:color="auto" w:frame="1"/>
              </w:rPr>
              <w:t>,</w:t>
            </w:r>
          </w:p>
          <w:p w14:paraId="77C952FA"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xml:space="preserve">  </w:t>
            </w:r>
            <w:r w:rsidRPr="007B15FD">
              <w:rPr>
                <w:rStyle w:val="token"/>
                <w:rFonts w:ascii="Menlo" w:hAnsi="Menlo" w:cs="Menlo"/>
                <w:color w:val="183691"/>
                <w:sz w:val="16"/>
                <w:szCs w:val="16"/>
                <w:bdr w:val="none" w:sz="0" w:space="0" w:color="auto" w:frame="1"/>
              </w:rPr>
              <w:t>"service"</w:t>
            </w:r>
            <w:r w:rsidRPr="007B15FD">
              <w:rPr>
                <w:rStyle w:val="token"/>
                <w:rFonts w:ascii="Menlo" w:hAnsi="Menlo" w:cs="Menlo"/>
                <w:color w:val="A71D5D"/>
                <w:sz w:val="16"/>
                <w:szCs w:val="16"/>
                <w:bdr w:val="none" w:sz="0" w:space="0" w:color="auto" w:frame="1"/>
              </w:rPr>
              <w:t>:</w:t>
            </w:r>
            <w:r w:rsidRPr="007B15FD">
              <w:rPr>
                <w:rStyle w:val="CodeHTML"/>
                <w:rFonts w:ascii="Menlo" w:hAnsi="Menlo" w:cs="Menlo"/>
                <w:color w:val="000000"/>
                <w:sz w:val="16"/>
                <w:szCs w:val="16"/>
                <w:bdr w:val="none" w:sz="0" w:space="0" w:color="auto" w:frame="1"/>
              </w:rPr>
              <w:t xml:space="preserve"> </w:t>
            </w:r>
            <w:r w:rsidRPr="007B15FD">
              <w:rPr>
                <w:rStyle w:val="token"/>
                <w:rFonts w:ascii="Menlo" w:hAnsi="Menlo" w:cs="Menlo"/>
                <w:color w:val="183691"/>
                <w:sz w:val="16"/>
                <w:szCs w:val="16"/>
                <w:bdr w:val="none" w:sz="0" w:space="0" w:color="auto" w:frame="1"/>
              </w:rPr>
              <w:t>"auth"</w:t>
            </w:r>
            <w:r w:rsidRPr="007B15FD">
              <w:rPr>
                <w:rStyle w:val="token"/>
                <w:rFonts w:ascii="Menlo" w:hAnsi="Menlo" w:cs="Menlo"/>
                <w:color w:val="333333"/>
                <w:sz w:val="16"/>
                <w:szCs w:val="16"/>
                <w:bdr w:val="none" w:sz="0" w:space="0" w:color="auto" w:frame="1"/>
              </w:rPr>
              <w:t>,</w:t>
            </w:r>
          </w:p>
          <w:p w14:paraId="01813F14"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xml:space="preserve">  </w:t>
            </w:r>
            <w:r w:rsidRPr="007B15FD">
              <w:rPr>
                <w:rStyle w:val="token"/>
                <w:rFonts w:ascii="Menlo" w:hAnsi="Menlo" w:cs="Menlo"/>
                <w:color w:val="183691"/>
                <w:sz w:val="16"/>
                <w:szCs w:val="16"/>
                <w:bdr w:val="none" w:sz="0" w:space="0" w:color="auto" w:frame="1"/>
              </w:rPr>
              <w:t>"userId"</w:t>
            </w:r>
            <w:r w:rsidRPr="007B15FD">
              <w:rPr>
                <w:rStyle w:val="token"/>
                <w:rFonts w:ascii="Menlo" w:hAnsi="Menlo" w:cs="Menlo"/>
                <w:color w:val="A71D5D"/>
                <w:sz w:val="16"/>
                <w:szCs w:val="16"/>
                <w:bdr w:val="none" w:sz="0" w:space="0" w:color="auto" w:frame="1"/>
              </w:rPr>
              <w:t>:</w:t>
            </w:r>
            <w:r w:rsidRPr="007B15FD">
              <w:rPr>
                <w:rStyle w:val="CodeHTML"/>
                <w:rFonts w:ascii="Menlo" w:hAnsi="Menlo" w:cs="Menlo"/>
                <w:color w:val="000000"/>
                <w:sz w:val="16"/>
                <w:szCs w:val="16"/>
                <w:bdr w:val="none" w:sz="0" w:space="0" w:color="auto" w:frame="1"/>
              </w:rPr>
              <w:t xml:space="preserve"> </w:t>
            </w:r>
            <w:r w:rsidRPr="007B15FD">
              <w:rPr>
                <w:rStyle w:val="token"/>
                <w:rFonts w:ascii="Menlo" w:hAnsi="Menlo" w:cs="Menlo"/>
                <w:color w:val="183691"/>
                <w:sz w:val="16"/>
                <w:szCs w:val="16"/>
                <w:bdr w:val="none" w:sz="0" w:space="0" w:color="auto" w:frame="1"/>
              </w:rPr>
              <w:t>"john.doe@company.com"</w:t>
            </w:r>
            <w:r w:rsidRPr="007B15FD">
              <w:rPr>
                <w:rStyle w:val="token"/>
                <w:rFonts w:ascii="Menlo" w:hAnsi="Menlo" w:cs="Menlo"/>
                <w:color w:val="333333"/>
                <w:sz w:val="16"/>
                <w:szCs w:val="16"/>
                <w:bdr w:val="none" w:sz="0" w:space="0" w:color="auto" w:frame="1"/>
              </w:rPr>
              <w:t>,</w:t>
            </w:r>
          </w:p>
          <w:p w14:paraId="565DA686"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xml:space="preserve">  </w:t>
            </w:r>
            <w:r w:rsidRPr="007B15FD">
              <w:rPr>
                <w:rStyle w:val="token"/>
                <w:rFonts w:ascii="Menlo" w:hAnsi="Menlo" w:cs="Menlo"/>
                <w:color w:val="183691"/>
                <w:sz w:val="16"/>
                <w:szCs w:val="16"/>
                <w:bdr w:val="none" w:sz="0" w:space="0" w:color="auto" w:frame="1"/>
              </w:rPr>
              <w:t>"ip"</w:t>
            </w:r>
            <w:r w:rsidRPr="007B15FD">
              <w:rPr>
                <w:rStyle w:val="token"/>
                <w:rFonts w:ascii="Menlo" w:hAnsi="Menlo" w:cs="Menlo"/>
                <w:color w:val="A71D5D"/>
                <w:sz w:val="16"/>
                <w:szCs w:val="16"/>
                <w:bdr w:val="none" w:sz="0" w:space="0" w:color="auto" w:frame="1"/>
              </w:rPr>
              <w:t>:</w:t>
            </w:r>
            <w:r w:rsidRPr="007B15FD">
              <w:rPr>
                <w:rStyle w:val="CodeHTML"/>
                <w:rFonts w:ascii="Menlo" w:hAnsi="Menlo" w:cs="Menlo"/>
                <w:color w:val="000000"/>
                <w:sz w:val="16"/>
                <w:szCs w:val="16"/>
                <w:bdr w:val="none" w:sz="0" w:space="0" w:color="auto" w:frame="1"/>
              </w:rPr>
              <w:t xml:space="preserve"> </w:t>
            </w:r>
            <w:r w:rsidRPr="007B15FD">
              <w:rPr>
                <w:rStyle w:val="token"/>
                <w:rFonts w:ascii="Menlo" w:hAnsi="Menlo" w:cs="Menlo"/>
                <w:color w:val="183691"/>
                <w:sz w:val="16"/>
                <w:szCs w:val="16"/>
                <w:bdr w:val="none" w:sz="0" w:space="0" w:color="auto" w:frame="1"/>
              </w:rPr>
              <w:t>"192.168.1.100"</w:t>
            </w:r>
          </w:p>
          <w:p w14:paraId="2A74E392" w14:textId="293B1807" w:rsidR="007B15FD" w:rsidRPr="007B15FD" w:rsidRDefault="007B15FD" w:rsidP="007B15FD">
            <w:pPr>
              <w:pStyle w:val="PrformatHTML"/>
              <w:shd w:val="clear" w:color="auto" w:fill="F5F5F5"/>
              <w:rPr>
                <w:rStyle w:val="lev"/>
                <w:rFonts w:ascii="Menlo" w:hAnsi="Menlo" w:cs="Menlo"/>
                <w:b w:val="0"/>
                <w:bCs w:val="0"/>
                <w:color w:val="000000"/>
                <w:bdr w:val="none" w:sz="0" w:space="0" w:color="auto" w:frame="1"/>
              </w:rPr>
            </w:pPr>
            <w:r w:rsidRPr="007B15FD">
              <w:rPr>
                <w:rStyle w:val="token"/>
                <w:rFonts w:ascii="Menlo" w:hAnsi="Menlo" w:cs="Menlo"/>
                <w:color w:val="333333"/>
                <w:sz w:val="16"/>
                <w:szCs w:val="16"/>
                <w:bdr w:val="none" w:sz="0" w:space="0" w:color="auto" w:frame="1"/>
              </w:rPr>
              <w:t>}</w:t>
            </w:r>
          </w:p>
        </w:tc>
      </w:tr>
    </w:tbl>
    <w:p w14:paraId="31318009"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Style w:val="lev"/>
          <w:rFonts w:ascii="Helvetica Neue" w:hAnsi="Helvetica Neue"/>
          <w:color w:val="000000"/>
          <w:szCs w:val="20"/>
        </w:rPr>
        <w:t>Niveaux de logs :</w:t>
      </w:r>
      <w:r w:rsidRPr="007B15FD">
        <w:rPr>
          <w:rFonts w:ascii="Helvetica Neue" w:hAnsi="Helvetica Neue"/>
          <w:color w:val="333333"/>
          <w:sz w:val="20"/>
          <w:szCs w:val="20"/>
        </w:rPr>
        <w:t> error, warn, info, http, verbose, debug, silly</w:t>
      </w:r>
    </w:p>
    <w:p w14:paraId="5309AF96"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Style w:val="lev"/>
          <w:rFonts w:ascii="Helvetica Neue" w:hAnsi="Helvetica Neue"/>
          <w:color w:val="000000"/>
          <w:szCs w:val="20"/>
        </w:rPr>
        <w:t>Logs Services Cargo (Java/SLF4J/Logback) :</w:t>
      </w:r>
    </w:p>
    <w:p w14:paraId="35A1F0EC"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Fonts w:ascii="Helvetica Neue" w:hAnsi="Helvetica Neue"/>
          <w:color w:val="333333"/>
          <w:sz w:val="20"/>
          <w:szCs w:val="20"/>
        </w:rPr>
        <w:t>Chaque service Cargo génère ses logs dans </w:t>
      </w:r>
      <w:r w:rsidRPr="007B15FD">
        <w:rPr>
          <w:rStyle w:val="CodeHTML"/>
          <w:rFonts w:ascii="Menlo" w:hAnsi="Menlo" w:cs="Menlo"/>
          <w:color w:val="000000"/>
          <w:shd w:val="clear" w:color="auto" w:fill="F0F0F0"/>
        </w:rPr>
        <w:t>{SERVICE_HOME}/data/log/</w:t>
      </w:r>
      <w:r w:rsidRPr="007B15FD">
        <w:rPr>
          <w:rFonts w:ascii="Helvetica Neue" w:hAnsi="Helvetica Neue"/>
          <w:color w:val="333333"/>
          <w:sz w:val="20"/>
          <w:szCs w:val="20"/>
        </w:rPr>
        <w:t> :</w:t>
      </w:r>
    </w:p>
    <w:tbl>
      <w:tblPr>
        <w:tblStyle w:val="Grilledutableau"/>
        <w:tblW w:w="0" w:type="auto"/>
        <w:tblLook w:val="04A0" w:firstRow="1" w:lastRow="0" w:firstColumn="1" w:lastColumn="0" w:noHBand="0" w:noVBand="1"/>
      </w:tblPr>
      <w:tblGrid>
        <w:gridCol w:w="10156"/>
      </w:tblGrid>
      <w:tr w:rsidR="007B15FD" w14:paraId="49F37925" w14:textId="77777777" w:rsidTr="007B15FD">
        <w:tc>
          <w:tcPr>
            <w:tcW w:w="10156" w:type="dxa"/>
          </w:tcPr>
          <w:p w14:paraId="1F137199"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data/log/</w:t>
            </w:r>
          </w:p>
          <w:p w14:paraId="47F9B999"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server.log                      # Log applicatif principal</w:t>
            </w:r>
          </w:p>
          <w:p w14:paraId="5251F334"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server.log.2026-04-15          # Archives quotidiennes</w:t>
            </w:r>
          </w:p>
          <w:p w14:paraId="2CEBFCD1"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server.log.2026-04-14</w:t>
            </w:r>
          </w:p>
          <w:p w14:paraId="744E991E"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errorServerLog.csv              # Erreurs au format CSV</w:t>
            </w:r>
          </w:p>
          <w:p w14:paraId="065500C6"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http/</w:t>
            </w:r>
          </w:p>
          <w:p w14:paraId="060B5C90"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 access.log                  # Logs d'accès HTTP</w:t>
            </w:r>
          </w:p>
          <w:p w14:paraId="7CEAAF5D"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 access.log.2026-04-15</w:t>
            </w:r>
          </w:p>
          <w:p w14:paraId="525685AF"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audit/                          # Logs d'audit (si activé)</w:t>
            </w:r>
          </w:p>
          <w:p w14:paraId="652B51F1" w14:textId="0822F275" w:rsidR="007B15FD" w:rsidRPr="007B15FD" w:rsidRDefault="007B15FD" w:rsidP="007B15FD">
            <w:pPr>
              <w:pStyle w:val="PrformatHTML"/>
              <w:shd w:val="clear" w:color="auto" w:fill="F5F5F5"/>
              <w:rPr>
                <w:rStyle w:val="lev"/>
                <w:rFonts w:ascii="Menlo" w:hAnsi="Menlo" w:cs="Menlo"/>
                <w:b w:val="0"/>
                <w:bCs w:val="0"/>
                <w:color w:val="000000"/>
                <w:bdr w:val="none" w:sz="0" w:space="0" w:color="auto" w:frame="1"/>
              </w:rPr>
            </w:pPr>
            <w:r w:rsidRPr="007B15FD">
              <w:rPr>
                <w:rStyle w:val="CodeHTML"/>
                <w:rFonts w:ascii="Menlo" w:hAnsi="Menlo" w:cs="Menlo"/>
                <w:color w:val="000000"/>
                <w:sz w:val="16"/>
                <w:szCs w:val="16"/>
                <w:bdr w:val="none" w:sz="0" w:space="0" w:color="auto" w:frame="1"/>
              </w:rPr>
              <w:t xml:space="preserve">    └── audit.log</w:t>
            </w:r>
          </w:p>
        </w:tc>
      </w:tr>
    </w:tbl>
    <w:p w14:paraId="521AC19D"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Style w:val="lev"/>
          <w:rFonts w:ascii="Helvetica Neue" w:hAnsi="Helvetica Neue"/>
          <w:color w:val="000000"/>
          <w:szCs w:val="20"/>
        </w:rPr>
        <w:t>Format server.log :</w:t>
      </w:r>
    </w:p>
    <w:tbl>
      <w:tblPr>
        <w:tblStyle w:val="Grilledutableau"/>
        <w:tblW w:w="0" w:type="auto"/>
        <w:tblLook w:val="04A0" w:firstRow="1" w:lastRow="0" w:firstColumn="1" w:lastColumn="0" w:noHBand="0" w:noVBand="1"/>
      </w:tblPr>
      <w:tblGrid>
        <w:gridCol w:w="10156"/>
      </w:tblGrid>
      <w:tr w:rsidR="007B15FD" w14:paraId="7F4BE070" w14:textId="77777777" w:rsidTr="007B15FD">
        <w:tc>
          <w:tcPr>
            <w:tcW w:w="10156" w:type="dxa"/>
          </w:tcPr>
          <w:p w14:paraId="60117197"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2026-04-16 14:23:45.678 [http-nio-8484-exec-5] INFO  c.t.k.cashman.service.AccountService - Retrieved account balance for account=FR7612345678901234567890123</w:t>
            </w:r>
          </w:p>
          <w:p w14:paraId="183F9B1B"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2026-04-16 14:23:46.123 [http-nio-8484-exec-7] ERROR c.t.k.cashman.service.PaymentService - Failed to process payment id=PMT-12345</w:t>
            </w:r>
          </w:p>
          <w:p w14:paraId="5B2E07D7"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java.sql.SQLException: ORA-00001: unique constraint violated</w:t>
            </w:r>
          </w:p>
          <w:p w14:paraId="0FEFA351"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xml:space="preserve">    at oracle.jdbc.driver.T4CTTIoer.processError(T4CTTIoer.java:445)</w:t>
            </w:r>
          </w:p>
          <w:p w14:paraId="6713D7D4" w14:textId="2FC49997" w:rsidR="007B15FD" w:rsidRPr="007B15FD" w:rsidRDefault="007B15FD" w:rsidP="007B15FD">
            <w:pPr>
              <w:pStyle w:val="PrformatHTML"/>
              <w:shd w:val="clear" w:color="auto" w:fill="F5F5F5"/>
              <w:rPr>
                <w:rStyle w:val="lev"/>
                <w:rFonts w:ascii="Menlo" w:hAnsi="Menlo" w:cs="Menlo"/>
                <w:b w:val="0"/>
                <w:bCs w:val="0"/>
                <w:color w:val="000000"/>
                <w:bdr w:val="none" w:sz="0" w:space="0" w:color="auto" w:frame="1"/>
              </w:rPr>
            </w:pPr>
            <w:r w:rsidRPr="007B15FD">
              <w:rPr>
                <w:rStyle w:val="CodeHTML"/>
                <w:rFonts w:ascii="Menlo" w:hAnsi="Menlo" w:cs="Menlo"/>
                <w:color w:val="000000"/>
                <w:sz w:val="16"/>
                <w:szCs w:val="16"/>
                <w:bdr w:val="none" w:sz="0" w:space="0" w:color="auto" w:frame="1"/>
              </w:rPr>
              <w:t xml:space="preserve">    ...</w:t>
            </w:r>
          </w:p>
        </w:tc>
      </w:tr>
    </w:tbl>
    <w:p w14:paraId="5F54F0F4"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Style w:val="lev"/>
          <w:rFonts w:ascii="Helvetica Neue" w:hAnsi="Helvetica Neue"/>
          <w:color w:val="000000"/>
          <w:szCs w:val="20"/>
        </w:rPr>
        <w:t>Format errorServerLog.csv :</w:t>
      </w:r>
    </w:p>
    <w:tbl>
      <w:tblPr>
        <w:tblStyle w:val="Grilledutableau"/>
        <w:tblW w:w="0" w:type="auto"/>
        <w:tblLook w:val="04A0" w:firstRow="1" w:lastRow="0" w:firstColumn="1" w:lastColumn="0" w:noHBand="0" w:noVBand="1"/>
      </w:tblPr>
      <w:tblGrid>
        <w:gridCol w:w="10156"/>
      </w:tblGrid>
      <w:tr w:rsidR="007B15FD" w14:paraId="1CBF4057" w14:textId="77777777" w:rsidTr="007B15FD">
        <w:tc>
          <w:tcPr>
            <w:tcW w:w="10156" w:type="dxa"/>
          </w:tcPr>
          <w:p w14:paraId="7D76DE5B"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token"/>
                <w:rFonts w:ascii="Menlo" w:hAnsi="Menlo" w:cs="Menlo"/>
                <w:color w:val="000000"/>
                <w:sz w:val="16"/>
                <w:szCs w:val="16"/>
                <w:bdr w:val="none" w:sz="0" w:space="0" w:color="auto" w:frame="1"/>
              </w:rPr>
              <w:t>Timestamp</w:t>
            </w:r>
            <w:r w:rsidRPr="007B15FD">
              <w:rPr>
                <w:rStyle w:val="token"/>
                <w:rFonts w:ascii="Menlo" w:hAnsi="Menlo" w:cs="Menlo"/>
                <w:color w:val="333333"/>
                <w:sz w:val="16"/>
                <w:szCs w:val="16"/>
                <w:bdr w:val="none" w:sz="0" w:space="0" w:color="auto" w:frame="1"/>
              </w:rPr>
              <w:t>,</w:t>
            </w:r>
            <w:r w:rsidRPr="007B15FD">
              <w:rPr>
                <w:rStyle w:val="token"/>
                <w:rFonts w:ascii="Menlo" w:hAnsi="Menlo" w:cs="Menlo"/>
                <w:color w:val="000000"/>
                <w:sz w:val="16"/>
                <w:szCs w:val="16"/>
                <w:bdr w:val="none" w:sz="0" w:space="0" w:color="auto" w:frame="1"/>
              </w:rPr>
              <w:t>Level</w:t>
            </w:r>
            <w:r w:rsidRPr="007B15FD">
              <w:rPr>
                <w:rStyle w:val="token"/>
                <w:rFonts w:ascii="Menlo" w:hAnsi="Menlo" w:cs="Menlo"/>
                <w:color w:val="333333"/>
                <w:sz w:val="16"/>
                <w:szCs w:val="16"/>
                <w:bdr w:val="none" w:sz="0" w:space="0" w:color="auto" w:frame="1"/>
              </w:rPr>
              <w:t>,</w:t>
            </w:r>
            <w:r w:rsidRPr="007B15FD">
              <w:rPr>
                <w:rStyle w:val="token"/>
                <w:rFonts w:ascii="Menlo" w:hAnsi="Menlo" w:cs="Menlo"/>
                <w:color w:val="000000"/>
                <w:sz w:val="16"/>
                <w:szCs w:val="16"/>
                <w:bdr w:val="none" w:sz="0" w:space="0" w:color="auto" w:frame="1"/>
              </w:rPr>
              <w:t>Thread</w:t>
            </w:r>
            <w:r w:rsidRPr="007B15FD">
              <w:rPr>
                <w:rStyle w:val="token"/>
                <w:rFonts w:ascii="Menlo" w:hAnsi="Menlo" w:cs="Menlo"/>
                <w:color w:val="333333"/>
                <w:sz w:val="16"/>
                <w:szCs w:val="16"/>
                <w:bdr w:val="none" w:sz="0" w:space="0" w:color="auto" w:frame="1"/>
              </w:rPr>
              <w:t>,</w:t>
            </w:r>
            <w:r w:rsidRPr="007B15FD">
              <w:rPr>
                <w:rStyle w:val="token"/>
                <w:rFonts w:ascii="Menlo" w:hAnsi="Menlo" w:cs="Menlo"/>
                <w:color w:val="000000"/>
                <w:sz w:val="16"/>
                <w:szCs w:val="16"/>
                <w:bdr w:val="none" w:sz="0" w:space="0" w:color="auto" w:frame="1"/>
              </w:rPr>
              <w:t>Logger</w:t>
            </w:r>
            <w:r w:rsidRPr="007B15FD">
              <w:rPr>
                <w:rStyle w:val="token"/>
                <w:rFonts w:ascii="Menlo" w:hAnsi="Menlo" w:cs="Menlo"/>
                <w:color w:val="333333"/>
                <w:sz w:val="16"/>
                <w:szCs w:val="16"/>
                <w:bdr w:val="none" w:sz="0" w:space="0" w:color="auto" w:frame="1"/>
              </w:rPr>
              <w:t>,</w:t>
            </w:r>
            <w:r w:rsidRPr="007B15FD">
              <w:rPr>
                <w:rStyle w:val="token"/>
                <w:rFonts w:ascii="Menlo" w:hAnsi="Menlo" w:cs="Menlo"/>
                <w:color w:val="000000"/>
                <w:sz w:val="16"/>
                <w:szCs w:val="16"/>
                <w:bdr w:val="none" w:sz="0" w:space="0" w:color="auto" w:frame="1"/>
              </w:rPr>
              <w:t>Message</w:t>
            </w:r>
            <w:r w:rsidRPr="007B15FD">
              <w:rPr>
                <w:rStyle w:val="token"/>
                <w:rFonts w:ascii="Menlo" w:hAnsi="Menlo" w:cs="Menlo"/>
                <w:color w:val="333333"/>
                <w:sz w:val="16"/>
                <w:szCs w:val="16"/>
                <w:bdr w:val="none" w:sz="0" w:space="0" w:color="auto" w:frame="1"/>
              </w:rPr>
              <w:t>,</w:t>
            </w:r>
            <w:r w:rsidRPr="007B15FD">
              <w:rPr>
                <w:rStyle w:val="token"/>
                <w:rFonts w:ascii="Menlo" w:hAnsi="Menlo" w:cs="Menlo"/>
                <w:color w:val="000000"/>
                <w:sz w:val="16"/>
                <w:szCs w:val="16"/>
                <w:bdr w:val="none" w:sz="0" w:space="0" w:color="auto" w:frame="1"/>
              </w:rPr>
              <w:t>Exception</w:t>
            </w:r>
          </w:p>
          <w:p w14:paraId="20DB6BB2" w14:textId="37714610" w:rsidR="007B15FD" w:rsidRPr="007B15FD" w:rsidRDefault="007B15FD" w:rsidP="007B15FD">
            <w:pPr>
              <w:pStyle w:val="PrformatHTML"/>
              <w:shd w:val="clear" w:color="auto" w:fill="F5F5F5"/>
              <w:rPr>
                <w:rStyle w:val="lev"/>
                <w:rFonts w:ascii="Menlo" w:hAnsi="Menlo" w:cs="Menlo"/>
                <w:b w:val="0"/>
                <w:bCs w:val="0"/>
                <w:color w:val="000000"/>
                <w:bdr w:val="none" w:sz="0" w:space="0" w:color="auto" w:frame="1"/>
              </w:rPr>
            </w:pPr>
            <w:r w:rsidRPr="007B15FD">
              <w:rPr>
                <w:rStyle w:val="token"/>
                <w:rFonts w:ascii="Menlo" w:hAnsi="Menlo" w:cs="Menlo"/>
                <w:color w:val="000000"/>
                <w:sz w:val="16"/>
                <w:szCs w:val="16"/>
                <w:bdr w:val="none" w:sz="0" w:space="0" w:color="auto" w:frame="1"/>
              </w:rPr>
              <w:t>"2026-04-16 14:23:46.123"</w:t>
            </w:r>
            <w:r w:rsidRPr="007B15FD">
              <w:rPr>
                <w:rStyle w:val="token"/>
                <w:rFonts w:ascii="Menlo" w:hAnsi="Menlo" w:cs="Menlo"/>
                <w:color w:val="333333"/>
                <w:sz w:val="16"/>
                <w:szCs w:val="16"/>
                <w:bdr w:val="none" w:sz="0" w:space="0" w:color="auto" w:frame="1"/>
              </w:rPr>
              <w:t>,</w:t>
            </w:r>
            <w:r w:rsidRPr="007B15FD">
              <w:rPr>
                <w:rStyle w:val="token"/>
                <w:rFonts w:ascii="Menlo" w:hAnsi="Menlo" w:cs="Menlo"/>
                <w:color w:val="000000"/>
                <w:sz w:val="16"/>
                <w:szCs w:val="16"/>
                <w:bdr w:val="none" w:sz="0" w:space="0" w:color="auto" w:frame="1"/>
              </w:rPr>
              <w:t>"ERROR"</w:t>
            </w:r>
            <w:r w:rsidRPr="007B15FD">
              <w:rPr>
                <w:rStyle w:val="token"/>
                <w:rFonts w:ascii="Menlo" w:hAnsi="Menlo" w:cs="Menlo"/>
                <w:color w:val="333333"/>
                <w:sz w:val="16"/>
                <w:szCs w:val="16"/>
                <w:bdr w:val="none" w:sz="0" w:space="0" w:color="auto" w:frame="1"/>
              </w:rPr>
              <w:t>,</w:t>
            </w:r>
            <w:r w:rsidRPr="007B15FD">
              <w:rPr>
                <w:rStyle w:val="token"/>
                <w:rFonts w:ascii="Menlo" w:hAnsi="Menlo" w:cs="Menlo"/>
                <w:color w:val="000000"/>
                <w:sz w:val="16"/>
                <w:szCs w:val="16"/>
                <w:bdr w:val="none" w:sz="0" w:space="0" w:color="auto" w:frame="1"/>
              </w:rPr>
              <w:t>"http-nio-8484-exec-7"</w:t>
            </w:r>
            <w:r w:rsidRPr="007B15FD">
              <w:rPr>
                <w:rStyle w:val="token"/>
                <w:rFonts w:ascii="Menlo" w:hAnsi="Menlo" w:cs="Menlo"/>
                <w:color w:val="333333"/>
                <w:sz w:val="16"/>
                <w:szCs w:val="16"/>
                <w:bdr w:val="none" w:sz="0" w:space="0" w:color="auto" w:frame="1"/>
              </w:rPr>
              <w:t>,</w:t>
            </w:r>
            <w:r w:rsidRPr="007B15FD">
              <w:rPr>
                <w:rStyle w:val="token"/>
                <w:rFonts w:ascii="Menlo" w:hAnsi="Menlo" w:cs="Menlo"/>
                <w:color w:val="000000"/>
                <w:sz w:val="16"/>
                <w:szCs w:val="16"/>
                <w:bdr w:val="none" w:sz="0" w:space="0" w:color="auto" w:frame="1"/>
              </w:rPr>
              <w:t>"c.t.k.cashman.service.PaymentService"</w:t>
            </w:r>
            <w:r w:rsidRPr="007B15FD">
              <w:rPr>
                <w:rStyle w:val="token"/>
                <w:rFonts w:ascii="Menlo" w:hAnsi="Menlo" w:cs="Menlo"/>
                <w:color w:val="333333"/>
                <w:sz w:val="16"/>
                <w:szCs w:val="16"/>
                <w:bdr w:val="none" w:sz="0" w:space="0" w:color="auto" w:frame="1"/>
              </w:rPr>
              <w:t>,</w:t>
            </w:r>
            <w:r w:rsidRPr="007B15FD">
              <w:rPr>
                <w:rStyle w:val="token"/>
                <w:rFonts w:ascii="Menlo" w:hAnsi="Menlo" w:cs="Menlo"/>
                <w:color w:val="000000"/>
                <w:sz w:val="16"/>
                <w:szCs w:val="16"/>
                <w:bdr w:val="none" w:sz="0" w:space="0" w:color="auto" w:frame="1"/>
              </w:rPr>
              <w:t>"Failed to process payment"</w:t>
            </w:r>
            <w:r w:rsidRPr="007B15FD">
              <w:rPr>
                <w:rStyle w:val="token"/>
                <w:rFonts w:ascii="Menlo" w:hAnsi="Menlo" w:cs="Menlo"/>
                <w:color w:val="333333"/>
                <w:sz w:val="16"/>
                <w:szCs w:val="16"/>
                <w:bdr w:val="none" w:sz="0" w:space="0" w:color="auto" w:frame="1"/>
              </w:rPr>
              <w:t>,</w:t>
            </w:r>
            <w:r w:rsidRPr="007B15FD">
              <w:rPr>
                <w:rStyle w:val="token"/>
                <w:rFonts w:ascii="Menlo" w:hAnsi="Menlo" w:cs="Menlo"/>
                <w:color w:val="000000"/>
                <w:sz w:val="16"/>
                <w:szCs w:val="16"/>
                <w:bdr w:val="none" w:sz="0" w:space="0" w:color="auto" w:frame="1"/>
              </w:rPr>
              <w:t>"java.sql.SQLException: ORA-00001..."</w:t>
            </w:r>
          </w:p>
        </w:tc>
      </w:tr>
    </w:tbl>
    <w:p w14:paraId="3D2D4954"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Style w:val="lev"/>
          <w:rFonts w:ascii="Helvetica Neue" w:hAnsi="Helvetica Neue"/>
          <w:color w:val="000000"/>
          <w:szCs w:val="20"/>
        </w:rPr>
        <w:t>Configuration de la rétention (server.conf) :</w:t>
      </w:r>
    </w:p>
    <w:tbl>
      <w:tblPr>
        <w:tblStyle w:val="Grilledutableau"/>
        <w:tblW w:w="0" w:type="auto"/>
        <w:tblLook w:val="04A0" w:firstRow="1" w:lastRow="0" w:firstColumn="1" w:lastColumn="0" w:noHBand="0" w:noVBand="1"/>
      </w:tblPr>
      <w:tblGrid>
        <w:gridCol w:w="10156"/>
      </w:tblGrid>
      <w:tr w:rsidR="007B15FD" w14:paraId="63CB4263" w14:textId="77777777" w:rsidTr="007B15FD">
        <w:tc>
          <w:tcPr>
            <w:tcW w:w="10156" w:type="dxa"/>
          </w:tcPr>
          <w:p w14:paraId="28FB6DC0"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system {</w:t>
            </w:r>
          </w:p>
          <w:p w14:paraId="50AE15D2"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xml:space="preserve">    logging {</w:t>
            </w:r>
          </w:p>
          <w:p w14:paraId="41880689"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xml:space="preserve">        config {</w:t>
            </w:r>
          </w:p>
          <w:p w14:paraId="1A6F892B"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xml:space="preserve">            retentionDays = 7</w:t>
            </w:r>
          </w:p>
          <w:p w14:paraId="43EDF077"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xml:space="preserve">        }</w:t>
            </w:r>
          </w:p>
          <w:p w14:paraId="1A2EE7C4"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xml:space="preserve">    }</w:t>
            </w:r>
          </w:p>
          <w:p w14:paraId="469BD871" w14:textId="3FA7F753" w:rsidR="007B15FD" w:rsidRPr="007B15FD" w:rsidRDefault="007B15FD" w:rsidP="007B15FD">
            <w:pPr>
              <w:pStyle w:val="PrformatHTML"/>
              <w:shd w:val="clear" w:color="auto" w:fill="F5F5F5"/>
              <w:rPr>
                <w:rStyle w:val="lev"/>
                <w:rFonts w:ascii="Menlo" w:hAnsi="Menlo" w:cs="Menlo"/>
                <w:b w:val="0"/>
                <w:bCs w:val="0"/>
                <w:color w:val="000000"/>
                <w:bdr w:val="none" w:sz="0" w:space="0" w:color="auto" w:frame="1"/>
              </w:rPr>
            </w:pPr>
            <w:r w:rsidRPr="007B15FD">
              <w:rPr>
                <w:rStyle w:val="CodeHTML"/>
                <w:rFonts w:ascii="Menlo" w:hAnsi="Menlo" w:cs="Menlo"/>
                <w:color w:val="000000"/>
                <w:sz w:val="16"/>
                <w:szCs w:val="16"/>
                <w:bdr w:val="none" w:sz="0" w:space="0" w:color="auto" w:frame="1"/>
              </w:rPr>
              <w:t>}</w:t>
            </w:r>
          </w:p>
        </w:tc>
      </w:tr>
    </w:tbl>
    <w:p w14:paraId="633ACDF2"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Style w:val="lev"/>
          <w:rFonts w:ascii="Helvetica Neue" w:hAnsi="Helvetica Neue"/>
          <w:color w:val="000000"/>
          <w:szCs w:val="20"/>
        </w:rPr>
        <w:t>Logs Payment Factory (Spring Boot/Logback) :</w:t>
      </w:r>
    </w:p>
    <w:tbl>
      <w:tblPr>
        <w:tblStyle w:val="Grilledutableau"/>
        <w:tblW w:w="0" w:type="auto"/>
        <w:tblLook w:val="04A0" w:firstRow="1" w:lastRow="0" w:firstColumn="1" w:lastColumn="0" w:noHBand="0" w:noVBand="1"/>
      </w:tblPr>
      <w:tblGrid>
        <w:gridCol w:w="10156"/>
      </w:tblGrid>
      <w:tr w:rsidR="007B15FD" w14:paraId="4D342549" w14:textId="77777777" w:rsidTr="007B15FD">
        <w:tc>
          <w:tcPr>
            <w:tcW w:w="10156" w:type="dxa"/>
          </w:tcPr>
          <w:p w14:paraId="2B9A71BB"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logs/</w:t>
            </w:r>
          </w:p>
          <w:p w14:paraId="5F09DEFC"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epf-service.log                 # Log principal</w:t>
            </w:r>
          </w:p>
          <w:p w14:paraId="18BC5166"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epf-service.2026-04-15.log     # Archives quotidiennes</w:t>
            </w:r>
          </w:p>
          <w:p w14:paraId="18B40518" w14:textId="02B1E62A" w:rsidR="007B15FD" w:rsidRPr="007B15FD" w:rsidRDefault="007B15FD" w:rsidP="007B15FD">
            <w:pPr>
              <w:pStyle w:val="PrformatHTML"/>
              <w:shd w:val="clear" w:color="auto" w:fill="F5F5F5"/>
              <w:rPr>
                <w:rStyle w:val="lev"/>
                <w:rFonts w:ascii="Menlo" w:hAnsi="Menlo" w:cs="Menlo"/>
                <w:b w:val="0"/>
                <w:bCs w:val="0"/>
                <w:color w:val="000000"/>
                <w:bdr w:val="none" w:sz="0" w:space="0" w:color="auto" w:frame="1"/>
              </w:rPr>
            </w:pPr>
            <w:r w:rsidRPr="007B15FD">
              <w:rPr>
                <w:rStyle w:val="CodeHTML"/>
                <w:rFonts w:ascii="Menlo" w:hAnsi="Menlo" w:cs="Menlo"/>
                <w:color w:val="000000"/>
                <w:sz w:val="16"/>
                <w:szCs w:val="16"/>
                <w:bdr w:val="none" w:sz="0" w:space="0" w:color="auto" w:frame="1"/>
              </w:rPr>
              <w:t>└── spring.log                      # Logs Spring Framework (optionnel)</w:t>
            </w:r>
          </w:p>
        </w:tc>
      </w:tr>
    </w:tbl>
    <w:p w14:paraId="78FCED17"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Style w:val="lev"/>
          <w:rFonts w:ascii="Helvetica Neue" w:hAnsi="Helvetica Neue"/>
          <w:color w:val="000000"/>
          <w:szCs w:val="20"/>
        </w:rPr>
        <w:t>Format (configurable dans logback-spring.xml) :</w:t>
      </w:r>
    </w:p>
    <w:tbl>
      <w:tblPr>
        <w:tblStyle w:val="Grilledutableau"/>
        <w:tblW w:w="0" w:type="auto"/>
        <w:tblLook w:val="04A0" w:firstRow="1" w:lastRow="0" w:firstColumn="1" w:lastColumn="0" w:noHBand="0" w:noVBand="1"/>
      </w:tblPr>
      <w:tblGrid>
        <w:gridCol w:w="10156"/>
      </w:tblGrid>
      <w:tr w:rsidR="007B15FD" w14:paraId="71B9CC87" w14:textId="77777777" w:rsidTr="007B15FD">
        <w:tc>
          <w:tcPr>
            <w:tcW w:w="10156" w:type="dxa"/>
          </w:tcPr>
          <w:p w14:paraId="1E6D0C26"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2026-04-16 14:23:45.678 INFO  [http-nio-8686-exec-3] c.f.epf.service.PaymentProcessor : Processing payment file: SEPA_20260416.xml</w:t>
            </w:r>
          </w:p>
          <w:p w14:paraId="4A2E6A88" w14:textId="055B778A" w:rsidR="007B15FD" w:rsidRPr="007B15FD" w:rsidRDefault="007B15FD" w:rsidP="007B15FD">
            <w:pPr>
              <w:pStyle w:val="PrformatHTML"/>
              <w:shd w:val="clear" w:color="auto" w:fill="F5F5F5"/>
              <w:rPr>
                <w:rStyle w:val="lev"/>
                <w:rFonts w:ascii="Menlo" w:hAnsi="Menlo" w:cs="Menlo"/>
                <w:b w:val="0"/>
                <w:bCs w:val="0"/>
                <w:color w:val="000000"/>
                <w:bdr w:val="none" w:sz="0" w:space="0" w:color="auto" w:frame="1"/>
              </w:rPr>
            </w:pPr>
            <w:r w:rsidRPr="007B15FD">
              <w:rPr>
                <w:rStyle w:val="CodeHTML"/>
                <w:rFonts w:ascii="Menlo" w:hAnsi="Menlo" w:cs="Menlo"/>
                <w:color w:val="000000"/>
                <w:sz w:val="16"/>
                <w:szCs w:val="16"/>
                <w:bdr w:val="none" w:sz="0" w:space="0" w:color="auto" w:frame="1"/>
              </w:rPr>
              <w:t>2026-04-16 14:23:47.234 ERROR [http-nio-8686-exec-3] c.f.epf.service.PaymentProcessor : Validation failed for payment order ORD-123: Invalid IBAN format</w:t>
            </w:r>
          </w:p>
        </w:tc>
      </w:tr>
    </w:tbl>
    <w:p w14:paraId="5A51FB48"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Style w:val="lev"/>
          <w:rFonts w:ascii="Helvetica Neue" w:hAnsi="Helvetica Neue"/>
          <w:color w:val="000000"/>
          <w:szCs w:val="20"/>
        </w:rPr>
        <w:t>Logs FFC (Log4j) :</w:t>
      </w:r>
    </w:p>
    <w:p w14:paraId="1621D432"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Fonts w:ascii="Helvetica Neue" w:hAnsi="Helvetica Neue"/>
          <w:color w:val="333333"/>
          <w:sz w:val="20"/>
          <w:szCs w:val="20"/>
        </w:rPr>
        <w:t>Chaque interface FFC génère ses propres logs dans son répertoire :</w:t>
      </w:r>
    </w:p>
    <w:tbl>
      <w:tblPr>
        <w:tblStyle w:val="Grilledutableau"/>
        <w:tblW w:w="0" w:type="auto"/>
        <w:tblLook w:val="04A0" w:firstRow="1" w:lastRow="0" w:firstColumn="1" w:lastColumn="0" w:noHBand="0" w:noVBand="1"/>
      </w:tblPr>
      <w:tblGrid>
        <w:gridCol w:w="10156"/>
      </w:tblGrid>
      <w:tr w:rsidR="007B15FD" w14:paraId="59BC5B96" w14:textId="77777777" w:rsidTr="007B15FD">
        <w:tc>
          <w:tcPr>
            <w:tcW w:w="10156" w:type="dxa"/>
          </w:tcPr>
          <w:p w14:paraId="1E0D1020"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{INTERFACE_HOME}/logs/</w:t>
            </w:r>
          </w:p>
          <w:p w14:paraId="76305D1C"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interface.log                   # Log principal de l'interface</w:t>
            </w:r>
          </w:p>
          <w:p w14:paraId="3870F1EF"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interface.log.1                 # Archives par rotation</w:t>
            </w:r>
          </w:p>
          <w:p w14:paraId="5FFE33EA"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processing.log                  # Log détaillé du traitement</w:t>
            </w:r>
          </w:p>
          <w:p w14:paraId="4251DDF2" w14:textId="361A8CE6" w:rsidR="007B15FD" w:rsidRDefault="007B15FD" w:rsidP="007B15FD">
            <w:pPr>
              <w:pStyle w:val="PrformatHTML"/>
              <w:shd w:val="clear" w:color="auto" w:fill="F5F5F5"/>
              <w:rPr>
                <w:rStyle w:val="CodeHTML"/>
                <w:rFonts w:ascii="Menlo" w:hAnsi="Menlo" w:cs="Menlo"/>
                <w:color w:val="000000"/>
                <w:bdr w:val="none" w:sz="0" w:space="0" w:color="auto" w:frame="1"/>
              </w:rPr>
            </w:pPr>
            <w:r w:rsidRPr="007B15FD">
              <w:rPr>
                <w:rStyle w:val="CodeHTML"/>
                <w:rFonts w:ascii="Menlo" w:hAnsi="Menlo" w:cs="Menlo"/>
                <w:color w:val="000000"/>
                <w:sz w:val="16"/>
                <w:szCs w:val="16"/>
                <w:bdr w:val="none" w:sz="0" w:space="0" w:color="auto" w:frame="1"/>
              </w:rPr>
              <w:t>└── error.log                       # Erreurs uniquement</w:t>
            </w:r>
          </w:p>
        </w:tc>
      </w:tr>
    </w:tbl>
    <w:p w14:paraId="5456D59E"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Style w:val="lev"/>
          <w:rFonts w:ascii="Helvetica Neue" w:hAnsi="Helvetica Neue"/>
          <w:color w:val="000000"/>
          <w:szCs w:val="20"/>
        </w:rPr>
        <w:t>Format (configurable dans log4j.properties) :</w:t>
      </w:r>
    </w:p>
    <w:tbl>
      <w:tblPr>
        <w:tblStyle w:val="Grilledutableau"/>
        <w:tblW w:w="0" w:type="auto"/>
        <w:tblLook w:val="04A0" w:firstRow="1" w:lastRow="0" w:firstColumn="1" w:lastColumn="0" w:noHBand="0" w:noVBand="1"/>
      </w:tblPr>
      <w:tblGrid>
        <w:gridCol w:w="10156"/>
      </w:tblGrid>
      <w:tr w:rsidR="007B15FD" w14:paraId="093A99D4" w14:textId="77777777" w:rsidTr="007B15FD">
        <w:tc>
          <w:tcPr>
            <w:tcW w:w="10156" w:type="dxa"/>
          </w:tcPr>
          <w:p w14:paraId="6533E9C4"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2026-04-16 14:23:45,678 [main] INFO  com.finastra.ffc.mt940.Parser - Starting MT940 file parsing: RELEVE_20260416.txt</w:t>
            </w:r>
          </w:p>
          <w:p w14:paraId="139BEC5B"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2026-04-16 14:23:46,123 [main] INFO  com.finastra.ffc.mt940.Parser - Parsed 1,234 transactions</w:t>
            </w:r>
          </w:p>
          <w:p w14:paraId="249F2AD3" w14:textId="75E203A0" w:rsidR="007B15FD" w:rsidRPr="007B15FD" w:rsidRDefault="007B15FD" w:rsidP="007B15FD">
            <w:pPr>
              <w:pStyle w:val="PrformatHTML"/>
              <w:shd w:val="clear" w:color="auto" w:fill="F5F5F5"/>
              <w:rPr>
                <w:rStyle w:val="lev"/>
                <w:rFonts w:ascii="Menlo" w:hAnsi="Menlo" w:cs="Menlo"/>
                <w:b w:val="0"/>
                <w:bCs w:val="0"/>
                <w:color w:val="000000"/>
                <w:bdr w:val="none" w:sz="0" w:space="0" w:color="auto" w:frame="1"/>
              </w:rPr>
            </w:pPr>
            <w:r w:rsidRPr="007B15FD">
              <w:rPr>
                <w:rStyle w:val="CodeHTML"/>
                <w:rFonts w:ascii="Menlo" w:hAnsi="Menlo" w:cs="Menlo"/>
                <w:color w:val="000000"/>
                <w:sz w:val="16"/>
                <w:szCs w:val="16"/>
                <w:bdr w:val="none" w:sz="0" w:space="0" w:color="auto" w:frame="1"/>
              </w:rPr>
              <w:t>2026-04-16 14:23:47,456 [main] ERROR com.finastra.ffc.mt940.Loader - Failed to insert transaction at line 567: Duplicate entry</w:t>
            </w:r>
          </w:p>
        </w:tc>
      </w:tr>
    </w:tbl>
    <w:p w14:paraId="0F687287"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Style w:val="lev"/>
          <w:rFonts w:ascii="Helvetica Neue" w:hAnsi="Helvetica Neue"/>
          <w:color w:val="000000"/>
          <w:szCs w:val="20"/>
        </w:rPr>
        <w:t>Logs ActiveMQ :</w:t>
      </w:r>
    </w:p>
    <w:p w14:paraId="34FE6449"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{ACTIVEMQ_HOME}/data/</w:t>
      </w:r>
    </w:p>
    <w:p w14:paraId="1E5A03B0"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activemq.log                    # Log principal</w:t>
      </w:r>
    </w:p>
    <w:p w14:paraId="7E4C2F21"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activemq.log.1                  # Archives par rotation (50 MB)</w:t>
      </w:r>
    </w:p>
    <w:p w14:paraId="4BB90E08"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activemq.log.2</w:t>
      </w:r>
    </w:p>
    <w:p w14:paraId="155C2B4A"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wrapper.log                     # Si lancé via wrapper de service</w:t>
      </w:r>
    </w:p>
    <w:p w14:paraId="0BF57C52"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Style w:val="lev"/>
          <w:rFonts w:ascii="Helvetica Neue" w:hAnsi="Helvetica Neue"/>
          <w:color w:val="000000"/>
          <w:szCs w:val="20"/>
        </w:rPr>
        <w:t>Format :</w:t>
      </w:r>
    </w:p>
    <w:tbl>
      <w:tblPr>
        <w:tblStyle w:val="Grilledutableau"/>
        <w:tblW w:w="0" w:type="auto"/>
        <w:tblLook w:val="04A0" w:firstRow="1" w:lastRow="0" w:firstColumn="1" w:lastColumn="0" w:noHBand="0" w:noVBand="1"/>
      </w:tblPr>
      <w:tblGrid>
        <w:gridCol w:w="10156"/>
      </w:tblGrid>
      <w:tr w:rsidR="007B15FD" w14:paraId="6A571DC5" w14:textId="77777777" w:rsidTr="007B15FD">
        <w:tc>
          <w:tcPr>
            <w:tcW w:w="10156" w:type="dxa"/>
          </w:tcPr>
          <w:p w14:paraId="5404E11A"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2026-04-16 14:23:45,678 | INFO  | Apache ActiveMQ 5.16.4 (localhost, ID:server-54321-1234567890-0:1) is starting | org.apache.activemq.broker.BrokerService</w:t>
            </w:r>
          </w:p>
          <w:p w14:paraId="0DE376F4" w14:textId="5A3C97C8" w:rsidR="007B15FD" w:rsidRDefault="007B15FD" w:rsidP="007B15FD">
            <w:pPr>
              <w:pStyle w:val="PrformatHTML"/>
              <w:rPr>
                <w:rStyle w:val="CodeHTML"/>
                <w:rFonts w:ascii="Menlo" w:hAnsi="Menlo" w:cs="Menlo"/>
                <w:color w:val="000000"/>
                <w:bdr w:val="none" w:sz="0" w:space="0" w:color="auto" w:frame="1"/>
              </w:rPr>
            </w:pPr>
            <w:r w:rsidRPr="007B15FD">
              <w:rPr>
                <w:rStyle w:val="CodeHTML"/>
                <w:rFonts w:ascii="Menlo" w:hAnsi="Menlo" w:cs="Menlo"/>
                <w:color w:val="000000"/>
                <w:sz w:val="16"/>
                <w:szCs w:val="16"/>
                <w:bdr w:val="none" w:sz="0" w:space="0" w:color="auto" w:frame="1"/>
              </w:rPr>
              <w:t>2026-04-16 14:23:46,123 | INFO  | Listening for connections at: tcp://0.0.0.0:14616 | org.apache.activemq.transport.TransportServerThreadSupport</w:t>
            </w:r>
          </w:p>
        </w:tc>
      </w:tr>
    </w:tbl>
    <w:p w14:paraId="35876DB3"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Style w:val="lev"/>
          <w:rFonts w:ascii="Helvetica Neue" w:hAnsi="Helvetica Neue"/>
          <w:color w:val="000000"/>
          <w:szCs w:val="20"/>
        </w:rPr>
        <w:t>Logs Oracle Database :</w:t>
      </w:r>
    </w:p>
    <w:p w14:paraId="27882F2A"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r w:rsidRPr="007B15FD">
        <w:rPr>
          <w:rFonts w:ascii="Helvetica Neue" w:hAnsi="Helvetica Neue"/>
          <w:color w:val="333333"/>
          <w:sz w:val="20"/>
          <w:szCs w:val="20"/>
        </w:rPr>
        <w:t>Oracle utilise le système ADR (Automatic Diagnostic Repository) pour centraliser les logs :</w:t>
      </w:r>
    </w:p>
    <w:tbl>
      <w:tblPr>
        <w:tblStyle w:val="Grilledutableau"/>
        <w:tblW w:w="0" w:type="auto"/>
        <w:tblLook w:val="04A0" w:firstRow="1" w:lastRow="0" w:firstColumn="1" w:lastColumn="0" w:noHBand="0" w:noVBand="1"/>
      </w:tblPr>
      <w:tblGrid>
        <w:gridCol w:w="10156"/>
      </w:tblGrid>
      <w:tr w:rsidR="007B15FD" w14:paraId="3E7B5B21" w14:textId="77777777" w:rsidTr="007B15FD">
        <w:tc>
          <w:tcPr>
            <w:tcW w:w="10156" w:type="dxa"/>
          </w:tcPr>
          <w:p w14:paraId="1DEA6568"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$ORACLE_BASE/diag/rdbms/{db_name}/{instance_name}/</w:t>
            </w:r>
          </w:p>
          <w:p w14:paraId="4440FB88"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alert/</w:t>
            </w:r>
          </w:p>
          <w:p w14:paraId="0BFE6574"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 log.xml                     # Alert log au format XML</w:t>
            </w:r>
          </w:p>
          <w:p w14:paraId="3986CCD6"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trace/</w:t>
            </w:r>
          </w:p>
          <w:p w14:paraId="036D0257"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 alert_{instance}.log       # Alert log texte (lisible)</w:t>
            </w:r>
          </w:p>
          <w:p w14:paraId="07FF79DB"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 {instance}_ora_12345.trc   # Trace files des sessions</w:t>
            </w:r>
          </w:p>
          <w:p w14:paraId="6EF28D83"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 {instance}_j001_12346.trc  # Trace files des jobs</w:t>
            </w:r>
          </w:p>
          <w:p w14:paraId="6A2BDB50"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incident/</w:t>
            </w:r>
          </w:p>
          <w:p w14:paraId="3743C8CE" w14:textId="012BF55E" w:rsidR="007B15FD" w:rsidRPr="007B15FD" w:rsidRDefault="007B15FD" w:rsidP="007B15FD">
            <w:pPr>
              <w:pStyle w:val="PrformatHTML"/>
              <w:shd w:val="clear" w:color="auto" w:fill="F5F5F5"/>
              <w:rPr>
                <w:rStyle w:val="lev"/>
                <w:rFonts w:ascii="Menlo" w:hAnsi="Menlo" w:cs="Menlo"/>
                <w:b w:val="0"/>
                <w:bCs w:val="0"/>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 xml:space="preserve">    └── incdir_12345/               # Incidents automatiques</w:t>
            </w:r>
          </w:p>
        </w:tc>
      </w:tr>
    </w:tbl>
    <w:p w14:paraId="30F81430" w14:textId="77777777" w:rsidR="007B15FD" w:rsidRDefault="007B15FD" w:rsidP="007B15FD">
      <w:pPr>
        <w:pStyle w:val="NormalWeb"/>
        <w:shd w:val="clear" w:color="auto" w:fill="FFFFFF"/>
        <w:spacing w:after="240"/>
        <w:rPr>
          <w:rStyle w:val="lev"/>
          <w:rFonts w:ascii="Helvetica Neue" w:hAnsi="Helvetica Neue"/>
          <w:color w:val="000000"/>
          <w:szCs w:val="20"/>
        </w:rPr>
      </w:pPr>
      <w:r w:rsidRPr="007B15FD">
        <w:rPr>
          <w:rStyle w:val="lev"/>
          <w:rFonts w:ascii="Helvetica Neue" w:hAnsi="Helvetica Neue"/>
          <w:color w:val="000000"/>
          <w:szCs w:val="20"/>
        </w:rPr>
        <w:t>Consulter l'alert log :</w:t>
      </w:r>
    </w:p>
    <w:tbl>
      <w:tblPr>
        <w:tblStyle w:val="Grilledutableau"/>
        <w:tblW w:w="0" w:type="auto"/>
        <w:tblLook w:val="04A0" w:firstRow="1" w:lastRow="0" w:firstColumn="1" w:lastColumn="0" w:noHBand="0" w:noVBand="1"/>
      </w:tblPr>
      <w:tblGrid>
        <w:gridCol w:w="10156"/>
      </w:tblGrid>
      <w:tr w:rsidR="007B15FD" w14:paraId="1573D863" w14:textId="77777777" w:rsidTr="007B15FD">
        <w:tc>
          <w:tcPr>
            <w:tcW w:w="10156" w:type="dxa"/>
          </w:tcPr>
          <w:p w14:paraId="79A7EBAC"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token"/>
                <w:rFonts w:ascii="Menlo" w:hAnsi="Menlo" w:cs="Menlo"/>
                <w:color w:val="969896"/>
                <w:sz w:val="16"/>
                <w:szCs w:val="16"/>
                <w:bdr w:val="none" w:sz="0" w:space="0" w:color="auto" w:frame="1"/>
              </w:rPr>
              <w:t># Via ADRCI</w:t>
            </w:r>
          </w:p>
          <w:p w14:paraId="3A0924F0"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adrci</w:t>
            </w:r>
          </w:p>
          <w:p w14:paraId="0BDAE3FB"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CodeHTML"/>
                <w:rFonts w:ascii="Menlo" w:hAnsi="Menlo" w:cs="Menlo"/>
                <w:color w:val="000000"/>
                <w:sz w:val="16"/>
                <w:szCs w:val="16"/>
                <w:bdr w:val="none" w:sz="0" w:space="0" w:color="auto" w:frame="1"/>
              </w:rPr>
              <w:t>adrci</w:t>
            </w:r>
            <w:r w:rsidRPr="007B15FD">
              <w:rPr>
                <w:rStyle w:val="token"/>
                <w:rFonts w:ascii="Menlo" w:hAnsi="Menlo" w:cs="Menlo"/>
                <w:color w:val="A71D5D"/>
                <w:sz w:val="16"/>
                <w:szCs w:val="16"/>
                <w:bdr w:val="none" w:sz="0" w:space="0" w:color="auto" w:frame="1"/>
              </w:rPr>
              <w:t>&gt;</w:t>
            </w:r>
            <w:r w:rsidRPr="007B15FD">
              <w:rPr>
                <w:rStyle w:val="CodeHTML"/>
                <w:rFonts w:ascii="Menlo" w:hAnsi="Menlo" w:cs="Menlo"/>
                <w:color w:val="000000"/>
                <w:sz w:val="16"/>
                <w:szCs w:val="16"/>
                <w:bdr w:val="none" w:sz="0" w:space="0" w:color="auto" w:frame="1"/>
              </w:rPr>
              <w:t xml:space="preserve"> show alert </w:t>
            </w:r>
            <w:r w:rsidRPr="007B15FD">
              <w:rPr>
                <w:rStyle w:val="token"/>
                <w:rFonts w:ascii="Menlo" w:hAnsi="Menlo" w:cs="Menlo"/>
                <w:color w:val="333333"/>
                <w:sz w:val="16"/>
                <w:szCs w:val="16"/>
                <w:bdr w:val="none" w:sz="0" w:space="0" w:color="auto" w:frame="1"/>
              </w:rPr>
              <w:t>-tail</w:t>
            </w:r>
            <w:r w:rsidRPr="007B15FD">
              <w:rPr>
                <w:rStyle w:val="CodeHTML"/>
                <w:rFonts w:ascii="Menlo" w:hAnsi="Menlo" w:cs="Menlo"/>
                <w:color w:val="000000"/>
                <w:sz w:val="16"/>
                <w:szCs w:val="16"/>
                <w:bdr w:val="none" w:sz="0" w:space="0" w:color="auto" w:frame="1"/>
              </w:rPr>
              <w:t xml:space="preserve"> </w:t>
            </w:r>
            <w:r w:rsidRPr="007B15FD">
              <w:rPr>
                <w:rStyle w:val="token"/>
                <w:rFonts w:ascii="Menlo" w:hAnsi="Menlo" w:cs="Menlo"/>
                <w:color w:val="0086B3"/>
                <w:sz w:val="16"/>
                <w:szCs w:val="16"/>
                <w:bdr w:val="none" w:sz="0" w:space="0" w:color="auto" w:frame="1"/>
              </w:rPr>
              <w:t>100</w:t>
            </w:r>
          </w:p>
          <w:p w14:paraId="6768D106"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p>
          <w:p w14:paraId="3B27BFE7" w14:textId="77777777" w:rsidR="007B15FD" w:rsidRPr="007B15FD" w:rsidRDefault="007B15FD" w:rsidP="007B15FD">
            <w:pPr>
              <w:pStyle w:val="PrformatHTML"/>
              <w:shd w:val="clear" w:color="auto" w:fill="F5F5F5"/>
              <w:rPr>
                <w:rStyle w:val="CodeHTML"/>
                <w:rFonts w:ascii="Menlo" w:hAnsi="Menlo" w:cs="Menlo"/>
                <w:color w:val="000000"/>
                <w:sz w:val="16"/>
                <w:szCs w:val="16"/>
                <w:bdr w:val="none" w:sz="0" w:space="0" w:color="auto" w:frame="1"/>
              </w:rPr>
            </w:pPr>
            <w:r w:rsidRPr="007B15FD">
              <w:rPr>
                <w:rStyle w:val="token"/>
                <w:rFonts w:ascii="Menlo" w:hAnsi="Menlo" w:cs="Menlo"/>
                <w:color w:val="969896"/>
                <w:sz w:val="16"/>
                <w:szCs w:val="16"/>
                <w:bdr w:val="none" w:sz="0" w:space="0" w:color="auto" w:frame="1"/>
              </w:rPr>
              <w:t># Directement</w:t>
            </w:r>
          </w:p>
          <w:p w14:paraId="0849E21B" w14:textId="4FC3533F" w:rsidR="007B15FD" w:rsidRPr="007B15FD" w:rsidRDefault="007B15FD" w:rsidP="007B15FD">
            <w:pPr>
              <w:pStyle w:val="PrformatHTML"/>
              <w:shd w:val="clear" w:color="auto" w:fill="F5F5F5"/>
              <w:rPr>
                <w:rFonts w:ascii="Menlo" w:hAnsi="Menlo" w:cs="Menlo"/>
                <w:color w:val="000000"/>
                <w:bdr w:val="none" w:sz="0" w:space="0" w:color="auto" w:frame="1"/>
              </w:rPr>
            </w:pPr>
            <w:r w:rsidRPr="007B15FD">
              <w:rPr>
                <w:rStyle w:val="token"/>
                <w:rFonts w:ascii="Menlo" w:hAnsi="Menlo" w:cs="Menlo"/>
                <w:color w:val="795DA3"/>
                <w:sz w:val="16"/>
                <w:szCs w:val="16"/>
                <w:bdr w:val="none" w:sz="0" w:space="0" w:color="auto" w:frame="1"/>
              </w:rPr>
              <w:t>tail</w:t>
            </w:r>
            <w:r w:rsidRPr="007B15FD">
              <w:rPr>
                <w:rStyle w:val="CodeHTML"/>
                <w:rFonts w:ascii="Menlo" w:hAnsi="Menlo" w:cs="Menlo"/>
                <w:color w:val="000000"/>
                <w:sz w:val="16"/>
                <w:szCs w:val="16"/>
                <w:bdr w:val="none" w:sz="0" w:space="0" w:color="auto" w:frame="1"/>
              </w:rPr>
              <w:t xml:space="preserve"> </w:t>
            </w:r>
            <w:r w:rsidRPr="007B15FD">
              <w:rPr>
                <w:rStyle w:val="token"/>
                <w:rFonts w:ascii="Menlo" w:hAnsi="Menlo" w:cs="Menlo"/>
                <w:color w:val="333333"/>
                <w:sz w:val="16"/>
                <w:szCs w:val="16"/>
                <w:bdr w:val="none" w:sz="0" w:space="0" w:color="auto" w:frame="1"/>
              </w:rPr>
              <w:t>-f</w:t>
            </w:r>
            <w:r w:rsidRPr="007B15FD">
              <w:rPr>
                <w:rStyle w:val="CodeHTML"/>
                <w:rFonts w:ascii="Menlo" w:hAnsi="Menlo" w:cs="Menlo"/>
                <w:color w:val="000000"/>
                <w:sz w:val="16"/>
                <w:szCs w:val="16"/>
                <w:bdr w:val="none" w:sz="0" w:space="0" w:color="auto" w:frame="1"/>
              </w:rPr>
              <w:t xml:space="preserve"> </w:t>
            </w:r>
            <w:r w:rsidRPr="007B15FD">
              <w:rPr>
                <w:rStyle w:val="token"/>
                <w:rFonts w:ascii="Menlo" w:hAnsi="Menlo" w:cs="Menlo"/>
                <w:color w:val="333333"/>
                <w:sz w:val="16"/>
                <w:szCs w:val="16"/>
                <w:bdr w:val="none" w:sz="0" w:space="0" w:color="auto" w:frame="1"/>
              </w:rPr>
              <w:t>$ORACLE_BASE</w:t>
            </w:r>
            <w:r w:rsidRPr="007B15FD">
              <w:rPr>
                <w:rStyle w:val="CodeHTML"/>
                <w:rFonts w:ascii="Menlo" w:hAnsi="Menlo" w:cs="Menlo"/>
                <w:color w:val="000000"/>
                <w:sz w:val="16"/>
                <w:szCs w:val="16"/>
                <w:bdr w:val="none" w:sz="0" w:space="0" w:color="auto" w:frame="1"/>
              </w:rPr>
              <w:t>/diag/rdbms/orcl/orcl/trace/alert_orcl.log</w:t>
            </w:r>
          </w:p>
        </w:tc>
      </w:tr>
    </w:tbl>
    <w:p w14:paraId="6186C575" w14:textId="77777777" w:rsidR="007B15FD" w:rsidRPr="007B15FD" w:rsidRDefault="007B15FD" w:rsidP="007B15FD">
      <w:pPr>
        <w:pStyle w:val="NormalWeb"/>
        <w:shd w:val="clear" w:color="auto" w:fill="FFFFFF"/>
        <w:spacing w:after="240"/>
        <w:rPr>
          <w:rFonts w:ascii="Helvetica Neue" w:hAnsi="Helvetica Neue"/>
          <w:color w:val="333333"/>
          <w:sz w:val="20"/>
          <w:szCs w:val="20"/>
        </w:rPr>
      </w:pPr>
    </w:p>
    <w:p w14:paraId="7A5DE84F" w14:textId="77777777" w:rsidR="007B15FD" w:rsidRDefault="007B15FD" w:rsidP="007B15FD">
      <w:pPr>
        <w:pStyle w:val="TITRE40"/>
      </w:pPr>
      <w:r>
        <w:t>Diagnostic et Troubleshooting</w:t>
      </w:r>
    </w:p>
    <w:p w14:paraId="7FA60E44" w14:textId="77777777" w:rsidR="007B15FD" w:rsidRPr="007B15FD" w:rsidRDefault="007B15FD" w:rsidP="007B15FD">
      <w:pPr>
        <w:pStyle w:val="NormalWeb"/>
        <w:shd w:val="clear" w:color="auto" w:fill="FFFFFF"/>
        <w:spacing w:after="240"/>
        <w:jc w:val="both"/>
        <w:rPr>
          <w:rFonts w:ascii="Helvetica Neue" w:hAnsi="Helvetica Neue"/>
          <w:color w:val="333333"/>
          <w:sz w:val="20"/>
          <w:szCs w:val="20"/>
        </w:rPr>
      </w:pPr>
      <w:r w:rsidRPr="007B15FD">
        <w:rPr>
          <w:rFonts w:ascii="Helvetica Neue" w:hAnsi="Helvetica Neue"/>
          <w:color w:val="333333"/>
          <w:sz w:val="20"/>
          <w:szCs w:val="20"/>
        </w:rPr>
        <w:t>Cette section présente les techniques et outils de diagnostic pour identifier et résoudre rapidement les incidents CTI.</w:t>
      </w:r>
    </w:p>
    <w:p w14:paraId="207E3261" w14:textId="77777777" w:rsidR="007B15FD" w:rsidRPr="007B15FD" w:rsidRDefault="007B15FD" w:rsidP="007B15FD">
      <w:pPr>
        <w:pStyle w:val="NormalWeb"/>
        <w:shd w:val="clear" w:color="auto" w:fill="FFFFFF"/>
        <w:spacing w:after="240"/>
        <w:jc w:val="both"/>
        <w:rPr>
          <w:rFonts w:ascii="Helvetica Neue" w:hAnsi="Helvetica Neue"/>
          <w:color w:val="333333"/>
          <w:sz w:val="20"/>
          <w:szCs w:val="20"/>
        </w:rPr>
      </w:pPr>
      <w:r w:rsidRPr="007B15FD">
        <w:rPr>
          <w:rStyle w:val="lev"/>
          <w:rFonts w:ascii="Helvetica Neue" w:hAnsi="Helvetica Neue"/>
          <w:color w:val="000000"/>
          <w:szCs w:val="20"/>
        </w:rPr>
        <w:t>Approche générale de diagnostic :</w:t>
      </w:r>
    </w:p>
    <w:p w14:paraId="245F6777" w14:textId="77777777" w:rsidR="007B15FD" w:rsidRPr="007B15FD" w:rsidRDefault="007B15FD" w:rsidP="007B15FD">
      <w:pPr>
        <w:pStyle w:val="NormalWeb"/>
        <w:numPr>
          <w:ilvl w:val="0"/>
          <w:numId w:val="142"/>
        </w:numPr>
        <w:shd w:val="clear" w:color="auto" w:fill="FFFFFF"/>
        <w:spacing w:after="0"/>
        <w:jc w:val="both"/>
        <w:rPr>
          <w:rFonts w:ascii="Helvetica Neue" w:hAnsi="Helvetica Neue"/>
          <w:color w:val="333333"/>
          <w:sz w:val="20"/>
          <w:szCs w:val="20"/>
        </w:rPr>
      </w:pPr>
      <w:r w:rsidRPr="007B15FD">
        <w:rPr>
          <w:rStyle w:val="lev"/>
          <w:rFonts w:ascii="Helvetica Neue" w:hAnsi="Helvetica Neue"/>
          <w:color w:val="000000"/>
          <w:szCs w:val="20"/>
        </w:rPr>
        <w:t>Identifier le symptôme</w:t>
      </w:r>
      <w:r w:rsidRPr="007B15FD">
        <w:rPr>
          <w:rFonts w:ascii="Helvetica Neue" w:hAnsi="Helvetica Neue"/>
          <w:color w:val="333333"/>
          <w:sz w:val="20"/>
          <w:szCs w:val="20"/>
        </w:rPr>
        <w:t> : Quelle est la manifestation du problème ? (erreur utilisateur, service inaccessible, performance dégradée, etc.)</w:t>
      </w:r>
    </w:p>
    <w:p w14:paraId="7B110ADB" w14:textId="77777777" w:rsidR="007B15FD" w:rsidRPr="007B15FD" w:rsidRDefault="007B15FD" w:rsidP="007B15FD">
      <w:pPr>
        <w:pStyle w:val="NormalWeb"/>
        <w:numPr>
          <w:ilvl w:val="0"/>
          <w:numId w:val="142"/>
        </w:numPr>
        <w:shd w:val="clear" w:color="auto" w:fill="FFFFFF"/>
        <w:spacing w:after="0"/>
        <w:jc w:val="both"/>
        <w:rPr>
          <w:rFonts w:ascii="Helvetica Neue" w:hAnsi="Helvetica Neue"/>
          <w:color w:val="333333"/>
          <w:sz w:val="20"/>
          <w:szCs w:val="20"/>
        </w:rPr>
      </w:pPr>
      <w:r w:rsidRPr="007B15FD">
        <w:rPr>
          <w:rStyle w:val="lev"/>
          <w:rFonts w:ascii="Helvetica Neue" w:hAnsi="Helvetica Neue"/>
          <w:color w:val="000000"/>
          <w:szCs w:val="20"/>
        </w:rPr>
        <w:t>Localiser le composant</w:t>
      </w:r>
      <w:r w:rsidRPr="007B15FD">
        <w:rPr>
          <w:rFonts w:ascii="Helvetica Neue" w:hAnsi="Helvetica Neue"/>
          <w:color w:val="333333"/>
          <w:sz w:val="20"/>
          <w:szCs w:val="20"/>
        </w:rPr>
        <w:t> : Quel composant est affecté ? (UXP, service Cargo spécifique, base de données, réseau, etc.)</w:t>
      </w:r>
    </w:p>
    <w:p w14:paraId="57DA7077" w14:textId="77777777" w:rsidR="007B15FD" w:rsidRPr="007B15FD" w:rsidRDefault="007B15FD" w:rsidP="007B15FD">
      <w:pPr>
        <w:pStyle w:val="NormalWeb"/>
        <w:numPr>
          <w:ilvl w:val="0"/>
          <w:numId w:val="142"/>
        </w:numPr>
        <w:shd w:val="clear" w:color="auto" w:fill="FFFFFF"/>
        <w:spacing w:after="0"/>
        <w:jc w:val="both"/>
        <w:rPr>
          <w:rFonts w:ascii="Helvetica Neue" w:hAnsi="Helvetica Neue"/>
          <w:color w:val="333333"/>
          <w:sz w:val="20"/>
          <w:szCs w:val="20"/>
        </w:rPr>
      </w:pPr>
      <w:r w:rsidRPr="007B15FD">
        <w:rPr>
          <w:rStyle w:val="lev"/>
          <w:rFonts w:ascii="Helvetica Neue" w:hAnsi="Helvetica Neue"/>
          <w:color w:val="000000"/>
          <w:szCs w:val="20"/>
        </w:rPr>
        <w:t>Consulter les logs</w:t>
      </w:r>
      <w:r w:rsidRPr="007B15FD">
        <w:rPr>
          <w:rFonts w:ascii="Helvetica Neue" w:hAnsi="Helvetica Neue"/>
          <w:color w:val="333333"/>
          <w:sz w:val="20"/>
          <w:szCs w:val="20"/>
        </w:rPr>
        <w:t> : Analyser les logs du composant identifié pour trouver les erreurs ou warnings pertinents</w:t>
      </w:r>
    </w:p>
    <w:p w14:paraId="72195746" w14:textId="77777777" w:rsidR="007B15FD" w:rsidRPr="007B15FD" w:rsidRDefault="007B15FD" w:rsidP="007B15FD">
      <w:pPr>
        <w:pStyle w:val="NormalWeb"/>
        <w:numPr>
          <w:ilvl w:val="0"/>
          <w:numId w:val="142"/>
        </w:numPr>
        <w:shd w:val="clear" w:color="auto" w:fill="FFFFFF"/>
        <w:spacing w:after="0"/>
        <w:jc w:val="both"/>
        <w:rPr>
          <w:rFonts w:ascii="Helvetica Neue" w:hAnsi="Helvetica Neue"/>
          <w:color w:val="333333"/>
          <w:sz w:val="20"/>
          <w:szCs w:val="20"/>
        </w:rPr>
      </w:pPr>
      <w:r w:rsidRPr="007B15FD">
        <w:rPr>
          <w:rStyle w:val="lev"/>
          <w:rFonts w:ascii="Helvetica Neue" w:hAnsi="Helvetica Neue"/>
          <w:color w:val="000000"/>
          <w:szCs w:val="20"/>
        </w:rPr>
        <w:t>Vérifier l'état du système</w:t>
      </w:r>
      <w:r w:rsidRPr="007B15FD">
        <w:rPr>
          <w:rFonts w:ascii="Helvetica Neue" w:hAnsi="Helvetica Neue"/>
          <w:color w:val="333333"/>
          <w:sz w:val="20"/>
          <w:szCs w:val="20"/>
        </w:rPr>
        <w:t> : Contrôler les ressources système (CPU, mémoire, disque, réseau) et les dépendances (base de données accessible, ActiveMQ actif, etc.)</w:t>
      </w:r>
    </w:p>
    <w:p w14:paraId="513614A9" w14:textId="77777777" w:rsidR="007B15FD" w:rsidRPr="007B15FD" w:rsidRDefault="007B15FD" w:rsidP="007B15FD">
      <w:pPr>
        <w:pStyle w:val="NormalWeb"/>
        <w:numPr>
          <w:ilvl w:val="0"/>
          <w:numId w:val="142"/>
        </w:numPr>
        <w:shd w:val="clear" w:color="auto" w:fill="FFFFFF"/>
        <w:spacing w:after="0"/>
        <w:jc w:val="both"/>
        <w:rPr>
          <w:rFonts w:ascii="Helvetica Neue" w:hAnsi="Helvetica Neue"/>
          <w:color w:val="333333"/>
          <w:sz w:val="20"/>
          <w:szCs w:val="20"/>
        </w:rPr>
      </w:pPr>
      <w:r w:rsidRPr="007B15FD">
        <w:rPr>
          <w:rStyle w:val="lev"/>
          <w:rFonts w:ascii="Helvetica Neue" w:hAnsi="Helvetica Neue"/>
          <w:color w:val="000000"/>
          <w:szCs w:val="20"/>
        </w:rPr>
        <w:t>Reproduire</w:t>
      </w:r>
      <w:r w:rsidRPr="007B15FD">
        <w:rPr>
          <w:rFonts w:ascii="Helvetica Neue" w:hAnsi="Helvetica Neue"/>
          <w:color w:val="333333"/>
          <w:sz w:val="20"/>
          <w:szCs w:val="20"/>
        </w:rPr>
        <w:t> : Tenter de reproduire le problème dans un environnement contrôlé pour comprendre les conditions déclenchantes</w:t>
      </w:r>
    </w:p>
    <w:p w14:paraId="22C37761" w14:textId="77777777" w:rsidR="007B15FD" w:rsidRPr="007B15FD" w:rsidRDefault="007B15FD" w:rsidP="007B15FD">
      <w:pPr>
        <w:pStyle w:val="NormalWeb"/>
        <w:numPr>
          <w:ilvl w:val="0"/>
          <w:numId w:val="142"/>
        </w:numPr>
        <w:shd w:val="clear" w:color="auto" w:fill="FFFFFF"/>
        <w:spacing w:after="0"/>
        <w:jc w:val="both"/>
        <w:rPr>
          <w:rFonts w:ascii="Helvetica Neue" w:hAnsi="Helvetica Neue"/>
          <w:color w:val="333333"/>
          <w:sz w:val="20"/>
          <w:szCs w:val="20"/>
        </w:rPr>
      </w:pPr>
      <w:r w:rsidRPr="007B15FD">
        <w:rPr>
          <w:rStyle w:val="lev"/>
          <w:rFonts w:ascii="Helvetica Neue" w:hAnsi="Helvetica Neue"/>
          <w:color w:val="000000"/>
          <w:szCs w:val="20"/>
        </w:rPr>
        <w:t>Appliquer la correction</w:t>
      </w:r>
      <w:r w:rsidRPr="007B15FD">
        <w:rPr>
          <w:rFonts w:ascii="Helvetica Neue" w:hAnsi="Helvetica Neue"/>
          <w:color w:val="333333"/>
          <w:sz w:val="20"/>
          <w:szCs w:val="20"/>
        </w:rPr>
        <w:t> : Implémenter le fix (redémarrage, configuration, patch) et vérifier la résolution</w:t>
      </w:r>
    </w:p>
    <w:p w14:paraId="74834832" w14:textId="77777777" w:rsidR="007B15FD" w:rsidRDefault="007B15FD" w:rsidP="007B15FD">
      <w:pPr>
        <w:pStyle w:val="NormalWeb"/>
        <w:shd w:val="clear" w:color="auto" w:fill="FFFFFF"/>
        <w:spacing w:after="240"/>
        <w:jc w:val="both"/>
        <w:rPr>
          <w:rStyle w:val="lev"/>
          <w:rFonts w:ascii="Helvetica Neue" w:hAnsi="Helvetica Neue"/>
          <w:color w:val="000000"/>
          <w:szCs w:val="20"/>
        </w:rPr>
      </w:pPr>
    </w:p>
    <w:p w14:paraId="3FC791DD" w14:textId="642B8467" w:rsidR="007B15FD" w:rsidRPr="007B15FD" w:rsidRDefault="007B15FD" w:rsidP="007B15FD">
      <w:pPr>
        <w:pStyle w:val="NormalWeb"/>
        <w:shd w:val="clear" w:color="auto" w:fill="FFFFFF"/>
        <w:spacing w:after="240"/>
        <w:jc w:val="both"/>
        <w:rPr>
          <w:rFonts w:ascii="Helvetica Neue" w:hAnsi="Helvetica Neue"/>
          <w:color w:val="333333"/>
          <w:sz w:val="20"/>
          <w:szCs w:val="20"/>
        </w:rPr>
      </w:pPr>
      <w:r w:rsidRPr="007B15FD">
        <w:rPr>
          <w:rStyle w:val="lev"/>
          <w:rFonts w:ascii="Helvetica Neue" w:hAnsi="Helvetica Neue"/>
          <w:color w:val="000000"/>
          <w:szCs w:val="20"/>
        </w:rPr>
        <w:t>Problèmes courants et diagnostics :</w:t>
      </w:r>
    </w:p>
    <w:tbl>
      <w:tblPr>
        <w:tblStyle w:val="Grilledutableau"/>
        <w:tblW w:w="0" w:type="auto"/>
        <w:tblLook w:val="04A0" w:firstRow="1" w:lastRow="0" w:firstColumn="1" w:lastColumn="0" w:noHBand="0" w:noVBand="1"/>
      </w:tblPr>
      <w:tblGrid>
        <w:gridCol w:w="1650"/>
        <w:gridCol w:w="1534"/>
        <w:gridCol w:w="2091"/>
        <w:gridCol w:w="1668"/>
        <w:gridCol w:w="1562"/>
        <w:gridCol w:w="1651"/>
      </w:tblGrid>
      <w:tr w:rsidR="007B15FD" w14:paraId="783BB1F3" w14:textId="77777777" w:rsidTr="000135CF">
        <w:tc>
          <w:tcPr>
            <w:tcW w:w="1692" w:type="dxa"/>
            <w:vAlign w:val="center"/>
          </w:tcPr>
          <w:p w14:paraId="22A375B5" w14:textId="0E35693A"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b/>
                <w:bCs/>
                <w:color w:val="000000"/>
                <w:sz w:val="16"/>
                <w:szCs w:val="16"/>
              </w:rPr>
              <w:t>Symptôme</w:t>
            </w:r>
          </w:p>
        </w:tc>
        <w:tc>
          <w:tcPr>
            <w:tcW w:w="1692" w:type="dxa"/>
            <w:vAlign w:val="center"/>
          </w:tcPr>
          <w:p w14:paraId="73E75A5F" w14:textId="32128C65"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b/>
                <w:bCs/>
                <w:color w:val="000000"/>
                <w:sz w:val="16"/>
                <w:szCs w:val="16"/>
              </w:rPr>
              <w:t>Composant Probable</w:t>
            </w:r>
          </w:p>
        </w:tc>
        <w:tc>
          <w:tcPr>
            <w:tcW w:w="1693" w:type="dxa"/>
            <w:vAlign w:val="center"/>
          </w:tcPr>
          <w:p w14:paraId="0D82E281" w14:textId="0CA0CC9F"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b/>
                <w:bCs/>
                <w:color w:val="000000"/>
                <w:sz w:val="16"/>
                <w:szCs w:val="16"/>
              </w:rPr>
              <w:t>Diagnostic</w:t>
            </w:r>
          </w:p>
        </w:tc>
        <w:tc>
          <w:tcPr>
            <w:tcW w:w="1693" w:type="dxa"/>
            <w:vAlign w:val="center"/>
          </w:tcPr>
          <w:p w14:paraId="7138293B" w14:textId="0FD69FA5"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b/>
                <w:bCs/>
                <w:color w:val="000000"/>
                <w:sz w:val="16"/>
                <w:szCs w:val="16"/>
              </w:rPr>
              <w:t>Logs à Consulter</w:t>
            </w:r>
          </w:p>
        </w:tc>
        <w:tc>
          <w:tcPr>
            <w:tcW w:w="1693" w:type="dxa"/>
            <w:vAlign w:val="center"/>
          </w:tcPr>
          <w:p w14:paraId="1292A962" w14:textId="37B7330A"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b/>
                <w:bCs/>
                <w:color w:val="000000"/>
                <w:sz w:val="16"/>
                <w:szCs w:val="16"/>
              </w:rPr>
              <w:t>Solution Typique</w:t>
            </w:r>
          </w:p>
        </w:tc>
        <w:tc>
          <w:tcPr>
            <w:tcW w:w="1693" w:type="dxa"/>
            <w:vAlign w:val="center"/>
          </w:tcPr>
          <w:p w14:paraId="1F78CC20" w14:textId="5F5308ED"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b/>
                <w:bCs/>
                <w:color w:val="000000"/>
                <w:sz w:val="16"/>
                <w:szCs w:val="16"/>
              </w:rPr>
              <w:t>Symptôme</w:t>
            </w:r>
          </w:p>
        </w:tc>
      </w:tr>
      <w:tr w:rsidR="007B15FD" w14:paraId="08C434FF" w14:textId="77777777" w:rsidTr="000135CF">
        <w:tc>
          <w:tcPr>
            <w:tcW w:w="1692" w:type="dxa"/>
            <w:vAlign w:val="center"/>
          </w:tcPr>
          <w:p w14:paraId="2526BEAD" w14:textId="0A2DE605"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Page CTI inaccessible (timeout navigateur)</w:t>
            </w:r>
          </w:p>
        </w:tc>
        <w:tc>
          <w:tcPr>
            <w:tcW w:w="1692" w:type="dxa"/>
            <w:vAlign w:val="center"/>
          </w:tcPr>
          <w:p w14:paraId="5A6DAF04" w14:textId="1DDE0A10"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UXP ou Reverse Proxy</w:t>
            </w:r>
          </w:p>
        </w:tc>
        <w:tc>
          <w:tcPr>
            <w:tcW w:w="1693" w:type="dxa"/>
            <w:vAlign w:val="center"/>
          </w:tcPr>
          <w:p w14:paraId="3CE000D3" w14:textId="3C2048AE" w:rsidR="007B15FD" w:rsidRPr="007B15FD" w:rsidRDefault="007B15FD" w:rsidP="007B15FD">
            <w:pPr>
              <w:pStyle w:val="NormalWeb"/>
              <w:spacing w:after="240"/>
              <w:jc w:val="both"/>
              <w:rPr>
                <w:rFonts w:ascii="Helvetica Neue" w:hAnsi="Helvetica Neue"/>
                <w:color w:val="333333"/>
                <w:sz w:val="16"/>
                <w:szCs w:val="16"/>
              </w:rPr>
            </w:pPr>
            <w:r w:rsidRPr="007B15FD">
              <w:rPr>
                <w:rStyle w:val="CodeHTML"/>
                <w:rFonts w:ascii="Menlo" w:hAnsi="Menlo" w:cs="Menlo"/>
                <w:color w:val="000000"/>
                <w:sz w:val="16"/>
                <w:szCs w:val="16"/>
                <w:shd w:val="clear" w:color="auto" w:fill="F0F0F0"/>
              </w:rPr>
              <w:t>curl http://serveur:3006</w:t>
            </w:r>
            <w:r w:rsidRPr="007B15FD">
              <w:rPr>
                <w:rFonts w:ascii="Helvetica Neue" w:hAnsi="Helvetica Neue"/>
                <w:color w:val="333333"/>
                <w:sz w:val="16"/>
                <w:szCs w:val="16"/>
              </w:rPr>
              <w:t> </w:t>
            </w:r>
            <w:r>
              <w:rPr>
                <w:rFonts w:ascii="Helvetica Neue" w:hAnsi="Helvetica Neue"/>
                <w:color w:val="333333"/>
                <w:sz w:val="16"/>
                <w:szCs w:val="16"/>
              </w:rPr>
              <w:br/>
            </w:r>
            <w:r w:rsidRPr="007B15FD">
              <w:rPr>
                <w:rFonts w:ascii="Helvetica Neue" w:hAnsi="Helvetica Neue"/>
                <w:color w:val="333333"/>
                <w:sz w:val="16"/>
                <w:szCs w:val="16"/>
              </w:rPr>
              <w:t>échoue</w:t>
            </w:r>
          </w:p>
        </w:tc>
        <w:tc>
          <w:tcPr>
            <w:tcW w:w="1693" w:type="dxa"/>
            <w:vAlign w:val="center"/>
          </w:tcPr>
          <w:p w14:paraId="788C665B" w14:textId="043B54F9"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UXP logs, reverse proxy logs</w:t>
            </w:r>
          </w:p>
        </w:tc>
        <w:tc>
          <w:tcPr>
            <w:tcW w:w="1693" w:type="dxa"/>
            <w:vAlign w:val="center"/>
          </w:tcPr>
          <w:p w14:paraId="3D3FAABE" w14:textId="733781C9"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Vérifier UXP démarré (</w:t>
            </w:r>
            <w:r w:rsidRPr="007B15FD">
              <w:rPr>
                <w:rStyle w:val="CodeHTML"/>
                <w:rFonts w:ascii="Menlo" w:hAnsi="Menlo" w:cs="Menlo"/>
                <w:color w:val="000000"/>
                <w:sz w:val="16"/>
                <w:szCs w:val="16"/>
                <w:shd w:val="clear" w:color="auto" w:fill="F0F0F0"/>
              </w:rPr>
              <w:t>pm2 status</w:t>
            </w:r>
            <w:r w:rsidRPr="007B15FD">
              <w:rPr>
                <w:rFonts w:ascii="Helvetica Neue" w:hAnsi="Helvetica Neue"/>
                <w:color w:val="333333"/>
                <w:sz w:val="16"/>
                <w:szCs w:val="16"/>
              </w:rPr>
              <w:t>), vérifier pare-feu, vérifier reverse proxy config</w:t>
            </w:r>
          </w:p>
        </w:tc>
        <w:tc>
          <w:tcPr>
            <w:tcW w:w="1693" w:type="dxa"/>
            <w:vAlign w:val="center"/>
          </w:tcPr>
          <w:p w14:paraId="4E861443" w14:textId="0F8A5CDE"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Page CTI inaccessible (timeout navigateur)</w:t>
            </w:r>
          </w:p>
        </w:tc>
      </w:tr>
      <w:tr w:rsidR="007B15FD" w14:paraId="32E62D08" w14:textId="77777777" w:rsidTr="000135CF">
        <w:tc>
          <w:tcPr>
            <w:tcW w:w="1692" w:type="dxa"/>
            <w:vAlign w:val="center"/>
          </w:tcPr>
          <w:p w14:paraId="6A31C844" w14:textId="337AF81A"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Erreur d'authentification</w:t>
            </w:r>
          </w:p>
        </w:tc>
        <w:tc>
          <w:tcPr>
            <w:tcW w:w="1692" w:type="dxa"/>
            <w:vAlign w:val="center"/>
          </w:tcPr>
          <w:p w14:paraId="12DCCA4C" w14:textId="0F8CCF7F"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UXP, Service Reports, Okta/Entra ID</w:t>
            </w:r>
          </w:p>
        </w:tc>
        <w:tc>
          <w:tcPr>
            <w:tcW w:w="1693" w:type="dxa"/>
            <w:vAlign w:val="center"/>
          </w:tcPr>
          <w:p w14:paraId="3B49872C" w14:textId="2800EAA5"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Logs UXP montrent échec auth</w:t>
            </w:r>
          </w:p>
        </w:tc>
        <w:tc>
          <w:tcPr>
            <w:tcW w:w="1693" w:type="dxa"/>
            <w:vAlign w:val="center"/>
          </w:tcPr>
          <w:p w14:paraId="0ED37A5B" w14:textId="46367590"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UXP logs, Reports data/log/server.log</w:t>
            </w:r>
          </w:p>
        </w:tc>
        <w:tc>
          <w:tcPr>
            <w:tcW w:w="1693" w:type="dxa"/>
            <w:vAlign w:val="center"/>
          </w:tcPr>
          <w:p w14:paraId="6209A097" w14:textId="3248E2F0"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Vérifier config OIDC (wellKnown accessible), vérifier certificats SSL, vérifier horloges synchronisées (NTP)</w:t>
            </w:r>
          </w:p>
        </w:tc>
        <w:tc>
          <w:tcPr>
            <w:tcW w:w="1693" w:type="dxa"/>
            <w:vAlign w:val="center"/>
          </w:tcPr>
          <w:p w14:paraId="2662AF27" w14:textId="4A197249"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Erreur d'authentification</w:t>
            </w:r>
          </w:p>
        </w:tc>
      </w:tr>
      <w:tr w:rsidR="007B15FD" w14:paraId="15874D2E" w14:textId="77777777" w:rsidTr="000135CF">
        <w:tc>
          <w:tcPr>
            <w:tcW w:w="1692" w:type="dxa"/>
            <w:vAlign w:val="center"/>
          </w:tcPr>
          <w:p w14:paraId="435A58C8" w14:textId="3136F1EC"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API Cargo retourne 500</w:t>
            </w:r>
          </w:p>
        </w:tc>
        <w:tc>
          <w:tcPr>
            <w:tcW w:w="1692" w:type="dxa"/>
            <w:vAlign w:val="center"/>
          </w:tcPr>
          <w:p w14:paraId="7C0CD86E" w14:textId="23EBB152"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Service Cargo spécifique</w:t>
            </w:r>
          </w:p>
        </w:tc>
        <w:tc>
          <w:tcPr>
            <w:tcW w:w="1693" w:type="dxa"/>
            <w:vAlign w:val="center"/>
          </w:tcPr>
          <w:p w14:paraId="13D7E3C2" w14:textId="23FE4E50"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Identifier quel service via URL</w:t>
            </w:r>
          </w:p>
        </w:tc>
        <w:tc>
          <w:tcPr>
            <w:tcW w:w="1693" w:type="dxa"/>
            <w:vAlign w:val="center"/>
          </w:tcPr>
          <w:p w14:paraId="5C493D40" w14:textId="6E0F1D64"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Service Cargo data/log/server.log, errorServerLog.csv</w:t>
            </w:r>
          </w:p>
        </w:tc>
        <w:tc>
          <w:tcPr>
            <w:tcW w:w="1693" w:type="dxa"/>
            <w:vAlign w:val="center"/>
          </w:tcPr>
          <w:p w14:paraId="00BFADCD" w14:textId="54E7665C"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Analyser stack trace, vérifier connexion DB, vérifier mémoire JVM</w:t>
            </w:r>
          </w:p>
        </w:tc>
        <w:tc>
          <w:tcPr>
            <w:tcW w:w="1693" w:type="dxa"/>
            <w:vAlign w:val="center"/>
          </w:tcPr>
          <w:p w14:paraId="547B3404" w14:textId="4D4238DB"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API Cargo retourne 500</w:t>
            </w:r>
          </w:p>
        </w:tc>
      </w:tr>
      <w:tr w:rsidR="007B15FD" w14:paraId="792150D1" w14:textId="77777777" w:rsidTr="000135CF">
        <w:tc>
          <w:tcPr>
            <w:tcW w:w="1692" w:type="dxa"/>
            <w:vAlign w:val="center"/>
          </w:tcPr>
          <w:p w14:paraId="02A8A6D8" w14:textId="4C4EB9F4"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Rapport ne se génère pas</w:t>
            </w:r>
          </w:p>
        </w:tc>
        <w:tc>
          <w:tcPr>
            <w:tcW w:w="1692" w:type="dxa"/>
            <w:vAlign w:val="center"/>
          </w:tcPr>
          <w:p w14:paraId="1B156ABD" w14:textId="03409A04"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Service Reports, Oracle</w:t>
            </w:r>
          </w:p>
        </w:tc>
        <w:tc>
          <w:tcPr>
            <w:tcW w:w="1693" w:type="dxa"/>
            <w:vAlign w:val="center"/>
          </w:tcPr>
          <w:p w14:paraId="1FAC85F8" w14:textId="60612CCB"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Logs Reports, vérifier requête SQL</w:t>
            </w:r>
          </w:p>
        </w:tc>
        <w:tc>
          <w:tcPr>
            <w:tcW w:w="1693" w:type="dxa"/>
            <w:vAlign w:val="center"/>
          </w:tcPr>
          <w:p w14:paraId="389C3324" w14:textId="0B00616F"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Reports data/log/server.log, Oracle alert log</w:t>
            </w:r>
          </w:p>
        </w:tc>
        <w:tc>
          <w:tcPr>
            <w:tcW w:w="1693" w:type="dxa"/>
            <w:vAlign w:val="center"/>
          </w:tcPr>
          <w:p w14:paraId="5B62C0D2" w14:textId="28A6A935"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Vérifier timeout (augmenter si nécessaire), vérifier performances DB, vérifier espace disque</w:t>
            </w:r>
          </w:p>
        </w:tc>
        <w:tc>
          <w:tcPr>
            <w:tcW w:w="1693" w:type="dxa"/>
            <w:vAlign w:val="center"/>
          </w:tcPr>
          <w:p w14:paraId="768C22D6" w14:textId="008BF757"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Rapport ne se génère pas</w:t>
            </w:r>
          </w:p>
        </w:tc>
      </w:tr>
      <w:tr w:rsidR="007B15FD" w14:paraId="744E3327" w14:textId="77777777" w:rsidTr="000135CF">
        <w:tc>
          <w:tcPr>
            <w:tcW w:w="1692" w:type="dxa"/>
            <w:vAlign w:val="center"/>
          </w:tcPr>
          <w:p w14:paraId="0E26637B" w14:textId="1CB60D7B"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Relevé bancaire non importé</w:t>
            </w:r>
          </w:p>
        </w:tc>
        <w:tc>
          <w:tcPr>
            <w:tcW w:w="1692" w:type="dxa"/>
            <w:vAlign w:val="center"/>
          </w:tcPr>
          <w:p w14:paraId="71C31B68" w14:textId="0F2FD624"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Interface FFC spécifique</w:t>
            </w:r>
          </w:p>
        </w:tc>
        <w:tc>
          <w:tcPr>
            <w:tcW w:w="1693" w:type="dxa"/>
            <w:vAlign w:val="center"/>
          </w:tcPr>
          <w:p w14:paraId="64FF47AF" w14:textId="3936EE3B"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Vérifier répertoire input/, logs FFC</w:t>
            </w:r>
          </w:p>
        </w:tc>
        <w:tc>
          <w:tcPr>
            <w:tcW w:w="1693" w:type="dxa"/>
            <w:vAlign w:val="center"/>
          </w:tcPr>
          <w:p w14:paraId="306DFBC9" w14:textId="0B5E2E65"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FFC interface.log, processing.log</w:t>
            </w:r>
          </w:p>
        </w:tc>
        <w:tc>
          <w:tcPr>
            <w:tcW w:w="1693" w:type="dxa"/>
            <w:vAlign w:val="center"/>
          </w:tcPr>
          <w:p w14:paraId="0661277D" w14:textId="37268DD1"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Vérifier format fichier, vérifier ActiveMQ actif, vérifier connexion DB, analyser erreur parsing</w:t>
            </w:r>
          </w:p>
        </w:tc>
        <w:tc>
          <w:tcPr>
            <w:tcW w:w="1693" w:type="dxa"/>
            <w:vAlign w:val="center"/>
          </w:tcPr>
          <w:p w14:paraId="5834953D" w14:textId="149C668D"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Relevé bancaire non importé</w:t>
            </w:r>
          </w:p>
        </w:tc>
      </w:tr>
      <w:tr w:rsidR="007B15FD" w14:paraId="2E6986FF" w14:textId="77777777" w:rsidTr="000135CF">
        <w:tc>
          <w:tcPr>
            <w:tcW w:w="1692" w:type="dxa"/>
            <w:vAlign w:val="center"/>
          </w:tcPr>
          <w:p w14:paraId="770D51E1" w14:textId="5D1B5C72"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Paiement non transmis</w:t>
            </w:r>
          </w:p>
        </w:tc>
        <w:tc>
          <w:tcPr>
            <w:tcW w:w="1692" w:type="dxa"/>
            <w:vAlign w:val="center"/>
          </w:tcPr>
          <w:p w14:paraId="550B2889" w14:textId="7DB6733A"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Payment Factory Service</w:t>
            </w:r>
          </w:p>
        </w:tc>
        <w:tc>
          <w:tcPr>
            <w:tcW w:w="1693" w:type="dxa"/>
            <w:vAlign w:val="center"/>
          </w:tcPr>
          <w:p w14:paraId="281EFD17" w14:textId="5B6F74E6"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Logs EPF Service</w:t>
            </w:r>
          </w:p>
        </w:tc>
        <w:tc>
          <w:tcPr>
            <w:tcW w:w="1693" w:type="dxa"/>
            <w:vAlign w:val="center"/>
          </w:tcPr>
          <w:p w14:paraId="47E035B8" w14:textId="5DE48CEB"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epf-service.log</w:t>
            </w:r>
          </w:p>
        </w:tc>
        <w:tc>
          <w:tcPr>
            <w:tcW w:w="1693" w:type="dxa"/>
            <w:vAlign w:val="center"/>
          </w:tcPr>
          <w:p w14:paraId="7F79AFED" w14:textId="23FF0CC2"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Vérifier canal transmission (SFTP/API) accessible, vérifier certificats, vérifier format paiement</w:t>
            </w:r>
          </w:p>
        </w:tc>
        <w:tc>
          <w:tcPr>
            <w:tcW w:w="1693" w:type="dxa"/>
            <w:vAlign w:val="center"/>
          </w:tcPr>
          <w:p w14:paraId="7A5F205D" w14:textId="4F16ED90"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Paiement non transmis</w:t>
            </w:r>
          </w:p>
        </w:tc>
      </w:tr>
      <w:tr w:rsidR="007B15FD" w14:paraId="0B43C18C" w14:textId="77777777" w:rsidTr="000135CF">
        <w:tc>
          <w:tcPr>
            <w:tcW w:w="1692" w:type="dxa"/>
            <w:vAlign w:val="center"/>
          </w:tcPr>
          <w:p w14:paraId="216CBE2E" w14:textId="0A992BD9"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Service ne démarre pas</w:t>
            </w:r>
          </w:p>
        </w:tc>
        <w:tc>
          <w:tcPr>
            <w:tcW w:w="1692" w:type="dxa"/>
            <w:vAlign w:val="center"/>
          </w:tcPr>
          <w:p w14:paraId="63C8A082" w14:textId="3133CE3E"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Tout composant</w:t>
            </w:r>
          </w:p>
        </w:tc>
        <w:tc>
          <w:tcPr>
            <w:tcW w:w="1693" w:type="dxa"/>
            <w:vAlign w:val="center"/>
          </w:tcPr>
          <w:p w14:paraId="22C2851A" w14:textId="2B7BF305"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Logs de démarrage, server.out pour Cargo</w:t>
            </w:r>
          </w:p>
        </w:tc>
        <w:tc>
          <w:tcPr>
            <w:tcW w:w="1693" w:type="dxa"/>
            <w:vAlign w:val="center"/>
          </w:tcPr>
          <w:p w14:paraId="1B79032D" w14:textId="4D26E021"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Logs spécifiques, server.out, system logs</w:t>
            </w:r>
          </w:p>
        </w:tc>
        <w:tc>
          <w:tcPr>
            <w:tcW w:w="1693" w:type="dxa"/>
            <w:vAlign w:val="center"/>
          </w:tcPr>
          <w:p w14:paraId="0C7B88D4" w14:textId="67713F9B"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Vérifier dépendances (DB, ActiveMQ), vérifier ports disponibles, vérifier permissions fichiers, vérifier mémoire</w:t>
            </w:r>
          </w:p>
        </w:tc>
        <w:tc>
          <w:tcPr>
            <w:tcW w:w="1693" w:type="dxa"/>
            <w:vAlign w:val="center"/>
          </w:tcPr>
          <w:p w14:paraId="7A3CD852" w14:textId="3DA49773"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Service ne démarre pas</w:t>
            </w:r>
          </w:p>
        </w:tc>
      </w:tr>
      <w:tr w:rsidR="007B15FD" w14:paraId="4CBCE4A5" w14:textId="77777777" w:rsidTr="000135CF">
        <w:tc>
          <w:tcPr>
            <w:tcW w:w="1692" w:type="dxa"/>
            <w:vAlign w:val="center"/>
          </w:tcPr>
          <w:p w14:paraId="4B676C57" w14:textId="7EA2138B"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Performance dégradée</w:t>
            </w:r>
          </w:p>
        </w:tc>
        <w:tc>
          <w:tcPr>
            <w:tcW w:w="1692" w:type="dxa"/>
            <w:vAlign w:val="center"/>
          </w:tcPr>
          <w:p w14:paraId="59B424D7" w14:textId="2AD4AD77"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Plusieurs composants, Oracle</w:t>
            </w:r>
          </w:p>
        </w:tc>
        <w:tc>
          <w:tcPr>
            <w:tcW w:w="1693" w:type="dxa"/>
            <w:vAlign w:val="center"/>
          </w:tcPr>
          <w:p w14:paraId="6EF620C6" w14:textId="3C0F6C59"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Métriques système, métriques JVM, AWR Oracle</w:t>
            </w:r>
          </w:p>
        </w:tc>
        <w:tc>
          <w:tcPr>
            <w:tcW w:w="1693" w:type="dxa"/>
            <w:vAlign w:val="center"/>
          </w:tcPr>
          <w:p w14:paraId="73542F82" w14:textId="36BC5C10"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server.log (slow queries), Oracle AWR</w:t>
            </w:r>
          </w:p>
        </w:tc>
        <w:tc>
          <w:tcPr>
            <w:tcW w:w="1693" w:type="dxa"/>
            <w:vAlign w:val="center"/>
          </w:tcPr>
          <w:p w14:paraId="7FAF777F" w14:textId="7324A175" w:rsidR="007B15FD" w:rsidRPr="007B15FD" w:rsidRDefault="007B15FD" w:rsidP="007B15FD">
            <w:pPr>
              <w:pStyle w:val="NormalWeb"/>
              <w:spacing w:after="240"/>
              <w:jc w:val="both"/>
              <w:rPr>
                <w:rFonts w:ascii="Helvetica Neue" w:hAnsi="Helvetica Neue"/>
                <w:color w:val="333333"/>
                <w:sz w:val="16"/>
                <w:szCs w:val="16"/>
              </w:rPr>
            </w:pPr>
            <w:r w:rsidRPr="007B15FD">
              <w:rPr>
                <w:rFonts w:ascii="Helvetica Neue" w:hAnsi="Helvetica Neue"/>
                <w:color w:val="333333"/>
                <w:sz w:val="16"/>
                <w:szCs w:val="16"/>
              </w:rPr>
              <w:t>Analyser requêtes lentes, tuner DB, augmenter heap JVM, vérifier I/O disque</w:t>
            </w:r>
          </w:p>
        </w:tc>
        <w:tc>
          <w:tcPr>
            <w:tcW w:w="1693" w:type="dxa"/>
            <w:vAlign w:val="center"/>
          </w:tcPr>
          <w:p w14:paraId="09884B49" w14:textId="6E52E8BF" w:rsidR="007B15FD" w:rsidRPr="007B15FD" w:rsidRDefault="007B15FD" w:rsidP="007B15FD">
            <w:pPr>
              <w:pStyle w:val="NormalWeb"/>
              <w:spacing w:after="240"/>
              <w:jc w:val="both"/>
              <w:rPr>
                <w:rFonts w:ascii="Helvetica Neue" w:hAnsi="Helvetica Neue"/>
                <w:color w:val="333333"/>
                <w:sz w:val="16"/>
                <w:szCs w:val="16"/>
              </w:rPr>
            </w:pPr>
            <w:r w:rsidRPr="007B15FD">
              <w:rPr>
                <w:rStyle w:val="lev"/>
                <w:rFonts w:ascii="Helvetica Neue" w:hAnsi="Helvetica Neue"/>
                <w:color w:val="000000"/>
                <w:sz w:val="16"/>
                <w:szCs w:val="16"/>
              </w:rPr>
              <w:t>Performance dégradée</w:t>
            </w:r>
          </w:p>
        </w:tc>
      </w:tr>
    </w:tbl>
    <w:p w14:paraId="0DBE63F2" w14:textId="77777777" w:rsidR="007B15FD" w:rsidRDefault="007B15FD" w:rsidP="007B15FD">
      <w:pPr>
        <w:pStyle w:val="NormalWeb"/>
        <w:shd w:val="clear" w:color="auto" w:fill="FFFFFF"/>
        <w:spacing w:after="240"/>
        <w:jc w:val="both"/>
        <w:rPr>
          <w:rFonts w:ascii="Helvetica Neue" w:hAnsi="Helvetica Neue"/>
          <w:color w:val="333333"/>
          <w:sz w:val="20"/>
          <w:szCs w:val="20"/>
        </w:rPr>
      </w:pPr>
    </w:p>
    <w:p w14:paraId="0A85012C" w14:textId="77777777" w:rsidR="007B15FD" w:rsidRPr="007B15FD" w:rsidRDefault="007B15FD" w:rsidP="007B15FD">
      <w:pPr>
        <w:shd w:val="clear" w:color="auto" w:fill="FFFFFF"/>
        <w:spacing w:after="240"/>
        <w:rPr>
          <w:rFonts w:ascii="Helvetica Neue" w:eastAsia="Times New Roman" w:hAnsi="Helvetica Neue" w:cs="Times New Roman"/>
          <w:color w:val="333333"/>
          <w:lang w:val="fr-FR" w:eastAsia="fr-FR"/>
        </w:rPr>
      </w:pPr>
      <w:r w:rsidRPr="007B15FD">
        <w:rPr>
          <w:rFonts w:ascii="Helvetica Neue" w:eastAsia="Times New Roman" w:hAnsi="Helvetica Neue" w:cs="Times New Roman"/>
          <w:b/>
          <w:bCs/>
          <w:color w:val="000000"/>
          <w:lang w:val="fr-FR" w:eastAsia="fr-FR"/>
        </w:rPr>
        <w:t>Outils de diagnostic par composant :</w:t>
      </w:r>
    </w:p>
    <w:p w14:paraId="2B8A9B33" w14:textId="77777777" w:rsidR="007B15FD" w:rsidRPr="007B15FD" w:rsidRDefault="007B15FD" w:rsidP="007B15FD">
      <w:pPr>
        <w:shd w:val="clear" w:color="auto" w:fill="FFFFFF"/>
        <w:spacing w:after="240"/>
        <w:rPr>
          <w:rFonts w:ascii="Helvetica Neue" w:eastAsia="Times New Roman" w:hAnsi="Helvetica Neue" w:cs="Times New Roman"/>
          <w:color w:val="333333"/>
          <w:lang w:val="fr-FR" w:eastAsia="fr-FR"/>
        </w:rPr>
      </w:pPr>
      <w:r w:rsidRPr="007B15FD">
        <w:rPr>
          <w:rFonts w:ascii="Helvetica Neue" w:eastAsia="Times New Roman" w:hAnsi="Helvetica Neue" w:cs="Times New Roman"/>
          <w:b/>
          <w:bCs/>
          <w:color w:val="000000"/>
          <w:lang w:val="fr-FR" w:eastAsia="fr-FR"/>
        </w:rPr>
        <w:t>UXP (Node.js) :</w:t>
      </w:r>
    </w:p>
    <w:p w14:paraId="7F70BF6D" w14:textId="77777777" w:rsidR="007B15FD" w:rsidRPr="007B15FD" w:rsidRDefault="007B15FD" w:rsidP="007B15FD">
      <w:pPr>
        <w:numPr>
          <w:ilvl w:val="0"/>
          <w:numId w:val="143"/>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Menlo" w:eastAsia="Times New Roman" w:hAnsi="Menlo" w:cs="Menlo"/>
          <w:color w:val="000000"/>
          <w:shd w:val="clear" w:color="auto" w:fill="F0F0F0"/>
          <w:lang w:val="fr-FR" w:eastAsia="fr-FR"/>
        </w:rPr>
        <w:t>pm2 monit</w:t>
      </w:r>
      <w:r w:rsidRPr="007B15FD">
        <w:rPr>
          <w:rFonts w:ascii="Helvetica Neue" w:eastAsia="Times New Roman" w:hAnsi="Helvetica Neue" w:cs="Times New Roman"/>
          <w:color w:val="333333"/>
          <w:lang w:val="fr-FR" w:eastAsia="fr-FR"/>
        </w:rPr>
        <w:t> : Monitoring temps réel CPU/mémoire</w:t>
      </w:r>
    </w:p>
    <w:p w14:paraId="236CB8E1" w14:textId="77777777" w:rsidR="007B15FD" w:rsidRPr="007B15FD" w:rsidRDefault="007B15FD" w:rsidP="007B15FD">
      <w:pPr>
        <w:numPr>
          <w:ilvl w:val="0"/>
          <w:numId w:val="143"/>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Menlo" w:eastAsia="Times New Roman" w:hAnsi="Menlo" w:cs="Menlo"/>
          <w:color w:val="000000"/>
          <w:shd w:val="clear" w:color="auto" w:fill="F0F0F0"/>
          <w:lang w:val="fr-FR" w:eastAsia="fr-FR"/>
        </w:rPr>
        <w:t>pm2 logs --lines 1000</w:t>
      </w:r>
      <w:r w:rsidRPr="007B15FD">
        <w:rPr>
          <w:rFonts w:ascii="Helvetica Neue" w:eastAsia="Times New Roman" w:hAnsi="Helvetica Neue" w:cs="Times New Roman"/>
          <w:color w:val="333333"/>
          <w:lang w:val="fr-FR" w:eastAsia="fr-FR"/>
        </w:rPr>
        <w:t> : Afficher les derniers logs</w:t>
      </w:r>
    </w:p>
    <w:p w14:paraId="1CFD4205" w14:textId="77777777" w:rsidR="007B15FD" w:rsidRPr="007B15FD" w:rsidRDefault="007B15FD" w:rsidP="007B15FD">
      <w:pPr>
        <w:numPr>
          <w:ilvl w:val="0"/>
          <w:numId w:val="143"/>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Menlo" w:eastAsia="Times New Roman" w:hAnsi="Menlo" w:cs="Menlo"/>
          <w:color w:val="000000"/>
          <w:shd w:val="clear" w:color="auto" w:fill="F0F0F0"/>
          <w:lang w:val="fr-FR" w:eastAsia="fr-FR"/>
        </w:rPr>
        <w:t>node --inspect</w:t>
      </w:r>
      <w:r w:rsidRPr="007B15FD">
        <w:rPr>
          <w:rFonts w:ascii="Helvetica Neue" w:eastAsia="Times New Roman" w:hAnsi="Helvetica Neue" w:cs="Times New Roman"/>
          <w:color w:val="333333"/>
          <w:lang w:val="fr-FR" w:eastAsia="fr-FR"/>
        </w:rPr>
        <w:t> : Debugger Node.js avec Chrome DevTools</w:t>
      </w:r>
    </w:p>
    <w:p w14:paraId="3ADA68B9" w14:textId="77777777" w:rsidR="007B15FD" w:rsidRPr="007B15FD" w:rsidRDefault="007B15FD" w:rsidP="007B15FD">
      <w:pPr>
        <w:numPr>
          <w:ilvl w:val="0"/>
          <w:numId w:val="143"/>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Heap dump : </w:t>
      </w:r>
      <w:r w:rsidRPr="007B15FD">
        <w:rPr>
          <w:rFonts w:ascii="Menlo" w:eastAsia="Times New Roman" w:hAnsi="Menlo" w:cs="Menlo"/>
          <w:color w:val="000000"/>
          <w:shd w:val="clear" w:color="auto" w:fill="F0F0F0"/>
          <w:lang w:val="fr-FR" w:eastAsia="fr-FR"/>
        </w:rPr>
        <w:t>kill -USR2 $PID</w:t>
      </w:r>
      <w:r w:rsidRPr="007B15FD">
        <w:rPr>
          <w:rFonts w:ascii="Helvetica Neue" w:eastAsia="Times New Roman" w:hAnsi="Helvetica Neue" w:cs="Times New Roman"/>
          <w:color w:val="333333"/>
          <w:lang w:val="fr-FR" w:eastAsia="fr-FR"/>
        </w:rPr>
        <w:t> puis analyser avec Chrome DevTools</w:t>
      </w:r>
    </w:p>
    <w:p w14:paraId="67F04FCE" w14:textId="77777777" w:rsidR="007B15FD" w:rsidRPr="007B15FD" w:rsidRDefault="007B15FD" w:rsidP="007B15FD">
      <w:pPr>
        <w:shd w:val="clear" w:color="auto" w:fill="FFFFFF"/>
        <w:spacing w:after="240"/>
        <w:rPr>
          <w:rFonts w:ascii="Helvetica Neue" w:eastAsia="Times New Roman" w:hAnsi="Helvetica Neue" w:cs="Times New Roman"/>
          <w:color w:val="333333"/>
          <w:lang w:val="fr-FR" w:eastAsia="fr-FR"/>
        </w:rPr>
      </w:pPr>
      <w:r w:rsidRPr="007B15FD">
        <w:rPr>
          <w:rFonts w:ascii="Helvetica Neue" w:eastAsia="Times New Roman" w:hAnsi="Helvetica Neue" w:cs="Times New Roman"/>
          <w:b/>
          <w:bCs/>
          <w:color w:val="000000"/>
          <w:lang w:val="fr-FR" w:eastAsia="fr-FR"/>
        </w:rPr>
        <w:t>Services Cargo (Java) :</w:t>
      </w:r>
    </w:p>
    <w:p w14:paraId="0932806F" w14:textId="77777777" w:rsidR="007B15FD" w:rsidRPr="007B15FD" w:rsidRDefault="007B15FD" w:rsidP="007B15FD">
      <w:pPr>
        <w:numPr>
          <w:ilvl w:val="0"/>
          <w:numId w:val="144"/>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Menlo" w:eastAsia="Times New Roman" w:hAnsi="Menlo" w:cs="Menlo"/>
          <w:color w:val="000000"/>
          <w:shd w:val="clear" w:color="auto" w:fill="F0F0F0"/>
          <w:lang w:val="fr-FR" w:eastAsia="fr-FR"/>
        </w:rPr>
        <w:t>bin/server.sh status</w:t>
      </w:r>
      <w:r w:rsidRPr="007B15FD">
        <w:rPr>
          <w:rFonts w:ascii="Helvetica Neue" w:eastAsia="Times New Roman" w:hAnsi="Helvetica Neue" w:cs="Times New Roman"/>
          <w:color w:val="333333"/>
          <w:lang w:val="fr-FR" w:eastAsia="fr-FR"/>
        </w:rPr>
        <w:t> : État du service</w:t>
      </w:r>
    </w:p>
    <w:p w14:paraId="7175D9B2" w14:textId="77777777" w:rsidR="007B15FD" w:rsidRPr="007B15FD" w:rsidRDefault="007B15FD" w:rsidP="007B15FD">
      <w:pPr>
        <w:numPr>
          <w:ilvl w:val="0"/>
          <w:numId w:val="144"/>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Menlo" w:eastAsia="Times New Roman" w:hAnsi="Menlo" w:cs="Menlo"/>
          <w:color w:val="000000"/>
          <w:shd w:val="clear" w:color="auto" w:fill="F0F0F0"/>
          <w:lang w:val="fr-FR" w:eastAsia="fr-FR"/>
        </w:rPr>
        <w:t>cat data/server.state</w:t>
      </w:r>
      <w:r w:rsidRPr="007B15FD">
        <w:rPr>
          <w:rFonts w:ascii="Helvetica Neue" w:eastAsia="Times New Roman" w:hAnsi="Helvetica Neue" w:cs="Times New Roman"/>
          <w:color w:val="333333"/>
          <w:lang w:val="fr-FR" w:eastAsia="fr-FR"/>
        </w:rPr>
        <w:t> : État précis (STARTING/STARTED/STOPPING/STOPPED)</w:t>
      </w:r>
    </w:p>
    <w:p w14:paraId="512D646B" w14:textId="77777777" w:rsidR="007B15FD" w:rsidRPr="007B15FD" w:rsidRDefault="007B15FD" w:rsidP="007B15FD">
      <w:pPr>
        <w:numPr>
          <w:ilvl w:val="0"/>
          <w:numId w:val="144"/>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Menlo" w:eastAsia="Times New Roman" w:hAnsi="Menlo" w:cs="Menlo"/>
          <w:color w:val="000000"/>
          <w:shd w:val="clear" w:color="auto" w:fill="F0F0F0"/>
          <w:lang w:val="fr-FR" w:eastAsia="fr-FR"/>
        </w:rPr>
        <w:t>cat data/profiles/profile-1.json</w:t>
      </w:r>
      <w:r w:rsidRPr="007B15FD">
        <w:rPr>
          <w:rFonts w:ascii="Helvetica Neue" w:eastAsia="Times New Roman" w:hAnsi="Helvetica Neue" w:cs="Times New Roman"/>
          <w:color w:val="333333"/>
          <w:lang w:val="fr-FR" w:eastAsia="fr-FR"/>
        </w:rPr>
        <w:t> : Configuration effective complète (invaluable pour support)</w:t>
      </w:r>
    </w:p>
    <w:p w14:paraId="55724625" w14:textId="77777777" w:rsidR="007B15FD" w:rsidRPr="007B15FD" w:rsidRDefault="007B15FD" w:rsidP="007B15FD">
      <w:pPr>
        <w:numPr>
          <w:ilvl w:val="0"/>
          <w:numId w:val="144"/>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Thread dump : </w:t>
      </w:r>
      <w:r w:rsidRPr="007B15FD">
        <w:rPr>
          <w:rFonts w:ascii="Menlo" w:eastAsia="Times New Roman" w:hAnsi="Menlo" w:cs="Menlo"/>
          <w:color w:val="000000"/>
          <w:shd w:val="clear" w:color="auto" w:fill="F0F0F0"/>
          <w:lang w:val="fr-FR" w:eastAsia="fr-FR"/>
        </w:rPr>
        <w:t>kill -3 $(cat data/server.pid)</w:t>
      </w:r>
      <w:r w:rsidRPr="007B15FD">
        <w:rPr>
          <w:rFonts w:ascii="Helvetica Neue" w:eastAsia="Times New Roman" w:hAnsi="Helvetica Neue" w:cs="Times New Roman"/>
          <w:color w:val="333333"/>
          <w:lang w:val="fr-FR" w:eastAsia="fr-FR"/>
        </w:rPr>
        <w:t> puis consulter </w:t>
      </w:r>
      <w:r w:rsidRPr="007B15FD">
        <w:rPr>
          <w:rFonts w:ascii="Menlo" w:eastAsia="Times New Roman" w:hAnsi="Menlo" w:cs="Menlo"/>
          <w:color w:val="000000"/>
          <w:shd w:val="clear" w:color="auto" w:fill="F0F0F0"/>
          <w:lang w:val="fr-FR" w:eastAsia="fr-FR"/>
        </w:rPr>
        <w:t>data/server.out</w:t>
      </w:r>
    </w:p>
    <w:p w14:paraId="1BF9DB27" w14:textId="77777777" w:rsidR="007B15FD" w:rsidRPr="007B15FD" w:rsidRDefault="007B15FD" w:rsidP="007B15FD">
      <w:pPr>
        <w:numPr>
          <w:ilvl w:val="0"/>
          <w:numId w:val="144"/>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Heap dump : </w:t>
      </w:r>
      <w:r w:rsidRPr="007B15FD">
        <w:rPr>
          <w:rFonts w:ascii="Menlo" w:eastAsia="Times New Roman" w:hAnsi="Menlo" w:cs="Menlo"/>
          <w:color w:val="000000"/>
          <w:shd w:val="clear" w:color="auto" w:fill="F0F0F0"/>
          <w:lang w:val="fr-FR" w:eastAsia="fr-FR"/>
        </w:rPr>
        <w:t>jmap -dump:live,format=b,file=heap.hprof $(cat data/server.pid)</w:t>
      </w:r>
    </w:p>
    <w:p w14:paraId="5B59153F" w14:textId="77777777" w:rsidR="007B15FD" w:rsidRPr="007B15FD" w:rsidRDefault="007B15FD" w:rsidP="007B15FD">
      <w:pPr>
        <w:numPr>
          <w:ilvl w:val="0"/>
          <w:numId w:val="144"/>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Analyser heap dump : VisualVM, Eclipse MAT</w:t>
      </w:r>
    </w:p>
    <w:p w14:paraId="039106EE" w14:textId="77777777" w:rsidR="007B15FD" w:rsidRPr="007B15FD" w:rsidRDefault="007B15FD" w:rsidP="007B15FD">
      <w:pPr>
        <w:numPr>
          <w:ilvl w:val="0"/>
          <w:numId w:val="144"/>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JMX monitoring : Connecter VisualVM ou JConsole au port JMX (si activé)</w:t>
      </w:r>
    </w:p>
    <w:p w14:paraId="6DC3814B" w14:textId="77777777" w:rsidR="007B15FD" w:rsidRPr="007B15FD" w:rsidRDefault="007B15FD" w:rsidP="007B15FD">
      <w:pPr>
        <w:shd w:val="clear" w:color="auto" w:fill="FFFFFF"/>
        <w:spacing w:after="240"/>
        <w:rPr>
          <w:rFonts w:ascii="Helvetica Neue" w:eastAsia="Times New Roman" w:hAnsi="Helvetica Neue" w:cs="Times New Roman"/>
          <w:color w:val="333333"/>
          <w:lang w:val="fr-FR" w:eastAsia="fr-FR"/>
        </w:rPr>
      </w:pPr>
      <w:r w:rsidRPr="007B15FD">
        <w:rPr>
          <w:rFonts w:ascii="Helvetica Neue" w:eastAsia="Times New Roman" w:hAnsi="Helvetica Neue" w:cs="Times New Roman"/>
          <w:b/>
          <w:bCs/>
          <w:color w:val="000000"/>
          <w:lang w:val="fr-FR" w:eastAsia="fr-FR"/>
        </w:rPr>
        <w:t>Payment Factory (Spring Boot) :</w:t>
      </w:r>
    </w:p>
    <w:p w14:paraId="00441A3A" w14:textId="77777777" w:rsidR="007B15FD" w:rsidRPr="007B15FD" w:rsidRDefault="007B15FD" w:rsidP="007B15FD">
      <w:pPr>
        <w:numPr>
          <w:ilvl w:val="0"/>
          <w:numId w:val="145"/>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Actuator endpoints : </w:t>
      </w:r>
      <w:r w:rsidRPr="007B15FD">
        <w:rPr>
          <w:rFonts w:ascii="Menlo" w:eastAsia="Times New Roman" w:hAnsi="Menlo" w:cs="Menlo"/>
          <w:color w:val="000000"/>
          <w:shd w:val="clear" w:color="auto" w:fill="F0F0F0"/>
          <w:lang w:val="fr-FR" w:eastAsia="fr-FR"/>
        </w:rPr>
        <w:t>curl http://localhost:8686/actuator/health</w:t>
      </w:r>
      <w:r w:rsidRPr="007B15FD">
        <w:rPr>
          <w:rFonts w:ascii="Helvetica Neue" w:eastAsia="Times New Roman" w:hAnsi="Helvetica Neue" w:cs="Times New Roman"/>
          <w:color w:val="333333"/>
          <w:lang w:val="fr-FR" w:eastAsia="fr-FR"/>
        </w:rPr>
        <w:t>, </w:t>
      </w:r>
      <w:r w:rsidRPr="007B15FD">
        <w:rPr>
          <w:rFonts w:ascii="Menlo" w:eastAsia="Times New Roman" w:hAnsi="Menlo" w:cs="Menlo"/>
          <w:color w:val="000000"/>
          <w:shd w:val="clear" w:color="auto" w:fill="F0F0F0"/>
          <w:lang w:val="fr-FR" w:eastAsia="fr-FR"/>
        </w:rPr>
        <w:t>/actuator/metrics</w:t>
      </w:r>
      <w:r w:rsidRPr="007B15FD">
        <w:rPr>
          <w:rFonts w:ascii="Helvetica Neue" w:eastAsia="Times New Roman" w:hAnsi="Helvetica Neue" w:cs="Times New Roman"/>
          <w:color w:val="333333"/>
          <w:lang w:val="fr-FR" w:eastAsia="fr-FR"/>
        </w:rPr>
        <w:t>, </w:t>
      </w:r>
      <w:r w:rsidRPr="007B15FD">
        <w:rPr>
          <w:rFonts w:ascii="Menlo" w:eastAsia="Times New Roman" w:hAnsi="Menlo" w:cs="Menlo"/>
          <w:color w:val="000000"/>
          <w:shd w:val="clear" w:color="auto" w:fill="F0F0F0"/>
          <w:lang w:val="fr-FR" w:eastAsia="fr-FR"/>
        </w:rPr>
        <w:t>/actuator/env</w:t>
      </w:r>
    </w:p>
    <w:p w14:paraId="4FAEDFD6" w14:textId="77777777" w:rsidR="007B15FD" w:rsidRPr="007B15FD" w:rsidRDefault="007B15FD" w:rsidP="007B15FD">
      <w:pPr>
        <w:numPr>
          <w:ilvl w:val="0"/>
          <w:numId w:val="145"/>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Thread dump : </w:t>
      </w:r>
      <w:r w:rsidRPr="007B15FD">
        <w:rPr>
          <w:rFonts w:ascii="Menlo" w:eastAsia="Times New Roman" w:hAnsi="Menlo" w:cs="Menlo"/>
          <w:color w:val="000000"/>
          <w:shd w:val="clear" w:color="auto" w:fill="F0F0F0"/>
          <w:lang w:val="fr-FR" w:eastAsia="fr-FR"/>
        </w:rPr>
        <w:t>curl http://localhost:8686/actuator/threaddump</w:t>
      </w:r>
    </w:p>
    <w:p w14:paraId="02CDFA80" w14:textId="77777777" w:rsidR="007B15FD" w:rsidRPr="007B15FD" w:rsidRDefault="007B15FD" w:rsidP="007B15FD">
      <w:pPr>
        <w:numPr>
          <w:ilvl w:val="0"/>
          <w:numId w:val="145"/>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Heap dump : </w:t>
      </w:r>
      <w:r w:rsidRPr="007B15FD">
        <w:rPr>
          <w:rFonts w:ascii="Menlo" w:eastAsia="Times New Roman" w:hAnsi="Menlo" w:cs="Menlo"/>
          <w:color w:val="000000"/>
          <w:shd w:val="clear" w:color="auto" w:fill="F0F0F0"/>
          <w:lang w:val="fr-FR" w:eastAsia="fr-FR"/>
        </w:rPr>
        <w:t>curl http://localhost:8686/actuator/heapdump</w:t>
      </w:r>
      <w:r w:rsidRPr="007B15FD">
        <w:rPr>
          <w:rFonts w:ascii="Helvetica Neue" w:eastAsia="Times New Roman" w:hAnsi="Helvetica Neue" w:cs="Times New Roman"/>
          <w:color w:val="333333"/>
          <w:lang w:val="fr-FR" w:eastAsia="fr-FR"/>
        </w:rPr>
        <w:t> (génère fichier .hprof)</w:t>
      </w:r>
    </w:p>
    <w:p w14:paraId="330FB5A0" w14:textId="77777777" w:rsidR="007B15FD" w:rsidRPr="007B15FD" w:rsidRDefault="007B15FD" w:rsidP="007B15FD">
      <w:pPr>
        <w:numPr>
          <w:ilvl w:val="0"/>
          <w:numId w:val="145"/>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Logs : </w:t>
      </w:r>
      <w:r w:rsidRPr="007B15FD">
        <w:rPr>
          <w:rFonts w:ascii="Menlo" w:eastAsia="Times New Roman" w:hAnsi="Menlo" w:cs="Menlo"/>
          <w:color w:val="000000"/>
          <w:shd w:val="clear" w:color="auto" w:fill="F0F0F0"/>
          <w:lang w:val="fr-FR" w:eastAsia="fr-FR"/>
        </w:rPr>
        <w:t>tail -f logs/epf-service.log | grep -i error</w:t>
      </w:r>
    </w:p>
    <w:p w14:paraId="7CB78CA5" w14:textId="77777777" w:rsidR="007B15FD" w:rsidRPr="007B15FD" w:rsidRDefault="007B15FD" w:rsidP="007B15FD">
      <w:pPr>
        <w:shd w:val="clear" w:color="auto" w:fill="FFFFFF"/>
        <w:spacing w:after="240"/>
        <w:rPr>
          <w:rFonts w:ascii="Helvetica Neue" w:eastAsia="Times New Roman" w:hAnsi="Helvetica Neue" w:cs="Times New Roman"/>
          <w:color w:val="333333"/>
          <w:lang w:val="fr-FR" w:eastAsia="fr-FR"/>
        </w:rPr>
      </w:pPr>
      <w:r w:rsidRPr="007B15FD">
        <w:rPr>
          <w:rFonts w:ascii="Helvetica Neue" w:eastAsia="Times New Roman" w:hAnsi="Helvetica Neue" w:cs="Times New Roman"/>
          <w:b/>
          <w:bCs/>
          <w:color w:val="000000"/>
          <w:lang w:val="fr-FR" w:eastAsia="fr-FR"/>
        </w:rPr>
        <w:t>FFC :</w:t>
      </w:r>
    </w:p>
    <w:p w14:paraId="289B9EC3" w14:textId="77777777" w:rsidR="007B15FD" w:rsidRPr="007B15FD" w:rsidRDefault="007B15FD" w:rsidP="007B15FD">
      <w:pPr>
        <w:numPr>
          <w:ilvl w:val="0"/>
          <w:numId w:val="146"/>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MCH-UI : Interface web sur </w:t>
      </w:r>
      <w:r w:rsidRPr="007B15FD">
        <w:rPr>
          <w:rFonts w:ascii="Menlo" w:eastAsia="Times New Roman" w:hAnsi="Menlo" w:cs="Menlo"/>
          <w:color w:val="000000"/>
          <w:shd w:val="clear" w:color="auto" w:fill="F0F0F0"/>
          <w:lang w:val="fr-FR" w:eastAsia="fr-FR"/>
        </w:rPr>
        <w:t>http://localhost:8080/mch-ui</w:t>
      </w:r>
      <w:r w:rsidRPr="007B15FD">
        <w:rPr>
          <w:rFonts w:ascii="Helvetica Neue" w:eastAsia="Times New Roman" w:hAnsi="Helvetica Neue" w:cs="Times New Roman"/>
          <w:color w:val="333333"/>
          <w:lang w:val="fr-FR" w:eastAsia="fr-FR"/>
        </w:rPr>
        <w:t> montrant statut et historique de toutes les interfaces</w:t>
      </w:r>
    </w:p>
    <w:p w14:paraId="75266C3D" w14:textId="77777777" w:rsidR="007B15FD" w:rsidRPr="007B15FD" w:rsidRDefault="007B15FD" w:rsidP="007B15FD">
      <w:pPr>
        <w:numPr>
          <w:ilvl w:val="0"/>
          <w:numId w:val="146"/>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Logs processing détaillés : Examiner </w:t>
      </w:r>
      <w:r w:rsidRPr="007B15FD">
        <w:rPr>
          <w:rFonts w:ascii="Menlo" w:eastAsia="Times New Roman" w:hAnsi="Menlo" w:cs="Menlo"/>
          <w:color w:val="000000"/>
          <w:shd w:val="clear" w:color="auto" w:fill="F0F0F0"/>
          <w:lang w:val="fr-FR" w:eastAsia="fr-FR"/>
        </w:rPr>
        <w:t>processing.log</w:t>
      </w:r>
      <w:r w:rsidRPr="007B15FD">
        <w:rPr>
          <w:rFonts w:ascii="Helvetica Neue" w:eastAsia="Times New Roman" w:hAnsi="Helvetica Neue" w:cs="Times New Roman"/>
          <w:color w:val="333333"/>
          <w:lang w:val="fr-FR" w:eastAsia="fr-FR"/>
        </w:rPr>
        <w:t> pour voir chaque étape du traitement</w:t>
      </w:r>
    </w:p>
    <w:p w14:paraId="5E135259" w14:textId="77777777" w:rsidR="007B15FD" w:rsidRPr="007B15FD" w:rsidRDefault="007B15FD" w:rsidP="007B15FD">
      <w:pPr>
        <w:numPr>
          <w:ilvl w:val="0"/>
          <w:numId w:val="146"/>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Vérifier queue ActiveMQ : Console ActiveMQ </w:t>
      </w:r>
      <w:r w:rsidRPr="007B15FD">
        <w:rPr>
          <w:rFonts w:ascii="Menlo" w:eastAsia="Times New Roman" w:hAnsi="Menlo" w:cs="Menlo"/>
          <w:color w:val="000000"/>
          <w:shd w:val="clear" w:color="auto" w:fill="F0F0F0"/>
          <w:lang w:val="fr-FR" w:eastAsia="fr-FR"/>
        </w:rPr>
        <w:t>http://localhost:8161</w:t>
      </w:r>
      <w:r w:rsidRPr="007B15FD">
        <w:rPr>
          <w:rFonts w:ascii="Helvetica Neue" w:eastAsia="Times New Roman" w:hAnsi="Helvetica Neue" w:cs="Times New Roman"/>
          <w:color w:val="333333"/>
          <w:lang w:val="fr-FR" w:eastAsia="fr-FR"/>
        </w:rPr>
        <w:t> pour voir messages en attente</w:t>
      </w:r>
    </w:p>
    <w:p w14:paraId="264B19A5" w14:textId="77777777" w:rsidR="007B15FD" w:rsidRPr="007B15FD" w:rsidRDefault="007B15FD" w:rsidP="007B15FD">
      <w:pPr>
        <w:shd w:val="clear" w:color="auto" w:fill="FFFFFF"/>
        <w:spacing w:after="240"/>
        <w:rPr>
          <w:rFonts w:ascii="Helvetica Neue" w:eastAsia="Times New Roman" w:hAnsi="Helvetica Neue" w:cs="Times New Roman"/>
          <w:color w:val="333333"/>
          <w:lang w:val="fr-FR" w:eastAsia="fr-FR"/>
        </w:rPr>
      </w:pPr>
      <w:r w:rsidRPr="007B15FD">
        <w:rPr>
          <w:rFonts w:ascii="Helvetica Neue" w:eastAsia="Times New Roman" w:hAnsi="Helvetica Neue" w:cs="Times New Roman"/>
          <w:b/>
          <w:bCs/>
          <w:color w:val="000000"/>
          <w:lang w:val="fr-FR" w:eastAsia="fr-FR"/>
        </w:rPr>
        <w:t>ActiveMQ :</w:t>
      </w:r>
    </w:p>
    <w:p w14:paraId="2A238557" w14:textId="77777777" w:rsidR="007B15FD" w:rsidRPr="007B15FD" w:rsidRDefault="007B15FD" w:rsidP="007B15FD">
      <w:pPr>
        <w:numPr>
          <w:ilvl w:val="0"/>
          <w:numId w:val="147"/>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Console web : </w:t>
      </w:r>
      <w:r w:rsidRPr="007B15FD">
        <w:rPr>
          <w:rFonts w:ascii="Menlo" w:eastAsia="Times New Roman" w:hAnsi="Menlo" w:cs="Menlo"/>
          <w:color w:val="000000"/>
          <w:shd w:val="clear" w:color="auto" w:fill="F0F0F0"/>
          <w:lang w:val="fr-FR" w:eastAsia="fr-FR"/>
        </w:rPr>
        <w:t>http://localhost:8161</w:t>
      </w:r>
      <w:r w:rsidRPr="007B15FD">
        <w:rPr>
          <w:rFonts w:ascii="Helvetica Neue" w:eastAsia="Times New Roman" w:hAnsi="Helvetica Neue" w:cs="Times New Roman"/>
          <w:color w:val="333333"/>
          <w:lang w:val="fr-FR" w:eastAsia="fr-FR"/>
        </w:rPr>
        <w:t> (credentials : admin/admin par défaut)</w:t>
      </w:r>
    </w:p>
    <w:p w14:paraId="2FBF2F80" w14:textId="77777777" w:rsidR="007B15FD" w:rsidRPr="007B15FD" w:rsidRDefault="007B15FD" w:rsidP="007B15FD">
      <w:pPr>
        <w:numPr>
          <w:ilvl w:val="0"/>
          <w:numId w:val="147"/>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Vérifier queues : Nombre de messages EnQueued, Dequeued, consommateurs actifs</w:t>
      </w:r>
    </w:p>
    <w:p w14:paraId="548E139F" w14:textId="77777777" w:rsidR="007B15FD" w:rsidRPr="007B15FD" w:rsidRDefault="007B15FD" w:rsidP="007B15FD">
      <w:pPr>
        <w:numPr>
          <w:ilvl w:val="0"/>
          <w:numId w:val="147"/>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Statistiques : Topics, Queues, Connections actives</w:t>
      </w:r>
    </w:p>
    <w:p w14:paraId="69939798" w14:textId="77777777" w:rsidR="007B15FD" w:rsidRPr="007B15FD" w:rsidRDefault="007B15FD" w:rsidP="007B15FD">
      <w:pPr>
        <w:numPr>
          <w:ilvl w:val="0"/>
          <w:numId w:val="147"/>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Fichiers de stockage : Vérifier espace disque </w:t>
      </w:r>
      <w:r w:rsidRPr="007B15FD">
        <w:rPr>
          <w:rFonts w:ascii="Menlo" w:eastAsia="Times New Roman" w:hAnsi="Menlo" w:cs="Menlo"/>
          <w:color w:val="000000"/>
          <w:shd w:val="clear" w:color="auto" w:fill="F0F0F0"/>
          <w:lang w:val="fr-FR" w:eastAsia="fr-FR"/>
        </w:rPr>
        <w:t>data/kahadb/</w:t>
      </w:r>
    </w:p>
    <w:p w14:paraId="5E2BA471" w14:textId="77777777" w:rsidR="007B15FD" w:rsidRPr="007B15FD" w:rsidRDefault="007B15FD" w:rsidP="007B15FD">
      <w:pPr>
        <w:shd w:val="clear" w:color="auto" w:fill="FFFFFF"/>
        <w:spacing w:after="240"/>
        <w:rPr>
          <w:rFonts w:ascii="Helvetica Neue" w:eastAsia="Times New Roman" w:hAnsi="Helvetica Neue" w:cs="Times New Roman"/>
          <w:color w:val="333333"/>
          <w:lang w:val="fr-FR" w:eastAsia="fr-FR"/>
        </w:rPr>
      </w:pPr>
      <w:r w:rsidRPr="007B15FD">
        <w:rPr>
          <w:rFonts w:ascii="Helvetica Neue" w:eastAsia="Times New Roman" w:hAnsi="Helvetica Neue" w:cs="Times New Roman"/>
          <w:b/>
          <w:bCs/>
          <w:color w:val="000000"/>
          <w:lang w:val="fr-FR" w:eastAsia="fr-FR"/>
        </w:rPr>
        <w:t>Oracle Database :</w:t>
      </w:r>
    </w:p>
    <w:p w14:paraId="4B50776A" w14:textId="77777777" w:rsidR="007B15FD" w:rsidRPr="007B15FD" w:rsidRDefault="007B15FD" w:rsidP="007B15FD">
      <w:pPr>
        <w:numPr>
          <w:ilvl w:val="0"/>
          <w:numId w:val="148"/>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Alert log : </w:t>
      </w:r>
      <w:r w:rsidRPr="007B15FD">
        <w:rPr>
          <w:rFonts w:ascii="Menlo" w:eastAsia="Times New Roman" w:hAnsi="Menlo" w:cs="Menlo"/>
          <w:color w:val="000000"/>
          <w:shd w:val="clear" w:color="auto" w:fill="F0F0F0"/>
          <w:lang w:val="fr-FR" w:eastAsia="fr-FR"/>
        </w:rPr>
        <w:t>tail -f $ORACLE_BASE/diag/.../alert_orcl.log</w:t>
      </w:r>
    </w:p>
    <w:p w14:paraId="6901FAB7" w14:textId="77777777" w:rsidR="007B15FD" w:rsidRPr="007B15FD" w:rsidRDefault="007B15FD" w:rsidP="007B15FD">
      <w:pPr>
        <w:numPr>
          <w:ilvl w:val="0"/>
          <w:numId w:val="148"/>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Sessions actives : </w:t>
      </w:r>
      <w:r w:rsidRPr="007B15FD">
        <w:rPr>
          <w:rFonts w:ascii="Menlo" w:eastAsia="Times New Roman" w:hAnsi="Menlo" w:cs="Menlo"/>
          <w:color w:val="000000"/>
          <w:shd w:val="clear" w:color="auto" w:fill="F0F0F0"/>
          <w:lang w:val="fr-FR" w:eastAsia="fr-FR"/>
        </w:rPr>
        <w:t>SELECT username, status, sql_id FROM v$session WHERE username IS NOT NULL;</w:t>
      </w:r>
    </w:p>
    <w:p w14:paraId="0BFC3D30" w14:textId="77777777" w:rsidR="007B15FD" w:rsidRPr="007B15FD" w:rsidRDefault="007B15FD" w:rsidP="007B15FD">
      <w:pPr>
        <w:numPr>
          <w:ilvl w:val="0"/>
          <w:numId w:val="148"/>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Locks : </w:t>
      </w:r>
      <w:r w:rsidRPr="007B15FD">
        <w:rPr>
          <w:rFonts w:ascii="Menlo" w:eastAsia="Times New Roman" w:hAnsi="Menlo" w:cs="Menlo"/>
          <w:color w:val="000000"/>
          <w:shd w:val="clear" w:color="auto" w:fill="F0F0F0"/>
          <w:lang w:val="fr-FR" w:eastAsia="fr-FR"/>
        </w:rPr>
        <w:t>SELECT * FROM dba_blockers;</w:t>
      </w:r>
      <w:r w:rsidRPr="007B15FD">
        <w:rPr>
          <w:rFonts w:ascii="Helvetica Neue" w:eastAsia="Times New Roman" w:hAnsi="Helvetica Neue" w:cs="Times New Roman"/>
          <w:color w:val="333333"/>
          <w:lang w:val="fr-FR" w:eastAsia="fr-FR"/>
        </w:rPr>
        <w:t> et </w:t>
      </w:r>
      <w:r w:rsidRPr="007B15FD">
        <w:rPr>
          <w:rFonts w:ascii="Menlo" w:eastAsia="Times New Roman" w:hAnsi="Menlo" w:cs="Menlo"/>
          <w:color w:val="000000"/>
          <w:shd w:val="clear" w:color="auto" w:fill="F0F0F0"/>
          <w:lang w:val="fr-FR" w:eastAsia="fr-FR"/>
        </w:rPr>
        <w:t>SELECT * FROM dba_waiters;</w:t>
      </w:r>
    </w:p>
    <w:p w14:paraId="66C413D5" w14:textId="77777777" w:rsidR="007B15FD" w:rsidRPr="007B15FD" w:rsidRDefault="007B15FD" w:rsidP="007B15FD">
      <w:pPr>
        <w:numPr>
          <w:ilvl w:val="0"/>
          <w:numId w:val="148"/>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Tablespaces : </w:t>
      </w:r>
      <w:r w:rsidRPr="007B15FD">
        <w:rPr>
          <w:rFonts w:ascii="Menlo" w:eastAsia="Times New Roman" w:hAnsi="Menlo" w:cs="Menlo"/>
          <w:color w:val="000000"/>
          <w:shd w:val="clear" w:color="auto" w:fill="F0F0F0"/>
          <w:lang w:val="fr-FR" w:eastAsia="fr-FR"/>
        </w:rPr>
        <w:t>SELECT tablespace_name, ROUND(used_percent, 2) FROM dba_tablespace_usage_metrics;</w:t>
      </w:r>
    </w:p>
    <w:p w14:paraId="0B39B177" w14:textId="77777777" w:rsidR="007B15FD" w:rsidRPr="007B15FD" w:rsidRDefault="007B15FD" w:rsidP="007B15FD">
      <w:pPr>
        <w:numPr>
          <w:ilvl w:val="0"/>
          <w:numId w:val="148"/>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AWR Report : </w:t>
      </w:r>
      <w:r w:rsidRPr="007B15FD">
        <w:rPr>
          <w:rFonts w:ascii="Menlo" w:eastAsia="Times New Roman" w:hAnsi="Menlo" w:cs="Menlo"/>
          <w:color w:val="000000"/>
          <w:shd w:val="clear" w:color="auto" w:fill="F0F0F0"/>
          <w:lang w:val="fr-FR" w:eastAsia="fr-FR"/>
        </w:rPr>
        <w:t>@?/rdbms/admin/awrrpt.sql</w:t>
      </w:r>
      <w:r w:rsidRPr="007B15FD">
        <w:rPr>
          <w:rFonts w:ascii="Helvetica Neue" w:eastAsia="Times New Roman" w:hAnsi="Helvetica Neue" w:cs="Times New Roman"/>
          <w:color w:val="333333"/>
          <w:lang w:val="fr-FR" w:eastAsia="fr-FR"/>
        </w:rPr>
        <w:t> (nécessite licence Diagnostic Pack)</w:t>
      </w:r>
    </w:p>
    <w:p w14:paraId="3F59E8F7" w14:textId="77777777" w:rsidR="007B15FD" w:rsidRPr="007B15FD" w:rsidRDefault="007B15FD" w:rsidP="007B15FD">
      <w:pPr>
        <w:numPr>
          <w:ilvl w:val="0"/>
          <w:numId w:val="148"/>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SQL Trace : Activer trace session, générer tkprof</w:t>
      </w:r>
    </w:p>
    <w:p w14:paraId="774B1130" w14:textId="77777777" w:rsidR="007B15FD" w:rsidRPr="007B15FD" w:rsidRDefault="007B15FD" w:rsidP="007B15FD">
      <w:pPr>
        <w:shd w:val="clear" w:color="auto" w:fill="FFFFFF"/>
        <w:spacing w:after="240"/>
        <w:rPr>
          <w:rFonts w:ascii="Helvetica Neue" w:eastAsia="Times New Roman" w:hAnsi="Helvetica Neue" w:cs="Times New Roman"/>
          <w:color w:val="333333"/>
          <w:lang w:val="fr-FR" w:eastAsia="fr-FR"/>
        </w:rPr>
      </w:pPr>
      <w:r w:rsidRPr="007B15FD">
        <w:rPr>
          <w:rFonts w:ascii="Helvetica Neue" w:eastAsia="Times New Roman" w:hAnsi="Helvetica Neue" w:cs="Times New Roman"/>
          <w:b/>
          <w:bCs/>
          <w:color w:val="000000"/>
          <w:lang w:val="fr-FR" w:eastAsia="fr-FR"/>
        </w:rPr>
        <w:t>Commandes système générales :</w:t>
      </w:r>
    </w:p>
    <w:tbl>
      <w:tblPr>
        <w:tblStyle w:val="Grilledutableau"/>
        <w:tblW w:w="0" w:type="auto"/>
        <w:tblLook w:val="04A0" w:firstRow="1" w:lastRow="0" w:firstColumn="1" w:lastColumn="0" w:noHBand="0" w:noVBand="1"/>
      </w:tblPr>
      <w:tblGrid>
        <w:gridCol w:w="10156"/>
      </w:tblGrid>
      <w:tr w:rsidR="007B15FD" w14:paraId="0C44D8C5" w14:textId="77777777" w:rsidTr="007B15FD">
        <w:tc>
          <w:tcPr>
            <w:tcW w:w="10156" w:type="dxa"/>
          </w:tcPr>
          <w:p w14:paraId="73001BFC"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969896"/>
                <w:sz w:val="16"/>
                <w:szCs w:val="16"/>
                <w:bdr w:val="none" w:sz="0" w:space="0" w:color="auto" w:frame="1"/>
                <w:lang w:val="fr-FR" w:eastAsia="fr-FR"/>
              </w:rPr>
              <w:t># Vérifier ports en écoute</w:t>
            </w:r>
          </w:p>
          <w:p w14:paraId="663E8077"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netstat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-tulpn</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A71D5D"/>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grep</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-E</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'(3006|8484|9181|14616|1521)'</w:t>
            </w:r>
          </w:p>
          <w:p w14:paraId="06D3410E"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ss </w:t>
            </w:r>
            <w:r w:rsidRPr="007B15FD">
              <w:rPr>
                <w:rFonts w:ascii="Menlo" w:eastAsia="Times New Roman" w:hAnsi="Menlo" w:cs="Menlo"/>
                <w:color w:val="333333"/>
                <w:sz w:val="16"/>
                <w:szCs w:val="16"/>
                <w:bdr w:val="none" w:sz="0" w:space="0" w:color="auto" w:frame="1"/>
                <w:lang w:val="fr-FR" w:eastAsia="fr-FR"/>
              </w:rPr>
              <w:t>-tulpn</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A71D5D"/>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grep</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-E</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'(3006|8484|9181|14616|1521)'</w:t>
            </w:r>
          </w:p>
          <w:p w14:paraId="7173782C"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75D611C3"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969896"/>
                <w:sz w:val="16"/>
                <w:szCs w:val="16"/>
                <w:bdr w:val="none" w:sz="0" w:space="0" w:color="auto" w:frame="1"/>
                <w:lang w:val="fr-FR" w:eastAsia="fr-FR"/>
              </w:rPr>
              <w:t># Vérifier processus CTI</w:t>
            </w:r>
          </w:p>
          <w:p w14:paraId="307467B1"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ps</w:t>
            </w:r>
            <w:r w:rsidRPr="007B15FD">
              <w:rPr>
                <w:rFonts w:ascii="Menlo" w:eastAsia="Times New Roman" w:hAnsi="Menlo" w:cs="Menlo"/>
                <w:color w:val="000000"/>
                <w:sz w:val="16"/>
                <w:szCs w:val="16"/>
                <w:bdr w:val="none" w:sz="0" w:space="0" w:color="auto" w:frame="1"/>
                <w:lang w:val="fr-FR" w:eastAsia="fr-FR"/>
              </w:rPr>
              <w:t xml:space="preserve"> aux </w:t>
            </w:r>
            <w:r w:rsidRPr="007B15FD">
              <w:rPr>
                <w:rFonts w:ascii="Menlo" w:eastAsia="Times New Roman" w:hAnsi="Menlo" w:cs="Menlo"/>
                <w:color w:val="A71D5D"/>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grep</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-E</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'(node|java|oracle)'</w:t>
            </w:r>
          </w:p>
          <w:p w14:paraId="7CBAC2E5"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23D3C3FA"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969896"/>
                <w:sz w:val="16"/>
                <w:szCs w:val="16"/>
                <w:bdr w:val="none" w:sz="0" w:space="0" w:color="auto" w:frame="1"/>
                <w:lang w:val="fr-FR" w:eastAsia="fr-FR"/>
              </w:rPr>
              <w:t># Vérifier utilisation CPU/mémoire</w:t>
            </w:r>
          </w:p>
          <w:p w14:paraId="0E12202B"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top</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-b</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-n</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1</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A71D5D"/>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head</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-20</w:t>
            </w:r>
          </w:p>
          <w:p w14:paraId="6868DCFF"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free</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-h</w:t>
            </w:r>
          </w:p>
          <w:p w14:paraId="19F31880"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df</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-h</w:t>
            </w:r>
          </w:p>
          <w:p w14:paraId="1DFFB5A0"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75E78DC5"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969896"/>
                <w:sz w:val="16"/>
                <w:szCs w:val="16"/>
                <w:bdr w:val="none" w:sz="0" w:space="0" w:color="auto" w:frame="1"/>
                <w:lang w:val="fr-FR" w:eastAsia="fr-FR"/>
              </w:rPr>
              <w:t># Vérifier connectivité réseau</w:t>
            </w:r>
          </w:p>
          <w:p w14:paraId="4F36A5D1"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ping</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-c</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3</w:t>
            </w:r>
            <w:r w:rsidRPr="007B15FD">
              <w:rPr>
                <w:rFonts w:ascii="Menlo" w:eastAsia="Times New Roman" w:hAnsi="Menlo" w:cs="Menlo"/>
                <w:color w:val="000000"/>
                <w:sz w:val="16"/>
                <w:szCs w:val="16"/>
                <w:bdr w:val="none" w:sz="0" w:space="0" w:color="auto" w:frame="1"/>
                <w:lang w:val="fr-FR" w:eastAsia="fr-FR"/>
              </w:rPr>
              <w:t xml:space="preserve"> database-server</w:t>
            </w:r>
          </w:p>
          <w:p w14:paraId="7E84284D"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telnet localhost </w:t>
            </w:r>
            <w:r w:rsidRPr="007B15FD">
              <w:rPr>
                <w:rFonts w:ascii="Menlo" w:eastAsia="Times New Roman" w:hAnsi="Menlo" w:cs="Menlo"/>
                <w:color w:val="0086B3"/>
                <w:sz w:val="16"/>
                <w:szCs w:val="16"/>
                <w:bdr w:val="none" w:sz="0" w:space="0" w:color="auto" w:frame="1"/>
                <w:lang w:val="fr-FR" w:eastAsia="fr-FR"/>
              </w:rPr>
              <w:t>8484</w:t>
            </w:r>
          </w:p>
          <w:p w14:paraId="2F0B08F6"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curl</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-I</w:t>
            </w:r>
            <w:r w:rsidRPr="007B15FD">
              <w:rPr>
                <w:rFonts w:ascii="Menlo" w:eastAsia="Times New Roman" w:hAnsi="Menlo" w:cs="Menlo"/>
                <w:color w:val="000000"/>
                <w:sz w:val="16"/>
                <w:szCs w:val="16"/>
                <w:bdr w:val="none" w:sz="0" w:space="0" w:color="auto" w:frame="1"/>
                <w:lang w:val="fr-FR" w:eastAsia="fr-FR"/>
              </w:rPr>
              <w:t xml:space="preserve"> http://localhost:3006</w:t>
            </w:r>
          </w:p>
          <w:p w14:paraId="556389ED"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66AF2AA7"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969896"/>
                <w:sz w:val="16"/>
                <w:szCs w:val="16"/>
                <w:bdr w:val="none" w:sz="0" w:space="0" w:color="auto" w:frame="1"/>
                <w:lang w:val="fr-FR" w:eastAsia="fr-FR"/>
              </w:rPr>
              <w:t># Vérifier logs système</w:t>
            </w:r>
          </w:p>
          <w:p w14:paraId="69043589"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journalctl </w:t>
            </w:r>
            <w:r w:rsidRPr="007B15FD">
              <w:rPr>
                <w:rFonts w:ascii="Menlo" w:eastAsia="Times New Roman" w:hAnsi="Menlo" w:cs="Menlo"/>
                <w:color w:val="333333"/>
                <w:sz w:val="16"/>
                <w:szCs w:val="16"/>
                <w:bdr w:val="none" w:sz="0" w:space="0" w:color="auto" w:frame="1"/>
                <w:lang w:val="fr-FR" w:eastAsia="fr-FR"/>
              </w:rPr>
              <w:t>-u</w:t>
            </w:r>
            <w:r w:rsidRPr="007B15FD">
              <w:rPr>
                <w:rFonts w:ascii="Menlo" w:eastAsia="Times New Roman" w:hAnsi="Menlo" w:cs="Menlo"/>
                <w:color w:val="000000"/>
                <w:sz w:val="16"/>
                <w:szCs w:val="16"/>
                <w:bdr w:val="none" w:sz="0" w:space="0" w:color="auto" w:frame="1"/>
                <w:lang w:val="fr-FR" w:eastAsia="fr-FR"/>
              </w:rPr>
              <w:t xml:space="preserve"> cti-uxp </w:t>
            </w:r>
            <w:r w:rsidRPr="007B15FD">
              <w:rPr>
                <w:rFonts w:ascii="Menlo" w:eastAsia="Times New Roman" w:hAnsi="Menlo" w:cs="Menlo"/>
                <w:color w:val="333333"/>
                <w:sz w:val="16"/>
                <w:szCs w:val="16"/>
                <w:bdr w:val="none" w:sz="0" w:space="0" w:color="auto" w:frame="1"/>
                <w:lang w:val="fr-FR" w:eastAsia="fr-FR"/>
              </w:rPr>
              <w:t>-f</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969896"/>
                <w:sz w:val="16"/>
                <w:szCs w:val="16"/>
                <w:bdr w:val="none" w:sz="0" w:space="0" w:color="auto" w:frame="1"/>
                <w:lang w:val="fr-FR" w:eastAsia="fr-FR"/>
              </w:rPr>
              <w:t># Si UXP est en systemd service</w:t>
            </w:r>
          </w:p>
          <w:p w14:paraId="6186C60C"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tail</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-f</w:t>
            </w:r>
            <w:r w:rsidRPr="007B15FD">
              <w:rPr>
                <w:rFonts w:ascii="Menlo" w:eastAsia="Times New Roman" w:hAnsi="Menlo" w:cs="Menlo"/>
                <w:color w:val="000000"/>
                <w:sz w:val="16"/>
                <w:szCs w:val="16"/>
                <w:bdr w:val="none" w:sz="0" w:space="0" w:color="auto" w:frame="1"/>
                <w:lang w:val="fr-FR" w:eastAsia="fr-FR"/>
              </w:rPr>
              <w:t xml:space="preserve"> /var/log/syslog </w:t>
            </w:r>
            <w:r w:rsidRPr="007B15FD">
              <w:rPr>
                <w:rFonts w:ascii="Menlo" w:eastAsia="Times New Roman" w:hAnsi="Menlo" w:cs="Menlo"/>
                <w:color w:val="A71D5D"/>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grep</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-i</w:t>
            </w:r>
            <w:r w:rsidRPr="007B15FD">
              <w:rPr>
                <w:rFonts w:ascii="Menlo" w:eastAsia="Times New Roman" w:hAnsi="Menlo" w:cs="Menlo"/>
                <w:color w:val="000000"/>
                <w:sz w:val="16"/>
                <w:szCs w:val="16"/>
                <w:bdr w:val="none" w:sz="0" w:space="0" w:color="auto" w:frame="1"/>
                <w:lang w:val="fr-FR" w:eastAsia="fr-FR"/>
              </w:rPr>
              <w:t xml:space="preserve"> cti</w:t>
            </w:r>
          </w:p>
          <w:p w14:paraId="0A68AF2D"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dmesg</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A71D5D"/>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tail</w:t>
            </w:r>
          </w:p>
          <w:p w14:paraId="6D150BA4"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5B6C788E"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969896"/>
                <w:sz w:val="16"/>
                <w:szCs w:val="16"/>
                <w:bdr w:val="none" w:sz="0" w:space="0" w:color="auto" w:frame="1"/>
                <w:lang w:val="fr-FR" w:eastAsia="fr-FR"/>
              </w:rPr>
              <w:t># Vérifier espace disque critique</w:t>
            </w:r>
          </w:p>
          <w:p w14:paraId="16C7DBB8" w14:textId="6D678E0B"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df</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-h</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A71D5D"/>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awk</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'$5+0 &gt; 80'</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969896"/>
                <w:sz w:val="16"/>
                <w:szCs w:val="16"/>
                <w:bdr w:val="none" w:sz="0" w:space="0" w:color="auto" w:frame="1"/>
                <w:lang w:val="fr-FR" w:eastAsia="fr-FR"/>
              </w:rPr>
              <w:t># Affiche filesystems &gt; 80% pleins</w:t>
            </w:r>
          </w:p>
        </w:tc>
      </w:tr>
    </w:tbl>
    <w:p w14:paraId="2B24D467" w14:textId="77777777" w:rsidR="007B15FD" w:rsidRPr="007B15FD" w:rsidRDefault="007B15FD" w:rsidP="007B15FD">
      <w:pPr>
        <w:shd w:val="clear" w:color="auto" w:fill="FFFFFF"/>
        <w:spacing w:after="240"/>
        <w:rPr>
          <w:rFonts w:ascii="Helvetica Neue" w:eastAsia="Times New Roman" w:hAnsi="Helvetica Neue" w:cs="Times New Roman"/>
          <w:color w:val="333333"/>
          <w:lang w:val="fr-FR" w:eastAsia="fr-FR"/>
        </w:rPr>
      </w:pPr>
      <w:r w:rsidRPr="007B15FD">
        <w:rPr>
          <w:rFonts w:ascii="Helvetica Neue" w:eastAsia="Times New Roman" w:hAnsi="Helvetica Neue" w:cs="Times New Roman"/>
          <w:b/>
          <w:bCs/>
          <w:color w:val="000000"/>
          <w:lang w:val="fr-FR" w:eastAsia="fr-FR"/>
        </w:rPr>
        <w:t>Fichiers d'état pour vérifications rapides :</w:t>
      </w:r>
    </w:p>
    <w:p w14:paraId="3EF543D1" w14:textId="77777777" w:rsidR="007B15FD" w:rsidRPr="007B15FD" w:rsidRDefault="007B15FD" w:rsidP="007B15FD">
      <w:pPr>
        <w:shd w:val="clear" w:color="auto" w:fill="FFFFFF"/>
        <w:spacing w:after="24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Les services Cargo génèrent plusieurs fichiers d'état dans </w:t>
      </w:r>
      <w:r w:rsidRPr="007B15FD">
        <w:rPr>
          <w:rFonts w:ascii="Menlo" w:eastAsia="Times New Roman" w:hAnsi="Menlo" w:cs="Menlo"/>
          <w:color w:val="000000"/>
          <w:shd w:val="clear" w:color="auto" w:fill="F0F0F0"/>
          <w:lang w:val="fr-FR" w:eastAsia="fr-FR"/>
        </w:rPr>
        <w:t>data/</w:t>
      </w:r>
      <w:r w:rsidRPr="007B15FD">
        <w:rPr>
          <w:rFonts w:ascii="Helvetica Neue" w:eastAsia="Times New Roman" w:hAnsi="Helvetica Neue" w:cs="Times New Roman"/>
          <w:color w:val="333333"/>
          <w:lang w:val="fr-FR" w:eastAsia="fr-FR"/>
        </w:rPr>
        <w:t> permettant des vérifications rapides sans parser les logs :</w:t>
      </w:r>
    </w:p>
    <w:p w14:paraId="62377EF1" w14:textId="77777777" w:rsidR="007B15FD" w:rsidRPr="007B15FD" w:rsidRDefault="007B15FD" w:rsidP="007B15FD">
      <w:pPr>
        <w:numPr>
          <w:ilvl w:val="0"/>
          <w:numId w:val="149"/>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Menlo" w:eastAsia="Times New Roman" w:hAnsi="Menlo" w:cs="Menlo"/>
          <w:color w:val="000000"/>
          <w:shd w:val="clear" w:color="auto" w:fill="F0F0F0"/>
          <w:lang w:val="fr-FR" w:eastAsia="fr-FR"/>
        </w:rPr>
        <w:t>server.state</w:t>
      </w:r>
      <w:r w:rsidRPr="007B15FD">
        <w:rPr>
          <w:rFonts w:ascii="Helvetica Neue" w:eastAsia="Times New Roman" w:hAnsi="Helvetica Neue" w:cs="Times New Roman"/>
          <w:color w:val="333333"/>
          <w:lang w:val="fr-FR" w:eastAsia="fr-FR"/>
        </w:rPr>
        <w:t> : État actuel (STARTING, STARTED, STOPPING, STOPPED)</w:t>
      </w:r>
    </w:p>
    <w:p w14:paraId="060DD179" w14:textId="77777777" w:rsidR="007B15FD" w:rsidRPr="007B15FD" w:rsidRDefault="007B15FD" w:rsidP="007B15FD">
      <w:pPr>
        <w:numPr>
          <w:ilvl w:val="0"/>
          <w:numId w:val="149"/>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Menlo" w:eastAsia="Times New Roman" w:hAnsi="Menlo" w:cs="Menlo"/>
          <w:color w:val="000000"/>
          <w:shd w:val="clear" w:color="auto" w:fill="F0F0F0"/>
          <w:lang w:val="fr-FR" w:eastAsia="fr-FR"/>
        </w:rPr>
        <w:t>server.pid</w:t>
      </w:r>
      <w:r w:rsidRPr="007B15FD">
        <w:rPr>
          <w:rFonts w:ascii="Helvetica Neue" w:eastAsia="Times New Roman" w:hAnsi="Helvetica Neue" w:cs="Times New Roman"/>
          <w:color w:val="333333"/>
          <w:lang w:val="fr-FR" w:eastAsia="fr-FR"/>
        </w:rPr>
        <w:t> : PID du processus</w:t>
      </w:r>
    </w:p>
    <w:p w14:paraId="5B29D457" w14:textId="77777777" w:rsidR="007B15FD" w:rsidRPr="007B15FD" w:rsidRDefault="007B15FD" w:rsidP="007B15FD">
      <w:pPr>
        <w:numPr>
          <w:ilvl w:val="0"/>
          <w:numId w:val="149"/>
        </w:numPr>
        <w:shd w:val="clear" w:color="auto" w:fill="FFFFFF"/>
        <w:spacing w:before="100" w:beforeAutospacing="1" w:after="0"/>
        <w:rPr>
          <w:rFonts w:ascii="Helvetica Neue" w:eastAsia="Times New Roman" w:hAnsi="Helvetica Neue" w:cs="Times New Roman"/>
          <w:color w:val="333333"/>
          <w:lang w:val="fr-FR" w:eastAsia="fr-FR"/>
        </w:rPr>
      </w:pPr>
      <w:r w:rsidRPr="007B15FD">
        <w:rPr>
          <w:rFonts w:ascii="Menlo" w:eastAsia="Times New Roman" w:hAnsi="Menlo" w:cs="Menlo"/>
          <w:color w:val="000000"/>
          <w:shd w:val="clear" w:color="auto" w:fill="F0F0F0"/>
          <w:lang w:val="fr-FR" w:eastAsia="fr-FR"/>
        </w:rPr>
        <w:t>server.out</w:t>
      </w:r>
      <w:r w:rsidRPr="007B15FD">
        <w:rPr>
          <w:rFonts w:ascii="Helvetica Neue" w:eastAsia="Times New Roman" w:hAnsi="Helvetica Neue" w:cs="Times New Roman"/>
          <w:color w:val="333333"/>
          <w:lang w:val="fr-FR" w:eastAsia="fr-FR"/>
        </w:rPr>
        <w:t> : Sortie standard/erreur (utile si le logging normal n'a pas pu s'initialiser)</w:t>
      </w:r>
    </w:p>
    <w:p w14:paraId="6EC3EF16" w14:textId="77777777" w:rsidR="007B15FD" w:rsidRPr="007B15FD" w:rsidRDefault="007B15FD" w:rsidP="007B15FD">
      <w:pPr>
        <w:shd w:val="clear" w:color="auto" w:fill="FFFFFF"/>
        <w:spacing w:after="24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Script de vérification rapide de tous les services :</w:t>
      </w:r>
    </w:p>
    <w:tbl>
      <w:tblPr>
        <w:tblStyle w:val="Grilledutableau"/>
        <w:tblW w:w="0" w:type="auto"/>
        <w:tblLook w:val="04A0" w:firstRow="1" w:lastRow="0" w:firstColumn="1" w:lastColumn="0" w:noHBand="0" w:noVBand="1"/>
      </w:tblPr>
      <w:tblGrid>
        <w:gridCol w:w="10156"/>
      </w:tblGrid>
      <w:tr w:rsidR="007B15FD" w14:paraId="46757086" w14:textId="77777777" w:rsidTr="007B15FD">
        <w:tc>
          <w:tcPr>
            <w:tcW w:w="10156" w:type="dxa"/>
          </w:tcPr>
          <w:p w14:paraId="7863CA11"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A71D5D"/>
                <w:sz w:val="16"/>
                <w:szCs w:val="16"/>
                <w:bdr w:val="none" w:sz="0" w:space="0" w:color="auto" w:frame="1"/>
                <w:lang w:val="fr-FR" w:eastAsia="fr-FR"/>
              </w:rPr>
              <w:t>#!/bin/bash</w:t>
            </w:r>
          </w:p>
          <w:p w14:paraId="274BE949"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969896"/>
                <w:sz w:val="16"/>
                <w:szCs w:val="16"/>
                <w:bdr w:val="none" w:sz="0" w:space="0" w:color="auto" w:frame="1"/>
                <w:lang w:val="fr-FR" w:eastAsia="fr-FR"/>
              </w:rPr>
              <w:t># check_cti_status.sh</w:t>
            </w:r>
          </w:p>
          <w:p w14:paraId="264159C8"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341E1357"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echo</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 CTI Services Status Check ==="</w:t>
            </w:r>
          </w:p>
          <w:p w14:paraId="00D8C79A"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echo</w:t>
            </w:r>
          </w:p>
          <w:p w14:paraId="176E0E01"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741BF289"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969896"/>
                <w:sz w:val="16"/>
                <w:szCs w:val="16"/>
                <w:bdr w:val="none" w:sz="0" w:space="0" w:color="auto" w:frame="1"/>
                <w:lang w:val="fr-FR" w:eastAsia="fr-FR"/>
              </w:rPr>
              <w:t># Oracle</w:t>
            </w:r>
          </w:p>
          <w:p w14:paraId="6F34639F"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echo</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"Oracle Database:"</w:t>
            </w:r>
          </w:p>
          <w:p w14:paraId="47DEB7EF"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83691"/>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sqlplus </w:t>
            </w:r>
            <w:r w:rsidRPr="007B15FD">
              <w:rPr>
                <w:rFonts w:ascii="Menlo" w:eastAsia="Times New Roman" w:hAnsi="Menlo" w:cs="Menlo"/>
                <w:color w:val="333333"/>
                <w:sz w:val="16"/>
                <w:szCs w:val="16"/>
                <w:bdr w:val="none" w:sz="0" w:space="0" w:color="auto" w:frame="1"/>
                <w:lang w:val="fr-FR" w:eastAsia="fr-FR"/>
              </w:rPr>
              <w:t>-S</w:t>
            </w:r>
            <w:r w:rsidRPr="007B15FD">
              <w:rPr>
                <w:rFonts w:ascii="Menlo" w:eastAsia="Times New Roman" w:hAnsi="Menlo" w:cs="Menlo"/>
                <w:color w:val="000000"/>
                <w:sz w:val="16"/>
                <w:szCs w:val="16"/>
                <w:bdr w:val="none" w:sz="0" w:space="0" w:color="auto" w:frame="1"/>
                <w:lang w:val="fr-FR" w:eastAsia="fr-FR"/>
              </w:rPr>
              <w:t xml:space="preserve"> / as sysdba </w:t>
            </w:r>
            <w:r w:rsidRPr="007B15FD">
              <w:rPr>
                <w:rFonts w:ascii="Menlo" w:eastAsia="Times New Roman" w:hAnsi="Menlo" w:cs="Menlo"/>
                <w:color w:val="A71D5D"/>
                <w:sz w:val="16"/>
                <w:szCs w:val="16"/>
                <w:bdr w:val="none" w:sz="0" w:space="0" w:color="auto" w:frame="1"/>
                <w:lang w:val="fr-FR" w:eastAsia="fr-FR"/>
              </w:rPr>
              <w:t>&lt;&lt;</w:t>
            </w:r>
            <w:r w:rsidRPr="007B15FD">
              <w:rPr>
                <w:rFonts w:ascii="Menlo" w:eastAsia="Times New Roman" w:hAnsi="Menlo" w:cs="Menlo"/>
                <w:color w:val="183691"/>
                <w:sz w:val="16"/>
                <w:szCs w:val="16"/>
                <w:bdr w:val="none" w:sz="0" w:space="0" w:color="auto" w:frame="1"/>
                <w:lang w:val="fr-FR" w:eastAsia="fr-FR"/>
              </w:rPr>
              <w:t>EOF</w:t>
            </w:r>
          </w:p>
          <w:p w14:paraId="46431853"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83691"/>
                <w:sz w:val="16"/>
                <w:szCs w:val="16"/>
                <w:bdr w:val="none" w:sz="0" w:space="0" w:color="auto" w:frame="1"/>
                <w:lang w:val="fr-FR" w:eastAsia="fr-FR"/>
              </w:rPr>
            </w:pPr>
            <w:r w:rsidRPr="007B15FD">
              <w:rPr>
                <w:rFonts w:ascii="Menlo" w:eastAsia="Times New Roman" w:hAnsi="Menlo" w:cs="Menlo"/>
                <w:color w:val="183691"/>
                <w:sz w:val="16"/>
                <w:szCs w:val="16"/>
                <w:bdr w:val="none" w:sz="0" w:space="0" w:color="auto" w:frame="1"/>
                <w:lang w:val="fr-FR" w:eastAsia="fr-FR"/>
              </w:rPr>
              <w:t>SET PAGESIZE 0 FEEDBACK OFF VERIFY OFF HEADING OFF ECHO OFF</w:t>
            </w:r>
          </w:p>
          <w:p w14:paraId="17091374"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83691"/>
                <w:sz w:val="16"/>
                <w:szCs w:val="16"/>
                <w:bdr w:val="none" w:sz="0" w:space="0" w:color="auto" w:frame="1"/>
                <w:lang w:val="fr-FR" w:eastAsia="fr-FR"/>
              </w:rPr>
            </w:pPr>
            <w:r w:rsidRPr="007B15FD">
              <w:rPr>
                <w:rFonts w:ascii="Menlo" w:eastAsia="Times New Roman" w:hAnsi="Menlo" w:cs="Menlo"/>
                <w:color w:val="183691"/>
                <w:sz w:val="16"/>
                <w:szCs w:val="16"/>
                <w:bdr w:val="none" w:sz="0" w:space="0" w:color="auto" w:frame="1"/>
                <w:lang w:val="fr-FR" w:eastAsia="fr-FR"/>
              </w:rPr>
              <w:t>SELECT 'Status: ' || status || ' | Open Mode: ' || open_mode FROM v</w:t>
            </w:r>
            <w:r w:rsidRPr="007B15FD">
              <w:rPr>
                <w:rFonts w:ascii="Menlo" w:eastAsia="Times New Roman" w:hAnsi="Menlo" w:cs="Menlo"/>
                <w:color w:val="333333"/>
                <w:sz w:val="16"/>
                <w:szCs w:val="16"/>
                <w:bdr w:val="none" w:sz="0" w:space="0" w:color="auto" w:frame="1"/>
                <w:lang w:val="fr-FR" w:eastAsia="fr-FR"/>
              </w:rPr>
              <w:t>$database</w:t>
            </w:r>
            <w:r w:rsidRPr="007B15FD">
              <w:rPr>
                <w:rFonts w:ascii="Menlo" w:eastAsia="Times New Roman" w:hAnsi="Menlo" w:cs="Menlo"/>
                <w:color w:val="183691"/>
                <w:sz w:val="16"/>
                <w:szCs w:val="16"/>
                <w:bdr w:val="none" w:sz="0" w:space="0" w:color="auto" w:frame="1"/>
                <w:lang w:val="fr-FR" w:eastAsia="fr-FR"/>
              </w:rPr>
              <w:t>;</w:t>
            </w:r>
          </w:p>
          <w:p w14:paraId="523C00D0"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183691"/>
                <w:sz w:val="16"/>
                <w:szCs w:val="16"/>
                <w:bdr w:val="none" w:sz="0" w:space="0" w:color="auto" w:frame="1"/>
                <w:lang w:val="fr-FR" w:eastAsia="fr-FR"/>
              </w:rPr>
            </w:pPr>
            <w:r w:rsidRPr="007B15FD">
              <w:rPr>
                <w:rFonts w:ascii="Menlo" w:eastAsia="Times New Roman" w:hAnsi="Menlo" w:cs="Menlo"/>
                <w:color w:val="183691"/>
                <w:sz w:val="16"/>
                <w:szCs w:val="16"/>
                <w:bdr w:val="none" w:sz="0" w:space="0" w:color="auto" w:frame="1"/>
                <w:lang w:val="fr-FR" w:eastAsia="fr-FR"/>
              </w:rPr>
              <w:t>EXIT;</w:t>
            </w:r>
          </w:p>
          <w:p w14:paraId="62F803D4"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183691"/>
                <w:sz w:val="16"/>
                <w:szCs w:val="16"/>
                <w:bdr w:val="none" w:sz="0" w:space="0" w:color="auto" w:frame="1"/>
                <w:lang w:val="fr-FR" w:eastAsia="fr-FR"/>
              </w:rPr>
              <w:t>EOF</w:t>
            </w:r>
          </w:p>
          <w:p w14:paraId="5FB7B4CE"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25A0260B"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969896"/>
                <w:sz w:val="16"/>
                <w:szCs w:val="16"/>
                <w:bdr w:val="none" w:sz="0" w:space="0" w:color="auto" w:frame="1"/>
                <w:lang w:val="fr-FR" w:eastAsia="fr-FR"/>
              </w:rPr>
              <w:t># ActiveMQ</w:t>
            </w:r>
          </w:p>
          <w:p w14:paraId="0BE03A5B"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echo</w:t>
            </w:r>
          </w:p>
          <w:p w14:paraId="342B7E0A"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echo</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"ActiveMQ:"</w:t>
            </w:r>
          </w:p>
          <w:p w14:paraId="038F1C54"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/path/to/activemq/bin/activemq status</w:t>
            </w:r>
          </w:p>
          <w:p w14:paraId="243E7C10"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0C2A3879"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969896"/>
                <w:sz w:val="16"/>
                <w:szCs w:val="16"/>
                <w:bdr w:val="none" w:sz="0" w:space="0" w:color="auto" w:frame="1"/>
                <w:lang w:val="fr-FR" w:eastAsia="fr-FR"/>
              </w:rPr>
              <w:t># Services Cargo</w:t>
            </w:r>
          </w:p>
          <w:p w14:paraId="4AC53872"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echo</w:t>
            </w:r>
          </w:p>
          <w:p w14:paraId="0B1359FD"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echo</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"Cargo Services:"</w:t>
            </w:r>
          </w:p>
          <w:p w14:paraId="006FF9F5"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86B3"/>
                <w:sz w:val="16"/>
                <w:szCs w:val="16"/>
                <w:bdr w:val="none" w:sz="0" w:space="0" w:color="auto" w:frame="1"/>
                <w:lang w:val="fr-FR" w:eastAsia="fr-FR"/>
              </w:rPr>
              <w:t>for</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SERVICE</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in</w:t>
            </w:r>
            <w:r w:rsidRPr="007B15FD">
              <w:rPr>
                <w:rFonts w:ascii="Menlo" w:eastAsia="Times New Roman" w:hAnsi="Menlo" w:cs="Menlo"/>
                <w:color w:val="000000"/>
                <w:sz w:val="16"/>
                <w:szCs w:val="16"/>
                <w:bdr w:val="none" w:sz="0" w:space="0" w:color="auto" w:frame="1"/>
                <w:lang w:val="fr-FR" w:eastAsia="fr-FR"/>
              </w:rPr>
              <w:t xml:space="preserve"> cashman reports liqman schedule engine</w:t>
            </w:r>
            <w:r w:rsidRPr="007B15FD">
              <w:rPr>
                <w:rFonts w:ascii="Menlo" w:eastAsia="Times New Roman" w:hAnsi="Menlo" w:cs="Menlo"/>
                <w:color w:val="333333"/>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do</w:t>
            </w:r>
          </w:p>
          <w:p w14:paraId="62D4E493"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STATE_FILE</w:t>
            </w:r>
            <w:r w:rsidRPr="007B15FD">
              <w:rPr>
                <w:rFonts w:ascii="Menlo" w:eastAsia="Times New Roman" w:hAnsi="Menlo" w:cs="Menlo"/>
                <w:color w:val="A71D5D"/>
                <w:sz w:val="16"/>
                <w:szCs w:val="16"/>
                <w:bdr w:val="none" w:sz="0" w:space="0" w:color="auto" w:frame="1"/>
                <w:lang w:val="fr-FR" w:eastAsia="fr-FR"/>
              </w:rPr>
              <w:t>=</w:t>
            </w:r>
            <w:r w:rsidRPr="007B15FD">
              <w:rPr>
                <w:rFonts w:ascii="Menlo" w:eastAsia="Times New Roman" w:hAnsi="Menlo" w:cs="Menlo"/>
                <w:color w:val="183691"/>
                <w:sz w:val="16"/>
                <w:szCs w:val="16"/>
                <w:bdr w:val="none" w:sz="0" w:space="0" w:color="auto" w:frame="1"/>
                <w:lang w:val="fr-FR" w:eastAsia="fr-FR"/>
              </w:rPr>
              <w:t>"/path/to/</w:t>
            </w:r>
            <w:r w:rsidRPr="007B15FD">
              <w:rPr>
                <w:rFonts w:ascii="Menlo" w:eastAsia="Times New Roman" w:hAnsi="Menlo" w:cs="Menlo"/>
                <w:color w:val="333333"/>
                <w:sz w:val="16"/>
                <w:szCs w:val="16"/>
                <w:bdr w:val="none" w:sz="0" w:space="0" w:color="auto" w:frame="1"/>
                <w:lang w:val="fr-FR" w:eastAsia="fr-FR"/>
              </w:rPr>
              <w:t>${SERVICE}</w:t>
            </w:r>
            <w:r w:rsidRPr="007B15FD">
              <w:rPr>
                <w:rFonts w:ascii="Menlo" w:eastAsia="Times New Roman" w:hAnsi="Menlo" w:cs="Menlo"/>
                <w:color w:val="183691"/>
                <w:sz w:val="16"/>
                <w:szCs w:val="16"/>
                <w:bdr w:val="none" w:sz="0" w:space="0" w:color="auto" w:frame="1"/>
                <w:lang w:val="fr-FR" w:eastAsia="fr-FR"/>
              </w:rPr>
              <w:t>-*/data/server.state"</w:t>
            </w:r>
          </w:p>
          <w:p w14:paraId="1C51BA91"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if</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-f</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$STATE_FILE</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then</w:t>
            </w:r>
          </w:p>
          <w:p w14:paraId="066EFF7B"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STATE</w:t>
            </w:r>
            <w:r w:rsidRPr="007B15FD">
              <w:rPr>
                <w:rFonts w:ascii="Menlo" w:eastAsia="Times New Roman" w:hAnsi="Menlo" w:cs="Menlo"/>
                <w:color w:val="A71D5D"/>
                <w:sz w:val="16"/>
                <w:szCs w:val="16"/>
                <w:bdr w:val="none" w:sz="0" w:space="0" w:color="auto" w:frame="1"/>
                <w:lang w:val="fr-FR" w:eastAsia="fr-FR"/>
              </w:rPr>
              <w:t>=</w:t>
            </w:r>
            <w:r w:rsidRPr="007B15FD">
              <w:rPr>
                <w:rFonts w:ascii="Menlo" w:eastAsia="Times New Roman" w:hAnsi="Menlo" w:cs="Menlo"/>
                <w:color w:val="333333"/>
                <w:sz w:val="16"/>
                <w:szCs w:val="16"/>
                <w:bdr w:val="none" w:sz="0" w:space="0" w:color="auto" w:frame="1"/>
                <w:lang w:val="fr-FR" w:eastAsia="fr-FR"/>
              </w:rPr>
              <w:t>$(</w:t>
            </w:r>
            <w:r w:rsidRPr="007B15FD">
              <w:rPr>
                <w:rFonts w:ascii="Menlo" w:eastAsia="Times New Roman" w:hAnsi="Menlo" w:cs="Menlo"/>
                <w:color w:val="795DA3"/>
                <w:sz w:val="16"/>
                <w:szCs w:val="16"/>
                <w:bdr w:val="none" w:sz="0" w:space="0" w:color="auto" w:frame="1"/>
                <w:lang w:val="fr-FR" w:eastAsia="fr-FR"/>
              </w:rPr>
              <w:t>cat</w:t>
            </w:r>
            <w:r w:rsidRPr="007B15FD">
              <w:rPr>
                <w:rFonts w:ascii="Menlo" w:eastAsia="Times New Roman" w:hAnsi="Menlo" w:cs="Menlo"/>
                <w:color w:val="333333"/>
                <w:sz w:val="16"/>
                <w:szCs w:val="16"/>
                <w:bdr w:val="none" w:sz="0" w:space="0" w:color="auto" w:frame="1"/>
                <w:lang w:val="fr-FR" w:eastAsia="fr-FR"/>
              </w:rPr>
              <w:t xml:space="preserve"> $STATE_FILE)</w:t>
            </w:r>
          </w:p>
          <w:p w14:paraId="6B4BCB00"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echo</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$SERVICE</w:t>
            </w:r>
            <w:r w:rsidRPr="007B15FD">
              <w:rPr>
                <w:rFonts w:ascii="Menlo" w:eastAsia="Times New Roman" w:hAnsi="Menlo" w:cs="Menlo"/>
                <w:color w:val="183691"/>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$STATE</w:t>
            </w:r>
            <w:r w:rsidRPr="007B15FD">
              <w:rPr>
                <w:rFonts w:ascii="Menlo" w:eastAsia="Times New Roman" w:hAnsi="Menlo" w:cs="Menlo"/>
                <w:color w:val="183691"/>
                <w:sz w:val="16"/>
                <w:szCs w:val="16"/>
                <w:bdr w:val="none" w:sz="0" w:space="0" w:color="auto" w:frame="1"/>
                <w:lang w:val="fr-FR" w:eastAsia="fr-FR"/>
              </w:rPr>
              <w:t>"</w:t>
            </w:r>
          </w:p>
          <w:p w14:paraId="55B7BD7A"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else</w:t>
            </w:r>
          </w:p>
          <w:p w14:paraId="04ECE28A"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echo</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$SERVICE</w:t>
            </w:r>
            <w:r w:rsidRPr="007B15FD">
              <w:rPr>
                <w:rFonts w:ascii="Menlo" w:eastAsia="Times New Roman" w:hAnsi="Menlo" w:cs="Menlo"/>
                <w:color w:val="183691"/>
                <w:sz w:val="16"/>
                <w:szCs w:val="16"/>
                <w:bdr w:val="none" w:sz="0" w:space="0" w:color="auto" w:frame="1"/>
                <w:lang w:val="fr-FR" w:eastAsia="fr-FR"/>
              </w:rPr>
              <w:t>: NOT FOUND"</w:t>
            </w:r>
          </w:p>
          <w:p w14:paraId="0EBB8D38"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fi</w:t>
            </w:r>
          </w:p>
          <w:p w14:paraId="4C2562F4"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86B3"/>
                <w:sz w:val="16"/>
                <w:szCs w:val="16"/>
                <w:bdr w:val="none" w:sz="0" w:space="0" w:color="auto" w:frame="1"/>
                <w:lang w:val="fr-FR" w:eastAsia="fr-FR"/>
              </w:rPr>
              <w:t>done</w:t>
            </w:r>
          </w:p>
          <w:p w14:paraId="5151FAAA"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510A254C"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969896"/>
                <w:sz w:val="16"/>
                <w:szCs w:val="16"/>
                <w:bdr w:val="none" w:sz="0" w:space="0" w:color="auto" w:frame="1"/>
                <w:lang w:val="fr-FR" w:eastAsia="fr-FR"/>
              </w:rPr>
              <w:t># Payment Factory (via PID)</w:t>
            </w:r>
          </w:p>
          <w:p w14:paraId="0D45B0C6"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echo</w:t>
            </w:r>
          </w:p>
          <w:p w14:paraId="459B5F71"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echo</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"Payment Factory:"</w:t>
            </w:r>
          </w:p>
          <w:p w14:paraId="74A93EC6"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86B3"/>
                <w:sz w:val="16"/>
                <w:szCs w:val="16"/>
                <w:bdr w:val="none" w:sz="0" w:space="0" w:color="auto" w:frame="1"/>
                <w:lang w:val="fr-FR" w:eastAsia="fr-FR"/>
              </w:rPr>
              <w:t>for</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APP</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in</w:t>
            </w:r>
            <w:r w:rsidRPr="007B15FD">
              <w:rPr>
                <w:rFonts w:ascii="Menlo" w:eastAsia="Times New Roman" w:hAnsi="Menlo" w:cs="Menlo"/>
                <w:color w:val="000000"/>
                <w:sz w:val="16"/>
                <w:szCs w:val="16"/>
                <w:bdr w:val="none" w:sz="0" w:space="0" w:color="auto" w:frame="1"/>
                <w:lang w:val="fr-FR" w:eastAsia="fr-FR"/>
              </w:rPr>
              <w:t xml:space="preserve"> epf-import epf-service epf-config</w:t>
            </w:r>
            <w:r w:rsidRPr="007B15FD">
              <w:rPr>
                <w:rFonts w:ascii="Menlo" w:eastAsia="Times New Roman" w:hAnsi="Menlo" w:cs="Menlo"/>
                <w:color w:val="333333"/>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do</w:t>
            </w:r>
          </w:p>
          <w:p w14:paraId="1BDA3222"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PID_FILE</w:t>
            </w:r>
            <w:r w:rsidRPr="007B15FD">
              <w:rPr>
                <w:rFonts w:ascii="Menlo" w:eastAsia="Times New Roman" w:hAnsi="Menlo" w:cs="Menlo"/>
                <w:color w:val="A71D5D"/>
                <w:sz w:val="16"/>
                <w:szCs w:val="16"/>
                <w:bdr w:val="none" w:sz="0" w:space="0" w:color="auto" w:frame="1"/>
                <w:lang w:val="fr-FR" w:eastAsia="fr-FR"/>
              </w:rPr>
              <w:t>=</w:t>
            </w:r>
            <w:r w:rsidRPr="007B15FD">
              <w:rPr>
                <w:rFonts w:ascii="Menlo" w:eastAsia="Times New Roman" w:hAnsi="Menlo" w:cs="Menlo"/>
                <w:color w:val="183691"/>
                <w:sz w:val="16"/>
                <w:szCs w:val="16"/>
                <w:bdr w:val="none" w:sz="0" w:space="0" w:color="auto" w:frame="1"/>
                <w:lang w:val="fr-FR" w:eastAsia="fr-FR"/>
              </w:rPr>
              <w:t>"/path/to/</w:t>
            </w:r>
            <w:r w:rsidRPr="007B15FD">
              <w:rPr>
                <w:rFonts w:ascii="Menlo" w:eastAsia="Times New Roman" w:hAnsi="Menlo" w:cs="Menlo"/>
                <w:color w:val="333333"/>
                <w:sz w:val="16"/>
                <w:szCs w:val="16"/>
                <w:bdr w:val="none" w:sz="0" w:space="0" w:color="auto" w:frame="1"/>
                <w:lang w:val="fr-FR" w:eastAsia="fr-FR"/>
              </w:rPr>
              <w:t>${APP}</w:t>
            </w:r>
            <w:r w:rsidRPr="007B15FD">
              <w:rPr>
                <w:rFonts w:ascii="Menlo" w:eastAsia="Times New Roman" w:hAnsi="Menlo" w:cs="Menlo"/>
                <w:color w:val="183691"/>
                <w:sz w:val="16"/>
                <w:szCs w:val="16"/>
                <w:bdr w:val="none" w:sz="0" w:space="0" w:color="auto" w:frame="1"/>
                <w:lang w:val="fr-FR" w:eastAsia="fr-FR"/>
              </w:rPr>
              <w:t>/</w:t>
            </w:r>
            <w:r w:rsidRPr="007B15FD">
              <w:rPr>
                <w:rFonts w:ascii="Menlo" w:eastAsia="Times New Roman" w:hAnsi="Menlo" w:cs="Menlo"/>
                <w:color w:val="333333"/>
                <w:sz w:val="16"/>
                <w:szCs w:val="16"/>
                <w:bdr w:val="none" w:sz="0" w:space="0" w:color="auto" w:frame="1"/>
                <w:lang w:val="fr-FR" w:eastAsia="fr-FR"/>
              </w:rPr>
              <w:t>${APP}</w:t>
            </w:r>
            <w:r w:rsidRPr="007B15FD">
              <w:rPr>
                <w:rFonts w:ascii="Menlo" w:eastAsia="Times New Roman" w:hAnsi="Menlo" w:cs="Menlo"/>
                <w:color w:val="183691"/>
                <w:sz w:val="16"/>
                <w:szCs w:val="16"/>
                <w:bdr w:val="none" w:sz="0" w:space="0" w:color="auto" w:frame="1"/>
                <w:lang w:val="fr-FR" w:eastAsia="fr-FR"/>
              </w:rPr>
              <w:t>.pid"</w:t>
            </w:r>
          </w:p>
          <w:p w14:paraId="1CC2141A"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if</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-f</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$PID_FILE</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then</w:t>
            </w:r>
          </w:p>
          <w:p w14:paraId="5C89E370"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PID</w:t>
            </w:r>
            <w:r w:rsidRPr="007B15FD">
              <w:rPr>
                <w:rFonts w:ascii="Menlo" w:eastAsia="Times New Roman" w:hAnsi="Menlo" w:cs="Menlo"/>
                <w:color w:val="A71D5D"/>
                <w:sz w:val="16"/>
                <w:szCs w:val="16"/>
                <w:bdr w:val="none" w:sz="0" w:space="0" w:color="auto" w:frame="1"/>
                <w:lang w:val="fr-FR" w:eastAsia="fr-FR"/>
              </w:rPr>
              <w:t>=</w:t>
            </w:r>
            <w:r w:rsidRPr="007B15FD">
              <w:rPr>
                <w:rFonts w:ascii="Menlo" w:eastAsia="Times New Roman" w:hAnsi="Menlo" w:cs="Menlo"/>
                <w:color w:val="333333"/>
                <w:sz w:val="16"/>
                <w:szCs w:val="16"/>
                <w:bdr w:val="none" w:sz="0" w:space="0" w:color="auto" w:frame="1"/>
                <w:lang w:val="fr-FR" w:eastAsia="fr-FR"/>
              </w:rPr>
              <w:t>$(</w:t>
            </w:r>
            <w:r w:rsidRPr="007B15FD">
              <w:rPr>
                <w:rFonts w:ascii="Menlo" w:eastAsia="Times New Roman" w:hAnsi="Menlo" w:cs="Menlo"/>
                <w:color w:val="795DA3"/>
                <w:sz w:val="16"/>
                <w:szCs w:val="16"/>
                <w:bdr w:val="none" w:sz="0" w:space="0" w:color="auto" w:frame="1"/>
                <w:lang w:val="fr-FR" w:eastAsia="fr-FR"/>
              </w:rPr>
              <w:t>cat</w:t>
            </w:r>
            <w:r w:rsidRPr="007B15FD">
              <w:rPr>
                <w:rFonts w:ascii="Menlo" w:eastAsia="Times New Roman" w:hAnsi="Menlo" w:cs="Menlo"/>
                <w:color w:val="333333"/>
                <w:sz w:val="16"/>
                <w:szCs w:val="16"/>
                <w:bdr w:val="none" w:sz="0" w:space="0" w:color="auto" w:frame="1"/>
                <w:lang w:val="fr-FR" w:eastAsia="fr-FR"/>
              </w:rPr>
              <w:t xml:space="preserve"> $PID_FILE)</w:t>
            </w:r>
          </w:p>
          <w:p w14:paraId="30E73028"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if</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ps</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-p</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$PID</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A71D5D"/>
                <w:sz w:val="16"/>
                <w:szCs w:val="16"/>
                <w:bdr w:val="none" w:sz="0" w:space="0" w:color="auto" w:frame="1"/>
                <w:lang w:val="fr-FR" w:eastAsia="fr-FR"/>
              </w:rPr>
              <w:t>&gt;</w:t>
            </w:r>
            <w:r w:rsidRPr="007B15FD">
              <w:rPr>
                <w:rFonts w:ascii="Menlo" w:eastAsia="Times New Roman" w:hAnsi="Menlo" w:cs="Menlo"/>
                <w:color w:val="000000"/>
                <w:sz w:val="16"/>
                <w:szCs w:val="16"/>
                <w:bdr w:val="none" w:sz="0" w:space="0" w:color="auto" w:frame="1"/>
                <w:lang w:val="fr-FR" w:eastAsia="fr-FR"/>
              </w:rPr>
              <w:t xml:space="preserve"> /dev/null </w:t>
            </w:r>
            <w:r w:rsidRPr="007B15FD">
              <w:rPr>
                <w:rFonts w:ascii="Menlo" w:eastAsia="Times New Roman" w:hAnsi="Menlo" w:cs="Menlo"/>
                <w:color w:val="A71D5D"/>
                <w:sz w:val="16"/>
                <w:szCs w:val="16"/>
                <w:bdr w:val="none" w:sz="0" w:space="0" w:color="auto" w:frame="1"/>
                <w:lang w:val="fr-FR" w:eastAsia="fr-FR"/>
              </w:rPr>
              <w:t>2&gt;&amp;1</w:t>
            </w:r>
            <w:r w:rsidRPr="007B15FD">
              <w:rPr>
                <w:rFonts w:ascii="Menlo" w:eastAsia="Times New Roman" w:hAnsi="Menlo" w:cs="Menlo"/>
                <w:color w:val="333333"/>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then</w:t>
            </w:r>
          </w:p>
          <w:p w14:paraId="302F3AA9"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echo</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$APP</w:t>
            </w:r>
            <w:r w:rsidRPr="007B15FD">
              <w:rPr>
                <w:rFonts w:ascii="Menlo" w:eastAsia="Times New Roman" w:hAnsi="Menlo" w:cs="Menlo"/>
                <w:color w:val="183691"/>
                <w:sz w:val="16"/>
                <w:szCs w:val="16"/>
                <w:bdr w:val="none" w:sz="0" w:space="0" w:color="auto" w:frame="1"/>
                <w:lang w:val="fr-FR" w:eastAsia="fr-FR"/>
              </w:rPr>
              <w:t xml:space="preserve">: RUNNING (PID: </w:t>
            </w:r>
            <w:r w:rsidRPr="007B15FD">
              <w:rPr>
                <w:rFonts w:ascii="Menlo" w:eastAsia="Times New Roman" w:hAnsi="Menlo" w:cs="Menlo"/>
                <w:color w:val="333333"/>
                <w:sz w:val="16"/>
                <w:szCs w:val="16"/>
                <w:bdr w:val="none" w:sz="0" w:space="0" w:color="auto" w:frame="1"/>
                <w:lang w:val="fr-FR" w:eastAsia="fr-FR"/>
              </w:rPr>
              <w:t>$PID</w:t>
            </w:r>
            <w:r w:rsidRPr="007B15FD">
              <w:rPr>
                <w:rFonts w:ascii="Menlo" w:eastAsia="Times New Roman" w:hAnsi="Menlo" w:cs="Menlo"/>
                <w:color w:val="183691"/>
                <w:sz w:val="16"/>
                <w:szCs w:val="16"/>
                <w:bdr w:val="none" w:sz="0" w:space="0" w:color="auto" w:frame="1"/>
                <w:lang w:val="fr-FR" w:eastAsia="fr-FR"/>
              </w:rPr>
              <w:t>)"</w:t>
            </w:r>
          </w:p>
          <w:p w14:paraId="1EEA2DDA"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else</w:t>
            </w:r>
          </w:p>
          <w:p w14:paraId="18EDD07A"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echo</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$APP</w:t>
            </w:r>
            <w:r w:rsidRPr="007B15FD">
              <w:rPr>
                <w:rFonts w:ascii="Menlo" w:eastAsia="Times New Roman" w:hAnsi="Menlo" w:cs="Menlo"/>
                <w:color w:val="183691"/>
                <w:sz w:val="16"/>
                <w:szCs w:val="16"/>
                <w:bdr w:val="none" w:sz="0" w:space="0" w:color="auto" w:frame="1"/>
                <w:lang w:val="fr-FR" w:eastAsia="fr-FR"/>
              </w:rPr>
              <w:t>: STOPPED (stale PID file)"</w:t>
            </w:r>
          </w:p>
          <w:p w14:paraId="76638859"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fi</w:t>
            </w:r>
          </w:p>
          <w:p w14:paraId="6372A8BA"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else</w:t>
            </w:r>
          </w:p>
          <w:p w14:paraId="40BFE513"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echo</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$APP</w:t>
            </w:r>
            <w:r w:rsidRPr="007B15FD">
              <w:rPr>
                <w:rFonts w:ascii="Menlo" w:eastAsia="Times New Roman" w:hAnsi="Menlo" w:cs="Menlo"/>
                <w:color w:val="183691"/>
                <w:sz w:val="16"/>
                <w:szCs w:val="16"/>
                <w:bdr w:val="none" w:sz="0" w:space="0" w:color="auto" w:frame="1"/>
                <w:lang w:val="fr-FR" w:eastAsia="fr-FR"/>
              </w:rPr>
              <w:t>: UNKNOWN (no PID file)"</w:t>
            </w:r>
          </w:p>
          <w:p w14:paraId="1CC3ED42"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0086B3"/>
                <w:sz w:val="16"/>
                <w:szCs w:val="16"/>
                <w:bdr w:val="none" w:sz="0" w:space="0" w:color="auto" w:frame="1"/>
                <w:lang w:val="fr-FR" w:eastAsia="fr-FR"/>
              </w:rPr>
              <w:t>fi</w:t>
            </w:r>
          </w:p>
          <w:p w14:paraId="2371D146"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86B3"/>
                <w:sz w:val="16"/>
                <w:szCs w:val="16"/>
                <w:bdr w:val="none" w:sz="0" w:space="0" w:color="auto" w:frame="1"/>
                <w:lang w:val="fr-FR" w:eastAsia="fr-FR"/>
              </w:rPr>
              <w:t>done</w:t>
            </w:r>
          </w:p>
          <w:p w14:paraId="60762B2B"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3062E810"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969896"/>
                <w:sz w:val="16"/>
                <w:szCs w:val="16"/>
                <w:bdr w:val="none" w:sz="0" w:space="0" w:color="auto" w:frame="1"/>
                <w:lang w:val="fr-FR" w:eastAsia="fr-FR"/>
              </w:rPr>
              <w:t># UXP</w:t>
            </w:r>
          </w:p>
          <w:p w14:paraId="5D6D86AD"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echo</w:t>
            </w:r>
          </w:p>
          <w:p w14:paraId="4DD48505"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echo</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"UXP:"</w:t>
            </w:r>
          </w:p>
          <w:p w14:paraId="6CFFF96A"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000000"/>
                <w:sz w:val="16"/>
                <w:szCs w:val="16"/>
                <w:bdr w:val="none" w:sz="0" w:space="0" w:color="auto" w:frame="1"/>
                <w:lang w:val="fr-FR" w:eastAsia="fr-FR"/>
              </w:rPr>
              <w:t xml:space="preserve">pm2 jlist </w:t>
            </w:r>
            <w:r w:rsidRPr="007B15FD">
              <w:rPr>
                <w:rFonts w:ascii="Menlo" w:eastAsia="Times New Roman" w:hAnsi="Menlo" w:cs="Menlo"/>
                <w:color w:val="A71D5D"/>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grep</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333333"/>
                <w:sz w:val="16"/>
                <w:szCs w:val="16"/>
                <w:bdr w:val="none" w:sz="0" w:space="0" w:color="auto" w:frame="1"/>
                <w:lang w:val="fr-FR" w:eastAsia="fr-FR"/>
              </w:rPr>
              <w:t>-q</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'"name":"cti-uxp"'</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A71D5D"/>
                <w:sz w:val="16"/>
                <w:szCs w:val="16"/>
                <w:bdr w:val="none" w:sz="0" w:space="0" w:color="auto" w:frame="1"/>
                <w:lang w:val="fr-FR" w:eastAsia="fr-FR"/>
              </w:rPr>
              <w:t>&amp;&amp;</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echo</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 xml:space="preserve">"  Status: </w:t>
            </w:r>
            <w:r w:rsidRPr="007B15FD">
              <w:rPr>
                <w:rFonts w:ascii="Menlo" w:eastAsia="Times New Roman" w:hAnsi="Menlo" w:cs="Menlo"/>
                <w:color w:val="333333"/>
                <w:sz w:val="16"/>
                <w:szCs w:val="16"/>
                <w:bdr w:val="none" w:sz="0" w:space="0" w:color="auto" w:frame="1"/>
                <w:lang w:val="fr-FR" w:eastAsia="fr-FR"/>
              </w:rPr>
              <w:t xml:space="preserve">$(pm2 jlist </w:t>
            </w:r>
            <w:r w:rsidRPr="007B15FD">
              <w:rPr>
                <w:rFonts w:ascii="Menlo" w:eastAsia="Times New Roman" w:hAnsi="Menlo" w:cs="Menlo"/>
                <w:color w:val="A71D5D"/>
                <w:sz w:val="16"/>
                <w:szCs w:val="16"/>
                <w:bdr w:val="none" w:sz="0" w:space="0" w:color="auto" w:frame="1"/>
                <w:lang w:val="fr-FR" w:eastAsia="fr-FR"/>
              </w:rPr>
              <w:t>|</w:t>
            </w:r>
            <w:r w:rsidRPr="007B15FD">
              <w:rPr>
                <w:rFonts w:ascii="Menlo" w:eastAsia="Times New Roman" w:hAnsi="Menlo" w:cs="Menlo"/>
                <w:color w:val="333333"/>
                <w:sz w:val="16"/>
                <w:szCs w:val="16"/>
                <w:bdr w:val="none" w:sz="0" w:space="0" w:color="auto" w:frame="1"/>
                <w:lang w:val="fr-FR" w:eastAsia="fr-FR"/>
              </w:rPr>
              <w:t xml:space="preserve"> jq -r </w:t>
            </w:r>
            <w:r w:rsidRPr="007B15FD">
              <w:rPr>
                <w:rFonts w:ascii="Menlo" w:eastAsia="Times New Roman" w:hAnsi="Menlo" w:cs="Menlo"/>
                <w:color w:val="183691"/>
                <w:sz w:val="16"/>
                <w:szCs w:val="16"/>
                <w:bdr w:val="none" w:sz="0" w:space="0" w:color="auto" w:frame="1"/>
                <w:lang w:val="fr-FR" w:eastAsia="fr-FR"/>
              </w:rPr>
              <w:t>'.[] | select(.name=="cti-uxp") | .pm2_env.status'</w:t>
            </w:r>
            <w:r w:rsidRPr="007B15FD">
              <w:rPr>
                <w:rFonts w:ascii="Menlo" w:eastAsia="Times New Roman" w:hAnsi="Menlo" w:cs="Menlo"/>
                <w:color w:val="333333"/>
                <w:sz w:val="16"/>
                <w:szCs w:val="16"/>
                <w:bdr w:val="none" w:sz="0" w:space="0" w:color="auto" w:frame="1"/>
                <w:lang w:val="fr-FR" w:eastAsia="fr-FR"/>
              </w:rPr>
              <w:t>)</w:t>
            </w:r>
            <w:r w:rsidRPr="007B15FD">
              <w:rPr>
                <w:rFonts w:ascii="Menlo" w:eastAsia="Times New Roman" w:hAnsi="Menlo" w:cs="Menlo"/>
                <w:color w:val="183691"/>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A71D5D"/>
                <w:sz w:val="16"/>
                <w:szCs w:val="16"/>
                <w:bdr w:val="none" w:sz="0" w:space="0" w:color="auto" w:frame="1"/>
                <w:lang w:val="fr-FR" w:eastAsia="fr-FR"/>
              </w:rPr>
              <w:t>||</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795DA3"/>
                <w:sz w:val="16"/>
                <w:szCs w:val="16"/>
                <w:bdr w:val="none" w:sz="0" w:space="0" w:color="auto" w:frame="1"/>
                <w:lang w:val="fr-FR" w:eastAsia="fr-FR"/>
              </w:rPr>
              <w:t>echo</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  Status: NOT MANAGED BY PM2"</w:t>
            </w:r>
          </w:p>
          <w:p w14:paraId="3310473A"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p>
          <w:p w14:paraId="12894F52" w14:textId="77777777"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sz w:val="16"/>
                <w:szCs w:val="16"/>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echo</w:t>
            </w:r>
          </w:p>
          <w:p w14:paraId="459A2B21" w14:textId="05B89F71" w:rsidR="007B15FD" w:rsidRPr="007B15FD" w:rsidRDefault="007B15FD" w:rsidP="007B15F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bdr w:val="none" w:sz="0" w:space="0" w:color="auto" w:frame="1"/>
                <w:lang w:val="fr-FR" w:eastAsia="fr-FR"/>
              </w:rPr>
            </w:pPr>
            <w:r w:rsidRPr="007B15FD">
              <w:rPr>
                <w:rFonts w:ascii="Menlo" w:eastAsia="Times New Roman" w:hAnsi="Menlo" w:cs="Menlo"/>
                <w:color w:val="795DA3"/>
                <w:sz w:val="16"/>
                <w:szCs w:val="16"/>
                <w:bdr w:val="none" w:sz="0" w:space="0" w:color="auto" w:frame="1"/>
                <w:lang w:val="fr-FR" w:eastAsia="fr-FR"/>
              </w:rPr>
              <w:t>echo</w:t>
            </w:r>
            <w:r w:rsidRPr="007B15FD">
              <w:rPr>
                <w:rFonts w:ascii="Menlo" w:eastAsia="Times New Roman" w:hAnsi="Menlo" w:cs="Menlo"/>
                <w:color w:val="000000"/>
                <w:sz w:val="16"/>
                <w:szCs w:val="16"/>
                <w:bdr w:val="none" w:sz="0" w:space="0" w:color="auto" w:frame="1"/>
                <w:lang w:val="fr-FR" w:eastAsia="fr-FR"/>
              </w:rPr>
              <w:t xml:space="preserve"> </w:t>
            </w:r>
            <w:r w:rsidRPr="007B15FD">
              <w:rPr>
                <w:rFonts w:ascii="Menlo" w:eastAsia="Times New Roman" w:hAnsi="Menlo" w:cs="Menlo"/>
                <w:color w:val="183691"/>
                <w:sz w:val="16"/>
                <w:szCs w:val="16"/>
                <w:bdr w:val="none" w:sz="0" w:space="0" w:color="auto" w:frame="1"/>
                <w:lang w:val="fr-FR" w:eastAsia="fr-FR"/>
              </w:rPr>
              <w:t>"=== End of Status Check ==="</w:t>
            </w:r>
          </w:p>
        </w:tc>
      </w:tr>
    </w:tbl>
    <w:p w14:paraId="7FD95186" w14:textId="77777777" w:rsidR="007B15FD" w:rsidRPr="007B15FD" w:rsidRDefault="007B15FD" w:rsidP="007B15FD">
      <w:pPr>
        <w:shd w:val="clear" w:color="auto" w:fill="FFFFFF"/>
        <w:spacing w:after="240"/>
        <w:rPr>
          <w:rFonts w:ascii="Helvetica Neue" w:eastAsia="Times New Roman" w:hAnsi="Helvetica Neue" w:cs="Times New Roman"/>
          <w:color w:val="333333"/>
          <w:lang w:val="fr-FR" w:eastAsia="fr-FR"/>
        </w:rPr>
      </w:pPr>
      <w:r w:rsidRPr="007B15FD">
        <w:rPr>
          <w:rFonts w:ascii="Helvetica Neue" w:eastAsia="Times New Roman" w:hAnsi="Helvetica Neue" w:cs="Times New Roman"/>
          <w:color w:val="333333"/>
          <w:lang w:val="fr-FR" w:eastAsia="fr-FR"/>
        </w:rPr>
        <w:t>Ce script donne une vue d'ensemble rapide de l'état de tous les composants CTI en quelques secondes.</w:t>
      </w:r>
    </w:p>
    <w:p w14:paraId="2222816F" w14:textId="18F6BF94" w:rsidR="0003359E" w:rsidRDefault="0003359E" w:rsidP="0003359E">
      <w:pPr>
        <w:pStyle w:val="TITRE20"/>
        <w:rPr>
          <w:lang w:val="fr-FR"/>
        </w:rPr>
      </w:pPr>
      <w:bookmarkStart w:id="120" w:name="_Toc227705727"/>
      <w:r>
        <w:t>MONITORING ET ALERTING</w:t>
      </w:r>
      <w:bookmarkEnd w:id="120"/>
    </w:p>
    <w:p w14:paraId="20CC3EDE" w14:textId="77777777" w:rsidR="0003359E" w:rsidRPr="0003359E" w:rsidRDefault="0003359E" w:rsidP="0003359E">
      <w:pPr>
        <w:pStyle w:val="NormalWeb"/>
        <w:shd w:val="clear" w:color="auto" w:fill="FFFFFF"/>
        <w:spacing w:after="240"/>
        <w:jc w:val="both"/>
        <w:rPr>
          <w:rFonts w:ascii="Helvetica Neue" w:hAnsi="Helvetica Neue"/>
          <w:color w:val="333333"/>
          <w:sz w:val="20"/>
          <w:szCs w:val="20"/>
        </w:rPr>
      </w:pPr>
      <w:r w:rsidRPr="0003359E">
        <w:rPr>
          <w:rFonts w:ascii="Helvetica Neue" w:hAnsi="Helvetica Neue"/>
          <w:color w:val="333333"/>
          <w:sz w:val="20"/>
          <w:szCs w:val="20"/>
        </w:rPr>
        <w:t>Une supervision efficace de CTI repose sur la collecte continue de métriques techniques et métier, l'exposition de points de contrôle de santé, et la configuration d'alertes automatiques déclenchées lorsque des seuils critiques sont atteints. Cette section présente les health checks disponibles, les métriques à surveiller pour chaque composant, et les stratégies de configuration des alertes et d'intégration avec les outils de supervision d'entreprise.</w:t>
      </w:r>
    </w:p>
    <w:p w14:paraId="56947F52" w14:textId="75E79631" w:rsidR="0003359E" w:rsidRDefault="0003359E" w:rsidP="0003359E">
      <w:pPr>
        <w:pStyle w:val="TITRE30"/>
      </w:pPr>
      <w:bookmarkStart w:id="121" w:name="_Toc227705728"/>
      <w:r>
        <w:t>Health Checks et Métriques</w:t>
      </w:r>
      <w:bookmarkEnd w:id="121"/>
    </w:p>
    <w:p w14:paraId="19E5613B" w14:textId="77777777" w:rsidR="0003359E" w:rsidRPr="0003359E" w:rsidRDefault="0003359E" w:rsidP="0003359E">
      <w:pPr>
        <w:pStyle w:val="NormalWeb"/>
        <w:shd w:val="clear" w:color="auto" w:fill="FFFFFF"/>
        <w:spacing w:after="240"/>
        <w:jc w:val="both"/>
        <w:rPr>
          <w:rFonts w:ascii="Helvetica Neue" w:hAnsi="Helvetica Neue"/>
          <w:color w:val="333333"/>
          <w:sz w:val="20"/>
          <w:szCs w:val="20"/>
        </w:rPr>
      </w:pPr>
      <w:r w:rsidRPr="0003359E">
        <w:rPr>
          <w:rFonts w:ascii="Helvetica Neue" w:hAnsi="Helvetica Neue"/>
          <w:color w:val="333333"/>
          <w:sz w:val="20"/>
          <w:szCs w:val="20"/>
        </w:rPr>
        <w:t>Les health checks permettent de vérifier rapidement si un composant CTI est opérationnel et capable de traiter des requêtes. Les métriques fournissent des données quantitatives sur les performances, la charge et l'utilisation des ressources. Cette section documente les points de contrôle et les métriques exposés par chaque composant.</w:t>
      </w:r>
    </w:p>
    <w:p w14:paraId="0FCFD241" w14:textId="77777777" w:rsidR="0003359E" w:rsidRDefault="0003359E" w:rsidP="0003359E">
      <w:pPr>
        <w:pStyle w:val="TITRE30"/>
      </w:pPr>
      <w:bookmarkStart w:id="122" w:name="_Toc227705729"/>
      <w:r>
        <w:t>Points de Contrôle Applicatifs</w:t>
      </w:r>
      <w:bookmarkEnd w:id="122"/>
    </w:p>
    <w:p w14:paraId="32C1B578" w14:textId="77777777" w:rsidR="0003359E" w:rsidRPr="0003359E" w:rsidRDefault="0003359E" w:rsidP="0003359E">
      <w:pPr>
        <w:pStyle w:val="NormalWeb"/>
        <w:shd w:val="clear" w:color="auto" w:fill="FFFFFF"/>
        <w:spacing w:after="240"/>
        <w:jc w:val="both"/>
        <w:rPr>
          <w:rFonts w:ascii="Helvetica Neue" w:hAnsi="Helvetica Neue"/>
          <w:color w:val="333333"/>
          <w:sz w:val="20"/>
          <w:szCs w:val="20"/>
        </w:rPr>
      </w:pPr>
      <w:r w:rsidRPr="0003359E">
        <w:rPr>
          <w:rFonts w:ascii="Helvetica Neue" w:hAnsi="Helvetica Neue"/>
          <w:color w:val="333333"/>
          <w:sz w:val="20"/>
          <w:szCs w:val="20"/>
        </w:rPr>
        <w:t>Les health checks sont des endpoints HTTP ou des fichiers d'état qui retournent un statut binaire (UP/DOWN) ou un statut détaillé avec des informations de diagnostic.</w:t>
      </w:r>
    </w:p>
    <w:p w14:paraId="4C5B9CBA" w14:textId="77777777" w:rsidR="0003359E" w:rsidRPr="0003359E" w:rsidRDefault="0003359E" w:rsidP="0003359E">
      <w:pPr>
        <w:pStyle w:val="NormalWeb"/>
        <w:shd w:val="clear" w:color="auto" w:fill="FFFFFF"/>
        <w:spacing w:after="240"/>
        <w:jc w:val="both"/>
        <w:rPr>
          <w:rFonts w:ascii="Helvetica Neue" w:hAnsi="Helvetica Neue"/>
          <w:color w:val="333333"/>
          <w:sz w:val="20"/>
          <w:szCs w:val="20"/>
        </w:rPr>
      </w:pPr>
      <w:r w:rsidRPr="0003359E">
        <w:rPr>
          <w:b/>
          <w:bCs/>
          <w:color w:val="333333"/>
          <w:szCs w:val="20"/>
        </w:rPr>
        <w:t>UXP (Node.js) :</w:t>
      </w:r>
    </w:p>
    <w:p w14:paraId="71986721" w14:textId="77777777" w:rsidR="0003359E" w:rsidRPr="0003359E" w:rsidRDefault="0003359E" w:rsidP="0003359E">
      <w:pPr>
        <w:pStyle w:val="NormalWeb"/>
        <w:shd w:val="clear" w:color="auto" w:fill="FFFFFF"/>
        <w:spacing w:after="240"/>
        <w:jc w:val="both"/>
        <w:rPr>
          <w:rFonts w:ascii="Helvetica Neue" w:hAnsi="Helvetica Neue"/>
          <w:color w:val="333333"/>
          <w:sz w:val="20"/>
          <w:szCs w:val="20"/>
        </w:rPr>
      </w:pPr>
      <w:r w:rsidRPr="0003359E">
        <w:rPr>
          <w:rFonts w:ascii="Helvetica Neue" w:hAnsi="Helvetica Neue"/>
          <w:color w:val="333333"/>
          <w:sz w:val="20"/>
          <w:szCs w:val="20"/>
        </w:rPr>
        <w:t>UXP peut exposer un endpoint de health check personnalisé :</w:t>
      </w:r>
    </w:p>
    <w:tbl>
      <w:tblPr>
        <w:tblStyle w:val="Grilledutableau"/>
        <w:tblW w:w="0" w:type="auto"/>
        <w:tblLook w:val="04A0" w:firstRow="1" w:lastRow="0" w:firstColumn="1" w:lastColumn="0" w:noHBand="0" w:noVBand="1"/>
      </w:tblPr>
      <w:tblGrid>
        <w:gridCol w:w="10156"/>
      </w:tblGrid>
      <w:tr w:rsidR="0003359E" w14:paraId="743D65BF" w14:textId="77777777" w:rsidTr="0003359E">
        <w:tc>
          <w:tcPr>
            <w:tcW w:w="10156" w:type="dxa"/>
          </w:tcPr>
          <w:p w14:paraId="2BA90970"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Exemple d'endpoint health check dans UXP</w:t>
            </w:r>
          </w:p>
          <w:p w14:paraId="0EDBCCB5"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CodeHTML"/>
                <w:rFonts w:ascii="Menlo" w:hAnsi="Menlo" w:cs="Menlo"/>
                <w:color w:val="000000"/>
                <w:sz w:val="16"/>
                <w:szCs w:val="16"/>
                <w:bdr w:val="none" w:sz="0" w:space="0" w:color="auto" w:frame="1"/>
              </w:rPr>
              <w:t>app</w:t>
            </w:r>
            <w:r w:rsidRPr="0003359E">
              <w:rPr>
                <w:rStyle w:val="token"/>
                <w:rFonts w:ascii="Menlo" w:hAnsi="Menlo" w:cs="Menlo"/>
                <w:color w:val="333333"/>
                <w:sz w:val="16"/>
                <w:szCs w:val="16"/>
                <w:bdr w:val="none" w:sz="0" w:space="0" w:color="auto" w:frame="1"/>
              </w:rPr>
              <w:t>.</w:t>
            </w:r>
            <w:r w:rsidRPr="0003359E">
              <w:rPr>
                <w:rStyle w:val="token"/>
                <w:rFonts w:ascii="Menlo" w:hAnsi="Menlo" w:cs="Menlo"/>
                <w:color w:val="795DA3"/>
                <w:sz w:val="16"/>
                <w:szCs w:val="16"/>
                <w:bdr w:val="none" w:sz="0" w:space="0" w:color="auto" w:frame="1"/>
              </w:rPr>
              <w:t>get</w:t>
            </w:r>
            <w:r w:rsidRPr="0003359E">
              <w:rPr>
                <w:rStyle w:val="token"/>
                <w:rFonts w:ascii="Menlo" w:hAnsi="Menlo" w:cs="Menlo"/>
                <w:color w:val="333333"/>
                <w:sz w:val="16"/>
                <w:szCs w:val="16"/>
                <w:bdr w:val="none" w:sz="0" w:space="0" w:color="auto" w:frame="1"/>
              </w:rPr>
              <w:t>(</w:t>
            </w:r>
            <w:r w:rsidRPr="0003359E">
              <w:rPr>
                <w:rStyle w:val="token"/>
                <w:rFonts w:ascii="Menlo" w:hAnsi="Menlo" w:cs="Menlo"/>
                <w:color w:val="183691"/>
                <w:sz w:val="16"/>
                <w:szCs w:val="16"/>
                <w:bdr w:val="none" w:sz="0" w:space="0" w:color="auto" w:frame="1"/>
              </w:rPr>
              <w:t>'/health'</w:t>
            </w:r>
            <w:r w:rsidRPr="0003359E">
              <w:rPr>
                <w:rStyle w:val="token"/>
                <w:rFonts w:ascii="Menlo" w:hAnsi="Menlo" w:cs="Menlo"/>
                <w:color w:val="333333"/>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333333"/>
                <w:sz w:val="16"/>
                <w:szCs w:val="16"/>
                <w:bdr w:val="none" w:sz="0" w:space="0" w:color="auto" w:frame="1"/>
              </w:rPr>
              <w:t>(</w:t>
            </w:r>
            <w:r w:rsidRPr="0003359E">
              <w:rPr>
                <w:rStyle w:val="token"/>
                <w:rFonts w:ascii="Menlo" w:hAnsi="Menlo" w:cs="Menlo"/>
                <w:color w:val="000000"/>
                <w:sz w:val="16"/>
                <w:szCs w:val="16"/>
                <w:bdr w:val="none" w:sz="0" w:space="0" w:color="auto" w:frame="1"/>
              </w:rPr>
              <w:t>req</w:t>
            </w:r>
            <w:r w:rsidRPr="0003359E">
              <w:rPr>
                <w:rStyle w:val="token"/>
                <w:rFonts w:ascii="Menlo" w:hAnsi="Menlo" w:cs="Menlo"/>
                <w:color w:val="333333"/>
                <w:sz w:val="16"/>
                <w:szCs w:val="16"/>
                <w:bdr w:val="none" w:sz="0" w:space="0" w:color="auto" w:frame="1"/>
              </w:rPr>
              <w:t>,</w:t>
            </w:r>
            <w:r w:rsidRPr="0003359E">
              <w:rPr>
                <w:rStyle w:val="token"/>
                <w:rFonts w:ascii="Menlo" w:hAnsi="Menlo" w:cs="Menlo"/>
                <w:color w:val="000000"/>
                <w:sz w:val="16"/>
                <w:szCs w:val="16"/>
                <w:bdr w:val="none" w:sz="0" w:space="0" w:color="auto" w:frame="1"/>
              </w:rPr>
              <w:t xml:space="preserve"> res</w:t>
            </w:r>
            <w:r w:rsidRPr="0003359E">
              <w:rPr>
                <w:rStyle w:val="token"/>
                <w:rFonts w:ascii="Menlo" w:hAnsi="Menlo" w:cs="Menlo"/>
                <w:color w:val="333333"/>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A71D5D"/>
                <w:sz w:val="16"/>
                <w:szCs w:val="16"/>
                <w:bdr w:val="none" w:sz="0" w:space="0" w:color="auto" w:frame="1"/>
              </w:rPr>
              <w:t>=&gt;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333333"/>
                <w:sz w:val="16"/>
                <w:szCs w:val="16"/>
                <w:bdr w:val="none" w:sz="0" w:space="0" w:color="auto" w:frame="1"/>
              </w:rPr>
              <w:t>{</w:t>
            </w:r>
          </w:p>
          <w:p w14:paraId="2148E604"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A71D5D"/>
                <w:sz w:val="16"/>
                <w:szCs w:val="16"/>
                <w:bdr w:val="none" w:sz="0" w:space="0" w:color="auto" w:frame="1"/>
              </w:rPr>
              <w:t>const</w:t>
            </w:r>
            <w:r w:rsidRPr="0003359E">
              <w:rPr>
                <w:rStyle w:val="CodeHTML"/>
                <w:rFonts w:ascii="Menlo" w:hAnsi="Menlo" w:cs="Menlo"/>
                <w:color w:val="000000"/>
                <w:sz w:val="16"/>
                <w:szCs w:val="16"/>
                <w:bdr w:val="none" w:sz="0" w:space="0" w:color="auto" w:frame="1"/>
              </w:rPr>
              <w:t xml:space="preserve"> health </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333333"/>
                <w:sz w:val="16"/>
                <w:szCs w:val="16"/>
                <w:bdr w:val="none" w:sz="0" w:space="0" w:color="auto" w:frame="1"/>
              </w:rPr>
              <w:t>{</w:t>
            </w:r>
          </w:p>
          <w:p w14:paraId="04ACEC04"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0086B3"/>
                <w:sz w:val="16"/>
                <w:szCs w:val="16"/>
                <w:bdr w:val="none" w:sz="0" w:space="0" w:color="auto" w:frame="1"/>
              </w:rPr>
              <w:t>status</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183691"/>
                <w:sz w:val="16"/>
                <w:szCs w:val="16"/>
                <w:bdr w:val="none" w:sz="0" w:space="0" w:color="auto" w:frame="1"/>
              </w:rPr>
              <w:t>'UP'</w:t>
            </w:r>
            <w:r w:rsidRPr="0003359E">
              <w:rPr>
                <w:rStyle w:val="token"/>
                <w:rFonts w:ascii="Menlo" w:hAnsi="Menlo" w:cs="Menlo"/>
                <w:color w:val="333333"/>
                <w:sz w:val="16"/>
                <w:szCs w:val="16"/>
                <w:bdr w:val="none" w:sz="0" w:space="0" w:color="auto" w:frame="1"/>
              </w:rPr>
              <w:t>,</w:t>
            </w:r>
          </w:p>
          <w:p w14:paraId="78E710A5"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0086B3"/>
                <w:sz w:val="16"/>
                <w:szCs w:val="16"/>
                <w:bdr w:val="none" w:sz="0" w:space="0" w:color="auto" w:frame="1"/>
              </w:rPr>
              <w:t>timestamp</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A71D5D"/>
                <w:sz w:val="16"/>
                <w:szCs w:val="16"/>
                <w:bdr w:val="none" w:sz="0" w:space="0" w:color="auto" w:frame="1"/>
              </w:rPr>
              <w:t>new</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795DA3"/>
                <w:sz w:val="16"/>
                <w:szCs w:val="16"/>
                <w:bdr w:val="none" w:sz="0" w:space="0" w:color="auto" w:frame="1"/>
              </w:rPr>
              <w:t>Date</w:t>
            </w:r>
            <w:r w:rsidRPr="0003359E">
              <w:rPr>
                <w:rStyle w:val="token"/>
                <w:rFonts w:ascii="Menlo" w:hAnsi="Menlo" w:cs="Menlo"/>
                <w:color w:val="333333"/>
                <w:sz w:val="16"/>
                <w:szCs w:val="16"/>
                <w:bdr w:val="none" w:sz="0" w:space="0" w:color="auto" w:frame="1"/>
              </w:rPr>
              <w:t>().</w:t>
            </w:r>
            <w:r w:rsidRPr="0003359E">
              <w:rPr>
                <w:rStyle w:val="token"/>
                <w:rFonts w:ascii="Menlo" w:hAnsi="Menlo" w:cs="Menlo"/>
                <w:color w:val="795DA3"/>
                <w:sz w:val="16"/>
                <w:szCs w:val="16"/>
                <w:bdr w:val="none" w:sz="0" w:space="0" w:color="auto" w:frame="1"/>
              </w:rPr>
              <w:t>toISOString</w:t>
            </w:r>
            <w:r w:rsidRPr="0003359E">
              <w:rPr>
                <w:rStyle w:val="token"/>
                <w:rFonts w:ascii="Menlo" w:hAnsi="Menlo" w:cs="Menlo"/>
                <w:color w:val="333333"/>
                <w:sz w:val="16"/>
                <w:szCs w:val="16"/>
                <w:bdr w:val="none" w:sz="0" w:space="0" w:color="auto" w:frame="1"/>
              </w:rPr>
              <w:t>(),</w:t>
            </w:r>
          </w:p>
          <w:p w14:paraId="537676D0"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0086B3"/>
                <w:sz w:val="16"/>
                <w:szCs w:val="16"/>
                <w:bdr w:val="none" w:sz="0" w:space="0" w:color="auto" w:frame="1"/>
              </w:rPr>
              <w:t>checks</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333333"/>
                <w:sz w:val="16"/>
                <w:szCs w:val="16"/>
                <w:bdr w:val="none" w:sz="0" w:space="0" w:color="auto" w:frame="1"/>
              </w:rPr>
              <w:t>{</w:t>
            </w:r>
          </w:p>
          <w:p w14:paraId="02B8E08F"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0086B3"/>
                <w:sz w:val="16"/>
                <w:szCs w:val="16"/>
                <w:bdr w:val="none" w:sz="0" w:space="0" w:color="auto" w:frame="1"/>
              </w:rPr>
              <w:t>database</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795DA3"/>
                <w:sz w:val="16"/>
                <w:szCs w:val="16"/>
                <w:bdr w:val="none" w:sz="0" w:space="0" w:color="auto" w:frame="1"/>
              </w:rPr>
              <w:t>checkDatabaseConnection</w:t>
            </w:r>
            <w:r w:rsidRPr="0003359E">
              <w:rPr>
                <w:rStyle w:val="token"/>
                <w:rFonts w:ascii="Menlo" w:hAnsi="Menlo" w:cs="Menlo"/>
                <w:color w:val="333333"/>
                <w:sz w:val="16"/>
                <w:szCs w:val="16"/>
                <w:bdr w:val="none" w:sz="0" w:space="0" w:color="auto" w:frame="1"/>
              </w:rPr>
              <w:t>(),</w:t>
            </w:r>
          </w:p>
          <w:p w14:paraId="098B7D02"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0086B3"/>
                <w:sz w:val="16"/>
                <w:szCs w:val="16"/>
                <w:bdr w:val="none" w:sz="0" w:space="0" w:color="auto" w:frame="1"/>
              </w:rPr>
              <w:t>cargoServices</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795DA3"/>
                <w:sz w:val="16"/>
                <w:szCs w:val="16"/>
                <w:bdr w:val="none" w:sz="0" w:space="0" w:color="auto" w:frame="1"/>
              </w:rPr>
              <w:t>checkCargoServices</w:t>
            </w:r>
            <w:r w:rsidRPr="0003359E">
              <w:rPr>
                <w:rStyle w:val="token"/>
                <w:rFonts w:ascii="Menlo" w:hAnsi="Menlo" w:cs="Menlo"/>
                <w:color w:val="333333"/>
                <w:sz w:val="16"/>
                <w:szCs w:val="16"/>
                <w:bdr w:val="none" w:sz="0" w:space="0" w:color="auto" w:frame="1"/>
              </w:rPr>
              <w:t>(),</w:t>
            </w:r>
          </w:p>
          <w:p w14:paraId="47476BE7"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0086B3"/>
                <w:sz w:val="16"/>
                <w:szCs w:val="16"/>
                <w:bdr w:val="none" w:sz="0" w:space="0" w:color="auto" w:frame="1"/>
              </w:rPr>
              <w:t>memory</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process</w:t>
            </w:r>
            <w:r w:rsidRPr="0003359E">
              <w:rPr>
                <w:rStyle w:val="token"/>
                <w:rFonts w:ascii="Menlo" w:hAnsi="Menlo" w:cs="Menlo"/>
                <w:color w:val="333333"/>
                <w:sz w:val="16"/>
                <w:szCs w:val="16"/>
                <w:bdr w:val="none" w:sz="0" w:space="0" w:color="auto" w:frame="1"/>
              </w:rPr>
              <w:t>.</w:t>
            </w:r>
            <w:r w:rsidRPr="0003359E">
              <w:rPr>
                <w:rStyle w:val="token"/>
                <w:rFonts w:ascii="Menlo" w:hAnsi="Menlo" w:cs="Menlo"/>
                <w:color w:val="795DA3"/>
                <w:sz w:val="16"/>
                <w:szCs w:val="16"/>
                <w:bdr w:val="none" w:sz="0" w:space="0" w:color="auto" w:frame="1"/>
              </w:rPr>
              <w:t>memoryUsage</w:t>
            </w:r>
            <w:r w:rsidRPr="0003359E">
              <w:rPr>
                <w:rStyle w:val="token"/>
                <w:rFonts w:ascii="Menlo" w:hAnsi="Menlo" w:cs="Menlo"/>
                <w:color w:val="333333"/>
                <w:sz w:val="16"/>
                <w:szCs w:val="16"/>
                <w:bdr w:val="none" w:sz="0" w:space="0" w:color="auto" w:frame="1"/>
              </w:rPr>
              <w:t>(),</w:t>
            </w:r>
          </w:p>
          <w:p w14:paraId="1A0353E7"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0086B3"/>
                <w:sz w:val="16"/>
                <w:szCs w:val="16"/>
                <w:bdr w:val="none" w:sz="0" w:space="0" w:color="auto" w:frame="1"/>
              </w:rPr>
              <w:t>uptime</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process</w:t>
            </w:r>
            <w:r w:rsidRPr="0003359E">
              <w:rPr>
                <w:rStyle w:val="token"/>
                <w:rFonts w:ascii="Menlo" w:hAnsi="Menlo" w:cs="Menlo"/>
                <w:color w:val="333333"/>
                <w:sz w:val="16"/>
                <w:szCs w:val="16"/>
                <w:bdr w:val="none" w:sz="0" w:space="0" w:color="auto" w:frame="1"/>
              </w:rPr>
              <w:t>.</w:t>
            </w:r>
            <w:r w:rsidRPr="0003359E">
              <w:rPr>
                <w:rStyle w:val="token"/>
                <w:rFonts w:ascii="Menlo" w:hAnsi="Menlo" w:cs="Menlo"/>
                <w:color w:val="795DA3"/>
                <w:sz w:val="16"/>
                <w:szCs w:val="16"/>
                <w:bdr w:val="none" w:sz="0" w:space="0" w:color="auto" w:frame="1"/>
              </w:rPr>
              <w:t>uptime</w:t>
            </w:r>
            <w:r w:rsidRPr="0003359E">
              <w:rPr>
                <w:rStyle w:val="token"/>
                <w:rFonts w:ascii="Menlo" w:hAnsi="Menlo" w:cs="Menlo"/>
                <w:color w:val="333333"/>
                <w:sz w:val="16"/>
                <w:szCs w:val="16"/>
                <w:bdr w:val="none" w:sz="0" w:space="0" w:color="auto" w:frame="1"/>
              </w:rPr>
              <w:t>()</w:t>
            </w:r>
          </w:p>
          <w:p w14:paraId="0CB68B0E"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333333"/>
                <w:sz w:val="16"/>
                <w:szCs w:val="16"/>
                <w:bdr w:val="none" w:sz="0" w:space="0" w:color="auto" w:frame="1"/>
              </w:rPr>
              <w:t>}</w:t>
            </w:r>
          </w:p>
          <w:p w14:paraId="52014C29"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333333"/>
                <w:sz w:val="16"/>
                <w:szCs w:val="16"/>
                <w:bdr w:val="none" w:sz="0" w:space="0" w:color="auto" w:frame="1"/>
              </w:rPr>
              <w:t>};</w:t>
            </w:r>
          </w:p>
          <w:p w14:paraId="16D3A3F4"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p>
          <w:p w14:paraId="50458010"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A71D5D"/>
                <w:sz w:val="16"/>
                <w:szCs w:val="16"/>
                <w:bdr w:val="none" w:sz="0" w:space="0" w:color="auto" w:frame="1"/>
              </w:rPr>
              <w:t>const</w:t>
            </w:r>
            <w:r w:rsidRPr="0003359E">
              <w:rPr>
                <w:rStyle w:val="CodeHTML"/>
                <w:rFonts w:ascii="Menlo" w:hAnsi="Menlo" w:cs="Menlo"/>
                <w:color w:val="000000"/>
                <w:sz w:val="16"/>
                <w:szCs w:val="16"/>
                <w:bdr w:val="none" w:sz="0" w:space="0" w:color="auto" w:frame="1"/>
              </w:rPr>
              <w:t xml:space="preserve"> statusCode </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health</w:t>
            </w:r>
            <w:r w:rsidRPr="0003359E">
              <w:rPr>
                <w:rStyle w:val="token"/>
                <w:rFonts w:ascii="Menlo" w:hAnsi="Menlo" w:cs="Menlo"/>
                <w:color w:val="333333"/>
                <w:sz w:val="16"/>
                <w:szCs w:val="16"/>
                <w:bdr w:val="none" w:sz="0" w:space="0" w:color="auto" w:frame="1"/>
              </w:rPr>
              <w:t>.</w:t>
            </w:r>
            <w:r w:rsidRPr="0003359E">
              <w:rPr>
                <w:rStyle w:val="token"/>
                <w:rFonts w:ascii="Menlo" w:hAnsi="Menlo" w:cs="Menlo"/>
                <w:color w:val="000000"/>
                <w:sz w:val="16"/>
                <w:szCs w:val="16"/>
                <w:bdr w:val="none" w:sz="0" w:space="0" w:color="auto" w:frame="1"/>
              </w:rPr>
              <w:t>status</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183691"/>
                <w:sz w:val="16"/>
                <w:szCs w:val="16"/>
                <w:bdr w:val="none" w:sz="0" w:space="0" w:color="auto" w:frame="1"/>
              </w:rPr>
              <w:t>'UP'</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0086B3"/>
                <w:sz w:val="16"/>
                <w:szCs w:val="16"/>
                <w:bdr w:val="none" w:sz="0" w:space="0" w:color="auto" w:frame="1"/>
              </w:rPr>
              <w:t>200</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0086B3"/>
                <w:sz w:val="16"/>
                <w:szCs w:val="16"/>
                <w:bdr w:val="none" w:sz="0" w:space="0" w:color="auto" w:frame="1"/>
              </w:rPr>
              <w:t>503</w:t>
            </w:r>
            <w:r w:rsidRPr="0003359E">
              <w:rPr>
                <w:rStyle w:val="token"/>
                <w:rFonts w:ascii="Menlo" w:hAnsi="Menlo" w:cs="Menlo"/>
                <w:color w:val="333333"/>
                <w:sz w:val="16"/>
                <w:szCs w:val="16"/>
                <w:bdr w:val="none" w:sz="0" w:space="0" w:color="auto" w:frame="1"/>
              </w:rPr>
              <w:t>;</w:t>
            </w:r>
          </w:p>
          <w:p w14:paraId="154EB70A"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CodeHTML"/>
                <w:rFonts w:ascii="Menlo" w:hAnsi="Menlo" w:cs="Menlo"/>
                <w:color w:val="000000"/>
                <w:sz w:val="16"/>
                <w:szCs w:val="16"/>
                <w:bdr w:val="none" w:sz="0" w:space="0" w:color="auto" w:frame="1"/>
              </w:rPr>
              <w:t xml:space="preserve">    res</w:t>
            </w:r>
            <w:r w:rsidRPr="0003359E">
              <w:rPr>
                <w:rStyle w:val="token"/>
                <w:rFonts w:ascii="Menlo" w:hAnsi="Menlo" w:cs="Menlo"/>
                <w:color w:val="333333"/>
                <w:sz w:val="16"/>
                <w:szCs w:val="16"/>
                <w:bdr w:val="none" w:sz="0" w:space="0" w:color="auto" w:frame="1"/>
              </w:rPr>
              <w:t>.</w:t>
            </w:r>
            <w:r w:rsidRPr="0003359E">
              <w:rPr>
                <w:rStyle w:val="token"/>
                <w:rFonts w:ascii="Menlo" w:hAnsi="Menlo" w:cs="Menlo"/>
                <w:color w:val="795DA3"/>
                <w:sz w:val="16"/>
                <w:szCs w:val="16"/>
                <w:bdr w:val="none" w:sz="0" w:space="0" w:color="auto" w:frame="1"/>
              </w:rPr>
              <w:t>status</w:t>
            </w:r>
            <w:r w:rsidRPr="0003359E">
              <w:rPr>
                <w:rStyle w:val="token"/>
                <w:rFonts w:ascii="Menlo" w:hAnsi="Menlo" w:cs="Menlo"/>
                <w:color w:val="333333"/>
                <w:sz w:val="16"/>
                <w:szCs w:val="16"/>
                <w:bdr w:val="none" w:sz="0" w:space="0" w:color="auto" w:frame="1"/>
              </w:rPr>
              <w:t>(</w:t>
            </w:r>
            <w:r w:rsidRPr="0003359E">
              <w:rPr>
                <w:rStyle w:val="CodeHTML"/>
                <w:rFonts w:ascii="Menlo" w:hAnsi="Menlo" w:cs="Menlo"/>
                <w:color w:val="000000"/>
                <w:sz w:val="16"/>
                <w:szCs w:val="16"/>
                <w:bdr w:val="none" w:sz="0" w:space="0" w:color="auto" w:frame="1"/>
              </w:rPr>
              <w:t>statusCode</w:t>
            </w:r>
            <w:r w:rsidRPr="0003359E">
              <w:rPr>
                <w:rStyle w:val="token"/>
                <w:rFonts w:ascii="Menlo" w:hAnsi="Menlo" w:cs="Menlo"/>
                <w:color w:val="333333"/>
                <w:sz w:val="16"/>
                <w:szCs w:val="16"/>
                <w:bdr w:val="none" w:sz="0" w:space="0" w:color="auto" w:frame="1"/>
              </w:rPr>
              <w:t>).</w:t>
            </w:r>
            <w:r w:rsidRPr="0003359E">
              <w:rPr>
                <w:rStyle w:val="token"/>
                <w:rFonts w:ascii="Menlo" w:hAnsi="Menlo" w:cs="Menlo"/>
                <w:color w:val="795DA3"/>
                <w:sz w:val="16"/>
                <w:szCs w:val="16"/>
                <w:bdr w:val="none" w:sz="0" w:space="0" w:color="auto" w:frame="1"/>
              </w:rPr>
              <w:t>json</w:t>
            </w:r>
            <w:r w:rsidRPr="0003359E">
              <w:rPr>
                <w:rStyle w:val="token"/>
                <w:rFonts w:ascii="Menlo" w:hAnsi="Menlo" w:cs="Menlo"/>
                <w:color w:val="333333"/>
                <w:sz w:val="16"/>
                <w:szCs w:val="16"/>
                <w:bdr w:val="none" w:sz="0" w:space="0" w:color="auto" w:frame="1"/>
              </w:rPr>
              <w:t>(</w:t>
            </w:r>
            <w:r w:rsidRPr="0003359E">
              <w:rPr>
                <w:rStyle w:val="CodeHTML"/>
                <w:rFonts w:ascii="Menlo" w:hAnsi="Menlo" w:cs="Menlo"/>
                <w:color w:val="000000"/>
                <w:sz w:val="16"/>
                <w:szCs w:val="16"/>
                <w:bdr w:val="none" w:sz="0" w:space="0" w:color="auto" w:frame="1"/>
              </w:rPr>
              <w:t>health</w:t>
            </w:r>
            <w:r w:rsidRPr="0003359E">
              <w:rPr>
                <w:rStyle w:val="token"/>
                <w:rFonts w:ascii="Menlo" w:hAnsi="Menlo" w:cs="Menlo"/>
                <w:color w:val="333333"/>
                <w:sz w:val="16"/>
                <w:szCs w:val="16"/>
                <w:bdr w:val="none" w:sz="0" w:space="0" w:color="auto" w:frame="1"/>
              </w:rPr>
              <w:t>);</w:t>
            </w:r>
          </w:p>
          <w:p w14:paraId="4E42D049" w14:textId="6B1EC091" w:rsidR="0003359E" w:rsidRPr="0003359E" w:rsidRDefault="0003359E" w:rsidP="0003359E">
            <w:pPr>
              <w:pStyle w:val="PrformatHTML"/>
              <w:shd w:val="clear" w:color="auto" w:fill="F5F5F5"/>
              <w:rPr>
                <w:rStyle w:val="lev"/>
                <w:rFonts w:ascii="Menlo" w:hAnsi="Menlo" w:cs="Menlo"/>
                <w:b w:val="0"/>
                <w:bCs w:val="0"/>
                <w:color w:val="000000"/>
                <w:bdr w:val="none" w:sz="0" w:space="0" w:color="auto" w:frame="1"/>
              </w:rPr>
            </w:pPr>
            <w:r w:rsidRPr="0003359E">
              <w:rPr>
                <w:rStyle w:val="token"/>
                <w:rFonts w:ascii="Menlo" w:hAnsi="Menlo" w:cs="Menlo"/>
                <w:color w:val="333333"/>
                <w:sz w:val="16"/>
                <w:szCs w:val="16"/>
                <w:bdr w:val="none" w:sz="0" w:space="0" w:color="auto" w:frame="1"/>
              </w:rPr>
              <w:t>});</w:t>
            </w:r>
          </w:p>
        </w:tc>
      </w:tr>
    </w:tbl>
    <w:p w14:paraId="03CA7574" w14:textId="77777777" w:rsidR="0003359E" w:rsidRPr="0003359E" w:rsidRDefault="0003359E" w:rsidP="0003359E">
      <w:pPr>
        <w:pStyle w:val="NormalWeb"/>
        <w:shd w:val="clear" w:color="auto" w:fill="FFFFFF"/>
        <w:spacing w:after="240"/>
        <w:rPr>
          <w:rFonts w:ascii="Helvetica Neue" w:hAnsi="Helvetica Neue"/>
          <w:color w:val="333333"/>
          <w:sz w:val="20"/>
          <w:szCs w:val="20"/>
        </w:rPr>
      </w:pPr>
      <w:r w:rsidRPr="0003359E">
        <w:rPr>
          <w:rStyle w:val="lev"/>
          <w:rFonts w:ascii="Helvetica Neue" w:hAnsi="Helvetica Neue"/>
          <w:color w:val="000000"/>
          <w:szCs w:val="20"/>
        </w:rPr>
        <w:t>Appel du health check :</w:t>
      </w:r>
    </w:p>
    <w:tbl>
      <w:tblPr>
        <w:tblStyle w:val="Grilledutableau"/>
        <w:tblW w:w="0" w:type="auto"/>
        <w:tblLook w:val="04A0" w:firstRow="1" w:lastRow="0" w:firstColumn="1" w:lastColumn="0" w:noHBand="0" w:noVBand="1"/>
      </w:tblPr>
      <w:tblGrid>
        <w:gridCol w:w="10156"/>
      </w:tblGrid>
      <w:tr w:rsidR="0003359E" w14:paraId="6E22F4DC" w14:textId="77777777" w:rsidTr="0003359E">
        <w:tc>
          <w:tcPr>
            <w:tcW w:w="10156" w:type="dxa"/>
          </w:tcPr>
          <w:p w14:paraId="548785C0" w14:textId="0D6B5602" w:rsidR="0003359E" w:rsidRPr="0003359E" w:rsidRDefault="0003359E" w:rsidP="0003359E">
            <w:pPr>
              <w:pStyle w:val="PrformatHTML"/>
              <w:shd w:val="clear" w:color="auto" w:fill="F5F5F5"/>
              <w:rPr>
                <w:rStyle w:val="lev"/>
                <w:rFonts w:ascii="Menlo" w:hAnsi="Menlo" w:cs="Menlo"/>
                <w:b w:val="0"/>
                <w:bCs w:val="0"/>
                <w:color w:val="000000"/>
                <w:sz w:val="16"/>
                <w:szCs w:val="16"/>
                <w:bdr w:val="none" w:sz="0" w:space="0" w:color="auto" w:frame="1"/>
              </w:rPr>
            </w:pPr>
            <w:r w:rsidRPr="0003359E">
              <w:rPr>
                <w:rStyle w:val="token"/>
                <w:rFonts w:ascii="Menlo" w:hAnsi="Menlo" w:cs="Menlo"/>
                <w:color w:val="795DA3"/>
                <w:sz w:val="16"/>
                <w:szCs w:val="16"/>
                <w:bdr w:val="none" w:sz="0" w:space="0" w:color="auto" w:frame="1"/>
              </w:rPr>
              <w:t>curl</w:t>
            </w:r>
            <w:r w:rsidRPr="0003359E">
              <w:rPr>
                <w:rStyle w:val="CodeHTML"/>
                <w:rFonts w:ascii="Menlo" w:hAnsi="Menlo" w:cs="Menlo"/>
                <w:color w:val="000000"/>
                <w:sz w:val="16"/>
                <w:szCs w:val="16"/>
                <w:bdr w:val="none" w:sz="0" w:space="0" w:color="auto" w:frame="1"/>
              </w:rPr>
              <w:t xml:space="preserve"> http://localhost:3006</w:t>
            </w:r>
          </w:p>
        </w:tc>
      </w:tr>
    </w:tbl>
    <w:p w14:paraId="4D78C6FF" w14:textId="77777777" w:rsidR="0003359E" w:rsidRPr="0003359E" w:rsidRDefault="0003359E" w:rsidP="0003359E">
      <w:pPr>
        <w:pStyle w:val="NormalWeb"/>
        <w:shd w:val="clear" w:color="auto" w:fill="FFFFFF"/>
        <w:spacing w:after="240"/>
        <w:rPr>
          <w:rFonts w:ascii="Helvetica Neue" w:hAnsi="Helvetica Neue"/>
          <w:color w:val="333333"/>
          <w:sz w:val="20"/>
          <w:szCs w:val="20"/>
        </w:rPr>
      </w:pPr>
      <w:r w:rsidRPr="0003359E">
        <w:rPr>
          <w:rStyle w:val="lev"/>
          <w:rFonts w:ascii="Helvetica Neue" w:hAnsi="Helvetica Neue"/>
          <w:color w:val="000000"/>
          <w:szCs w:val="20"/>
        </w:rPr>
        <w:t>Services Cargo (Fusion Fabric) :</w:t>
      </w:r>
    </w:p>
    <w:p w14:paraId="2D770944" w14:textId="77777777" w:rsidR="0003359E" w:rsidRPr="0003359E" w:rsidRDefault="0003359E" w:rsidP="0003359E">
      <w:pPr>
        <w:pStyle w:val="NormalWeb"/>
        <w:shd w:val="clear" w:color="auto" w:fill="FFFFFF"/>
        <w:spacing w:after="240"/>
        <w:rPr>
          <w:rFonts w:ascii="Helvetica Neue" w:hAnsi="Helvetica Neue"/>
          <w:color w:val="333333"/>
          <w:sz w:val="20"/>
          <w:szCs w:val="20"/>
        </w:rPr>
      </w:pPr>
      <w:r w:rsidRPr="0003359E">
        <w:rPr>
          <w:rFonts w:ascii="Helvetica Neue" w:hAnsi="Helvetica Neue"/>
          <w:color w:val="333333"/>
          <w:sz w:val="20"/>
          <w:szCs w:val="20"/>
        </w:rPr>
        <w:t>Les services Cargo exposent plusieurs indicateurs de santé :</w:t>
      </w:r>
    </w:p>
    <w:p w14:paraId="4AAB4D5E" w14:textId="77777777" w:rsidR="0003359E" w:rsidRPr="0003359E" w:rsidRDefault="0003359E" w:rsidP="0003359E">
      <w:pPr>
        <w:pStyle w:val="NormalWeb"/>
        <w:numPr>
          <w:ilvl w:val="0"/>
          <w:numId w:val="150"/>
        </w:numPr>
        <w:shd w:val="clear" w:color="auto" w:fill="FFFFFF"/>
        <w:spacing w:after="0"/>
        <w:rPr>
          <w:rFonts w:ascii="Helvetica Neue" w:hAnsi="Helvetica Neue"/>
          <w:color w:val="333333"/>
          <w:sz w:val="20"/>
          <w:szCs w:val="20"/>
        </w:rPr>
      </w:pPr>
      <w:r w:rsidRPr="0003359E">
        <w:rPr>
          <w:rStyle w:val="lev"/>
          <w:rFonts w:ascii="Helvetica Neue" w:hAnsi="Helvetica Neue"/>
          <w:color w:val="000000"/>
          <w:szCs w:val="20"/>
        </w:rPr>
        <w:t>Fichier d'état</w:t>
      </w:r>
      <w:r w:rsidRPr="0003359E">
        <w:rPr>
          <w:rFonts w:ascii="Helvetica Neue" w:hAnsi="Helvetica Neue"/>
          <w:color w:val="333333"/>
          <w:sz w:val="20"/>
          <w:szCs w:val="20"/>
        </w:rPr>
        <w:t> : </w:t>
      </w:r>
      <w:r w:rsidRPr="0003359E">
        <w:rPr>
          <w:rStyle w:val="CodeHTML"/>
          <w:rFonts w:ascii="Menlo" w:hAnsi="Menlo" w:cs="Menlo"/>
          <w:color w:val="000000"/>
          <w:shd w:val="clear" w:color="auto" w:fill="F0F0F0"/>
        </w:rPr>
        <w:t>data/server.state</w:t>
      </w:r>
    </w:p>
    <w:p w14:paraId="28C3FCEC" w14:textId="77777777" w:rsidR="0003359E" w:rsidRPr="0003359E" w:rsidRDefault="0003359E" w:rsidP="0003359E">
      <w:pPr>
        <w:pStyle w:val="PrformatHTML"/>
        <w:numPr>
          <w:ilvl w:val="0"/>
          <w:numId w:val="150"/>
        </w:numPr>
        <w:shd w:val="clear" w:color="auto" w:fill="F5F5F5"/>
        <w:tabs>
          <w:tab w:val="clear" w:pos="720"/>
        </w:tabs>
        <w:rPr>
          <w:rStyle w:val="CodeHTML"/>
          <w:rFonts w:ascii="Menlo" w:hAnsi="Menlo" w:cs="Menlo"/>
          <w:color w:val="000000"/>
          <w:bdr w:val="none" w:sz="0" w:space="0" w:color="auto" w:frame="1"/>
        </w:rPr>
      </w:pPr>
      <w:r w:rsidRPr="0003359E">
        <w:rPr>
          <w:rStyle w:val="token"/>
          <w:rFonts w:ascii="Menlo" w:hAnsi="Menlo" w:cs="Menlo"/>
          <w:color w:val="795DA3"/>
          <w:bdr w:val="none" w:sz="0" w:space="0" w:color="auto" w:frame="1"/>
        </w:rPr>
        <w:t>cat</w:t>
      </w:r>
      <w:r w:rsidRPr="0003359E">
        <w:rPr>
          <w:rStyle w:val="CodeHTML"/>
          <w:rFonts w:ascii="Menlo" w:hAnsi="Menlo" w:cs="Menlo"/>
          <w:color w:val="000000"/>
          <w:bdr w:val="none" w:sz="0" w:space="0" w:color="auto" w:frame="1"/>
        </w:rPr>
        <w:t xml:space="preserve"> /path/to/service/data/server.state</w:t>
      </w:r>
    </w:p>
    <w:p w14:paraId="01CAA12F" w14:textId="77777777" w:rsidR="0003359E" w:rsidRPr="0003359E" w:rsidRDefault="0003359E" w:rsidP="0003359E">
      <w:pPr>
        <w:pStyle w:val="PrformatHTML"/>
        <w:numPr>
          <w:ilvl w:val="0"/>
          <w:numId w:val="150"/>
        </w:numPr>
        <w:shd w:val="clear" w:color="auto" w:fill="F5F5F5"/>
        <w:tabs>
          <w:tab w:val="clear" w:pos="720"/>
        </w:tabs>
        <w:rPr>
          <w:rStyle w:val="CodeHTML"/>
          <w:rFonts w:ascii="Menlo" w:hAnsi="Menlo" w:cs="Menlo"/>
          <w:color w:val="000000"/>
          <w:bdr w:val="none" w:sz="0" w:space="0" w:color="auto" w:frame="1"/>
        </w:rPr>
      </w:pPr>
      <w:r w:rsidRPr="0003359E">
        <w:rPr>
          <w:rStyle w:val="token"/>
          <w:rFonts w:ascii="Menlo" w:hAnsi="Menlo" w:cs="Menlo"/>
          <w:color w:val="969896"/>
          <w:bdr w:val="none" w:sz="0" w:space="0" w:color="auto" w:frame="1"/>
        </w:rPr>
        <w:t># Retourne : STARTED (service opérationnel) ou STARTING/STOPPING/STOPPED</w:t>
      </w:r>
    </w:p>
    <w:p w14:paraId="55964B6F" w14:textId="77777777" w:rsidR="0003359E" w:rsidRPr="0003359E" w:rsidRDefault="0003359E" w:rsidP="0003359E">
      <w:pPr>
        <w:pStyle w:val="NormalWeb"/>
        <w:numPr>
          <w:ilvl w:val="0"/>
          <w:numId w:val="150"/>
        </w:numPr>
        <w:shd w:val="clear" w:color="auto" w:fill="FFFFFF"/>
        <w:spacing w:after="0"/>
        <w:rPr>
          <w:rFonts w:ascii="Helvetica Neue" w:hAnsi="Helvetica Neue"/>
          <w:color w:val="333333"/>
          <w:sz w:val="20"/>
          <w:szCs w:val="20"/>
        </w:rPr>
      </w:pPr>
      <w:r w:rsidRPr="0003359E">
        <w:rPr>
          <w:rStyle w:val="lev"/>
          <w:rFonts w:ascii="Helvetica Neue" w:hAnsi="Helvetica Neue"/>
          <w:color w:val="000000"/>
          <w:szCs w:val="20"/>
        </w:rPr>
        <w:t>Endpoint HTTP de base</w:t>
      </w:r>
      <w:r w:rsidRPr="0003359E">
        <w:rPr>
          <w:rFonts w:ascii="Helvetica Neue" w:hAnsi="Helvetica Neue"/>
          <w:color w:val="333333"/>
          <w:sz w:val="20"/>
          <w:szCs w:val="20"/>
        </w:rPr>
        <w:t> : Test de disponibilité du serveur HTTP</w:t>
      </w:r>
    </w:p>
    <w:p w14:paraId="01D8C67C" w14:textId="77777777" w:rsidR="0003359E" w:rsidRPr="0003359E" w:rsidRDefault="0003359E" w:rsidP="0003359E">
      <w:pPr>
        <w:pStyle w:val="PrformatHTML"/>
        <w:numPr>
          <w:ilvl w:val="0"/>
          <w:numId w:val="150"/>
        </w:numPr>
        <w:shd w:val="clear" w:color="auto" w:fill="F5F5F5"/>
        <w:tabs>
          <w:tab w:val="clear" w:pos="720"/>
        </w:tabs>
        <w:rPr>
          <w:rStyle w:val="CodeHTML"/>
          <w:rFonts w:ascii="Menlo" w:hAnsi="Menlo" w:cs="Menlo"/>
          <w:color w:val="000000"/>
          <w:bdr w:val="none" w:sz="0" w:space="0" w:color="auto" w:frame="1"/>
        </w:rPr>
      </w:pPr>
      <w:r w:rsidRPr="0003359E">
        <w:rPr>
          <w:rStyle w:val="token"/>
          <w:rFonts w:ascii="Menlo" w:hAnsi="Menlo" w:cs="Menlo"/>
          <w:color w:val="795DA3"/>
          <w:bdr w:val="none" w:sz="0" w:space="0" w:color="auto" w:frame="1"/>
        </w:rPr>
        <w:t>curl</w:t>
      </w:r>
      <w:r w:rsidRPr="0003359E">
        <w:rPr>
          <w:rStyle w:val="CodeHTML"/>
          <w:rFonts w:ascii="Menlo" w:hAnsi="Menlo" w:cs="Menlo"/>
          <w:color w:val="000000"/>
          <w:bdr w:val="none" w:sz="0" w:space="0" w:color="auto" w:frame="1"/>
        </w:rPr>
        <w:t xml:space="preserve"> </w:t>
      </w:r>
      <w:r w:rsidRPr="0003359E">
        <w:rPr>
          <w:rStyle w:val="token"/>
          <w:rFonts w:ascii="Menlo" w:hAnsi="Menlo" w:cs="Menlo"/>
          <w:color w:val="333333"/>
          <w:bdr w:val="none" w:sz="0" w:space="0" w:color="auto" w:frame="1"/>
        </w:rPr>
        <w:t>-I</w:t>
      </w:r>
      <w:r w:rsidRPr="0003359E">
        <w:rPr>
          <w:rStyle w:val="CodeHTML"/>
          <w:rFonts w:ascii="Menlo" w:hAnsi="Menlo" w:cs="Menlo"/>
          <w:color w:val="000000"/>
          <w:bdr w:val="none" w:sz="0" w:space="0" w:color="auto" w:frame="1"/>
        </w:rPr>
        <w:t xml:space="preserve"> http://localhost:8484/api/</w:t>
      </w:r>
    </w:p>
    <w:p w14:paraId="74432F67" w14:textId="77777777" w:rsidR="0003359E" w:rsidRPr="0003359E" w:rsidRDefault="0003359E" w:rsidP="0003359E">
      <w:pPr>
        <w:pStyle w:val="PrformatHTML"/>
        <w:numPr>
          <w:ilvl w:val="0"/>
          <w:numId w:val="150"/>
        </w:numPr>
        <w:shd w:val="clear" w:color="auto" w:fill="F5F5F5"/>
        <w:tabs>
          <w:tab w:val="clear" w:pos="720"/>
        </w:tabs>
        <w:rPr>
          <w:rStyle w:val="CodeHTML"/>
          <w:rFonts w:ascii="Menlo" w:hAnsi="Menlo" w:cs="Menlo"/>
          <w:color w:val="000000"/>
          <w:bdr w:val="none" w:sz="0" w:space="0" w:color="auto" w:frame="1"/>
        </w:rPr>
      </w:pPr>
      <w:r w:rsidRPr="0003359E">
        <w:rPr>
          <w:rStyle w:val="token"/>
          <w:rFonts w:ascii="Menlo" w:hAnsi="Menlo" w:cs="Menlo"/>
          <w:color w:val="969896"/>
          <w:bdr w:val="none" w:sz="0" w:space="0" w:color="auto" w:frame="1"/>
        </w:rPr>
        <w:t># HTTP 200, 401 ou 403 = serveur actif</w:t>
      </w:r>
    </w:p>
    <w:p w14:paraId="507E70A4" w14:textId="77777777" w:rsidR="0003359E" w:rsidRPr="0003359E" w:rsidRDefault="0003359E" w:rsidP="0003359E">
      <w:pPr>
        <w:pStyle w:val="PrformatHTML"/>
        <w:numPr>
          <w:ilvl w:val="0"/>
          <w:numId w:val="150"/>
        </w:numPr>
        <w:shd w:val="clear" w:color="auto" w:fill="F5F5F5"/>
        <w:tabs>
          <w:tab w:val="clear" w:pos="720"/>
        </w:tabs>
        <w:rPr>
          <w:rStyle w:val="CodeHTML"/>
          <w:rFonts w:ascii="Menlo" w:hAnsi="Menlo" w:cs="Menlo"/>
          <w:color w:val="000000"/>
          <w:bdr w:val="none" w:sz="0" w:space="0" w:color="auto" w:frame="1"/>
        </w:rPr>
      </w:pPr>
      <w:r w:rsidRPr="0003359E">
        <w:rPr>
          <w:rStyle w:val="token"/>
          <w:rFonts w:ascii="Menlo" w:hAnsi="Menlo" w:cs="Menlo"/>
          <w:color w:val="969896"/>
          <w:bdr w:val="none" w:sz="0" w:space="0" w:color="auto" w:frame="1"/>
        </w:rPr>
        <w:t># Timeout ou connection refused = serveur down</w:t>
      </w:r>
    </w:p>
    <w:p w14:paraId="1DB4157A" w14:textId="77777777" w:rsidR="0003359E" w:rsidRPr="0003359E" w:rsidRDefault="0003359E" w:rsidP="0003359E">
      <w:pPr>
        <w:pStyle w:val="NormalWeb"/>
        <w:numPr>
          <w:ilvl w:val="0"/>
          <w:numId w:val="150"/>
        </w:numPr>
        <w:shd w:val="clear" w:color="auto" w:fill="FFFFFF"/>
        <w:spacing w:after="0"/>
        <w:rPr>
          <w:rFonts w:ascii="Helvetica Neue" w:hAnsi="Helvetica Neue"/>
          <w:color w:val="333333"/>
          <w:sz w:val="20"/>
          <w:szCs w:val="20"/>
        </w:rPr>
      </w:pPr>
      <w:r w:rsidRPr="0003359E">
        <w:rPr>
          <w:rStyle w:val="lev"/>
          <w:rFonts w:ascii="Helvetica Neue" w:hAnsi="Helvetica Neue"/>
          <w:color w:val="000000"/>
          <w:szCs w:val="20"/>
        </w:rPr>
        <w:t>Endpoint health dédié</w:t>
      </w:r>
      <w:r w:rsidRPr="0003359E">
        <w:rPr>
          <w:rFonts w:ascii="Helvetica Neue" w:hAnsi="Helvetica Neue"/>
          <w:color w:val="333333"/>
          <w:sz w:val="20"/>
          <w:szCs w:val="20"/>
        </w:rPr>
        <w:t> (si exposé par le framework) :</w:t>
      </w:r>
    </w:p>
    <w:p w14:paraId="20A8B141" w14:textId="77777777" w:rsidR="0003359E" w:rsidRPr="0003359E" w:rsidRDefault="0003359E" w:rsidP="0003359E">
      <w:pPr>
        <w:pStyle w:val="PrformatHTML"/>
        <w:numPr>
          <w:ilvl w:val="0"/>
          <w:numId w:val="150"/>
        </w:numPr>
        <w:shd w:val="clear" w:color="auto" w:fill="F5F5F5"/>
        <w:tabs>
          <w:tab w:val="clear" w:pos="720"/>
        </w:tabs>
        <w:rPr>
          <w:rStyle w:val="CodeHTML"/>
          <w:rFonts w:ascii="Menlo" w:hAnsi="Menlo" w:cs="Menlo"/>
          <w:color w:val="000000"/>
          <w:bdr w:val="none" w:sz="0" w:space="0" w:color="auto" w:frame="1"/>
        </w:rPr>
      </w:pPr>
      <w:r w:rsidRPr="0003359E">
        <w:rPr>
          <w:rStyle w:val="token"/>
          <w:rFonts w:ascii="Menlo" w:hAnsi="Menlo" w:cs="Menlo"/>
          <w:color w:val="795DA3"/>
          <w:bdr w:val="none" w:sz="0" w:space="0" w:color="auto" w:frame="1"/>
        </w:rPr>
        <w:t>curl</w:t>
      </w:r>
      <w:r w:rsidRPr="0003359E">
        <w:rPr>
          <w:rStyle w:val="CodeHTML"/>
          <w:rFonts w:ascii="Menlo" w:hAnsi="Menlo" w:cs="Menlo"/>
          <w:color w:val="000000"/>
          <w:bdr w:val="none" w:sz="0" w:space="0" w:color="auto" w:frame="1"/>
        </w:rPr>
        <w:t xml:space="preserve"> http://localhost:8484/health</w:t>
      </w:r>
    </w:p>
    <w:p w14:paraId="02A4CC7B" w14:textId="77777777" w:rsidR="0003359E" w:rsidRPr="0003359E" w:rsidRDefault="0003359E" w:rsidP="0003359E">
      <w:pPr>
        <w:pStyle w:val="PrformatHTML"/>
        <w:numPr>
          <w:ilvl w:val="0"/>
          <w:numId w:val="150"/>
        </w:numPr>
        <w:shd w:val="clear" w:color="auto" w:fill="F5F5F5"/>
        <w:tabs>
          <w:tab w:val="clear" w:pos="720"/>
        </w:tabs>
        <w:rPr>
          <w:rStyle w:val="CodeHTML"/>
          <w:rFonts w:ascii="Menlo" w:hAnsi="Menlo" w:cs="Menlo"/>
          <w:color w:val="000000"/>
          <w:bdr w:val="none" w:sz="0" w:space="0" w:color="auto" w:frame="1"/>
        </w:rPr>
      </w:pPr>
      <w:r w:rsidRPr="0003359E">
        <w:rPr>
          <w:rStyle w:val="token"/>
          <w:rFonts w:ascii="Menlo" w:hAnsi="Menlo" w:cs="Menlo"/>
          <w:color w:val="969896"/>
          <w:bdr w:val="none" w:sz="0" w:space="0" w:color="auto" w:frame="1"/>
        </w:rPr>
        <w:t># Peut retourner JSON avec statut détaillé</w:t>
      </w:r>
    </w:p>
    <w:p w14:paraId="07453133" w14:textId="77777777" w:rsidR="0003359E" w:rsidRPr="0003359E" w:rsidRDefault="0003359E" w:rsidP="0003359E">
      <w:pPr>
        <w:pStyle w:val="NormalWeb"/>
        <w:shd w:val="clear" w:color="auto" w:fill="FFFFFF"/>
        <w:spacing w:after="240"/>
        <w:rPr>
          <w:rFonts w:ascii="Helvetica Neue" w:hAnsi="Helvetica Neue"/>
          <w:color w:val="333333"/>
          <w:sz w:val="20"/>
          <w:szCs w:val="20"/>
        </w:rPr>
      </w:pPr>
      <w:r w:rsidRPr="0003359E">
        <w:rPr>
          <w:rStyle w:val="lev"/>
          <w:rFonts w:ascii="Helvetica Neue" w:hAnsi="Helvetica Neue"/>
          <w:color w:val="000000"/>
          <w:szCs w:val="20"/>
        </w:rPr>
        <w:t>Payment Factory (Spring Boot Actuator) :</w:t>
      </w:r>
    </w:p>
    <w:p w14:paraId="047D32F2" w14:textId="77777777" w:rsidR="0003359E" w:rsidRPr="0003359E" w:rsidRDefault="0003359E" w:rsidP="0003359E">
      <w:pPr>
        <w:pStyle w:val="NormalWeb"/>
        <w:shd w:val="clear" w:color="auto" w:fill="FFFFFF"/>
        <w:spacing w:after="240"/>
        <w:rPr>
          <w:rFonts w:ascii="Helvetica Neue" w:hAnsi="Helvetica Neue"/>
          <w:color w:val="333333"/>
          <w:sz w:val="20"/>
          <w:szCs w:val="20"/>
        </w:rPr>
      </w:pPr>
      <w:r w:rsidRPr="0003359E">
        <w:rPr>
          <w:rFonts w:ascii="Helvetica Neue" w:hAnsi="Helvetica Neue"/>
          <w:color w:val="333333"/>
          <w:sz w:val="20"/>
          <w:szCs w:val="20"/>
        </w:rPr>
        <w:t>Spring Boot Actuator expose de nombreux endpoints de monitoring et health check :</w:t>
      </w:r>
    </w:p>
    <w:tbl>
      <w:tblPr>
        <w:tblStyle w:val="Grilledutableau"/>
        <w:tblW w:w="0" w:type="auto"/>
        <w:tblLook w:val="04A0" w:firstRow="1" w:lastRow="0" w:firstColumn="1" w:lastColumn="0" w:noHBand="0" w:noVBand="1"/>
      </w:tblPr>
      <w:tblGrid>
        <w:gridCol w:w="10156"/>
      </w:tblGrid>
      <w:tr w:rsidR="0003359E" w14:paraId="5F42259D" w14:textId="77777777" w:rsidTr="0003359E">
        <w:tc>
          <w:tcPr>
            <w:tcW w:w="10156" w:type="dxa"/>
          </w:tcPr>
          <w:p w14:paraId="3160C741"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Health check principal</w:t>
            </w:r>
          </w:p>
          <w:p w14:paraId="68C8D4F7"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795DA3"/>
                <w:sz w:val="16"/>
                <w:szCs w:val="16"/>
                <w:bdr w:val="none" w:sz="0" w:space="0" w:color="auto" w:frame="1"/>
              </w:rPr>
              <w:t>curl</w:t>
            </w:r>
            <w:r w:rsidRPr="0003359E">
              <w:rPr>
                <w:rStyle w:val="CodeHTML"/>
                <w:rFonts w:ascii="Menlo" w:hAnsi="Menlo" w:cs="Menlo"/>
                <w:color w:val="000000"/>
                <w:sz w:val="16"/>
                <w:szCs w:val="16"/>
                <w:bdr w:val="none" w:sz="0" w:space="0" w:color="auto" w:frame="1"/>
              </w:rPr>
              <w:t xml:space="preserve"> http://localhost:8686/actuator/health</w:t>
            </w:r>
          </w:p>
          <w:p w14:paraId="7B9EE516"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p>
          <w:p w14:paraId="19C789A3"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Health check détaillé (nécessite configuration)</w:t>
            </w:r>
          </w:p>
          <w:p w14:paraId="16F7E372"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795DA3"/>
                <w:sz w:val="16"/>
                <w:szCs w:val="16"/>
                <w:bdr w:val="none" w:sz="0" w:space="0" w:color="auto" w:frame="1"/>
              </w:rPr>
              <w:t>curl</w:t>
            </w:r>
            <w:r w:rsidRPr="0003359E">
              <w:rPr>
                <w:rStyle w:val="CodeHTML"/>
                <w:rFonts w:ascii="Menlo" w:hAnsi="Menlo" w:cs="Menlo"/>
                <w:color w:val="000000"/>
                <w:sz w:val="16"/>
                <w:szCs w:val="16"/>
                <w:bdr w:val="none" w:sz="0" w:space="0" w:color="auto" w:frame="1"/>
              </w:rPr>
              <w:t xml:space="preserve"> http://localhost:8686/actuator/health?showDetails</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true</w:t>
            </w:r>
          </w:p>
          <w:p w14:paraId="3EDD4CDA"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p>
          <w:p w14:paraId="4ADA2920"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Info sur l'application</w:t>
            </w:r>
          </w:p>
          <w:p w14:paraId="2E6899FA"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795DA3"/>
                <w:sz w:val="16"/>
                <w:szCs w:val="16"/>
                <w:bdr w:val="none" w:sz="0" w:space="0" w:color="auto" w:frame="1"/>
              </w:rPr>
              <w:t>curl</w:t>
            </w:r>
            <w:r w:rsidRPr="0003359E">
              <w:rPr>
                <w:rStyle w:val="CodeHTML"/>
                <w:rFonts w:ascii="Menlo" w:hAnsi="Menlo" w:cs="Menlo"/>
                <w:color w:val="000000"/>
                <w:sz w:val="16"/>
                <w:szCs w:val="16"/>
                <w:bdr w:val="none" w:sz="0" w:space="0" w:color="auto" w:frame="1"/>
              </w:rPr>
              <w:t xml:space="preserve"> http://localhost:8686/actuator/info</w:t>
            </w:r>
          </w:p>
          <w:p w14:paraId="7DE7CE21"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p>
          <w:p w14:paraId="40DBBEAD"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Métriques disponibles</w:t>
            </w:r>
          </w:p>
          <w:p w14:paraId="159DBC01" w14:textId="21D1603C" w:rsidR="0003359E" w:rsidRPr="0003359E" w:rsidRDefault="0003359E" w:rsidP="0003359E">
            <w:pPr>
              <w:pStyle w:val="PrformatHTML"/>
              <w:shd w:val="clear" w:color="auto" w:fill="F5F5F5"/>
              <w:rPr>
                <w:rStyle w:val="lev"/>
                <w:rFonts w:ascii="Menlo" w:hAnsi="Menlo" w:cs="Menlo"/>
                <w:b w:val="0"/>
                <w:bCs w:val="0"/>
                <w:color w:val="000000"/>
                <w:bdr w:val="none" w:sz="0" w:space="0" w:color="auto" w:frame="1"/>
              </w:rPr>
            </w:pPr>
            <w:r w:rsidRPr="0003359E">
              <w:rPr>
                <w:rStyle w:val="token"/>
                <w:rFonts w:ascii="Menlo" w:hAnsi="Menlo" w:cs="Menlo"/>
                <w:color w:val="795DA3"/>
                <w:sz w:val="16"/>
                <w:szCs w:val="16"/>
                <w:bdr w:val="none" w:sz="0" w:space="0" w:color="auto" w:frame="1"/>
              </w:rPr>
              <w:t>curl</w:t>
            </w:r>
            <w:r w:rsidRPr="0003359E">
              <w:rPr>
                <w:rStyle w:val="CodeHTML"/>
                <w:rFonts w:ascii="Menlo" w:hAnsi="Menlo" w:cs="Menlo"/>
                <w:color w:val="000000"/>
                <w:sz w:val="16"/>
                <w:szCs w:val="16"/>
                <w:bdr w:val="none" w:sz="0" w:space="0" w:color="auto" w:frame="1"/>
              </w:rPr>
              <w:t xml:space="preserve"> http://localhost:8686/actuator/metrics</w:t>
            </w:r>
          </w:p>
        </w:tc>
      </w:tr>
    </w:tbl>
    <w:p w14:paraId="583186C9" w14:textId="77777777" w:rsidR="0003359E" w:rsidRDefault="0003359E" w:rsidP="0003359E">
      <w:pPr>
        <w:pStyle w:val="NormalWeb"/>
        <w:shd w:val="clear" w:color="auto" w:fill="FFFFFF"/>
        <w:spacing w:after="240"/>
        <w:rPr>
          <w:rStyle w:val="lev"/>
          <w:rFonts w:ascii="Helvetica Neue" w:hAnsi="Helvetica Neue"/>
          <w:color w:val="000000"/>
          <w:szCs w:val="20"/>
        </w:rPr>
      </w:pPr>
    </w:p>
    <w:p w14:paraId="53379575" w14:textId="72BD0339" w:rsidR="0003359E" w:rsidRPr="0003359E" w:rsidRDefault="0003359E" w:rsidP="0003359E">
      <w:pPr>
        <w:pStyle w:val="NormalWeb"/>
        <w:shd w:val="clear" w:color="auto" w:fill="FFFFFF"/>
        <w:spacing w:after="240"/>
        <w:rPr>
          <w:rFonts w:ascii="Helvetica Neue" w:hAnsi="Helvetica Neue"/>
          <w:color w:val="333333"/>
          <w:sz w:val="20"/>
          <w:szCs w:val="20"/>
        </w:rPr>
      </w:pPr>
      <w:r w:rsidRPr="0003359E">
        <w:rPr>
          <w:rStyle w:val="lev"/>
          <w:rFonts w:ascii="Helvetica Neue" w:hAnsi="Helvetica Neue"/>
          <w:color w:val="000000"/>
          <w:szCs w:val="20"/>
        </w:rPr>
        <w:t>FFC (MCH-UI) :</w:t>
      </w:r>
    </w:p>
    <w:p w14:paraId="166D93FB" w14:textId="77777777" w:rsidR="0003359E" w:rsidRPr="0003359E" w:rsidRDefault="0003359E" w:rsidP="0003359E">
      <w:pPr>
        <w:pStyle w:val="NormalWeb"/>
        <w:shd w:val="clear" w:color="auto" w:fill="FFFFFF"/>
        <w:spacing w:after="240"/>
        <w:rPr>
          <w:rFonts w:ascii="Helvetica Neue" w:hAnsi="Helvetica Neue"/>
          <w:color w:val="333333"/>
          <w:sz w:val="20"/>
          <w:szCs w:val="20"/>
        </w:rPr>
      </w:pPr>
      <w:r w:rsidRPr="0003359E">
        <w:rPr>
          <w:rFonts w:ascii="Helvetica Neue" w:hAnsi="Helvetica Neue"/>
          <w:color w:val="333333"/>
          <w:sz w:val="20"/>
          <w:szCs w:val="20"/>
        </w:rPr>
        <w:t>FFC dispose d'une interface web de monitoring MCH-UI accessible sur le serveur Tomcat :</w:t>
      </w:r>
    </w:p>
    <w:p w14:paraId="04D2BBEF" w14:textId="77777777" w:rsidR="0003359E" w:rsidRPr="0003359E" w:rsidRDefault="0003359E" w:rsidP="0003359E">
      <w:pPr>
        <w:pStyle w:val="PrformatHTML"/>
        <w:shd w:val="clear" w:color="auto" w:fill="F5F5F5"/>
        <w:rPr>
          <w:rStyle w:val="CodeHTML"/>
          <w:rFonts w:ascii="Menlo" w:hAnsi="Menlo" w:cs="Menlo"/>
          <w:color w:val="000000"/>
          <w:bdr w:val="none" w:sz="0" w:space="0" w:color="auto" w:frame="1"/>
        </w:rPr>
      </w:pPr>
      <w:r w:rsidRPr="0003359E">
        <w:rPr>
          <w:rStyle w:val="CodeHTML"/>
          <w:rFonts w:ascii="Menlo" w:hAnsi="Menlo" w:cs="Menlo"/>
          <w:color w:val="000000"/>
          <w:bdr w:val="none" w:sz="0" w:space="0" w:color="auto" w:frame="1"/>
        </w:rPr>
        <w:t>http://serveur:8080/mch-ui</w:t>
      </w:r>
    </w:p>
    <w:p w14:paraId="238078B2" w14:textId="77777777" w:rsidR="0003359E" w:rsidRPr="0003359E" w:rsidRDefault="0003359E" w:rsidP="0003359E">
      <w:pPr>
        <w:pStyle w:val="NormalWeb"/>
        <w:shd w:val="clear" w:color="auto" w:fill="FFFFFF"/>
        <w:spacing w:after="240"/>
        <w:rPr>
          <w:rFonts w:ascii="Helvetica Neue" w:hAnsi="Helvetica Neue"/>
          <w:color w:val="333333"/>
          <w:sz w:val="20"/>
          <w:szCs w:val="20"/>
        </w:rPr>
      </w:pPr>
      <w:r w:rsidRPr="0003359E">
        <w:rPr>
          <w:rFonts w:ascii="Helvetica Neue" w:hAnsi="Helvetica Neue"/>
          <w:color w:val="333333"/>
          <w:sz w:val="20"/>
          <w:szCs w:val="20"/>
        </w:rPr>
        <w:t>MCH-UI affiche :</w:t>
      </w:r>
    </w:p>
    <w:p w14:paraId="12A31956" w14:textId="77777777" w:rsidR="0003359E" w:rsidRPr="0003359E" w:rsidRDefault="0003359E" w:rsidP="0003359E">
      <w:pPr>
        <w:numPr>
          <w:ilvl w:val="0"/>
          <w:numId w:val="151"/>
        </w:numPr>
        <w:shd w:val="clear" w:color="auto" w:fill="FFFFFF"/>
        <w:spacing w:before="100" w:beforeAutospacing="1" w:after="0"/>
        <w:rPr>
          <w:rFonts w:ascii="Helvetica Neue" w:hAnsi="Helvetica Neue"/>
          <w:color w:val="333333"/>
        </w:rPr>
      </w:pPr>
      <w:r w:rsidRPr="0003359E">
        <w:rPr>
          <w:rFonts w:ascii="Helvetica Neue" w:hAnsi="Helvetica Neue"/>
          <w:color w:val="333333"/>
        </w:rPr>
        <w:t>État de chaque interface (Running, Stopped, Error)</w:t>
      </w:r>
    </w:p>
    <w:p w14:paraId="160FB576" w14:textId="77777777" w:rsidR="0003359E" w:rsidRPr="0003359E" w:rsidRDefault="0003359E" w:rsidP="0003359E">
      <w:pPr>
        <w:numPr>
          <w:ilvl w:val="0"/>
          <w:numId w:val="151"/>
        </w:numPr>
        <w:shd w:val="clear" w:color="auto" w:fill="FFFFFF"/>
        <w:spacing w:before="100" w:beforeAutospacing="1" w:after="0"/>
        <w:rPr>
          <w:rFonts w:ascii="Helvetica Neue" w:hAnsi="Helvetica Neue"/>
          <w:color w:val="333333"/>
        </w:rPr>
      </w:pPr>
      <w:r w:rsidRPr="0003359E">
        <w:rPr>
          <w:rFonts w:ascii="Helvetica Neue" w:hAnsi="Helvetica Neue"/>
          <w:color w:val="333333"/>
        </w:rPr>
        <w:t>Historique des exécutions (Success, Failed, Partial)</w:t>
      </w:r>
    </w:p>
    <w:p w14:paraId="73B132B3" w14:textId="77777777" w:rsidR="0003359E" w:rsidRPr="0003359E" w:rsidRDefault="0003359E" w:rsidP="0003359E">
      <w:pPr>
        <w:numPr>
          <w:ilvl w:val="0"/>
          <w:numId w:val="151"/>
        </w:numPr>
        <w:shd w:val="clear" w:color="auto" w:fill="FFFFFF"/>
        <w:spacing w:before="100" w:beforeAutospacing="1" w:after="0"/>
        <w:rPr>
          <w:rFonts w:ascii="Helvetica Neue" w:hAnsi="Helvetica Neue"/>
          <w:color w:val="333333"/>
        </w:rPr>
      </w:pPr>
      <w:r w:rsidRPr="0003359E">
        <w:rPr>
          <w:rFonts w:ascii="Helvetica Neue" w:hAnsi="Helvetica Neue"/>
          <w:color w:val="333333"/>
        </w:rPr>
        <w:t>Nombre de fichiers traités</w:t>
      </w:r>
    </w:p>
    <w:p w14:paraId="6FF2FE20" w14:textId="77777777" w:rsidR="0003359E" w:rsidRPr="0003359E" w:rsidRDefault="0003359E" w:rsidP="0003359E">
      <w:pPr>
        <w:numPr>
          <w:ilvl w:val="0"/>
          <w:numId w:val="151"/>
        </w:numPr>
        <w:shd w:val="clear" w:color="auto" w:fill="FFFFFF"/>
        <w:spacing w:before="100" w:beforeAutospacing="1" w:after="0"/>
        <w:rPr>
          <w:rFonts w:ascii="Helvetica Neue" w:hAnsi="Helvetica Neue"/>
          <w:color w:val="333333"/>
        </w:rPr>
      </w:pPr>
      <w:r w:rsidRPr="0003359E">
        <w:rPr>
          <w:rFonts w:ascii="Helvetica Neue" w:hAnsi="Helvetica Neue"/>
          <w:color w:val="333333"/>
        </w:rPr>
        <w:t>Durée des traitements</w:t>
      </w:r>
    </w:p>
    <w:p w14:paraId="580C10A1" w14:textId="77777777" w:rsidR="0003359E" w:rsidRPr="0003359E" w:rsidRDefault="0003359E" w:rsidP="0003359E">
      <w:pPr>
        <w:numPr>
          <w:ilvl w:val="0"/>
          <w:numId w:val="151"/>
        </w:numPr>
        <w:shd w:val="clear" w:color="auto" w:fill="FFFFFF"/>
        <w:spacing w:before="100" w:beforeAutospacing="1" w:after="0"/>
        <w:rPr>
          <w:rFonts w:ascii="Helvetica Neue" w:hAnsi="Helvetica Neue"/>
          <w:color w:val="333333"/>
        </w:rPr>
      </w:pPr>
      <w:r w:rsidRPr="0003359E">
        <w:rPr>
          <w:rFonts w:ascii="Helvetica Neue" w:hAnsi="Helvetica Neue"/>
          <w:color w:val="333333"/>
        </w:rPr>
        <w:t>Erreurs détaillées</w:t>
      </w:r>
    </w:p>
    <w:p w14:paraId="61E6C5D4" w14:textId="77777777" w:rsidR="0003359E" w:rsidRPr="0003359E" w:rsidRDefault="0003359E" w:rsidP="0003359E">
      <w:pPr>
        <w:pStyle w:val="NormalWeb"/>
        <w:shd w:val="clear" w:color="auto" w:fill="FFFFFF"/>
        <w:spacing w:after="240"/>
        <w:rPr>
          <w:rFonts w:ascii="Helvetica Neue" w:hAnsi="Helvetica Neue"/>
          <w:color w:val="333333"/>
          <w:sz w:val="20"/>
          <w:szCs w:val="20"/>
        </w:rPr>
      </w:pPr>
      <w:r w:rsidRPr="0003359E">
        <w:rPr>
          <w:rStyle w:val="lev"/>
          <w:rFonts w:ascii="Helvetica Neue" w:hAnsi="Helvetica Neue"/>
          <w:color w:val="000000"/>
          <w:szCs w:val="20"/>
        </w:rPr>
        <w:t>Alternative : Health check via PID et logs :</w:t>
      </w:r>
    </w:p>
    <w:tbl>
      <w:tblPr>
        <w:tblStyle w:val="Grilledutableau"/>
        <w:tblW w:w="0" w:type="auto"/>
        <w:tblLook w:val="04A0" w:firstRow="1" w:lastRow="0" w:firstColumn="1" w:lastColumn="0" w:noHBand="0" w:noVBand="1"/>
      </w:tblPr>
      <w:tblGrid>
        <w:gridCol w:w="10156"/>
      </w:tblGrid>
      <w:tr w:rsidR="0003359E" w14:paraId="5ECD7D25" w14:textId="77777777" w:rsidTr="0003359E">
        <w:tc>
          <w:tcPr>
            <w:tcW w:w="10156" w:type="dxa"/>
          </w:tcPr>
          <w:p w14:paraId="404643A0"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Vérifier si l'interface est active</w:t>
            </w:r>
          </w:p>
          <w:p w14:paraId="629D1801"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795DA3"/>
                <w:sz w:val="16"/>
                <w:szCs w:val="16"/>
                <w:bdr w:val="none" w:sz="0" w:space="0" w:color="auto" w:frame="1"/>
              </w:rPr>
              <w:t>ps</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333333"/>
                <w:sz w:val="16"/>
                <w:szCs w:val="16"/>
                <w:bdr w:val="none" w:sz="0" w:space="0" w:color="auto" w:frame="1"/>
              </w:rPr>
              <w:t>-p</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333333"/>
                <w:sz w:val="16"/>
                <w:szCs w:val="16"/>
                <w:bdr w:val="none" w:sz="0" w:space="0" w:color="auto" w:frame="1"/>
              </w:rPr>
              <w:t>$(</w:t>
            </w:r>
            <w:r w:rsidRPr="0003359E">
              <w:rPr>
                <w:rStyle w:val="token"/>
                <w:rFonts w:ascii="Menlo" w:hAnsi="Menlo" w:cs="Menlo"/>
                <w:color w:val="795DA3"/>
                <w:sz w:val="16"/>
                <w:szCs w:val="16"/>
                <w:bdr w:val="none" w:sz="0" w:space="0" w:color="auto" w:frame="1"/>
              </w:rPr>
              <w:t>cat</w:t>
            </w:r>
            <w:r w:rsidRPr="0003359E">
              <w:rPr>
                <w:rStyle w:val="token"/>
                <w:rFonts w:ascii="Menlo" w:hAnsi="Menlo" w:cs="Menlo"/>
                <w:color w:val="333333"/>
                <w:sz w:val="16"/>
                <w:szCs w:val="16"/>
                <w:bdr w:val="none" w:sz="0" w:space="0" w:color="auto" w:frame="1"/>
              </w:rPr>
              <w:t xml:space="preserve"> /path/to/interface/interface.pid)</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A71D5D"/>
                <w:sz w:val="16"/>
                <w:szCs w:val="16"/>
                <w:bdr w:val="none" w:sz="0" w:space="0" w:color="auto" w:frame="1"/>
              </w:rPr>
              <w:t>&gt;</w:t>
            </w:r>
            <w:r w:rsidRPr="0003359E">
              <w:rPr>
                <w:rStyle w:val="CodeHTML"/>
                <w:rFonts w:ascii="Menlo" w:hAnsi="Menlo" w:cs="Menlo"/>
                <w:color w:val="000000"/>
                <w:sz w:val="16"/>
                <w:szCs w:val="16"/>
                <w:bdr w:val="none" w:sz="0" w:space="0" w:color="auto" w:frame="1"/>
              </w:rPr>
              <w:t xml:space="preserve"> /dev/null </w:t>
            </w:r>
            <w:r w:rsidRPr="0003359E">
              <w:rPr>
                <w:rStyle w:val="token"/>
                <w:rFonts w:ascii="Menlo" w:hAnsi="Menlo" w:cs="Menlo"/>
                <w:color w:val="A71D5D"/>
                <w:sz w:val="16"/>
                <w:szCs w:val="16"/>
                <w:bdr w:val="none" w:sz="0" w:space="0" w:color="auto" w:frame="1"/>
              </w:rPr>
              <w:t>&amp;&amp;</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795DA3"/>
                <w:sz w:val="16"/>
                <w:szCs w:val="16"/>
                <w:bdr w:val="none" w:sz="0" w:space="0" w:color="auto" w:frame="1"/>
              </w:rPr>
              <w:t>echo</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183691"/>
                <w:sz w:val="16"/>
                <w:szCs w:val="16"/>
                <w:bdr w:val="none" w:sz="0" w:space="0" w:color="auto" w:frame="1"/>
              </w:rPr>
              <w:t>"UP"</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795DA3"/>
                <w:sz w:val="16"/>
                <w:szCs w:val="16"/>
                <w:bdr w:val="none" w:sz="0" w:space="0" w:color="auto" w:frame="1"/>
              </w:rPr>
              <w:t>echo</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183691"/>
                <w:sz w:val="16"/>
                <w:szCs w:val="16"/>
                <w:bdr w:val="none" w:sz="0" w:space="0" w:color="auto" w:frame="1"/>
              </w:rPr>
              <w:t>"DOWN"</w:t>
            </w:r>
          </w:p>
          <w:p w14:paraId="3FAED81F"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p>
          <w:p w14:paraId="31A5FD79"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Vérifier les logs récents pour erreurs</w:t>
            </w:r>
          </w:p>
          <w:p w14:paraId="1E91EA12" w14:textId="47F9C720" w:rsidR="0003359E" w:rsidRDefault="0003359E" w:rsidP="0003359E">
            <w:pPr>
              <w:pStyle w:val="PrformatHTML"/>
              <w:rPr>
                <w:rStyle w:val="CodeHTML"/>
                <w:rFonts w:ascii="Menlo" w:hAnsi="Menlo" w:cs="Menlo"/>
                <w:color w:val="000000"/>
                <w:bdr w:val="none" w:sz="0" w:space="0" w:color="auto" w:frame="1"/>
              </w:rPr>
            </w:pPr>
            <w:r w:rsidRPr="0003359E">
              <w:rPr>
                <w:rStyle w:val="token"/>
                <w:rFonts w:ascii="Menlo" w:hAnsi="Menlo" w:cs="Menlo"/>
                <w:color w:val="795DA3"/>
                <w:sz w:val="16"/>
                <w:szCs w:val="16"/>
                <w:bdr w:val="none" w:sz="0" w:space="0" w:color="auto" w:frame="1"/>
              </w:rPr>
              <w:t>tail</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333333"/>
                <w:sz w:val="16"/>
                <w:szCs w:val="16"/>
                <w:bdr w:val="none" w:sz="0" w:space="0" w:color="auto" w:frame="1"/>
              </w:rPr>
              <w:t>-100</w:t>
            </w:r>
            <w:r w:rsidRPr="0003359E">
              <w:rPr>
                <w:rStyle w:val="CodeHTML"/>
                <w:rFonts w:ascii="Menlo" w:hAnsi="Menlo" w:cs="Menlo"/>
                <w:color w:val="000000"/>
                <w:sz w:val="16"/>
                <w:szCs w:val="16"/>
                <w:bdr w:val="none" w:sz="0" w:space="0" w:color="auto" w:frame="1"/>
              </w:rPr>
              <w:t xml:space="preserve"> /path/to/interface/logs/interface.log </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795DA3"/>
                <w:sz w:val="16"/>
                <w:szCs w:val="16"/>
                <w:bdr w:val="none" w:sz="0" w:space="0" w:color="auto" w:frame="1"/>
              </w:rPr>
              <w:t>grep</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333333"/>
                <w:sz w:val="16"/>
                <w:szCs w:val="16"/>
                <w:bdr w:val="none" w:sz="0" w:space="0" w:color="auto" w:frame="1"/>
              </w:rPr>
              <w:t>-i</w:t>
            </w:r>
            <w:r w:rsidRPr="0003359E">
              <w:rPr>
                <w:rStyle w:val="CodeHTML"/>
                <w:rFonts w:ascii="Menlo" w:hAnsi="Menlo" w:cs="Menlo"/>
                <w:color w:val="000000"/>
                <w:sz w:val="16"/>
                <w:szCs w:val="16"/>
                <w:bdr w:val="none" w:sz="0" w:space="0" w:color="auto" w:frame="1"/>
              </w:rPr>
              <w:t xml:space="preserve"> error</w:t>
            </w:r>
          </w:p>
        </w:tc>
      </w:tr>
    </w:tbl>
    <w:p w14:paraId="4C01B046" w14:textId="2354B2FF" w:rsidR="0003359E" w:rsidRPr="0003359E" w:rsidRDefault="0003359E" w:rsidP="0003359E">
      <w:pPr>
        <w:pStyle w:val="PrformatHTML"/>
        <w:shd w:val="clear" w:color="auto" w:fill="F5F5F5"/>
        <w:rPr>
          <w:rStyle w:val="CodeHTML"/>
          <w:rFonts w:ascii="Menlo" w:hAnsi="Menlo" w:cs="Menlo"/>
          <w:color w:val="000000"/>
          <w:bdr w:val="none" w:sz="0" w:space="0" w:color="auto" w:frame="1"/>
        </w:rPr>
      </w:pPr>
    </w:p>
    <w:p w14:paraId="77D45162" w14:textId="77777777" w:rsidR="0003359E" w:rsidRPr="0003359E" w:rsidRDefault="0003359E" w:rsidP="0003359E">
      <w:pPr>
        <w:pStyle w:val="NormalWeb"/>
        <w:shd w:val="clear" w:color="auto" w:fill="FFFFFF"/>
        <w:spacing w:after="240"/>
        <w:rPr>
          <w:rFonts w:ascii="Helvetica Neue" w:hAnsi="Helvetica Neue"/>
          <w:color w:val="333333"/>
          <w:sz w:val="20"/>
          <w:szCs w:val="20"/>
        </w:rPr>
      </w:pPr>
      <w:r w:rsidRPr="0003359E">
        <w:rPr>
          <w:rStyle w:val="lev"/>
          <w:rFonts w:ascii="Helvetica Neue" w:hAnsi="Helvetica Neue"/>
          <w:color w:val="000000"/>
          <w:szCs w:val="20"/>
        </w:rPr>
        <w:t>ActiveMQ :</w:t>
      </w:r>
    </w:p>
    <w:p w14:paraId="27430248" w14:textId="77777777" w:rsidR="0003359E" w:rsidRPr="0003359E" w:rsidRDefault="0003359E" w:rsidP="0003359E">
      <w:pPr>
        <w:pStyle w:val="NormalWeb"/>
        <w:shd w:val="clear" w:color="auto" w:fill="FFFFFF"/>
        <w:spacing w:after="240"/>
        <w:rPr>
          <w:rFonts w:ascii="Helvetica Neue" w:hAnsi="Helvetica Neue"/>
          <w:color w:val="333333"/>
          <w:sz w:val="20"/>
          <w:szCs w:val="20"/>
        </w:rPr>
      </w:pPr>
      <w:r w:rsidRPr="0003359E">
        <w:rPr>
          <w:rFonts w:ascii="Helvetica Neue" w:hAnsi="Helvetica Neue"/>
          <w:color w:val="333333"/>
          <w:sz w:val="20"/>
          <w:szCs w:val="20"/>
        </w:rPr>
        <w:t>ActiveMQ expose une console web et des métriques JMX :</w:t>
      </w:r>
    </w:p>
    <w:tbl>
      <w:tblPr>
        <w:tblStyle w:val="Grilledutableau"/>
        <w:tblW w:w="0" w:type="auto"/>
        <w:tblLook w:val="04A0" w:firstRow="1" w:lastRow="0" w:firstColumn="1" w:lastColumn="0" w:noHBand="0" w:noVBand="1"/>
      </w:tblPr>
      <w:tblGrid>
        <w:gridCol w:w="10156"/>
      </w:tblGrid>
      <w:tr w:rsidR="0003359E" w14:paraId="7BEEFFE6" w14:textId="77777777" w:rsidTr="0003359E">
        <w:tc>
          <w:tcPr>
            <w:tcW w:w="10156" w:type="dxa"/>
          </w:tcPr>
          <w:p w14:paraId="2AF21E4D"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Console web (nécessite authentification)</w:t>
            </w:r>
          </w:p>
          <w:p w14:paraId="2581441E"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795DA3"/>
                <w:sz w:val="16"/>
                <w:szCs w:val="16"/>
                <w:bdr w:val="none" w:sz="0" w:space="0" w:color="auto" w:frame="1"/>
              </w:rPr>
              <w:t>curl</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333333"/>
                <w:sz w:val="16"/>
                <w:szCs w:val="16"/>
                <w:bdr w:val="none" w:sz="0" w:space="0" w:color="auto" w:frame="1"/>
              </w:rPr>
              <w:t>-u</w:t>
            </w:r>
            <w:r w:rsidRPr="0003359E">
              <w:rPr>
                <w:rStyle w:val="CodeHTML"/>
                <w:rFonts w:ascii="Menlo" w:hAnsi="Menlo" w:cs="Menlo"/>
                <w:color w:val="000000"/>
                <w:sz w:val="16"/>
                <w:szCs w:val="16"/>
                <w:bdr w:val="none" w:sz="0" w:space="0" w:color="auto" w:frame="1"/>
              </w:rPr>
              <w:t xml:space="preserve"> admin:admin http://localhost:8161/admin/</w:t>
            </w:r>
          </w:p>
          <w:p w14:paraId="6B1F0C10"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p>
          <w:p w14:paraId="211EA180"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Health check simple</w:t>
            </w:r>
          </w:p>
          <w:p w14:paraId="2F265D54"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795DA3"/>
                <w:sz w:val="16"/>
                <w:szCs w:val="16"/>
                <w:bdr w:val="none" w:sz="0" w:space="0" w:color="auto" w:frame="1"/>
              </w:rPr>
              <w:t>curl</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333333"/>
                <w:sz w:val="16"/>
                <w:szCs w:val="16"/>
                <w:bdr w:val="none" w:sz="0" w:space="0" w:color="auto" w:frame="1"/>
              </w:rPr>
              <w:t>-I</w:t>
            </w:r>
            <w:r w:rsidRPr="0003359E">
              <w:rPr>
                <w:rStyle w:val="CodeHTML"/>
                <w:rFonts w:ascii="Menlo" w:hAnsi="Menlo" w:cs="Menlo"/>
                <w:color w:val="000000"/>
                <w:sz w:val="16"/>
                <w:szCs w:val="16"/>
                <w:bdr w:val="none" w:sz="0" w:space="0" w:color="auto" w:frame="1"/>
              </w:rPr>
              <w:t xml:space="preserve"> http://localhost:8161</w:t>
            </w:r>
          </w:p>
          <w:p w14:paraId="6DD73156"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HTTP 200 ou 401 = ActiveMQ actif</w:t>
            </w:r>
          </w:p>
          <w:p w14:paraId="738C9791"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p>
          <w:p w14:paraId="739F8218"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Vérifier le port openwire</w:t>
            </w:r>
          </w:p>
          <w:p w14:paraId="494ECCA0"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795DA3"/>
                <w:sz w:val="16"/>
                <w:szCs w:val="16"/>
                <w:bdr w:val="none" w:sz="0" w:space="0" w:color="auto" w:frame="1"/>
              </w:rPr>
              <w:t>nc</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333333"/>
                <w:sz w:val="16"/>
                <w:szCs w:val="16"/>
                <w:bdr w:val="none" w:sz="0" w:space="0" w:color="auto" w:frame="1"/>
              </w:rPr>
              <w:t>-zv</w:t>
            </w:r>
            <w:r w:rsidRPr="0003359E">
              <w:rPr>
                <w:rStyle w:val="CodeHTML"/>
                <w:rFonts w:ascii="Menlo" w:hAnsi="Menlo" w:cs="Menlo"/>
                <w:color w:val="000000"/>
                <w:sz w:val="16"/>
                <w:szCs w:val="16"/>
                <w:bdr w:val="none" w:sz="0" w:space="0" w:color="auto" w:frame="1"/>
              </w:rPr>
              <w:t xml:space="preserve"> localhost </w:t>
            </w:r>
            <w:r w:rsidRPr="0003359E">
              <w:rPr>
                <w:rStyle w:val="token"/>
                <w:rFonts w:ascii="Menlo" w:hAnsi="Menlo" w:cs="Menlo"/>
                <w:color w:val="0086B3"/>
                <w:sz w:val="16"/>
                <w:szCs w:val="16"/>
                <w:bdr w:val="none" w:sz="0" w:space="0" w:color="auto" w:frame="1"/>
              </w:rPr>
              <w:t>14616</w:t>
            </w:r>
          </w:p>
          <w:p w14:paraId="18FB4E13" w14:textId="353088C9" w:rsidR="0003359E" w:rsidRPr="0003359E" w:rsidRDefault="0003359E" w:rsidP="0003359E">
            <w:pPr>
              <w:pStyle w:val="PrformatHTML"/>
              <w:shd w:val="clear" w:color="auto" w:fill="F5F5F5"/>
              <w:rPr>
                <w:rStyle w:val="lev"/>
                <w:rFonts w:ascii="Menlo" w:hAnsi="Menlo" w:cs="Menlo"/>
                <w:b w:val="0"/>
                <w:bCs w:val="0"/>
                <w:color w:val="000000"/>
                <w:bdr w:val="none" w:sz="0" w:space="0" w:color="auto" w:frame="1"/>
              </w:rPr>
            </w:pPr>
            <w:r w:rsidRPr="0003359E">
              <w:rPr>
                <w:rStyle w:val="token"/>
                <w:rFonts w:ascii="Menlo" w:hAnsi="Menlo" w:cs="Menlo"/>
                <w:color w:val="969896"/>
                <w:sz w:val="16"/>
                <w:szCs w:val="16"/>
                <w:bdr w:val="none" w:sz="0" w:space="0" w:color="auto" w:frame="1"/>
              </w:rPr>
              <w:t># Connection succeeded = broker actif</w:t>
            </w:r>
          </w:p>
        </w:tc>
      </w:tr>
    </w:tbl>
    <w:p w14:paraId="4D90CDD1" w14:textId="77777777" w:rsidR="0003359E" w:rsidRPr="0003359E" w:rsidRDefault="0003359E" w:rsidP="0003359E">
      <w:pPr>
        <w:pStyle w:val="NormalWeb"/>
        <w:shd w:val="clear" w:color="auto" w:fill="FFFFFF"/>
        <w:spacing w:after="240"/>
        <w:rPr>
          <w:rFonts w:ascii="Helvetica Neue" w:hAnsi="Helvetica Neue"/>
          <w:color w:val="333333"/>
          <w:sz w:val="20"/>
          <w:szCs w:val="20"/>
        </w:rPr>
      </w:pPr>
      <w:r w:rsidRPr="0003359E">
        <w:rPr>
          <w:rStyle w:val="lev"/>
          <w:rFonts w:ascii="Helvetica Neue" w:hAnsi="Helvetica Neue"/>
          <w:color w:val="000000"/>
          <w:szCs w:val="20"/>
        </w:rPr>
        <w:t>Oracle Database :</w:t>
      </w:r>
    </w:p>
    <w:p w14:paraId="4734AD28" w14:textId="77777777" w:rsidR="0003359E" w:rsidRPr="0003359E" w:rsidRDefault="0003359E" w:rsidP="0003359E">
      <w:pPr>
        <w:pStyle w:val="NormalWeb"/>
        <w:shd w:val="clear" w:color="auto" w:fill="FFFFFF"/>
        <w:spacing w:after="240"/>
        <w:rPr>
          <w:rFonts w:ascii="Helvetica Neue" w:hAnsi="Helvetica Neue"/>
          <w:color w:val="333333"/>
          <w:sz w:val="20"/>
          <w:szCs w:val="20"/>
        </w:rPr>
      </w:pPr>
      <w:r w:rsidRPr="0003359E">
        <w:rPr>
          <w:rFonts w:ascii="Helvetica Neue" w:hAnsi="Helvetica Neue"/>
          <w:color w:val="333333"/>
          <w:sz w:val="20"/>
          <w:szCs w:val="20"/>
        </w:rPr>
        <w:t>Plusieurs niveaux de health check pour Oracle :</w:t>
      </w:r>
    </w:p>
    <w:tbl>
      <w:tblPr>
        <w:tblStyle w:val="Grilledutableau"/>
        <w:tblW w:w="0" w:type="auto"/>
        <w:tblLook w:val="04A0" w:firstRow="1" w:lastRow="0" w:firstColumn="1" w:lastColumn="0" w:noHBand="0" w:noVBand="1"/>
      </w:tblPr>
      <w:tblGrid>
        <w:gridCol w:w="10156"/>
      </w:tblGrid>
      <w:tr w:rsidR="0003359E" w14:paraId="636E5287" w14:textId="77777777" w:rsidTr="0003359E">
        <w:tc>
          <w:tcPr>
            <w:tcW w:w="10156" w:type="dxa"/>
          </w:tcPr>
          <w:p w14:paraId="348BDE87"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Vérifier que la base est OPEN</w:t>
            </w:r>
          </w:p>
          <w:p w14:paraId="74E4A12E"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A71D5D"/>
                <w:sz w:val="16"/>
                <w:szCs w:val="16"/>
                <w:bdr w:val="none" w:sz="0" w:space="0" w:color="auto" w:frame="1"/>
              </w:rPr>
              <w:t>SELECT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A71D5D"/>
                <w:sz w:val="16"/>
                <w:szCs w:val="16"/>
                <w:bdr w:val="none" w:sz="0" w:space="0" w:color="auto" w:frame="1"/>
              </w:rPr>
              <w:t>status</w:t>
            </w:r>
            <w:r w:rsidRPr="0003359E">
              <w:rPr>
                <w:rStyle w:val="token"/>
                <w:rFonts w:ascii="Menlo" w:hAnsi="Menlo" w:cs="Menlo"/>
                <w:color w:val="333333"/>
                <w:sz w:val="16"/>
                <w:szCs w:val="16"/>
                <w:bdr w:val="none" w:sz="0" w:space="0" w:color="auto" w:frame="1"/>
              </w:rPr>
              <w:t>,</w:t>
            </w:r>
            <w:r w:rsidRPr="0003359E">
              <w:rPr>
                <w:rStyle w:val="CodeHTML"/>
                <w:rFonts w:ascii="Menlo" w:hAnsi="Menlo" w:cs="Menlo"/>
                <w:color w:val="000000"/>
                <w:sz w:val="16"/>
                <w:szCs w:val="16"/>
                <w:bdr w:val="none" w:sz="0" w:space="0" w:color="auto" w:frame="1"/>
              </w:rPr>
              <w:t xml:space="preserve"> open_mode </w:t>
            </w:r>
            <w:r w:rsidRPr="0003359E">
              <w:rPr>
                <w:rStyle w:val="token"/>
                <w:rFonts w:ascii="Menlo" w:hAnsi="Menlo" w:cs="Menlo"/>
                <w:color w:val="A71D5D"/>
                <w:sz w:val="16"/>
                <w:szCs w:val="16"/>
                <w:bdr w:val="none" w:sz="0" w:space="0" w:color="auto" w:frame="1"/>
              </w:rPr>
              <w:t>FROM</w:t>
            </w:r>
            <w:r w:rsidRPr="0003359E">
              <w:rPr>
                <w:rStyle w:val="CodeHTML"/>
                <w:rFonts w:ascii="Menlo" w:hAnsi="Menlo" w:cs="Menlo"/>
                <w:color w:val="000000"/>
                <w:sz w:val="16"/>
                <w:szCs w:val="16"/>
                <w:bdr w:val="none" w:sz="0" w:space="0" w:color="auto" w:frame="1"/>
              </w:rPr>
              <w:t xml:space="preserve"> v$</w:t>
            </w:r>
            <w:r w:rsidRPr="0003359E">
              <w:rPr>
                <w:rStyle w:val="token"/>
                <w:rFonts w:ascii="Menlo" w:hAnsi="Menlo" w:cs="Menlo"/>
                <w:color w:val="A71D5D"/>
                <w:sz w:val="16"/>
                <w:szCs w:val="16"/>
                <w:bdr w:val="none" w:sz="0" w:space="0" w:color="auto" w:frame="1"/>
              </w:rPr>
              <w:t>database</w:t>
            </w:r>
            <w:r w:rsidRPr="0003359E">
              <w:rPr>
                <w:rStyle w:val="token"/>
                <w:rFonts w:ascii="Menlo" w:hAnsi="Menlo" w:cs="Menlo"/>
                <w:color w:val="333333"/>
                <w:sz w:val="16"/>
                <w:szCs w:val="16"/>
                <w:bdr w:val="none" w:sz="0" w:space="0" w:color="auto" w:frame="1"/>
              </w:rPr>
              <w:t>;</w:t>
            </w:r>
          </w:p>
          <w:p w14:paraId="02084E23"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STATUS = OPEN, OPEN_MODE = READ WRITE = base opérationnelle</w:t>
            </w:r>
          </w:p>
          <w:p w14:paraId="13AA41E6"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p>
          <w:p w14:paraId="05AEDC58"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Vérifier que l'instance est STARTED</w:t>
            </w:r>
          </w:p>
          <w:p w14:paraId="2047C089"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A71D5D"/>
                <w:sz w:val="16"/>
                <w:szCs w:val="16"/>
                <w:bdr w:val="none" w:sz="0" w:space="0" w:color="auto" w:frame="1"/>
              </w:rPr>
              <w:t>SELECT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A71D5D"/>
                <w:sz w:val="16"/>
                <w:szCs w:val="16"/>
                <w:bdr w:val="none" w:sz="0" w:space="0" w:color="auto" w:frame="1"/>
              </w:rPr>
              <w:t>status</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A71D5D"/>
                <w:sz w:val="16"/>
                <w:szCs w:val="16"/>
                <w:bdr w:val="none" w:sz="0" w:space="0" w:color="auto" w:frame="1"/>
              </w:rPr>
              <w:t>FROM</w:t>
            </w:r>
            <w:r w:rsidRPr="0003359E">
              <w:rPr>
                <w:rStyle w:val="CodeHTML"/>
                <w:rFonts w:ascii="Menlo" w:hAnsi="Menlo" w:cs="Menlo"/>
                <w:color w:val="000000"/>
                <w:sz w:val="16"/>
                <w:szCs w:val="16"/>
                <w:bdr w:val="none" w:sz="0" w:space="0" w:color="auto" w:frame="1"/>
              </w:rPr>
              <w:t xml:space="preserve"> v$instance</w:t>
            </w:r>
            <w:r w:rsidRPr="0003359E">
              <w:rPr>
                <w:rStyle w:val="token"/>
                <w:rFonts w:ascii="Menlo" w:hAnsi="Menlo" w:cs="Menlo"/>
                <w:color w:val="333333"/>
                <w:sz w:val="16"/>
                <w:szCs w:val="16"/>
                <w:bdr w:val="none" w:sz="0" w:space="0" w:color="auto" w:frame="1"/>
              </w:rPr>
              <w:t>;</w:t>
            </w:r>
          </w:p>
          <w:p w14:paraId="7BB213D2"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STATUS = OPEN = instance opérationnelle</w:t>
            </w:r>
          </w:p>
          <w:p w14:paraId="79AF4723"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p>
          <w:p w14:paraId="5449007A"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Vérifier le listener</w:t>
            </w:r>
          </w:p>
          <w:p w14:paraId="0FA41E6B"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Via lsnrctl</w:t>
            </w:r>
          </w:p>
          <w:p w14:paraId="262F9709"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CodeHTML"/>
                <w:rFonts w:ascii="Menlo" w:hAnsi="Menlo" w:cs="Menlo"/>
                <w:color w:val="000000"/>
                <w:sz w:val="16"/>
                <w:szCs w:val="16"/>
                <w:bdr w:val="none" w:sz="0" w:space="0" w:color="auto" w:frame="1"/>
              </w:rPr>
              <w:t xml:space="preserve">lsnrctl </w:t>
            </w:r>
            <w:r w:rsidRPr="0003359E">
              <w:rPr>
                <w:rStyle w:val="token"/>
                <w:rFonts w:ascii="Menlo" w:hAnsi="Menlo" w:cs="Menlo"/>
                <w:color w:val="A71D5D"/>
                <w:sz w:val="16"/>
                <w:szCs w:val="16"/>
                <w:bdr w:val="none" w:sz="0" w:space="0" w:color="auto" w:frame="1"/>
              </w:rPr>
              <w:t>status</w:t>
            </w:r>
          </w:p>
          <w:p w14:paraId="0AC1F589"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Services enregistrés doivent apparaître</w:t>
            </w:r>
          </w:p>
          <w:p w14:paraId="4DF54443"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p>
          <w:p w14:paraId="5548A0B8"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969896"/>
                <w:sz w:val="16"/>
                <w:szCs w:val="16"/>
                <w:bdr w:val="none" w:sz="0" w:space="0" w:color="auto" w:frame="1"/>
              </w:rPr>
              <w:t>-- Test de connexion applicative</w:t>
            </w:r>
          </w:p>
          <w:p w14:paraId="5E4A9FA3"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CodeHTML"/>
                <w:rFonts w:ascii="Menlo" w:hAnsi="Menlo" w:cs="Menlo"/>
                <w:color w:val="000000"/>
                <w:sz w:val="16"/>
                <w:szCs w:val="16"/>
                <w:bdr w:val="none" w:sz="0" w:space="0" w:color="auto" w:frame="1"/>
              </w:rPr>
              <w:t>sqlplus username</w:t>
            </w:r>
            <w:r w:rsidRPr="0003359E">
              <w:rPr>
                <w:rStyle w:val="token"/>
                <w:rFonts w:ascii="Menlo" w:hAnsi="Menlo" w:cs="Menlo"/>
                <w:color w:val="A71D5D"/>
                <w:sz w:val="16"/>
                <w:szCs w:val="16"/>
                <w:bdr w:val="none" w:sz="0" w:space="0" w:color="auto" w:frame="1"/>
              </w:rPr>
              <w:t>/</w:t>
            </w:r>
            <w:r w:rsidRPr="0003359E">
              <w:rPr>
                <w:rStyle w:val="CodeHTML"/>
                <w:rFonts w:ascii="Menlo" w:hAnsi="Menlo" w:cs="Menlo"/>
                <w:color w:val="000000"/>
                <w:sz w:val="16"/>
                <w:szCs w:val="16"/>
                <w:bdr w:val="none" w:sz="0" w:space="0" w:color="auto" w:frame="1"/>
              </w:rPr>
              <w:t>password@</w:t>
            </w:r>
            <w:r w:rsidRPr="0003359E">
              <w:rPr>
                <w:rStyle w:val="token"/>
                <w:rFonts w:ascii="Menlo" w:hAnsi="Menlo" w:cs="Menlo"/>
                <w:color w:val="969896"/>
                <w:sz w:val="16"/>
                <w:szCs w:val="16"/>
                <w:bdr w:val="none" w:sz="0" w:space="0" w:color="auto" w:frame="1"/>
              </w:rPr>
              <w:t>//hostname:1521/service_name &lt;&lt;EOF</w:t>
            </w:r>
          </w:p>
          <w:p w14:paraId="6FDB2686"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A71D5D"/>
                <w:sz w:val="16"/>
                <w:szCs w:val="16"/>
                <w:bdr w:val="none" w:sz="0" w:space="0" w:color="auto" w:frame="1"/>
              </w:rPr>
              <w:t>SELECT</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183691"/>
                <w:sz w:val="16"/>
                <w:szCs w:val="16"/>
                <w:bdr w:val="none" w:sz="0" w:space="0" w:color="auto" w:frame="1"/>
              </w:rPr>
              <w:t>'DB_UP'</w:t>
            </w:r>
            <w:r w:rsidRPr="0003359E">
              <w:rPr>
                <w:rStyle w:val="CodeHTML"/>
                <w:rFonts w:ascii="Menlo" w:hAnsi="Menlo" w:cs="Menlo"/>
                <w:color w:val="000000"/>
                <w:sz w:val="16"/>
                <w:szCs w:val="16"/>
                <w:bdr w:val="none" w:sz="0" w:space="0" w:color="auto" w:frame="1"/>
              </w:rPr>
              <w:t xml:space="preserve"> </w:t>
            </w:r>
            <w:r w:rsidRPr="0003359E">
              <w:rPr>
                <w:rStyle w:val="token"/>
                <w:rFonts w:ascii="Menlo" w:hAnsi="Menlo" w:cs="Menlo"/>
                <w:color w:val="A71D5D"/>
                <w:sz w:val="16"/>
                <w:szCs w:val="16"/>
                <w:bdr w:val="none" w:sz="0" w:space="0" w:color="auto" w:frame="1"/>
              </w:rPr>
              <w:t>FROM</w:t>
            </w:r>
            <w:r w:rsidRPr="0003359E">
              <w:rPr>
                <w:rStyle w:val="CodeHTML"/>
                <w:rFonts w:ascii="Menlo" w:hAnsi="Menlo" w:cs="Menlo"/>
                <w:color w:val="000000"/>
                <w:sz w:val="16"/>
                <w:szCs w:val="16"/>
                <w:bdr w:val="none" w:sz="0" w:space="0" w:color="auto" w:frame="1"/>
              </w:rPr>
              <w:t xml:space="preserve"> DUAL</w:t>
            </w:r>
            <w:r w:rsidRPr="0003359E">
              <w:rPr>
                <w:rStyle w:val="token"/>
                <w:rFonts w:ascii="Menlo" w:hAnsi="Menlo" w:cs="Menlo"/>
                <w:color w:val="333333"/>
                <w:sz w:val="16"/>
                <w:szCs w:val="16"/>
                <w:bdr w:val="none" w:sz="0" w:space="0" w:color="auto" w:frame="1"/>
              </w:rPr>
              <w:t>;</w:t>
            </w:r>
          </w:p>
          <w:p w14:paraId="4561DB9D" w14:textId="77777777" w:rsidR="0003359E" w:rsidRPr="0003359E" w:rsidRDefault="0003359E" w:rsidP="0003359E">
            <w:pPr>
              <w:pStyle w:val="PrformatHTML"/>
              <w:shd w:val="clear" w:color="auto" w:fill="F5F5F5"/>
              <w:rPr>
                <w:rStyle w:val="CodeHTML"/>
                <w:rFonts w:ascii="Menlo" w:hAnsi="Menlo" w:cs="Menlo"/>
                <w:color w:val="000000"/>
                <w:sz w:val="16"/>
                <w:szCs w:val="16"/>
                <w:bdr w:val="none" w:sz="0" w:space="0" w:color="auto" w:frame="1"/>
              </w:rPr>
            </w:pPr>
            <w:r w:rsidRPr="0003359E">
              <w:rPr>
                <w:rStyle w:val="token"/>
                <w:rFonts w:ascii="Menlo" w:hAnsi="Menlo" w:cs="Menlo"/>
                <w:color w:val="A71D5D"/>
                <w:sz w:val="16"/>
                <w:szCs w:val="16"/>
                <w:bdr w:val="none" w:sz="0" w:space="0" w:color="auto" w:frame="1"/>
              </w:rPr>
              <w:t>EXIT</w:t>
            </w:r>
            <w:r w:rsidRPr="0003359E">
              <w:rPr>
                <w:rStyle w:val="token"/>
                <w:rFonts w:ascii="Menlo" w:hAnsi="Menlo" w:cs="Menlo"/>
                <w:color w:val="333333"/>
                <w:sz w:val="16"/>
                <w:szCs w:val="16"/>
                <w:bdr w:val="none" w:sz="0" w:space="0" w:color="auto" w:frame="1"/>
              </w:rPr>
              <w:t>;</w:t>
            </w:r>
          </w:p>
          <w:p w14:paraId="1AB66C88" w14:textId="5C990DC4" w:rsidR="0003359E" w:rsidRPr="0003359E" w:rsidRDefault="0003359E" w:rsidP="0003359E">
            <w:pPr>
              <w:pStyle w:val="PrformatHTML"/>
              <w:shd w:val="clear" w:color="auto" w:fill="F5F5F5"/>
              <w:rPr>
                <w:rStyle w:val="lev"/>
                <w:rFonts w:ascii="Menlo" w:hAnsi="Menlo" w:cs="Menlo"/>
                <w:b w:val="0"/>
                <w:bCs w:val="0"/>
                <w:color w:val="000000"/>
                <w:bdr w:val="none" w:sz="0" w:space="0" w:color="auto" w:frame="1"/>
              </w:rPr>
            </w:pPr>
            <w:r w:rsidRPr="0003359E">
              <w:rPr>
                <w:rStyle w:val="CodeHTML"/>
                <w:rFonts w:ascii="Menlo" w:hAnsi="Menlo" w:cs="Menlo"/>
                <w:color w:val="000000"/>
                <w:sz w:val="16"/>
                <w:szCs w:val="16"/>
                <w:bdr w:val="none" w:sz="0" w:space="0" w:color="auto" w:frame="1"/>
              </w:rPr>
              <w:t>EOF</w:t>
            </w:r>
          </w:p>
        </w:tc>
      </w:tr>
    </w:tbl>
    <w:p w14:paraId="5EDB8CD8" w14:textId="77777777" w:rsidR="0003359E" w:rsidRDefault="0003359E" w:rsidP="0003359E">
      <w:pPr>
        <w:pStyle w:val="NormalWeb"/>
        <w:shd w:val="clear" w:color="auto" w:fill="FFFFFF"/>
        <w:spacing w:after="240"/>
        <w:rPr>
          <w:rStyle w:val="lev"/>
          <w:rFonts w:ascii="Helvetica Neue" w:hAnsi="Helvetica Neue"/>
          <w:color w:val="000000"/>
          <w:szCs w:val="20"/>
        </w:rPr>
      </w:pPr>
    </w:p>
    <w:p w14:paraId="74AFB2B3" w14:textId="13FFFEB8" w:rsidR="0003359E" w:rsidRPr="0003359E" w:rsidRDefault="0003359E" w:rsidP="0003359E">
      <w:pPr>
        <w:pStyle w:val="NormalWeb"/>
        <w:shd w:val="clear" w:color="auto" w:fill="FFFFFF"/>
        <w:spacing w:after="240"/>
        <w:rPr>
          <w:rFonts w:ascii="Helvetica Neue" w:hAnsi="Helvetica Neue"/>
          <w:color w:val="333333"/>
          <w:sz w:val="20"/>
          <w:szCs w:val="20"/>
        </w:rPr>
      </w:pPr>
      <w:r w:rsidRPr="0003359E">
        <w:rPr>
          <w:rStyle w:val="lev"/>
          <w:rFonts w:ascii="Helvetica Neue" w:hAnsi="Helvetica Neue"/>
          <w:color w:val="000000"/>
          <w:szCs w:val="20"/>
        </w:rPr>
        <w:t>Tableau récapitulatif des health checks :</w:t>
      </w:r>
    </w:p>
    <w:tbl>
      <w:tblPr>
        <w:tblStyle w:val="Grilledutableau"/>
        <w:tblW w:w="0" w:type="auto"/>
        <w:tblLook w:val="04A0" w:firstRow="1" w:lastRow="0" w:firstColumn="1" w:lastColumn="0" w:noHBand="0" w:noVBand="1"/>
      </w:tblPr>
      <w:tblGrid>
        <w:gridCol w:w="1492"/>
        <w:gridCol w:w="1413"/>
        <w:gridCol w:w="3106"/>
        <w:gridCol w:w="1505"/>
        <w:gridCol w:w="2640"/>
      </w:tblGrid>
      <w:tr w:rsidR="00DD3FD2" w14:paraId="7E0B5012" w14:textId="77777777" w:rsidTr="006B3572">
        <w:tc>
          <w:tcPr>
            <w:tcW w:w="2031" w:type="dxa"/>
            <w:vAlign w:val="center"/>
          </w:tcPr>
          <w:p w14:paraId="28B95B72" w14:textId="0E8E5857"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b/>
                <w:bCs/>
                <w:color w:val="000000"/>
                <w:sz w:val="16"/>
                <w:szCs w:val="16"/>
              </w:rPr>
              <w:t>Composant</w:t>
            </w:r>
          </w:p>
        </w:tc>
        <w:tc>
          <w:tcPr>
            <w:tcW w:w="2031" w:type="dxa"/>
            <w:vAlign w:val="center"/>
          </w:tcPr>
          <w:p w14:paraId="69F5DB2F" w14:textId="05DFA7BF"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b/>
                <w:bCs/>
                <w:color w:val="000000"/>
                <w:sz w:val="16"/>
                <w:szCs w:val="16"/>
              </w:rPr>
              <w:t>Méthode</w:t>
            </w:r>
          </w:p>
        </w:tc>
        <w:tc>
          <w:tcPr>
            <w:tcW w:w="2031" w:type="dxa"/>
            <w:vAlign w:val="center"/>
          </w:tcPr>
          <w:p w14:paraId="17E691D0" w14:textId="70330F51"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b/>
                <w:bCs/>
                <w:color w:val="000000"/>
                <w:sz w:val="16"/>
                <w:szCs w:val="16"/>
              </w:rPr>
              <w:t>Commande/URL</w:t>
            </w:r>
          </w:p>
        </w:tc>
        <w:tc>
          <w:tcPr>
            <w:tcW w:w="2031" w:type="dxa"/>
            <w:vAlign w:val="center"/>
          </w:tcPr>
          <w:p w14:paraId="03749615" w14:textId="71DF9AD2"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b/>
                <w:bCs/>
                <w:color w:val="000000"/>
                <w:sz w:val="16"/>
                <w:szCs w:val="16"/>
              </w:rPr>
              <w:t>Statut UP</w:t>
            </w:r>
          </w:p>
        </w:tc>
        <w:tc>
          <w:tcPr>
            <w:tcW w:w="2032" w:type="dxa"/>
            <w:vAlign w:val="center"/>
          </w:tcPr>
          <w:p w14:paraId="2AAE5BFA" w14:textId="2A4368FF"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b/>
                <w:bCs/>
                <w:color w:val="000000"/>
                <w:sz w:val="16"/>
                <w:szCs w:val="16"/>
              </w:rPr>
              <w:t>Statut DOWN</w:t>
            </w:r>
          </w:p>
        </w:tc>
      </w:tr>
      <w:tr w:rsidR="00DD3FD2" w14:paraId="16998FA0" w14:textId="77777777" w:rsidTr="006B3572">
        <w:tc>
          <w:tcPr>
            <w:tcW w:w="2031" w:type="dxa"/>
            <w:vAlign w:val="center"/>
          </w:tcPr>
          <w:p w14:paraId="130BC2F8" w14:textId="771FB81B" w:rsidR="00DD3FD2" w:rsidRPr="00DD3FD2" w:rsidRDefault="00DD3FD2" w:rsidP="00DD3FD2">
            <w:pPr>
              <w:pStyle w:val="NormalWeb"/>
              <w:spacing w:after="240"/>
              <w:jc w:val="both"/>
              <w:rPr>
                <w:rFonts w:ascii="Helvetica Neue" w:hAnsi="Helvetica Neue"/>
                <w:color w:val="333333"/>
                <w:sz w:val="16"/>
                <w:szCs w:val="16"/>
              </w:rPr>
            </w:pPr>
            <w:r w:rsidRPr="00DD3FD2">
              <w:rPr>
                <w:rStyle w:val="lev"/>
                <w:rFonts w:ascii="Helvetica Neue" w:hAnsi="Helvetica Neue"/>
                <w:color w:val="000000"/>
                <w:sz w:val="16"/>
                <w:szCs w:val="16"/>
              </w:rPr>
              <w:t>UXP</w:t>
            </w:r>
          </w:p>
        </w:tc>
        <w:tc>
          <w:tcPr>
            <w:tcW w:w="2031" w:type="dxa"/>
            <w:vAlign w:val="center"/>
          </w:tcPr>
          <w:p w14:paraId="4543644F" w14:textId="16E6C9DD"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HTTP Endpoint</w:t>
            </w:r>
          </w:p>
        </w:tc>
        <w:tc>
          <w:tcPr>
            <w:tcW w:w="2031" w:type="dxa"/>
            <w:vAlign w:val="center"/>
          </w:tcPr>
          <w:p w14:paraId="456BF7BA" w14:textId="033D02C6" w:rsidR="00DD3FD2" w:rsidRPr="00DD3FD2" w:rsidRDefault="00DD3FD2" w:rsidP="00DD3FD2">
            <w:pPr>
              <w:pStyle w:val="NormalWeb"/>
              <w:spacing w:after="240"/>
              <w:jc w:val="both"/>
              <w:rPr>
                <w:rFonts w:ascii="Helvetica Neue" w:hAnsi="Helvetica Neue"/>
                <w:color w:val="333333"/>
                <w:sz w:val="16"/>
                <w:szCs w:val="16"/>
              </w:rPr>
            </w:pPr>
            <w:r w:rsidRPr="00DD3FD2">
              <w:rPr>
                <w:rStyle w:val="CodeHTML"/>
                <w:rFonts w:ascii="Menlo" w:hAnsi="Menlo" w:cs="Menlo"/>
                <w:color w:val="000000"/>
                <w:sz w:val="16"/>
                <w:szCs w:val="16"/>
                <w:shd w:val="clear" w:color="auto" w:fill="F0F0F0"/>
              </w:rPr>
              <w:t>curl http://localhost:3006/</w:t>
            </w:r>
          </w:p>
        </w:tc>
        <w:tc>
          <w:tcPr>
            <w:tcW w:w="2031" w:type="dxa"/>
            <w:vAlign w:val="center"/>
          </w:tcPr>
          <w:p w14:paraId="5A0B69EB" w14:textId="1EB26E64"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HTTP 200 + JSON status:UP</w:t>
            </w:r>
          </w:p>
        </w:tc>
        <w:tc>
          <w:tcPr>
            <w:tcW w:w="2032" w:type="dxa"/>
            <w:vAlign w:val="center"/>
          </w:tcPr>
          <w:p w14:paraId="02EB43ED" w14:textId="3E41B0E5"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HTTP 503 ou timeout</w:t>
            </w:r>
          </w:p>
        </w:tc>
      </w:tr>
      <w:tr w:rsidR="00DD3FD2" w14:paraId="090D2D0C" w14:textId="77777777" w:rsidTr="006B3572">
        <w:tc>
          <w:tcPr>
            <w:tcW w:w="2031" w:type="dxa"/>
            <w:vAlign w:val="center"/>
          </w:tcPr>
          <w:p w14:paraId="1C27AD45" w14:textId="792C0E5D" w:rsidR="00DD3FD2" w:rsidRPr="00DD3FD2" w:rsidRDefault="00DD3FD2" w:rsidP="00DD3FD2">
            <w:pPr>
              <w:pStyle w:val="NormalWeb"/>
              <w:spacing w:after="240"/>
              <w:jc w:val="both"/>
              <w:rPr>
                <w:rFonts w:ascii="Helvetica Neue" w:hAnsi="Helvetica Neue"/>
                <w:color w:val="333333"/>
                <w:sz w:val="16"/>
                <w:szCs w:val="16"/>
              </w:rPr>
            </w:pPr>
            <w:r w:rsidRPr="00DD3FD2">
              <w:rPr>
                <w:rStyle w:val="lev"/>
                <w:rFonts w:ascii="Helvetica Neue" w:hAnsi="Helvetica Neue"/>
                <w:color w:val="000000"/>
                <w:sz w:val="16"/>
                <w:szCs w:val="16"/>
              </w:rPr>
              <w:t>Services Cargo</w:t>
            </w:r>
          </w:p>
        </w:tc>
        <w:tc>
          <w:tcPr>
            <w:tcW w:w="2031" w:type="dxa"/>
            <w:vAlign w:val="center"/>
          </w:tcPr>
          <w:p w14:paraId="392EE6C4" w14:textId="2A300970"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Fichier état</w:t>
            </w:r>
          </w:p>
        </w:tc>
        <w:tc>
          <w:tcPr>
            <w:tcW w:w="2031" w:type="dxa"/>
            <w:vAlign w:val="center"/>
          </w:tcPr>
          <w:p w14:paraId="5757B79B" w14:textId="0FE6C6B6" w:rsidR="00DD3FD2" w:rsidRPr="00DD3FD2" w:rsidRDefault="00DD3FD2" w:rsidP="00DD3FD2">
            <w:pPr>
              <w:pStyle w:val="NormalWeb"/>
              <w:spacing w:after="240"/>
              <w:jc w:val="both"/>
              <w:rPr>
                <w:rFonts w:ascii="Helvetica Neue" w:hAnsi="Helvetica Neue"/>
                <w:color w:val="333333"/>
                <w:sz w:val="16"/>
                <w:szCs w:val="16"/>
              </w:rPr>
            </w:pPr>
            <w:r w:rsidRPr="00DD3FD2">
              <w:rPr>
                <w:rStyle w:val="CodeHTML"/>
                <w:rFonts w:ascii="Menlo" w:hAnsi="Menlo" w:cs="Menlo"/>
                <w:color w:val="000000"/>
                <w:sz w:val="16"/>
                <w:szCs w:val="16"/>
                <w:shd w:val="clear" w:color="auto" w:fill="F0F0F0"/>
              </w:rPr>
              <w:t>cat data/server.state</w:t>
            </w:r>
          </w:p>
        </w:tc>
        <w:tc>
          <w:tcPr>
            <w:tcW w:w="2031" w:type="dxa"/>
            <w:vAlign w:val="center"/>
          </w:tcPr>
          <w:p w14:paraId="5B2B9D4F" w14:textId="2361F05D"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STARTED</w:t>
            </w:r>
          </w:p>
        </w:tc>
        <w:tc>
          <w:tcPr>
            <w:tcW w:w="2032" w:type="dxa"/>
            <w:vAlign w:val="center"/>
          </w:tcPr>
          <w:p w14:paraId="333EBE09" w14:textId="7F4ED4C2"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STARTING/STOPPING/STOPPED</w:t>
            </w:r>
          </w:p>
        </w:tc>
      </w:tr>
      <w:tr w:rsidR="00DD3FD2" w14:paraId="6375FB68" w14:textId="77777777" w:rsidTr="006B3572">
        <w:tc>
          <w:tcPr>
            <w:tcW w:w="2031" w:type="dxa"/>
            <w:vAlign w:val="center"/>
          </w:tcPr>
          <w:p w14:paraId="5985EDAA" w14:textId="0E45006E" w:rsidR="00DD3FD2" w:rsidRPr="00DD3FD2" w:rsidRDefault="00DD3FD2" w:rsidP="00DD3FD2">
            <w:pPr>
              <w:pStyle w:val="NormalWeb"/>
              <w:spacing w:after="240"/>
              <w:jc w:val="both"/>
              <w:rPr>
                <w:rFonts w:ascii="Helvetica Neue" w:hAnsi="Helvetica Neue"/>
                <w:color w:val="333333"/>
                <w:sz w:val="16"/>
                <w:szCs w:val="16"/>
              </w:rPr>
            </w:pPr>
            <w:r w:rsidRPr="00DD3FD2">
              <w:rPr>
                <w:rStyle w:val="lev"/>
                <w:rFonts w:ascii="Helvetica Neue" w:hAnsi="Helvetica Neue"/>
                <w:color w:val="000000"/>
                <w:sz w:val="16"/>
                <w:szCs w:val="16"/>
              </w:rPr>
              <w:t>Services Cargo</w:t>
            </w:r>
          </w:p>
        </w:tc>
        <w:tc>
          <w:tcPr>
            <w:tcW w:w="2031" w:type="dxa"/>
            <w:vAlign w:val="center"/>
          </w:tcPr>
          <w:p w14:paraId="01FB7777" w14:textId="082E294C"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HTTP</w:t>
            </w:r>
          </w:p>
        </w:tc>
        <w:tc>
          <w:tcPr>
            <w:tcW w:w="2031" w:type="dxa"/>
            <w:vAlign w:val="center"/>
          </w:tcPr>
          <w:p w14:paraId="2722C881" w14:textId="6DF2F7F6" w:rsidR="00DD3FD2" w:rsidRPr="00DD3FD2" w:rsidRDefault="00DD3FD2" w:rsidP="00DD3FD2">
            <w:pPr>
              <w:pStyle w:val="NormalWeb"/>
              <w:spacing w:after="240"/>
              <w:jc w:val="both"/>
              <w:rPr>
                <w:rFonts w:ascii="Helvetica Neue" w:hAnsi="Helvetica Neue"/>
                <w:color w:val="333333"/>
                <w:sz w:val="16"/>
                <w:szCs w:val="16"/>
              </w:rPr>
            </w:pPr>
            <w:r w:rsidRPr="00DD3FD2">
              <w:rPr>
                <w:rStyle w:val="CodeHTML"/>
                <w:rFonts w:ascii="Menlo" w:hAnsi="Menlo" w:cs="Menlo"/>
                <w:color w:val="000000"/>
                <w:sz w:val="16"/>
                <w:szCs w:val="16"/>
                <w:shd w:val="clear" w:color="auto" w:fill="F0F0F0"/>
              </w:rPr>
              <w:t>curl -I http://localhost:8484/api/</w:t>
            </w:r>
          </w:p>
        </w:tc>
        <w:tc>
          <w:tcPr>
            <w:tcW w:w="2031" w:type="dxa"/>
            <w:vAlign w:val="center"/>
          </w:tcPr>
          <w:p w14:paraId="7C72C026" w14:textId="1D1F90C8"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HTTP 200/401/403</w:t>
            </w:r>
          </w:p>
        </w:tc>
        <w:tc>
          <w:tcPr>
            <w:tcW w:w="2032" w:type="dxa"/>
            <w:vAlign w:val="center"/>
          </w:tcPr>
          <w:p w14:paraId="594266FE" w14:textId="5F01F83C"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Connection refused/timeout</w:t>
            </w:r>
          </w:p>
        </w:tc>
      </w:tr>
      <w:tr w:rsidR="00DD3FD2" w14:paraId="6691D9DF" w14:textId="77777777" w:rsidTr="006B3572">
        <w:tc>
          <w:tcPr>
            <w:tcW w:w="2031" w:type="dxa"/>
            <w:vAlign w:val="center"/>
          </w:tcPr>
          <w:p w14:paraId="403ABC84" w14:textId="699CFCBF" w:rsidR="00DD3FD2" w:rsidRPr="00DD3FD2" w:rsidRDefault="00DD3FD2" w:rsidP="00DD3FD2">
            <w:pPr>
              <w:pStyle w:val="NormalWeb"/>
              <w:spacing w:after="240"/>
              <w:jc w:val="both"/>
              <w:rPr>
                <w:rFonts w:ascii="Helvetica Neue" w:hAnsi="Helvetica Neue"/>
                <w:color w:val="333333"/>
                <w:sz w:val="16"/>
                <w:szCs w:val="16"/>
              </w:rPr>
            </w:pPr>
            <w:r w:rsidRPr="00DD3FD2">
              <w:rPr>
                <w:rStyle w:val="lev"/>
                <w:rFonts w:ascii="Helvetica Neue" w:hAnsi="Helvetica Neue"/>
                <w:color w:val="000000"/>
                <w:sz w:val="16"/>
                <w:szCs w:val="16"/>
              </w:rPr>
              <w:t>Payment Factory</w:t>
            </w:r>
          </w:p>
        </w:tc>
        <w:tc>
          <w:tcPr>
            <w:tcW w:w="2031" w:type="dxa"/>
            <w:vAlign w:val="center"/>
          </w:tcPr>
          <w:p w14:paraId="285EF7D6" w14:textId="46991B41"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Spring Actuator</w:t>
            </w:r>
          </w:p>
        </w:tc>
        <w:tc>
          <w:tcPr>
            <w:tcW w:w="2031" w:type="dxa"/>
            <w:vAlign w:val="center"/>
          </w:tcPr>
          <w:p w14:paraId="5E568516" w14:textId="58294EE0" w:rsidR="00DD3FD2" w:rsidRPr="00DD3FD2" w:rsidRDefault="00DD3FD2" w:rsidP="00DD3FD2">
            <w:pPr>
              <w:pStyle w:val="NormalWeb"/>
              <w:spacing w:after="240"/>
              <w:jc w:val="both"/>
              <w:rPr>
                <w:rFonts w:ascii="Helvetica Neue" w:hAnsi="Helvetica Neue"/>
                <w:color w:val="333333"/>
                <w:sz w:val="16"/>
                <w:szCs w:val="16"/>
              </w:rPr>
            </w:pPr>
            <w:r w:rsidRPr="00DD3FD2">
              <w:rPr>
                <w:rStyle w:val="CodeHTML"/>
                <w:rFonts w:ascii="Menlo" w:hAnsi="Menlo" w:cs="Menlo"/>
                <w:color w:val="000000"/>
                <w:sz w:val="16"/>
                <w:szCs w:val="16"/>
                <w:shd w:val="clear" w:color="auto" w:fill="F0F0F0"/>
              </w:rPr>
              <w:t>curl http://localhost:8686/actuator</w:t>
            </w:r>
          </w:p>
        </w:tc>
        <w:tc>
          <w:tcPr>
            <w:tcW w:w="2031" w:type="dxa"/>
            <w:vAlign w:val="center"/>
          </w:tcPr>
          <w:p w14:paraId="383C8D9C" w14:textId="69F91544"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HTTP 200 + status:UP</w:t>
            </w:r>
          </w:p>
        </w:tc>
        <w:tc>
          <w:tcPr>
            <w:tcW w:w="2032" w:type="dxa"/>
            <w:vAlign w:val="center"/>
          </w:tcPr>
          <w:p w14:paraId="061173BD" w14:textId="13B1C16D"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HTTP 503 ou DOWN</w:t>
            </w:r>
          </w:p>
        </w:tc>
      </w:tr>
      <w:tr w:rsidR="00DD3FD2" w14:paraId="59B31AEC" w14:textId="77777777" w:rsidTr="006B3572">
        <w:tc>
          <w:tcPr>
            <w:tcW w:w="2031" w:type="dxa"/>
            <w:vAlign w:val="center"/>
          </w:tcPr>
          <w:p w14:paraId="04603368" w14:textId="25561F68" w:rsidR="00DD3FD2" w:rsidRPr="00DD3FD2" w:rsidRDefault="00DD3FD2" w:rsidP="00DD3FD2">
            <w:pPr>
              <w:pStyle w:val="NormalWeb"/>
              <w:spacing w:after="240"/>
              <w:jc w:val="both"/>
              <w:rPr>
                <w:rFonts w:ascii="Helvetica Neue" w:hAnsi="Helvetica Neue"/>
                <w:color w:val="333333"/>
                <w:sz w:val="16"/>
                <w:szCs w:val="16"/>
              </w:rPr>
            </w:pPr>
            <w:r w:rsidRPr="00DD3FD2">
              <w:rPr>
                <w:rStyle w:val="lev"/>
                <w:rFonts w:ascii="Helvetica Neue" w:hAnsi="Helvetica Neue"/>
                <w:color w:val="000000"/>
                <w:sz w:val="16"/>
                <w:szCs w:val="16"/>
              </w:rPr>
              <w:t>FFC</w:t>
            </w:r>
          </w:p>
        </w:tc>
        <w:tc>
          <w:tcPr>
            <w:tcW w:w="2031" w:type="dxa"/>
            <w:vAlign w:val="center"/>
          </w:tcPr>
          <w:p w14:paraId="79A0C5C4" w14:textId="73FFA415"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MCH-UI</w:t>
            </w:r>
          </w:p>
        </w:tc>
        <w:tc>
          <w:tcPr>
            <w:tcW w:w="2031" w:type="dxa"/>
            <w:vAlign w:val="center"/>
          </w:tcPr>
          <w:p w14:paraId="27CFD7C1" w14:textId="3146A886" w:rsidR="00DD3FD2" w:rsidRPr="00DD3FD2" w:rsidRDefault="00DD3FD2" w:rsidP="00DD3FD2">
            <w:pPr>
              <w:pStyle w:val="NormalWeb"/>
              <w:spacing w:after="240"/>
              <w:jc w:val="both"/>
              <w:rPr>
                <w:rFonts w:ascii="Helvetica Neue" w:hAnsi="Helvetica Neue"/>
                <w:color w:val="333333"/>
                <w:sz w:val="16"/>
                <w:szCs w:val="16"/>
              </w:rPr>
            </w:pPr>
            <w:r w:rsidRPr="00DD3FD2">
              <w:rPr>
                <w:rStyle w:val="CodeHTML"/>
                <w:rFonts w:ascii="Menlo" w:hAnsi="Menlo" w:cs="Menlo"/>
                <w:color w:val="000000"/>
                <w:sz w:val="16"/>
                <w:szCs w:val="16"/>
                <w:shd w:val="clear" w:color="auto" w:fill="F0F0F0"/>
              </w:rPr>
              <w:t>http://localhost:8080/mch-ui</w:t>
            </w:r>
          </w:p>
        </w:tc>
        <w:tc>
          <w:tcPr>
            <w:tcW w:w="2031" w:type="dxa"/>
            <w:vAlign w:val="center"/>
          </w:tcPr>
          <w:p w14:paraId="6B94E200" w14:textId="7EBBEFEC"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Interfaces "Running"</w:t>
            </w:r>
          </w:p>
        </w:tc>
        <w:tc>
          <w:tcPr>
            <w:tcW w:w="2032" w:type="dxa"/>
            <w:vAlign w:val="center"/>
          </w:tcPr>
          <w:p w14:paraId="49AF0080" w14:textId="0AF0295F"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Interfaces "Stopped"/"Error"</w:t>
            </w:r>
          </w:p>
        </w:tc>
      </w:tr>
      <w:tr w:rsidR="00DD3FD2" w14:paraId="4A62AF0C" w14:textId="77777777" w:rsidTr="006B3572">
        <w:tc>
          <w:tcPr>
            <w:tcW w:w="2031" w:type="dxa"/>
            <w:vAlign w:val="center"/>
          </w:tcPr>
          <w:p w14:paraId="471CA334" w14:textId="3A6FE5EC" w:rsidR="00DD3FD2" w:rsidRPr="00DD3FD2" w:rsidRDefault="00DD3FD2" w:rsidP="00DD3FD2">
            <w:pPr>
              <w:pStyle w:val="NormalWeb"/>
              <w:spacing w:after="240"/>
              <w:jc w:val="both"/>
              <w:rPr>
                <w:rFonts w:ascii="Helvetica Neue" w:hAnsi="Helvetica Neue"/>
                <w:color w:val="333333"/>
                <w:sz w:val="16"/>
                <w:szCs w:val="16"/>
              </w:rPr>
            </w:pPr>
            <w:r w:rsidRPr="00DD3FD2">
              <w:rPr>
                <w:rStyle w:val="lev"/>
                <w:rFonts w:ascii="Helvetica Neue" w:hAnsi="Helvetica Neue"/>
                <w:color w:val="000000"/>
                <w:sz w:val="16"/>
                <w:szCs w:val="16"/>
              </w:rPr>
              <w:t>FFC</w:t>
            </w:r>
          </w:p>
        </w:tc>
        <w:tc>
          <w:tcPr>
            <w:tcW w:w="2031" w:type="dxa"/>
            <w:vAlign w:val="center"/>
          </w:tcPr>
          <w:p w14:paraId="30ADE911" w14:textId="71D4625A"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Processus</w:t>
            </w:r>
          </w:p>
        </w:tc>
        <w:tc>
          <w:tcPr>
            <w:tcW w:w="2031" w:type="dxa"/>
            <w:vAlign w:val="center"/>
          </w:tcPr>
          <w:p w14:paraId="1AD30F97" w14:textId="7BCE0BCE" w:rsidR="00DD3FD2" w:rsidRPr="00DD3FD2" w:rsidRDefault="00DD3FD2" w:rsidP="00DD3FD2">
            <w:pPr>
              <w:pStyle w:val="NormalWeb"/>
              <w:spacing w:after="240"/>
              <w:jc w:val="both"/>
              <w:rPr>
                <w:rFonts w:ascii="Helvetica Neue" w:hAnsi="Helvetica Neue"/>
                <w:color w:val="333333"/>
                <w:sz w:val="16"/>
                <w:szCs w:val="16"/>
              </w:rPr>
            </w:pPr>
            <w:r w:rsidRPr="00DD3FD2">
              <w:rPr>
                <w:rStyle w:val="CodeHTML"/>
                <w:rFonts w:ascii="Menlo" w:hAnsi="Menlo" w:cs="Menlo"/>
                <w:color w:val="000000"/>
                <w:sz w:val="16"/>
                <w:szCs w:val="16"/>
                <w:shd w:val="clear" w:color="auto" w:fill="F0F0F0"/>
              </w:rPr>
              <w:t>ps -p $(cat interface.pid)</w:t>
            </w:r>
          </w:p>
        </w:tc>
        <w:tc>
          <w:tcPr>
            <w:tcW w:w="2031" w:type="dxa"/>
            <w:vAlign w:val="center"/>
          </w:tcPr>
          <w:p w14:paraId="2E09C23D" w14:textId="2AA7DA71"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Exit code 0</w:t>
            </w:r>
          </w:p>
        </w:tc>
        <w:tc>
          <w:tcPr>
            <w:tcW w:w="2032" w:type="dxa"/>
            <w:vAlign w:val="center"/>
          </w:tcPr>
          <w:p w14:paraId="476D6258" w14:textId="0473FD97"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Exit code 1</w:t>
            </w:r>
          </w:p>
        </w:tc>
      </w:tr>
      <w:tr w:rsidR="00DD3FD2" w14:paraId="4140DD04" w14:textId="77777777" w:rsidTr="006B3572">
        <w:tc>
          <w:tcPr>
            <w:tcW w:w="2031" w:type="dxa"/>
            <w:vAlign w:val="center"/>
          </w:tcPr>
          <w:p w14:paraId="46E23A79" w14:textId="70D449D7" w:rsidR="00DD3FD2" w:rsidRPr="00DD3FD2" w:rsidRDefault="00DD3FD2" w:rsidP="00DD3FD2">
            <w:pPr>
              <w:pStyle w:val="NormalWeb"/>
              <w:spacing w:after="240"/>
              <w:jc w:val="both"/>
              <w:rPr>
                <w:rFonts w:ascii="Helvetica Neue" w:hAnsi="Helvetica Neue"/>
                <w:color w:val="333333"/>
                <w:sz w:val="16"/>
                <w:szCs w:val="16"/>
              </w:rPr>
            </w:pPr>
            <w:r w:rsidRPr="00DD3FD2">
              <w:rPr>
                <w:rStyle w:val="lev"/>
                <w:rFonts w:ascii="Helvetica Neue" w:hAnsi="Helvetica Neue"/>
                <w:color w:val="000000"/>
                <w:sz w:val="16"/>
                <w:szCs w:val="16"/>
              </w:rPr>
              <w:t>ActiveMQ</w:t>
            </w:r>
          </w:p>
        </w:tc>
        <w:tc>
          <w:tcPr>
            <w:tcW w:w="2031" w:type="dxa"/>
            <w:vAlign w:val="center"/>
          </w:tcPr>
          <w:p w14:paraId="6FEA08FF" w14:textId="1B21C1F5"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Console web</w:t>
            </w:r>
          </w:p>
        </w:tc>
        <w:tc>
          <w:tcPr>
            <w:tcW w:w="2031" w:type="dxa"/>
            <w:vAlign w:val="center"/>
          </w:tcPr>
          <w:p w14:paraId="00682510" w14:textId="791A896D" w:rsidR="00DD3FD2" w:rsidRPr="00DD3FD2" w:rsidRDefault="00DD3FD2" w:rsidP="00DD3FD2">
            <w:pPr>
              <w:pStyle w:val="NormalWeb"/>
              <w:spacing w:after="240"/>
              <w:jc w:val="both"/>
              <w:rPr>
                <w:rFonts w:ascii="Helvetica Neue" w:hAnsi="Helvetica Neue"/>
                <w:color w:val="333333"/>
                <w:sz w:val="16"/>
                <w:szCs w:val="16"/>
              </w:rPr>
            </w:pPr>
            <w:r w:rsidRPr="00DD3FD2">
              <w:rPr>
                <w:rStyle w:val="CodeHTML"/>
                <w:rFonts w:ascii="Menlo" w:hAnsi="Menlo" w:cs="Menlo"/>
                <w:color w:val="000000"/>
                <w:sz w:val="16"/>
                <w:szCs w:val="16"/>
                <w:shd w:val="clear" w:color="auto" w:fill="F0F0F0"/>
              </w:rPr>
              <w:t>curl -I http://localhost:8161</w:t>
            </w:r>
          </w:p>
        </w:tc>
        <w:tc>
          <w:tcPr>
            <w:tcW w:w="2031" w:type="dxa"/>
            <w:vAlign w:val="center"/>
          </w:tcPr>
          <w:p w14:paraId="3662850B" w14:textId="0A1707FF"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HTTP 200/401</w:t>
            </w:r>
          </w:p>
        </w:tc>
        <w:tc>
          <w:tcPr>
            <w:tcW w:w="2032" w:type="dxa"/>
            <w:vAlign w:val="center"/>
          </w:tcPr>
          <w:p w14:paraId="7C96D39B" w14:textId="309A7C9B"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Connection refused</w:t>
            </w:r>
          </w:p>
        </w:tc>
      </w:tr>
      <w:tr w:rsidR="00DD3FD2" w14:paraId="754F955A" w14:textId="77777777" w:rsidTr="006B3572">
        <w:tc>
          <w:tcPr>
            <w:tcW w:w="2031" w:type="dxa"/>
            <w:vAlign w:val="center"/>
          </w:tcPr>
          <w:p w14:paraId="6843F9F4" w14:textId="31AB1E47" w:rsidR="00DD3FD2" w:rsidRPr="00DD3FD2" w:rsidRDefault="00DD3FD2" w:rsidP="00DD3FD2">
            <w:pPr>
              <w:pStyle w:val="NormalWeb"/>
              <w:spacing w:after="240"/>
              <w:jc w:val="both"/>
              <w:rPr>
                <w:rFonts w:ascii="Helvetica Neue" w:hAnsi="Helvetica Neue"/>
                <w:color w:val="333333"/>
                <w:sz w:val="16"/>
                <w:szCs w:val="16"/>
              </w:rPr>
            </w:pPr>
            <w:r w:rsidRPr="00DD3FD2">
              <w:rPr>
                <w:rStyle w:val="lev"/>
                <w:rFonts w:ascii="Helvetica Neue" w:hAnsi="Helvetica Neue"/>
                <w:color w:val="000000"/>
                <w:sz w:val="16"/>
                <w:szCs w:val="16"/>
              </w:rPr>
              <w:t>ActiveMQ</w:t>
            </w:r>
          </w:p>
        </w:tc>
        <w:tc>
          <w:tcPr>
            <w:tcW w:w="2031" w:type="dxa"/>
            <w:vAlign w:val="center"/>
          </w:tcPr>
          <w:p w14:paraId="12D8F0CB" w14:textId="0CB546B7"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Port check</w:t>
            </w:r>
          </w:p>
        </w:tc>
        <w:tc>
          <w:tcPr>
            <w:tcW w:w="2031" w:type="dxa"/>
            <w:vAlign w:val="center"/>
          </w:tcPr>
          <w:p w14:paraId="279A457C" w14:textId="21668172" w:rsidR="00DD3FD2" w:rsidRPr="00DD3FD2" w:rsidRDefault="00DD3FD2" w:rsidP="00DD3FD2">
            <w:pPr>
              <w:pStyle w:val="NormalWeb"/>
              <w:spacing w:after="240"/>
              <w:jc w:val="both"/>
              <w:rPr>
                <w:rFonts w:ascii="Helvetica Neue" w:hAnsi="Helvetica Neue"/>
                <w:color w:val="333333"/>
                <w:sz w:val="16"/>
                <w:szCs w:val="16"/>
              </w:rPr>
            </w:pPr>
            <w:r w:rsidRPr="00DD3FD2">
              <w:rPr>
                <w:rStyle w:val="CodeHTML"/>
                <w:rFonts w:ascii="Menlo" w:hAnsi="Menlo" w:cs="Menlo"/>
                <w:color w:val="000000"/>
                <w:sz w:val="16"/>
                <w:szCs w:val="16"/>
                <w:shd w:val="clear" w:color="auto" w:fill="F0F0F0"/>
              </w:rPr>
              <w:t>nc -zv localhost 14616</w:t>
            </w:r>
          </w:p>
        </w:tc>
        <w:tc>
          <w:tcPr>
            <w:tcW w:w="2031" w:type="dxa"/>
            <w:vAlign w:val="center"/>
          </w:tcPr>
          <w:p w14:paraId="64686030" w14:textId="7480B745"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Connection succeeded</w:t>
            </w:r>
          </w:p>
        </w:tc>
        <w:tc>
          <w:tcPr>
            <w:tcW w:w="2032" w:type="dxa"/>
            <w:vAlign w:val="center"/>
          </w:tcPr>
          <w:p w14:paraId="133F0FD8" w14:textId="0903CF80"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Connection refused</w:t>
            </w:r>
          </w:p>
        </w:tc>
      </w:tr>
      <w:tr w:rsidR="00DD3FD2" w14:paraId="77B9BCF1" w14:textId="77777777" w:rsidTr="006B3572">
        <w:tc>
          <w:tcPr>
            <w:tcW w:w="2031" w:type="dxa"/>
            <w:vAlign w:val="center"/>
          </w:tcPr>
          <w:p w14:paraId="09218D44" w14:textId="723C1785" w:rsidR="00DD3FD2" w:rsidRPr="00DD3FD2" w:rsidRDefault="00DD3FD2" w:rsidP="00DD3FD2">
            <w:pPr>
              <w:pStyle w:val="NormalWeb"/>
              <w:spacing w:after="240"/>
              <w:jc w:val="both"/>
              <w:rPr>
                <w:rFonts w:ascii="Helvetica Neue" w:hAnsi="Helvetica Neue"/>
                <w:color w:val="333333"/>
                <w:sz w:val="16"/>
                <w:szCs w:val="16"/>
              </w:rPr>
            </w:pPr>
            <w:r w:rsidRPr="00DD3FD2">
              <w:rPr>
                <w:rStyle w:val="lev"/>
                <w:rFonts w:ascii="Helvetica Neue" w:hAnsi="Helvetica Neue"/>
                <w:color w:val="000000"/>
                <w:sz w:val="16"/>
                <w:szCs w:val="16"/>
              </w:rPr>
              <w:t>Oracle</w:t>
            </w:r>
          </w:p>
        </w:tc>
        <w:tc>
          <w:tcPr>
            <w:tcW w:w="2031" w:type="dxa"/>
            <w:vAlign w:val="center"/>
          </w:tcPr>
          <w:p w14:paraId="67352F02" w14:textId="065F4819"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SQL Query</w:t>
            </w:r>
          </w:p>
        </w:tc>
        <w:tc>
          <w:tcPr>
            <w:tcW w:w="2031" w:type="dxa"/>
            <w:vAlign w:val="center"/>
          </w:tcPr>
          <w:p w14:paraId="7E59609A" w14:textId="105DA773" w:rsidR="00DD3FD2" w:rsidRPr="00DD3FD2" w:rsidRDefault="00DD3FD2" w:rsidP="00DD3FD2">
            <w:pPr>
              <w:pStyle w:val="NormalWeb"/>
              <w:spacing w:after="240"/>
              <w:jc w:val="both"/>
              <w:rPr>
                <w:rFonts w:ascii="Helvetica Neue" w:hAnsi="Helvetica Neue"/>
                <w:color w:val="333333"/>
                <w:sz w:val="16"/>
                <w:szCs w:val="16"/>
              </w:rPr>
            </w:pPr>
            <w:r w:rsidRPr="00DD3FD2">
              <w:rPr>
                <w:rStyle w:val="CodeHTML"/>
                <w:rFonts w:ascii="Menlo" w:hAnsi="Menlo" w:cs="Menlo"/>
                <w:color w:val="000000"/>
                <w:sz w:val="16"/>
                <w:szCs w:val="16"/>
                <w:shd w:val="clear" w:color="auto" w:fill="F0F0F0"/>
              </w:rPr>
              <w:t>SELECT status FROM v$instance</w:t>
            </w:r>
          </w:p>
        </w:tc>
        <w:tc>
          <w:tcPr>
            <w:tcW w:w="2031" w:type="dxa"/>
            <w:vAlign w:val="center"/>
          </w:tcPr>
          <w:p w14:paraId="45DBDDF8" w14:textId="73ED9B60"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OPEN</w:t>
            </w:r>
          </w:p>
        </w:tc>
        <w:tc>
          <w:tcPr>
            <w:tcW w:w="2032" w:type="dxa"/>
            <w:vAlign w:val="center"/>
          </w:tcPr>
          <w:p w14:paraId="1EDF4DD6" w14:textId="7D6E9F58" w:rsidR="00DD3FD2" w:rsidRPr="00DD3FD2" w:rsidRDefault="00DD3FD2" w:rsidP="00DD3FD2">
            <w:pPr>
              <w:pStyle w:val="NormalWeb"/>
              <w:spacing w:after="240"/>
              <w:jc w:val="both"/>
              <w:rPr>
                <w:rFonts w:ascii="Helvetica Neue" w:hAnsi="Helvetica Neue"/>
                <w:color w:val="333333"/>
                <w:sz w:val="16"/>
                <w:szCs w:val="16"/>
              </w:rPr>
            </w:pPr>
            <w:r w:rsidRPr="00DD3FD2">
              <w:rPr>
                <w:rFonts w:ascii="Helvetica Neue" w:hAnsi="Helvetica Neue"/>
                <w:color w:val="333333"/>
                <w:sz w:val="16"/>
                <w:szCs w:val="16"/>
              </w:rPr>
              <w:t>MOUNTED/NOMOUNT</w:t>
            </w:r>
          </w:p>
        </w:tc>
      </w:tr>
    </w:tbl>
    <w:p w14:paraId="7F43A386" w14:textId="77777777" w:rsidR="007B15FD" w:rsidRDefault="007B15FD" w:rsidP="007B15FD">
      <w:pPr>
        <w:pStyle w:val="NormalWeb"/>
        <w:shd w:val="clear" w:color="auto" w:fill="FFFFFF"/>
        <w:spacing w:after="240"/>
        <w:jc w:val="both"/>
        <w:rPr>
          <w:rFonts w:ascii="Helvetica Neue" w:hAnsi="Helvetica Neue"/>
          <w:color w:val="333333"/>
          <w:sz w:val="20"/>
          <w:szCs w:val="20"/>
        </w:rPr>
      </w:pPr>
    </w:p>
    <w:p w14:paraId="3B56E374" w14:textId="570A8BD2" w:rsidR="00DD3FD2" w:rsidRDefault="00DD3FD2" w:rsidP="00DD3FD2">
      <w:pPr>
        <w:pStyle w:val="TITRE30"/>
      </w:pPr>
      <w:bookmarkStart w:id="123" w:name="_Toc227705730"/>
      <w:r>
        <w:t>Supervision et Alerting</w:t>
      </w:r>
      <w:bookmarkEnd w:id="123"/>
    </w:p>
    <w:p w14:paraId="0F60B994" w14:textId="77777777" w:rsidR="00DD3FD2" w:rsidRPr="00DD3FD2" w:rsidRDefault="00DD3FD2" w:rsidP="00DD3FD2">
      <w:pPr>
        <w:pStyle w:val="NormalWeb"/>
        <w:shd w:val="clear" w:color="auto" w:fill="FFFFFF"/>
        <w:spacing w:after="240"/>
        <w:jc w:val="both"/>
        <w:rPr>
          <w:rFonts w:ascii="Helvetica Neue" w:hAnsi="Helvetica Neue"/>
          <w:color w:val="333333"/>
          <w:sz w:val="20"/>
          <w:szCs w:val="20"/>
        </w:rPr>
      </w:pPr>
      <w:r w:rsidRPr="00DD3FD2">
        <w:rPr>
          <w:rFonts w:ascii="Helvetica Neue" w:hAnsi="Helvetica Neue"/>
          <w:color w:val="333333"/>
          <w:sz w:val="20"/>
          <w:szCs w:val="20"/>
        </w:rPr>
        <w:t>Une supervision efficace nécessite la configuration d'alertes automatiques déclenchées lorsque des seuils critiques sont atteints, ainsi que l'intégration avec des outils de supervision d'entreprise pour centraliser le monitoring de CTI avec les autres systèmes.</w:t>
      </w:r>
    </w:p>
    <w:p w14:paraId="0CBC0D7A" w14:textId="77777777" w:rsidR="00DD3FD2" w:rsidRDefault="00DD3FD2" w:rsidP="00DD3FD2">
      <w:pPr>
        <w:pStyle w:val="TITRE40"/>
      </w:pPr>
      <w:r>
        <w:t>Configuration des Alertes</w:t>
      </w:r>
    </w:p>
    <w:p w14:paraId="255DC954"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Fonts w:ascii="Helvetica Neue" w:hAnsi="Helvetica Neue"/>
          <w:color w:val="333333"/>
          <w:sz w:val="20"/>
          <w:szCs w:val="20"/>
        </w:rPr>
        <w:t>Les alertes doivent être configurées selon plusieurs niveaux de sévérité pour éviter la fatigue d'alerting (trop d'alertes non critiques ignorées) tout en garantissant qu'aucun incident critique ne passe inaperçu.</w:t>
      </w:r>
    </w:p>
    <w:p w14:paraId="1A016459" w14:textId="77777777" w:rsidR="00DD3FD2" w:rsidRDefault="00DD3FD2" w:rsidP="00DD3FD2">
      <w:pPr>
        <w:pStyle w:val="NormalWeb"/>
        <w:shd w:val="clear" w:color="auto" w:fill="FFFFFF"/>
        <w:spacing w:after="240"/>
        <w:rPr>
          <w:rFonts w:ascii="Helvetica Neue" w:hAnsi="Helvetica Neue"/>
          <w:color w:val="333333"/>
        </w:rPr>
      </w:pPr>
      <w:r>
        <w:rPr>
          <w:rStyle w:val="lev"/>
          <w:rFonts w:ascii="Helvetica Neue" w:hAnsi="Helvetica Neue"/>
          <w:color w:val="000000"/>
        </w:rPr>
        <w:t>Niveaux de sévérité recommandés :</w:t>
      </w:r>
    </w:p>
    <w:tbl>
      <w:tblPr>
        <w:tblStyle w:val="Grilledutableau"/>
        <w:tblW w:w="0" w:type="auto"/>
        <w:tblLook w:val="04A0" w:firstRow="1" w:lastRow="0" w:firstColumn="1" w:lastColumn="0" w:noHBand="0" w:noVBand="1"/>
      </w:tblPr>
      <w:tblGrid>
        <w:gridCol w:w="2031"/>
        <w:gridCol w:w="2031"/>
        <w:gridCol w:w="2031"/>
        <w:gridCol w:w="2031"/>
        <w:gridCol w:w="2032"/>
      </w:tblGrid>
      <w:tr w:rsidR="00DD3FD2" w14:paraId="1322D700" w14:textId="77777777" w:rsidTr="004D7615">
        <w:tc>
          <w:tcPr>
            <w:tcW w:w="2031" w:type="dxa"/>
            <w:vAlign w:val="center"/>
          </w:tcPr>
          <w:p w14:paraId="552A48D1" w14:textId="50A67D0F"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b/>
                <w:bCs/>
                <w:color w:val="000000"/>
                <w:sz w:val="16"/>
                <w:szCs w:val="16"/>
              </w:rPr>
              <w:t>Niveau</w:t>
            </w:r>
          </w:p>
        </w:tc>
        <w:tc>
          <w:tcPr>
            <w:tcW w:w="2031" w:type="dxa"/>
            <w:vAlign w:val="center"/>
          </w:tcPr>
          <w:p w14:paraId="52385676" w14:textId="1E189685"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b/>
                <w:bCs/>
                <w:color w:val="000000"/>
                <w:sz w:val="16"/>
                <w:szCs w:val="16"/>
              </w:rPr>
              <w:t>Priorité</w:t>
            </w:r>
          </w:p>
        </w:tc>
        <w:tc>
          <w:tcPr>
            <w:tcW w:w="2031" w:type="dxa"/>
            <w:vAlign w:val="center"/>
          </w:tcPr>
          <w:p w14:paraId="5659D338" w14:textId="30533FA3"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b/>
                <w:bCs/>
                <w:color w:val="000000"/>
                <w:sz w:val="16"/>
                <w:szCs w:val="16"/>
              </w:rPr>
              <w:t>Action Requise</w:t>
            </w:r>
          </w:p>
        </w:tc>
        <w:tc>
          <w:tcPr>
            <w:tcW w:w="2031" w:type="dxa"/>
            <w:vAlign w:val="center"/>
          </w:tcPr>
          <w:p w14:paraId="4F08E9D4" w14:textId="04BD2975"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b/>
                <w:bCs/>
                <w:color w:val="000000"/>
                <w:sz w:val="16"/>
                <w:szCs w:val="16"/>
              </w:rPr>
              <w:t>Délai de Réponse</w:t>
            </w:r>
          </w:p>
        </w:tc>
        <w:tc>
          <w:tcPr>
            <w:tcW w:w="2032" w:type="dxa"/>
            <w:vAlign w:val="center"/>
          </w:tcPr>
          <w:p w14:paraId="23FF45BB" w14:textId="67EC2DCA"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b/>
                <w:bCs/>
                <w:color w:val="000000"/>
                <w:sz w:val="16"/>
                <w:szCs w:val="16"/>
              </w:rPr>
              <w:t>Notification</w:t>
            </w:r>
          </w:p>
        </w:tc>
      </w:tr>
      <w:tr w:rsidR="00DD3FD2" w14:paraId="68D93672" w14:textId="77777777" w:rsidTr="004D7615">
        <w:tc>
          <w:tcPr>
            <w:tcW w:w="2031" w:type="dxa"/>
            <w:vAlign w:val="center"/>
          </w:tcPr>
          <w:p w14:paraId="3A9EDA17" w14:textId="6AA598BD" w:rsidR="00DD3FD2" w:rsidRPr="00DD3FD2" w:rsidRDefault="00DD3FD2" w:rsidP="00DD3FD2">
            <w:pPr>
              <w:pStyle w:val="NormalWeb"/>
              <w:spacing w:after="240"/>
              <w:rPr>
                <w:rStyle w:val="lev"/>
                <w:rFonts w:ascii="Helvetica Neue" w:hAnsi="Helvetica Neue"/>
                <w:color w:val="000000"/>
                <w:sz w:val="16"/>
                <w:szCs w:val="16"/>
              </w:rPr>
            </w:pPr>
            <w:r w:rsidRPr="00DD3FD2">
              <w:rPr>
                <w:rStyle w:val="lev"/>
                <w:rFonts w:ascii="Helvetica Neue" w:hAnsi="Helvetica Neue"/>
                <w:color w:val="000000"/>
                <w:sz w:val="16"/>
                <w:szCs w:val="16"/>
              </w:rPr>
              <w:t>INFO</w:t>
            </w:r>
          </w:p>
        </w:tc>
        <w:tc>
          <w:tcPr>
            <w:tcW w:w="2031" w:type="dxa"/>
            <w:vAlign w:val="center"/>
          </w:tcPr>
          <w:p w14:paraId="7B217BF1" w14:textId="6DE17C40"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Bas</w:t>
            </w:r>
          </w:p>
        </w:tc>
        <w:tc>
          <w:tcPr>
            <w:tcW w:w="2031" w:type="dxa"/>
            <w:vAlign w:val="center"/>
          </w:tcPr>
          <w:p w14:paraId="4E9CD9B7" w14:textId="7E688B2C"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Information, pas d'action</w:t>
            </w:r>
          </w:p>
        </w:tc>
        <w:tc>
          <w:tcPr>
            <w:tcW w:w="2031" w:type="dxa"/>
            <w:vAlign w:val="center"/>
          </w:tcPr>
          <w:p w14:paraId="72592369" w14:textId="0BB014CB"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N/A</w:t>
            </w:r>
          </w:p>
        </w:tc>
        <w:tc>
          <w:tcPr>
            <w:tcW w:w="2032" w:type="dxa"/>
            <w:vAlign w:val="center"/>
          </w:tcPr>
          <w:p w14:paraId="60B05C7E" w14:textId="7D1A6252"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Log uniquement</w:t>
            </w:r>
          </w:p>
        </w:tc>
      </w:tr>
      <w:tr w:rsidR="00DD3FD2" w14:paraId="3F21655D" w14:textId="77777777" w:rsidTr="004D7615">
        <w:tc>
          <w:tcPr>
            <w:tcW w:w="2031" w:type="dxa"/>
            <w:vAlign w:val="center"/>
          </w:tcPr>
          <w:p w14:paraId="700AAA19" w14:textId="783AD4ED" w:rsidR="00DD3FD2" w:rsidRPr="00DD3FD2" w:rsidRDefault="00DD3FD2" w:rsidP="00DD3FD2">
            <w:pPr>
              <w:pStyle w:val="NormalWeb"/>
              <w:spacing w:after="240"/>
              <w:rPr>
                <w:rStyle w:val="lev"/>
                <w:rFonts w:ascii="Helvetica Neue" w:hAnsi="Helvetica Neue"/>
                <w:color w:val="000000"/>
                <w:sz w:val="16"/>
                <w:szCs w:val="16"/>
              </w:rPr>
            </w:pPr>
            <w:r w:rsidRPr="00DD3FD2">
              <w:rPr>
                <w:rStyle w:val="lev"/>
                <w:rFonts w:ascii="Helvetica Neue" w:hAnsi="Helvetica Neue"/>
                <w:color w:val="000000"/>
                <w:sz w:val="16"/>
                <w:szCs w:val="16"/>
              </w:rPr>
              <w:t>WARNING</w:t>
            </w:r>
          </w:p>
        </w:tc>
        <w:tc>
          <w:tcPr>
            <w:tcW w:w="2031" w:type="dxa"/>
            <w:vAlign w:val="center"/>
          </w:tcPr>
          <w:p w14:paraId="642C767E" w14:textId="040792F2"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Moyen</w:t>
            </w:r>
          </w:p>
        </w:tc>
        <w:tc>
          <w:tcPr>
            <w:tcW w:w="2031" w:type="dxa"/>
            <w:vAlign w:val="center"/>
          </w:tcPr>
          <w:p w14:paraId="18CAB1E4" w14:textId="319CF15B"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Investigation si récurrent</w:t>
            </w:r>
          </w:p>
        </w:tc>
        <w:tc>
          <w:tcPr>
            <w:tcW w:w="2031" w:type="dxa"/>
            <w:vAlign w:val="center"/>
          </w:tcPr>
          <w:p w14:paraId="331743CE" w14:textId="6CE406AC"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4-24h ouvrées</w:t>
            </w:r>
          </w:p>
        </w:tc>
        <w:tc>
          <w:tcPr>
            <w:tcW w:w="2032" w:type="dxa"/>
            <w:vAlign w:val="center"/>
          </w:tcPr>
          <w:p w14:paraId="1E9116B8" w14:textId="02E0F3CB"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Email équipe support</w:t>
            </w:r>
          </w:p>
        </w:tc>
      </w:tr>
      <w:tr w:rsidR="00DD3FD2" w14:paraId="3CA62495" w14:textId="77777777" w:rsidTr="004D7615">
        <w:tc>
          <w:tcPr>
            <w:tcW w:w="2031" w:type="dxa"/>
            <w:vAlign w:val="center"/>
          </w:tcPr>
          <w:p w14:paraId="7F3A766D" w14:textId="0AF5573D" w:rsidR="00DD3FD2" w:rsidRPr="00DD3FD2" w:rsidRDefault="00DD3FD2" w:rsidP="00DD3FD2">
            <w:pPr>
              <w:pStyle w:val="NormalWeb"/>
              <w:spacing w:after="240"/>
              <w:rPr>
                <w:rStyle w:val="lev"/>
                <w:rFonts w:ascii="Helvetica Neue" w:hAnsi="Helvetica Neue"/>
                <w:color w:val="000000"/>
                <w:sz w:val="16"/>
                <w:szCs w:val="16"/>
              </w:rPr>
            </w:pPr>
            <w:r w:rsidRPr="00DD3FD2">
              <w:rPr>
                <w:rStyle w:val="lev"/>
                <w:rFonts w:ascii="Helvetica Neue" w:hAnsi="Helvetica Neue"/>
                <w:color w:val="000000"/>
                <w:sz w:val="16"/>
                <w:szCs w:val="16"/>
              </w:rPr>
              <w:t>CRITICAL</w:t>
            </w:r>
          </w:p>
        </w:tc>
        <w:tc>
          <w:tcPr>
            <w:tcW w:w="2031" w:type="dxa"/>
            <w:vAlign w:val="center"/>
          </w:tcPr>
          <w:p w14:paraId="00DE250B" w14:textId="01208440"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Haut</w:t>
            </w:r>
          </w:p>
        </w:tc>
        <w:tc>
          <w:tcPr>
            <w:tcW w:w="2031" w:type="dxa"/>
            <w:vAlign w:val="center"/>
          </w:tcPr>
          <w:p w14:paraId="653FCA9F" w14:textId="577E417D"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Action immédiate requise</w:t>
            </w:r>
          </w:p>
        </w:tc>
        <w:tc>
          <w:tcPr>
            <w:tcW w:w="2031" w:type="dxa"/>
            <w:vAlign w:val="center"/>
          </w:tcPr>
          <w:p w14:paraId="5B4D155F" w14:textId="21A3367A"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1h (24/7)</w:t>
            </w:r>
          </w:p>
        </w:tc>
        <w:tc>
          <w:tcPr>
            <w:tcW w:w="2032" w:type="dxa"/>
            <w:vAlign w:val="center"/>
          </w:tcPr>
          <w:p w14:paraId="3739BA20" w14:textId="0D6DAB1C"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Email + SMS/Appel + Ticket</w:t>
            </w:r>
          </w:p>
        </w:tc>
      </w:tr>
      <w:tr w:rsidR="00DD3FD2" w14:paraId="2187DBD1" w14:textId="77777777" w:rsidTr="004D7615">
        <w:tc>
          <w:tcPr>
            <w:tcW w:w="2031" w:type="dxa"/>
            <w:vAlign w:val="center"/>
          </w:tcPr>
          <w:p w14:paraId="4CD6427E" w14:textId="4349FAE8" w:rsidR="00DD3FD2" w:rsidRPr="00DD3FD2" w:rsidRDefault="00DD3FD2" w:rsidP="00DD3FD2">
            <w:pPr>
              <w:pStyle w:val="NormalWeb"/>
              <w:spacing w:after="240"/>
              <w:rPr>
                <w:rStyle w:val="lev"/>
                <w:rFonts w:ascii="Helvetica Neue" w:hAnsi="Helvetica Neue"/>
                <w:color w:val="000000"/>
                <w:sz w:val="16"/>
                <w:szCs w:val="16"/>
              </w:rPr>
            </w:pPr>
            <w:r w:rsidRPr="00DD3FD2">
              <w:rPr>
                <w:rStyle w:val="lev"/>
                <w:rFonts w:ascii="Helvetica Neue" w:hAnsi="Helvetica Neue"/>
                <w:color w:val="000000"/>
                <w:sz w:val="16"/>
                <w:szCs w:val="16"/>
              </w:rPr>
              <w:t>DISASTER</w:t>
            </w:r>
          </w:p>
        </w:tc>
        <w:tc>
          <w:tcPr>
            <w:tcW w:w="2031" w:type="dxa"/>
            <w:vAlign w:val="center"/>
          </w:tcPr>
          <w:p w14:paraId="52C1B7DC" w14:textId="082B76CB"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Très haut</w:t>
            </w:r>
          </w:p>
        </w:tc>
        <w:tc>
          <w:tcPr>
            <w:tcW w:w="2031" w:type="dxa"/>
            <w:vAlign w:val="center"/>
          </w:tcPr>
          <w:p w14:paraId="6CB755D3" w14:textId="0678FB6D"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Perte de service totale</w:t>
            </w:r>
          </w:p>
        </w:tc>
        <w:tc>
          <w:tcPr>
            <w:tcW w:w="2031" w:type="dxa"/>
            <w:vAlign w:val="center"/>
          </w:tcPr>
          <w:p w14:paraId="506476DD" w14:textId="6A52487B"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Immédiat (24/7)</w:t>
            </w:r>
          </w:p>
        </w:tc>
        <w:tc>
          <w:tcPr>
            <w:tcW w:w="2032" w:type="dxa"/>
            <w:vAlign w:val="center"/>
          </w:tcPr>
          <w:p w14:paraId="3930D5D3" w14:textId="71B38640" w:rsidR="00DD3FD2" w:rsidRPr="00DD3FD2" w:rsidRDefault="00DD3FD2" w:rsidP="00DD3FD2">
            <w:pPr>
              <w:pStyle w:val="NormalWeb"/>
              <w:spacing w:after="240"/>
              <w:rPr>
                <w:rStyle w:val="lev"/>
                <w:rFonts w:ascii="Helvetica Neue" w:hAnsi="Helvetica Neue"/>
                <w:color w:val="000000"/>
                <w:sz w:val="16"/>
                <w:szCs w:val="16"/>
              </w:rPr>
            </w:pPr>
            <w:r w:rsidRPr="00DD3FD2">
              <w:rPr>
                <w:rFonts w:ascii="Helvetica Neue" w:hAnsi="Helvetica Neue"/>
                <w:color w:val="333333"/>
                <w:sz w:val="16"/>
                <w:szCs w:val="16"/>
              </w:rPr>
              <w:t>Escalade management + Équipe complète</w:t>
            </w:r>
          </w:p>
        </w:tc>
      </w:tr>
    </w:tbl>
    <w:p w14:paraId="1FFA59A8"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Exemples de configuration d'alertes par niveau :</w:t>
      </w:r>
    </w:p>
    <w:p w14:paraId="624E3368"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Alertes INFO :</w:t>
      </w:r>
    </w:p>
    <w:p w14:paraId="6D171184" w14:textId="77777777" w:rsidR="00DD3FD2" w:rsidRPr="00DD3FD2" w:rsidRDefault="00DD3FD2" w:rsidP="00DD3FD2">
      <w:pPr>
        <w:numPr>
          <w:ilvl w:val="0"/>
          <w:numId w:val="152"/>
        </w:numPr>
        <w:shd w:val="clear" w:color="auto" w:fill="FFFFFF"/>
        <w:spacing w:before="100" w:beforeAutospacing="1" w:after="0"/>
        <w:rPr>
          <w:rFonts w:ascii="Helvetica Neue" w:hAnsi="Helvetica Neue"/>
          <w:color w:val="333333"/>
        </w:rPr>
      </w:pPr>
      <w:r w:rsidRPr="00DD3FD2">
        <w:rPr>
          <w:rFonts w:ascii="Helvetica Neue" w:hAnsi="Helvetica Neue"/>
          <w:color w:val="333333"/>
        </w:rPr>
        <w:t>Démarrage/Arrêt d'un composant CTI</w:t>
      </w:r>
    </w:p>
    <w:p w14:paraId="2907F502" w14:textId="77777777" w:rsidR="00DD3FD2" w:rsidRPr="00DD3FD2" w:rsidRDefault="00DD3FD2" w:rsidP="00DD3FD2">
      <w:pPr>
        <w:numPr>
          <w:ilvl w:val="0"/>
          <w:numId w:val="152"/>
        </w:numPr>
        <w:shd w:val="clear" w:color="auto" w:fill="FFFFFF"/>
        <w:spacing w:before="100" w:beforeAutospacing="1" w:after="0"/>
        <w:rPr>
          <w:rFonts w:ascii="Helvetica Neue" w:hAnsi="Helvetica Neue"/>
          <w:color w:val="333333"/>
        </w:rPr>
      </w:pPr>
      <w:r w:rsidRPr="00DD3FD2">
        <w:rPr>
          <w:rFonts w:ascii="Helvetica Neue" w:hAnsi="Helvetica Neue"/>
          <w:color w:val="333333"/>
        </w:rPr>
        <w:t>Job planifié complété avec succès</w:t>
      </w:r>
    </w:p>
    <w:p w14:paraId="314F118A" w14:textId="77777777" w:rsidR="00DD3FD2" w:rsidRPr="00DD3FD2" w:rsidRDefault="00DD3FD2" w:rsidP="00DD3FD2">
      <w:pPr>
        <w:numPr>
          <w:ilvl w:val="0"/>
          <w:numId w:val="152"/>
        </w:numPr>
        <w:shd w:val="clear" w:color="auto" w:fill="FFFFFF"/>
        <w:spacing w:before="100" w:beforeAutospacing="1" w:after="0"/>
        <w:rPr>
          <w:rFonts w:ascii="Helvetica Neue" w:hAnsi="Helvetica Neue"/>
          <w:color w:val="333333"/>
        </w:rPr>
      </w:pPr>
      <w:r w:rsidRPr="00DD3FD2">
        <w:rPr>
          <w:rFonts w:ascii="Helvetica Neue" w:hAnsi="Helvetica Neue"/>
          <w:color w:val="333333"/>
        </w:rPr>
        <w:t>Connexion d'un utilisateur administrateur</w:t>
      </w:r>
    </w:p>
    <w:p w14:paraId="41609D5F" w14:textId="77777777" w:rsidR="00DD3FD2" w:rsidRPr="00DD3FD2" w:rsidRDefault="00DD3FD2" w:rsidP="00DD3FD2">
      <w:pPr>
        <w:numPr>
          <w:ilvl w:val="0"/>
          <w:numId w:val="152"/>
        </w:numPr>
        <w:shd w:val="clear" w:color="auto" w:fill="FFFFFF"/>
        <w:spacing w:before="100" w:beforeAutospacing="1" w:after="0"/>
        <w:rPr>
          <w:rFonts w:ascii="Helvetica Neue" w:hAnsi="Helvetica Neue"/>
          <w:color w:val="333333"/>
        </w:rPr>
      </w:pPr>
      <w:r w:rsidRPr="00DD3FD2">
        <w:rPr>
          <w:rFonts w:ascii="Helvetica Neue" w:hAnsi="Helvetica Neue"/>
          <w:color w:val="333333"/>
        </w:rPr>
        <w:t>Rotation de logs effectuée</w:t>
      </w:r>
    </w:p>
    <w:p w14:paraId="32820EDE"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Alertes WARNING :</w:t>
      </w:r>
    </w:p>
    <w:p w14:paraId="42812DD2" w14:textId="77777777" w:rsidR="00DD3FD2" w:rsidRPr="00DD3FD2" w:rsidRDefault="00DD3FD2" w:rsidP="00DD3FD2">
      <w:pPr>
        <w:numPr>
          <w:ilvl w:val="0"/>
          <w:numId w:val="153"/>
        </w:numPr>
        <w:shd w:val="clear" w:color="auto" w:fill="FFFFFF"/>
        <w:spacing w:before="100" w:beforeAutospacing="1" w:after="0"/>
        <w:rPr>
          <w:rFonts w:ascii="Helvetica Neue" w:hAnsi="Helvetica Neue"/>
          <w:color w:val="333333"/>
        </w:rPr>
      </w:pPr>
      <w:r w:rsidRPr="00DD3FD2">
        <w:rPr>
          <w:rFonts w:ascii="Helvetica Neue" w:hAnsi="Helvetica Neue"/>
          <w:color w:val="333333"/>
        </w:rPr>
        <w:t>CPU &gt; 70% pendant &gt; 15 minutes</w:t>
      </w:r>
    </w:p>
    <w:p w14:paraId="70C79C97" w14:textId="77777777" w:rsidR="00DD3FD2" w:rsidRPr="00DD3FD2" w:rsidRDefault="00DD3FD2" w:rsidP="00DD3FD2">
      <w:pPr>
        <w:numPr>
          <w:ilvl w:val="0"/>
          <w:numId w:val="153"/>
        </w:numPr>
        <w:shd w:val="clear" w:color="auto" w:fill="FFFFFF"/>
        <w:spacing w:before="100" w:beforeAutospacing="1" w:after="0"/>
        <w:rPr>
          <w:rFonts w:ascii="Helvetica Neue" w:hAnsi="Helvetica Neue"/>
          <w:color w:val="333333"/>
        </w:rPr>
      </w:pPr>
      <w:r w:rsidRPr="00DD3FD2">
        <w:rPr>
          <w:rFonts w:ascii="Helvetica Neue" w:hAnsi="Helvetica Neue"/>
          <w:color w:val="333333"/>
        </w:rPr>
        <w:t>Heap JVM &gt; 80% pendant &gt; 10 minutes</w:t>
      </w:r>
    </w:p>
    <w:p w14:paraId="34CF3BC0" w14:textId="77777777" w:rsidR="00DD3FD2" w:rsidRPr="00DD3FD2" w:rsidRDefault="00DD3FD2" w:rsidP="00DD3FD2">
      <w:pPr>
        <w:numPr>
          <w:ilvl w:val="0"/>
          <w:numId w:val="153"/>
        </w:numPr>
        <w:shd w:val="clear" w:color="auto" w:fill="FFFFFF"/>
        <w:spacing w:before="100" w:beforeAutospacing="1" w:after="0"/>
        <w:rPr>
          <w:rFonts w:ascii="Helvetica Neue" w:hAnsi="Helvetica Neue"/>
          <w:color w:val="333333"/>
        </w:rPr>
      </w:pPr>
      <w:r w:rsidRPr="00DD3FD2">
        <w:rPr>
          <w:rFonts w:ascii="Helvetica Neue" w:hAnsi="Helvetica Neue"/>
          <w:color w:val="333333"/>
        </w:rPr>
        <w:t>Tablespace &gt; 85% rempli</w:t>
      </w:r>
    </w:p>
    <w:p w14:paraId="0D340800" w14:textId="77777777" w:rsidR="00DD3FD2" w:rsidRPr="00DD3FD2" w:rsidRDefault="00DD3FD2" w:rsidP="00DD3FD2">
      <w:pPr>
        <w:numPr>
          <w:ilvl w:val="0"/>
          <w:numId w:val="153"/>
        </w:numPr>
        <w:shd w:val="clear" w:color="auto" w:fill="FFFFFF"/>
        <w:spacing w:before="100" w:beforeAutospacing="1" w:after="0"/>
        <w:rPr>
          <w:rFonts w:ascii="Helvetica Neue" w:hAnsi="Helvetica Neue"/>
          <w:color w:val="333333"/>
        </w:rPr>
      </w:pPr>
      <w:r w:rsidRPr="00DD3FD2">
        <w:rPr>
          <w:rFonts w:ascii="Helvetica Neue" w:hAnsi="Helvetica Neue"/>
          <w:color w:val="333333"/>
        </w:rPr>
        <w:t>Temps de réponse API &gt; 2 secondes pendant &gt; 5 minutes</w:t>
      </w:r>
    </w:p>
    <w:p w14:paraId="202393E9" w14:textId="77777777" w:rsidR="00DD3FD2" w:rsidRPr="00DD3FD2" w:rsidRDefault="00DD3FD2" w:rsidP="00DD3FD2">
      <w:pPr>
        <w:numPr>
          <w:ilvl w:val="0"/>
          <w:numId w:val="153"/>
        </w:numPr>
        <w:shd w:val="clear" w:color="auto" w:fill="FFFFFF"/>
        <w:spacing w:before="100" w:beforeAutospacing="1" w:after="0"/>
        <w:rPr>
          <w:rFonts w:ascii="Helvetica Neue" w:hAnsi="Helvetica Neue"/>
          <w:color w:val="333333"/>
        </w:rPr>
      </w:pPr>
      <w:r w:rsidRPr="00DD3FD2">
        <w:rPr>
          <w:rFonts w:ascii="Helvetica Neue" w:hAnsi="Helvetica Neue"/>
          <w:color w:val="333333"/>
        </w:rPr>
        <w:t>Taux d'erreur HTTP 5xx &gt; 1% pendant &gt; 10 minutes</w:t>
      </w:r>
    </w:p>
    <w:p w14:paraId="0FEE160F" w14:textId="77777777" w:rsidR="00DD3FD2" w:rsidRPr="00DD3FD2" w:rsidRDefault="00DD3FD2" w:rsidP="00DD3FD2">
      <w:pPr>
        <w:numPr>
          <w:ilvl w:val="0"/>
          <w:numId w:val="153"/>
        </w:numPr>
        <w:shd w:val="clear" w:color="auto" w:fill="FFFFFF"/>
        <w:spacing w:before="100" w:beforeAutospacing="1" w:after="0"/>
        <w:rPr>
          <w:rFonts w:ascii="Helvetica Neue" w:hAnsi="Helvetica Neue"/>
          <w:color w:val="333333"/>
        </w:rPr>
      </w:pPr>
      <w:r w:rsidRPr="00DD3FD2">
        <w:rPr>
          <w:rFonts w:ascii="Helvetica Neue" w:hAnsi="Helvetica Neue"/>
          <w:color w:val="333333"/>
        </w:rPr>
        <w:t>Plus de 50 sessions Oracle actives pendant &gt; 15 minutes</w:t>
      </w:r>
    </w:p>
    <w:p w14:paraId="3BD0EAB5" w14:textId="77777777" w:rsidR="00DD3FD2" w:rsidRPr="00DD3FD2" w:rsidRDefault="00DD3FD2" w:rsidP="00DD3FD2">
      <w:pPr>
        <w:numPr>
          <w:ilvl w:val="0"/>
          <w:numId w:val="153"/>
        </w:numPr>
        <w:shd w:val="clear" w:color="auto" w:fill="FFFFFF"/>
        <w:spacing w:before="100" w:beforeAutospacing="1" w:after="0"/>
        <w:rPr>
          <w:rFonts w:ascii="Helvetica Neue" w:hAnsi="Helvetica Neue"/>
          <w:color w:val="333333"/>
        </w:rPr>
      </w:pPr>
      <w:r w:rsidRPr="00DD3FD2">
        <w:rPr>
          <w:rFonts w:ascii="Helvetica Neue" w:hAnsi="Helvetica Neue"/>
          <w:color w:val="333333"/>
        </w:rPr>
        <w:t>Fichier FFC en erreur (&lt; 5% du total)</w:t>
      </w:r>
    </w:p>
    <w:p w14:paraId="58C8F081"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Alertes CRITICAL :</w:t>
      </w:r>
    </w:p>
    <w:p w14:paraId="2FBF5B08" w14:textId="77777777" w:rsidR="00DD3FD2" w:rsidRPr="00DD3FD2" w:rsidRDefault="00DD3FD2" w:rsidP="00DD3FD2">
      <w:pPr>
        <w:numPr>
          <w:ilvl w:val="0"/>
          <w:numId w:val="154"/>
        </w:numPr>
        <w:shd w:val="clear" w:color="auto" w:fill="FFFFFF"/>
        <w:spacing w:before="100" w:beforeAutospacing="1" w:after="0"/>
        <w:rPr>
          <w:rFonts w:ascii="Helvetica Neue" w:hAnsi="Helvetica Neue"/>
          <w:color w:val="333333"/>
        </w:rPr>
      </w:pPr>
      <w:r w:rsidRPr="00DD3FD2">
        <w:rPr>
          <w:rFonts w:ascii="Helvetica Neue" w:hAnsi="Helvetica Neue"/>
          <w:color w:val="333333"/>
        </w:rPr>
        <w:t>CPU &gt; 90% pendant &gt; 5 minutes</w:t>
      </w:r>
    </w:p>
    <w:p w14:paraId="5B141766" w14:textId="77777777" w:rsidR="00DD3FD2" w:rsidRPr="00DD3FD2" w:rsidRDefault="00DD3FD2" w:rsidP="00DD3FD2">
      <w:pPr>
        <w:numPr>
          <w:ilvl w:val="0"/>
          <w:numId w:val="154"/>
        </w:numPr>
        <w:shd w:val="clear" w:color="auto" w:fill="FFFFFF"/>
        <w:spacing w:before="100" w:beforeAutospacing="1" w:after="0"/>
        <w:rPr>
          <w:rFonts w:ascii="Helvetica Neue" w:hAnsi="Helvetica Neue"/>
          <w:color w:val="333333"/>
        </w:rPr>
      </w:pPr>
      <w:r w:rsidRPr="00DD3FD2">
        <w:rPr>
          <w:rFonts w:ascii="Helvetica Neue" w:hAnsi="Helvetica Neue"/>
          <w:color w:val="333333"/>
        </w:rPr>
        <w:t>Heap JVM &gt; 95% ou OutOfMemoryError</w:t>
      </w:r>
    </w:p>
    <w:p w14:paraId="2CD28790" w14:textId="77777777" w:rsidR="00DD3FD2" w:rsidRPr="00DD3FD2" w:rsidRDefault="00DD3FD2" w:rsidP="00DD3FD2">
      <w:pPr>
        <w:numPr>
          <w:ilvl w:val="0"/>
          <w:numId w:val="154"/>
        </w:numPr>
        <w:shd w:val="clear" w:color="auto" w:fill="FFFFFF"/>
        <w:spacing w:before="100" w:beforeAutospacing="1" w:after="0"/>
        <w:rPr>
          <w:rFonts w:ascii="Helvetica Neue" w:hAnsi="Helvetica Neue"/>
          <w:color w:val="333333"/>
        </w:rPr>
      </w:pPr>
      <w:r w:rsidRPr="00DD3FD2">
        <w:rPr>
          <w:rFonts w:ascii="Helvetica Neue" w:hAnsi="Helvetica Neue"/>
          <w:color w:val="333333"/>
        </w:rPr>
        <w:t>Tablespace &gt; 95% rempli</w:t>
      </w:r>
    </w:p>
    <w:p w14:paraId="23A75B2F" w14:textId="77777777" w:rsidR="00DD3FD2" w:rsidRPr="00DD3FD2" w:rsidRDefault="00DD3FD2" w:rsidP="00DD3FD2">
      <w:pPr>
        <w:numPr>
          <w:ilvl w:val="0"/>
          <w:numId w:val="154"/>
        </w:numPr>
        <w:shd w:val="clear" w:color="auto" w:fill="FFFFFF"/>
        <w:spacing w:before="100" w:beforeAutospacing="1" w:after="0"/>
        <w:rPr>
          <w:rFonts w:ascii="Helvetica Neue" w:hAnsi="Helvetica Neue"/>
          <w:color w:val="333333"/>
        </w:rPr>
      </w:pPr>
      <w:r w:rsidRPr="00DD3FD2">
        <w:rPr>
          <w:rFonts w:ascii="Helvetica Neue" w:hAnsi="Helvetica Neue"/>
          <w:color w:val="333333"/>
        </w:rPr>
        <w:t>Disque système &gt; 90% rempli</w:t>
      </w:r>
    </w:p>
    <w:p w14:paraId="6661D291" w14:textId="77777777" w:rsidR="00DD3FD2" w:rsidRPr="00DD3FD2" w:rsidRDefault="00DD3FD2" w:rsidP="00DD3FD2">
      <w:pPr>
        <w:numPr>
          <w:ilvl w:val="0"/>
          <w:numId w:val="154"/>
        </w:numPr>
        <w:shd w:val="clear" w:color="auto" w:fill="FFFFFF"/>
        <w:spacing w:before="100" w:beforeAutospacing="1" w:after="0"/>
        <w:rPr>
          <w:rFonts w:ascii="Helvetica Neue" w:hAnsi="Helvetica Neue"/>
          <w:color w:val="333333"/>
        </w:rPr>
      </w:pPr>
      <w:r w:rsidRPr="00DD3FD2">
        <w:rPr>
          <w:rFonts w:ascii="Helvetica Neue" w:hAnsi="Helvetica Neue"/>
          <w:color w:val="333333"/>
        </w:rPr>
        <w:t>Service Cargo ne répond pas (health check DOWN pendant &gt; 2 minutes)</w:t>
      </w:r>
    </w:p>
    <w:p w14:paraId="51D8033B" w14:textId="77777777" w:rsidR="00DD3FD2" w:rsidRPr="00DD3FD2" w:rsidRDefault="00DD3FD2" w:rsidP="00DD3FD2">
      <w:pPr>
        <w:numPr>
          <w:ilvl w:val="0"/>
          <w:numId w:val="154"/>
        </w:numPr>
        <w:shd w:val="clear" w:color="auto" w:fill="FFFFFF"/>
        <w:spacing w:before="100" w:beforeAutospacing="1" w:after="0"/>
        <w:rPr>
          <w:rFonts w:ascii="Helvetica Neue" w:hAnsi="Helvetica Neue"/>
          <w:color w:val="333333"/>
        </w:rPr>
      </w:pPr>
      <w:r w:rsidRPr="00DD3FD2">
        <w:rPr>
          <w:rFonts w:ascii="Helvetica Neue" w:hAnsi="Helvetica Neue"/>
          <w:color w:val="333333"/>
        </w:rPr>
        <w:t>Oracle Database inaccessible</w:t>
      </w:r>
    </w:p>
    <w:p w14:paraId="6700C041" w14:textId="77777777" w:rsidR="00DD3FD2" w:rsidRPr="00DD3FD2" w:rsidRDefault="00DD3FD2" w:rsidP="00DD3FD2">
      <w:pPr>
        <w:numPr>
          <w:ilvl w:val="0"/>
          <w:numId w:val="154"/>
        </w:numPr>
        <w:shd w:val="clear" w:color="auto" w:fill="FFFFFF"/>
        <w:spacing w:before="100" w:beforeAutospacing="1" w:after="0"/>
        <w:rPr>
          <w:rFonts w:ascii="Helvetica Neue" w:hAnsi="Helvetica Neue"/>
          <w:color w:val="333333"/>
        </w:rPr>
      </w:pPr>
      <w:r w:rsidRPr="00DD3FD2">
        <w:rPr>
          <w:rFonts w:ascii="Helvetica Neue" w:hAnsi="Helvetica Neue"/>
          <w:color w:val="333333"/>
        </w:rPr>
        <w:t>ActiveMQ broker DOWN</w:t>
      </w:r>
    </w:p>
    <w:p w14:paraId="22DC64F1" w14:textId="77777777" w:rsidR="00DD3FD2" w:rsidRPr="00DD3FD2" w:rsidRDefault="00DD3FD2" w:rsidP="00DD3FD2">
      <w:pPr>
        <w:numPr>
          <w:ilvl w:val="0"/>
          <w:numId w:val="154"/>
        </w:numPr>
        <w:shd w:val="clear" w:color="auto" w:fill="FFFFFF"/>
        <w:spacing w:before="100" w:beforeAutospacing="1" w:after="0"/>
        <w:rPr>
          <w:rFonts w:ascii="Helvetica Neue" w:hAnsi="Helvetica Neue"/>
          <w:color w:val="333333"/>
        </w:rPr>
      </w:pPr>
      <w:r w:rsidRPr="00DD3FD2">
        <w:rPr>
          <w:rFonts w:ascii="Helvetica Neue" w:hAnsi="Helvetica Neue"/>
          <w:color w:val="333333"/>
        </w:rPr>
        <w:t>Temps de réponse API &gt; 5 secondes</w:t>
      </w:r>
    </w:p>
    <w:p w14:paraId="7C193788" w14:textId="77777777" w:rsidR="00DD3FD2" w:rsidRPr="00DD3FD2" w:rsidRDefault="00DD3FD2" w:rsidP="00DD3FD2">
      <w:pPr>
        <w:numPr>
          <w:ilvl w:val="0"/>
          <w:numId w:val="154"/>
        </w:numPr>
        <w:shd w:val="clear" w:color="auto" w:fill="FFFFFF"/>
        <w:spacing w:before="100" w:beforeAutospacing="1" w:after="0"/>
        <w:rPr>
          <w:rFonts w:ascii="Helvetica Neue" w:hAnsi="Helvetica Neue"/>
          <w:color w:val="333333"/>
        </w:rPr>
      </w:pPr>
      <w:r w:rsidRPr="00DD3FD2">
        <w:rPr>
          <w:rFonts w:ascii="Helvetica Neue" w:hAnsi="Helvetica Neue"/>
          <w:color w:val="333333"/>
        </w:rPr>
        <w:t>Taux d'erreur HTTP 5xx &gt; 5%</w:t>
      </w:r>
    </w:p>
    <w:p w14:paraId="6E744F45" w14:textId="77777777" w:rsidR="00DD3FD2" w:rsidRPr="00DD3FD2" w:rsidRDefault="00DD3FD2" w:rsidP="00DD3FD2">
      <w:pPr>
        <w:numPr>
          <w:ilvl w:val="0"/>
          <w:numId w:val="154"/>
        </w:numPr>
        <w:shd w:val="clear" w:color="auto" w:fill="FFFFFF"/>
        <w:spacing w:before="100" w:beforeAutospacing="1" w:after="0"/>
        <w:rPr>
          <w:rFonts w:ascii="Helvetica Neue" w:hAnsi="Helvetica Neue"/>
          <w:color w:val="333333"/>
        </w:rPr>
      </w:pPr>
      <w:r w:rsidRPr="00DD3FD2">
        <w:rPr>
          <w:rFonts w:ascii="Helvetica Neue" w:hAnsi="Helvetica Neue"/>
          <w:color w:val="333333"/>
        </w:rPr>
        <w:t>Plus de 10 threads JVM en deadlock</w:t>
      </w:r>
    </w:p>
    <w:p w14:paraId="7F11F56F" w14:textId="77777777" w:rsidR="00DD3FD2" w:rsidRPr="00DD3FD2" w:rsidRDefault="00DD3FD2" w:rsidP="00DD3FD2">
      <w:pPr>
        <w:numPr>
          <w:ilvl w:val="0"/>
          <w:numId w:val="154"/>
        </w:numPr>
        <w:shd w:val="clear" w:color="auto" w:fill="FFFFFF"/>
        <w:spacing w:before="100" w:beforeAutospacing="1" w:after="0"/>
        <w:rPr>
          <w:rFonts w:ascii="Helvetica Neue" w:hAnsi="Helvetica Neue"/>
          <w:color w:val="333333"/>
        </w:rPr>
      </w:pPr>
      <w:r w:rsidRPr="00DD3FD2">
        <w:rPr>
          <w:rFonts w:ascii="Helvetica Neue" w:hAnsi="Helvetica Neue"/>
          <w:color w:val="333333"/>
        </w:rPr>
        <w:t>Paiements critiques non transmis depuis &gt; 1h</w:t>
      </w:r>
    </w:p>
    <w:p w14:paraId="6F01AEC3"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Alertes DISASTER :</w:t>
      </w:r>
    </w:p>
    <w:p w14:paraId="2E9A7064" w14:textId="77777777" w:rsidR="00DD3FD2" w:rsidRPr="00DD3FD2" w:rsidRDefault="00DD3FD2" w:rsidP="00DD3FD2">
      <w:pPr>
        <w:numPr>
          <w:ilvl w:val="0"/>
          <w:numId w:val="155"/>
        </w:numPr>
        <w:shd w:val="clear" w:color="auto" w:fill="FFFFFF"/>
        <w:spacing w:before="100" w:beforeAutospacing="1" w:after="0"/>
        <w:rPr>
          <w:rFonts w:ascii="Helvetica Neue" w:hAnsi="Helvetica Neue"/>
          <w:color w:val="333333"/>
        </w:rPr>
      </w:pPr>
      <w:r w:rsidRPr="00DD3FD2">
        <w:rPr>
          <w:rFonts w:ascii="Helvetica Neue" w:hAnsi="Helvetica Neue"/>
          <w:color w:val="333333"/>
        </w:rPr>
        <w:t>UXP inaccessible depuis &gt; 5 minutes (perte totale de service)</w:t>
      </w:r>
    </w:p>
    <w:p w14:paraId="75D68869" w14:textId="77777777" w:rsidR="00DD3FD2" w:rsidRPr="00DD3FD2" w:rsidRDefault="00DD3FD2" w:rsidP="00DD3FD2">
      <w:pPr>
        <w:numPr>
          <w:ilvl w:val="0"/>
          <w:numId w:val="155"/>
        </w:numPr>
        <w:shd w:val="clear" w:color="auto" w:fill="FFFFFF"/>
        <w:spacing w:before="100" w:beforeAutospacing="1" w:after="0"/>
        <w:rPr>
          <w:rFonts w:ascii="Helvetica Neue" w:hAnsi="Helvetica Neue"/>
          <w:color w:val="333333"/>
        </w:rPr>
      </w:pPr>
      <w:r w:rsidRPr="00DD3FD2">
        <w:rPr>
          <w:rFonts w:ascii="Helvetica Neue" w:hAnsi="Helvetica Neue"/>
          <w:color w:val="333333"/>
        </w:rPr>
        <w:t>Base de données Oracle DOWN (perte totale de service)</w:t>
      </w:r>
    </w:p>
    <w:p w14:paraId="423C2D6A" w14:textId="77777777" w:rsidR="00DD3FD2" w:rsidRPr="00DD3FD2" w:rsidRDefault="00DD3FD2" w:rsidP="00DD3FD2">
      <w:pPr>
        <w:numPr>
          <w:ilvl w:val="0"/>
          <w:numId w:val="155"/>
        </w:numPr>
        <w:shd w:val="clear" w:color="auto" w:fill="FFFFFF"/>
        <w:spacing w:before="100" w:beforeAutospacing="1" w:after="0"/>
        <w:rPr>
          <w:rFonts w:ascii="Helvetica Neue" w:hAnsi="Helvetica Neue"/>
          <w:color w:val="333333"/>
        </w:rPr>
      </w:pPr>
      <w:r w:rsidRPr="00DD3FD2">
        <w:rPr>
          <w:rFonts w:ascii="Helvetica Neue" w:hAnsi="Helvetica Neue"/>
          <w:color w:val="333333"/>
        </w:rPr>
        <w:t>Plus de 3 services Cargo simultanément DOWN</w:t>
      </w:r>
    </w:p>
    <w:p w14:paraId="19A70C5C" w14:textId="77777777" w:rsidR="00DD3FD2" w:rsidRPr="00DD3FD2" w:rsidRDefault="00DD3FD2" w:rsidP="00DD3FD2">
      <w:pPr>
        <w:numPr>
          <w:ilvl w:val="0"/>
          <w:numId w:val="155"/>
        </w:numPr>
        <w:shd w:val="clear" w:color="auto" w:fill="FFFFFF"/>
        <w:spacing w:before="100" w:beforeAutospacing="1" w:after="0"/>
        <w:rPr>
          <w:rFonts w:ascii="Helvetica Neue" w:hAnsi="Helvetica Neue"/>
          <w:color w:val="333333"/>
        </w:rPr>
      </w:pPr>
      <w:r w:rsidRPr="00DD3FD2">
        <w:rPr>
          <w:rFonts w:ascii="Helvetica Neue" w:hAnsi="Helvetica Neue"/>
          <w:color w:val="333333"/>
        </w:rPr>
        <w:t>Serveur de production inaccessible (ping/SSH fail)</w:t>
      </w:r>
    </w:p>
    <w:p w14:paraId="3891D886" w14:textId="77777777" w:rsidR="00DD3FD2" w:rsidRPr="00DD3FD2" w:rsidRDefault="00DD3FD2" w:rsidP="00DD3FD2">
      <w:pPr>
        <w:numPr>
          <w:ilvl w:val="0"/>
          <w:numId w:val="155"/>
        </w:numPr>
        <w:shd w:val="clear" w:color="auto" w:fill="FFFFFF"/>
        <w:spacing w:before="100" w:beforeAutospacing="1" w:after="0"/>
        <w:rPr>
          <w:rFonts w:ascii="Helvetica Neue" w:hAnsi="Helvetica Neue"/>
          <w:color w:val="333333"/>
        </w:rPr>
      </w:pPr>
      <w:r w:rsidRPr="00DD3FD2">
        <w:rPr>
          <w:rFonts w:ascii="Helvetica Neue" w:hAnsi="Helvetica Neue"/>
          <w:color w:val="333333"/>
        </w:rPr>
        <w:t>Datacenter inaccessible (site disaster)</w:t>
      </w:r>
    </w:p>
    <w:p w14:paraId="4E2C61DF"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Configuration des canaux de notification :</w:t>
      </w:r>
    </w:p>
    <w:p w14:paraId="17B39602"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Email :</w:t>
      </w:r>
    </w:p>
    <w:p w14:paraId="5F8E9714"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Fonts w:ascii="Helvetica Neue" w:hAnsi="Helvetica Neue"/>
          <w:color w:val="333333"/>
          <w:sz w:val="20"/>
          <w:szCs w:val="20"/>
        </w:rPr>
        <w:t>Configuration SMTP dans chaque composant pour envoi d'alertes par email :</w:t>
      </w:r>
    </w:p>
    <w:tbl>
      <w:tblPr>
        <w:tblStyle w:val="Grilledutableau"/>
        <w:tblW w:w="0" w:type="auto"/>
        <w:tblLook w:val="04A0" w:firstRow="1" w:lastRow="0" w:firstColumn="1" w:lastColumn="0" w:noHBand="0" w:noVBand="1"/>
      </w:tblPr>
      <w:tblGrid>
        <w:gridCol w:w="10156"/>
      </w:tblGrid>
      <w:tr w:rsidR="00DD3FD2" w14:paraId="459B3FC3" w14:textId="77777777" w:rsidTr="00DD3FD2">
        <w:tc>
          <w:tcPr>
            <w:tcW w:w="10156" w:type="dxa"/>
          </w:tcPr>
          <w:p w14:paraId="10C39754"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969896"/>
                <w:sz w:val="16"/>
                <w:szCs w:val="16"/>
                <w:bdr w:val="none" w:sz="0" w:space="0" w:color="auto" w:frame="1"/>
              </w:rPr>
              <w:t># Exemple Payment Factory (application.yml)</w:t>
            </w:r>
          </w:p>
          <w:p w14:paraId="3A9120F2"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spring</w:t>
            </w:r>
            <w:r w:rsidRPr="00DD3FD2">
              <w:rPr>
                <w:rStyle w:val="token"/>
                <w:rFonts w:ascii="Menlo" w:hAnsi="Menlo" w:cs="Menlo"/>
                <w:color w:val="333333"/>
                <w:sz w:val="16"/>
                <w:szCs w:val="16"/>
                <w:bdr w:val="none" w:sz="0" w:space="0" w:color="auto" w:frame="1"/>
              </w:rPr>
              <w:t>:</w:t>
            </w:r>
          </w:p>
          <w:p w14:paraId="6CA9BCED"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mail</w:t>
            </w:r>
            <w:r w:rsidRPr="00DD3FD2">
              <w:rPr>
                <w:rStyle w:val="token"/>
                <w:rFonts w:ascii="Menlo" w:hAnsi="Menlo" w:cs="Menlo"/>
                <w:color w:val="333333"/>
                <w:sz w:val="16"/>
                <w:szCs w:val="16"/>
                <w:bdr w:val="none" w:sz="0" w:space="0" w:color="auto" w:frame="1"/>
              </w:rPr>
              <w:t>:</w:t>
            </w:r>
          </w:p>
          <w:p w14:paraId="46C1C835"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host</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smtp.company.com</w:t>
            </w:r>
          </w:p>
          <w:p w14:paraId="132A79B1"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port</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0086B3"/>
                <w:sz w:val="16"/>
                <w:szCs w:val="16"/>
                <w:bdr w:val="none" w:sz="0" w:space="0" w:color="auto" w:frame="1"/>
              </w:rPr>
              <w:t>587</w:t>
            </w:r>
          </w:p>
          <w:p w14:paraId="5F8B2602"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username</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cti</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alerts@company.com</w:t>
            </w:r>
          </w:p>
          <w:p w14:paraId="783E0918"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password</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SMTP_PASSWORD</w:t>
            </w:r>
            <w:r w:rsidRPr="00DD3FD2">
              <w:rPr>
                <w:rStyle w:val="token"/>
                <w:rFonts w:ascii="Menlo" w:hAnsi="Menlo" w:cs="Menlo"/>
                <w:color w:val="333333"/>
                <w:sz w:val="16"/>
                <w:szCs w:val="16"/>
                <w:bdr w:val="none" w:sz="0" w:space="0" w:color="auto" w:frame="1"/>
              </w:rPr>
              <w:t>}</w:t>
            </w:r>
          </w:p>
          <w:p w14:paraId="7EEFCCE9"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properties</w:t>
            </w:r>
            <w:r w:rsidRPr="00DD3FD2">
              <w:rPr>
                <w:rStyle w:val="token"/>
                <w:rFonts w:ascii="Menlo" w:hAnsi="Menlo" w:cs="Menlo"/>
                <w:color w:val="333333"/>
                <w:sz w:val="16"/>
                <w:szCs w:val="16"/>
                <w:bdr w:val="none" w:sz="0" w:space="0" w:color="auto" w:frame="1"/>
              </w:rPr>
              <w:t>:</w:t>
            </w:r>
          </w:p>
          <w:p w14:paraId="5094F5C3"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mail</w:t>
            </w:r>
            <w:r w:rsidRPr="00DD3FD2">
              <w:rPr>
                <w:rStyle w:val="token"/>
                <w:rFonts w:ascii="Menlo" w:hAnsi="Menlo" w:cs="Menlo"/>
                <w:color w:val="333333"/>
                <w:sz w:val="16"/>
                <w:szCs w:val="16"/>
                <w:bdr w:val="none" w:sz="0" w:space="0" w:color="auto" w:frame="1"/>
              </w:rPr>
              <w:t>:</w:t>
            </w:r>
          </w:p>
          <w:p w14:paraId="7DA52210"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smtp</w:t>
            </w:r>
            <w:r w:rsidRPr="00DD3FD2">
              <w:rPr>
                <w:rStyle w:val="token"/>
                <w:rFonts w:ascii="Menlo" w:hAnsi="Menlo" w:cs="Menlo"/>
                <w:color w:val="333333"/>
                <w:sz w:val="16"/>
                <w:szCs w:val="16"/>
                <w:bdr w:val="none" w:sz="0" w:space="0" w:color="auto" w:frame="1"/>
              </w:rPr>
              <w:t>:</w:t>
            </w:r>
          </w:p>
          <w:p w14:paraId="4318B30D"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auth</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0086B3"/>
                <w:sz w:val="16"/>
                <w:szCs w:val="16"/>
                <w:bdr w:val="none" w:sz="0" w:space="0" w:color="auto" w:frame="1"/>
              </w:rPr>
              <w:t>true</w:t>
            </w:r>
          </w:p>
          <w:p w14:paraId="2599E180"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starttls</w:t>
            </w:r>
            <w:r w:rsidRPr="00DD3FD2">
              <w:rPr>
                <w:rStyle w:val="token"/>
                <w:rFonts w:ascii="Menlo" w:hAnsi="Menlo" w:cs="Menlo"/>
                <w:color w:val="333333"/>
                <w:sz w:val="16"/>
                <w:szCs w:val="16"/>
                <w:bdr w:val="none" w:sz="0" w:space="0" w:color="auto" w:frame="1"/>
              </w:rPr>
              <w:t>:</w:t>
            </w:r>
          </w:p>
          <w:p w14:paraId="1B6CB4EF"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enable</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0086B3"/>
                <w:sz w:val="16"/>
                <w:szCs w:val="16"/>
                <w:bdr w:val="none" w:sz="0" w:space="0" w:color="auto" w:frame="1"/>
              </w:rPr>
              <w:t>true</w:t>
            </w:r>
          </w:p>
          <w:p w14:paraId="3465E89A"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required</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0086B3"/>
                <w:sz w:val="16"/>
                <w:szCs w:val="16"/>
                <w:bdr w:val="none" w:sz="0" w:space="0" w:color="auto" w:frame="1"/>
              </w:rPr>
              <w:t>true</w:t>
            </w:r>
          </w:p>
          <w:p w14:paraId="44992321"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default-encoding</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UTF</w:t>
            </w:r>
            <w:r w:rsidRPr="00DD3FD2">
              <w:rPr>
                <w:rStyle w:val="token"/>
                <w:rFonts w:ascii="Menlo" w:hAnsi="Menlo" w:cs="Menlo"/>
                <w:color w:val="333333"/>
                <w:sz w:val="16"/>
                <w:szCs w:val="16"/>
                <w:bdr w:val="none" w:sz="0" w:space="0" w:color="auto" w:frame="1"/>
              </w:rPr>
              <w:t>-</w:t>
            </w:r>
            <w:r w:rsidRPr="00DD3FD2">
              <w:rPr>
                <w:rStyle w:val="token"/>
                <w:rFonts w:ascii="Menlo" w:hAnsi="Menlo" w:cs="Menlo"/>
                <w:color w:val="0086B3"/>
                <w:sz w:val="16"/>
                <w:szCs w:val="16"/>
                <w:bdr w:val="none" w:sz="0" w:space="0" w:color="auto" w:frame="1"/>
              </w:rPr>
              <w:t>8</w:t>
            </w:r>
          </w:p>
          <w:p w14:paraId="41E571E5"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p>
          <w:p w14:paraId="1A4F2DEB"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alerts</w:t>
            </w:r>
            <w:r w:rsidRPr="00DD3FD2">
              <w:rPr>
                <w:rStyle w:val="token"/>
                <w:rFonts w:ascii="Menlo" w:hAnsi="Menlo" w:cs="Menlo"/>
                <w:color w:val="333333"/>
                <w:sz w:val="16"/>
                <w:szCs w:val="16"/>
                <w:bdr w:val="none" w:sz="0" w:space="0" w:color="auto" w:frame="1"/>
              </w:rPr>
              <w:t>:</w:t>
            </w:r>
          </w:p>
          <w:p w14:paraId="6AA14E09"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email</w:t>
            </w:r>
            <w:r w:rsidRPr="00DD3FD2">
              <w:rPr>
                <w:rStyle w:val="token"/>
                <w:rFonts w:ascii="Menlo" w:hAnsi="Menlo" w:cs="Menlo"/>
                <w:color w:val="333333"/>
                <w:sz w:val="16"/>
                <w:szCs w:val="16"/>
                <w:bdr w:val="none" w:sz="0" w:space="0" w:color="auto" w:frame="1"/>
              </w:rPr>
              <w:t>:</w:t>
            </w:r>
          </w:p>
          <w:p w14:paraId="493B9BEA"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from</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cti</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alerts@company.com</w:t>
            </w:r>
          </w:p>
          <w:p w14:paraId="0ED94863"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to</w:t>
            </w:r>
            <w:r w:rsidRPr="00DD3FD2">
              <w:rPr>
                <w:rStyle w:val="token"/>
                <w:rFonts w:ascii="Menlo" w:hAnsi="Menlo" w:cs="Menlo"/>
                <w:color w:val="333333"/>
                <w:sz w:val="16"/>
                <w:szCs w:val="16"/>
                <w:bdr w:val="none" w:sz="0" w:space="0" w:color="auto" w:frame="1"/>
              </w:rPr>
              <w:t>:</w:t>
            </w:r>
          </w:p>
          <w:p w14:paraId="40BAB26A"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support</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cti@company.com</w:t>
            </w:r>
          </w:p>
          <w:p w14:paraId="555B6C0A"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ops</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team@company.com</w:t>
            </w:r>
          </w:p>
          <w:p w14:paraId="2F4CAC2D"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cc</w:t>
            </w:r>
            <w:r w:rsidRPr="00DD3FD2">
              <w:rPr>
                <w:rStyle w:val="token"/>
                <w:rFonts w:ascii="Menlo" w:hAnsi="Menlo" w:cs="Menlo"/>
                <w:color w:val="333333"/>
                <w:sz w:val="16"/>
                <w:szCs w:val="16"/>
                <w:bdr w:val="none" w:sz="0" w:space="0" w:color="auto" w:frame="1"/>
              </w:rPr>
              <w:t>:</w:t>
            </w:r>
          </w:p>
          <w:p w14:paraId="6C59A1A6" w14:textId="6AEE92BF" w:rsidR="00DD3FD2" w:rsidRPr="00DD3FD2" w:rsidRDefault="00DD3FD2" w:rsidP="00DD3FD2">
            <w:pPr>
              <w:pStyle w:val="PrformatHTML"/>
              <w:shd w:val="clear" w:color="auto" w:fill="F5F5F5"/>
              <w:rPr>
                <w:rStyle w:val="lev"/>
                <w:rFonts w:ascii="Menlo" w:hAnsi="Menlo" w:cs="Menlo"/>
                <w:b w:val="0"/>
                <w:bCs w:val="0"/>
                <w:color w:val="000000"/>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manager@company.com</w:t>
            </w:r>
          </w:p>
        </w:tc>
      </w:tr>
    </w:tbl>
    <w:p w14:paraId="67914741"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SMS / Appel téléphonique :</w:t>
      </w:r>
    </w:p>
    <w:p w14:paraId="4B6783DF"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Fonts w:ascii="Helvetica Neue" w:hAnsi="Helvetica Neue"/>
          <w:color w:val="333333"/>
          <w:sz w:val="20"/>
          <w:szCs w:val="20"/>
        </w:rPr>
        <w:t>Pour les alertes CRITICAL et DISASTER, intégration avec des services comme :</w:t>
      </w:r>
    </w:p>
    <w:p w14:paraId="5D3AD422" w14:textId="77777777" w:rsidR="00DD3FD2" w:rsidRPr="00DD3FD2" w:rsidRDefault="00DD3FD2" w:rsidP="00DD3FD2">
      <w:pPr>
        <w:numPr>
          <w:ilvl w:val="0"/>
          <w:numId w:val="156"/>
        </w:numPr>
        <w:shd w:val="clear" w:color="auto" w:fill="FFFFFF"/>
        <w:spacing w:before="100" w:beforeAutospacing="1" w:after="0"/>
        <w:rPr>
          <w:rFonts w:ascii="Helvetica Neue" w:hAnsi="Helvetica Neue"/>
          <w:color w:val="333333"/>
        </w:rPr>
      </w:pPr>
      <w:r w:rsidRPr="00DD3FD2">
        <w:rPr>
          <w:rStyle w:val="lev"/>
          <w:rFonts w:ascii="Helvetica Neue" w:hAnsi="Helvetica Neue"/>
          <w:color w:val="000000"/>
        </w:rPr>
        <w:t>PagerDuty</w:t>
      </w:r>
      <w:r w:rsidRPr="00DD3FD2">
        <w:rPr>
          <w:rFonts w:ascii="Helvetica Neue" w:hAnsi="Helvetica Neue"/>
          <w:color w:val="333333"/>
        </w:rPr>
        <w:t> : Service d'alerte avec escalade automatique, rotation on-call</w:t>
      </w:r>
    </w:p>
    <w:p w14:paraId="34E8F930" w14:textId="77777777" w:rsidR="00DD3FD2" w:rsidRPr="00DD3FD2" w:rsidRDefault="00DD3FD2" w:rsidP="00DD3FD2">
      <w:pPr>
        <w:numPr>
          <w:ilvl w:val="0"/>
          <w:numId w:val="156"/>
        </w:numPr>
        <w:shd w:val="clear" w:color="auto" w:fill="FFFFFF"/>
        <w:spacing w:before="100" w:beforeAutospacing="1" w:after="0"/>
        <w:rPr>
          <w:rFonts w:ascii="Helvetica Neue" w:hAnsi="Helvetica Neue"/>
          <w:color w:val="333333"/>
        </w:rPr>
      </w:pPr>
      <w:r w:rsidRPr="00DD3FD2">
        <w:rPr>
          <w:rStyle w:val="lev"/>
          <w:rFonts w:ascii="Helvetica Neue" w:hAnsi="Helvetica Neue"/>
          <w:color w:val="000000"/>
        </w:rPr>
        <w:t>OpsGenie</w:t>
      </w:r>
      <w:r w:rsidRPr="00DD3FD2">
        <w:rPr>
          <w:rFonts w:ascii="Helvetica Neue" w:hAnsi="Helvetica Neue"/>
          <w:color w:val="333333"/>
        </w:rPr>
        <w:t> : Gestion alertes avec règles de routage sophistiquées</w:t>
      </w:r>
    </w:p>
    <w:p w14:paraId="68AC824C" w14:textId="77777777" w:rsidR="00DD3FD2" w:rsidRPr="00DD3FD2" w:rsidRDefault="00DD3FD2" w:rsidP="00DD3FD2">
      <w:pPr>
        <w:numPr>
          <w:ilvl w:val="0"/>
          <w:numId w:val="156"/>
        </w:numPr>
        <w:shd w:val="clear" w:color="auto" w:fill="FFFFFF"/>
        <w:spacing w:before="100" w:beforeAutospacing="1" w:after="0"/>
        <w:rPr>
          <w:rFonts w:ascii="Helvetica Neue" w:hAnsi="Helvetica Neue"/>
          <w:color w:val="333333"/>
        </w:rPr>
      </w:pPr>
      <w:r w:rsidRPr="00DD3FD2">
        <w:rPr>
          <w:rStyle w:val="lev"/>
          <w:rFonts w:ascii="Helvetica Neue" w:hAnsi="Helvetica Neue"/>
          <w:color w:val="000000"/>
        </w:rPr>
        <w:t>Twilio</w:t>
      </w:r>
      <w:r w:rsidRPr="00DD3FD2">
        <w:rPr>
          <w:rFonts w:ascii="Helvetica Neue" w:hAnsi="Helvetica Neue"/>
          <w:color w:val="333333"/>
        </w:rPr>
        <w:t> : API pour envoi SMS et appels vocaux automatisés</w:t>
      </w:r>
    </w:p>
    <w:p w14:paraId="3D0F91F9"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Slack / Microsoft Teams :</w:t>
      </w:r>
    </w:p>
    <w:p w14:paraId="195FDAAC"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Fonts w:ascii="Helvetica Neue" w:hAnsi="Helvetica Neue"/>
          <w:color w:val="333333"/>
          <w:sz w:val="20"/>
          <w:szCs w:val="20"/>
        </w:rPr>
        <w:t>Intégration webhook pour notifications dans canaux équipe :</w:t>
      </w:r>
    </w:p>
    <w:tbl>
      <w:tblPr>
        <w:tblStyle w:val="Grilledutableau"/>
        <w:tblW w:w="0" w:type="auto"/>
        <w:tblLook w:val="04A0" w:firstRow="1" w:lastRow="0" w:firstColumn="1" w:lastColumn="0" w:noHBand="0" w:noVBand="1"/>
      </w:tblPr>
      <w:tblGrid>
        <w:gridCol w:w="10156"/>
      </w:tblGrid>
      <w:tr w:rsidR="00DD3FD2" w14:paraId="728ADFB6" w14:textId="77777777" w:rsidTr="00DD3FD2">
        <w:tc>
          <w:tcPr>
            <w:tcW w:w="10156" w:type="dxa"/>
          </w:tcPr>
          <w:p w14:paraId="06D3CC71"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969896"/>
                <w:sz w:val="16"/>
                <w:szCs w:val="16"/>
                <w:bdr w:val="none" w:sz="0" w:space="0" w:color="auto" w:frame="1"/>
              </w:rPr>
              <w:t># Exemple d'alerte Slack via webhook</w:t>
            </w:r>
          </w:p>
          <w:p w14:paraId="0656AE45"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795DA3"/>
                <w:sz w:val="16"/>
                <w:szCs w:val="16"/>
                <w:bdr w:val="none" w:sz="0" w:space="0" w:color="auto" w:frame="1"/>
              </w:rPr>
              <w:t>curl</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-X</w:t>
            </w:r>
            <w:r w:rsidRPr="00DD3FD2">
              <w:rPr>
                <w:rStyle w:val="CodeHTML"/>
                <w:rFonts w:ascii="Menlo" w:hAnsi="Menlo" w:cs="Menlo"/>
                <w:color w:val="000000"/>
                <w:sz w:val="16"/>
                <w:szCs w:val="16"/>
                <w:bdr w:val="none" w:sz="0" w:space="0" w:color="auto" w:frame="1"/>
              </w:rPr>
              <w:t xml:space="preserve"> POST </w:t>
            </w:r>
            <w:r w:rsidRPr="00DD3FD2">
              <w:rPr>
                <w:rStyle w:val="token"/>
                <w:rFonts w:ascii="Menlo" w:hAnsi="Menlo" w:cs="Menlo"/>
                <w:color w:val="333333"/>
                <w:sz w:val="16"/>
                <w:szCs w:val="16"/>
                <w:bdr w:val="none" w:sz="0" w:space="0" w:color="auto" w:frame="1"/>
              </w:rPr>
              <w:t>-H</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183691"/>
                <w:sz w:val="16"/>
                <w:szCs w:val="16"/>
                <w:bdr w:val="none" w:sz="0" w:space="0" w:color="auto" w:frame="1"/>
              </w:rPr>
              <w:t>'Content-type: application/json'</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p>
          <w:p w14:paraId="46684EC7" w14:textId="77777777" w:rsidR="00DD3FD2" w:rsidRPr="00DD3FD2" w:rsidRDefault="00DD3FD2" w:rsidP="00DD3FD2">
            <w:pPr>
              <w:pStyle w:val="PrformatHTML"/>
              <w:shd w:val="clear" w:color="auto" w:fill="F5F5F5"/>
              <w:rPr>
                <w:rStyle w:val="token"/>
                <w:rFonts w:ascii="Menlo" w:hAnsi="Menlo" w:cs="Menlo"/>
                <w:color w:val="183691"/>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--data</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183691"/>
                <w:sz w:val="16"/>
                <w:szCs w:val="16"/>
                <w:bdr w:val="none" w:sz="0" w:space="0" w:color="auto" w:frame="1"/>
              </w:rPr>
              <w:t>'{</w:t>
            </w:r>
          </w:p>
          <w:p w14:paraId="2AA30D99" w14:textId="77777777" w:rsidR="00DD3FD2" w:rsidRPr="00DD3FD2" w:rsidRDefault="00DD3FD2" w:rsidP="00DD3FD2">
            <w:pPr>
              <w:pStyle w:val="PrformatHTML"/>
              <w:shd w:val="clear" w:color="auto" w:fill="F5F5F5"/>
              <w:rPr>
                <w:rStyle w:val="token"/>
                <w:rFonts w:ascii="Menlo" w:hAnsi="Menlo" w:cs="Menlo"/>
                <w:color w:val="183691"/>
                <w:sz w:val="16"/>
                <w:szCs w:val="16"/>
                <w:bdr w:val="none" w:sz="0" w:space="0" w:color="auto" w:frame="1"/>
              </w:rPr>
            </w:pPr>
            <w:r w:rsidRPr="00DD3FD2">
              <w:rPr>
                <w:rStyle w:val="token"/>
                <w:rFonts w:ascii="Menlo" w:hAnsi="Menlo" w:cs="Menlo"/>
                <w:color w:val="183691"/>
                <w:sz w:val="16"/>
                <w:szCs w:val="16"/>
                <w:bdr w:val="none" w:sz="0" w:space="0" w:color="auto" w:frame="1"/>
              </w:rPr>
              <w:t xml:space="preserve">    "text":"</w:t>
            </w:r>
            <w:r w:rsidRPr="00DD3FD2">
              <w:rPr>
                <w:rStyle w:val="token"/>
                <w:rFonts w:ascii="Apple Color Emoji" w:hAnsi="Apple Color Emoji" w:cs="Apple Color Emoji"/>
                <w:color w:val="183691"/>
                <w:sz w:val="16"/>
                <w:szCs w:val="16"/>
                <w:bdr w:val="none" w:sz="0" w:space="0" w:color="auto" w:frame="1"/>
              </w:rPr>
              <w:t>🚨</w:t>
            </w:r>
            <w:r w:rsidRPr="00DD3FD2">
              <w:rPr>
                <w:rStyle w:val="token"/>
                <w:rFonts w:ascii="Menlo" w:hAnsi="Menlo" w:cs="Menlo"/>
                <w:color w:val="183691"/>
                <w:sz w:val="16"/>
                <w:szCs w:val="16"/>
                <w:bdr w:val="none" w:sz="0" w:space="0" w:color="auto" w:frame="1"/>
              </w:rPr>
              <w:t xml:space="preserve"> *CRITICAL*: Service Cashman DOWN",</w:t>
            </w:r>
          </w:p>
          <w:p w14:paraId="4C4D703C" w14:textId="77777777" w:rsidR="00DD3FD2" w:rsidRPr="00DD3FD2" w:rsidRDefault="00DD3FD2" w:rsidP="00DD3FD2">
            <w:pPr>
              <w:pStyle w:val="PrformatHTML"/>
              <w:shd w:val="clear" w:color="auto" w:fill="F5F5F5"/>
              <w:rPr>
                <w:rStyle w:val="token"/>
                <w:rFonts w:ascii="Menlo" w:hAnsi="Menlo" w:cs="Menlo"/>
                <w:color w:val="183691"/>
                <w:sz w:val="16"/>
                <w:szCs w:val="16"/>
                <w:bdr w:val="none" w:sz="0" w:space="0" w:color="auto" w:frame="1"/>
              </w:rPr>
            </w:pPr>
            <w:r w:rsidRPr="00DD3FD2">
              <w:rPr>
                <w:rStyle w:val="token"/>
                <w:rFonts w:ascii="Menlo" w:hAnsi="Menlo" w:cs="Menlo"/>
                <w:color w:val="183691"/>
                <w:sz w:val="16"/>
                <w:szCs w:val="16"/>
                <w:bdr w:val="none" w:sz="0" w:space="0" w:color="auto" w:frame="1"/>
              </w:rPr>
              <w:t xml:space="preserve">    "attachments":[{</w:t>
            </w:r>
          </w:p>
          <w:p w14:paraId="51D79CD7" w14:textId="77777777" w:rsidR="00DD3FD2" w:rsidRPr="00DD3FD2" w:rsidRDefault="00DD3FD2" w:rsidP="00DD3FD2">
            <w:pPr>
              <w:pStyle w:val="PrformatHTML"/>
              <w:shd w:val="clear" w:color="auto" w:fill="F5F5F5"/>
              <w:rPr>
                <w:rStyle w:val="token"/>
                <w:rFonts w:ascii="Menlo" w:hAnsi="Menlo" w:cs="Menlo"/>
                <w:color w:val="183691"/>
                <w:sz w:val="16"/>
                <w:szCs w:val="16"/>
                <w:bdr w:val="none" w:sz="0" w:space="0" w:color="auto" w:frame="1"/>
              </w:rPr>
            </w:pPr>
            <w:r w:rsidRPr="00DD3FD2">
              <w:rPr>
                <w:rStyle w:val="token"/>
                <w:rFonts w:ascii="Menlo" w:hAnsi="Menlo" w:cs="Menlo"/>
                <w:color w:val="183691"/>
                <w:sz w:val="16"/>
                <w:szCs w:val="16"/>
                <w:bdr w:val="none" w:sz="0" w:space="0" w:color="auto" w:frame="1"/>
              </w:rPr>
              <w:t xml:space="preserve">      "color":"danger",</w:t>
            </w:r>
          </w:p>
          <w:p w14:paraId="57A8C549" w14:textId="77777777" w:rsidR="00DD3FD2" w:rsidRPr="00DD3FD2" w:rsidRDefault="00DD3FD2" w:rsidP="00DD3FD2">
            <w:pPr>
              <w:pStyle w:val="PrformatHTML"/>
              <w:shd w:val="clear" w:color="auto" w:fill="F5F5F5"/>
              <w:rPr>
                <w:rStyle w:val="token"/>
                <w:rFonts w:ascii="Menlo" w:hAnsi="Menlo" w:cs="Menlo"/>
                <w:color w:val="183691"/>
                <w:sz w:val="16"/>
                <w:szCs w:val="16"/>
                <w:bdr w:val="none" w:sz="0" w:space="0" w:color="auto" w:frame="1"/>
              </w:rPr>
            </w:pPr>
            <w:r w:rsidRPr="00DD3FD2">
              <w:rPr>
                <w:rStyle w:val="token"/>
                <w:rFonts w:ascii="Menlo" w:hAnsi="Menlo" w:cs="Menlo"/>
                <w:color w:val="183691"/>
                <w:sz w:val="16"/>
                <w:szCs w:val="16"/>
                <w:bdr w:val="none" w:sz="0" w:space="0" w:color="auto" w:frame="1"/>
              </w:rPr>
              <w:t xml:space="preserve">      "fields":[</w:t>
            </w:r>
          </w:p>
          <w:p w14:paraId="00A571EB" w14:textId="77777777" w:rsidR="00DD3FD2" w:rsidRPr="00DD3FD2" w:rsidRDefault="00DD3FD2" w:rsidP="00DD3FD2">
            <w:pPr>
              <w:pStyle w:val="PrformatHTML"/>
              <w:shd w:val="clear" w:color="auto" w:fill="F5F5F5"/>
              <w:rPr>
                <w:rStyle w:val="token"/>
                <w:rFonts w:ascii="Menlo" w:hAnsi="Menlo" w:cs="Menlo"/>
                <w:color w:val="183691"/>
                <w:sz w:val="16"/>
                <w:szCs w:val="16"/>
                <w:bdr w:val="none" w:sz="0" w:space="0" w:color="auto" w:frame="1"/>
              </w:rPr>
            </w:pPr>
            <w:r w:rsidRPr="00DD3FD2">
              <w:rPr>
                <w:rStyle w:val="token"/>
                <w:rFonts w:ascii="Menlo" w:hAnsi="Menlo" w:cs="Menlo"/>
                <w:color w:val="183691"/>
                <w:sz w:val="16"/>
                <w:szCs w:val="16"/>
                <w:bdr w:val="none" w:sz="0" w:space="0" w:color="auto" w:frame="1"/>
              </w:rPr>
              <w:t xml:space="preserve">        {"title":"Service","value":"Cashman","short":true},</w:t>
            </w:r>
          </w:p>
          <w:p w14:paraId="660FE32A" w14:textId="77777777" w:rsidR="00DD3FD2" w:rsidRPr="00DD3FD2" w:rsidRDefault="00DD3FD2" w:rsidP="00DD3FD2">
            <w:pPr>
              <w:pStyle w:val="PrformatHTML"/>
              <w:shd w:val="clear" w:color="auto" w:fill="F5F5F5"/>
              <w:rPr>
                <w:rStyle w:val="token"/>
                <w:rFonts w:ascii="Menlo" w:hAnsi="Menlo" w:cs="Menlo"/>
                <w:color w:val="183691"/>
                <w:sz w:val="16"/>
                <w:szCs w:val="16"/>
                <w:bdr w:val="none" w:sz="0" w:space="0" w:color="auto" w:frame="1"/>
              </w:rPr>
            </w:pPr>
            <w:r w:rsidRPr="00DD3FD2">
              <w:rPr>
                <w:rStyle w:val="token"/>
                <w:rFonts w:ascii="Menlo" w:hAnsi="Menlo" w:cs="Menlo"/>
                <w:color w:val="183691"/>
                <w:sz w:val="16"/>
                <w:szCs w:val="16"/>
                <w:bdr w:val="none" w:sz="0" w:space="0" w:color="auto" w:frame="1"/>
              </w:rPr>
              <w:t xml:space="preserve">        {"title":"Status","value":"DOWN","short":true},</w:t>
            </w:r>
          </w:p>
          <w:p w14:paraId="0A8AB534" w14:textId="77777777" w:rsidR="00DD3FD2" w:rsidRPr="00DD3FD2" w:rsidRDefault="00DD3FD2" w:rsidP="00DD3FD2">
            <w:pPr>
              <w:pStyle w:val="PrformatHTML"/>
              <w:shd w:val="clear" w:color="auto" w:fill="F5F5F5"/>
              <w:rPr>
                <w:rStyle w:val="token"/>
                <w:rFonts w:ascii="Menlo" w:hAnsi="Menlo" w:cs="Menlo"/>
                <w:color w:val="183691"/>
                <w:sz w:val="16"/>
                <w:szCs w:val="16"/>
                <w:bdr w:val="none" w:sz="0" w:space="0" w:color="auto" w:frame="1"/>
              </w:rPr>
            </w:pPr>
            <w:r w:rsidRPr="00DD3FD2">
              <w:rPr>
                <w:rStyle w:val="token"/>
                <w:rFonts w:ascii="Menlo" w:hAnsi="Menlo" w:cs="Menlo"/>
                <w:color w:val="183691"/>
                <w:sz w:val="16"/>
                <w:szCs w:val="16"/>
                <w:bdr w:val="none" w:sz="0" w:space="0" w:color="auto" w:frame="1"/>
              </w:rPr>
              <w:t xml:space="preserve">        {"title":"Server","value":"srv-cti-app-01","short":true},</w:t>
            </w:r>
          </w:p>
          <w:p w14:paraId="06563CE6" w14:textId="77777777" w:rsidR="00DD3FD2" w:rsidRPr="00DD3FD2" w:rsidRDefault="00DD3FD2" w:rsidP="00DD3FD2">
            <w:pPr>
              <w:pStyle w:val="PrformatHTML"/>
              <w:shd w:val="clear" w:color="auto" w:fill="F5F5F5"/>
              <w:rPr>
                <w:rStyle w:val="token"/>
                <w:rFonts w:ascii="Menlo" w:hAnsi="Menlo" w:cs="Menlo"/>
                <w:color w:val="183691"/>
                <w:sz w:val="16"/>
                <w:szCs w:val="16"/>
                <w:bdr w:val="none" w:sz="0" w:space="0" w:color="auto" w:frame="1"/>
              </w:rPr>
            </w:pPr>
            <w:r w:rsidRPr="00DD3FD2">
              <w:rPr>
                <w:rStyle w:val="token"/>
                <w:rFonts w:ascii="Menlo" w:hAnsi="Menlo" w:cs="Menlo"/>
                <w:color w:val="183691"/>
                <w:sz w:val="16"/>
                <w:szCs w:val="16"/>
                <w:bdr w:val="none" w:sz="0" w:space="0" w:color="auto" w:frame="1"/>
              </w:rPr>
              <w:t xml:space="preserve">        {"title":"Time","value":"2026-04-16 14:23:45","short":true}</w:t>
            </w:r>
          </w:p>
          <w:p w14:paraId="356AEF17" w14:textId="77777777" w:rsidR="00DD3FD2" w:rsidRPr="00DD3FD2" w:rsidRDefault="00DD3FD2" w:rsidP="00DD3FD2">
            <w:pPr>
              <w:pStyle w:val="PrformatHTML"/>
              <w:shd w:val="clear" w:color="auto" w:fill="F5F5F5"/>
              <w:rPr>
                <w:rStyle w:val="token"/>
                <w:rFonts w:ascii="Menlo" w:hAnsi="Menlo" w:cs="Menlo"/>
                <w:color w:val="183691"/>
                <w:sz w:val="16"/>
                <w:szCs w:val="16"/>
                <w:bdr w:val="none" w:sz="0" w:space="0" w:color="auto" w:frame="1"/>
              </w:rPr>
            </w:pPr>
            <w:r w:rsidRPr="00DD3FD2">
              <w:rPr>
                <w:rStyle w:val="token"/>
                <w:rFonts w:ascii="Menlo" w:hAnsi="Menlo" w:cs="Menlo"/>
                <w:color w:val="183691"/>
                <w:sz w:val="16"/>
                <w:szCs w:val="16"/>
                <w:bdr w:val="none" w:sz="0" w:space="0" w:color="auto" w:frame="1"/>
              </w:rPr>
              <w:t xml:space="preserve">      ]</w:t>
            </w:r>
          </w:p>
          <w:p w14:paraId="62630D49" w14:textId="77777777" w:rsidR="00DD3FD2" w:rsidRPr="00DD3FD2" w:rsidRDefault="00DD3FD2" w:rsidP="00DD3FD2">
            <w:pPr>
              <w:pStyle w:val="PrformatHTML"/>
              <w:shd w:val="clear" w:color="auto" w:fill="F5F5F5"/>
              <w:rPr>
                <w:rStyle w:val="token"/>
                <w:rFonts w:ascii="Menlo" w:hAnsi="Menlo" w:cs="Menlo"/>
                <w:color w:val="183691"/>
                <w:sz w:val="16"/>
                <w:szCs w:val="16"/>
                <w:bdr w:val="none" w:sz="0" w:space="0" w:color="auto" w:frame="1"/>
              </w:rPr>
            </w:pPr>
            <w:r w:rsidRPr="00DD3FD2">
              <w:rPr>
                <w:rStyle w:val="token"/>
                <w:rFonts w:ascii="Menlo" w:hAnsi="Menlo" w:cs="Menlo"/>
                <w:color w:val="183691"/>
                <w:sz w:val="16"/>
                <w:szCs w:val="16"/>
                <w:bdr w:val="none" w:sz="0" w:space="0" w:color="auto" w:frame="1"/>
              </w:rPr>
              <w:t xml:space="preserve">    }]</w:t>
            </w:r>
          </w:p>
          <w:p w14:paraId="0D0191C0"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183691"/>
                <w:sz w:val="16"/>
                <w:szCs w:val="16"/>
                <w:bdr w:val="none" w:sz="0" w:space="0" w:color="auto" w:frame="1"/>
              </w:rPr>
              <w:t xml:space="preserve">  }'</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p>
          <w:p w14:paraId="15582B89" w14:textId="085FAEF5" w:rsidR="00DD3FD2" w:rsidRPr="00DD3FD2" w:rsidRDefault="00DD3FD2" w:rsidP="00DD3FD2">
            <w:pPr>
              <w:pStyle w:val="PrformatHTML"/>
              <w:shd w:val="clear" w:color="auto" w:fill="F5F5F5"/>
              <w:rPr>
                <w:rStyle w:val="lev"/>
                <w:rFonts w:ascii="Menlo" w:hAnsi="Menlo" w:cs="Menlo"/>
                <w:b w:val="0"/>
                <w:bCs w:val="0"/>
                <w:color w:val="000000"/>
                <w:bdr w:val="none" w:sz="0" w:space="0" w:color="auto" w:frame="1"/>
              </w:rPr>
            </w:pPr>
            <w:r w:rsidRPr="00DD3FD2">
              <w:rPr>
                <w:rStyle w:val="CodeHTML"/>
                <w:rFonts w:ascii="Menlo" w:hAnsi="Menlo" w:cs="Menlo"/>
                <w:color w:val="000000"/>
                <w:sz w:val="16"/>
                <w:szCs w:val="16"/>
                <w:bdr w:val="none" w:sz="0" w:space="0" w:color="auto" w:frame="1"/>
              </w:rPr>
              <w:t xml:space="preserve">  https://hooks.slack.com/services/T00000000/B00000000/XXXXXXXXXXXXXXXXXXXX</w:t>
            </w:r>
          </w:p>
        </w:tc>
      </w:tr>
    </w:tbl>
    <w:p w14:paraId="25BC5CDB" w14:textId="77777777" w:rsidR="00DD3FD2" w:rsidRDefault="00DD3FD2" w:rsidP="00DD3FD2">
      <w:pPr>
        <w:pStyle w:val="NormalWeb"/>
        <w:shd w:val="clear" w:color="auto" w:fill="FFFFFF"/>
        <w:spacing w:after="240"/>
        <w:rPr>
          <w:rStyle w:val="lev"/>
          <w:rFonts w:ascii="Helvetica Neue" w:hAnsi="Helvetica Neue"/>
          <w:color w:val="000000"/>
          <w:szCs w:val="20"/>
        </w:rPr>
      </w:pPr>
      <w:r w:rsidRPr="00DD3FD2">
        <w:rPr>
          <w:rStyle w:val="lev"/>
          <w:rFonts w:ascii="Helvetica Neue" w:hAnsi="Helvetica Neue"/>
          <w:color w:val="000000"/>
          <w:szCs w:val="20"/>
        </w:rPr>
        <w:t>Exemple de règles d'alertes (format pseudocode) :</w:t>
      </w:r>
    </w:p>
    <w:tbl>
      <w:tblPr>
        <w:tblStyle w:val="Grilledutableau"/>
        <w:tblW w:w="0" w:type="auto"/>
        <w:tblLook w:val="04A0" w:firstRow="1" w:lastRow="0" w:firstColumn="1" w:lastColumn="0" w:noHBand="0" w:noVBand="1"/>
      </w:tblPr>
      <w:tblGrid>
        <w:gridCol w:w="10156"/>
      </w:tblGrid>
      <w:tr w:rsidR="00DD3FD2" w14:paraId="5A7A16D7" w14:textId="77777777" w:rsidTr="00DD3FD2">
        <w:tc>
          <w:tcPr>
            <w:tcW w:w="10156" w:type="dxa"/>
          </w:tcPr>
          <w:p w14:paraId="1A56BD44"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969896"/>
                <w:sz w:val="16"/>
                <w:szCs w:val="16"/>
                <w:bdr w:val="none" w:sz="0" w:space="0" w:color="auto" w:frame="1"/>
              </w:rPr>
              <w:t># Alerte CPU élevé</w:t>
            </w:r>
          </w:p>
          <w:p w14:paraId="0CA7877D"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alert</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high_cpu_usage</w:t>
            </w:r>
          </w:p>
          <w:p w14:paraId="12057937"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condition</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cpu_usage_percent </w:t>
            </w:r>
            <w:r w:rsidRPr="00DD3FD2">
              <w:rPr>
                <w:rStyle w:val="token"/>
                <w:rFonts w:ascii="Menlo" w:hAnsi="Menlo" w:cs="Menlo"/>
                <w:color w:val="333333"/>
                <w:sz w:val="16"/>
                <w:szCs w:val="16"/>
                <w:bdr w:val="none" w:sz="0" w:space="0" w:color="auto" w:frame="1"/>
              </w:rPr>
              <w:t>&gt;</w:t>
            </w:r>
            <w:r w:rsidRPr="00DD3FD2">
              <w:rPr>
                <w:rStyle w:val="CodeHTML"/>
                <w:rFonts w:ascii="Menlo" w:hAnsi="Menlo" w:cs="Menlo"/>
                <w:color w:val="000000"/>
                <w:sz w:val="16"/>
                <w:szCs w:val="16"/>
                <w:bdr w:val="none" w:sz="0" w:space="0" w:color="auto" w:frame="1"/>
              </w:rPr>
              <w:t xml:space="preserve"> 80</w:t>
            </w:r>
          </w:p>
          <w:p w14:paraId="7707EC4C"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duration</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15m</w:t>
            </w:r>
          </w:p>
          <w:p w14:paraId="06011E18"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severity</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WARNING</w:t>
            </w:r>
          </w:p>
          <w:p w14:paraId="73EC2335"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notification</w:t>
            </w:r>
            <w:r w:rsidRPr="00DD3FD2">
              <w:rPr>
                <w:rStyle w:val="token"/>
                <w:rFonts w:ascii="Menlo" w:hAnsi="Menlo" w:cs="Menlo"/>
                <w:color w:val="333333"/>
                <w:sz w:val="16"/>
                <w:szCs w:val="16"/>
                <w:bdr w:val="none" w:sz="0" w:space="0" w:color="auto" w:frame="1"/>
              </w:rPr>
              <w:t>:</w:t>
            </w:r>
          </w:p>
          <w:p w14:paraId="450F93B3"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channels</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email</w:t>
            </w:r>
            <w:r w:rsidRPr="00DD3FD2">
              <w:rPr>
                <w:rStyle w:val="token"/>
                <w:rFonts w:ascii="Menlo" w:hAnsi="Menlo" w:cs="Menlo"/>
                <w:color w:val="333333"/>
                <w:sz w:val="16"/>
                <w:szCs w:val="16"/>
                <w:bdr w:val="none" w:sz="0" w:space="0" w:color="auto" w:frame="1"/>
              </w:rPr>
              <w:t>]</w:t>
            </w:r>
          </w:p>
          <w:p w14:paraId="01A22601"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recipients</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ops</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team@company.com</w:t>
            </w:r>
            <w:r w:rsidRPr="00DD3FD2">
              <w:rPr>
                <w:rStyle w:val="token"/>
                <w:rFonts w:ascii="Menlo" w:hAnsi="Menlo" w:cs="Menlo"/>
                <w:color w:val="333333"/>
                <w:sz w:val="16"/>
                <w:szCs w:val="16"/>
                <w:bdr w:val="none" w:sz="0" w:space="0" w:color="auto" w:frame="1"/>
              </w:rPr>
              <w:t>]</w:t>
            </w:r>
          </w:p>
          <w:p w14:paraId="44989E06"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message</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183691"/>
                <w:sz w:val="16"/>
                <w:szCs w:val="16"/>
                <w:bdr w:val="none" w:sz="0" w:space="0" w:color="auto" w:frame="1"/>
              </w:rPr>
              <w:t>"Server {{hostname}} CPU usage is {{value}}% (threshold: 80%)"</w:t>
            </w:r>
          </w:p>
          <w:p w14:paraId="2DF325B9"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p>
          <w:p w14:paraId="63FAEB78"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969896"/>
                <w:sz w:val="16"/>
                <w:szCs w:val="16"/>
                <w:bdr w:val="none" w:sz="0" w:space="0" w:color="auto" w:frame="1"/>
              </w:rPr>
              <w:t># Alerte Service DOWN</w:t>
            </w:r>
          </w:p>
          <w:p w14:paraId="2C283C74"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alert</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cargo_service_down</w:t>
            </w:r>
          </w:p>
          <w:p w14:paraId="1EA3EA29"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condition</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cargo_service_health_check == "DOWN"</w:t>
            </w:r>
          </w:p>
          <w:p w14:paraId="115AED55"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duration</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2m</w:t>
            </w:r>
          </w:p>
          <w:p w14:paraId="684F7F76"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severity</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CRITICAL</w:t>
            </w:r>
          </w:p>
          <w:p w14:paraId="4CD9CACD"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notification</w:t>
            </w:r>
            <w:r w:rsidRPr="00DD3FD2">
              <w:rPr>
                <w:rStyle w:val="token"/>
                <w:rFonts w:ascii="Menlo" w:hAnsi="Menlo" w:cs="Menlo"/>
                <w:color w:val="333333"/>
                <w:sz w:val="16"/>
                <w:szCs w:val="16"/>
                <w:bdr w:val="none" w:sz="0" w:space="0" w:color="auto" w:frame="1"/>
              </w:rPr>
              <w:t>:</w:t>
            </w:r>
          </w:p>
          <w:p w14:paraId="5A45FAC1"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channels</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email</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sms</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slack</w:t>
            </w:r>
            <w:r w:rsidRPr="00DD3FD2">
              <w:rPr>
                <w:rStyle w:val="token"/>
                <w:rFonts w:ascii="Menlo" w:hAnsi="Menlo" w:cs="Menlo"/>
                <w:color w:val="333333"/>
                <w:sz w:val="16"/>
                <w:szCs w:val="16"/>
                <w:bdr w:val="none" w:sz="0" w:space="0" w:color="auto" w:frame="1"/>
              </w:rPr>
              <w:t>]</w:t>
            </w:r>
          </w:p>
          <w:p w14:paraId="49B1A79D"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recipients</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ops</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team@company.com</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0086B3"/>
                <w:sz w:val="16"/>
                <w:szCs w:val="16"/>
                <w:bdr w:val="none" w:sz="0" w:space="0" w:color="auto" w:frame="1"/>
              </w:rPr>
              <w:t>+33612345678</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969896"/>
                <w:sz w:val="16"/>
                <w:szCs w:val="16"/>
                <w:bdr w:val="none" w:sz="0" w:space="0" w:color="auto" w:frame="1"/>
              </w:rPr>
              <w:t>#cti-alerts]</w:t>
            </w:r>
          </w:p>
          <w:p w14:paraId="3F780249"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message</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183691"/>
                <w:sz w:val="16"/>
                <w:szCs w:val="16"/>
                <w:bdr w:val="none" w:sz="0" w:space="0" w:color="auto" w:frame="1"/>
              </w:rPr>
              <w:t>"</w:t>
            </w:r>
            <w:r w:rsidRPr="00DD3FD2">
              <w:rPr>
                <w:rStyle w:val="token"/>
                <w:rFonts w:ascii="Apple Color Emoji" w:hAnsi="Apple Color Emoji" w:cs="Apple Color Emoji"/>
                <w:color w:val="183691"/>
                <w:sz w:val="16"/>
                <w:szCs w:val="16"/>
                <w:bdr w:val="none" w:sz="0" w:space="0" w:color="auto" w:frame="1"/>
              </w:rPr>
              <w:t>🚨</w:t>
            </w:r>
            <w:r w:rsidRPr="00DD3FD2">
              <w:rPr>
                <w:rStyle w:val="token"/>
                <w:rFonts w:ascii="Menlo" w:hAnsi="Menlo" w:cs="Menlo"/>
                <w:color w:val="183691"/>
                <w:sz w:val="16"/>
                <w:szCs w:val="16"/>
                <w:bdr w:val="none" w:sz="0" w:space="0" w:color="auto" w:frame="1"/>
              </w:rPr>
              <w:t xml:space="preserve"> CRITICAL: Service {{service_name}} is DOWN on {{hostname}}"</w:t>
            </w:r>
          </w:p>
          <w:p w14:paraId="79FC7299"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escalation</w:t>
            </w:r>
            <w:r w:rsidRPr="00DD3FD2">
              <w:rPr>
                <w:rStyle w:val="token"/>
                <w:rFonts w:ascii="Menlo" w:hAnsi="Menlo" w:cs="Menlo"/>
                <w:color w:val="333333"/>
                <w:sz w:val="16"/>
                <w:szCs w:val="16"/>
                <w:bdr w:val="none" w:sz="0" w:space="0" w:color="auto" w:frame="1"/>
              </w:rPr>
              <w:t>:</w:t>
            </w:r>
          </w:p>
          <w:p w14:paraId="64C54DBE"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after</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15m</w:t>
            </w:r>
          </w:p>
          <w:p w14:paraId="00445D1A"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to</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manager@company.com</w:t>
            </w:r>
            <w:r w:rsidRPr="00DD3FD2">
              <w:rPr>
                <w:rStyle w:val="token"/>
                <w:rFonts w:ascii="Menlo" w:hAnsi="Menlo" w:cs="Menlo"/>
                <w:color w:val="333333"/>
                <w:sz w:val="16"/>
                <w:szCs w:val="16"/>
                <w:bdr w:val="none" w:sz="0" w:space="0" w:color="auto" w:frame="1"/>
              </w:rPr>
              <w:t>]</w:t>
            </w:r>
          </w:p>
          <w:p w14:paraId="59B45136"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p>
          <w:p w14:paraId="759C693F"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969896"/>
                <w:sz w:val="16"/>
                <w:szCs w:val="16"/>
                <w:bdr w:val="none" w:sz="0" w:space="0" w:color="auto" w:frame="1"/>
              </w:rPr>
              <w:t># Alerte OutOfMemoryError</w:t>
            </w:r>
          </w:p>
          <w:p w14:paraId="0C7E7BF1"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alert</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jvm_out_of_memory</w:t>
            </w:r>
          </w:p>
          <w:p w14:paraId="6B658F29"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condition</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log_contains("OutOfMemoryError")</w:t>
            </w:r>
          </w:p>
          <w:p w14:paraId="32320418"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duration</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immediate</w:t>
            </w:r>
          </w:p>
          <w:p w14:paraId="43D3CB49"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severity</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CRITICAL</w:t>
            </w:r>
          </w:p>
          <w:p w14:paraId="2F2A7CB2"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notification</w:t>
            </w:r>
            <w:r w:rsidRPr="00DD3FD2">
              <w:rPr>
                <w:rStyle w:val="token"/>
                <w:rFonts w:ascii="Menlo" w:hAnsi="Menlo" w:cs="Menlo"/>
                <w:color w:val="333333"/>
                <w:sz w:val="16"/>
                <w:szCs w:val="16"/>
                <w:bdr w:val="none" w:sz="0" w:space="0" w:color="auto" w:frame="1"/>
              </w:rPr>
              <w:t>:</w:t>
            </w:r>
          </w:p>
          <w:p w14:paraId="0BFE95F4"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channels</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email</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sms</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pagerduty</w:t>
            </w:r>
            <w:r w:rsidRPr="00DD3FD2">
              <w:rPr>
                <w:rStyle w:val="token"/>
                <w:rFonts w:ascii="Menlo" w:hAnsi="Menlo" w:cs="Menlo"/>
                <w:color w:val="333333"/>
                <w:sz w:val="16"/>
                <w:szCs w:val="16"/>
                <w:bdr w:val="none" w:sz="0" w:space="0" w:color="auto" w:frame="1"/>
              </w:rPr>
              <w:t>]</w:t>
            </w:r>
          </w:p>
          <w:p w14:paraId="40CB6A96"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message</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183691"/>
                <w:sz w:val="16"/>
                <w:szCs w:val="16"/>
                <w:bdr w:val="none" w:sz="0" w:space="0" w:color="auto" w:frame="1"/>
              </w:rPr>
              <w:t>"</w:t>
            </w:r>
            <w:r w:rsidRPr="00DD3FD2">
              <w:rPr>
                <w:rStyle w:val="token"/>
                <w:rFonts w:ascii="Apple Color Emoji" w:hAnsi="Apple Color Emoji" w:cs="Apple Color Emoji"/>
                <w:color w:val="183691"/>
                <w:sz w:val="16"/>
                <w:szCs w:val="16"/>
                <w:bdr w:val="none" w:sz="0" w:space="0" w:color="auto" w:frame="1"/>
              </w:rPr>
              <w:t>🚨</w:t>
            </w:r>
            <w:r w:rsidRPr="00DD3FD2">
              <w:rPr>
                <w:rStyle w:val="token"/>
                <w:rFonts w:ascii="Menlo" w:hAnsi="Menlo" w:cs="Menlo"/>
                <w:color w:val="183691"/>
                <w:sz w:val="16"/>
                <w:szCs w:val="16"/>
                <w:bdr w:val="none" w:sz="0" w:space="0" w:color="auto" w:frame="1"/>
              </w:rPr>
              <w:t xml:space="preserve"> CRITICAL: JVM OutOfMemoryError on {{hostname}}/{{service}}"</w:t>
            </w:r>
          </w:p>
          <w:p w14:paraId="56C4D821"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actions</w:t>
            </w:r>
            <w:r w:rsidRPr="00DD3FD2">
              <w:rPr>
                <w:rStyle w:val="token"/>
                <w:rFonts w:ascii="Menlo" w:hAnsi="Menlo" w:cs="Menlo"/>
                <w:color w:val="333333"/>
                <w:sz w:val="16"/>
                <w:szCs w:val="16"/>
                <w:bdr w:val="none" w:sz="0" w:space="0" w:color="auto" w:frame="1"/>
              </w:rPr>
              <w:t>:</w:t>
            </w:r>
          </w:p>
          <w:p w14:paraId="58A44972"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restart_service</w:t>
            </w:r>
          </w:p>
          <w:p w14:paraId="31A283FD"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collect_heap_dump</w:t>
            </w:r>
          </w:p>
          <w:p w14:paraId="7684A9FC" w14:textId="12D8BE7F" w:rsidR="00DD3FD2" w:rsidRPr="00DD3FD2" w:rsidRDefault="00DD3FD2" w:rsidP="00DD3FD2">
            <w:pPr>
              <w:pStyle w:val="PrformatHTML"/>
              <w:shd w:val="clear" w:color="auto" w:fill="F5F5F5"/>
              <w:rPr>
                <w:rFonts w:ascii="Menlo" w:hAnsi="Menlo" w:cs="Menlo"/>
                <w:color w:val="000000"/>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create_incident_ticket</w:t>
            </w:r>
          </w:p>
        </w:tc>
      </w:tr>
    </w:tbl>
    <w:p w14:paraId="4D5C13E9"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p>
    <w:p w14:paraId="75614458" w14:textId="77777777" w:rsidR="00DD3FD2" w:rsidRPr="00DD3FD2" w:rsidRDefault="00DD3FD2" w:rsidP="00DD3FD2">
      <w:pPr>
        <w:pStyle w:val="Titre4"/>
        <w:shd w:val="clear" w:color="auto" w:fill="FFFFFF"/>
        <w:spacing w:before="240" w:after="240"/>
        <w:rPr>
          <w:rFonts w:ascii="Helvetica Neue" w:hAnsi="Helvetica Neue"/>
          <w:color w:val="000000"/>
          <w:sz w:val="20"/>
        </w:rPr>
      </w:pPr>
      <w:r w:rsidRPr="00DD3FD2">
        <w:rPr>
          <w:rFonts w:ascii="Helvetica Neue" w:hAnsi="Helvetica Neue"/>
          <w:color w:val="000000"/>
          <w:sz w:val="20"/>
        </w:rPr>
        <w:t>Outils et Intégrations</w:t>
      </w:r>
    </w:p>
    <w:p w14:paraId="2F87DE41"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Fonts w:ascii="Helvetica Neue" w:hAnsi="Helvetica Neue"/>
          <w:color w:val="333333"/>
          <w:sz w:val="20"/>
          <w:szCs w:val="20"/>
        </w:rPr>
        <w:t>CTI peut être intégré avec plusieurs catégories d'outils de supervision pour centraliser le monitoring, historiser les métriques, et automatiser les alertes.</w:t>
      </w:r>
    </w:p>
    <w:p w14:paraId="0A6627E0"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Solutions de Monitoring Open Source :</w:t>
      </w:r>
    </w:p>
    <w:p w14:paraId="0C148210"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1. Prometheus + Grafana</w:t>
      </w:r>
    </w:p>
    <w:p w14:paraId="09CE5072"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Fonts w:ascii="Helvetica Neue" w:hAnsi="Helvetica Neue"/>
          <w:color w:val="333333"/>
          <w:sz w:val="20"/>
          <w:szCs w:val="20"/>
        </w:rPr>
        <w:t>Architecture pull-based : Prometheus scrape les métriques exposées par les applications, Grafana visualise.</w:t>
      </w:r>
    </w:p>
    <w:p w14:paraId="4AF0D478"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Intégration CTI :</w:t>
      </w:r>
    </w:p>
    <w:p w14:paraId="1413DC22" w14:textId="77777777" w:rsidR="00DD3FD2" w:rsidRPr="00DD3FD2" w:rsidRDefault="00DD3FD2" w:rsidP="00DD3FD2">
      <w:pPr>
        <w:numPr>
          <w:ilvl w:val="0"/>
          <w:numId w:val="157"/>
        </w:numPr>
        <w:shd w:val="clear" w:color="auto" w:fill="FFFFFF"/>
        <w:spacing w:before="100" w:beforeAutospacing="1" w:after="0"/>
        <w:rPr>
          <w:rFonts w:ascii="Helvetica Neue" w:hAnsi="Helvetica Neue"/>
          <w:color w:val="333333"/>
        </w:rPr>
      </w:pPr>
      <w:r w:rsidRPr="00DD3FD2">
        <w:rPr>
          <w:rStyle w:val="lev"/>
          <w:rFonts w:ascii="Helvetica Neue" w:hAnsi="Helvetica Neue"/>
          <w:color w:val="000000"/>
        </w:rPr>
        <w:t>Services Cargo/Payment Factory</w:t>
      </w:r>
      <w:r w:rsidRPr="00DD3FD2">
        <w:rPr>
          <w:rFonts w:ascii="Helvetica Neue" w:hAnsi="Helvetica Neue"/>
          <w:color w:val="333333"/>
        </w:rPr>
        <w:t> : Exposer métriques JVM via Micrometer/Prometheus JMX Exporter</w:t>
      </w:r>
    </w:p>
    <w:p w14:paraId="58F0C457" w14:textId="77777777" w:rsidR="00DD3FD2" w:rsidRPr="00DD3FD2" w:rsidRDefault="00DD3FD2" w:rsidP="00DD3FD2">
      <w:pPr>
        <w:numPr>
          <w:ilvl w:val="0"/>
          <w:numId w:val="157"/>
        </w:numPr>
        <w:shd w:val="clear" w:color="auto" w:fill="FFFFFF"/>
        <w:spacing w:before="100" w:beforeAutospacing="1" w:after="0"/>
        <w:rPr>
          <w:rFonts w:ascii="Helvetica Neue" w:hAnsi="Helvetica Neue"/>
          <w:color w:val="333333"/>
        </w:rPr>
      </w:pPr>
      <w:r w:rsidRPr="00DD3FD2">
        <w:rPr>
          <w:rStyle w:val="lev"/>
          <w:rFonts w:ascii="Helvetica Neue" w:hAnsi="Helvetica Neue"/>
          <w:color w:val="000000"/>
        </w:rPr>
        <w:t>UXP</w:t>
      </w:r>
      <w:r w:rsidRPr="00DD3FD2">
        <w:rPr>
          <w:rFonts w:ascii="Helvetica Neue" w:hAnsi="Helvetica Neue"/>
          <w:color w:val="333333"/>
        </w:rPr>
        <w:t> : Exposer métriques Node.js via </w:t>
      </w:r>
      <w:r w:rsidRPr="00DD3FD2">
        <w:rPr>
          <w:rStyle w:val="CodeHTML"/>
          <w:rFonts w:ascii="Menlo" w:hAnsi="Menlo" w:cs="Menlo"/>
          <w:color w:val="000000"/>
          <w:shd w:val="clear" w:color="auto" w:fill="F0F0F0"/>
        </w:rPr>
        <w:t>prom-client</w:t>
      </w:r>
      <w:r w:rsidRPr="00DD3FD2">
        <w:rPr>
          <w:rFonts w:ascii="Helvetica Neue" w:hAnsi="Helvetica Neue"/>
          <w:color w:val="333333"/>
        </w:rPr>
        <w:t> npm package</w:t>
      </w:r>
    </w:p>
    <w:p w14:paraId="27A91C18" w14:textId="77777777" w:rsidR="00DD3FD2" w:rsidRPr="00DD3FD2" w:rsidRDefault="00DD3FD2" w:rsidP="00DD3FD2">
      <w:pPr>
        <w:numPr>
          <w:ilvl w:val="0"/>
          <w:numId w:val="157"/>
        </w:numPr>
        <w:shd w:val="clear" w:color="auto" w:fill="FFFFFF"/>
        <w:spacing w:before="100" w:beforeAutospacing="1" w:after="0"/>
        <w:rPr>
          <w:rFonts w:ascii="Helvetica Neue" w:hAnsi="Helvetica Neue"/>
          <w:color w:val="333333"/>
        </w:rPr>
      </w:pPr>
      <w:r w:rsidRPr="00DD3FD2">
        <w:rPr>
          <w:rStyle w:val="lev"/>
          <w:rFonts w:ascii="Helvetica Neue" w:hAnsi="Helvetica Neue"/>
          <w:color w:val="000000"/>
        </w:rPr>
        <w:t>Oracle</w:t>
      </w:r>
      <w:r w:rsidRPr="00DD3FD2">
        <w:rPr>
          <w:rFonts w:ascii="Helvetica Neue" w:hAnsi="Helvetica Neue"/>
          <w:color w:val="333333"/>
        </w:rPr>
        <w:t> : Utiliser Oracle Exporter pour Prometheus</w:t>
      </w:r>
    </w:p>
    <w:p w14:paraId="1DA77A12" w14:textId="77777777" w:rsidR="00DD3FD2" w:rsidRPr="00DD3FD2" w:rsidRDefault="00DD3FD2" w:rsidP="00DD3FD2">
      <w:pPr>
        <w:numPr>
          <w:ilvl w:val="0"/>
          <w:numId w:val="157"/>
        </w:numPr>
        <w:shd w:val="clear" w:color="auto" w:fill="FFFFFF"/>
        <w:spacing w:before="100" w:beforeAutospacing="1" w:after="0"/>
        <w:rPr>
          <w:rFonts w:ascii="Helvetica Neue" w:hAnsi="Helvetica Neue"/>
          <w:color w:val="333333"/>
        </w:rPr>
      </w:pPr>
      <w:r w:rsidRPr="00DD3FD2">
        <w:rPr>
          <w:rStyle w:val="lev"/>
          <w:rFonts w:ascii="Helvetica Neue" w:hAnsi="Helvetica Neue"/>
          <w:color w:val="000000"/>
        </w:rPr>
        <w:t>Système</w:t>
      </w:r>
      <w:r w:rsidRPr="00DD3FD2">
        <w:rPr>
          <w:rFonts w:ascii="Helvetica Neue" w:hAnsi="Helvetica Neue"/>
          <w:color w:val="333333"/>
        </w:rPr>
        <w:t> : Node Exporter pour métriques serveurs (CPU, RAM, disque, réseau)</w:t>
      </w:r>
    </w:p>
    <w:p w14:paraId="3D02C49A"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Configuration exemple :</w:t>
      </w:r>
    </w:p>
    <w:tbl>
      <w:tblPr>
        <w:tblStyle w:val="Grilledutableau"/>
        <w:tblW w:w="0" w:type="auto"/>
        <w:tblLook w:val="04A0" w:firstRow="1" w:lastRow="0" w:firstColumn="1" w:lastColumn="0" w:noHBand="0" w:noVBand="1"/>
      </w:tblPr>
      <w:tblGrid>
        <w:gridCol w:w="10156"/>
      </w:tblGrid>
      <w:tr w:rsidR="00DD3FD2" w14:paraId="393EACAB" w14:textId="77777777" w:rsidTr="00DD3FD2">
        <w:tc>
          <w:tcPr>
            <w:tcW w:w="10156" w:type="dxa"/>
          </w:tcPr>
          <w:p w14:paraId="2C011966"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969896"/>
                <w:sz w:val="16"/>
                <w:szCs w:val="16"/>
                <w:bdr w:val="none" w:sz="0" w:space="0" w:color="auto" w:frame="1"/>
              </w:rPr>
              <w:t># prometheus.yml</w:t>
            </w:r>
          </w:p>
          <w:p w14:paraId="41381E7E"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scrape_configs</w:t>
            </w:r>
            <w:r w:rsidRPr="00DD3FD2">
              <w:rPr>
                <w:rStyle w:val="token"/>
                <w:rFonts w:ascii="Menlo" w:hAnsi="Menlo" w:cs="Menlo"/>
                <w:color w:val="333333"/>
                <w:sz w:val="16"/>
                <w:szCs w:val="16"/>
                <w:bdr w:val="none" w:sz="0" w:space="0" w:color="auto" w:frame="1"/>
              </w:rPr>
              <w:t>:</w:t>
            </w:r>
          </w:p>
          <w:p w14:paraId="20F6A9B5"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job_name</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183691"/>
                <w:sz w:val="16"/>
                <w:szCs w:val="16"/>
                <w:bdr w:val="none" w:sz="0" w:space="0" w:color="auto" w:frame="1"/>
              </w:rPr>
              <w:t>'cti-uxp'</w:t>
            </w:r>
          </w:p>
          <w:p w14:paraId="31D947BE"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static_configs</w:t>
            </w:r>
            <w:r w:rsidRPr="00DD3FD2">
              <w:rPr>
                <w:rStyle w:val="token"/>
                <w:rFonts w:ascii="Menlo" w:hAnsi="Menlo" w:cs="Menlo"/>
                <w:color w:val="333333"/>
                <w:sz w:val="16"/>
                <w:szCs w:val="16"/>
                <w:bdr w:val="none" w:sz="0" w:space="0" w:color="auto" w:frame="1"/>
              </w:rPr>
              <w:t>:</w:t>
            </w:r>
          </w:p>
          <w:p w14:paraId="77A20655"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targets</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token"/>
                <w:rFonts w:ascii="Menlo" w:hAnsi="Menlo" w:cs="Menlo"/>
                <w:color w:val="183691"/>
                <w:sz w:val="16"/>
                <w:szCs w:val="16"/>
                <w:bdr w:val="none" w:sz="0" w:space="0" w:color="auto" w:frame="1"/>
              </w:rPr>
              <w:t>'localhost:3006'</w:t>
            </w:r>
            <w:r w:rsidRPr="00DD3FD2">
              <w:rPr>
                <w:rStyle w:val="token"/>
                <w:rFonts w:ascii="Menlo" w:hAnsi="Menlo" w:cs="Menlo"/>
                <w:color w:val="333333"/>
                <w:sz w:val="16"/>
                <w:szCs w:val="16"/>
                <w:bdr w:val="none" w:sz="0" w:space="0" w:color="auto" w:frame="1"/>
              </w:rPr>
              <w:t>]</w:t>
            </w:r>
          </w:p>
          <w:p w14:paraId="1DD9E191"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metrics_path</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/metrics</w:t>
            </w:r>
          </w:p>
          <w:p w14:paraId="4AAF46BA"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p>
          <w:p w14:paraId="41391940"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job_name</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183691"/>
                <w:sz w:val="16"/>
                <w:szCs w:val="16"/>
                <w:bdr w:val="none" w:sz="0" w:space="0" w:color="auto" w:frame="1"/>
              </w:rPr>
              <w:t>'cti-cargo-cashman'</w:t>
            </w:r>
          </w:p>
          <w:p w14:paraId="468A7142"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static_configs</w:t>
            </w:r>
            <w:r w:rsidRPr="00DD3FD2">
              <w:rPr>
                <w:rStyle w:val="token"/>
                <w:rFonts w:ascii="Menlo" w:hAnsi="Menlo" w:cs="Menlo"/>
                <w:color w:val="333333"/>
                <w:sz w:val="16"/>
                <w:szCs w:val="16"/>
                <w:bdr w:val="none" w:sz="0" w:space="0" w:color="auto" w:frame="1"/>
              </w:rPr>
              <w:t>:</w:t>
            </w:r>
          </w:p>
          <w:p w14:paraId="4827D5FB"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targets</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token"/>
                <w:rFonts w:ascii="Menlo" w:hAnsi="Menlo" w:cs="Menlo"/>
                <w:color w:val="183691"/>
                <w:sz w:val="16"/>
                <w:szCs w:val="16"/>
                <w:bdr w:val="none" w:sz="0" w:space="0" w:color="auto" w:frame="1"/>
              </w:rPr>
              <w:t>'localhost:8484'</w:t>
            </w:r>
            <w:r w:rsidRPr="00DD3FD2">
              <w:rPr>
                <w:rStyle w:val="token"/>
                <w:rFonts w:ascii="Menlo" w:hAnsi="Menlo" w:cs="Menlo"/>
                <w:color w:val="333333"/>
                <w:sz w:val="16"/>
                <w:szCs w:val="16"/>
                <w:bdr w:val="none" w:sz="0" w:space="0" w:color="auto" w:frame="1"/>
              </w:rPr>
              <w:t>]</w:t>
            </w:r>
          </w:p>
          <w:p w14:paraId="3B48D254"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metrics_path</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/actuator/prometheus  </w:t>
            </w:r>
            <w:r w:rsidRPr="00DD3FD2">
              <w:rPr>
                <w:rStyle w:val="token"/>
                <w:rFonts w:ascii="Menlo" w:hAnsi="Menlo" w:cs="Menlo"/>
                <w:color w:val="969896"/>
                <w:sz w:val="16"/>
                <w:szCs w:val="16"/>
                <w:bdr w:val="none" w:sz="0" w:space="0" w:color="auto" w:frame="1"/>
              </w:rPr>
              <w:t># Si actuator activé</w:t>
            </w:r>
          </w:p>
          <w:p w14:paraId="73B9B9AD"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p>
          <w:p w14:paraId="371527E5"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job_name</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183691"/>
                <w:sz w:val="16"/>
                <w:szCs w:val="16"/>
                <w:bdr w:val="none" w:sz="0" w:space="0" w:color="auto" w:frame="1"/>
              </w:rPr>
              <w:t>'node-exporter'</w:t>
            </w:r>
          </w:p>
          <w:p w14:paraId="41A85462"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static_configs</w:t>
            </w:r>
            <w:r w:rsidRPr="00DD3FD2">
              <w:rPr>
                <w:rStyle w:val="token"/>
                <w:rFonts w:ascii="Menlo" w:hAnsi="Menlo" w:cs="Menlo"/>
                <w:color w:val="333333"/>
                <w:sz w:val="16"/>
                <w:szCs w:val="16"/>
                <w:bdr w:val="none" w:sz="0" w:space="0" w:color="auto" w:frame="1"/>
              </w:rPr>
              <w:t>:</w:t>
            </w:r>
          </w:p>
          <w:p w14:paraId="2F06F701" w14:textId="086EE790" w:rsidR="00DD3FD2" w:rsidRPr="00DD3FD2" w:rsidRDefault="00DD3FD2" w:rsidP="00DD3FD2">
            <w:pPr>
              <w:pStyle w:val="PrformatHTML"/>
              <w:shd w:val="clear" w:color="auto" w:fill="F5F5F5"/>
              <w:rPr>
                <w:rStyle w:val="lev"/>
                <w:rFonts w:ascii="Menlo" w:hAnsi="Menlo" w:cs="Menlo"/>
                <w:b w:val="0"/>
                <w:bCs w:val="0"/>
                <w:color w:val="000000"/>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targets</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token"/>
                <w:rFonts w:ascii="Menlo" w:hAnsi="Menlo" w:cs="Menlo"/>
                <w:color w:val="183691"/>
                <w:sz w:val="16"/>
                <w:szCs w:val="16"/>
                <w:bdr w:val="none" w:sz="0" w:space="0" w:color="auto" w:frame="1"/>
              </w:rPr>
              <w:t>'localhost:9100'</w:t>
            </w:r>
            <w:r w:rsidRPr="00DD3FD2">
              <w:rPr>
                <w:rStyle w:val="token"/>
                <w:rFonts w:ascii="Menlo" w:hAnsi="Menlo" w:cs="Menlo"/>
                <w:color w:val="333333"/>
                <w:sz w:val="16"/>
                <w:szCs w:val="16"/>
                <w:bdr w:val="none" w:sz="0" w:space="0" w:color="auto" w:frame="1"/>
              </w:rPr>
              <w:t>]</w:t>
            </w:r>
          </w:p>
        </w:tc>
      </w:tr>
    </w:tbl>
    <w:p w14:paraId="5BB18A0A"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Dashboards Grafana :</w:t>
      </w:r>
      <w:r w:rsidRPr="00DD3FD2">
        <w:rPr>
          <w:rFonts w:ascii="Helvetica Neue" w:hAnsi="Helvetica Neue"/>
          <w:color w:val="333333"/>
          <w:sz w:val="20"/>
          <w:szCs w:val="20"/>
        </w:rPr>
        <w:t> Créer dashboards avec panels pour chaque métrique CTI (CPU, heap, requêtes/sec, erreurs, etc.)</w:t>
      </w:r>
    </w:p>
    <w:p w14:paraId="45097E05"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2. ELK Stack (Elasticsearch, Logstash, Kibana)</w:t>
      </w:r>
    </w:p>
    <w:p w14:paraId="18345E3C"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Fonts w:ascii="Helvetica Neue" w:hAnsi="Helvetica Neue"/>
          <w:color w:val="333333"/>
          <w:sz w:val="20"/>
          <w:szCs w:val="20"/>
        </w:rPr>
        <w:t>Centralisation et analyse des logs de tous les composants CTI.</w:t>
      </w:r>
    </w:p>
    <w:p w14:paraId="2C0FE429"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Architecture :</w:t>
      </w:r>
    </w:p>
    <w:p w14:paraId="78B0D3DB" w14:textId="77777777" w:rsidR="00DD3FD2" w:rsidRPr="00DD3FD2" w:rsidRDefault="00DD3FD2" w:rsidP="00DD3FD2">
      <w:pPr>
        <w:numPr>
          <w:ilvl w:val="0"/>
          <w:numId w:val="158"/>
        </w:numPr>
        <w:shd w:val="clear" w:color="auto" w:fill="FFFFFF"/>
        <w:spacing w:before="100" w:beforeAutospacing="1" w:after="0"/>
        <w:rPr>
          <w:rFonts w:ascii="Helvetica Neue" w:hAnsi="Helvetica Neue"/>
          <w:color w:val="333333"/>
        </w:rPr>
      </w:pPr>
      <w:r w:rsidRPr="00DD3FD2">
        <w:rPr>
          <w:rStyle w:val="lev"/>
          <w:rFonts w:ascii="Helvetica Neue" w:hAnsi="Helvetica Neue"/>
          <w:color w:val="000000"/>
        </w:rPr>
        <w:t>Filebeat</w:t>
      </w:r>
      <w:r w:rsidRPr="00DD3FD2">
        <w:rPr>
          <w:rFonts w:ascii="Helvetica Neue" w:hAnsi="Helvetica Neue"/>
          <w:color w:val="333333"/>
        </w:rPr>
        <w:t> : Collecte logs sur chaque serveur, envoie à Logstash</w:t>
      </w:r>
    </w:p>
    <w:p w14:paraId="32BC6608" w14:textId="77777777" w:rsidR="00DD3FD2" w:rsidRPr="00DD3FD2" w:rsidRDefault="00DD3FD2" w:rsidP="00DD3FD2">
      <w:pPr>
        <w:numPr>
          <w:ilvl w:val="0"/>
          <w:numId w:val="158"/>
        </w:numPr>
        <w:shd w:val="clear" w:color="auto" w:fill="FFFFFF"/>
        <w:spacing w:before="100" w:beforeAutospacing="1" w:after="0"/>
        <w:rPr>
          <w:rFonts w:ascii="Helvetica Neue" w:hAnsi="Helvetica Neue"/>
          <w:color w:val="333333"/>
        </w:rPr>
      </w:pPr>
      <w:r w:rsidRPr="00DD3FD2">
        <w:rPr>
          <w:rStyle w:val="lev"/>
          <w:rFonts w:ascii="Helvetica Neue" w:hAnsi="Helvetica Neue"/>
          <w:color w:val="000000"/>
        </w:rPr>
        <w:t>Logstash</w:t>
      </w:r>
      <w:r w:rsidRPr="00DD3FD2">
        <w:rPr>
          <w:rFonts w:ascii="Helvetica Neue" w:hAnsi="Helvetica Neue"/>
          <w:color w:val="333333"/>
        </w:rPr>
        <w:t> : Parse et enrichit les logs, envoie à Elasticsearch</w:t>
      </w:r>
    </w:p>
    <w:p w14:paraId="00A302EC" w14:textId="77777777" w:rsidR="00DD3FD2" w:rsidRPr="00DD3FD2" w:rsidRDefault="00DD3FD2" w:rsidP="00DD3FD2">
      <w:pPr>
        <w:numPr>
          <w:ilvl w:val="0"/>
          <w:numId w:val="158"/>
        </w:numPr>
        <w:shd w:val="clear" w:color="auto" w:fill="FFFFFF"/>
        <w:spacing w:before="100" w:beforeAutospacing="1" w:after="0"/>
        <w:rPr>
          <w:rFonts w:ascii="Helvetica Neue" w:hAnsi="Helvetica Neue"/>
          <w:color w:val="333333"/>
        </w:rPr>
      </w:pPr>
      <w:r w:rsidRPr="00DD3FD2">
        <w:rPr>
          <w:rStyle w:val="lev"/>
          <w:rFonts w:ascii="Helvetica Neue" w:hAnsi="Helvetica Neue"/>
          <w:color w:val="000000"/>
        </w:rPr>
        <w:t>Elasticsearch</w:t>
      </w:r>
      <w:r w:rsidRPr="00DD3FD2">
        <w:rPr>
          <w:rFonts w:ascii="Helvetica Neue" w:hAnsi="Helvetica Neue"/>
          <w:color w:val="333333"/>
        </w:rPr>
        <w:t> : Stocke et indexe les logs</w:t>
      </w:r>
    </w:p>
    <w:p w14:paraId="08B3CC30" w14:textId="77777777" w:rsidR="00DD3FD2" w:rsidRPr="00DD3FD2" w:rsidRDefault="00DD3FD2" w:rsidP="00DD3FD2">
      <w:pPr>
        <w:numPr>
          <w:ilvl w:val="0"/>
          <w:numId w:val="158"/>
        </w:numPr>
        <w:shd w:val="clear" w:color="auto" w:fill="FFFFFF"/>
        <w:spacing w:before="100" w:beforeAutospacing="1" w:after="0"/>
        <w:rPr>
          <w:rFonts w:ascii="Helvetica Neue" w:hAnsi="Helvetica Neue"/>
          <w:color w:val="333333"/>
        </w:rPr>
      </w:pPr>
      <w:r w:rsidRPr="00DD3FD2">
        <w:rPr>
          <w:rStyle w:val="lev"/>
          <w:rFonts w:ascii="Helvetica Neue" w:hAnsi="Helvetica Neue"/>
          <w:color w:val="000000"/>
        </w:rPr>
        <w:t>Kibana</w:t>
      </w:r>
      <w:r w:rsidRPr="00DD3FD2">
        <w:rPr>
          <w:rFonts w:ascii="Helvetica Neue" w:hAnsi="Helvetica Neue"/>
          <w:color w:val="333333"/>
        </w:rPr>
        <w:t> : Interface de recherche et visualisation des logs</w:t>
      </w:r>
    </w:p>
    <w:p w14:paraId="74AD069B"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Configuration Filebeat :</w:t>
      </w:r>
    </w:p>
    <w:tbl>
      <w:tblPr>
        <w:tblStyle w:val="Grilledutableau"/>
        <w:tblW w:w="0" w:type="auto"/>
        <w:tblLook w:val="04A0" w:firstRow="1" w:lastRow="0" w:firstColumn="1" w:lastColumn="0" w:noHBand="0" w:noVBand="1"/>
      </w:tblPr>
      <w:tblGrid>
        <w:gridCol w:w="10156"/>
      </w:tblGrid>
      <w:tr w:rsidR="00DD3FD2" w14:paraId="5A631700" w14:textId="77777777" w:rsidTr="00DD3FD2">
        <w:tc>
          <w:tcPr>
            <w:tcW w:w="10156" w:type="dxa"/>
          </w:tcPr>
          <w:p w14:paraId="3BF113FD"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969896"/>
                <w:sz w:val="16"/>
                <w:szCs w:val="16"/>
                <w:bdr w:val="none" w:sz="0" w:space="0" w:color="auto" w:frame="1"/>
              </w:rPr>
              <w:t># filebeat.yml</w:t>
            </w:r>
          </w:p>
          <w:p w14:paraId="2A9896E5"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filebeat.inputs</w:t>
            </w:r>
            <w:r w:rsidRPr="00DD3FD2">
              <w:rPr>
                <w:rStyle w:val="token"/>
                <w:rFonts w:ascii="Menlo" w:hAnsi="Menlo" w:cs="Menlo"/>
                <w:color w:val="333333"/>
                <w:sz w:val="16"/>
                <w:szCs w:val="16"/>
                <w:bdr w:val="none" w:sz="0" w:space="0" w:color="auto" w:frame="1"/>
              </w:rPr>
              <w:t>:</w:t>
            </w:r>
          </w:p>
          <w:p w14:paraId="3AE1A728"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type</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log</w:t>
            </w:r>
          </w:p>
          <w:p w14:paraId="7DD68CCF"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enabled</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0086B3"/>
                <w:sz w:val="16"/>
                <w:szCs w:val="16"/>
                <w:bdr w:val="none" w:sz="0" w:space="0" w:color="auto" w:frame="1"/>
              </w:rPr>
              <w:t>true</w:t>
            </w:r>
          </w:p>
          <w:p w14:paraId="2AE4D4E4"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paths</w:t>
            </w:r>
            <w:r w:rsidRPr="00DD3FD2">
              <w:rPr>
                <w:rStyle w:val="token"/>
                <w:rFonts w:ascii="Menlo" w:hAnsi="Menlo" w:cs="Menlo"/>
                <w:color w:val="333333"/>
                <w:sz w:val="16"/>
                <w:szCs w:val="16"/>
                <w:bdr w:val="none" w:sz="0" w:space="0" w:color="auto" w:frame="1"/>
              </w:rPr>
              <w:t>:</w:t>
            </w:r>
          </w:p>
          <w:p w14:paraId="27C7F3B0"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/path/to/cti</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uxp/logs/</w:t>
            </w:r>
            <w:r w:rsidRPr="00DD3FD2">
              <w:rPr>
                <w:rStyle w:val="token"/>
                <w:rFonts w:ascii="Menlo" w:hAnsi="Menlo" w:cs="Menlo"/>
                <w:color w:val="A71D5D"/>
                <w:sz w:val="16"/>
                <w:szCs w:val="16"/>
                <w:bdr w:val="none" w:sz="0" w:space="0" w:color="auto" w:frame="1"/>
              </w:rPr>
              <w:t>*.log</w:t>
            </w:r>
          </w:p>
          <w:p w14:paraId="3CDC7E01"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/path/to/cashman</w:t>
            </w:r>
            <w:r w:rsidRPr="00DD3FD2">
              <w:rPr>
                <w:rStyle w:val="token"/>
                <w:rFonts w:ascii="Menlo" w:hAnsi="Menlo" w:cs="Menlo"/>
                <w:color w:val="333333"/>
                <w:sz w:val="16"/>
                <w:szCs w:val="16"/>
                <w:bdr w:val="none" w:sz="0" w:space="0" w:color="auto" w:frame="1"/>
              </w:rPr>
              <w:t>-</w:t>
            </w:r>
            <w:r w:rsidRPr="00DD3FD2">
              <w:rPr>
                <w:rStyle w:val="token"/>
                <w:rFonts w:ascii="Menlo" w:hAnsi="Menlo" w:cs="Menlo"/>
                <w:color w:val="A71D5D"/>
                <w:sz w:val="16"/>
                <w:szCs w:val="16"/>
                <w:bdr w:val="none" w:sz="0" w:space="0" w:color="auto" w:frame="1"/>
              </w:rPr>
              <w:t>*/data/log/server.log</w:t>
            </w:r>
          </w:p>
          <w:p w14:paraId="71DAC8BF"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/path/to/epf</w:t>
            </w:r>
            <w:r w:rsidRPr="00DD3FD2">
              <w:rPr>
                <w:rStyle w:val="token"/>
                <w:rFonts w:ascii="Menlo" w:hAnsi="Menlo" w:cs="Menlo"/>
                <w:color w:val="333333"/>
                <w:sz w:val="16"/>
                <w:szCs w:val="16"/>
                <w:bdr w:val="none" w:sz="0" w:space="0" w:color="auto" w:frame="1"/>
              </w:rPr>
              <w:t>-</w:t>
            </w:r>
            <w:r w:rsidRPr="00DD3FD2">
              <w:rPr>
                <w:rStyle w:val="token"/>
                <w:rFonts w:ascii="Menlo" w:hAnsi="Menlo" w:cs="Menlo"/>
                <w:color w:val="A71D5D"/>
                <w:sz w:val="16"/>
                <w:szCs w:val="16"/>
                <w:bdr w:val="none" w:sz="0" w:space="0" w:color="auto" w:frame="1"/>
              </w:rPr>
              <w:t>*/logs/*.log</w:t>
            </w:r>
          </w:p>
          <w:p w14:paraId="7154462A"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fields</w:t>
            </w:r>
            <w:r w:rsidRPr="00DD3FD2">
              <w:rPr>
                <w:rStyle w:val="token"/>
                <w:rFonts w:ascii="Menlo" w:hAnsi="Menlo" w:cs="Menlo"/>
                <w:color w:val="333333"/>
                <w:sz w:val="16"/>
                <w:szCs w:val="16"/>
                <w:bdr w:val="none" w:sz="0" w:space="0" w:color="auto" w:frame="1"/>
              </w:rPr>
              <w:t>:</w:t>
            </w:r>
          </w:p>
          <w:p w14:paraId="49149FFC"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application</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cti</w:t>
            </w:r>
          </w:p>
          <w:p w14:paraId="374A6196"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environment</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production</w:t>
            </w:r>
          </w:p>
          <w:p w14:paraId="3B8E8591"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p>
          <w:p w14:paraId="65A6EFDA"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63A35C"/>
                <w:sz w:val="16"/>
                <w:szCs w:val="16"/>
                <w:bdr w:val="none" w:sz="0" w:space="0" w:color="auto" w:frame="1"/>
              </w:rPr>
              <w:t>output.logstash</w:t>
            </w:r>
            <w:r w:rsidRPr="00DD3FD2">
              <w:rPr>
                <w:rStyle w:val="token"/>
                <w:rFonts w:ascii="Menlo" w:hAnsi="Menlo" w:cs="Menlo"/>
                <w:color w:val="333333"/>
                <w:sz w:val="16"/>
                <w:szCs w:val="16"/>
                <w:bdr w:val="none" w:sz="0" w:space="0" w:color="auto" w:frame="1"/>
              </w:rPr>
              <w:t>:</w:t>
            </w:r>
          </w:p>
          <w:p w14:paraId="519BA057" w14:textId="64D95C14" w:rsidR="00DD3FD2" w:rsidRPr="00DD3FD2" w:rsidRDefault="00DD3FD2" w:rsidP="00DD3FD2">
            <w:pPr>
              <w:pStyle w:val="PrformatHTML"/>
              <w:shd w:val="clear" w:color="auto" w:fill="F5F5F5"/>
              <w:rPr>
                <w:rStyle w:val="lev"/>
                <w:rFonts w:ascii="Menlo" w:hAnsi="Menlo" w:cs="Menlo"/>
                <w:b w:val="0"/>
                <w:bCs w:val="0"/>
                <w:color w:val="000000"/>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63A35C"/>
                <w:sz w:val="16"/>
                <w:szCs w:val="16"/>
                <w:bdr w:val="none" w:sz="0" w:space="0" w:color="auto" w:frame="1"/>
              </w:rPr>
              <w:t>hosts</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token"/>
                <w:rFonts w:ascii="Menlo" w:hAnsi="Menlo" w:cs="Menlo"/>
                <w:color w:val="183691"/>
                <w:sz w:val="16"/>
                <w:szCs w:val="16"/>
                <w:bdr w:val="none" w:sz="0" w:space="0" w:color="auto" w:frame="1"/>
              </w:rPr>
              <w:t>"logstash.company.com:5044"</w:t>
            </w:r>
            <w:r w:rsidRPr="00DD3FD2">
              <w:rPr>
                <w:rStyle w:val="token"/>
                <w:rFonts w:ascii="Menlo" w:hAnsi="Menlo" w:cs="Menlo"/>
                <w:color w:val="333333"/>
                <w:sz w:val="16"/>
                <w:szCs w:val="16"/>
                <w:bdr w:val="none" w:sz="0" w:space="0" w:color="auto" w:frame="1"/>
              </w:rPr>
              <w:t>]</w:t>
            </w:r>
          </w:p>
        </w:tc>
      </w:tr>
    </w:tbl>
    <w:p w14:paraId="672E8FD7"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Recherches Kibana courantes :</w:t>
      </w:r>
    </w:p>
    <w:p w14:paraId="0051101D" w14:textId="77777777" w:rsidR="00DD3FD2" w:rsidRPr="00DD3FD2" w:rsidRDefault="00DD3FD2" w:rsidP="00DD3FD2">
      <w:pPr>
        <w:numPr>
          <w:ilvl w:val="0"/>
          <w:numId w:val="159"/>
        </w:numPr>
        <w:shd w:val="clear" w:color="auto" w:fill="FFFFFF"/>
        <w:spacing w:before="100" w:beforeAutospacing="1" w:after="0"/>
        <w:rPr>
          <w:rFonts w:ascii="Helvetica Neue" w:hAnsi="Helvetica Neue"/>
          <w:color w:val="333333"/>
        </w:rPr>
      </w:pPr>
      <w:r w:rsidRPr="00DD3FD2">
        <w:rPr>
          <w:rFonts w:ascii="Helvetica Neue" w:hAnsi="Helvetica Neue"/>
          <w:color w:val="333333"/>
        </w:rPr>
        <w:t>Tous les erreurs : </w:t>
      </w:r>
      <w:r w:rsidRPr="00DD3FD2">
        <w:rPr>
          <w:rStyle w:val="CodeHTML"/>
          <w:rFonts w:ascii="Menlo" w:hAnsi="Menlo" w:cs="Menlo"/>
          <w:color w:val="000000"/>
          <w:shd w:val="clear" w:color="auto" w:fill="F0F0F0"/>
        </w:rPr>
        <w:t>level:ERROR OR level:FATAL</w:t>
      </w:r>
    </w:p>
    <w:p w14:paraId="40E3D651" w14:textId="77777777" w:rsidR="00DD3FD2" w:rsidRPr="00DD3FD2" w:rsidRDefault="00DD3FD2" w:rsidP="00DD3FD2">
      <w:pPr>
        <w:numPr>
          <w:ilvl w:val="0"/>
          <w:numId w:val="159"/>
        </w:numPr>
        <w:shd w:val="clear" w:color="auto" w:fill="FFFFFF"/>
        <w:spacing w:before="100" w:beforeAutospacing="1" w:after="0"/>
        <w:rPr>
          <w:rFonts w:ascii="Helvetica Neue" w:hAnsi="Helvetica Neue"/>
          <w:color w:val="333333"/>
        </w:rPr>
      </w:pPr>
      <w:r w:rsidRPr="00DD3FD2">
        <w:rPr>
          <w:rFonts w:ascii="Helvetica Neue" w:hAnsi="Helvetica Neue"/>
          <w:color w:val="333333"/>
        </w:rPr>
        <w:t>Erreurs service spécifique : </w:t>
      </w:r>
      <w:r w:rsidRPr="00DD3FD2">
        <w:rPr>
          <w:rStyle w:val="CodeHTML"/>
          <w:rFonts w:ascii="Menlo" w:hAnsi="Menlo" w:cs="Menlo"/>
          <w:color w:val="000000"/>
          <w:shd w:val="clear" w:color="auto" w:fill="F0F0F0"/>
        </w:rPr>
        <w:t>application:cti AND service:cashman AND level:ERROR</w:t>
      </w:r>
    </w:p>
    <w:p w14:paraId="7FA1BA97" w14:textId="77777777" w:rsidR="00DD3FD2" w:rsidRPr="00DD3FD2" w:rsidRDefault="00DD3FD2" w:rsidP="00DD3FD2">
      <w:pPr>
        <w:numPr>
          <w:ilvl w:val="0"/>
          <w:numId w:val="159"/>
        </w:numPr>
        <w:shd w:val="clear" w:color="auto" w:fill="FFFFFF"/>
        <w:spacing w:before="100" w:beforeAutospacing="1" w:after="0"/>
        <w:rPr>
          <w:rFonts w:ascii="Helvetica Neue" w:hAnsi="Helvetica Neue"/>
          <w:color w:val="333333"/>
        </w:rPr>
      </w:pPr>
      <w:r w:rsidRPr="00DD3FD2">
        <w:rPr>
          <w:rFonts w:ascii="Helvetica Neue" w:hAnsi="Helvetica Neue"/>
          <w:color w:val="333333"/>
        </w:rPr>
        <w:t>Requêtes lentes : </w:t>
      </w:r>
      <w:r w:rsidRPr="00DD3FD2">
        <w:rPr>
          <w:rStyle w:val="CodeHTML"/>
          <w:rFonts w:ascii="Menlo" w:hAnsi="Menlo" w:cs="Menlo"/>
          <w:color w:val="000000"/>
          <w:shd w:val="clear" w:color="auto" w:fill="F0F0F0"/>
        </w:rPr>
        <w:t>response_time:&gt;2000</w:t>
      </w:r>
    </w:p>
    <w:p w14:paraId="7A8020EC"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3. Zabbix</w:t>
      </w:r>
    </w:p>
    <w:p w14:paraId="207BF77F"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Fonts w:ascii="Helvetica Neue" w:hAnsi="Helvetica Neue"/>
          <w:color w:val="333333"/>
          <w:sz w:val="20"/>
          <w:szCs w:val="20"/>
        </w:rPr>
        <w:t>Solution de monitoring complète avec agents, découverte automatique, et graphes.</w:t>
      </w:r>
    </w:p>
    <w:p w14:paraId="4ED27D0E"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Intégration CTI :</w:t>
      </w:r>
    </w:p>
    <w:p w14:paraId="7C146B95" w14:textId="77777777" w:rsidR="00DD3FD2" w:rsidRPr="00DD3FD2" w:rsidRDefault="00DD3FD2" w:rsidP="00DD3FD2">
      <w:pPr>
        <w:numPr>
          <w:ilvl w:val="0"/>
          <w:numId w:val="160"/>
        </w:numPr>
        <w:shd w:val="clear" w:color="auto" w:fill="FFFFFF"/>
        <w:spacing w:before="100" w:beforeAutospacing="1" w:after="0"/>
        <w:rPr>
          <w:rFonts w:ascii="Helvetica Neue" w:hAnsi="Helvetica Neue"/>
          <w:color w:val="333333"/>
        </w:rPr>
      </w:pPr>
      <w:r w:rsidRPr="00DD3FD2">
        <w:rPr>
          <w:rStyle w:val="lev"/>
          <w:rFonts w:ascii="Helvetica Neue" w:hAnsi="Helvetica Neue"/>
          <w:color w:val="000000"/>
        </w:rPr>
        <w:t>Agents Zabbix</w:t>
      </w:r>
      <w:r w:rsidRPr="00DD3FD2">
        <w:rPr>
          <w:rFonts w:ascii="Helvetica Neue" w:hAnsi="Helvetica Neue"/>
          <w:color w:val="333333"/>
        </w:rPr>
        <w:t> : Installer agent sur chaque serveur CTI</w:t>
      </w:r>
    </w:p>
    <w:p w14:paraId="367029BE" w14:textId="77777777" w:rsidR="00DD3FD2" w:rsidRPr="00DD3FD2" w:rsidRDefault="00DD3FD2" w:rsidP="00DD3FD2">
      <w:pPr>
        <w:numPr>
          <w:ilvl w:val="0"/>
          <w:numId w:val="160"/>
        </w:numPr>
        <w:shd w:val="clear" w:color="auto" w:fill="FFFFFF"/>
        <w:spacing w:before="100" w:beforeAutospacing="1" w:after="0"/>
        <w:rPr>
          <w:rFonts w:ascii="Helvetica Neue" w:hAnsi="Helvetica Neue"/>
          <w:color w:val="333333"/>
        </w:rPr>
      </w:pPr>
      <w:r w:rsidRPr="00DD3FD2">
        <w:rPr>
          <w:rStyle w:val="lev"/>
          <w:rFonts w:ascii="Helvetica Neue" w:hAnsi="Helvetica Neue"/>
          <w:color w:val="000000"/>
        </w:rPr>
        <w:t>Templates</w:t>
      </w:r>
      <w:r w:rsidRPr="00DD3FD2">
        <w:rPr>
          <w:rFonts w:ascii="Helvetica Neue" w:hAnsi="Helvetica Neue"/>
          <w:color w:val="333333"/>
        </w:rPr>
        <w:t> : Créer templates pour chaque type de composant (UXP, Cargo, Oracle)</w:t>
      </w:r>
    </w:p>
    <w:p w14:paraId="07FE262F" w14:textId="77777777" w:rsidR="00DD3FD2" w:rsidRPr="00DD3FD2" w:rsidRDefault="00DD3FD2" w:rsidP="00DD3FD2">
      <w:pPr>
        <w:numPr>
          <w:ilvl w:val="0"/>
          <w:numId w:val="160"/>
        </w:numPr>
        <w:shd w:val="clear" w:color="auto" w:fill="FFFFFF"/>
        <w:spacing w:before="100" w:beforeAutospacing="1" w:after="0"/>
        <w:rPr>
          <w:rFonts w:ascii="Helvetica Neue" w:hAnsi="Helvetica Neue"/>
          <w:color w:val="333333"/>
        </w:rPr>
      </w:pPr>
      <w:r w:rsidRPr="00DD3FD2">
        <w:rPr>
          <w:rStyle w:val="lev"/>
          <w:rFonts w:ascii="Helvetica Neue" w:hAnsi="Helvetica Neue"/>
          <w:color w:val="000000"/>
        </w:rPr>
        <w:t>Items</w:t>
      </w:r>
      <w:r w:rsidRPr="00DD3FD2">
        <w:rPr>
          <w:rFonts w:ascii="Helvetica Neue" w:hAnsi="Helvetica Neue"/>
          <w:color w:val="333333"/>
        </w:rPr>
        <w:t> : Définir items pour chaque métrique à collecter</w:t>
      </w:r>
    </w:p>
    <w:p w14:paraId="3C0B897A" w14:textId="77777777" w:rsidR="00DD3FD2" w:rsidRPr="00DD3FD2" w:rsidRDefault="00DD3FD2" w:rsidP="00DD3FD2">
      <w:pPr>
        <w:numPr>
          <w:ilvl w:val="0"/>
          <w:numId w:val="160"/>
        </w:numPr>
        <w:shd w:val="clear" w:color="auto" w:fill="FFFFFF"/>
        <w:spacing w:before="100" w:beforeAutospacing="1" w:after="0"/>
        <w:rPr>
          <w:rFonts w:ascii="Helvetica Neue" w:hAnsi="Helvetica Neue"/>
          <w:color w:val="333333"/>
        </w:rPr>
      </w:pPr>
      <w:r w:rsidRPr="00DD3FD2">
        <w:rPr>
          <w:rStyle w:val="lev"/>
          <w:rFonts w:ascii="Helvetica Neue" w:hAnsi="Helvetica Neue"/>
          <w:color w:val="000000"/>
        </w:rPr>
        <w:t>Triggers</w:t>
      </w:r>
      <w:r w:rsidRPr="00DD3FD2">
        <w:rPr>
          <w:rFonts w:ascii="Helvetica Neue" w:hAnsi="Helvetica Neue"/>
          <w:color w:val="333333"/>
        </w:rPr>
        <w:t> : Configurer triggers pour déclencher alertes</w:t>
      </w:r>
    </w:p>
    <w:p w14:paraId="21A5F433"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Exemple de template Zabbix pour Service Cargo :</w:t>
      </w:r>
    </w:p>
    <w:tbl>
      <w:tblPr>
        <w:tblStyle w:val="Grilledutableau"/>
        <w:tblW w:w="0" w:type="auto"/>
        <w:tblLook w:val="04A0" w:firstRow="1" w:lastRow="0" w:firstColumn="1" w:lastColumn="0" w:noHBand="0" w:noVBand="1"/>
      </w:tblPr>
      <w:tblGrid>
        <w:gridCol w:w="10156"/>
      </w:tblGrid>
      <w:tr w:rsidR="00DD3FD2" w14:paraId="7FFAD4E8" w14:textId="77777777" w:rsidTr="00DD3FD2">
        <w:tc>
          <w:tcPr>
            <w:tcW w:w="10156" w:type="dxa"/>
          </w:tcPr>
          <w:p w14:paraId="35C81061"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Items:</w:t>
            </w:r>
          </w:p>
          <w:p w14:paraId="57291B19"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cargo.service.state (script: cat data/server.state)</w:t>
            </w:r>
          </w:p>
          <w:p w14:paraId="5F018152"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cargo.service.heap.used (JMX: java.lang:type=Memory)</w:t>
            </w:r>
          </w:p>
          <w:p w14:paraId="57CB0E90"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cargo.service.threads.count (JMX: java.lang:type=Threading)</w:t>
            </w:r>
          </w:p>
          <w:p w14:paraId="23FA9A1C"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p>
          <w:p w14:paraId="5FF6D7F2"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Triggers:</w:t>
            </w:r>
          </w:p>
          <w:p w14:paraId="1BC74C76"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{cargo.service.state}.last() &lt;&gt; "STARTED"</w:t>
            </w:r>
          </w:p>
          <w:p w14:paraId="47CD13C6"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Severity: High</w:t>
            </w:r>
          </w:p>
          <w:p w14:paraId="217C62A8"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Message: Cargo service {HOST.NAME} is not STARTED</w:t>
            </w:r>
          </w:p>
          <w:p w14:paraId="3BE184B3"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p>
          <w:p w14:paraId="55AC8D4F"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{cargo.service.heap.used}.last() / {cargo.service.heap.max}.last() &gt; 0.9</w:t>
            </w:r>
          </w:p>
          <w:p w14:paraId="57B5F813"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Severity: Warning</w:t>
            </w:r>
          </w:p>
          <w:p w14:paraId="0048B2AA" w14:textId="02660B05" w:rsidR="00DD3FD2" w:rsidRPr="00DD3FD2" w:rsidRDefault="00DD3FD2" w:rsidP="00DD3FD2">
            <w:pPr>
              <w:pStyle w:val="PrformatHTML"/>
              <w:shd w:val="clear" w:color="auto" w:fill="F5F5F5"/>
              <w:rPr>
                <w:rStyle w:val="lev"/>
                <w:rFonts w:ascii="Menlo" w:hAnsi="Menlo" w:cs="Menlo"/>
                <w:b w:val="0"/>
                <w:bCs w:val="0"/>
                <w:color w:val="000000"/>
                <w:bdr w:val="none" w:sz="0" w:space="0" w:color="auto" w:frame="1"/>
              </w:rPr>
            </w:pPr>
            <w:r w:rsidRPr="00DD3FD2">
              <w:rPr>
                <w:rStyle w:val="CodeHTML"/>
                <w:rFonts w:ascii="Menlo" w:hAnsi="Menlo" w:cs="Menlo"/>
                <w:color w:val="000000"/>
                <w:sz w:val="16"/>
                <w:szCs w:val="16"/>
                <w:bdr w:val="none" w:sz="0" w:space="0" w:color="auto" w:frame="1"/>
              </w:rPr>
              <w:t xml:space="preserve">    Message: Heap usage &gt; 90% on {HOST.NAME}</w:t>
            </w:r>
          </w:p>
        </w:tc>
      </w:tr>
    </w:tbl>
    <w:p w14:paraId="1ED942DA"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4. Nagios</w:t>
      </w:r>
    </w:p>
    <w:p w14:paraId="0FE66AF5"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Fonts w:ascii="Helvetica Neue" w:hAnsi="Helvetica Neue"/>
          <w:color w:val="333333"/>
          <w:sz w:val="20"/>
          <w:szCs w:val="20"/>
        </w:rPr>
        <w:t>Monitoring classique avec plugins et checks actifs.</w:t>
      </w:r>
    </w:p>
    <w:p w14:paraId="15A1F09B"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Checks Nagios pour CTI :</w:t>
      </w:r>
    </w:p>
    <w:tbl>
      <w:tblPr>
        <w:tblStyle w:val="Grilledutableau"/>
        <w:tblW w:w="0" w:type="auto"/>
        <w:tblLook w:val="04A0" w:firstRow="1" w:lastRow="0" w:firstColumn="1" w:lastColumn="0" w:noHBand="0" w:noVBand="1"/>
      </w:tblPr>
      <w:tblGrid>
        <w:gridCol w:w="10156"/>
      </w:tblGrid>
      <w:tr w:rsidR="00DD3FD2" w14:paraId="2517253C" w14:textId="77777777" w:rsidTr="00DD3FD2">
        <w:tc>
          <w:tcPr>
            <w:tcW w:w="10156" w:type="dxa"/>
          </w:tcPr>
          <w:p w14:paraId="70F51C30"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969896"/>
                <w:sz w:val="16"/>
                <w:szCs w:val="16"/>
                <w:bdr w:val="none" w:sz="0" w:space="0" w:color="auto" w:frame="1"/>
              </w:rPr>
              <w:t># Check service Cargo via état</w:t>
            </w:r>
          </w:p>
          <w:p w14:paraId="0647600B"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check_nrpe </w:t>
            </w:r>
            <w:r w:rsidRPr="00DD3FD2">
              <w:rPr>
                <w:rStyle w:val="token"/>
                <w:rFonts w:ascii="Menlo" w:hAnsi="Menlo" w:cs="Menlo"/>
                <w:color w:val="333333"/>
                <w:sz w:val="16"/>
                <w:szCs w:val="16"/>
                <w:bdr w:val="none" w:sz="0" w:space="0" w:color="auto" w:frame="1"/>
              </w:rPr>
              <w:t>-H</w:t>
            </w:r>
            <w:r w:rsidRPr="00DD3FD2">
              <w:rPr>
                <w:rStyle w:val="CodeHTML"/>
                <w:rFonts w:ascii="Menlo" w:hAnsi="Menlo" w:cs="Menlo"/>
                <w:color w:val="000000"/>
                <w:sz w:val="16"/>
                <w:szCs w:val="16"/>
                <w:bdr w:val="none" w:sz="0" w:space="0" w:color="auto" w:frame="1"/>
              </w:rPr>
              <w:t xml:space="preserve"> srv-cti-app </w:t>
            </w:r>
            <w:r w:rsidRPr="00DD3FD2">
              <w:rPr>
                <w:rStyle w:val="token"/>
                <w:rFonts w:ascii="Menlo" w:hAnsi="Menlo" w:cs="Menlo"/>
                <w:color w:val="333333"/>
                <w:sz w:val="16"/>
                <w:szCs w:val="16"/>
                <w:bdr w:val="none" w:sz="0" w:space="0" w:color="auto" w:frame="1"/>
              </w:rPr>
              <w:t>-c</w:t>
            </w:r>
            <w:r w:rsidRPr="00DD3FD2">
              <w:rPr>
                <w:rStyle w:val="CodeHTML"/>
                <w:rFonts w:ascii="Menlo" w:hAnsi="Menlo" w:cs="Menlo"/>
                <w:color w:val="000000"/>
                <w:sz w:val="16"/>
                <w:szCs w:val="16"/>
                <w:bdr w:val="none" w:sz="0" w:space="0" w:color="auto" w:frame="1"/>
              </w:rPr>
              <w:t xml:space="preserve"> check_cargo_state </w:t>
            </w:r>
            <w:r w:rsidRPr="00DD3FD2">
              <w:rPr>
                <w:rStyle w:val="token"/>
                <w:rFonts w:ascii="Menlo" w:hAnsi="Menlo" w:cs="Menlo"/>
                <w:color w:val="333333"/>
                <w:sz w:val="16"/>
                <w:szCs w:val="16"/>
                <w:bdr w:val="none" w:sz="0" w:space="0" w:color="auto" w:frame="1"/>
              </w:rPr>
              <w:t>-a</w:t>
            </w:r>
            <w:r w:rsidRPr="00DD3FD2">
              <w:rPr>
                <w:rStyle w:val="CodeHTML"/>
                <w:rFonts w:ascii="Menlo" w:hAnsi="Menlo" w:cs="Menlo"/>
                <w:color w:val="000000"/>
                <w:sz w:val="16"/>
                <w:szCs w:val="16"/>
                <w:bdr w:val="none" w:sz="0" w:space="0" w:color="auto" w:frame="1"/>
              </w:rPr>
              <w:t xml:space="preserve"> cashman</w:t>
            </w:r>
          </w:p>
          <w:p w14:paraId="7B3C2A2F"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p>
          <w:p w14:paraId="4E2B4303"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969896"/>
                <w:sz w:val="16"/>
                <w:szCs w:val="16"/>
                <w:bdr w:val="none" w:sz="0" w:space="0" w:color="auto" w:frame="1"/>
              </w:rPr>
              <w:t># Plugin check_cargo_state.sh :</w:t>
            </w:r>
          </w:p>
          <w:p w14:paraId="6CB6A02E"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969896"/>
                <w:sz w:val="16"/>
                <w:szCs w:val="16"/>
                <w:bdr w:val="none" w:sz="0" w:space="0" w:color="auto" w:frame="1"/>
              </w:rPr>
              <w:t>#!/bin/bash</w:t>
            </w:r>
          </w:p>
          <w:p w14:paraId="352BF99A"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333333"/>
                <w:sz w:val="16"/>
                <w:szCs w:val="16"/>
                <w:bdr w:val="none" w:sz="0" w:space="0" w:color="auto" w:frame="1"/>
              </w:rPr>
              <w:t>SERVICE</w:t>
            </w:r>
            <w:r w:rsidRPr="00DD3FD2">
              <w:rPr>
                <w:rStyle w:val="token"/>
                <w:rFonts w:ascii="Menlo" w:hAnsi="Menlo" w:cs="Menlo"/>
                <w:color w:val="A71D5D"/>
                <w:sz w:val="16"/>
                <w:szCs w:val="16"/>
                <w:bdr w:val="none" w:sz="0" w:space="0" w:color="auto" w:frame="1"/>
              </w:rPr>
              <w:t>=</w:t>
            </w:r>
            <w:r w:rsidRPr="00DD3FD2">
              <w:rPr>
                <w:rStyle w:val="token"/>
                <w:rFonts w:ascii="Menlo" w:hAnsi="Menlo" w:cs="Menlo"/>
                <w:color w:val="333333"/>
                <w:sz w:val="16"/>
                <w:szCs w:val="16"/>
                <w:bdr w:val="none" w:sz="0" w:space="0" w:color="auto" w:frame="1"/>
              </w:rPr>
              <w:t>$1</w:t>
            </w:r>
          </w:p>
          <w:p w14:paraId="73134A34"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333333"/>
                <w:sz w:val="16"/>
                <w:szCs w:val="16"/>
                <w:bdr w:val="none" w:sz="0" w:space="0" w:color="auto" w:frame="1"/>
              </w:rPr>
              <w:t>STATE</w:t>
            </w:r>
            <w:r w:rsidRPr="00DD3FD2">
              <w:rPr>
                <w:rStyle w:val="token"/>
                <w:rFonts w:ascii="Menlo" w:hAnsi="Menlo" w:cs="Menlo"/>
                <w:color w:val="A71D5D"/>
                <w:sz w:val="16"/>
                <w:szCs w:val="16"/>
                <w:bdr w:val="none" w:sz="0" w:space="0" w:color="auto" w:frame="1"/>
              </w:rPr>
              <w:t>=</w:t>
            </w:r>
            <w:r w:rsidRPr="00DD3FD2">
              <w:rPr>
                <w:rStyle w:val="token"/>
                <w:rFonts w:ascii="Menlo" w:hAnsi="Menlo" w:cs="Menlo"/>
                <w:color w:val="333333"/>
                <w:sz w:val="16"/>
                <w:szCs w:val="16"/>
                <w:bdr w:val="none" w:sz="0" w:space="0" w:color="auto" w:frame="1"/>
              </w:rPr>
              <w:t>$(</w:t>
            </w:r>
            <w:r w:rsidRPr="00DD3FD2">
              <w:rPr>
                <w:rStyle w:val="token"/>
                <w:rFonts w:ascii="Menlo" w:hAnsi="Menlo" w:cs="Menlo"/>
                <w:color w:val="795DA3"/>
                <w:sz w:val="16"/>
                <w:szCs w:val="16"/>
                <w:bdr w:val="none" w:sz="0" w:space="0" w:color="auto" w:frame="1"/>
              </w:rPr>
              <w:t>cat</w:t>
            </w:r>
            <w:r w:rsidRPr="00DD3FD2">
              <w:rPr>
                <w:rStyle w:val="token"/>
                <w:rFonts w:ascii="Menlo" w:hAnsi="Menlo" w:cs="Menlo"/>
                <w:color w:val="333333"/>
                <w:sz w:val="16"/>
                <w:szCs w:val="16"/>
                <w:bdr w:val="none" w:sz="0" w:space="0" w:color="auto" w:frame="1"/>
              </w:rPr>
              <w:t xml:space="preserve"> /path/to/${SERVICE}-*/data/server.state)</w:t>
            </w:r>
          </w:p>
          <w:p w14:paraId="4612B51C"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0086B3"/>
                <w:sz w:val="16"/>
                <w:szCs w:val="16"/>
                <w:bdr w:val="none" w:sz="0" w:space="0" w:color="auto" w:frame="1"/>
              </w:rPr>
              <w:t>if</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183691"/>
                <w:sz w:val="16"/>
                <w:szCs w:val="16"/>
                <w:bdr w:val="none" w:sz="0" w:space="0" w:color="auto" w:frame="1"/>
              </w:rPr>
              <w:t>"</w:t>
            </w:r>
            <w:r w:rsidRPr="00DD3FD2">
              <w:rPr>
                <w:rStyle w:val="token"/>
                <w:rFonts w:ascii="Menlo" w:hAnsi="Menlo" w:cs="Menlo"/>
                <w:color w:val="333333"/>
                <w:sz w:val="16"/>
                <w:szCs w:val="16"/>
                <w:bdr w:val="none" w:sz="0" w:space="0" w:color="auto" w:frame="1"/>
              </w:rPr>
              <w:t>$STATE</w:t>
            </w:r>
            <w:r w:rsidRPr="00DD3FD2">
              <w:rPr>
                <w:rStyle w:val="token"/>
                <w:rFonts w:ascii="Menlo" w:hAnsi="Menlo" w:cs="Menlo"/>
                <w:color w:val="183691"/>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A71D5D"/>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183691"/>
                <w:sz w:val="16"/>
                <w:szCs w:val="16"/>
                <w:bdr w:val="none" w:sz="0" w:space="0" w:color="auto" w:frame="1"/>
              </w:rPr>
              <w:t>"STARTED"</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0086B3"/>
                <w:sz w:val="16"/>
                <w:szCs w:val="16"/>
                <w:bdr w:val="none" w:sz="0" w:space="0" w:color="auto" w:frame="1"/>
              </w:rPr>
              <w:t>then</w:t>
            </w:r>
          </w:p>
          <w:p w14:paraId="56BAD58D"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795DA3"/>
                <w:sz w:val="16"/>
                <w:szCs w:val="16"/>
                <w:bdr w:val="none" w:sz="0" w:space="0" w:color="auto" w:frame="1"/>
              </w:rPr>
              <w:t>echo</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183691"/>
                <w:sz w:val="16"/>
                <w:szCs w:val="16"/>
                <w:bdr w:val="none" w:sz="0" w:space="0" w:color="auto" w:frame="1"/>
              </w:rPr>
              <w:t xml:space="preserve">"OK: </w:t>
            </w:r>
            <w:r w:rsidRPr="00DD3FD2">
              <w:rPr>
                <w:rStyle w:val="token"/>
                <w:rFonts w:ascii="Menlo" w:hAnsi="Menlo" w:cs="Menlo"/>
                <w:color w:val="333333"/>
                <w:sz w:val="16"/>
                <w:szCs w:val="16"/>
                <w:bdr w:val="none" w:sz="0" w:space="0" w:color="auto" w:frame="1"/>
              </w:rPr>
              <w:t>$SERVICE</w:t>
            </w:r>
            <w:r w:rsidRPr="00DD3FD2">
              <w:rPr>
                <w:rStyle w:val="token"/>
                <w:rFonts w:ascii="Menlo" w:hAnsi="Menlo" w:cs="Menlo"/>
                <w:color w:val="183691"/>
                <w:sz w:val="16"/>
                <w:szCs w:val="16"/>
                <w:bdr w:val="none" w:sz="0" w:space="0" w:color="auto" w:frame="1"/>
              </w:rPr>
              <w:t xml:space="preserve"> is STARTED"</w:t>
            </w:r>
          </w:p>
          <w:p w14:paraId="589F6F04"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795DA3"/>
                <w:sz w:val="16"/>
                <w:szCs w:val="16"/>
                <w:bdr w:val="none" w:sz="0" w:space="0" w:color="auto" w:frame="1"/>
              </w:rPr>
              <w:t>exit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0086B3"/>
                <w:sz w:val="16"/>
                <w:szCs w:val="16"/>
                <w:bdr w:val="none" w:sz="0" w:space="0" w:color="auto" w:frame="1"/>
              </w:rPr>
              <w:t>0</w:t>
            </w:r>
          </w:p>
          <w:p w14:paraId="7772E2C3"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0086B3"/>
                <w:sz w:val="16"/>
                <w:szCs w:val="16"/>
                <w:bdr w:val="none" w:sz="0" w:space="0" w:color="auto" w:frame="1"/>
              </w:rPr>
              <w:t>else</w:t>
            </w:r>
          </w:p>
          <w:p w14:paraId="0D724BC7"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795DA3"/>
                <w:sz w:val="16"/>
                <w:szCs w:val="16"/>
                <w:bdr w:val="none" w:sz="0" w:space="0" w:color="auto" w:frame="1"/>
              </w:rPr>
              <w:t>echo</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183691"/>
                <w:sz w:val="16"/>
                <w:szCs w:val="16"/>
                <w:bdr w:val="none" w:sz="0" w:space="0" w:color="auto" w:frame="1"/>
              </w:rPr>
              <w:t xml:space="preserve">"CRITICAL: </w:t>
            </w:r>
            <w:r w:rsidRPr="00DD3FD2">
              <w:rPr>
                <w:rStyle w:val="token"/>
                <w:rFonts w:ascii="Menlo" w:hAnsi="Menlo" w:cs="Menlo"/>
                <w:color w:val="333333"/>
                <w:sz w:val="16"/>
                <w:szCs w:val="16"/>
                <w:bdr w:val="none" w:sz="0" w:space="0" w:color="auto" w:frame="1"/>
              </w:rPr>
              <w:t>$SERVICE</w:t>
            </w:r>
            <w:r w:rsidRPr="00DD3FD2">
              <w:rPr>
                <w:rStyle w:val="token"/>
                <w:rFonts w:ascii="Menlo" w:hAnsi="Menlo" w:cs="Menlo"/>
                <w:color w:val="183691"/>
                <w:sz w:val="16"/>
                <w:szCs w:val="16"/>
                <w:bdr w:val="none" w:sz="0" w:space="0" w:color="auto" w:frame="1"/>
              </w:rPr>
              <w:t xml:space="preserve"> state is </w:t>
            </w:r>
            <w:r w:rsidRPr="00DD3FD2">
              <w:rPr>
                <w:rStyle w:val="token"/>
                <w:rFonts w:ascii="Menlo" w:hAnsi="Menlo" w:cs="Menlo"/>
                <w:color w:val="333333"/>
                <w:sz w:val="16"/>
                <w:szCs w:val="16"/>
                <w:bdr w:val="none" w:sz="0" w:space="0" w:color="auto" w:frame="1"/>
              </w:rPr>
              <w:t>$STATE</w:t>
            </w:r>
            <w:r w:rsidRPr="00DD3FD2">
              <w:rPr>
                <w:rStyle w:val="token"/>
                <w:rFonts w:ascii="Menlo" w:hAnsi="Menlo" w:cs="Menlo"/>
                <w:color w:val="183691"/>
                <w:sz w:val="16"/>
                <w:szCs w:val="16"/>
                <w:bdr w:val="none" w:sz="0" w:space="0" w:color="auto" w:frame="1"/>
              </w:rPr>
              <w:t>"</w:t>
            </w:r>
          </w:p>
          <w:p w14:paraId="74D1CB36"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795DA3"/>
                <w:sz w:val="16"/>
                <w:szCs w:val="16"/>
                <w:bdr w:val="none" w:sz="0" w:space="0" w:color="auto" w:frame="1"/>
              </w:rPr>
              <w:t>exit</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0086B3"/>
                <w:sz w:val="16"/>
                <w:szCs w:val="16"/>
                <w:bdr w:val="none" w:sz="0" w:space="0" w:color="auto" w:frame="1"/>
              </w:rPr>
              <w:t>2</w:t>
            </w:r>
          </w:p>
          <w:p w14:paraId="2F6DC01E"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0086B3"/>
                <w:sz w:val="16"/>
                <w:szCs w:val="16"/>
                <w:bdr w:val="none" w:sz="0" w:space="0" w:color="auto" w:frame="1"/>
              </w:rPr>
              <w:t>fi</w:t>
            </w:r>
          </w:p>
          <w:p w14:paraId="20700F26"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p>
          <w:p w14:paraId="0601ECE4"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969896"/>
                <w:sz w:val="16"/>
                <w:szCs w:val="16"/>
                <w:bdr w:val="none" w:sz="0" w:space="0" w:color="auto" w:frame="1"/>
              </w:rPr>
              <w:t># Check Oracle via SQL</w:t>
            </w:r>
          </w:p>
          <w:p w14:paraId="12E99044"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check_oracle_health </w:t>
            </w:r>
            <w:r w:rsidRPr="00DD3FD2">
              <w:rPr>
                <w:rStyle w:val="token"/>
                <w:rFonts w:ascii="Menlo" w:hAnsi="Menlo" w:cs="Menlo"/>
                <w:color w:val="333333"/>
                <w:sz w:val="16"/>
                <w:szCs w:val="16"/>
                <w:bdr w:val="none" w:sz="0" w:space="0" w:color="auto" w:frame="1"/>
              </w:rPr>
              <w:t>--hostname</w:t>
            </w:r>
            <w:r w:rsidRPr="00DD3FD2">
              <w:rPr>
                <w:rStyle w:val="token"/>
                <w:rFonts w:ascii="Menlo" w:hAnsi="Menlo" w:cs="Menlo"/>
                <w:color w:val="A71D5D"/>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dbserver </w:t>
            </w:r>
            <w:r w:rsidRPr="00DD3FD2">
              <w:rPr>
                <w:rStyle w:val="token"/>
                <w:rFonts w:ascii="Menlo" w:hAnsi="Menlo" w:cs="Menlo"/>
                <w:color w:val="333333"/>
                <w:sz w:val="16"/>
                <w:szCs w:val="16"/>
                <w:bdr w:val="none" w:sz="0" w:space="0" w:color="auto" w:frame="1"/>
              </w:rPr>
              <w:t>--username</w:t>
            </w:r>
            <w:r w:rsidRPr="00DD3FD2">
              <w:rPr>
                <w:rStyle w:val="token"/>
                <w:rFonts w:ascii="Menlo" w:hAnsi="Menlo" w:cs="Menlo"/>
                <w:color w:val="A71D5D"/>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nagios </w:t>
            </w:r>
            <w:r w:rsidRPr="00DD3FD2">
              <w:rPr>
                <w:rStyle w:val="token"/>
                <w:rFonts w:ascii="Menlo" w:hAnsi="Menlo" w:cs="Menlo"/>
                <w:color w:val="333333"/>
                <w:sz w:val="16"/>
                <w:szCs w:val="16"/>
                <w:bdr w:val="none" w:sz="0" w:space="0" w:color="auto" w:frame="1"/>
              </w:rPr>
              <w:t>--password</w:t>
            </w:r>
            <w:r w:rsidRPr="00DD3FD2">
              <w:rPr>
                <w:rStyle w:val="token"/>
                <w:rFonts w:ascii="Menlo" w:hAnsi="Menlo" w:cs="Menlo"/>
                <w:color w:val="A71D5D"/>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xxx </w:t>
            </w:r>
            <w:r w:rsidRPr="00DD3FD2">
              <w:rPr>
                <w:rStyle w:val="token"/>
                <w:rFonts w:ascii="Menlo" w:hAnsi="Menlo" w:cs="Menlo"/>
                <w:color w:val="333333"/>
                <w:sz w:val="16"/>
                <w:szCs w:val="16"/>
                <w:bdr w:val="none" w:sz="0" w:space="0" w:color="auto" w:frame="1"/>
              </w:rPr>
              <w:t>\</w:t>
            </w:r>
          </w:p>
          <w:p w14:paraId="25504557"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--mode</w:t>
            </w:r>
            <w:r w:rsidRPr="00DD3FD2">
              <w:rPr>
                <w:rStyle w:val="token"/>
                <w:rFonts w:ascii="Menlo" w:hAnsi="Menlo" w:cs="Menlo"/>
                <w:color w:val="A71D5D"/>
                <w:sz w:val="16"/>
                <w:szCs w:val="16"/>
                <w:bdr w:val="none" w:sz="0" w:space="0" w:color="auto" w:frame="1"/>
              </w:rPr>
              <w:t>=</w:t>
            </w:r>
            <w:r w:rsidRPr="00DD3FD2">
              <w:rPr>
                <w:rStyle w:val="CodeHTML"/>
                <w:rFonts w:ascii="Menlo" w:hAnsi="Menlo" w:cs="Menlo"/>
                <w:color w:val="000000"/>
                <w:sz w:val="16"/>
                <w:szCs w:val="16"/>
                <w:bdr w:val="none" w:sz="0" w:space="0" w:color="auto" w:frame="1"/>
              </w:rPr>
              <w:t xml:space="preserve">tablespace-usage </w:t>
            </w:r>
            <w:r w:rsidRPr="00DD3FD2">
              <w:rPr>
                <w:rStyle w:val="token"/>
                <w:rFonts w:ascii="Menlo" w:hAnsi="Menlo" w:cs="Menlo"/>
                <w:color w:val="333333"/>
                <w:sz w:val="16"/>
                <w:szCs w:val="16"/>
                <w:bdr w:val="none" w:sz="0" w:space="0" w:color="auto" w:frame="1"/>
              </w:rPr>
              <w:t>--warning</w:t>
            </w:r>
            <w:r w:rsidRPr="00DD3FD2">
              <w:rPr>
                <w:rStyle w:val="token"/>
                <w:rFonts w:ascii="Menlo" w:hAnsi="Menlo" w:cs="Menlo"/>
                <w:color w:val="A71D5D"/>
                <w:sz w:val="16"/>
                <w:szCs w:val="16"/>
                <w:bdr w:val="none" w:sz="0" w:space="0" w:color="auto" w:frame="1"/>
              </w:rPr>
              <w:t>=</w:t>
            </w:r>
            <w:r w:rsidRPr="00DD3FD2">
              <w:rPr>
                <w:rStyle w:val="token"/>
                <w:rFonts w:ascii="Menlo" w:hAnsi="Menlo" w:cs="Menlo"/>
                <w:color w:val="0086B3"/>
                <w:sz w:val="16"/>
                <w:szCs w:val="16"/>
                <w:bdr w:val="none" w:sz="0" w:space="0" w:color="auto" w:frame="1"/>
              </w:rPr>
              <w:t>85</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--critical</w:t>
            </w:r>
            <w:r w:rsidRPr="00DD3FD2">
              <w:rPr>
                <w:rStyle w:val="token"/>
                <w:rFonts w:ascii="Menlo" w:hAnsi="Menlo" w:cs="Menlo"/>
                <w:color w:val="A71D5D"/>
                <w:sz w:val="16"/>
                <w:szCs w:val="16"/>
                <w:bdr w:val="none" w:sz="0" w:space="0" w:color="auto" w:frame="1"/>
              </w:rPr>
              <w:t>=</w:t>
            </w:r>
            <w:r w:rsidRPr="00DD3FD2">
              <w:rPr>
                <w:rStyle w:val="token"/>
                <w:rFonts w:ascii="Menlo" w:hAnsi="Menlo" w:cs="Menlo"/>
                <w:color w:val="0086B3"/>
                <w:sz w:val="16"/>
                <w:szCs w:val="16"/>
                <w:bdr w:val="none" w:sz="0" w:space="0" w:color="auto" w:frame="1"/>
              </w:rPr>
              <w:t>95</w:t>
            </w:r>
          </w:p>
          <w:p w14:paraId="1380DCC5"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p>
          <w:p w14:paraId="51A233F4"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token"/>
                <w:rFonts w:ascii="Menlo" w:hAnsi="Menlo" w:cs="Menlo"/>
                <w:color w:val="969896"/>
                <w:sz w:val="16"/>
                <w:szCs w:val="16"/>
                <w:bdr w:val="none" w:sz="0" w:space="0" w:color="auto" w:frame="1"/>
              </w:rPr>
              <w:t># Check HTTP endpoint</w:t>
            </w:r>
          </w:p>
          <w:p w14:paraId="63112DCE" w14:textId="1F35F2D4" w:rsidR="00DD3FD2" w:rsidRPr="00DD3FD2" w:rsidRDefault="00DD3FD2" w:rsidP="00DD3FD2">
            <w:pPr>
              <w:pStyle w:val="PrformatHTML"/>
              <w:shd w:val="clear" w:color="auto" w:fill="F5F5F5"/>
              <w:rPr>
                <w:rStyle w:val="lev"/>
                <w:rFonts w:ascii="Menlo" w:hAnsi="Menlo" w:cs="Menlo"/>
                <w:b w:val="0"/>
                <w:bCs w:val="0"/>
                <w:color w:val="000000"/>
                <w:bdr w:val="none" w:sz="0" w:space="0" w:color="auto" w:frame="1"/>
              </w:rPr>
            </w:pPr>
            <w:r w:rsidRPr="00DD3FD2">
              <w:rPr>
                <w:rStyle w:val="CodeHTML"/>
                <w:rFonts w:ascii="Menlo" w:hAnsi="Menlo" w:cs="Menlo"/>
                <w:color w:val="000000"/>
                <w:sz w:val="16"/>
                <w:szCs w:val="16"/>
                <w:bdr w:val="none" w:sz="0" w:space="0" w:color="auto" w:frame="1"/>
              </w:rPr>
              <w:t xml:space="preserve">check_http </w:t>
            </w:r>
            <w:r w:rsidRPr="00DD3FD2">
              <w:rPr>
                <w:rStyle w:val="token"/>
                <w:rFonts w:ascii="Menlo" w:hAnsi="Menlo" w:cs="Menlo"/>
                <w:color w:val="333333"/>
                <w:sz w:val="16"/>
                <w:szCs w:val="16"/>
                <w:bdr w:val="none" w:sz="0" w:space="0" w:color="auto" w:frame="1"/>
              </w:rPr>
              <w:t>-H</w:t>
            </w:r>
            <w:r w:rsidRPr="00DD3FD2">
              <w:rPr>
                <w:rStyle w:val="CodeHTML"/>
                <w:rFonts w:ascii="Menlo" w:hAnsi="Menlo" w:cs="Menlo"/>
                <w:color w:val="000000"/>
                <w:sz w:val="16"/>
                <w:szCs w:val="16"/>
                <w:bdr w:val="none" w:sz="0" w:space="0" w:color="auto" w:frame="1"/>
              </w:rPr>
              <w:t xml:space="preserve"> srv-cti-web </w:t>
            </w:r>
            <w:r w:rsidRPr="00DD3FD2">
              <w:rPr>
                <w:rStyle w:val="token"/>
                <w:rFonts w:ascii="Menlo" w:hAnsi="Menlo" w:cs="Menlo"/>
                <w:color w:val="333333"/>
                <w:sz w:val="16"/>
                <w:szCs w:val="16"/>
                <w:bdr w:val="none" w:sz="0" w:space="0" w:color="auto" w:frame="1"/>
              </w:rPr>
              <w:t>-p</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0086B3"/>
                <w:sz w:val="16"/>
                <w:szCs w:val="16"/>
                <w:bdr w:val="none" w:sz="0" w:space="0" w:color="auto" w:frame="1"/>
              </w:rPr>
              <w:t>3006</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-u</w:t>
            </w:r>
            <w:r w:rsidRPr="00DD3FD2">
              <w:rPr>
                <w:rStyle w:val="CodeHTML"/>
                <w:rFonts w:ascii="Menlo" w:hAnsi="Menlo" w:cs="Menlo"/>
                <w:color w:val="000000"/>
                <w:sz w:val="16"/>
                <w:szCs w:val="16"/>
                <w:bdr w:val="none" w:sz="0" w:space="0" w:color="auto" w:frame="1"/>
              </w:rPr>
              <w:t xml:space="preserve"> /health </w:t>
            </w:r>
            <w:r w:rsidRPr="00DD3FD2">
              <w:rPr>
                <w:rStyle w:val="token"/>
                <w:rFonts w:ascii="Menlo" w:hAnsi="Menlo" w:cs="Menlo"/>
                <w:color w:val="333333"/>
                <w:sz w:val="16"/>
                <w:szCs w:val="16"/>
                <w:bdr w:val="none" w:sz="0" w:space="0" w:color="auto" w:frame="1"/>
              </w:rPr>
              <w:t>-s</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183691"/>
                <w:sz w:val="16"/>
                <w:szCs w:val="16"/>
                <w:bdr w:val="none" w:sz="0" w:space="0" w:color="auto" w:frame="1"/>
              </w:rPr>
              <w:t>'"status":"UP"'</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-w</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0086B3"/>
                <w:sz w:val="16"/>
                <w:szCs w:val="16"/>
                <w:bdr w:val="none" w:sz="0" w:space="0" w:color="auto" w:frame="1"/>
              </w:rPr>
              <w:t>2</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333333"/>
                <w:sz w:val="16"/>
                <w:szCs w:val="16"/>
                <w:bdr w:val="none" w:sz="0" w:space="0" w:color="auto" w:frame="1"/>
              </w:rPr>
              <w:t>-c</w:t>
            </w:r>
            <w:r w:rsidRPr="00DD3FD2">
              <w:rPr>
                <w:rStyle w:val="CodeHTML"/>
                <w:rFonts w:ascii="Menlo" w:hAnsi="Menlo" w:cs="Menlo"/>
                <w:color w:val="000000"/>
                <w:sz w:val="16"/>
                <w:szCs w:val="16"/>
                <w:bdr w:val="none" w:sz="0" w:space="0" w:color="auto" w:frame="1"/>
              </w:rPr>
              <w:t xml:space="preserve"> </w:t>
            </w:r>
            <w:r w:rsidRPr="00DD3FD2">
              <w:rPr>
                <w:rStyle w:val="token"/>
                <w:rFonts w:ascii="Menlo" w:hAnsi="Menlo" w:cs="Menlo"/>
                <w:color w:val="0086B3"/>
                <w:sz w:val="16"/>
                <w:szCs w:val="16"/>
                <w:bdr w:val="none" w:sz="0" w:space="0" w:color="auto" w:frame="1"/>
              </w:rPr>
              <w:t>5</w:t>
            </w:r>
          </w:p>
        </w:tc>
      </w:tr>
    </w:tbl>
    <w:p w14:paraId="7DECC206"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Solutions de Monitoring Commerciales :</w:t>
      </w:r>
    </w:p>
    <w:p w14:paraId="7EDC5CEF"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1. Datadog</w:t>
      </w:r>
    </w:p>
    <w:p w14:paraId="66E6274C"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Fonts w:ascii="Helvetica Neue" w:hAnsi="Helvetica Neue"/>
          <w:color w:val="333333"/>
          <w:sz w:val="20"/>
          <w:szCs w:val="20"/>
        </w:rPr>
        <w:t>APM et monitoring complet avec agents et intégrations.</w:t>
      </w:r>
    </w:p>
    <w:p w14:paraId="267E6CCC" w14:textId="77777777" w:rsidR="00DD3FD2" w:rsidRPr="00DD3FD2" w:rsidRDefault="00DD3FD2" w:rsidP="00DD3FD2">
      <w:pPr>
        <w:numPr>
          <w:ilvl w:val="0"/>
          <w:numId w:val="161"/>
        </w:numPr>
        <w:shd w:val="clear" w:color="auto" w:fill="FFFFFF"/>
        <w:spacing w:before="100" w:beforeAutospacing="1" w:after="0"/>
        <w:rPr>
          <w:rFonts w:ascii="Helvetica Neue" w:hAnsi="Helvetica Neue"/>
          <w:color w:val="333333"/>
        </w:rPr>
      </w:pPr>
      <w:r w:rsidRPr="00DD3FD2">
        <w:rPr>
          <w:rFonts w:ascii="Helvetica Neue" w:hAnsi="Helvetica Neue"/>
          <w:color w:val="333333"/>
        </w:rPr>
        <w:t>Installer Datadog Agent sur tous serveurs CTI</w:t>
      </w:r>
    </w:p>
    <w:p w14:paraId="5B208DF2" w14:textId="77777777" w:rsidR="00DD3FD2" w:rsidRPr="00DD3FD2" w:rsidRDefault="00DD3FD2" w:rsidP="00DD3FD2">
      <w:pPr>
        <w:numPr>
          <w:ilvl w:val="0"/>
          <w:numId w:val="161"/>
        </w:numPr>
        <w:shd w:val="clear" w:color="auto" w:fill="FFFFFF"/>
        <w:spacing w:before="100" w:beforeAutospacing="1" w:after="0"/>
        <w:rPr>
          <w:rFonts w:ascii="Helvetica Neue" w:hAnsi="Helvetica Neue"/>
          <w:color w:val="333333"/>
        </w:rPr>
      </w:pPr>
      <w:r w:rsidRPr="00DD3FD2">
        <w:rPr>
          <w:rFonts w:ascii="Helvetica Neue" w:hAnsi="Helvetica Neue"/>
          <w:color w:val="333333"/>
        </w:rPr>
        <w:t>Activer intégrations : JMX, Node.js, Oracle, logs</w:t>
      </w:r>
    </w:p>
    <w:p w14:paraId="0AF273D4" w14:textId="77777777" w:rsidR="00DD3FD2" w:rsidRPr="00DD3FD2" w:rsidRDefault="00DD3FD2" w:rsidP="00DD3FD2">
      <w:pPr>
        <w:numPr>
          <w:ilvl w:val="0"/>
          <w:numId w:val="161"/>
        </w:numPr>
        <w:shd w:val="clear" w:color="auto" w:fill="FFFFFF"/>
        <w:spacing w:before="100" w:beforeAutospacing="1" w:after="0"/>
        <w:rPr>
          <w:rFonts w:ascii="Helvetica Neue" w:hAnsi="Helvetica Neue"/>
          <w:color w:val="333333"/>
        </w:rPr>
      </w:pPr>
      <w:r w:rsidRPr="00DD3FD2">
        <w:rPr>
          <w:rFonts w:ascii="Helvetica Neue" w:hAnsi="Helvetica Neue"/>
          <w:color w:val="333333"/>
        </w:rPr>
        <w:t>Créer dashboards et monitors personnalisés</w:t>
      </w:r>
    </w:p>
    <w:p w14:paraId="1252499C" w14:textId="77777777" w:rsidR="00DD3FD2" w:rsidRPr="00DD3FD2" w:rsidRDefault="00DD3FD2" w:rsidP="00DD3FD2">
      <w:pPr>
        <w:numPr>
          <w:ilvl w:val="0"/>
          <w:numId w:val="161"/>
        </w:numPr>
        <w:shd w:val="clear" w:color="auto" w:fill="FFFFFF"/>
        <w:spacing w:before="100" w:beforeAutospacing="1" w:after="0"/>
        <w:rPr>
          <w:rFonts w:ascii="Helvetica Neue" w:hAnsi="Helvetica Neue"/>
          <w:color w:val="333333"/>
        </w:rPr>
      </w:pPr>
      <w:r w:rsidRPr="00DD3FD2">
        <w:rPr>
          <w:rFonts w:ascii="Helvetica Neue" w:hAnsi="Helvetica Neue"/>
          <w:color w:val="333333"/>
        </w:rPr>
        <w:t>Configuration alertes avec PagerDuty integration</w:t>
      </w:r>
    </w:p>
    <w:p w14:paraId="79DEA4FC"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2. New Relic</w:t>
      </w:r>
    </w:p>
    <w:p w14:paraId="6D6C440A"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Fonts w:ascii="Helvetica Neue" w:hAnsi="Helvetica Neue"/>
          <w:color w:val="333333"/>
          <w:sz w:val="20"/>
          <w:szCs w:val="20"/>
        </w:rPr>
        <w:t>APM avec instrumentation automatique du code applicatif.</w:t>
      </w:r>
    </w:p>
    <w:p w14:paraId="6D7B346F" w14:textId="77777777" w:rsidR="00DD3FD2" w:rsidRPr="00DD3FD2" w:rsidRDefault="00DD3FD2" w:rsidP="00DD3FD2">
      <w:pPr>
        <w:numPr>
          <w:ilvl w:val="0"/>
          <w:numId w:val="162"/>
        </w:numPr>
        <w:shd w:val="clear" w:color="auto" w:fill="FFFFFF"/>
        <w:spacing w:before="100" w:beforeAutospacing="1" w:after="0"/>
        <w:rPr>
          <w:rFonts w:ascii="Helvetica Neue" w:hAnsi="Helvetica Neue"/>
          <w:color w:val="333333"/>
        </w:rPr>
      </w:pPr>
      <w:r w:rsidRPr="00DD3FD2">
        <w:rPr>
          <w:rFonts w:ascii="Helvetica Neue" w:hAnsi="Helvetica Neue"/>
          <w:color w:val="333333"/>
        </w:rPr>
        <w:t>Installer agents New Relic : Java Agent pour Cargo/Payment Factory, Node.js Agent pour UXP</w:t>
      </w:r>
    </w:p>
    <w:p w14:paraId="2A976975" w14:textId="77777777" w:rsidR="00DD3FD2" w:rsidRPr="00DD3FD2" w:rsidRDefault="00DD3FD2" w:rsidP="00DD3FD2">
      <w:pPr>
        <w:numPr>
          <w:ilvl w:val="0"/>
          <w:numId w:val="162"/>
        </w:numPr>
        <w:shd w:val="clear" w:color="auto" w:fill="FFFFFF"/>
        <w:spacing w:before="100" w:beforeAutospacing="1" w:after="0"/>
        <w:rPr>
          <w:rFonts w:ascii="Helvetica Neue" w:hAnsi="Helvetica Neue"/>
          <w:color w:val="333333"/>
        </w:rPr>
      </w:pPr>
      <w:r w:rsidRPr="00DD3FD2">
        <w:rPr>
          <w:rFonts w:ascii="Helvetica Neue" w:hAnsi="Helvetica Neue"/>
          <w:color w:val="333333"/>
        </w:rPr>
        <w:t>Monitoring automatique des transactions, slow queries, erreurs</w:t>
      </w:r>
    </w:p>
    <w:p w14:paraId="0DB56CF9" w14:textId="77777777" w:rsidR="00DD3FD2" w:rsidRPr="00DD3FD2" w:rsidRDefault="00DD3FD2" w:rsidP="00DD3FD2">
      <w:pPr>
        <w:numPr>
          <w:ilvl w:val="0"/>
          <w:numId w:val="162"/>
        </w:numPr>
        <w:shd w:val="clear" w:color="auto" w:fill="FFFFFF"/>
        <w:spacing w:before="100" w:beforeAutospacing="1" w:after="0"/>
        <w:rPr>
          <w:rFonts w:ascii="Helvetica Neue" w:hAnsi="Helvetica Neue"/>
          <w:color w:val="333333"/>
        </w:rPr>
      </w:pPr>
      <w:r w:rsidRPr="00DD3FD2">
        <w:rPr>
          <w:rFonts w:ascii="Helvetica Neue" w:hAnsi="Helvetica Neue"/>
          <w:color w:val="333333"/>
        </w:rPr>
        <w:t>Distributed tracing entre composants</w:t>
      </w:r>
    </w:p>
    <w:p w14:paraId="04223A2B"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3. Dynatrace</w:t>
      </w:r>
    </w:p>
    <w:p w14:paraId="301E2F75"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Fonts w:ascii="Helvetica Neue" w:hAnsi="Helvetica Neue"/>
          <w:color w:val="333333"/>
          <w:sz w:val="20"/>
          <w:szCs w:val="20"/>
        </w:rPr>
        <w:t>Plateforme d'observabilité avec IA pour détection automatique d'anomalies.</w:t>
      </w:r>
    </w:p>
    <w:p w14:paraId="110F58F3" w14:textId="77777777" w:rsidR="00DD3FD2" w:rsidRPr="00DD3FD2" w:rsidRDefault="00DD3FD2" w:rsidP="00DD3FD2">
      <w:pPr>
        <w:numPr>
          <w:ilvl w:val="0"/>
          <w:numId w:val="163"/>
        </w:numPr>
        <w:shd w:val="clear" w:color="auto" w:fill="FFFFFF"/>
        <w:spacing w:before="100" w:beforeAutospacing="1" w:after="0"/>
        <w:rPr>
          <w:rFonts w:ascii="Helvetica Neue" w:hAnsi="Helvetica Neue"/>
          <w:color w:val="333333"/>
        </w:rPr>
      </w:pPr>
      <w:r w:rsidRPr="00DD3FD2">
        <w:rPr>
          <w:rFonts w:ascii="Helvetica Neue" w:hAnsi="Helvetica Neue"/>
          <w:color w:val="333333"/>
        </w:rPr>
        <w:t>OneAgent déployé sur tous serveurs</w:t>
      </w:r>
    </w:p>
    <w:p w14:paraId="14D413A8" w14:textId="77777777" w:rsidR="00DD3FD2" w:rsidRPr="00DD3FD2" w:rsidRDefault="00DD3FD2" w:rsidP="00DD3FD2">
      <w:pPr>
        <w:numPr>
          <w:ilvl w:val="0"/>
          <w:numId w:val="163"/>
        </w:numPr>
        <w:shd w:val="clear" w:color="auto" w:fill="FFFFFF"/>
        <w:spacing w:before="100" w:beforeAutospacing="1" w:after="0"/>
        <w:rPr>
          <w:rFonts w:ascii="Helvetica Neue" w:hAnsi="Helvetica Neue"/>
          <w:color w:val="333333"/>
        </w:rPr>
      </w:pPr>
      <w:r w:rsidRPr="00DD3FD2">
        <w:rPr>
          <w:rFonts w:ascii="Helvetica Neue" w:hAnsi="Helvetica Neue"/>
          <w:color w:val="333333"/>
        </w:rPr>
        <w:t>Découverte automatique de la topologie CTI</w:t>
      </w:r>
    </w:p>
    <w:p w14:paraId="2702E268" w14:textId="77777777" w:rsidR="00DD3FD2" w:rsidRPr="00DD3FD2" w:rsidRDefault="00DD3FD2" w:rsidP="00DD3FD2">
      <w:pPr>
        <w:numPr>
          <w:ilvl w:val="0"/>
          <w:numId w:val="163"/>
        </w:numPr>
        <w:shd w:val="clear" w:color="auto" w:fill="FFFFFF"/>
        <w:spacing w:before="100" w:beforeAutospacing="1" w:after="0"/>
        <w:rPr>
          <w:rFonts w:ascii="Helvetica Neue" w:hAnsi="Helvetica Neue"/>
          <w:color w:val="333333"/>
        </w:rPr>
      </w:pPr>
      <w:r w:rsidRPr="00DD3FD2">
        <w:rPr>
          <w:rFonts w:ascii="Helvetica Neue" w:hAnsi="Helvetica Neue"/>
          <w:color w:val="333333"/>
        </w:rPr>
        <w:t>Analyse automatique des causes racines des incidents</w:t>
      </w:r>
    </w:p>
    <w:p w14:paraId="34B48979"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4. Splunk</w:t>
      </w:r>
    </w:p>
    <w:p w14:paraId="0D0AAAB2"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Fonts w:ascii="Helvetica Neue" w:hAnsi="Helvetica Neue"/>
          <w:color w:val="333333"/>
          <w:sz w:val="20"/>
          <w:szCs w:val="20"/>
        </w:rPr>
        <w:t>Plateforme d'analyse de logs et de métriques.</w:t>
      </w:r>
    </w:p>
    <w:p w14:paraId="6D4329EE" w14:textId="77777777" w:rsidR="00DD3FD2" w:rsidRPr="00DD3FD2" w:rsidRDefault="00DD3FD2" w:rsidP="00DD3FD2">
      <w:pPr>
        <w:numPr>
          <w:ilvl w:val="0"/>
          <w:numId w:val="164"/>
        </w:numPr>
        <w:shd w:val="clear" w:color="auto" w:fill="FFFFFF"/>
        <w:spacing w:before="100" w:beforeAutospacing="1" w:after="0"/>
        <w:rPr>
          <w:rFonts w:ascii="Helvetica Neue" w:hAnsi="Helvetica Neue"/>
          <w:color w:val="333333"/>
        </w:rPr>
      </w:pPr>
      <w:r w:rsidRPr="00DD3FD2">
        <w:rPr>
          <w:rFonts w:ascii="Helvetica Neue" w:hAnsi="Helvetica Neue"/>
          <w:color w:val="333333"/>
        </w:rPr>
        <w:t>Forwarders Splunk pour collecte logs</w:t>
      </w:r>
    </w:p>
    <w:p w14:paraId="44AC834D" w14:textId="77777777" w:rsidR="00DD3FD2" w:rsidRPr="00DD3FD2" w:rsidRDefault="00DD3FD2" w:rsidP="00DD3FD2">
      <w:pPr>
        <w:numPr>
          <w:ilvl w:val="0"/>
          <w:numId w:val="164"/>
        </w:numPr>
        <w:shd w:val="clear" w:color="auto" w:fill="FFFFFF"/>
        <w:spacing w:before="100" w:beforeAutospacing="1" w:after="0"/>
        <w:rPr>
          <w:rFonts w:ascii="Helvetica Neue" w:hAnsi="Helvetica Neue"/>
          <w:color w:val="333333"/>
        </w:rPr>
      </w:pPr>
      <w:r w:rsidRPr="00DD3FD2">
        <w:rPr>
          <w:rFonts w:ascii="Helvetica Neue" w:hAnsi="Helvetica Neue"/>
          <w:color w:val="333333"/>
        </w:rPr>
        <w:t>Apps Splunk pour Java, Node.js, Oracle</w:t>
      </w:r>
    </w:p>
    <w:p w14:paraId="2935F3C5" w14:textId="77777777" w:rsidR="00DD3FD2" w:rsidRPr="00DD3FD2" w:rsidRDefault="00DD3FD2" w:rsidP="00DD3FD2">
      <w:pPr>
        <w:numPr>
          <w:ilvl w:val="0"/>
          <w:numId w:val="164"/>
        </w:numPr>
        <w:shd w:val="clear" w:color="auto" w:fill="FFFFFF"/>
        <w:spacing w:before="100" w:beforeAutospacing="1" w:after="0"/>
        <w:rPr>
          <w:rFonts w:ascii="Helvetica Neue" w:hAnsi="Helvetica Neue"/>
          <w:color w:val="333333"/>
        </w:rPr>
      </w:pPr>
      <w:r w:rsidRPr="00DD3FD2">
        <w:rPr>
          <w:rFonts w:ascii="Helvetica Neue" w:hAnsi="Helvetica Neue"/>
          <w:color w:val="333333"/>
        </w:rPr>
        <w:t>Recherches et dashboards personnalisés</w:t>
      </w:r>
    </w:p>
    <w:p w14:paraId="15D59B65" w14:textId="77777777" w:rsidR="00DD3FD2" w:rsidRPr="00DD3FD2" w:rsidRDefault="00DD3FD2" w:rsidP="00DD3FD2">
      <w:pPr>
        <w:numPr>
          <w:ilvl w:val="0"/>
          <w:numId w:val="164"/>
        </w:numPr>
        <w:shd w:val="clear" w:color="auto" w:fill="FFFFFF"/>
        <w:spacing w:before="100" w:beforeAutospacing="1" w:after="0"/>
        <w:rPr>
          <w:rFonts w:ascii="Helvetica Neue" w:hAnsi="Helvetica Neue"/>
          <w:color w:val="333333"/>
        </w:rPr>
      </w:pPr>
      <w:r w:rsidRPr="00DD3FD2">
        <w:rPr>
          <w:rFonts w:ascii="Helvetica Neue" w:hAnsi="Helvetica Neue"/>
          <w:color w:val="333333"/>
        </w:rPr>
        <w:t>Alertes avec webhooks vers autres systèmes</w:t>
      </w:r>
    </w:p>
    <w:p w14:paraId="3EB72877"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Recommandations d'intégration :</w:t>
      </w:r>
    </w:p>
    <w:p w14:paraId="13982E9B"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Architecture recommandée pour production :</w:t>
      </w:r>
    </w:p>
    <w:p w14:paraId="5040ADD3"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w:t>
      </w:r>
    </w:p>
    <w:p w14:paraId="5C59565C" w14:textId="21EFEC2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Serveurs CTI                         │</w:t>
      </w:r>
    </w:p>
    <w:p w14:paraId="6A52F809" w14:textId="0C43495F"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w:t>
      </w:r>
    </w:p>
    <w:p w14:paraId="0C0271B3" w14:textId="0C6273A4"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  ┌──────────┐  ┌──────────┐               │</w:t>
      </w:r>
    </w:p>
    <w:p w14:paraId="54D0A03D" w14:textId="37FB21E9"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   UXP    │  │  Cargo   │  │ Payment  │               │</w:t>
      </w:r>
    </w:p>
    <w:p w14:paraId="62A0378C" w14:textId="3850BE7D"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          │  │ Services │  │ Factory  │               │</w:t>
      </w:r>
    </w:p>
    <w:p w14:paraId="377FEB93" w14:textId="0CA888E5"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  └────┬─────┘  └────┬─────┘               │</w:t>
      </w:r>
    </w:p>
    <w:p w14:paraId="417D2797"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             │             │                     │</w:t>
      </w:r>
    </w:p>
    <w:p w14:paraId="7964A6BE"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                     │</w:t>
      </w:r>
    </w:p>
    <w:p w14:paraId="255DAD87"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                                   │</w:t>
      </w:r>
    </w:p>
    <w:p w14:paraId="15D6DA1B"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Logs + Métriques                           │</w:t>
      </w:r>
    </w:p>
    <w:p w14:paraId="6E79EAEA"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w:t>
      </w:r>
    </w:p>
    <w:p w14:paraId="5635FA2F"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p>
    <w:p w14:paraId="6FCBBB8E"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p>
    <w:p w14:paraId="75E738A9"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            │</w:t>
      </w:r>
    </w:p>
    <w:p w14:paraId="427591D2"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            ▼</w:t>
      </w:r>
    </w:p>
    <w:p w14:paraId="33680AD1"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  ┌────────┐</w:t>
      </w:r>
    </w:p>
    <w:p w14:paraId="3973D27C"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│Filebeat │  │Prometheus│  │ Agents │</w:t>
      </w:r>
    </w:p>
    <w:p w14:paraId="2B5EC1BB"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Logs   │  │ Metrics  │  │(Zabbix,│</w:t>
      </w:r>
    </w:p>
    <w:p w14:paraId="6D3ADEE0"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  │          │  │Datadog)│</w:t>
      </w:r>
    </w:p>
    <w:p w14:paraId="06851D35"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  └───┬────┘</w:t>
      </w:r>
    </w:p>
    <w:p w14:paraId="3BBE2809"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            │</w:t>
      </w:r>
    </w:p>
    <w:p w14:paraId="0912BA70"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            ▼</w:t>
      </w:r>
    </w:p>
    <w:p w14:paraId="2E871402"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p>
    <w:p w14:paraId="0F1768D8"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Plateforme Centralisée         │</w:t>
      </w:r>
    </w:p>
    <w:p w14:paraId="101DF153"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w:t>
      </w:r>
    </w:p>
    <w:p w14:paraId="67BFC23C"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 ELK (Logs)                   │</w:t>
      </w:r>
    </w:p>
    <w:p w14:paraId="428B63C5"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 Grafana (Metrics)            │</w:t>
      </w:r>
    </w:p>
    <w:p w14:paraId="787F4C96"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 Zabbix/Datadog (Monitoring)  │</w:t>
      </w:r>
    </w:p>
    <w:p w14:paraId="46AA1665"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  • PagerDuty (Alerting)         │</w:t>
      </w:r>
    </w:p>
    <w:p w14:paraId="0629FCEF" w14:textId="77777777" w:rsidR="00DD3FD2" w:rsidRPr="00DD3FD2" w:rsidRDefault="00DD3FD2" w:rsidP="00DD3FD2">
      <w:pPr>
        <w:pStyle w:val="PrformatHTML"/>
        <w:shd w:val="clear" w:color="auto" w:fill="F5F5F5"/>
        <w:rPr>
          <w:rStyle w:val="CodeHTML"/>
          <w:rFonts w:ascii="Menlo" w:hAnsi="Menlo" w:cs="Menlo"/>
          <w:color w:val="000000"/>
          <w:sz w:val="16"/>
          <w:szCs w:val="16"/>
          <w:bdr w:val="none" w:sz="0" w:space="0" w:color="auto" w:frame="1"/>
        </w:rPr>
      </w:pPr>
      <w:r w:rsidRPr="00DD3FD2">
        <w:rPr>
          <w:rStyle w:val="CodeHTML"/>
          <w:rFonts w:ascii="Menlo" w:hAnsi="Menlo" w:cs="Menlo"/>
          <w:color w:val="000000"/>
          <w:sz w:val="16"/>
          <w:szCs w:val="16"/>
          <w:bdr w:val="none" w:sz="0" w:space="0" w:color="auto" w:frame="1"/>
        </w:rPr>
        <w:t xml:space="preserve">   └─────────────────────────────────┘</w:t>
      </w:r>
    </w:p>
    <w:p w14:paraId="13D900F1" w14:textId="77777777" w:rsidR="00DD3FD2" w:rsidRPr="00DD3FD2" w:rsidRDefault="00DD3FD2" w:rsidP="00DD3FD2">
      <w:pPr>
        <w:pStyle w:val="NormalWeb"/>
        <w:shd w:val="clear" w:color="auto" w:fill="FFFFFF"/>
        <w:spacing w:after="240"/>
        <w:rPr>
          <w:rFonts w:ascii="Helvetica Neue" w:hAnsi="Helvetica Neue"/>
          <w:color w:val="333333"/>
          <w:sz w:val="20"/>
          <w:szCs w:val="20"/>
        </w:rPr>
      </w:pPr>
      <w:r w:rsidRPr="00DD3FD2">
        <w:rPr>
          <w:rStyle w:val="lev"/>
          <w:rFonts w:ascii="Helvetica Neue" w:hAnsi="Helvetica Neue"/>
          <w:color w:val="000000"/>
          <w:szCs w:val="20"/>
        </w:rPr>
        <w:t>Bonnes pratiques :</w:t>
      </w:r>
    </w:p>
    <w:p w14:paraId="0705E629" w14:textId="107BDD36" w:rsidR="00DD3FD2" w:rsidRPr="00DD3FD2" w:rsidRDefault="00DD3FD2" w:rsidP="00DD3FD2">
      <w:pPr>
        <w:numPr>
          <w:ilvl w:val="0"/>
          <w:numId w:val="165"/>
        </w:numPr>
        <w:shd w:val="clear" w:color="auto" w:fill="FFFFFF"/>
        <w:spacing w:before="100" w:beforeAutospacing="1" w:after="0"/>
        <w:rPr>
          <w:rFonts w:ascii="Helvetica Neue" w:hAnsi="Helvetica Neue"/>
          <w:color w:val="333333"/>
        </w:rPr>
      </w:pPr>
      <w:r w:rsidRPr="00DD3FD2">
        <w:rPr>
          <w:rFonts w:ascii="Helvetica Neue" w:hAnsi="Helvetica Neue"/>
          <w:color w:val="333333"/>
        </w:rPr>
        <w:t xml:space="preserve"> Séparer logs applicatifs (debugging) et métriques (monitoring)</w:t>
      </w:r>
    </w:p>
    <w:p w14:paraId="085B66C0" w14:textId="7AE22134" w:rsidR="00DD3FD2" w:rsidRPr="00DD3FD2" w:rsidRDefault="00DD3FD2" w:rsidP="00DD3FD2">
      <w:pPr>
        <w:numPr>
          <w:ilvl w:val="0"/>
          <w:numId w:val="165"/>
        </w:numPr>
        <w:shd w:val="clear" w:color="auto" w:fill="FFFFFF"/>
        <w:spacing w:before="100" w:beforeAutospacing="1" w:after="0"/>
        <w:rPr>
          <w:rFonts w:ascii="Helvetica Neue" w:hAnsi="Helvetica Neue"/>
          <w:color w:val="333333"/>
        </w:rPr>
      </w:pPr>
      <w:r w:rsidRPr="00DD3FD2">
        <w:rPr>
          <w:rFonts w:ascii="Helvetica Neue" w:hAnsi="Helvetica Neue"/>
          <w:color w:val="333333"/>
        </w:rPr>
        <w:t>Historiser les métriques pendant au moins 90 jours pour analyse tendances</w:t>
      </w:r>
    </w:p>
    <w:p w14:paraId="35817B8A" w14:textId="5020B7C2" w:rsidR="00DD3FD2" w:rsidRPr="00DD3FD2" w:rsidRDefault="00DD3FD2" w:rsidP="00DD3FD2">
      <w:pPr>
        <w:numPr>
          <w:ilvl w:val="0"/>
          <w:numId w:val="165"/>
        </w:numPr>
        <w:shd w:val="clear" w:color="auto" w:fill="FFFFFF"/>
        <w:spacing w:before="100" w:beforeAutospacing="1" w:after="0"/>
        <w:rPr>
          <w:rFonts w:ascii="Helvetica Neue" w:hAnsi="Helvetica Neue"/>
          <w:color w:val="333333"/>
        </w:rPr>
      </w:pPr>
      <w:r w:rsidRPr="00DD3FD2">
        <w:rPr>
          <w:rFonts w:ascii="Helvetica Neue" w:hAnsi="Helvetica Neue"/>
          <w:color w:val="333333"/>
        </w:rPr>
        <w:t>Configurer rétention logs selon conformité (1-7 ans selon réglementations)</w:t>
      </w:r>
    </w:p>
    <w:p w14:paraId="436D21EB" w14:textId="12366EA9" w:rsidR="00DD3FD2" w:rsidRPr="00DD3FD2" w:rsidRDefault="00DD3FD2" w:rsidP="00DD3FD2">
      <w:pPr>
        <w:numPr>
          <w:ilvl w:val="0"/>
          <w:numId w:val="165"/>
        </w:numPr>
        <w:shd w:val="clear" w:color="auto" w:fill="FFFFFF"/>
        <w:spacing w:before="100" w:beforeAutospacing="1" w:after="0"/>
        <w:rPr>
          <w:rFonts w:ascii="Helvetica Neue" w:hAnsi="Helvetica Neue"/>
          <w:color w:val="333333"/>
        </w:rPr>
      </w:pPr>
      <w:r w:rsidRPr="00DD3FD2">
        <w:rPr>
          <w:rFonts w:ascii="Helvetica Neue" w:hAnsi="Helvetica Neue"/>
          <w:color w:val="333333"/>
        </w:rPr>
        <w:t>Tester les alertes régulièrement (fire drills) pour vérifier escalation</w:t>
      </w:r>
    </w:p>
    <w:p w14:paraId="4CBB0478" w14:textId="2E3601C2" w:rsidR="00DD3FD2" w:rsidRPr="00DD3FD2" w:rsidRDefault="00DD3FD2" w:rsidP="00DD3FD2">
      <w:pPr>
        <w:numPr>
          <w:ilvl w:val="0"/>
          <w:numId w:val="165"/>
        </w:numPr>
        <w:shd w:val="clear" w:color="auto" w:fill="FFFFFF"/>
        <w:spacing w:before="100" w:beforeAutospacing="1" w:after="0"/>
        <w:rPr>
          <w:rFonts w:ascii="Helvetica Neue" w:hAnsi="Helvetica Neue"/>
          <w:color w:val="333333"/>
        </w:rPr>
      </w:pPr>
      <w:r w:rsidRPr="00DD3FD2">
        <w:rPr>
          <w:rFonts w:ascii="Helvetica Neue" w:hAnsi="Helvetica Neue"/>
          <w:color w:val="333333"/>
        </w:rPr>
        <w:t>Documenter les runbooks (procédures de résolution) pour chaque alerte</w:t>
      </w:r>
    </w:p>
    <w:p w14:paraId="3DA7501A" w14:textId="68EE3C0D" w:rsidR="00DD3FD2" w:rsidRPr="00DD3FD2" w:rsidRDefault="00DD3FD2" w:rsidP="00DD3FD2">
      <w:pPr>
        <w:numPr>
          <w:ilvl w:val="0"/>
          <w:numId w:val="165"/>
        </w:numPr>
        <w:shd w:val="clear" w:color="auto" w:fill="FFFFFF"/>
        <w:spacing w:before="100" w:beforeAutospacing="1" w:after="0"/>
        <w:rPr>
          <w:rFonts w:ascii="Helvetica Neue" w:hAnsi="Helvetica Neue"/>
          <w:color w:val="333333"/>
        </w:rPr>
      </w:pPr>
      <w:r w:rsidRPr="00DD3FD2">
        <w:rPr>
          <w:rFonts w:ascii="Helvetica Neue" w:hAnsi="Helvetica Neue"/>
          <w:color w:val="333333"/>
        </w:rPr>
        <w:t>Réviser seuils d'alerte trimestriellement selon évolution de la charge</w:t>
      </w:r>
    </w:p>
    <w:p w14:paraId="56B8CD7C" w14:textId="1682B0FE" w:rsidR="00DD3FD2" w:rsidRPr="00DD3FD2" w:rsidRDefault="00DD3FD2" w:rsidP="00DD3FD2">
      <w:pPr>
        <w:numPr>
          <w:ilvl w:val="0"/>
          <w:numId w:val="165"/>
        </w:numPr>
        <w:shd w:val="clear" w:color="auto" w:fill="FFFFFF"/>
        <w:spacing w:before="100" w:beforeAutospacing="1" w:after="0"/>
        <w:rPr>
          <w:rFonts w:ascii="Helvetica Neue" w:hAnsi="Helvetica Neue"/>
          <w:color w:val="333333"/>
        </w:rPr>
      </w:pPr>
      <w:r w:rsidRPr="00DD3FD2">
        <w:rPr>
          <w:rFonts w:ascii="Helvetica Neue" w:hAnsi="Helvetica Neue"/>
          <w:color w:val="333333"/>
        </w:rPr>
        <w:t>Implémenter auto-remediation pour incidents simples (restart service automatique)</w:t>
      </w:r>
    </w:p>
    <w:p w14:paraId="79B9F379" w14:textId="77777777" w:rsidR="00B623A9" w:rsidRPr="00B623A9" w:rsidRDefault="00B623A9" w:rsidP="00B623A9">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rPr>
          <w:rFonts w:ascii="Arial" w:hAnsi="Arial" w:cs="Arial"/>
          <w:color w:val="000000"/>
          <w:sz w:val="22"/>
          <w:szCs w:val="22"/>
          <w:lang w:val="fr-FR"/>
        </w:rPr>
      </w:pPr>
    </w:p>
    <w:p w14:paraId="6215E5EB" w14:textId="2ECB5775" w:rsidR="00E91996" w:rsidRDefault="00E91996" w:rsidP="00E91996">
      <w:pPr>
        <w:pStyle w:val="TITRE10"/>
      </w:pPr>
      <w:bookmarkStart w:id="124" w:name="_Toc227705731"/>
      <w:r>
        <w:t>PERFORMANCE, SCALABILITÉ ET HAUTE DISPONIBILITÉ</w:t>
      </w:r>
      <w:bookmarkEnd w:id="124"/>
    </w:p>
    <w:p w14:paraId="7D224308" w14:textId="77777777" w:rsidR="00E91996" w:rsidRPr="00E91996" w:rsidRDefault="00E91996" w:rsidP="00E91996">
      <w:pPr>
        <w:pStyle w:val="NormalWeb"/>
        <w:shd w:val="clear" w:color="auto" w:fill="FFFFFF"/>
        <w:spacing w:after="240"/>
        <w:jc w:val="both"/>
        <w:rPr>
          <w:rFonts w:ascii="Helvetica Neue" w:hAnsi="Helvetica Neue"/>
          <w:color w:val="333333"/>
          <w:sz w:val="20"/>
          <w:szCs w:val="20"/>
        </w:rPr>
      </w:pPr>
      <w:r w:rsidRPr="00E91996">
        <w:rPr>
          <w:rFonts w:ascii="Helvetica Neue" w:hAnsi="Helvetica Neue"/>
          <w:color w:val="333333"/>
          <w:sz w:val="20"/>
          <w:szCs w:val="20"/>
        </w:rPr>
        <w:t>Cette section présente les stratégies et configurations pour optimiser les performances de CTI, assurer sa capacité à monter en charge pour absorber une croissance du nombre d'utilisateurs et des volumes de transactions, et garantir sa haute disponibilité pour répondre aux exigences de continuité de service des organisations.</w:t>
      </w:r>
    </w:p>
    <w:p w14:paraId="267281DE" w14:textId="77777777" w:rsidR="00E91996" w:rsidRPr="00E91996" w:rsidRDefault="00E91996" w:rsidP="00E91996">
      <w:pPr>
        <w:pStyle w:val="NormalWeb"/>
        <w:shd w:val="clear" w:color="auto" w:fill="FFFFFF"/>
        <w:spacing w:after="240"/>
        <w:jc w:val="both"/>
        <w:rPr>
          <w:rFonts w:ascii="Helvetica Neue" w:hAnsi="Helvetica Neue"/>
          <w:color w:val="333333"/>
          <w:sz w:val="20"/>
          <w:szCs w:val="20"/>
        </w:rPr>
      </w:pPr>
      <w:r w:rsidRPr="00E91996">
        <w:rPr>
          <w:rFonts w:ascii="Helvetica Neue" w:hAnsi="Helvetica Neue"/>
          <w:color w:val="333333"/>
          <w:sz w:val="20"/>
          <w:szCs w:val="20"/>
        </w:rPr>
        <w:t>La performance, la scalabilité et la haute disponibilité sont trois piliers interdépendants d'une architecture de production robuste. Une application performante répond rapidement aux sollicitations utilisateurs et traite efficacement les volumes de données. Une architecture scalable s'adapte à la croissance en permettant l'ajout de ressources (scalabilité verticale) ou de serveurs (scalabilité horizontale). Une infrastructure hautement disponible tolère les pannes de composants individuels et garantit la continuité de service grâce à la redondance et aux mécanismes de failover automatiques.</w:t>
      </w:r>
    </w:p>
    <w:p w14:paraId="11ECF426" w14:textId="346E7670" w:rsidR="00E91996" w:rsidRDefault="00E91996" w:rsidP="00E91996">
      <w:pPr>
        <w:pStyle w:val="TITRE20"/>
      </w:pPr>
      <w:bookmarkStart w:id="125" w:name="_Toc227705732"/>
      <w:r>
        <w:t>PERFORMANCE ET SCALABILITÉ</w:t>
      </w:r>
      <w:bookmarkEnd w:id="125"/>
    </w:p>
    <w:p w14:paraId="595961B7" w14:textId="77777777" w:rsidR="00E91996" w:rsidRDefault="00E91996" w:rsidP="00E91996">
      <w:pPr>
        <w:pStyle w:val="NormalWeb"/>
        <w:shd w:val="clear" w:color="auto" w:fill="FFFFFF"/>
        <w:spacing w:after="240"/>
        <w:jc w:val="both"/>
        <w:rPr>
          <w:rFonts w:ascii="Helvetica Neue" w:hAnsi="Helvetica Neue"/>
          <w:color w:val="333333"/>
          <w:sz w:val="20"/>
          <w:szCs w:val="20"/>
        </w:rPr>
      </w:pPr>
    </w:p>
    <w:p w14:paraId="4515E19F" w14:textId="3D088953" w:rsidR="005B3206" w:rsidRDefault="005B3206" w:rsidP="005B3206">
      <w:pPr>
        <w:pStyle w:val="TITRE30"/>
      </w:pPr>
      <w:bookmarkStart w:id="126" w:name="_Toc227705733"/>
      <w:r>
        <w:t>Scalabilité Horizontale</w:t>
      </w:r>
      <w:bookmarkEnd w:id="126"/>
    </w:p>
    <w:p w14:paraId="737D7CE1" w14:textId="77777777"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Fonts w:ascii="Helvetica Neue" w:hAnsi="Helvetica Neue"/>
          <w:color w:val="333333"/>
          <w:sz w:val="20"/>
          <w:szCs w:val="20"/>
        </w:rPr>
        <w:t>La scalabilité horizontale consiste à ajouter des serveurs supplémentaires pour distribuer la charge, contrairement à la scalabilité verticale qui augmente les ressources d'un serveur unique. Cette section présente les stratégies de scalabilité pour chaque composant CTI, avec leurs contraintes et solutions.</w:t>
      </w:r>
    </w:p>
    <w:p w14:paraId="302CC810" w14:textId="77777777" w:rsidR="005B3206" w:rsidRDefault="005B3206" w:rsidP="005B3206">
      <w:pPr>
        <w:pStyle w:val="TITRE40"/>
      </w:pPr>
      <w:r>
        <w:t>Load Balancing UXP (avec contrainte stateful)</w:t>
      </w:r>
    </w:p>
    <w:p w14:paraId="4103DF1C" w14:textId="77777777"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Fonts w:ascii="Helvetica Neue" w:hAnsi="Helvetica Neue"/>
          <w:color w:val="333333"/>
          <w:sz w:val="20"/>
          <w:szCs w:val="20"/>
        </w:rPr>
        <w:t>UXP présente une contrainte importante pour la scalabilité horizontale : les répertoires </w:t>
      </w:r>
      <w:r w:rsidRPr="005B3206">
        <w:rPr>
          <w:rStyle w:val="CodeHTML"/>
          <w:rFonts w:ascii="Menlo" w:hAnsi="Menlo" w:cs="Menlo"/>
          <w:color w:val="000000"/>
          <w:shd w:val="clear" w:color="auto" w:fill="F0F0F0"/>
        </w:rPr>
        <w:t>data/users/</w:t>
      </w:r>
      <w:r w:rsidRPr="005B3206">
        <w:rPr>
          <w:rFonts w:ascii="Helvetica Neue" w:hAnsi="Helvetica Neue"/>
          <w:color w:val="333333"/>
          <w:sz w:val="20"/>
          <w:szCs w:val="20"/>
        </w:rPr>
        <w:t> et </w:t>
      </w:r>
      <w:r w:rsidRPr="005B3206">
        <w:rPr>
          <w:rStyle w:val="CodeHTML"/>
          <w:rFonts w:ascii="Menlo" w:hAnsi="Menlo" w:cs="Menlo"/>
          <w:color w:val="000000"/>
          <w:shd w:val="clear" w:color="auto" w:fill="F0F0F0"/>
        </w:rPr>
        <w:t>data/share/</w:t>
      </w:r>
      <w:r w:rsidRPr="005B3206">
        <w:rPr>
          <w:rFonts w:ascii="Helvetica Neue" w:hAnsi="Helvetica Neue"/>
          <w:color w:val="333333"/>
          <w:sz w:val="20"/>
          <w:szCs w:val="20"/>
        </w:rPr>
        <w:t> contiennent des données de session et d'environnement de travail utilisateur spécifiques à chaque instance.</w:t>
      </w:r>
    </w:p>
    <w:p w14:paraId="4C931215" w14:textId="77777777"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Contrainte :</w:t>
      </w:r>
    </w:p>
    <w:p w14:paraId="41299276" w14:textId="77777777" w:rsidR="005B3206" w:rsidRPr="005B3206" w:rsidRDefault="005B3206" w:rsidP="005B3206">
      <w:pPr>
        <w:numPr>
          <w:ilvl w:val="0"/>
          <w:numId w:val="166"/>
        </w:numPr>
        <w:shd w:val="clear" w:color="auto" w:fill="FFFFFF"/>
        <w:spacing w:before="100" w:beforeAutospacing="1" w:after="0"/>
        <w:rPr>
          <w:rFonts w:ascii="Helvetica Neue" w:hAnsi="Helvetica Neue"/>
          <w:color w:val="333333"/>
        </w:rPr>
      </w:pPr>
      <w:r w:rsidRPr="005B3206">
        <w:rPr>
          <w:rStyle w:val="CodeHTML"/>
          <w:rFonts w:ascii="Menlo" w:hAnsi="Menlo" w:cs="Menlo"/>
          <w:color w:val="000000"/>
          <w:shd w:val="clear" w:color="auto" w:fill="F0F0F0"/>
        </w:rPr>
        <w:t>data/users/{username}/</w:t>
      </w:r>
      <w:r w:rsidRPr="005B3206">
        <w:rPr>
          <w:rFonts w:ascii="Helvetica Neue" w:hAnsi="Helvetica Neue"/>
          <w:color w:val="333333"/>
        </w:rPr>
        <w:t> : Contient des fichiers JSON représentant l'environnement de travail du client (dashboards personnalisés, favoris, préférences, widgets)</w:t>
      </w:r>
    </w:p>
    <w:p w14:paraId="72E482BE" w14:textId="77777777" w:rsidR="005B3206" w:rsidRPr="005B3206" w:rsidRDefault="005B3206" w:rsidP="005B3206">
      <w:pPr>
        <w:numPr>
          <w:ilvl w:val="0"/>
          <w:numId w:val="166"/>
        </w:numPr>
        <w:shd w:val="clear" w:color="auto" w:fill="FFFFFF"/>
        <w:spacing w:before="100" w:beforeAutospacing="1" w:after="0"/>
        <w:rPr>
          <w:rFonts w:ascii="Helvetica Neue" w:hAnsi="Helvetica Neue"/>
          <w:color w:val="333333"/>
        </w:rPr>
      </w:pPr>
      <w:r w:rsidRPr="005B3206">
        <w:rPr>
          <w:rStyle w:val="CodeHTML"/>
          <w:rFonts w:ascii="Menlo" w:hAnsi="Menlo" w:cs="Menlo"/>
          <w:color w:val="000000"/>
          <w:shd w:val="clear" w:color="auto" w:fill="F0F0F0"/>
        </w:rPr>
        <w:t>data/share/</w:t>
      </w:r>
      <w:r w:rsidRPr="005B3206">
        <w:rPr>
          <w:rFonts w:ascii="Helvetica Neue" w:hAnsi="Helvetica Neue"/>
          <w:color w:val="333333"/>
        </w:rPr>
        <w:t> : Contient des données partagées entre utilisateurs (rapports partagés, configurations d'équipe)</w:t>
      </w:r>
    </w:p>
    <w:p w14:paraId="4378B6F9" w14:textId="77777777"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Problème :</w:t>
      </w:r>
      <w:r w:rsidRPr="005B3206">
        <w:rPr>
          <w:rFonts w:ascii="Helvetica Neue" w:hAnsi="Helvetica Neue"/>
          <w:color w:val="333333"/>
          <w:sz w:val="20"/>
          <w:szCs w:val="20"/>
        </w:rPr>
        <w:t> Si un utilisateur est connecté à l'instance UXP #1 et que sa prochaine requête est routée vers l'instance UXP #2, celle-ci ne trouvera pas ses fichiers de workspace.</w:t>
      </w:r>
    </w:p>
    <w:p w14:paraId="0910435B" w14:textId="77777777"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Solutions architecturales :</w:t>
      </w:r>
    </w:p>
    <w:p w14:paraId="4FF4A5D1" w14:textId="77777777"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Solution 1 : Sticky Sessions (Session Affinity)</w:t>
      </w:r>
    </w:p>
    <w:p w14:paraId="778A1FC2" w14:textId="77777777"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Fonts w:ascii="Helvetica Neue" w:hAnsi="Helvetica Neue"/>
          <w:color w:val="333333"/>
          <w:sz w:val="20"/>
          <w:szCs w:val="20"/>
        </w:rPr>
        <w:t>Le load balancer route toujours les requêtes d'un même utilisateur vers la même instance UXP backend.</w:t>
      </w:r>
    </w:p>
    <w:tbl>
      <w:tblPr>
        <w:tblStyle w:val="Grilledutableau"/>
        <w:tblW w:w="0" w:type="auto"/>
        <w:tblLook w:val="04A0" w:firstRow="1" w:lastRow="0" w:firstColumn="1" w:lastColumn="0" w:noHBand="0" w:noVBand="1"/>
      </w:tblPr>
      <w:tblGrid>
        <w:gridCol w:w="10156"/>
      </w:tblGrid>
      <w:tr w:rsidR="005B3206" w14:paraId="4B01CA8A" w14:textId="77777777" w:rsidTr="005B3206">
        <w:tc>
          <w:tcPr>
            <w:tcW w:w="10156" w:type="dxa"/>
          </w:tcPr>
          <w:p w14:paraId="22550A65"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w:t>
            </w:r>
          </w:p>
          <w:p w14:paraId="337C7C84"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Clients   │</w:t>
            </w:r>
          </w:p>
          <w:p w14:paraId="49C193CB"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w:t>
            </w:r>
          </w:p>
          <w:p w14:paraId="224FA34C"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w:t>
            </w:r>
          </w:p>
          <w:p w14:paraId="64385833"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w:t>
            </w:r>
          </w:p>
          <w:p w14:paraId="609C8234"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Load Balancer    │</w:t>
            </w:r>
          </w:p>
          <w:p w14:paraId="6F3BF162"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(Sticky Session  │</w:t>
            </w:r>
          </w:p>
          <w:p w14:paraId="69A83D67"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par cookie ou   │</w:t>
            </w:r>
          </w:p>
          <w:p w14:paraId="76487B8C"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IP source)      │</w:t>
            </w:r>
          </w:p>
          <w:p w14:paraId="55B88F9C"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w:t>
            </w:r>
          </w:p>
          <w:p w14:paraId="246A4723"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w:t>
            </w:r>
          </w:p>
          <w:p w14:paraId="1C37E009"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w:t>
            </w:r>
          </w:p>
          <w:p w14:paraId="269A7657"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UXP  │ │ UXP  │</w:t>
            </w:r>
          </w:p>
          <w:p w14:paraId="0EBA9C82"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#1  │ │  #2  │</w:t>
            </w:r>
          </w:p>
          <w:p w14:paraId="2812E3D8"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w:t>
            </w:r>
          </w:p>
          <w:p w14:paraId="77BBAD48"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w:t>
            </w:r>
          </w:p>
          <w:p w14:paraId="75F39EDC"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w:t>
            </w:r>
          </w:p>
          <w:p w14:paraId="1E2259EE"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data/users/  │</w:t>
            </w:r>
          </w:p>
          <w:p w14:paraId="26E0CA9E"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(local)      │</w:t>
            </w:r>
          </w:p>
          <w:p w14:paraId="6F41D127" w14:textId="7E66CF7B" w:rsidR="005B3206" w:rsidRPr="005B3206" w:rsidRDefault="005B3206" w:rsidP="005B3206">
            <w:pPr>
              <w:pStyle w:val="PrformatHTML"/>
              <w:shd w:val="clear" w:color="auto" w:fill="F5F5F5"/>
              <w:rPr>
                <w:rFonts w:ascii="Consolas" w:hAnsi="Consolas" w:cs="Consolas"/>
                <w:color w:val="333333"/>
                <w:sz w:val="16"/>
                <w:szCs w:val="16"/>
                <w:lang w:val="fr-FR"/>
              </w:rPr>
            </w:pPr>
            <w:r w:rsidRPr="005B3206">
              <w:rPr>
                <w:rStyle w:val="CodeHTML"/>
                <w:rFonts w:ascii="Menlo" w:hAnsi="Menlo" w:cs="Menlo"/>
                <w:color w:val="000000"/>
                <w:sz w:val="16"/>
                <w:szCs w:val="16"/>
                <w:bdr w:val="none" w:sz="0" w:space="0" w:color="auto" w:frame="1"/>
              </w:rPr>
              <w:t xml:space="preserve">   └───────────────┘</w:t>
            </w:r>
          </w:p>
        </w:tc>
      </w:tr>
    </w:tbl>
    <w:p w14:paraId="71C45761" w14:textId="77777777" w:rsidR="005B3206" w:rsidRDefault="005B3206" w:rsidP="00E91996">
      <w:pPr>
        <w:pStyle w:val="NormalWeb"/>
        <w:shd w:val="clear" w:color="auto" w:fill="FFFFFF"/>
        <w:spacing w:after="240"/>
        <w:jc w:val="both"/>
        <w:rPr>
          <w:rFonts w:ascii="Helvetica Neue" w:hAnsi="Helvetica Neue" w:cstheme="minorBidi"/>
          <w:b/>
          <w:bCs/>
          <w:color w:val="000000"/>
          <w:sz w:val="20"/>
          <w:szCs w:val="20"/>
          <w:shd w:val="clear" w:color="auto" w:fill="FFFFFF"/>
        </w:rPr>
      </w:pPr>
    </w:p>
    <w:p w14:paraId="4117B132" w14:textId="77777777" w:rsidR="005B3206" w:rsidRPr="005B3206" w:rsidRDefault="005B3206" w:rsidP="005B3206">
      <w:pPr>
        <w:pStyle w:val="NormalWeb"/>
        <w:shd w:val="clear" w:color="auto" w:fill="FFFFFF"/>
        <w:spacing w:after="240"/>
        <w:rPr>
          <w:rFonts w:ascii="Helvetica Neue" w:hAnsi="Helvetica Neue"/>
          <w:color w:val="333333"/>
          <w:sz w:val="20"/>
          <w:szCs w:val="20"/>
          <w:lang w:val="fr-FR"/>
        </w:rPr>
      </w:pPr>
      <w:r w:rsidRPr="005B3206">
        <w:rPr>
          <w:rStyle w:val="lev"/>
          <w:rFonts w:ascii="Helvetica Neue" w:hAnsi="Helvetica Neue"/>
          <w:color w:val="000000"/>
          <w:szCs w:val="20"/>
        </w:rPr>
        <w:t>Configuration HAProxy (sticky sessions par cookie) :</w:t>
      </w:r>
    </w:p>
    <w:tbl>
      <w:tblPr>
        <w:tblStyle w:val="Grilledutableau"/>
        <w:tblW w:w="0" w:type="auto"/>
        <w:tblLook w:val="04A0" w:firstRow="1" w:lastRow="0" w:firstColumn="1" w:lastColumn="0" w:noHBand="0" w:noVBand="1"/>
      </w:tblPr>
      <w:tblGrid>
        <w:gridCol w:w="10156"/>
      </w:tblGrid>
      <w:tr w:rsidR="005B3206" w14:paraId="24F85116" w14:textId="77777777" w:rsidTr="005B3206">
        <w:tc>
          <w:tcPr>
            <w:tcW w:w="10156" w:type="dxa"/>
          </w:tcPr>
          <w:p w14:paraId="6641DF55"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frontend http_front</w:t>
            </w:r>
          </w:p>
          <w:p w14:paraId="0821B24C"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bind *:80</w:t>
            </w:r>
          </w:p>
          <w:p w14:paraId="0FC1CF1A"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default_backend uxp_backend</w:t>
            </w:r>
          </w:p>
          <w:p w14:paraId="1932C27C"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p>
          <w:p w14:paraId="4B5BBEB3"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backend uxp_backend</w:t>
            </w:r>
          </w:p>
          <w:p w14:paraId="19AFC6F3"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balance roundrobin</w:t>
            </w:r>
          </w:p>
          <w:p w14:paraId="07701DAA"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cookie SERVERID insert indirect nocache</w:t>
            </w:r>
          </w:p>
          <w:p w14:paraId="732EBDE0"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server uxp1 192.168.1.10:3006 check cookie uxp1</w:t>
            </w:r>
          </w:p>
          <w:p w14:paraId="5B6AA2E7" w14:textId="54DE1ED4" w:rsidR="005B3206" w:rsidRPr="005B3206" w:rsidRDefault="005B3206" w:rsidP="005B3206">
            <w:pPr>
              <w:pStyle w:val="PrformatHTML"/>
              <w:shd w:val="clear" w:color="auto" w:fill="F5F5F5"/>
              <w:rPr>
                <w:rStyle w:val="lev"/>
                <w:rFonts w:ascii="Menlo" w:hAnsi="Menlo" w:cs="Menlo"/>
                <w:b w:val="0"/>
                <w:bCs w:val="0"/>
                <w:color w:val="000000"/>
                <w:bdr w:val="none" w:sz="0" w:space="0" w:color="auto" w:frame="1"/>
              </w:rPr>
            </w:pPr>
            <w:r w:rsidRPr="005B3206">
              <w:rPr>
                <w:rStyle w:val="CodeHTML"/>
                <w:rFonts w:ascii="Menlo" w:hAnsi="Menlo" w:cs="Menlo"/>
                <w:color w:val="000000"/>
                <w:sz w:val="16"/>
                <w:szCs w:val="16"/>
                <w:bdr w:val="none" w:sz="0" w:space="0" w:color="auto" w:frame="1"/>
              </w:rPr>
              <w:t xml:space="preserve">    server uxp2 192.168.1.11:3006 check cookie uxp2</w:t>
            </w:r>
          </w:p>
        </w:tc>
      </w:tr>
    </w:tbl>
    <w:p w14:paraId="28ADEB83" w14:textId="77777777" w:rsidR="005B3206" w:rsidRDefault="005B3206" w:rsidP="005B3206">
      <w:pPr>
        <w:pStyle w:val="NormalWeb"/>
        <w:shd w:val="clear" w:color="auto" w:fill="FFFFFF"/>
        <w:spacing w:after="240"/>
        <w:rPr>
          <w:rStyle w:val="lev"/>
          <w:rFonts w:ascii="Helvetica Neue" w:hAnsi="Helvetica Neue"/>
          <w:color w:val="000000"/>
          <w:szCs w:val="20"/>
        </w:rPr>
      </w:pPr>
    </w:p>
    <w:p w14:paraId="382E1B93" w14:textId="6209AFE6"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Configuration Nginx (sticky sessions par cookie) :</w:t>
      </w:r>
    </w:p>
    <w:tbl>
      <w:tblPr>
        <w:tblStyle w:val="Grilledutableau"/>
        <w:tblW w:w="0" w:type="auto"/>
        <w:tblLook w:val="04A0" w:firstRow="1" w:lastRow="0" w:firstColumn="1" w:lastColumn="0" w:noHBand="0" w:noVBand="1"/>
      </w:tblPr>
      <w:tblGrid>
        <w:gridCol w:w="10156"/>
      </w:tblGrid>
      <w:tr w:rsidR="005B3206" w14:paraId="118CD3A7" w14:textId="77777777" w:rsidTr="005B3206">
        <w:tc>
          <w:tcPr>
            <w:tcW w:w="10156" w:type="dxa"/>
          </w:tcPr>
          <w:p w14:paraId="2956D30F"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A71D5D"/>
                <w:sz w:val="16"/>
                <w:szCs w:val="16"/>
                <w:bdr w:val="none" w:sz="0" w:space="0" w:color="auto" w:frame="1"/>
              </w:rPr>
              <w:t>upstream</w:t>
            </w:r>
            <w:r w:rsidRPr="005B3206">
              <w:rPr>
                <w:rStyle w:val="token"/>
                <w:rFonts w:ascii="Menlo" w:hAnsi="Menlo" w:cs="Menlo"/>
                <w:color w:val="000000"/>
                <w:sz w:val="16"/>
                <w:szCs w:val="16"/>
                <w:bdr w:val="none" w:sz="0" w:space="0" w:color="auto" w:frame="1"/>
              </w:rPr>
              <w:t xml:space="preserve"> uxp_backend</w:t>
            </w: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333333"/>
                <w:sz w:val="16"/>
                <w:szCs w:val="16"/>
                <w:bdr w:val="none" w:sz="0" w:space="0" w:color="auto" w:frame="1"/>
              </w:rPr>
              <w:t>{</w:t>
            </w:r>
          </w:p>
          <w:p w14:paraId="02EBB068"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A71D5D"/>
                <w:sz w:val="16"/>
                <w:szCs w:val="16"/>
                <w:bdr w:val="none" w:sz="0" w:space="0" w:color="auto" w:frame="1"/>
              </w:rPr>
              <w:t>ip_hash</w:t>
            </w:r>
            <w:r w:rsidRPr="005B3206">
              <w:rPr>
                <w:rStyle w:val="token"/>
                <w:rFonts w:ascii="Menlo" w:hAnsi="Menlo" w:cs="Menlo"/>
                <w:color w:val="333333"/>
                <w:sz w:val="16"/>
                <w:szCs w:val="16"/>
                <w:bdr w:val="none" w:sz="0" w:space="0" w:color="auto" w:frame="1"/>
              </w:rPr>
              <w:t>;</w:t>
            </w: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969896"/>
                <w:sz w:val="16"/>
                <w:szCs w:val="16"/>
                <w:bdr w:val="none" w:sz="0" w:space="0" w:color="auto" w:frame="1"/>
              </w:rPr>
              <w:t># Simple: basé sur IP client</w:t>
            </w:r>
          </w:p>
          <w:p w14:paraId="26DB43F9"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969896"/>
                <w:sz w:val="16"/>
                <w:szCs w:val="16"/>
                <w:bdr w:val="none" w:sz="0" w:space="0" w:color="auto" w:frame="1"/>
              </w:rPr>
              <w:t># Ou avec module sticky :</w:t>
            </w:r>
          </w:p>
          <w:p w14:paraId="44CB7828"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969896"/>
                <w:sz w:val="16"/>
                <w:szCs w:val="16"/>
                <w:bdr w:val="none" w:sz="0" w:space="0" w:color="auto" w:frame="1"/>
              </w:rPr>
              <w:t># sticky cookie srv_id expires=1h domain=.cti.company.com path=/;</w:t>
            </w:r>
          </w:p>
          <w:p w14:paraId="4CCD7910"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A71D5D"/>
                <w:sz w:val="16"/>
                <w:szCs w:val="16"/>
                <w:bdr w:val="none" w:sz="0" w:space="0" w:color="auto" w:frame="1"/>
              </w:rPr>
              <w:t>server</w:t>
            </w:r>
            <w:r w:rsidRPr="005B3206">
              <w:rPr>
                <w:rStyle w:val="token"/>
                <w:rFonts w:ascii="Menlo" w:hAnsi="Menlo" w:cs="Menlo"/>
                <w:color w:val="000000"/>
                <w:sz w:val="16"/>
                <w:szCs w:val="16"/>
                <w:bdr w:val="none" w:sz="0" w:space="0" w:color="auto" w:frame="1"/>
              </w:rPr>
              <w:t xml:space="preserve"> 192.168.1.10:3006</w:t>
            </w:r>
            <w:r w:rsidRPr="005B3206">
              <w:rPr>
                <w:rStyle w:val="token"/>
                <w:rFonts w:ascii="Menlo" w:hAnsi="Menlo" w:cs="Menlo"/>
                <w:color w:val="333333"/>
                <w:sz w:val="16"/>
                <w:szCs w:val="16"/>
                <w:bdr w:val="none" w:sz="0" w:space="0" w:color="auto" w:frame="1"/>
              </w:rPr>
              <w:t>;</w:t>
            </w:r>
          </w:p>
          <w:p w14:paraId="01AA2F30"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A71D5D"/>
                <w:sz w:val="16"/>
                <w:szCs w:val="16"/>
                <w:bdr w:val="none" w:sz="0" w:space="0" w:color="auto" w:frame="1"/>
              </w:rPr>
              <w:t>server</w:t>
            </w:r>
            <w:r w:rsidRPr="005B3206">
              <w:rPr>
                <w:rStyle w:val="token"/>
                <w:rFonts w:ascii="Menlo" w:hAnsi="Menlo" w:cs="Menlo"/>
                <w:color w:val="000000"/>
                <w:sz w:val="16"/>
                <w:szCs w:val="16"/>
                <w:bdr w:val="none" w:sz="0" w:space="0" w:color="auto" w:frame="1"/>
              </w:rPr>
              <w:t xml:space="preserve"> 192.168.1.11:3006</w:t>
            </w:r>
            <w:r w:rsidRPr="005B3206">
              <w:rPr>
                <w:rStyle w:val="token"/>
                <w:rFonts w:ascii="Menlo" w:hAnsi="Menlo" w:cs="Menlo"/>
                <w:color w:val="333333"/>
                <w:sz w:val="16"/>
                <w:szCs w:val="16"/>
                <w:bdr w:val="none" w:sz="0" w:space="0" w:color="auto" w:frame="1"/>
              </w:rPr>
              <w:t>;</w:t>
            </w:r>
          </w:p>
          <w:p w14:paraId="78E0E5C7"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333333"/>
                <w:sz w:val="16"/>
                <w:szCs w:val="16"/>
                <w:bdr w:val="none" w:sz="0" w:space="0" w:color="auto" w:frame="1"/>
              </w:rPr>
              <w:t>}</w:t>
            </w:r>
          </w:p>
          <w:p w14:paraId="66DBFCFA"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p>
          <w:p w14:paraId="2084E79A"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A71D5D"/>
                <w:sz w:val="16"/>
                <w:szCs w:val="16"/>
                <w:bdr w:val="none" w:sz="0" w:space="0" w:color="auto" w:frame="1"/>
              </w:rPr>
              <w:t>server</w:t>
            </w: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333333"/>
                <w:sz w:val="16"/>
                <w:szCs w:val="16"/>
                <w:bdr w:val="none" w:sz="0" w:space="0" w:color="auto" w:frame="1"/>
              </w:rPr>
              <w:t>{</w:t>
            </w:r>
          </w:p>
          <w:p w14:paraId="25B5BE30"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A71D5D"/>
                <w:sz w:val="16"/>
                <w:szCs w:val="16"/>
                <w:bdr w:val="none" w:sz="0" w:space="0" w:color="auto" w:frame="1"/>
              </w:rPr>
              <w:t>listen</w:t>
            </w:r>
            <w:r w:rsidRPr="005B3206">
              <w:rPr>
                <w:rStyle w:val="token"/>
                <w:rFonts w:ascii="Menlo" w:hAnsi="Menlo" w:cs="Menlo"/>
                <w:color w:val="000000"/>
                <w:sz w:val="16"/>
                <w:szCs w:val="16"/>
                <w:bdr w:val="none" w:sz="0" w:space="0" w:color="auto" w:frame="1"/>
              </w:rPr>
              <w:t xml:space="preserve"> </w:t>
            </w:r>
            <w:r w:rsidRPr="005B3206">
              <w:rPr>
                <w:rStyle w:val="token"/>
                <w:rFonts w:ascii="Menlo" w:hAnsi="Menlo" w:cs="Menlo"/>
                <w:color w:val="0086B3"/>
                <w:sz w:val="16"/>
                <w:szCs w:val="16"/>
                <w:bdr w:val="none" w:sz="0" w:space="0" w:color="auto" w:frame="1"/>
              </w:rPr>
              <w:t>80</w:t>
            </w:r>
            <w:r w:rsidRPr="005B3206">
              <w:rPr>
                <w:rStyle w:val="token"/>
                <w:rFonts w:ascii="Menlo" w:hAnsi="Menlo" w:cs="Menlo"/>
                <w:color w:val="333333"/>
                <w:sz w:val="16"/>
                <w:szCs w:val="16"/>
                <w:bdr w:val="none" w:sz="0" w:space="0" w:color="auto" w:frame="1"/>
              </w:rPr>
              <w:t>;</w:t>
            </w:r>
          </w:p>
          <w:p w14:paraId="484DF69A"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A71D5D"/>
                <w:sz w:val="16"/>
                <w:szCs w:val="16"/>
                <w:bdr w:val="none" w:sz="0" w:space="0" w:color="auto" w:frame="1"/>
              </w:rPr>
              <w:t>location</w:t>
            </w:r>
            <w:r w:rsidRPr="005B3206">
              <w:rPr>
                <w:rStyle w:val="token"/>
                <w:rFonts w:ascii="Menlo" w:hAnsi="Menlo" w:cs="Menlo"/>
                <w:color w:val="000000"/>
                <w:sz w:val="16"/>
                <w:szCs w:val="16"/>
                <w:bdr w:val="none" w:sz="0" w:space="0" w:color="auto" w:frame="1"/>
              </w:rPr>
              <w:t xml:space="preserve"> /</w:t>
            </w: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333333"/>
                <w:sz w:val="16"/>
                <w:szCs w:val="16"/>
                <w:bdr w:val="none" w:sz="0" w:space="0" w:color="auto" w:frame="1"/>
              </w:rPr>
              <w:t>{</w:t>
            </w:r>
          </w:p>
          <w:p w14:paraId="71FA5081"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A71D5D"/>
                <w:sz w:val="16"/>
                <w:szCs w:val="16"/>
                <w:bdr w:val="none" w:sz="0" w:space="0" w:color="auto" w:frame="1"/>
              </w:rPr>
              <w:t>proxy_pass</w:t>
            </w:r>
            <w:r w:rsidRPr="005B3206">
              <w:rPr>
                <w:rStyle w:val="token"/>
                <w:rFonts w:ascii="Menlo" w:hAnsi="Menlo" w:cs="Menlo"/>
                <w:color w:val="000000"/>
                <w:sz w:val="16"/>
                <w:szCs w:val="16"/>
                <w:bdr w:val="none" w:sz="0" w:space="0" w:color="auto" w:frame="1"/>
              </w:rPr>
              <w:t xml:space="preserve"> http://uxp_backend</w:t>
            </w:r>
            <w:r w:rsidRPr="005B3206">
              <w:rPr>
                <w:rStyle w:val="token"/>
                <w:rFonts w:ascii="Menlo" w:hAnsi="Menlo" w:cs="Menlo"/>
                <w:color w:val="333333"/>
                <w:sz w:val="16"/>
                <w:szCs w:val="16"/>
                <w:bdr w:val="none" w:sz="0" w:space="0" w:color="auto" w:frame="1"/>
              </w:rPr>
              <w:t>;</w:t>
            </w:r>
          </w:p>
          <w:p w14:paraId="2AEF478C"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333333"/>
                <w:sz w:val="16"/>
                <w:szCs w:val="16"/>
                <w:bdr w:val="none" w:sz="0" w:space="0" w:color="auto" w:frame="1"/>
              </w:rPr>
              <w:t>}</w:t>
            </w:r>
          </w:p>
          <w:p w14:paraId="4C9F2CF7" w14:textId="4DBB5B2C" w:rsidR="005B3206" w:rsidRPr="005B3206" w:rsidRDefault="005B3206" w:rsidP="005B3206">
            <w:pPr>
              <w:pStyle w:val="PrformatHTML"/>
              <w:shd w:val="clear" w:color="auto" w:fill="F5F5F5"/>
              <w:rPr>
                <w:rStyle w:val="lev"/>
                <w:rFonts w:ascii="Menlo" w:hAnsi="Menlo" w:cs="Menlo"/>
                <w:b w:val="0"/>
                <w:bCs w:val="0"/>
                <w:color w:val="000000"/>
                <w:bdr w:val="none" w:sz="0" w:space="0" w:color="auto" w:frame="1"/>
              </w:rPr>
            </w:pPr>
            <w:r w:rsidRPr="005B3206">
              <w:rPr>
                <w:rStyle w:val="token"/>
                <w:rFonts w:ascii="Menlo" w:hAnsi="Menlo" w:cs="Menlo"/>
                <w:color w:val="333333"/>
                <w:sz w:val="16"/>
                <w:szCs w:val="16"/>
                <w:bdr w:val="none" w:sz="0" w:space="0" w:color="auto" w:frame="1"/>
              </w:rPr>
              <w:t>}</w:t>
            </w:r>
          </w:p>
        </w:tc>
      </w:tr>
    </w:tbl>
    <w:p w14:paraId="163876D3" w14:textId="77777777"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Avantages :</w:t>
      </w:r>
    </w:p>
    <w:p w14:paraId="0F332771" w14:textId="2979F4C6" w:rsidR="005B3206" w:rsidRPr="005B3206" w:rsidRDefault="005B3206" w:rsidP="005B3206">
      <w:pPr>
        <w:numPr>
          <w:ilvl w:val="0"/>
          <w:numId w:val="167"/>
        </w:numPr>
        <w:shd w:val="clear" w:color="auto" w:fill="FFFFFF"/>
        <w:spacing w:before="100" w:beforeAutospacing="1" w:after="0"/>
        <w:rPr>
          <w:rFonts w:ascii="Helvetica Neue" w:hAnsi="Helvetica Neue"/>
          <w:color w:val="333333"/>
        </w:rPr>
      </w:pPr>
      <w:r w:rsidRPr="005B3206">
        <w:rPr>
          <w:rFonts w:ascii="Helvetica Neue" w:hAnsi="Helvetica Neue"/>
          <w:color w:val="333333"/>
        </w:rPr>
        <w:t>Simple à implémenter</w:t>
      </w:r>
    </w:p>
    <w:p w14:paraId="387CC2AA" w14:textId="46B01F81" w:rsidR="005B3206" w:rsidRPr="005B3206" w:rsidRDefault="005B3206" w:rsidP="005B3206">
      <w:pPr>
        <w:numPr>
          <w:ilvl w:val="0"/>
          <w:numId w:val="167"/>
        </w:numPr>
        <w:shd w:val="clear" w:color="auto" w:fill="FFFFFF"/>
        <w:spacing w:before="100" w:beforeAutospacing="1" w:after="0"/>
        <w:rPr>
          <w:rFonts w:ascii="Helvetica Neue" w:hAnsi="Helvetica Neue"/>
          <w:color w:val="333333"/>
        </w:rPr>
      </w:pPr>
      <w:r w:rsidRPr="005B3206">
        <w:rPr>
          <w:rFonts w:ascii="Helvetica Neue" w:hAnsi="Helvetica Neue"/>
          <w:color w:val="333333"/>
        </w:rPr>
        <w:t>Pas de modification applicative</w:t>
      </w:r>
    </w:p>
    <w:p w14:paraId="2544B878" w14:textId="6DB56DF4" w:rsidR="005B3206" w:rsidRPr="005B3206" w:rsidRDefault="005B3206" w:rsidP="005B3206">
      <w:pPr>
        <w:numPr>
          <w:ilvl w:val="0"/>
          <w:numId w:val="167"/>
        </w:numPr>
        <w:shd w:val="clear" w:color="auto" w:fill="FFFFFF"/>
        <w:spacing w:before="100" w:beforeAutospacing="1" w:after="0"/>
        <w:rPr>
          <w:rFonts w:ascii="Helvetica Neue" w:hAnsi="Helvetica Neue"/>
          <w:color w:val="333333"/>
        </w:rPr>
      </w:pPr>
      <w:r w:rsidRPr="005B3206">
        <w:rPr>
          <w:rFonts w:ascii="Helvetica Neue" w:hAnsi="Helvetica Neue"/>
          <w:color w:val="333333"/>
        </w:rPr>
        <w:t>Performances optimales (pas de latence réseau pour fichiers locaux)</w:t>
      </w:r>
    </w:p>
    <w:p w14:paraId="58659CB9" w14:textId="77777777"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Inconvénients :</w:t>
      </w:r>
    </w:p>
    <w:p w14:paraId="4D3A49D6" w14:textId="77777777" w:rsidR="005B3206" w:rsidRPr="005B3206" w:rsidRDefault="005B3206" w:rsidP="005B3206">
      <w:pPr>
        <w:numPr>
          <w:ilvl w:val="0"/>
          <w:numId w:val="168"/>
        </w:numPr>
        <w:shd w:val="clear" w:color="auto" w:fill="FFFFFF"/>
        <w:spacing w:before="100" w:beforeAutospacing="1" w:after="0"/>
        <w:rPr>
          <w:rFonts w:ascii="Helvetica Neue" w:hAnsi="Helvetica Neue"/>
          <w:color w:val="333333"/>
        </w:rPr>
      </w:pPr>
      <w:r w:rsidRPr="005B3206">
        <w:rPr>
          <w:rFonts w:ascii="Apple Color Emoji" w:hAnsi="Apple Color Emoji" w:cs="Apple Color Emoji"/>
          <w:color w:val="333333"/>
        </w:rPr>
        <w:t>❌</w:t>
      </w:r>
      <w:r w:rsidRPr="005B3206">
        <w:rPr>
          <w:rFonts w:ascii="Helvetica Neue" w:hAnsi="Helvetica Neue"/>
          <w:color w:val="333333"/>
        </w:rPr>
        <w:t xml:space="preserve"> Si une instance UXP tombe, tous ses utilisateurs perdent leur session</w:t>
      </w:r>
    </w:p>
    <w:p w14:paraId="502F6E68" w14:textId="77777777" w:rsidR="005B3206" w:rsidRPr="005B3206" w:rsidRDefault="005B3206" w:rsidP="005B3206">
      <w:pPr>
        <w:numPr>
          <w:ilvl w:val="0"/>
          <w:numId w:val="168"/>
        </w:numPr>
        <w:shd w:val="clear" w:color="auto" w:fill="FFFFFF"/>
        <w:spacing w:before="100" w:beforeAutospacing="1" w:after="0"/>
        <w:rPr>
          <w:rFonts w:ascii="Helvetica Neue" w:hAnsi="Helvetica Neue"/>
          <w:color w:val="333333"/>
        </w:rPr>
      </w:pPr>
      <w:r w:rsidRPr="005B3206">
        <w:rPr>
          <w:rFonts w:ascii="Apple Color Emoji" w:hAnsi="Apple Color Emoji" w:cs="Apple Color Emoji"/>
          <w:color w:val="333333"/>
        </w:rPr>
        <w:t>❌</w:t>
      </w:r>
      <w:r w:rsidRPr="005B3206">
        <w:rPr>
          <w:rFonts w:ascii="Helvetica Neue" w:hAnsi="Helvetica Neue"/>
          <w:color w:val="333333"/>
        </w:rPr>
        <w:t xml:space="preserve"> Répartition de charge peut être inégale (certains users plus actifs)</w:t>
      </w:r>
    </w:p>
    <w:p w14:paraId="46AB798D" w14:textId="77777777" w:rsidR="005B3206" w:rsidRPr="005B3206" w:rsidRDefault="005B3206" w:rsidP="005B3206">
      <w:pPr>
        <w:numPr>
          <w:ilvl w:val="0"/>
          <w:numId w:val="168"/>
        </w:numPr>
        <w:shd w:val="clear" w:color="auto" w:fill="FFFFFF"/>
        <w:spacing w:before="100" w:beforeAutospacing="1" w:after="0"/>
        <w:rPr>
          <w:rFonts w:ascii="Helvetica Neue" w:hAnsi="Helvetica Neue"/>
          <w:color w:val="333333"/>
        </w:rPr>
      </w:pPr>
      <w:r w:rsidRPr="005B3206">
        <w:rPr>
          <w:rFonts w:ascii="Apple Color Emoji" w:hAnsi="Apple Color Emoji" w:cs="Apple Color Emoji"/>
          <w:color w:val="333333"/>
        </w:rPr>
        <w:t>❌</w:t>
      </w:r>
      <w:r w:rsidRPr="005B3206">
        <w:rPr>
          <w:rFonts w:ascii="Helvetica Neue" w:hAnsi="Helvetica Neue"/>
          <w:color w:val="333333"/>
        </w:rPr>
        <w:t xml:space="preserve"> Maintenance complexe (drainer les connexions avant arrêt instance)</w:t>
      </w:r>
    </w:p>
    <w:p w14:paraId="3DC808AB" w14:textId="77777777" w:rsidR="005B3206" w:rsidRDefault="005B3206" w:rsidP="005B3206">
      <w:pPr>
        <w:pStyle w:val="NormalWeb"/>
        <w:shd w:val="clear" w:color="auto" w:fill="FFFFFF"/>
        <w:spacing w:after="240"/>
        <w:rPr>
          <w:rStyle w:val="lev"/>
          <w:rFonts w:ascii="Helvetica Neue" w:hAnsi="Helvetica Neue"/>
          <w:color w:val="000000"/>
          <w:szCs w:val="20"/>
        </w:rPr>
      </w:pPr>
    </w:p>
    <w:p w14:paraId="3B62F409" w14:textId="64481E87"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Solution 2 : Stockage Partagé (NFS/CIFS)</w:t>
      </w:r>
    </w:p>
    <w:p w14:paraId="5E38C0A1" w14:textId="77777777"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Fonts w:ascii="Helvetica Neue" w:hAnsi="Helvetica Neue"/>
          <w:color w:val="333333"/>
          <w:sz w:val="20"/>
          <w:szCs w:val="20"/>
        </w:rPr>
        <w:t>Les répertoires </w:t>
      </w:r>
      <w:r w:rsidRPr="005B3206">
        <w:rPr>
          <w:rStyle w:val="CodeHTML"/>
          <w:rFonts w:ascii="Menlo" w:hAnsi="Menlo" w:cs="Menlo"/>
          <w:color w:val="000000"/>
          <w:shd w:val="clear" w:color="auto" w:fill="F0F0F0"/>
        </w:rPr>
        <w:t>data/users/</w:t>
      </w:r>
      <w:r w:rsidRPr="005B3206">
        <w:rPr>
          <w:rFonts w:ascii="Helvetica Neue" w:hAnsi="Helvetica Neue"/>
          <w:color w:val="333333"/>
          <w:sz w:val="20"/>
          <w:szCs w:val="20"/>
        </w:rPr>
        <w:t> et </w:t>
      </w:r>
      <w:r w:rsidRPr="005B3206">
        <w:rPr>
          <w:rStyle w:val="CodeHTML"/>
          <w:rFonts w:ascii="Menlo" w:hAnsi="Menlo" w:cs="Menlo"/>
          <w:color w:val="000000"/>
          <w:shd w:val="clear" w:color="auto" w:fill="F0F0F0"/>
        </w:rPr>
        <w:t>data/share/</w:t>
      </w:r>
      <w:r w:rsidRPr="005B3206">
        <w:rPr>
          <w:rFonts w:ascii="Helvetica Neue" w:hAnsi="Helvetica Neue"/>
          <w:color w:val="333333"/>
          <w:sz w:val="20"/>
          <w:szCs w:val="20"/>
        </w:rPr>
        <w:t> sont placés sur un stockage réseau partagé accessible par toutes les instances UXP.</w:t>
      </w:r>
    </w:p>
    <w:tbl>
      <w:tblPr>
        <w:tblStyle w:val="Grilledutableau"/>
        <w:tblW w:w="0" w:type="auto"/>
        <w:tblLook w:val="04A0" w:firstRow="1" w:lastRow="0" w:firstColumn="1" w:lastColumn="0" w:noHBand="0" w:noVBand="1"/>
      </w:tblPr>
      <w:tblGrid>
        <w:gridCol w:w="10156"/>
      </w:tblGrid>
      <w:tr w:rsidR="005B3206" w14:paraId="4111D78C" w14:textId="77777777" w:rsidTr="005B3206">
        <w:tc>
          <w:tcPr>
            <w:tcW w:w="10156" w:type="dxa"/>
          </w:tcPr>
          <w:p w14:paraId="7C49E6ED"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w:t>
            </w:r>
          </w:p>
          <w:p w14:paraId="3A2CFF92"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Clients   │</w:t>
            </w:r>
          </w:p>
          <w:p w14:paraId="6B55460C"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w:t>
            </w:r>
          </w:p>
          <w:p w14:paraId="416D3B89"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w:t>
            </w:r>
          </w:p>
          <w:p w14:paraId="1691D64E"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w:t>
            </w:r>
          </w:p>
          <w:p w14:paraId="73D73883"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Load Balancer    │</w:t>
            </w:r>
          </w:p>
          <w:p w14:paraId="229FF30D"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(Round-robin)    │</w:t>
            </w:r>
          </w:p>
          <w:p w14:paraId="6D3BFE21"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w:t>
            </w:r>
          </w:p>
          <w:p w14:paraId="319131F9"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w:t>
            </w:r>
          </w:p>
          <w:p w14:paraId="2A36EC35"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w:t>
            </w:r>
          </w:p>
          <w:p w14:paraId="1810836D"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UXP  │ │ UXP  │</w:t>
            </w:r>
          </w:p>
          <w:p w14:paraId="4C8E9BBA"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#1  │ │  #2  │</w:t>
            </w:r>
          </w:p>
          <w:p w14:paraId="15F91214"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w:t>
            </w:r>
          </w:p>
          <w:p w14:paraId="0F374523"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w:t>
            </w:r>
          </w:p>
          <w:p w14:paraId="56640836"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w:t>
            </w:r>
          </w:p>
          <w:p w14:paraId="569BD7CF"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w:t>
            </w:r>
          </w:p>
          <w:p w14:paraId="33B2F206"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w:t>
            </w:r>
          </w:p>
          <w:p w14:paraId="72FB9124"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Shared Storage│</w:t>
            </w:r>
          </w:p>
          <w:p w14:paraId="37FBFE6D"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(NFS/CIFS)   │</w:t>
            </w:r>
          </w:p>
          <w:p w14:paraId="595C6819"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data/users/   │</w:t>
            </w:r>
          </w:p>
          <w:p w14:paraId="49127261"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     │  data/share/   │</w:t>
            </w:r>
          </w:p>
          <w:p w14:paraId="585B4924" w14:textId="10FB42B3" w:rsidR="005B3206" w:rsidRPr="005B3206" w:rsidRDefault="005B3206" w:rsidP="005B3206">
            <w:pPr>
              <w:pStyle w:val="PrformatHTML"/>
              <w:shd w:val="clear" w:color="auto" w:fill="F5F5F5"/>
              <w:rPr>
                <w:rStyle w:val="lev"/>
                <w:rFonts w:ascii="Menlo" w:hAnsi="Menlo" w:cs="Menlo"/>
                <w:b w:val="0"/>
                <w:bCs w:val="0"/>
                <w:color w:val="000000"/>
                <w:bdr w:val="none" w:sz="0" w:space="0" w:color="auto" w:frame="1"/>
              </w:rPr>
            </w:pPr>
            <w:r w:rsidRPr="005B3206">
              <w:rPr>
                <w:rStyle w:val="CodeHTML"/>
                <w:rFonts w:ascii="Menlo" w:hAnsi="Menlo" w:cs="Menlo"/>
                <w:color w:val="000000"/>
                <w:sz w:val="16"/>
                <w:szCs w:val="16"/>
                <w:bdr w:val="none" w:sz="0" w:space="0" w:color="auto" w:frame="1"/>
              </w:rPr>
              <w:t xml:space="preserve">     └────────────────┘</w:t>
            </w:r>
          </w:p>
        </w:tc>
      </w:tr>
    </w:tbl>
    <w:p w14:paraId="6E33844C" w14:textId="77777777" w:rsidR="005B3206" w:rsidRDefault="005B3206" w:rsidP="005B3206">
      <w:pPr>
        <w:pStyle w:val="NormalWeb"/>
        <w:shd w:val="clear" w:color="auto" w:fill="FFFFFF"/>
        <w:spacing w:after="240"/>
        <w:rPr>
          <w:rStyle w:val="lev"/>
          <w:rFonts w:ascii="Helvetica Neue" w:hAnsi="Helvetica Neue"/>
          <w:color w:val="000000"/>
          <w:szCs w:val="20"/>
        </w:rPr>
      </w:pPr>
    </w:p>
    <w:p w14:paraId="1FCF7914" w14:textId="73CF2E63"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Configuration NFS Server :</w:t>
      </w:r>
    </w:p>
    <w:tbl>
      <w:tblPr>
        <w:tblStyle w:val="Grilledutableau"/>
        <w:tblW w:w="0" w:type="auto"/>
        <w:tblLook w:val="04A0" w:firstRow="1" w:lastRow="0" w:firstColumn="1" w:lastColumn="0" w:noHBand="0" w:noVBand="1"/>
      </w:tblPr>
      <w:tblGrid>
        <w:gridCol w:w="10156"/>
      </w:tblGrid>
      <w:tr w:rsidR="005B3206" w14:paraId="429BD143" w14:textId="77777777" w:rsidTr="005B3206">
        <w:tc>
          <w:tcPr>
            <w:tcW w:w="10156" w:type="dxa"/>
          </w:tcPr>
          <w:p w14:paraId="2AA4579F"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969896"/>
                <w:sz w:val="16"/>
                <w:szCs w:val="16"/>
                <w:bdr w:val="none" w:sz="0" w:space="0" w:color="auto" w:frame="1"/>
              </w:rPr>
              <w:t># Sur le serveur NFS</w:t>
            </w:r>
          </w:p>
          <w:p w14:paraId="7DC228FA"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795DA3"/>
                <w:sz w:val="16"/>
                <w:szCs w:val="16"/>
                <w:bdr w:val="none" w:sz="0" w:space="0" w:color="auto" w:frame="1"/>
              </w:rPr>
              <w:t>mkdir</w:t>
            </w: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333333"/>
                <w:sz w:val="16"/>
                <w:szCs w:val="16"/>
                <w:bdr w:val="none" w:sz="0" w:space="0" w:color="auto" w:frame="1"/>
              </w:rPr>
              <w:t>-p</w:t>
            </w:r>
            <w:r w:rsidRPr="005B3206">
              <w:rPr>
                <w:rStyle w:val="CodeHTML"/>
                <w:rFonts w:ascii="Menlo" w:hAnsi="Menlo" w:cs="Menlo"/>
                <w:color w:val="000000"/>
                <w:sz w:val="16"/>
                <w:szCs w:val="16"/>
                <w:bdr w:val="none" w:sz="0" w:space="0" w:color="auto" w:frame="1"/>
              </w:rPr>
              <w:t xml:space="preserve"> /exports/cti-uxp-data</w:t>
            </w:r>
          </w:p>
          <w:p w14:paraId="1CAB0432"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795DA3"/>
                <w:sz w:val="16"/>
                <w:szCs w:val="16"/>
                <w:bdr w:val="none" w:sz="0" w:space="0" w:color="auto" w:frame="1"/>
              </w:rPr>
              <w:t>chown</w:t>
            </w:r>
            <w:r w:rsidRPr="005B3206">
              <w:rPr>
                <w:rStyle w:val="CodeHTML"/>
                <w:rFonts w:ascii="Menlo" w:hAnsi="Menlo" w:cs="Menlo"/>
                <w:color w:val="000000"/>
                <w:sz w:val="16"/>
                <w:szCs w:val="16"/>
                <w:bdr w:val="none" w:sz="0" w:space="0" w:color="auto" w:frame="1"/>
              </w:rPr>
              <w:t xml:space="preserve"> uxp_user:uxp_group /exports/cti-uxp-data</w:t>
            </w:r>
          </w:p>
          <w:p w14:paraId="67CCB1ED"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p>
          <w:p w14:paraId="32D2C10B"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969896"/>
                <w:sz w:val="16"/>
                <w:szCs w:val="16"/>
                <w:bdr w:val="none" w:sz="0" w:space="0" w:color="auto" w:frame="1"/>
              </w:rPr>
              <w:t># /etc/exports</w:t>
            </w:r>
          </w:p>
          <w:p w14:paraId="5A4484B5"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/exports/cti-uxp-data </w:t>
            </w:r>
            <w:r w:rsidRPr="005B3206">
              <w:rPr>
                <w:rStyle w:val="token"/>
                <w:rFonts w:ascii="Menlo" w:hAnsi="Menlo" w:cs="Menlo"/>
                <w:color w:val="0086B3"/>
                <w:sz w:val="16"/>
                <w:szCs w:val="16"/>
                <w:bdr w:val="none" w:sz="0" w:space="0" w:color="auto" w:frame="1"/>
              </w:rPr>
              <w:t>192.168</w:t>
            </w:r>
            <w:r w:rsidRPr="005B3206">
              <w:rPr>
                <w:rStyle w:val="CodeHTML"/>
                <w:rFonts w:ascii="Menlo" w:hAnsi="Menlo" w:cs="Menlo"/>
                <w:color w:val="000000"/>
                <w:sz w:val="16"/>
                <w:szCs w:val="16"/>
                <w:bdr w:val="none" w:sz="0" w:space="0" w:color="auto" w:frame="1"/>
              </w:rPr>
              <w:t>.1.0/24</w:t>
            </w:r>
            <w:r w:rsidRPr="005B3206">
              <w:rPr>
                <w:rStyle w:val="token"/>
                <w:rFonts w:ascii="Menlo" w:hAnsi="Menlo" w:cs="Menlo"/>
                <w:color w:val="333333"/>
                <w:sz w:val="16"/>
                <w:szCs w:val="16"/>
                <w:bdr w:val="none" w:sz="0" w:space="0" w:color="auto" w:frame="1"/>
              </w:rPr>
              <w:t>(</w:t>
            </w:r>
            <w:r w:rsidRPr="005B3206">
              <w:rPr>
                <w:rStyle w:val="CodeHTML"/>
                <w:rFonts w:ascii="Menlo" w:hAnsi="Menlo" w:cs="Menlo"/>
                <w:color w:val="000000"/>
                <w:sz w:val="16"/>
                <w:szCs w:val="16"/>
                <w:bdr w:val="none" w:sz="0" w:space="0" w:color="auto" w:frame="1"/>
              </w:rPr>
              <w:t>rw,sync,no_subtree_check,no_root_squash</w:t>
            </w:r>
            <w:r w:rsidRPr="005B3206">
              <w:rPr>
                <w:rStyle w:val="token"/>
                <w:rFonts w:ascii="Menlo" w:hAnsi="Menlo" w:cs="Menlo"/>
                <w:color w:val="333333"/>
                <w:sz w:val="16"/>
                <w:szCs w:val="16"/>
                <w:bdr w:val="none" w:sz="0" w:space="0" w:color="auto" w:frame="1"/>
              </w:rPr>
              <w:t>)</w:t>
            </w:r>
          </w:p>
          <w:p w14:paraId="11A3F90F"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p>
          <w:p w14:paraId="5A967E1A"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969896"/>
                <w:sz w:val="16"/>
                <w:szCs w:val="16"/>
                <w:bdr w:val="none" w:sz="0" w:space="0" w:color="auto" w:frame="1"/>
              </w:rPr>
              <w:t># Redémarrer NFS</w:t>
            </w:r>
          </w:p>
          <w:p w14:paraId="2AD4D929" w14:textId="2CE38E98" w:rsidR="005B3206" w:rsidRPr="005B3206" w:rsidRDefault="005B3206" w:rsidP="005B3206">
            <w:pPr>
              <w:pStyle w:val="PrformatHTML"/>
              <w:shd w:val="clear" w:color="auto" w:fill="F5F5F5"/>
              <w:rPr>
                <w:rStyle w:val="lev"/>
                <w:rFonts w:ascii="Menlo" w:hAnsi="Menlo" w:cs="Menlo"/>
                <w:b w:val="0"/>
                <w:bCs w:val="0"/>
                <w:color w:val="000000"/>
                <w:bdr w:val="none" w:sz="0" w:space="0" w:color="auto" w:frame="1"/>
              </w:rPr>
            </w:pPr>
            <w:r w:rsidRPr="005B3206">
              <w:rPr>
                <w:rStyle w:val="CodeHTML"/>
                <w:rFonts w:ascii="Menlo" w:hAnsi="Menlo" w:cs="Menlo"/>
                <w:color w:val="000000"/>
                <w:sz w:val="16"/>
                <w:szCs w:val="16"/>
                <w:bdr w:val="none" w:sz="0" w:space="0" w:color="auto" w:frame="1"/>
              </w:rPr>
              <w:t>systemctl restart nfs-server</w:t>
            </w:r>
          </w:p>
        </w:tc>
      </w:tr>
    </w:tbl>
    <w:p w14:paraId="0A8B632E" w14:textId="77777777" w:rsidR="005B3206" w:rsidRDefault="005B3206" w:rsidP="005B3206">
      <w:pPr>
        <w:pStyle w:val="NormalWeb"/>
        <w:shd w:val="clear" w:color="auto" w:fill="FFFFFF"/>
        <w:spacing w:after="240"/>
        <w:rPr>
          <w:rStyle w:val="lev"/>
          <w:rFonts w:ascii="Helvetica Neue" w:hAnsi="Helvetica Neue"/>
          <w:color w:val="000000"/>
          <w:szCs w:val="20"/>
        </w:rPr>
      </w:pPr>
    </w:p>
    <w:p w14:paraId="2D346E39" w14:textId="63B7502B"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Configuration NFS Client (sur chaque instance UXP) :</w:t>
      </w:r>
    </w:p>
    <w:tbl>
      <w:tblPr>
        <w:tblStyle w:val="Grilledutableau"/>
        <w:tblW w:w="0" w:type="auto"/>
        <w:tblLook w:val="04A0" w:firstRow="1" w:lastRow="0" w:firstColumn="1" w:lastColumn="0" w:noHBand="0" w:noVBand="1"/>
      </w:tblPr>
      <w:tblGrid>
        <w:gridCol w:w="10156"/>
      </w:tblGrid>
      <w:tr w:rsidR="005B3206" w14:paraId="4B4DFEAD" w14:textId="77777777" w:rsidTr="005B3206">
        <w:tc>
          <w:tcPr>
            <w:tcW w:w="10156" w:type="dxa"/>
          </w:tcPr>
          <w:p w14:paraId="3EBB5E94"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969896"/>
                <w:sz w:val="16"/>
                <w:szCs w:val="16"/>
                <w:bdr w:val="none" w:sz="0" w:space="0" w:color="auto" w:frame="1"/>
              </w:rPr>
              <w:t># Monter le share NFS</w:t>
            </w:r>
          </w:p>
          <w:p w14:paraId="35282F1B"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795DA3"/>
                <w:sz w:val="16"/>
                <w:szCs w:val="16"/>
                <w:bdr w:val="none" w:sz="0" w:space="0" w:color="auto" w:frame="1"/>
              </w:rPr>
              <w:t>mkdir</w:t>
            </w: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333333"/>
                <w:sz w:val="16"/>
                <w:szCs w:val="16"/>
                <w:bdr w:val="none" w:sz="0" w:space="0" w:color="auto" w:frame="1"/>
              </w:rPr>
              <w:t>-p</w:t>
            </w:r>
            <w:r w:rsidRPr="005B3206">
              <w:rPr>
                <w:rStyle w:val="CodeHTML"/>
                <w:rFonts w:ascii="Menlo" w:hAnsi="Menlo" w:cs="Menlo"/>
                <w:color w:val="000000"/>
                <w:sz w:val="16"/>
                <w:szCs w:val="16"/>
                <w:bdr w:val="none" w:sz="0" w:space="0" w:color="auto" w:frame="1"/>
              </w:rPr>
              <w:t xml:space="preserve"> /opt/cti-uxp/data/users</w:t>
            </w:r>
          </w:p>
          <w:p w14:paraId="61A3E264"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795DA3"/>
                <w:sz w:val="16"/>
                <w:szCs w:val="16"/>
                <w:bdr w:val="none" w:sz="0" w:space="0" w:color="auto" w:frame="1"/>
              </w:rPr>
              <w:t>mkdir</w:t>
            </w: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333333"/>
                <w:sz w:val="16"/>
                <w:szCs w:val="16"/>
                <w:bdr w:val="none" w:sz="0" w:space="0" w:color="auto" w:frame="1"/>
              </w:rPr>
              <w:t>-p</w:t>
            </w:r>
            <w:r w:rsidRPr="005B3206">
              <w:rPr>
                <w:rStyle w:val="CodeHTML"/>
                <w:rFonts w:ascii="Menlo" w:hAnsi="Menlo" w:cs="Menlo"/>
                <w:color w:val="000000"/>
                <w:sz w:val="16"/>
                <w:szCs w:val="16"/>
                <w:bdr w:val="none" w:sz="0" w:space="0" w:color="auto" w:frame="1"/>
              </w:rPr>
              <w:t xml:space="preserve"> /opt/cti-uxp/data/share</w:t>
            </w:r>
          </w:p>
          <w:p w14:paraId="67311062"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p>
          <w:p w14:paraId="604E7BAE"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795DA3"/>
                <w:sz w:val="16"/>
                <w:szCs w:val="16"/>
                <w:bdr w:val="none" w:sz="0" w:space="0" w:color="auto" w:frame="1"/>
              </w:rPr>
              <w:t>mount</w:t>
            </w: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333333"/>
                <w:sz w:val="16"/>
                <w:szCs w:val="16"/>
                <w:bdr w:val="none" w:sz="0" w:space="0" w:color="auto" w:frame="1"/>
              </w:rPr>
              <w:t>-t</w:t>
            </w:r>
            <w:r w:rsidRPr="005B3206">
              <w:rPr>
                <w:rStyle w:val="CodeHTML"/>
                <w:rFonts w:ascii="Menlo" w:hAnsi="Menlo" w:cs="Menlo"/>
                <w:color w:val="000000"/>
                <w:sz w:val="16"/>
                <w:szCs w:val="16"/>
                <w:bdr w:val="none" w:sz="0" w:space="0" w:color="auto" w:frame="1"/>
              </w:rPr>
              <w:t xml:space="preserve"> nfs nfs-server:/exports/cti-uxp-data/users /opt/cti-uxp/data/users</w:t>
            </w:r>
          </w:p>
          <w:p w14:paraId="3DEBBA9F"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795DA3"/>
                <w:sz w:val="16"/>
                <w:szCs w:val="16"/>
                <w:bdr w:val="none" w:sz="0" w:space="0" w:color="auto" w:frame="1"/>
              </w:rPr>
              <w:t>mount</w:t>
            </w: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333333"/>
                <w:sz w:val="16"/>
                <w:szCs w:val="16"/>
                <w:bdr w:val="none" w:sz="0" w:space="0" w:color="auto" w:frame="1"/>
              </w:rPr>
              <w:t>-t</w:t>
            </w:r>
            <w:r w:rsidRPr="005B3206">
              <w:rPr>
                <w:rStyle w:val="CodeHTML"/>
                <w:rFonts w:ascii="Menlo" w:hAnsi="Menlo" w:cs="Menlo"/>
                <w:color w:val="000000"/>
                <w:sz w:val="16"/>
                <w:szCs w:val="16"/>
                <w:bdr w:val="none" w:sz="0" w:space="0" w:color="auto" w:frame="1"/>
              </w:rPr>
              <w:t xml:space="preserve"> nfs nfs-server:/exports/cti-uxp-data/share /opt/cti-uxp/data/share</w:t>
            </w:r>
          </w:p>
          <w:p w14:paraId="17633BA2"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p>
          <w:p w14:paraId="54F36F78"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969896"/>
                <w:sz w:val="16"/>
                <w:szCs w:val="16"/>
                <w:bdr w:val="none" w:sz="0" w:space="0" w:color="auto" w:frame="1"/>
              </w:rPr>
              <w:t># Rendre permanent dans /etc/fstab</w:t>
            </w:r>
          </w:p>
          <w:p w14:paraId="1A084296"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nfs-server:/exports/cti-uxp-data/users  /opt/cti-uxp/data/users  nfs  defaults  </w:t>
            </w:r>
            <w:r w:rsidRPr="005B3206">
              <w:rPr>
                <w:rStyle w:val="token"/>
                <w:rFonts w:ascii="Menlo" w:hAnsi="Menlo" w:cs="Menlo"/>
                <w:color w:val="0086B3"/>
                <w:sz w:val="16"/>
                <w:szCs w:val="16"/>
                <w:bdr w:val="none" w:sz="0" w:space="0" w:color="auto" w:frame="1"/>
              </w:rPr>
              <w:t>0</w:t>
            </w: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0086B3"/>
                <w:sz w:val="16"/>
                <w:szCs w:val="16"/>
                <w:bdr w:val="none" w:sz="0" w:space="0" w:color="auto" w:frame="1"/>
              </w:rPr>
              <w:t>0</w:t>
            </w:r>
          </w:p>
          <w:p w14:paraId="421C1B3E" w14:textId="20BCEA2E" w:rsidR="005B3206" w:rsidRPr="005B3206" w:rsidRDefault="005B3206" w:rsidP="005B3206">
            <w:pPr>
              <w:pStyle w:val="PrformatHTML"/>
              <w:shd w:val="clear" w:color="auto" w:fill="F5F5F5"/>
              <w:rPr>
                <w:rStyle w:val="lev"/>
                <w:rFonts w:ascii="Menlo" w:hAnsi="Menlo" w:cs="Menlo"/>
                <w:b w:val="0"/>
                <w:bCs w:val="0"/>
                <w:color w:val="000000"/>
                <w:sz w:val="16"/>
                <w:szCs w:val="16"/>
                <w:bdr w:val="none" w:sz="0" w:space="0" w:color="auto" w:frame="1"/>
              </w:rPr>
            </w:pPr>
            <w:r w:rsidRPr="005B3206">
              <w:rPr>
                <w:rStyle w:val="CodeHTML"/>
                <w:rFonts w:ascii="Menlo" w:hAnsi="Menlo" w:cs="Menlo"/>
                <w:color w:val="000000"/>
                <w:sz w:val="16"/>
                <w:szCs w:val="16"/>
                <w:bdr w:val="none" w:sz="0" w:space="0" w:color="auto" w:frame="1"/>
              </w:rPr>
              <w:t xml:space="preserve">nfs-server:/exports/cti-uxp-data/share  /opt/cti-uxp/data/share  nfs  defaults  </w:t>
            </w:r>
            <w:r w:rsidRPr="005B3206">
              <w:rPr>
                <w:rStyle w:val="token"/>
                <w:rFonts w:ascii="Menlo" w:hAnsi="Menlo" w:cs="Menlo"/>
                <w:color w:val="0086B3"/>
                <w:sz w:val="16"/>
                <w:szCs w:val="16"/>
                <w:bdr w:val="none" w:sz="0" w:space="0" w:color="auto" w:frame="1"/>
              </w:rPr>
              <w:t>0</w:t>
            </w: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0086B3"/>
                <w:sz w:val="16"/>
                <w:szCs w:val="16"/>
                <w:bdr w:val="none" w:sz="0" w:space="0" w:color="auto" w:frame="1"/>
              </w:rPr>
              <w:t>0</w:t>
            </w:r>
          </w:p>
        </w:tc>
      </w:tr>
    </w:tbl>
    <w:p w14:paraId="5C4F4078" w14:textId="77777777" w:rsidR="005B3206" w:rsidRDefault="005B3206" w:rsidP="005B3206">
      <w:pPr>
        <w:pStyle w:val="NormalWeb"/>
        <w:shd w:val="clear" w:color="auto" w:fill="FFFFFF"/>
        <w:spacing w:after="240"/>
        <w:rPr>
          <w:rStyle w:val="lev"/>
          <w:rFonts w:ascii="Helvetica Neue" w:hAnsi="Helvetica Neue"/>
          <w:color w:val="000000"/>
          <w:szCs w:val="20"/>
        </w:rPr>
      </w:pPr>
    </w:p>
    <w:p w14:paraId="3E4E5AC9" w14:textId="5B90C7D6"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Optimisations NFS pour réduire latence :</w:t>
      </w:r>
    </w:p>
    <w:tbl>
      <w:tblPr>
        <w:tblStyle w:val="Grilledutableau"/>
        <w:tblW w:w="0" w:type="auto"/>
        <w:tblLook w:val="04A0" w:firstRow="1" w:lastRow="0" w:firstColumn="1" w:lastColumn="0" w:noHBand="0" w:noVBand="1"/>
      </w:tblPr>
      <w:tblGrid>
        <w:gridCol w:w="10156"/>
      </w:tblGrid>
      <w:tr w:rsidR="005B3206" w14:paraId="1A048130" w14:textId="77777777" w:rsidTr="005B3206">
        <w:tc>
          <w:tcPr>
            <w:tcW w:w="10156" w:type="dxa"/>
          </w:tcPr>
          <w:p w14:paraId="0E28C234"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969896"/>
                <w:sz w:val="16"/>
                <w:szCs w:val="16"/>
                <w:bdr w:val="none" w:sz="0" w:space="0" w:color="auto" w:frame="1"/>
              </w:rPr>
              <w:t># Options de mount optimisées pour performance</w:t>
            </w:r>
          </w:p>
          <w:p w14:paraId="4CAF0375" w14:textId="77777777" w:rsidR="005B3206" w:rsidRPr="005B3206"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5B3206">
              <w:rPr>
                <w:rStyle w:val="token"/>
                <w:rFonts w:ascii="Menlo" w:hAnsi="Menlo" w:cs="Menlo"/>
                <w:color w:val="795DA3"/>
                <w:sz w:val="16"/>
                <w:szCs w:val="16"/>
                <w:bdr w:val="none" w:sz="0" w:space="0" w:color="auto" w:frame="1"/>
              </w:rPr>
              <w:t>mount</w:t>
            </w: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333333"/>
                <w:sz w:val="16"/>
                <w:szCs w:val="16"/>
                <w:bdr w:val="none" w:sz="0" w:space="0" w:color="auto" w:frame="1"/>
              </w:rPr>
              <w:t>-t</w:t>
            </w:r>
            <w:r w:rsidRPr="005B3206">
              <w:rPr>
                <w:rStyle w:val="CodeHTML"/>
                <w:rFonts w:ascii="Menlo" w:hAnsi="Menlo" w:cs="Menlo"/>
                <w:color w:val="000000"/>
                <w:sz w:val="16"/>
                <w:szCs w:val="16"/>
                <w:bdr w:val="none" w:sz="0" w:space="0" w:color="auto" w:frame="1"/>
              </w:rPr>
              <w:t xml:space="preserve"> nfs </w:t>
            </w:r>
            <w:r w:rsidRPr="005B3206">
              <w:rPr>
                <w:rStyle w:val="token"/>
                <w:rFonts w:ascii="Menlo" w:hAnsi="Menlo" w:cs="Menlo"/>
                <w:color w:val="333333"/>
                <w:sz w:val="16"/>
                <w:szCs w:val="16"/>
                <w:bdr w:val="none" w:sz="0" w:space="0" w:color="auto" w:frame="1"/>
              </w:rPr>
              <w:t>-o</w:t>
            </w: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333333"/>
                <w:sz w:val="16"/>
                <w:szCs w:val="16"/>
                <w:bdr w:val="none" w:sz="0" w:space="0" w:color="auto" w:frame="1"/>
              </w:rPr>
              <w:t>rsize</w:t>
            </w:r>
            <w:r w:rsidRPr="005B3206">
              <w:rPr>
                <w:rStyle w:val="token"/>
                <w:rFonts w:ascii="Menlo" w:hAnsi="Menlo" w:cs="Menlo"/>
                <w:color w:val="A71D5D"/>
                <w:sz w:val="16"/>
                <w:szCs w:val="16"/>
                <w:bdr w:val="none" w:sz="0" w:space="0" w:color="auto" w:frame="1"/>
              </w:rPr>
              <w:t>=</w:t>
            </w:r>
            <w:r w:rsidRPr="005B3206">
              <w:rPr>
                <w:rStyle w:val="token"/>
                <w:rFonts w:ascii="Menlo" w:hAnsi="Menlo" w:cs="Menlo"/>
                <w:color w:val="0086B3"/>
                <w:sz w:val="16"/>
                <w:szCs w:val="16"/>
                <w:bdr w:val="none" w:sz="0" w:space="0" w:color="auto" w:frame="1"/>
              </w:rPr>
              <w:t>32768</w:t>
            </w:r>
            <w:r w:rsidRPr="005B3206">
              <w:rPr>
                <w:rStyle w:val="CodeHTML"/>
                <w:rFonts w:ascii="Menlo" w:hAnsi="Menlo" w:cs="Menlo"/>
                <w:color w:val="000000"/>
                <w:sz w:val="16"/>
                <w:szCs w:val="16"/>
                <w:bdr w:val="none" w:sz="0" w:space="0" w:color="auto" w:frame="1"/>
              </w:rPr>
              <w:t>,wsize</w:t>
            </w:r>
            <w:r w:rsidRPr="005B3206">
              <w:rPr>
                <w:rStyle w:val="token"/>
                <w:rFonts w:ascii="Menlo" w:hAnsi="Menlo" w:cs="Menlo"/>
                <w:color w:val="A71D5D"/>
                <w:sz w:val="16"/>
                <w:szCs w:val="16"/>
                <w:bdr w:val="none" w:sz="0" w:space="0" w:color="auto" w:frame="1"/>
              </w:rPr>
              <w:t>=</w:t>
            </w:r>
            <w:r w:rsidRPr="005B3206">
              <w:rPr>
                <w:rStyle w:val="token"/>
                <w:rFonts w:ascii="Menlo" w:hAnsi="Menlo" w:cs="Menlo"/>
                <w:color w:val="0086B3"/>
                <w:sz w:val="16"/>
                <w:szCs w:val="16"/>
                <w:bdr w:val="none" w:sz="0" w:space="0" w:color="auto" w:frame="1"/>
              </w:rPr>
              <w:t>32768</w:t>
            </w:r>
            <w:r w:rsidRPr="005B3206">
              <w:rPr>
                <w:rStyle w:val="CodeHTML"/>
                <w:rFonts w:ascii="Menlo" w:hAnsi="Menlo" w:cs="Menlo"/>
                <w:color w:val="000000"/>
                <w:sz w:val="16"/>
                <w:szCs w:val="16"/>
                <w:bdr w:val="none" w:sz="0" w:space="0" w:color="auto" w:frame="1"/>
              </w:rPr>
              <w:t>,hard,intr,timeo</w:t>
            </w:r>
            <w:r w:rsidRPr="005B3206">
              <w:rPr>
                <w:rStyle w:val="token"/>
                <w:rFonts w:ascii="Menlo" w:hAnsi="Menlo" w:cs="Menlo"/>
                <w:color w:val="A71D5D"/>
                <w:sz w:val="16"/>
                <w:szCs w:val="16"/>
                <w:bdr w:val="none" w:sz="0" w:space="0" w:color="auto" w:frame="1"/>
              </w:rPr>
              <w:t>=</w:t>
            </w:r>
            <w:r w:rsidRPr="005B3206">
              <w:rPr>
                <w:rStyle w:val="token"/>
                <w:rFonts w:ascii="Menlo" w:hAnsi="Menlo" w:cs="Menlo"/>
                <w:color w:val="0086B3"/>
                <w:sz w:val="16"/>
                <w:szCs w:val="16"/>
                <w:bdr w:val="none" w:sz="0" w:space="0" w:color="auto" w:frame="1"/>
              </w:rPr>
              <w:t>14</w:t>
            </w:r>
            <w:r w:rsidRPr="005B3206">
              <w:rPr>
                <w:rStyle w:val="CodeHTML"/>
                <w:rFonts w:ascii="Menlo" w:hAnsi="Menlo" w:cs="Menlo"/>
                <w:color w:val="000000"/>
                <w:sz w:val="16"/>
                <w:szCs w:val="16"/>
                <w:bdr w:val="none" w:sz="0" w:space="0" w:color="auto" w:frame="1"/>
              </w:rPr>
              <w:t>,retrans</w:t>
            </w:r>
            <w:r w:rsidRPr="005B3206">
              <w:rPr>
                <w:rStyle w:val="token"/>
                <w:rFonts w:ascii="Menlo" w:hAnsi="Menlo" w:cs="Menlo"/>
                <w:color w:val="A71D5D"/>
                <w:sz w:val="16"/>
                <w:szCs w:val="16"/>
                <w:bdr w:val="none" w:sz="0" w:space="0" w:color="auto" w:frame="1"/>
              </w:rPr>
              <w:t>=</w:t>
            </w:r>
            <w:r w:rsidRPr="005B3206">
              <w:rPr>
                <w:rStyle w:val="token"/>
                <w:rFonts w:ascii="Menlo" w:hAnsi="Menlo" w:cs="Menlo"/>
                <w:color w:val="0086B3"/>
                <w:sz w:val="16"/>
                <w:szCs w:val="16"/>
                <w:bdr w:val="none" w:sz="0" w:space="0" w:color="auto" w:frame="1"/>
              </w:rPr>
              <w:t>2</w:t>
            </w:r>
            <w:r w:rsidRPr="005B3206">
              <w:rPr>
                <w:rStyle w:val="CodeHTML"/>
                <w:rFonts w:ascii="Menlo" w:hAnsi="Menlo" w:cs="Menlo"/>
                <w:color w:val="000000"/>
                <w:sz w:val="16"/>
                <w:szCs w:val="16"/>
                <w:bdr w:val="none" w:sz="0" w:space="0" w:color="auto" w:frame="1"/>
              </w:rPr>
              <w:t xml:space="preserve"> </w:t>
            </w:r>
            <w:r w:rsidRPr="005B3206">
              <w:rPr>
                <w:rStyle w:val="token"/>
                <w:rFonts w:ascii="Menlo" w:hAnsi="Menlo" w:cs="Menlo"/>
                <w:color w:val="333333"/>
                <w:sz w:val="16"/>
                <w:szCs w:val="16"/>
                <w:bdr w:val="none" w:sz="0" w:space="0" w:color="auto" w:frame="1"/>
              </w:rPr>
              <w:t>\</w:t>
            </w:r>
          </w:p>
          <w:p w14:paraId="41C76899" w14:textId="1D6A2C80" w:rsidR="005B3206" w:rsidRPr="005B3206" w:rsidRDefault="005B3206" w:rsidP="005B3206">
            <w:pPr>
              <w:pStyle w:val="PrformatHTML"/>
              <w:shd w:val="clear" w:color="auto" w:fill="F5F5F5"/>
              <w:rPr>
                <w:rStyle w:val="lev"/>
                <w:rFonts w:ascii="Menlo" w:hAnsi="Menlo" w:cs="Menlo"/>
                <w:b w:val="0"/>
                <w:bCs w:val="0"/>
                <w:color w:val="000000"/>
                <w:bdr w:val="none" w:sz="0" w:space="0" w:color="auto" w:frame="1"/>
              </w:rPr>
            </w:pPr>
            <w:r w:rsidRPr="005B3206">
              <w:rPr>
                <w:rStyle w:val="CodeHTML"/>
                <w:rFonts w:ascii="Menlo" w:hAnsi="Menlo" w:cs="Menlo"/>
                <w:color w:val="000000"/>
                <w:sz w:val="16"/>
                <w:szCs w:val="16"/>
                <w:bdr w:val="none" w:sz="0" w:space="0" w:color="auto" w:frame="1"/>
              </w:rPr>
              <w:t xml:space="preserve">    nfs-server:/exports/cti-uxp-data/users /opt/cti-uxp/data/users</w:t>
            </w:r>
          </w:p>
        </w:tc>
      </w:tr>
    </w:tbl>
    <w:p w14:paraId="2999F012" w14:textId="77777777" w:rsidR="005B3206" w:rsidRDefault="005B3206" w:rsidP="005B3206">
      <w:pPr>
        <w:pStyle w:val="NormalWeb"/>
        <w:shd w:val="clear" w:color="auto" w:fill="FFFFFF"/>
        <w:spacing w:after="240"/>
        <w:rPr>
          <w:rStyle w:val="lev"/>
          <w:rFonts w:ascii="Helvetica Neue" w:hAnsi="Helvetica Neue"/>
          <w:color w:val="000000"/>
          <w:szCs w:val="20"/>
        </w:rPr>
      </w:pPr>
    </w:p>
    <w:p w14:paraId="04288AF4" w14:textId="1584FAE5"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Avantages :</w:t>
      </w:r>
    </w:p>
    <w:p w14:paraId="22675350" w14:textId="1AED9113" w:rsidR="005B3206" w:rsidRPr="005B3206" w:rsidRDefault="005B3206" w:rsidP="005B3206">
      <w:pPr>
        <w:numPr>
          <w:ilvl w:val="0"/>
          <w:numId w:val="169"/>
        </w:numPr>
        <w:shd w:val="clear" w:color="auto" w:fill="FFFFFF"/>
        <w:spacing w:before="100" w:beforeAutospacing="1" w:after="0"/>
        <w:rPr>
          <w:rFonts w:ascii="Helvetica Neue" w:hAnsi="Helvetica Neue"/>
          <w:color w:val="333333"/>
        </w:rPr>
      </w:pPr>
      <w:r w:rsidRPr="005B3206">
        <w:rPr>
          <w:rFonts w:ascii="Helvetica Neue" w:hAnsi="Helvetica Neue"/>
          <w:color w:val="333333"/>
        </w:rPr>
        <w:t>Load balancing véritable (round-robin, least-connections)</w:t>
      </w:r>
    </w:p>
    <w:p w14:paraId="70F3DF07" w14:textId="76288F64" w:rsidR="005B3206" w:rsidRPr="005B3206" w:rsidRDefault="005B3206" w:rsidP="005B3206">
      <w:pPr>
        <w:numPr>
          <w:ilvl w:val="0"/>
          <w:numId w:val="169"/>
        </w:numPr>
        <w:shd w:val="clear" w:color="auto" w:fill="FFFFFF"/>
        <w:spacing w:before="100" w:beforeAutospacing="1" w:after="0"/>
        <w:rPr>
          <w:rFonts w:ascii="Helvetica Neue" w:hAnsi="Helvetica Neue"/>
          <w:color w:val="333333"/>
        </w:rPr>
      </w:pPr>
      <w:r w:rsidRPr="005B3206">
        <w:rPr>
          <w:rFonts w:ascii="Helvetica Neue" w:hAnsi="Helvetica Neue"/>
          <w:color w:val="333333"/>
        </w:rPr>
        <w:t>Haute disponibilité : si une instance tombe, les users peuvent continuer sur autre instance</w:t>
      </w:r>
    </w:p>
    <w:p w14:paraId="56C00DDF" w14:textId="01956363" w:rsidR="005B3206" w:rsidRPr="005B3206" w:rsidRDefault="005B3206" w:rsidP="005B3206">
      <w:pPr>
        <w:numPr>
          <w:ilvl w:val="0"/>
          <w:numId w:val="169"/>
        </w:numPr>
        <w:shd w:val="clear" w:color="auto" w:fill="FFFFFF"/>
        <w:spacing w:before="100" w:beforeAutospacing="1" w:after="0"/>
        <w:rPr>
          <w:rFonts w:ascii="Helvetica Neue" w:hAnsi="Helvetica Neue"/>
          <w:color w:val="333333"/>
        </w:rPr>
      </w:pPr>
      <w:r w:rsidRPr="005B3206">
        <w:rPr>
          <w:rFonts w:ascii="Helvetica Neue" w:hAnsi="Helvetica Neue"/>
          <w:color w:val="333333"/>
        </w:rPr>
        <w:t>Maintenance simplifiée (arrêt/redémarrage instance sans impact users)</w:t>
      </w:r>
    </w:p>
    <w:p w14:paraId="6CA8C552" w14:textId="77777777" w:rsidR="005B3206" w:rsidRDefault="005B3206" w:rsidP="005B3206">
      <w:pPr>
        <w:pStyle w:val="NormalWeb"/>
        <w:shd w:val="clear" w:color="auto" w:fill="FFFFFF"/>
        <w:spacing w:after="240"/>
        <w:rPr>
          <w:rStyle w:val="lev"/>
          <w:rFonts w:ascii="Helvetica Neue" w:hAnsi="Helvetica Neue"/>
          <w:color w:val="000000"/>
          <w:szCs w:val="20"/>
        </w:rPr>
      </w:pPr>
    </w:p>
    <w:p w14:paraId="20E1074B" w14:textId="5B126B3C"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Inconvénients :</w:t>
      </w:r>
    </w:p>
    <w:p w14:paraId="73E19592" w14:textId="21A6CF01" w:rsidR="005B3206" w:rsidRPr="005B3206" w:rsidRDefault="005B3206" w:rsidP="005B3206">
      <w:pPr>
        <w:numPr>
          <w:ilvl w:val="0"/>
          <w:numId w:val="170"/>
        </w:numPr>
        <w:shd w:val="clear" w:color="auto" w:fill="FFFFFF"/>
        <w:spacing w:before="100" w:beforeAutospacing="1" w:after="0"/>
        <w:rPr>
          <w:rFonts w:ascii="Helvetica Neue" w:hAnsi="Helvetica Neue"/>
          <w:color w:val="333333"/>
        </w:rPr>
      </w:pPr>
      <w:r w:rsidRPr="005B3206">
        <w:rPr>
          <w:rStyle w:val="lev"/>
          <w:rFonts w:ascii="Helvetica Neue" w:hAnsi="Helvetica Neue"/>
          <w:color w:val="000000"/>
        </w:rPr>
        <w:t>Latence réseau</w:t>
      </w:r>
      <w:r w:rsidRPr="005B3206">
        <w:rPr>
          <w:rFonts w:ascii="Helvetica Neue" w:hAnsi="Helvetica Neue"/>
          <w:color w:val="333333"/>
        </w:rPr>
        <w:t> : Chaque accès fichier passe par le réseau (typiquement +5-20ms par opération)</w:t>
      </w:r>
    </w:p>
    <w:p w14:paraId="3033ED43" w14:textId="176028B7" w:rsidR="005B3206" w:rsidRPr="005B3206" w:rsidRDefault="005B3206" w:rsidP="005B3206">
      <w:pPr>
        <w:numPr>
          <w:ilvl w:val="0"/>
          <w:numId w:val="170"/>
        </w:numPr>
        <w:shd w:val="clear" w:color="auto" w:fill="FFFFFF"/>
        <w:spacing w:before="100" w:beforeAutospacing="1" w:after="0"/>
        <w:rPr>
          <w:rFonts w:ascii="Helvetica Neue" w:hAnsi="Helvetica Neue"/>
          <w:color w:val="333333"/>
        </w:rPr>
      </w:pPr>
      <w:r w:rsidRPr="005B3206">
        <w:rPr>
          <w:rFonts w:ascii="Helvetica Neue" w:hAnsi="Helvetica Neue"/>
          <w:color w:val="333333"/>
        </w:rPr>
        <w:t>Point de défaillance unique (le serveur NFS)</w:t>
      </w:r>
    </w:p>
    <w:p w14:paraId="5321FA7B" w14:textId="5F06B5AB" w:rsidR="005B3206" w:rsidRPr="005B3206" w:rsidRDefault="005B3206" w:rsidP="005B3206">
      <w:pPr>
        <w:numPr>
          <w:ilvl w:val="0"/>
          <w:numId w:val="170"/>
        </w:numPr>
        <w:shd w:val="clear" w:color="auto" w:fill="FFFFFF"/>
        <w:spacing w:before="100" w:beforeAutospacing="1" w:after="0"/>
        <w:rPr>
          <w:rFonts w:ascii="Helvetica Neue" w:hAnsi="Helvetica Neue"/>
          <w:color w:val="333333"/>
        </w:rPr>
      </w:pPr>
      <w:r w:rsidRPr="005B3206">
        <w:rPr>
          <w:rFonts w:ascii="Helvetica Neue" w:hAnsi="Helvetica Neue"/>
          <w:color w:val="333333"/>
        </w:rPr>
        <w:t>Complexité infrastructure (serveur NFS à gérer, surveiller)</w:t>
      </w:r>
    </w:p>
    <w:p w14:paraId="492EFF3A" w14:textId="77777777" w:rsidR="005B3206" w:rsidRDefault="005B3206" w:rsidP="005B3206">
      <w:pPr>
        <w:pStyle w:val="NormalWeb"/>
        <w:shd w:val="clear" w:color="auto" w:fill="FFFFFF"/>
        <w:spacing w:after="240"/>
        <w:rPr>
          <w:rStyle w:val="lev"/>
          <w:rFonts w:ascii="Helvetica Neue" w:hAnsi="Helvetica Neue"/>
          <w:color w:val="000000"/>
          <w:szCs w:val="20"/>
        </w:rPr>
      </w:pPr>
    </w:p>
    <w:p w14:paraId="5993240A" w14:textId="1F743C03"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Mitigation latence :</w:t>
      </w:r>
    </w:p>
    <w:p w14:paraId="7CDA67EC" w14:textId="77777777" w:rsidR="005B3206" w:rsidRPr="005B3206" w:rsidRDefault="005B3206" w:rsidP="005B3206">
      <w:pPr>
        <w:numPr>
          <w:ilvl w:val="0"/>
          <w:numId w:val="171"/>
        </w:numPr>
        <w:shd w:val="clear" w:color="auto" w:fill="FFFFFF"/>
        <w:spacing w:before="100" w:beforeAutospacing="1" w:after="0"/>
        <w:rPr>
          <w:rFonts w:ascii="Helvetica Neue" w:hAnsi="Helvetica Neue"/>
          <w:color w:val="333333"/>
        </w:rPr>
      </w:pPr>
      <w:r w:rsidRPr="005B3206">
        <w:rPr>
          <w:rFonts w:ascii="Helvetica Neue" w:hAnsi="Helvetica Neue"/>
          <w:color w:val="333333"/>
        </w:rPr>
        <w:t>Utiliser SSD/NVMe sur serveur NFS</w:t>
      </w:r>
    </w:p>
    <w:p w14:paraId="61D1D632" w14:textId="77777777" w:rsidR="005B3206" w:rsidRPr="005B3206" w:rsidRDefault="005B3206" w:rsidP="005B3206">
      <w:pPr>
        <w:numPr>
          <w:ilvl w:val="0"/>
          <w:numId w:val="171"/>
        </w:numPr>
        <w:shd w:val="clear" w:color="auto" w:fill="FFFFFF"/>
        <w:spacing w:before="100" w:beforeAutospacing="1" w:after="0"/>
        <w:rPr>
          <w:rFonts w:ascii="Helvetica Neue" w:hAnsi="Helvetica Neue"/>
          <w:color w:val="333333"/>
        </w:rPr>
      </w:pPr>
      <w:r w:rsidRPr="005B3206">
        <w:rPr>
          <w:rFonts w:ascii="Helvetica Neue" w:hAnsi="Helvetica Neue"/>
          <w:color w:val="333333"/>
        </w:rPr>
        <w:t>Réseau 10 Gbps entre UXP et NFS server</w:t>
      </w:r>
    </w:p>
    <w:p w14:paraId="4A1339F8" w14:textId="77777777" w:rsidR="005B3206" w:rsidRPr="005B3206" w:rsidRDefault="005B3206" w:rsidP="005B3206">
      <w:pPr>
        <w:numPr>
          <w:ilvl w:val="0"/>
          <w:numId w:val="171"/>
        </w:numPr>
        <w:shd w:val="clear" w:color="auto" w:fill="FFFFFF"/>
        <w:spacing w:before="100" w:beforeAutospacing="1" w:after="0"/>
        <w:rPr>
          <w:rFonts w:ascii="Helvetica Neue" w:hAnsi="Helvetica Neue"/>
          <w:color w:val="333333"/>
        </w:rPr>
      </w:pPr>
      <w:r w:rsidRPr="005B3206">
        <w:rPr>
          <w:rFonts w:ascii="Helvetica Neue" w:hAnsi="Helvetica Neue"/>
          <w:color w:val="333333"/>
        </w:rPr>
        <w:t>Activer cache client NFS (attribut caching, data caching)</w:t>
      </w:r>
    </w:p>
    <w:p w14:paraId="5EA3B7F5" w14:textId="77777777" w:rsidR="005B3206" w:rsidRPr="005B3206" w:rsidRDefault="005B3206" w:rsidP="005B3206">
      <w:pPr>
        <w:numPr>
          <w:ilvl w:val="0"/>
          <w:numId w:val="171"/>
        </w:numPr>
        <w:shd w:val="clear" w:color="auto" w:fill="FFFFFF"/>
        <w:spacing w:before="100" w:beforeAutospacing="1" w:after="0"/>
        <w:rPr>
          <w:rFonts w:ascii="Helvetica Neue" w:hAnsi="Helvetica Neue"/>
          <w:color w:val="333333"/>
        </w:rPr>
      </w:pPr>
      <w:r w:rsidRPr="005B3206">
        <w:rPr>
          <w:rFonts w:ascii="Helvetica Neue" w:hAnsi="Helvetica Neue"/>
          <w:color w:val="333333"/>
        </w:rPr>
        <w:t>Placer UXP et NFS server dans même datacenter/rack (faible latence)</w:t>
      </w:r>
    </w:p>
    <w:p w14:paraId="1070F53F" w14:textId="77777777" w:rsidR="005B3206" w:rsidRDefault="005B3206" w:rsidP="005B3206">
      <w:pPr>
        <w:pStyle w:val="NormalWeb"/>
        <w:shd w:val="clear" w:color="auto" w:fill="FFFFFF"/>
        <w:spacing w:after="240"/>
        <w:rPr>
          <w:rStyle w:val="lev"/>
          <w:rFonts w:ascii="Helvetica Neue" w:hAnsi="Helvetica Neue"/>
          <w:color w:val="000000"/>
          <w:szCs w:val="20"/>
        </w:rPr>
      </w:pPr>
    </w:p>
    <w:p w14:paraId="3BF2A7F2" w14:textId="77777777" w:rsidR="005B3206" w:rsidRPr="005B3206" w:rsidRDefault="005B3206" w:rsidP="005B3206">
      <w:pPr>
        <w:pStyle w:val="TITRE40"/>
      </w:pPr>
      <w:r w:rsidRPr="005B3206">
        <w:t>Scalabilité Services Cargo (Stateless RESTful)</w:t>
      </w:r>
    </w:p>
    <w:p w14:paraId="6721C980" w14:textId="77777777"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Fonts w:ascii="Helvetica Neue" w:hAnsi="Helvetica Neue"/>
          <w:color w:val="333333"/>
          <w:sz w:val="20"/>
          <w:szCs w:val="20"/>
        </w:rPr>
        <w:t>Les Services Cargo sont des applications RESTful stateless, idéales pour la scalabilité horizontale. Chaque service peut être déployé sur plusieurs instances et un load balancer distribue les requêtes.</w:t>
      </w:r>
    </w:p>
    <w:p w14:paraId="163C247F" w14:textId="77777777"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Architecture multi-instances :</w:t>
      </w:r>
    </w:p>
    <w:tbl>
      <w:tblPr>
        <w:tblStyle w:val="Grilledutableau"/>
        <w:tblW w:w="0" w:type="auto"/>
        <w:tblLook w:val="04A0" w:firstRow="1" w:lastRow="0" w:firstColumn="1" w:lastColumn="0" w:noHBand="0" w:noVBand="1"/>
      </w:tblPr>
      <w:tblGrid>
        <w:gridCol w:w="10156"/>
      </w:tblGrid>
      <w:tr w:rsidR="005B3206" w14:paraId="19DA8552" w14:textId="77777777" w:rsidTr="005B3206">
        <w:tc>
          <w:tcPr>
            <w:tcW w:w="10156" w:type="dxa"/>
          </w:tcPr>
          <w:p w14:paraId="3AEA19EB"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w:t>
            </w:r>
          </w:p>
          <w:p w14:paraId="41F11F04"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UXP     │</w:t>
            </w:r>
          </w:p>
          <w:p w14:paraId="5A3FC3B4"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w:t>
            </w:r>
          </w:p>
          <w:p w14:paraId="5B43B5C4"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p>
          <w:p w14:paraId="4FA11730"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w:t>
            </w:r>
          </w:p>
          <w:p w14:paraId="7203775C"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Load Balancer    │</w:t>
            </w:r>
          </w:p>
          <w:p w14:paraId="0A06E5FB"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(Round-robin ou  │</w:t>
            </w:r>
          </w:p>
          <w:p w14:paraId="45B194B1"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Least-conn)     │</w:t>
            </w:r>
          </w:p>
          <w:p w14:paraId="48A22138"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w:t>
            </w:r>
          </w:p>
          <w:p w14:paraId="0EE12FCC"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       │</w:t>
            </w:r>
          </w:p>
          <w:p w14:paraId="6FF35F67"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 ┌───▼────┐</w:t>
            </w:r>
          </w:p>
          <w:p w14:paraId="669FD865"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│Cashman │ │Cashman │</w:t>
            </w:r>
          </w:p>
          <w:p w14:paraId="1D3D7CC6"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  #1    │ │  #2    │</w:t>
            </w:r>
          </w:p>
          <w:p w14:paraId="5AE888DA"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 └───┬────┘</w:t>
            </w:r>
          </w:p>
          <w:p w14:paraId="25D6F3A1"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           │</w:t>
            </w:r>
          </w:p>
          <w:p w14:paraId="424D3890"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p>
          <w:p w14:paraId="277FB452"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p>
          <w:p w14:paraId="6935769E"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p>
          <w:p w14:paraId="43147A84"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   Oracle    │</w:t>
            </w:r>
          </w:p>
          <w:p w14:paraId="03AD021C" w14:textId="77777777" w:rsidR="005B3206" w:rsidRPr="00930A3E" w:rsidRDefault="005B3206" w:rsidP="005B3206">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   Database  │</w:t>
            </w:r>
          </w:p>
          <w:p w14:paraId="3B5DD5A9" w14:textId="797989C9" w:rsidR="005B3206" w:rsidRPr="00930A3E" w:rsidRDefault="005B3206" w:rsidP="00930A3E">
            <w:pPr>
              <w:pStyle w:val="PrformatHTML"/>
              <w:shd w:val="clear" w:color="auto" w:fill="F5F5F5"/>
              <w:rPr>
                <w:rStyle w:val="lev"/>
                <w:rFonts w:ascii="Menlo" w:hAnsi="Menlo" w:cs="Menlo"/>
                <w:b w:val="0"/>
                <w:bCs w:val="0"/>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p>
        </w:tc>
      </w:tr>
    </w:tbl>
    <w:p w14:paraId="0C036041" w14:textId="77777777" w:rsidR="00930A3E" w:rsidRDefault="00930A3E" w:rsidP="005B3206">
      <w:pPr>
        <w:pStyle w:val="NormalWeb"/>
        <w:shd w:val="clear" w:color="auto" w:fill="FFFFFF"/>
        <w:spacing w:after="240"/>
        <w:rPr>
          <w:rStyle w:val="lev"/>
          <w:rFonts w:ascii="Helvetica Neue" w:hAnsi="Helvetica Neue"/>
          <w:color w:val="000000"/>
          <w:szCs w:val="20"/>
        </w:rPr>
      </w:pPr>
    </w:p>
    <w:p w14:paraId="6301C25C" w14:textId="3038BEFB"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Configuration HAProxy pour Services Cargo :</w:t>
      </w:r>
    </w:p>
    <w:tbl>
      <w:tblPr>
        <w:tblStyle w:val="Grilledutableau"/>
        <w:tblW w:w="0" w:type="auto"/>
        <w:tblLook w:val="04A0" w:firstRow="1" w:lastRow="0" w:firstColumn="1" w:lastColumn="0" w:noHBand="0" w:noVBand="1"/>
      </w:tblPr>
      <w:tblGrid>
        <w:gridCol w:w="10156"/>
      </w:tblGrid>
      <w:tr w:rsidR="00930A3E" w14:paraId="7E690C2C" w14:textId="77777777" w:rsidTr="00930A3E">
        <w:tc>
          <w:tcPr>
            <w:tcW w:w="10156" w:type="dxa"/>
          </w:tcPr>
          <w:p w14:paraId="49DF96D3"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frontend cashman_front</w:t>
            </w:r>
          </w:p>
          <w:p w14:paraId="21A9EAA8"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bind *:8484</w:t>
            </w:r>
          </w:p>
          <w:p w14:paraId="0E9BE5E2"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default_backend cashman_backend</w:t>
            </w:r>
          </w:p>
          <w:p w14:paraId="0DCEC115"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p>
          <w:p w14:paraId="4FD1FC06"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backend cashman_backend</w:t>
            </w:r>
          </w:p>
          <w:p w14:paraId="45BE5143"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balance leastconn  # Ou roundrobin</w:t>
            </w:r>
          </w:p>
          <w:p w14:paraId="31406470"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option httpchk GET /api/health  # Health check endpoint</w:t>
            </w:r>
          </w:p>
          <w:p w14:paraId="0E59E226"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http-check expect status 200</w:t>
            </w:r>
          </w:p>
          <w:p w14:paraId="29458DE5"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server cashman1 192.168.1.20:8484 check inter 10s</w:t>
            </w:r>
          </w:p>
          <w:p w14:paraId="6C61459B"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server cashman2 192.168.1.21:8484 check inter 10s</w:t>
            </w:r>
          </w:p>
          <w:p w14:paraId="6AB84D15"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server cashman3 192.168.1.22:8484 check inter 10s backup  # Backup server</w:t>
            </w:r>
          </w:p>
          <w:p w14:paraId="3B720F8C" w14:textId="77777777" w:rsidR="00930A3E" w:rsidRPr="00930A3E" w:rsidRDefault="00930A3E" w:rsidP="00930A3E">
            <w:pPr>
              <w:pStyle w:val="NormalWeb"/>
              <w:shd w:val="clear" w:color="auto" w:fill="FFFFFF"/>
              <w:spacing w:after="240"/>
              <w:rPr>
                <w:rFonts w:ascii="Helvetica Neue" w:hAnsi="Helvetica Neue"/>
                <w:color w:val="333333"/>
                <w:sz w:val="16"/>
                <w:szCs w:val="16"/>
              </w:rPr>
            </w:pPr>
            <w:r w:rsidRPr="00930A3E">
              <w:rPr>
                <w:rStyle w:val="lev"/>
                <w:rFonts w:ascii="Helvetica Neue" w:hAnsi="Helvetica Neue"/>
                <w:color w:val="000000"/>
                <w:sz w:val="16"/>
                <w:szCs w:val="16"/>
              </w:rPr>
              <w:t>Configuration Nginx upstream pour Cargo :</w:t>
            </w:r>
          </w:p>
          <w:p w14:paraId="21CB3D6F"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token"/>
                <w:rFonts w:ascii="Menlo" w:hAnsi="Menlo" w:cs="Menlo"/>
                <w:color w:val="A71D5D"/>
                <w:sz w:val="16"/>
                <w:szCs w:val="16"/>
                <w:bdr w:val="none" w:sz="0" w:space="0" w:color="auto" w:frame="1"/>
              </w:rPr>
              <w:t>upstream</w:t>
            </w:r>
            <w:r w:rsidRPr="00930A3E">
              <w:rPr>
                <w:rStyle w:val="token"/>
                <w:rFonts w:ascii="Menlo" w:hAnsi="Menlo" w:cs="Menlo"/>
                <w:color w:val="000000"/>
                <w:sz w:val="16"/>
                <w:szCs w:val="16"/>
                <w:bdr w:val="none" w:sz="0" w:space="0" w:color="auto" w:frame="1"/>
              </w:rPr>
              <w:t xml:space="preserve"> cashman_backend</w:t>
            </w: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333333"/>
                <w:sz w:val="16"/>
                <w:szCs w:val="16"/>
                <w:bdr w:val="none" w:sz="0" w:space="0" w:color="auto" w:frame="1"/>
              </w:rPr>
              <w:t>{</w:t>
            </w:r>
          </w:p>
          <w:p w14:paraId="0D00A16C"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A71D5D"/>
                <w:sz w:val="16"/>
                <w:szCs w:val="16"/>
                <w:bdr w:val="none" w:sz="0" w:space="0" w:color="auto" w:frame="1"/>
              </w:rPr>
              <w:t>least_conn</w:t>
            </w:r>
            <w:r w:rsidRPr="00930A3E">
              <w:rPr>
                <w:rStyle w:val="token"/>
                <w:rFonts w:ascii="Menlo" w:hAnsi="Menlo" w:cs="Menlo"/>
                <w:color w:val="333333"/>
                <w:sz w:val="16"/>
                <w:szCs w:val="16"/>
                <w:bdr w:val="none" w:sz="0" w:space="0" w:color="auto" w:frame="1"/>
              </w:rPr>
              <w:t>;</w:t>
            </w: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969896"/>
                <w:sz w:val="16"/>
                <w:szCs w:val="16"/>
                <w:bdr w:val="none" w:sz="0" w:space="0" w:color="auto" w:frame="1"/>
              </w:rPr>
              <w:t># Ou ip_hash, round-robin</w:t>
            </w:r>
          </w:p>
          <w:p w14:paraId="6C3D5465"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A71D5D"/>
                <w:sz w:val="16"/>
                <w:szCs w:val="16"/>
                <w:bdr w:val="none" w:sz="0" w:space="0" w:color="auto" w:frame="1"/>
              </w:rPr>
              <w:t>server</w:t>
            </w:r>
            <w:r w:rsidRPr="00930A3E">
              <w:rPr>
                <w:rStyle w:val="token"/>
                <w:rFonts w:ascii="Menlo" w:hAnsi="Menlo" w:cs="Menlo"/>
                <w:color w:val="000000"/>
                <w:sz w:val="16"/>
                <w:szCs w:val="16"/>
                <w:bdr w:val="none" w:sz="0" w:space="0" w:color="auto" w:frame="1"/>
              </w:rPr>
              <w:t xml:space="preserve"> 192.168.1.20:8484 max_fails=3 fail_timeout=30s</w:t>
            </w:r>
            <w:r w:rsidRPr="00930A3E">
              <w:rPr>
                <w:rStyle w:val="token"/>
                <w:rFonts w:ascii="Menlo" w:hAnsi="Menlo" w:cs="Menlo"/>
                <w:color w:val="333333"/>
                <w:sz w:val="16"/>
                <w:szCs w:val="16"/>
                <w:bdr w:val="none" w:sz="0" w:space="0" w:color="auto" w:frame="1"/>
              </w:rPr>
              <w:t>;</w:t>
            </w:r>
          </w:p>
          <w:p w14:paraId="07DB8E52"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A71D5D"/>
                <w:sz w:val="16"/>
                <w:szCs w:val="16"/>
                <w:bdr w:val="none" w:sz="0" w:space="0" w:color="auto" w:frame="1"/>
              </w:rPr>
              <w:t>server</w:t>
            </w:r>
            <w:r w:rsidRPr="00930A3E">
              <w:rPr>
                <w:rStyle w:val="token"/>
                <w:rFonts w:ascii="Menlo" w:hAnsi="Menlo" w:cs="Menlo"/>
                <w:color w:val="000000"/>
                <w:sz w:val="16"/>
                <w:szCs w:val="16"/>
                <w:bdr w:val="none" w:sz="0" w:space="0" w:color="auto" w:frame="1"/>
              </w:rPr>
              <w:t xml:space="preserve"> 192.168.1.21:8484 max_fails=3 fail_timeout=30s</w:t>
            </w:r>
            <w:r w:rsidRPr="00930A3E">
              <w:rPr>
                <w:rStyle w:val="token"/>
                <w:rFonts w:ascii="Menlo" w:hAnsi="Menlo" w:cs="Menlo"/>
                <w:color w:val="333333"/>
                <w:sz w:val="16"/>
                <w:szCs w:val="16"/>
                <w:bdr w:val="none" w:sz="0" w:space="0" w:color="auto" w:frame="1"/>
              </w:rPr>
              <w:t>;</w:t>
            </w:r>
          </w:p>
          <w:p w14:paraId="0CEF9B5C"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A71D5D"/>
                <w:sz w:val="16"/>
                <w:szCs w:val="16"/>
                <w:bdr w:val="none" w:sz="0" w:space="0" w:color="auto" w:frame="1"/>
              </w:rPr>
              <w:t>server</w:t>
            </w:r>
            <w:r w:rsidRPr="00930A3E">
              <w:rPr>
                <w:rStyle w:val="token"/>
                <w:rFonts w:ascii="Menlo" w:hAnsi="Menlo" w:cs="Menlo"/>
                <w:color w:val="000000"/>
                <w:sz w:val="16"/>
                <w:szCs w:val="16"/>
                <w:bdr w:val="none" w:sz="0" w:space="0" w:color="auto" w:frame="1"/>
              </w:rPr>
              <w:t xml:space="preserve"> 192.168.1.22:8484 max_fails=3 fail_timeout=30s backup</w:t>
            </w:r>
            <w:r w:rsidRPr="00930A3E">
              <w:rPr>
                <w:rStyle w:val="token"/>
                <w:rFonts w:ascii="Menlo" w:hAnsi="Menlo" w:cs="Menlo"/>
                <w:color w:val="333333"/>
                <w:sz w:val="16"/>
                <w:szCs w:val="16"/>
                <w:bdr w:val="none" w:sz="0" w:space="0" w:color="auto" w:frame="1"/>
              </w:rPr>
              <w:t>;</w:t>
            </w:r>
          </w:p>
          <w:p w14:paraId="5F27DB68"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token"/>
                <w:rFonts w:ascii="Menlo" w:hAnsi="Menlo" w:cs="Menlo"/>
                <w:color w:val="333333"/>
                <w:sz w:val="16"/>
                <w:szCs w:val="16"/>
                <w:bdr w:val="none" w:sz="0" w:space="0" w:color="auto" w:frame="1"/>
              </w:rPr>
              <w:t>}</w:t>
            </w:r>
          </w:p>
          <w:p w14:paraId="17190D75"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p>
          <w:p w14:paraId="372611D4"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token"/>
                <w:rFonts w:ascii="Menlo" w:hAnsi="Menlo" w:cs="Menlo"/>
                <w:color w:val="A71D5D"/>
                <w:sz w:val="16"/>
                <w:szCs w:val="16"/>
                <w:bdr w:val="none" w:sz="0" w:space="0" w:color="auto" w:frame="1"/>
              </w:rPr>
              <w:t>server</w:t>
            </w: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333333"/>
                <w:sz w:val="16"/>
                <w:szCs w:val="16"/>
                <w:bdr w:val="none" w:sz="0" w:space="0" w:color="auto" w:frame="1"/>
              </w:rPr>
              <w:t>{</w:t>
            </w:r>
          </w:p>
          <w:p w14:paraId="4A86C111"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A71D5D"/>
                <w:sz w:val="16"/>
                <w:szCs w:val="16"/>
                <w:bdr w:val="none" w:sz="0" w:space="0" w:color="auto" w:frame="1"/>
              </w:rPr>
              <w:t>listen</w:t>
            </w:r>
            <w:r w:rsidRPr="00930A3E">
              <w:rPr>
                <w:rStyle w:val="token"/>
                <w:rFonts w:ascii="Menlo" w:hAnsi="Menlo" w:cs="Menlo"/>
                <w:color w:val="000000"/>
                <w:sz w:val="16"/>
                <w:szCs w:val="16"/>
                <w:bdr w:val="none" w:sz="0" w:space="0" w:color="auto" w:frame="1"/>
              </w:rPr>
              <w:t xml:space="preserve"> </w:t>
            </w:r>
            <w:r w:rsidRPr="00930A3E">
              <w:rPr>
                <w:rStyle w:val="token"/>
                <w:rFonts w:ascii="Menlo" w:hAnsi="Menlo" w:cs="Menlo"/>
                <w:color w:val="0086B3"/>
                <w:sz w:val="16"/>
                <w:szCs w:val="16"/>
                <w:bdr w:val="none" w:sz="0" w:space="0" w:color="auto" w:frame="1"/>
              </w:rPr>
              <w:t>8484</w:t>
            </w:r>
            <w:r w:rsidRPr="00930A3E">
              <w:rPr>
                <w:rStyle w:val="token"/>
                <w:rFonts w:ascii="Menlo" w:hAnsi="Menlo" w:cs="Menlo"/>
                <w:color w:val="333333"/>
                <w:sz w:val="16"/>
                <w:szCs w:val="16"/>
                <w:bdr w:val="none" w:sz="0" w:space="0" w:color="auto" w:frame="1"/>
              </w:rPr>
              <w:t>;</w:t>
            </w:r>
          </w:p>
          <w:p w14:paraId="2EA974DB"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A71D5D"/>
                <w:sz w:val="16"/>
                <w:szCs w:val="16"/>
                <w:bdr w:val="none" w:sz="0" w:space="0" w:color="auto" w:frame="1"/>
              </w:rPr>
              <w:t>location</w:t>
            </w:r>
            <w:r w:rsidRPr="00930A3E">
              <w:rPr>
                <w:rStyle w:val="token"/>
                <w:rFonts w:ascii="Menlo" w:hAnsi="Menlo" w:cs="Menlo"/>
                <w:color w:val="000000"/>
                <w:sz w:val="16"/>
                <w:szCs w:val="16"/>
                <w:bdr w:val="none" w:sz="0" w:space="0" w:color="auto" w:frame="1"/>
              </w:rPr>
              <w:t xml:space="preserve"> /api/</w:t>
            </w: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333333"/>
                <w:sz w:val="16"/>
                <w:szCs w:val="16"/>
                <w:bdr w:val="none" w:sz="0" w:space="0" w:color="auto" w:frame="1"/>
              </w:rPr>
              <w:t>{</w:t>
            </w:r>
          </w:p>
          <w:p w14:paraId="35F4BA92"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A71D5D"/>
                <w:sz w:val="16"/>
                <w:szCs w:val="16"/>
                <w:bdr w:val="none" w:sz="0" w:space="0" w:color="auto" w:frame="1"/>
              </w:rPr>
              <w:t>proxy_pass</w:t>
            </w:r>
            <w:r w:rsidRPr="00930A3E">
              <w:rPr>
                <w:rStyle w:val="token"/>
                <w:rFonts w:ascii="Menlo" w:hAnsi="Menlo" w:cs="Menlo"/>
                <w:color w:val="000000"/>
                <w:sz w:val="16"/>
                <w:szCs w:val="16"/>
                <w:bdr w:val="none" w:sz="0" w:space="0" w:color="auto" w:frame="1"/>
              </w:rPr>
              <w:t xml:space="preserve"> http://cashman_backend</w:t>
            </w:r>
            <w:r w:rsidRPr="00930A3E">
              <w:rPr>
                <w:rStyle w:val="token"/>
                <w:rFonts w:ascii="Menlo" w:hAnsi="Menlo" w:cs="Menlo"/>
                <w:color w:val="333333"/>
                <w:sz w:val="16"/>
                <w:szCs w:val="16"/>
                <w:bdr w:val="none" w:sz="0" w:space="0" w:color="auto" w:frame="1"/>
              </w:rPr>
              <w:t>;</w:t>
            </w:r>
          </w:p>
          <w:p w14:paraId="08A631AF"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A71D5D"/>
                <w:sz w:val="16"/>
                <w:szCs w:val="16"/>
                <w:bdr w:val="none" w:sz="0" w:space="0" w:color="auto" w:frame="1"/>
              </w:rPr>
              <w:t>proxy_set_header</w:t>
            </w:r>
            <w:r w:rsidRPr="00930A3E">
              <w:rPr>
                <w:rStyle w:val="token"/>
                <w:rFonts w:ascii="Menlo" w:hAnsi="Menlo" w:cs="Menlo"/>
                <w:color w:val="000000"/>
                <w:sz w:val="16"/>
                <w:szCs w:val="16"/>
                <w:bdr w:val="none" w:sz="0" w:space="0" w:color="auto" w:frame="1"/>
              </w:rPr>
              <w:t xml:space="preserve"> Host </w:t>
            </w:r>
            <w:r w:rsidRPr="00930A3E">
              <w:rPr>
                <w:rStyle w:val="token"/>
                <w:rFonts w:ascii="Menlo" w:hAnsi="Menlo" w:cs="Menlo"/>
                <w:color w:val="333333"/>
                <w:sz w:val="16"/>
                <w:szCs w:val="16"/>
                <w:bdr w:val="none" w:sz="0" w:space="0" w:color="auto" w:frame="1"/>
              </w:rPr>
              <w:t>$host;</w:t>
            </w:r>
          </w:p>
          <w:p w14:paraId="6ACCB45A"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A71D5D"/>
                <w:sz w:val="16"/>
                <w:szCs w:val="16"/>
                <w:bdr w:val="none" w:sz="0" w:space="0" w:color="auto" w:frame="1"/>
              </w:rPr>
              <w:t>proxy_set_header</w:t>
            </w:r>
            <w:r w:rsidRPr="00930A3E">
              <w:rPr>
                <w:rStyle w:val="token"/>
                <w:rFonts w:ascii="Menlo" w:hAnsi="Menlo" w:cs="Menlo"/>
                <w:color w:val="000000"/>
                <w:sz w:val="16"/>
                <w:szCs w:val="16"/>
                <w:bdr w:val="none" w:sz="0" w:space="0" w:color="auto" w:frame="1"/>
              </w:rPr>
              <w:t xml:space="preserve"> X-Real-IP </w:t>
            </w:r>
            <w:r w:rsidRPr="00930A3E">
              <w:rPr>
                <w:rStyle w:val="token"/>
                <w:rFonts w:ascii="Menlo" w:hAnsi="Menlo" w:cs="Menlo"/>
                <w:color w:val="333333"/>
                <w:sz w:val="16"/>
                <w:szCs w:val="16"/>
                <w:bdr w:val="none" w:sz="0" w:space="0" w:color="auto" w:frame="1"/>
              </w:rPr>
              <w:t>$remote_addr;</w:t>
            </w:r>
          </w:p>
          <w:p w14:paraId="4A2FE039"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A71D5D"/>
                <w:sz w:val="16"/>
                <w:szCs w:val="16"/>
                <w:bdr w:val="none" w:sz="0" w:space="0" w:color="auto" w:frame="1"/>
              </w:rPr>
              <w:t>proxy_set_header</w:t>
            </w:r>
            <w:r w:rsidRPr="00930A3E">
              <w:rPr>
                <w:rStyle w:val="token"/>
                <w:rFonts w:ascii="Menlo" w:hAnsi="Menlo" w:cs="Menlo"/>
                <w:color w:val="000000"/>
                <w:sz w:val="16"/>
                <w:szCs w:val="16"/>
                <w:bdr w:val="none" w:sz="0" w:space="0" w:color="auto" w:frame="1"/>
              </w:rPr>
              <w:t xml:space="preserve"> X-Forwarded-For </w:t>
            </w:r>
            <w:r w:rsidRPr="00930A3E">
              <w:rPr>
                <w:rStyle w:val="token"/>
                <w:rFonts w:ascii="Menlo" w:hAnsi="Menlo" w:cs="Menlo"/>
                <w:color w:val="333333"/>
                <w:sz w:val="16"/>
                <w:szCs w:val="16"/>
                <w:bdr w:val="none" w:sz="0" w:space="0" w:color="auto" w:frame="1"/>
              </w:rPr>
              <w:t>$proxy_add_x_forwarded_for;</w:t>
            </w:r>
          </w:p>
          <w:p w14:paraId="29B9CA64"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A71D5D"/>
                <w:sz w:val="16"/>
                <w:szCs w:val="16"/>
                <w:bdr w:val="none" w:sz="0" w:space="0" w:color="auto" w:frame="1"/>
              </w:rPr>
              <w:t>proxy_connect_timeout</w:t>
            </w:r>
            <w:r w:rsidRPr="00930A3E">
              <w:rPr>
                <w:rStyle w:val="token"/>
                <w:rFonts w:ascii="Menlo" w:hAnsi="Menlo" w:cs="Menlo"/>
                <w:color w:val="000000"/>
                <w:sz w:val="16"/>
                <w:szCs w:val="16"/>
                <w:bdr w:val="none" w:sz="0" w:space="0" w:color="auto" w:frame="1"/>
              </w:rPr>
              <w:t xml:space="preserve"> </w:t>
            </w:r>
            <w:r w:rsidRPr="00930A3E">
              <w:rPr>
                <w:rStyle w:val="token"/>
                <w:rFonts w:ascii="Menlo" w:hAnsi="Menlo" w:cs="Menlo"/>
                <w:color w:val="0086B3"/>
                <w:sz w:val="16"/>
                <w:szCs w:val="16"/>
                <w:bdr w:val="none" w:sz="0" w:space="0" w:color="auto" w:frame="1"/>
              </w:rPr>
              <w:t>5s</w:t>
            </w:r>
            <w:r w:rsidRPr="00930A3E">
              <w:rPr>
                <w:rStyle w:val="token"/>
                <w:rFonts w:ascii="Menlo" w:hAnsi="Menlo" w:cs="Menlo"/>
                <w:color w:val="333333"/>
                <w:sz w:val="16"/>
                <w:szCs w:val="16"/>
                <w:bdr w:val="none" w:sz="0" w:space="0" w:color="auto" w:frame="1"/>
              </w:rPr>
              <w:t>;</w:t>
            </w:r>
          </w:p>
          <w:p w14:paraId="57963671"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A71D5D"/>
                <w:sz w:val="16"/>
                <w:szCs w:val="16"/>
                <w:bdr w:val="none" w:sz="0" w:space="0" w:color="auto" w:frame="1"/>
              </w:rPr>
              <w:t>proxy_send_timeout</w:t>
            </w:r>
            <w:r w:rsidRPr="00930A3E">
              <w:rPr>
                <w:rStyle w:val="token"/>
                <w:rFonts w:ascii="Menlo" w:hAnsi="Menlo" w:cs="Menlo"/>
                <w:color w:val="000000"/>
                <w:sz w:val="16"/>
                <w:szCs w:val="16"/>
                <w:bdr w:val="none" w:sz="0" w:space="0" w:color="auto" w:frame="1"/>
              </w:rPr>
              <w:t xml:space="preserve"> </w:t>
            </w:r>
            <w:r w:rsidRPr="00930A3E">
              <w:rPr>
                <w:rStyle w:val="token"/>
                <w:rFonts w:ascii="Menlo" w:hAnsi="Menlo" w:cs="Menlo"/>
                <w:color w:val="0086B3"/>
                <w:sz w:val="16"/>
                <w:szCs w:val="16"/>
                <w:bdr w:val="none" w:sz="0" w:space="0" w:color="auto" w:frame="1"/>
              </w:rPr>
              <w:t>60s</w:t>
            </w:r>
            <w:r w:rsidRPr="00930A3E">
              <w:rPr>
                <w:rStyle w:val="token"/>
                <w:rFonts w:ascii="Menlo" w:hAnsi="Menlo" w:cs="Menlo"/>
                <w:color w:val="333333"/>
                <w:sz w:val="16"/>
                <w:szCs w:val="16"/>
                <w:bdr w:val="none" w:sz="0" w:space="0" w:color="auto" w:frame="1"/>
              </w:rPr>
              <w:t>;</w:t>
            </w:r>
          </w:p>
          <w:p w14:paraId="38B37E45"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A71D5D"/>
                <w:sz w:val="16"/>
                <w:szCs w:val="16"/>
                <w:bdr w:val="none" w:sz="0" w:space="0" w:color="auto" w:frame="1"/>
              </w:rPr>
              <w:t>proxy_read_timeout</w:t>
            </w:r>
            <w:r w:rsidRPr="00930A3E">
              <w:rPr>
                <w:rStyle w:val="token"/>
                <w:rFonts w:ascii="Menlo" w:hAnsi="Menlo" w:cs="Menlo"/>
                <w:color w:val="000000"/>
                <w:sz w:val="16"/>
                <w:szCs w:val="16"/>
                <w:bdr w:val="none" w:sz="0" w:space="0" w:color="auto" w:frame="1"/>
              </w:rPr>
              <w:t xml:space="preserve"> </w:t>
            </w:r>
            <w:r w:rsidRPr="00930A3E">
              <w:rPr>
                <w:rStyle w:val="token"/>
                <w:rFonts w:ascii="Menlo" w:hAnsi="Menlo" w:cs="Menlo"/>
                <w:color w:val="0086B3"/>
                <w:sz w:val="16"/>
                <w:szCs w:val="16"/>
                <w:bdr w:val="none" w:sz="0" w:space="0" w:color="auto" w:frame="1"/>
              </w:rPr>
              <w:t>60s</w:t>
            </w:r>
            <w:r w:rsidRPr="00930A3E">
              <w:rPr>
                <w:rStyle w:val="token"/>
                <w:rFonts w:ascii="Menlo" w:hAnsi="Menlo" w:cs="Menlo"/>
                <w:color w:val="333333"/>
                <w:sz w:val="16"/>
                <w:szCs w:val="16"/>
                <w:bdr w:val="none" w:sz="0" w:space="0" w:color="auto" w:frame="1"/>
              </w:rPr>
              <w:t>;</w:t>
            </w:r>
          </w:p>
          <w:p w14:paraId="58FFE226"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333333"/>
                <w:sz w:val="16"/>
                <w:szCs w:val="16"/>
                <w:bdr w:val="none" w:sz="0" w:space="0" w:color="auto" w:frame="1"/>
              </w:rPr>
              <w:t>}</w:t>
            </w:r>
          </w:p>
          <w:p w14:paraId="74265A74" w14:textId="1CFE1D52" w:rsidR="00930A3E" w:rsidRPr="00930A3E" w:rsidRDefault="00930A3E" w:rsidP="00930A3E">
            <w:pPr>
              <w:pStyle w:val="PrformatHTML"/>
              <w:shd w:val="clear" w:color="auto" w:fill="F5F5F5"/>
              <w:rPr>
                <w:rStyle w:val="lev"/>
                <w:rFonts w:ascii="Menlo" w:hAnsi="Menlo" w:cs="Menlo"/>
                <w:b w:val="0"/>
                <w:bCs w:val="0"/>
                <w:color w:val="000000"/>
                <w:bdr w:val="none" w:sz="0" w:space="0" w:color="auto" w:frame="1"/>
              </w:rPr>
            </w:pPr>
            <w:r w:rsidRPr="00930A3E">
              <w:rPr>
                <w:rStyle w:val="token"/>
                <w:rFonts w:ascii="Menlo" w:hAnsi="Menlo" w:cs="Menlo"/>
                <w:color w:val="333333"/>
                <w:sz w:val="16"/>
                <w:szCs w:val="16"/>
                <w:bdr w:val="none" w:sz="0" w:space="0" w:color="auto" w:frame="1"/>
              </w:rPr>
              <w:t>}</w:t>
            </w:r>
          </w:p>
        </w:tc>
      </w:tr>
    </w:tbl>
    <w:p w14:paraId="57C1E7CB" w14:textId="77777777" w:rsidR="00930A3E" w:rsidRDefault="00930A3E" w:rsidP="005B3206">
      <w:pPr>
        <w:pStyle w:val="NormalWeb"/>
        <w:shd w:val="clear" w:color="auto" w:fill="FFFFFF"/>
        <w:spacing w:after="240"/>
        <w:rPr>
          <w:rStyle w:val="lev"/>
          <w:rFonts w:ascii="Helvetica Neue" w:hAnsi="Helvetica Neue"/>
          <w:color w:val="000000"/>
          <w:szCs w:val="20"/>
        </w:rPr>
      </w:pPr>
    </w:p>
    <w:p w14:paraId="7B3EEE90" w14:textId="5EA0BEBB" w:rsidR="005B3206" w:rsidRPr="005B3206" w:rsidRDefault="005B3206" w:rsidP="005B3206">
      <w:pPr>
        <w:pStyle w:val="NormalWeb"/>
        <w:shd w:val="clear" w:color="auto" w:fill="FFFFFF"/>
        <w:spacing w:after="240"/>
        <w:rPr>
          <w:rFonts w:ascii="Helvetica Neue" w:hAnsi="Helvetica Neue"/>
          <w:color w:val="333333"/>
          <w:sz w:val="20"/>
          <w:szCs w:val="20"/>
        </w:rPr>
      </w:pPr>
      <w:r w:rsidRPr="005B3206">
        <w:rPr>
          <w:rStyle w:val="lev"/>
          <w:rFonts w:ascii="Helvetica Neue" w:hAnsi="Helvetica Neue"/>
          <w:color w:val="000000"/>
          <w:szCs w:val="20"/>
        </w:rPr>
        <w:t>Stratégie de scalabilité par service :</w:t>
      </w:r>
    </w:p>
    <w:tbl>
      <w:tblPr>
        <w:tblStyle w:val="Grilledutableau"/>
        <w:tblW w:w="0" w:type="auto"/>
        <w:tblLook w:val="04A0" w:firstRow="1" w:lastRow="0" w:firstColumn="1" w:lastColumn="0" w:noHBand="0" w:noVBand="1"/>
      </w:tblPr>
      <w:tblGrid>
        <w:gridCol w:w="2539"/>
        <w:gridCol w:w="2539"/>
        <w:gridCol w:w="2539"/>
        <w:gridCol w:w="2539"/>
      </w:tblGrid>
      <w:tr w:rsidR="00930A3E" w14:paraId="7086481A" w14:textId="77777777" w:rsidTr="00E943F2">
        <w:tc>
          <w:tcPr>
            <w:tcW w:w="2539" w:type="dxa"/>
            <w:vAlign w:val="center"/>
          </w:tcPr>
          <w:p w14:paraId="6B819CC0" w14:textId="67F6FFDE"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b/>
                <w:bCs/>
                <w:color w:val="000000"/>
                <w:sz w:val="16"/>
                <w:szCs w:val="16"/>
              </w:rPr>
              <w:t>Service</w:t>
            </w:r>
          </w:p>
        </w:tc>
        <w:tc>
          <w:tcPr>
            <w:tcW w:w="2539" w:type="dxa"/>
            <w:vAlign w:val="center"/>
          </w:tcPr>
          <w:p w14:paraId="66675D92" w14:textId="09C2DFB0"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b/>
                <w:bCs/>
                <w:color w:val="000000"/>
                <w:sz w:val="16"/>
                <w:szCs w:val="16"/>
              </w:rPr>
              <w:t>Instances Recommandées</w:t>
            </w:r>
          </w:p>
        </w:tc>
        <w:tc>
          <w:tcPr>
            <w:tcW w:w="2539" w:type="dxa"/>
            <w:vAlign w:val="center"/>
          </w:tcPr>
          <w:p w14:paraId="267D9291" w14:textId="140C15F7"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b/>
                <w:bCs/>
                <w:color w:val="000000"/>
                <w:sz w:val="16"/>
                <w:szCs w:val="16"/>
              </w:rPr>
              <w:t>Algorithme LB</w:t>
            </w:r>
          </w:p>
        </w:tc>
        <w:tc>
          <w:tcPr>
            <w:tcW w:w="2539" w:type="dxa"/>
            <w:vAlign w:val="center"/>
          </w:tcPr>
          <w:p w14:paraId="3A6C8710" w14:textId="2EB372F5"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b/>
                <w:bCs/>
                <w:color w:val="000000"/>
                <w:sz w:val="16"/>
                <w:szCs w:val="16"/>
              </w:rPr>
              <w:t>Justification</w:t>
            </w:r>
          </w:p>
        </w:tc>
      </w:tr>
      <w:tr w:rsidR="00930A3E" w14:paraId="2F6ED2CB" w14:textId="77777777" w:rsidTr="00E943F2">
        <w:tc>
          <w:tcPr>
            <w:tcW w:w="2539" w:type="dxa"/>
            <w:vAlign w:val="center"/>
          </w:tcPr>
          <w:p w14:paraId="6A88FEBC" w14:textId="354DECC2" w:rsidR="00930A3E" w:rsidRPr="00930A3E" w:rsidRDefault="00930A3E" w:rsidP="00930A3E">
            <w:pPr>
              <w:spacing w:line="360" w:lineRule="auto"/>
              <w:jc w:val="both"/>
              <w:rPr>
                <w:rFonts w:ascii="Arial" w:hAnsi="Arial" w:cs="Arial"/>
                <w:color w:val="414141" w:themeColor="text2"/>
                <w:sz w:val="16"/>
                <w:szCs w:val="16"/>
              </w:rPr>
            </w:pPr>
            <w:r w:rsidRPr="00930A3E">
              <w:rPr>
                <w:rStyle w:val="lev"/>
                <w:rFonts w:ascii="Helvetica Neue" w:hAnsi="Helvetica Neue"/>
                <w:color w:val="000000"/>
                <w:sz w:val="16"/>
                <w:szCs w:val="16"/>
              </w:rPr>
              <w:t>Cashman</w:t>
            </w:r>
          </w:p>
        </w:tc>
        <w:tc>
          <w:tcPr>
            <w:tcW w:w="2539" w:type="dxa"/>
            <w:vAlign w:val="center"/>
          </w:tcPr>
          <w:p w14:paraId="24A164B7" w14:textId="09809A75"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color w:val="333333"/>
                <w:sz w:val="16"/>
                <w:szCs w:val="16"/>
              </w:rPr>
              <w:t>2-4</w:t>
            </w:r>
          </w:p>
        </w:tc>
        <w:tc>
          <w:tcPr>
            <w:tcW w:w="2539" w:type="dxa"/>
            <w:vAlign w:val="center"/>
          </w:tcPr>
          <w:p w14:paraId="5EA181F7" w14:textId="25B23506"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color w:val="333333"/>
                <w:sz w:val="16"/>
                <w:szCs w:val="16"/>
              </w:rPr>
              <w:t>Least Connections</w:t>
            </w:r>
          </w:p>
        </w:tc>
        <w:tc>
          <w:tcPr>
            <w:tcW w:w="2539" w:type="dxa"/>
            <w:vAlign w:val="center"/>
          </w:tcPr>
          <w:p w14:paraId="7503D77D" w14:textId="40A8FBB3"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color w:val="333333"/>
                <w:sz w:val="16"/>
                <w:szCs w:val="16"/>
              </w:rPr>
              <w:t>Très sollicité, requêtes hétérogènes</w:t>
            </w:r>
          </w:p>
        </w:tc>
      </w:tr>
      <w:tr w:rsidR="00930A3E" w14:paraId="7BEA9C1F" w14:textId="77777777" w:rsidTr="00E943F2">
        <w:tc>
          <w:tcPr>
            <w:tcW w:w="2539" w:type="dxa"/>
            <w:vAlign w:val="center"/>
          </w:tcPr>
          <w:p w14:paraId="49997D4D" w14:textId="2DCCD7AC" w:rsidR="00930A3E" w:rsidRPr="00930A3E" w:rsidRDefault="00930A3E" w:rsidP="00930A3E">
            <w:pPr>
              <w:spacing w:line="360" w:lineRule="auto"/>
              <w:jc w:val="both"/>
              <w:rPr>
                <w:rFonts w:ascii="Arial" w:hAnsi="Arial" w:cs="Arial"/>
                <w:color w:val="414141" w:themeColor="text2"/>
                <w:sz w:val="16"/>
                <w:szCs w:val="16"/>
              </w:rPr>
            </w:pPr>
            <w:r w:rsidRPr="00930A3E">
              <w:rPr>
                <w:rStyle w:val="lev"/>
                <w:rFonts w:ascii="Helvetica Neue" w:hAnsi="Helvetica Neue"/>
                <w:color w:val="000000"/>
                <w:sz w:val="16"/>
                <w:szCs w:val="16"/>
              </w:rPr>
              <w:t>Reports</w:t>
            </w:r>
          </w:p>
        </w:tc>
        <w:tc>
          <w:tcPr>
            <w:tcW w:w="2539" w:type="dxa"/>
            <w:vAlign w:val="center"/>
          </w:tcPr>
          <w:p w14:paraId="2068DEB9" w14:textId="267AAC90"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color w:val="333333"/>
                <w:sz w:val="16"/>
                <w:szCs w:val="16"/>
              </w:rPr>
              <w:t>2-3</w:t>
            </w:r>
          </w:p>
        </w:tc>
        <w:tc>
          <w:tcPr>
            <w:tcW w:w="2539" w:type="dxa"/>
            <w:vAlign w:val="center"/>
          </w:tcPr>
          <w:p w14:paraId="72351A53" w14:textId="4B3AEA4D"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color w:val="333333"/>
                <w:sz w:val="16"/>
                <w:szCs w:val="16"/>
              </w:rPr>
              <w:t>Round Robin</w:t>
            </w:r>
          </w:p>
        </w:tc>
        <w:tc>
          <w:tcPr>
            <w:tcW w:w="2539" w:type="dxa"/>
            <w:vAlign w:val="center"/>
          </w:tcPr>
          <w:p w14:paraId="7A3FC80D" w14:textId="2E3B6B95"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color w:val="333333"/>
                <w:sz w:val="16"/>
                <w:szCs w:val="16"/>
              </w:rPr>
              <w:t>Requêtes longues, répartition équitable</w:t>
            </w:r>
          </w:p>
        </w:tc>
      </w:tr>
      <w:tr w:rsidR="00930A3E" w14:paraId="58040E53" w14:textId="77777777" w:rsidTr="00E943F2">
        <w:tc>
          <w:tcPr>
            <w:tcW w:w="2539" w:type="dxa"/>
            <w:vAlign w:val="center"/>
          </w:tcPr>
          <w:p w14:paraId="727445C6" w14:textId="389B0447" w:rsidR="00930A3E" w:rsidRPr="00930A3E" w:rsidRDefault="00930A3E" w:rsidP="00930A3E">
            <w:pPr>
              <w:spacing w:line="360" w:lineRule="auto"/>
              <w:jc w:val="both"/>
              <w:rPr>
                <w:rFonts w:ascii="Arial" w:hAnsi="Arial" w:cs="Arial"/>
                <w:color w:val="414141" w:themeColor="text2"/>
                <w:sz w:val="16"/>
                <w:szCs w:val="16"/>
              </w:rPr>
            </w:pPr>
            <w:r w:rsidRPr="00930A3E">
              <w:rPr>
                <w:rStyle w:val="lev"/>
                <w:rFonts w:ascii="Helvetica Neue" w:hAnsi="Helvetica Neue"/>
                <w:color w:val="000000"/>
                <w:sz w:val="16"/>
                <w:szCs w:val="16"/>
              </w:rPr>
              <w:t>Liqman</w:t>
            </w:r>
          </w:p>
        </w:tc>
        <w:tc>
          <w:tcPr>
            <w:tcW w:w="2539" w:type="dxa"/>
            <w:vAlign w:val="center"/>
          </w:tcPr>
          <w:p w14:paraId="71A5A826" w14:textId="2DFFE6C5"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color w:val="333333"/>
                <w:sz w:val="16"/>
                <w:szCs w:val="16"/>
              </w:rPr>
              <w:t>2</w:t>
            </w:r>
          </w:p>
        </w:tc>
        <w:tc>
          <w:tcPr>
            <w:tcW w:w="2539" w:type="dxa"/>
            <w:vAlign w:val="center"/>
          </w:tcPr>
          <w:p w14:paraId="7B30B74E" w14:textId="4D44D846"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color w:val="333333"/>
                <w:sz w:val="16"/>
                <w:szCs w:val="16"/>
              </w:rPr>
              <w:t>Round Robin</w:t>
            </w:r>
          </w:p>
        </w:tc>
        <w:tc>
          <w:tcPr>
            <w:tcW w:w="2539" w:type="dxa"/>
            <w:vAlign w:val="center"/>
          </w:tcPr>
          <w:p w14:paraId="16F53522" w14:textId="6529E4EC"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color w:val="333333"/>
                <w:sz w:val="16"/>
                <w:szCs w:val="16"/>
              </w:rPr>
              <w:t>Charge modérée</w:t>
            </w:r>
          </w:p>
        </w:tc>
      </w:tr>
      <w:tr w:rsidR="00930A3E" w14:paraId="069CBF7A" w14:textId="77777777" w:rsidTr="00E943F2">
        <w:tc>
          <w:tcPr>
            <w:tcW w:w="2539" w:type="dxa"/>
            <w:vAlign w:val="center"/>
          </w:tcPr>
          <w:p w14:paraId="2EA6701A" w14:textId="1340165E" w:rsidR="00930A3E" w:rsidRPr="00930A3E" w:rsidRDefault="00930A3E" w:rsidP="00930A3E">
            <w:pPr>
              <w:spacing w:line="360" w:lineRule="auto"/>
              <w:jc w:val="both"/>
              <w:rPr>
                <w:rFonts w:ascii="Arial" w:hAnsi="Arial" w:cs="Arial"/>
                <w:color w:val="414141" w:themeColor="text2"/>
                <w:sz w:val="16"/>
                <w:szCs w:val="16"/>
              </w:rPr>
            </w:pPr>
            <w:r w:rsidRPr="00930A3E">
              <w:rPr>
                <w:rStyle w:val="lev"/>
                <w:rFonts w:ascii="Helvetica Neue" w:hAnsi="Helvetica Neue"/>
                <w:color w:val="000000"/>
                <w:sz w:val="16"/>
                <w:szCs w:val="16"/>
              </w:rPr>
              <w:t>Schedule</w:t>
            </w:r>
          </w:p>
        </w:tc>
        <w:tc>
          <w:tcPr>
            <w:tcW w:w="2539" w:type="dxa"/>
            <w:vAlign w:val="center"/>
          </w:tcPr>
          <w:p w14:paraId="42276924" w14:textId="1CA6C574"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color w:val="333333"/>
                <w:sz w:val="16"/>
                <w:szCs w:val="16"/>
              </w:rPr>
              <w:t>1-2</w:t>
            </w:r>
          </w:p>
        </w:tc>
        <w:tc>
          <w:tcPr>
            <w:tcW w:w="2539" w:type="dxa"/>
            <w:vAlign w:val="center"/>
          </w:tcPr>
          <w:p w14:paraId="7CF95FCB" w14:textId="44F1BA8C"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color w:val="333333"/>
                <w:sz w:val="16"/>
                <w:szCs w:val="16"/>
              </w:rPr>
              <w:t>N/A</w:t>
            </w:r>
          </w:p>
        </w:tc>
        <w:tc>
          <w:tcPr>
            <w:tcW w:w="2539" w:type="dxa"/>
            <w:vAlign w:val="center"/>
          </w:tcPr>
          <w:p w14:paraId="05DCE729" w14:textId="088E6AAC"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color w:val="333333"/>
                <w:sz w:val="16"/>
                <w:szCs w:val="16"/>
              </w:rPr>
              <w:t>Faible charge, job batch</w:t>
            </w:r>
          </w:p>
        </w:tc>
      </w:tr>
      <w:tr w:rsidR="00930A3E" w14:paraId="50C300D1" w14:textId="77777777" w:rsidTr="00E943F2">
        <w:tc>
          <w:tcPr>
            <w:tcW w:w="2539" w:type="dxa"/>
            <w:vAlign w:val="center"/>
          </w:tcPr>
          <w:p w14:paraId="466A6BE9" w14:textId="5A9F0BD8" w:rsidR="00930A3E" w:rsidRPr="00930A3E" w:rsidRDefault="00930A3E" w:rsidP="00930A3E">
            <w:pPr>
              <w:spacing w:line="360" w:lineRule="auto"/>
              <w:jc w:val="both"/>
              <w:rPr>
                <w:rFonts w:ascii="Arial" w:hAnsi="Arial" w:cs="Arial"/>
                <w:color w:val="414141" w:themeColor="text2"/>
                <w:sz w:val="16"/>
                <w:szCs w:val="16"/>
              </w:rPr>
            </w:pPr>
            <w:r w:rsidRPr="00930A3E">
              <w:rPr>
                <w:rStyle w:val="lev"/>
                <w:rFonts w:ascii="Helvetica Neue" w:hAnsi="Helvetica Neue"/>
                <w:color w:val="000000"/>
                <w:sz w:val="16"/>
                <w:szCs w:val="16"/>
              </w:rPr>
              <w:t>Engine</w:t>
            </w:r>
          </w:p>
        </w:tc>
        <w:tc>
          <w:tcPr>
            <w:tcW w:w="2539" w:type="dxa"/>
            <w:vAlign w:val="center"/>
          </w:tcPr>
          <w:p w14:paraId="7BBA9325" w14:textId="229642A0"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color w:val="333333"/>
                <w:sz w:val="16"/>
                <w:szCs w:val="16"/>
              </w:rPr>
              <w:t>2-3</w:t>
            </w:r>
          </w:p>
        </w:tc>
        <w:tc>
          <w:tcPr>
            <w:tcW w:w="2539" w:type="dxa"/>
            <w:vAlign w:val="center"/>
          </w:tcPr>
          <w:p w14:paraId="3FABF9E9" w14:textId="7986AFD7"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color w:val="333333"/>
                <w:sz w:val="16"/>
                <w:szCs w:val="16"/>
              </w:rPr>
              <w:t>Least Connections</w:t>
            </w:r>
          </w:p>
        </w:tc>
        <w:tc>
          <w:tcPr>
            <w:tcW w:w="2539" w:type="dxa"/>
            <w:vAlign w:val="center"/>
          </w:tcPr>
          <w:p w14:paraId="439F4912" w14:textId="3F14C264" w:rsidR="00930A3E" w:rsidRPr="00930A3E" w:rsidRDefault="00930A3E" w:rsidP="00930A3E">
            <w:pPr>
              <w:spacing w:line="360" w:lineRule="auto"/>
              <w:jc w:val="both"/>
              <w:rPr>
                <w:rFonts w:ascii="Arial" w:hAnsi="Arial" w:cs="Arial"/>
                <w:color w:val="414141" w:themeColor="text2"/>
                <w:sz w:val="16"/>
                <w:szCs w:val="16"/>
              </w:rPr>
            </w:pPr>
            <w:r w:rsidRPr="00930A3E">
              <w:rPr>
                <w:rFonts w:ascii="Helvetica Neue" w:hAnsi="Helvetica Neue"/>
                <w:color w:val="333333"/>
                <w:sz w:val="16"/>
                <w:szCs w:val="16"/>
              </w:rPr>
              <w:t>Workflows complexes</w:t>
            </w:r>
          </w:p>
        </w:tc>
      </w:tr>
    </w:tbl>
    <w:p w14:paraId="59CAA92A" w14:textId="77777777" w:rsidR="002033F1" w:rsidRPr="005B3206" w:rsidRDefault="002033F1" w:rsidP="00AF04B6">
      <w:pPr>
        <w:spacing w:line="360" w:lineRule="auto"/>
        <w:jc w:val="both"/>
        <w:rPr>
          <w:rFonts w:ascii="Arial" w:hAnsi="Arial" w:cs="Arial"/>
          <w:color w:val="414141" w:themeColor="text2"/>
        </w:rPr>
      </w:pPr>
    </w:p>
    <w:p w14:paraId="688F7CCD" w14:textId="77777777" w:rsidR="00930A3E" w:rsidRPr="00930A3E" w:rsidRDefault="00930A3E" w:rsidP="00930A3E">
      <w:pPr>
        <w:shd w:val="clear" w:color="auto" w:fill="FFFFFF"/>
        <w:spacing w:after="240"/>
        <w:rPr>
          <w:rFonts w:ascii="Helvetica Neue" w:eastAsia="Times New Roman" w:hAnsi="Helvetica Neue" w:cs="Times New Roman"/>
          <w:color w:val="333333"/>
          <w:lang w:val="fr-FR" w:eastAsia="fr-FR"/>
        </w:rPr>
      </w:pPr>
      <w:r w:rsidRPr="00930A3E">
        <w:rPr>
          <w:rFonts w:ascii="Helvetica Neue" w:eastAsia="Times New Roman" w:hAnsi="Helvetica Neue" w:cs="Times New Roman"/>
          <w:b/>
          <w:bCs/>
          <w:color w:val="000000"/>
          <w:lang w:val="fr-FR" w:eastAsia="fr-FR"/>
        </w:rPr>
        <w:t>Considérations :</w:t>
      </w:r>
    </w:p>
    <w:p w14:paraId="63B3A0DB" w14:textId="01A7443B" w:rsidR="00930A3E" w:rsidRPr="00930A3E" w:rsidRDefault="00930A3E" w:rsidP="00930A3E">
      <w:pPr>
        <w:numPr>
          <w:ilvl w:val="0"/>
          <w:numId w:val="175"/>
        </w:numPr>
        <w:shd w:val="clear" w:color="auto" w:fill="FFFFFF"/>
        <w:spacing w:before="100" w:beforeAutospacing="1" w:after="0"/>
        <w:rPr>
          <w:rFonts w:ascii="Helvetica Neue" w:eastAsia="Times New Roman" w:hAnsi="Helvetica Neue" w:cs="Times New Roman"/>
          <w:color w:val="333333"/>
          <w:lang w:val="fr-FR" w:eastAsia="fr-FR"/>
        </w:rPr>
      </w:pPr>
      <w:r w:rsidRPr="00930A3E">
        <w:rPr>
          <w:rFonts w:ascii="Helvetica Neue" w:eastAsia="Times New Roman" w:hAnsi="Helvetica Neue" w:cs="Times New Roman"/>
          <w:color w:val="333333"/>
          <w:lang w:val="fr-FR" w:eastAsia="fr-FR"/>
        </w:rPr>
        <w:t>Aucune modification applicative nécessaire (REST stateless)</w:t>
      </w:r>
    </w:p>
    <w:p w14:paraId="7D2EF055" w14:textId="2A1B616A" w:rsidR="00930A3E" w:rsidRPr="00930A3E" w:rsidRDefault="00930A3E" w:rsidP="00930A3E">
      <w:pPr>
        <w:numPr>
          <w:ilvl w:val="0"/>
          <w:numId w:val="175"/>
        </w:numPr>
        <w:shd w:val="clear" w:color="auto" w:fill="FFFFFF"/>
        <w:spacing w:before="100" w:beforeAutospacing="1" w:after="0"/>
        <w:rPr>
          <w:rFonts w:ascii="Helvetica Neue" w:eastAsia="Times New Roman" w:hAnsi="Helvetica Neue" w:cs="Times New Roman"/>
          <w:color w:val="333333"/>
          <w:lang w:val="fr-FR" w:eastAsia="fr-FR"/>
        </w:rPr>
      </w:pPr>
      <w:r w:rsidRPr="00930A3E">
        <w:rPr>
          <w:rFonts w:ascii="Helvetica Neue" w:eastAsia="Times New Roman" w:hAnsi="Helvetica Neue" w:cs="Times New Roman"/>
          <w:color w:val="333333"/>
          <w:lang w:val="fr-FR" w:eastAsia="fr-FR"/>
        </w:rPr>
        <w:t>Scalabilité quasi-linéaire (2× instances = ~2× capacité)</w:t>
      </w:r>
    </w:p>
    <w:p w14:paraId="0CC6F9F9" w14:textId="5AE3EBB8" w:rsidR="00930A3E" w:rsidRPr="00930A3E" w:rsidRDefault="00930A3E" w:rsidP="00930A3E">
      <w:pPr>
        <w:numPr>
          <w:ilvl w:val="0"/>
          <w:numId w:val="175"/>
        </w:numPr>
        <w:shd w:val="clear" w:color="auto" w:fill="FFFFFF"/>
        <w:spacing w:before="100" w:beforeAutospacing="1" w:after="0"/>
        <w:rPr>
          <w:rFonts w:ascii="Helvetica Neue" w:eastAsia="Times New Roman" w:hAnsi="Helvetica Neue" w:cs="Times New Roman"/>
          <w:color w:val="333333"/>
          <w:lang w:val="fr-FR" w:eastAsia="fr-FR"/>
        </w:rPr>
      </w:pPr>
      <w:r w:rsidRPr="00930A3E">
        <w:rPr>
          <w:rFonts w:ascii="Helvetica Neue" w:eastAsia="Times New Roman" w:hAnsi="Helvetica Neue" w:cs="Times New Roman"/>
          <w:color w:val="333333"/>
          <w:lang w:val="fr-FR" w:eastAsia="fr-FR"/>
        </w:rPr>
        <w:t>Database devient le goulot : Voir section scalabilité Oracle ci-dessous</w:t>
      </w:r>
    </w:p>
    <w:p w14:paraId="48707A22" w14:textId="77777777" w:rsidR="00930A3E" w:rsidRPr="00930A3E" w:rsidRDefault="00930A3E" w:rsidP="00930A3E">
      <w:pPr>
        <w:spacing w:after="0"/>
        <w:rPr>
          <w:rFonts w:ascii="Times New Roman" w:eastAsia="Times New Roman" w:hAnsi="Times New Roman" w:cs="Times New Roman"/>
          <w:color w:val="auto"/>
          <w:sz w:val="24"/>
          <w:szCs w:val="24"/>
          <w:lang w:val="fr-FR" w:eastAsia="fr-FR"/>
        </w:rPr>
      </w:pPr>
    </w:p>
    <w:p w14:paraId="071771CE" w14:textId="77777777" w:rsidR="00930A3E" w:rsidRDefault="00930A3E" w:rsidP="00930A3E">
      <w:pPr>
        <w:pStyle w:val="TITRE40"/>
      </w:pPr>
      <w:r>
        <w:t>Scalabilité Payment Factory (Spring Boot stateless)</w:t>
      </w:r>
    </w:p>
    <w:p w14:paraId="297591D4"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Fonts w:ascii="Helvetica Neue" w:hAnsi="Helvetica Neue"/>
          <w:color w:val="333333"/>
          <w:sz w:val="20"/>
          <w:szCs w:val="20"/>
        </w:rPr>
        <w:t>Payment Factory obéit aux mêmes principes de load balancing que les services Cargo, étant des applications Spring Boot stateless.</w:t>
      </w:r>
    </w:p>
    <w:p w14:paraId="1E682904"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Style w:val="lev"/>
          <w:rFonts w:ascii="Helvetica Neue" w:hAnsi="Helvetica Neue"/>
          <w:color w:val="000000"/>
          <w:szCs w:val="20"/>
        </w:rPr>
        <w:t>Configuration identique</w:t>
      </w:r>
      <w:r w:rsidRPr="00930A3E">
        <w:rPr>
          <w:rFonts w:ascii="Helvetica Neue" w:hAnsi="Helvetica Neue"/>
          <w:color w:val="333333"/>
          <w:sz w:val="20"/>
          <w:szCs w:val="20"/>
        </w:rPr>
        <w:t> au schéma Cargo ci-dessus pour chaque application EPF :</w:t>
      </w:r>
    </w:p>
    <w:p w14:paraId="1CFA3E5F" w14:textId="77777777" w:rsidR="00930A3E" w:rsidRPr="00930A3E" w:rsidRDefault="00930A3E" w:rsidP="00930A3E">
      <w:pPr>
        <w:numPr>
          <w:ilvl w:val="0"/>
          <w:numId w:val="176"/>
        </w:numPr>
        <w:shd w:val="clear" w:color="auto" w:fill="FFFFFF"/>
        <w:spacing w:before="100" w:beforeAutospacing="1" w:after="0"/>
        <w:rPr>
          <w:rFonts w:ascii="Helvetica Neue" w:hAnsi="Helvetica Neue"/>
          <w:color w:val="333333"/>
        </w:rPr>
      </w:pPr>
      <w:r w:rsidRPr="00930A3E">
        <w:rPr>
          <w:rFonts w:ascii="Helvetica Neue" w:hAnsi="Helvetica Neue"/>
          <w:color w:val="333333"/>
        </w:rPr>
        <w:t>EPF Import : 2 instances</w:t>
      </w:r>
    </w:p>
    <w:p w14:paraId="473773AA" w14:textId="77777777" w:rsidR="00930A3E" w:rsidRPr="00930A3E" w:rsidRDefault="00930A3E" w:rsidP="00930A3E">
      <w:pPr>
        <w:numPr>
          <w:ilvl w:val="0"/>
          <w:numId w:val="176"/>
        </w:numPr>
        <w:shd w:val="clear" w:color="auto" w:fill="FFFFFF"/>
        <w:spacing w:before="100" w:beforeAutospacing="1" w:after="0"/>
        <w:rPr>
          <w:rFonts w:ascii="Helvetica Neue" w:hAnsi="Helvetica Neue"/>
          <w:color w:val="333333"/>
        </w:rPr>
      </w:pPr>
      <w:r w:rsidRPr="00930A3E">
        <w:rPr>
          <w:rFonts w:ascii="Helvetica Neue" w:hAnsi="Helvetica Neue"/>
          <w:color w:val="333333"/>
        </w:rPr>
        <w:t>EPF Service : 2-3 instances (plus sollicité)</w:t>
      </w:r>
    </w:p>
    <w:p w14:paraId="355D2098" w14:textId="77777777" w:rsidR="00930A3E" w:rsidRPr="00930A3E" w:rsidRDefault="00930A3E" w:rsidP="00930A3E">
      <w:pPr>
        <w:numPr>
          <w:ilvl w:val="0"/>
          <w:numId w:val="176"/>
        </w:numPr>
        <w:shd w:val="clear" w:color="auto" w:fill="FFFFFF"/>
        <w:spacing w:before="100" w:beforeAutospacing="1" w:after="0"/>
        <w:rPr>
          <w:rFonts w:ascii="Helvetica Neue" w:hAnsi="Helvetica Neue"/>
          <w:color w:val="333333"/>
        </w:rPr>
      </w:pPr>
      <w:r w:rsidRPr="00930A3E">
        <w:rPr>
          <w:rFonts w:ascii="Helvetica Neue" w:hAnsi="Helvetica Neue"/>
          <w:color w:val="333333"/>
        </w:rPr>
        <w:t>EPF Config : 1 instance (interface admin, faible charge)</w:t>
      </w:r>
    </w:p>
    <w:p w14:paraId="4EC8970F" w14:textId="44E64B1C" w:rsidR="00C65C53" w:rsidRPr="00B623A9" w:rsidRDefault="00C65C53" w:rsidP="00AF04B6">
      <w:pPr>
        <w:spacing w:line="360" w:lineRule="auto"/>
        <w:jc w:val="both"/>
        <w:rPr>
          <w:rFonts w:ascii="Arial" w:hAnsi="Arial" w:cs="Arial"/>
          <w:color w:val="414141" w:themeColor="text2"/>
        </w:rPr>
      </w:pPr>
    </w:p>
    <w:p w14:paraId="6379453E" w14:textId="77777777" w:rsidR="00930A3E" w:rsidRDefault="00930A3E" w:rsidP="00930A3E">
      <w:pPr>
        <w:pStyle w:val="TITRE40"/>
      </w:pPr>
      <w:r>
        <w:t>Scalabilité FFC</w:t>
      </w:r>
    </w:p>
    <w:p w14:paraId="3E62386F"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Fonts w:ascii="Helvetica Neue" w:hAnsi="Helvetica Neue"/>
          <w:color w:val="333333"/>
          <w:sz w:val="20"/>
          <w:szCs w:val="20"/>
        </w:rPr>
        <w:t>Les interfaces FFC peuvent être scalées en déployant plusieurs instances d'une même interface, répartissant le traitement de fichiers volumineux ou fréquents.</w:t>
      </w:r>
    </w:p>
    <w:p w14:paraId="591BDD27"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Style w:val="lev"/>
          <w:rFonts w:ascii="Helvetica Neue" w:hAnsi="Helvetica Neue"/>
          <w:color w:val="000000"/>
          <w:szCs w:val="20"/>
        </w:rPr>
        <w:t>Stratégie :</w:t>
      </w:r>
    </w:p>
    <w:p w14:paraId="1D00116A" w14:textId="77777777" w:rsidR="00930A3E" w:rsidRPr="00930A3E" w:rsidRDefault="00930A3E" w:rsidP="00930A3E">
      <w:pPr>
        <w:numPr>
          <w:ilvl w:val="0"/>
          <w:numId w:val="177"/>
        </w:numPr>
        <w:shd w:val="clear" w:color="auto" w:fill="FFFFFF"/>
        <w:spacing w:before="100" w:beforeAutospacing="1" w:after="0"/>
        <w:rPr>
          <w:rFonts w:ascii="Helvetica Neue" w:hAnsi="Helvetica Neue"/>
          <w:color w:val="333333"/>
        </w:rPr>
      </w:pPr>
      <w:r w:rsidRPr="00930A3E">
        <w:rPr>
          <w:rFonts w:ascii="Helvetica Neue" w:hAnsi="Helvetica Neue"/>
          <w:color w:val="333333"/>
        </w:rPr>
        <w:t>Répartir les fichiers dans plusieurs répertoires input distincts, chaque instance FFC surveillant un répertoire</w:t>
      </w:r>
    </w:p>
    <w:p w14:paraId="26A8C6BB" w14:textId="77777777" w:rsidR="00930A3E" w:rsidRPr="00930A3E" w:rsidRDefault="00930A3E" w:rsidP="00930A3E">
      <w:pPr>
        <w:numPr>
          <w:ilvl w:val="0"/>
          <w:numId w:val="177"/>
        </w:numPr>
        <w:shd w:val="clear" w:color="auto" w:fill="FFFFFF"/>
        <w:spacing w:before="100" w:beforeAutospacing="1" w:after="0"/>
        <w:rPr>
          <w:rFonts w:ascii="Helvetica Neue" w:hAnsi="Helvetica Neue"/>
          <w:color w:val="333333"/>
        </w:rPr>
      </w:pPr>
      <w:r w:rsidRPr="00930A3E">
        <w:rPr>
          <w:rFonts w:ascii="Helvetica Neue" w:hAnsi="Helvetica Neue"/>
          <w:color w:val="333333"/>
        </w:rPr>
        <w:t>Ou implémenter un locking similaire à EPF Import</w:t>
      </w:r>
    </w:p>
    <w:p w14:paraId="33DCC8C1"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Style w:val="lev"/>
          <w:rFonts w:ascii="Helvetica Neue" w:hAnsi="Helvetica Neue"/>
          <w:color w:val="000000"/>
          <w:szCs w:val="20"/>
        </w:rPr>
        <w:t>Exemple : Interface MT940 avec 2 instances :</w:t>
      </w:r>
    </w:p>
    <w:tbl>
      <w:tblPr>
        <w:tblStyle w:val="Grilledutableau"/>
        <w:tblW w:w="0" w:type="auto"/>
        <w:tblLook w:val="04A0" w:firstRow="1" w:lastRow="0" w:firstColumn="1" w:lastColumn="0" w:noHBand="0" w:noVBand="1"/>
      </w:tblPr>
      <w:tblGrid>
        <w:gridCol w:w="10156"/>
      </w:tblGrid>
      <w:tr w:rsidR="00930A3E" w14:paraId="09FAEB60" w14:textId="77777777" w:rsidTr="00930A3E">
        <w:tc>
          <w:tcPr>
            <w:tcW w:w="10156" w:type="dxa"/>
          </w:tcPr>
          <w:p w14:paraId="2D620F92"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Instance FFC MT940 #1 :</w:t>
            </w:r>
          </w:p>
          <w:p w14:paraId="25FC288F"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Surveille : /data/ffc/mt940/input/bank-A/</w:t>
            </w:r>
          </w:p>
          <w:p w14:paraId="55ACCB97"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Traite fichiers de la Banque A uniquement</w:t>
            </w:r>
          </w:p>
          <w:p w14:paraId="610B514C"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p>
          <w:p w14:paraId="0A3AAA9A"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Instance FFC MT940 #2 :</w:t>
            </w:r>
          </w:p>
          <w:p w14:paraId="07AF8F32"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Surveille : /data/ffc/mt940/input/bank-B/</w:t>
            </w:r>
          </w:p>
          <w:p w14:paraId="0EDE8758" w14:textId="00B14A3F" w:rsidR="00930A3E" w:rsidRPr="00930A3E" w:rsidRDefault="00930A3E" w:rsidP="00930A3E">
            <w:pPr>
              <w:pStyle w:val="PrformatHTML"/>
              <w:shd w:val="clear" w:color="auto" w:fill="F5F5F5"/>
              <w:rPr>
                <w:rFonts w:ascii="Menlo" w:hAnsi="Menlo" w:cs="Menlo"/>
                <w:color w:val="000000"/>
                <w:bdr w:val="none" w:sz="0" w:space="0" w:color="auto" w:frame="1"/>
              </w:rPr>
            </w:pPr>
            <w:r w:rsidRPr="00930A3E">
              <w:rPr>
                <w:rStyle w:val="CodeHTML"/>
                <w:rFonts w:ascii="Menlo" w:hAnsi="Menlo" w:cs="Menlo"/>
                <w:color w:val="000000"/>
                <w:sz w:val="16"/>
                <w:szCs w:val="16"/>
                <w:bdr w:val="none" w:sz="0" w:space="0" w:color="auto" w:frame="1"/>
              </w:rPr>
              <w:t>- Traite fichiers de la Banque B uniquement</w:t>
            </w:r>
          </w:p>
        </w:tc>
      </w:tr>
    </w:tbl>
    <w:p w14:paraId="7D0D197D"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Fonts w:ascii="Helvetica Neue" w:hAnsi="Helvetica Neue"/>
          <w:color w:val="333333"/>
          <w:sz w:val="20"/>
          <w:szCs w:val="20"/>
        </w:rPr>
        <w:t>Ou répartition par volume (fichiers pairs vs impairs, ou par plage horaire).</w:t>
      </w:r>
    </w:p>
    <w:p w14:paraId="7A97DA80" w14:textId="77777777" w:rsidR="00930A3E" w:rsidRDefault="00930A3E" w:rsidP="00930A3E">
      <w:pPr>
        <w:pStyle w:val="TITRE40"/>
      </w:pPr>
      <w:r>
        <w:t>Scalabilité Base de Données Oracle</w:t>
      </w:r>
    </w:p>
    <w:p w14:paraId="2EA657B6"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Fonts w:ascii="Helvetica Neue" w:hAnsi="Helvetica Neue"/>
          <w:color w:val="333333"/>
          <w:sz w:val="20"/>
          <w:szCs w:val="20"/>
        </w:rPr>
        <w:t>La base de données Oracle est souvent le goulot d'étranglement lorsque les applications scalent horizontalement. Plusieurs stratégies permettent de scaler Oracle :</w:t>
      </w:r>
    </w:p>
    <w:p w14:paraId="3E7FBAA8"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Style w:val="lev"/>
          <w:rFonts w:ascii="Helvetica Neue" w:hAnsi="Helvetica Neue"/>
          <w:color w:val="000000"/>
          <w:szCs w:val="20"/>
        </w:rPr>
        <w:t>Solution 1 : Scalabilité Verticale (Scale-Up)</w:t>
      </w:r>
    </w:p>
    <w:p w14:paraId="45289B31"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Fonts w:ascii="Helvetica Neue" w:hAnsi="Helvetica Neue"/>
          <w:color w:val="333333"/>
          <w:sz w:val="20"/>
          <w:szCs w:val="20"/>
        </w:rPr>
        <w:t>Augmenter les ressources du serveur Oracle : plus de CPU, RAM, disques plus rapides.</w:t>
      </w:r>
    </w:p>
    <w:p w14:paraId="41D690AD"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Style w:val="lev"/>
          <w:rFonts w:ascii="Helvetica Neue" w:hAnsi="Helvetica Neue"/>
          <w:color w:val="000000"/>
          <w:szCs w:val="20"/>
        </w:rPr>
        <w:t>Avantages :</w:t>
      </w:r>
    </w:p>
    <w:p w14:paraId="5F790993" w14:textId="377D286E" w:rsidR="00930A3E" w:rsidRPr="00930A3E" w:rsidRDefault="00930A3E" w:rsidP="00930A3E">
      <w:pPr>
        <w:numPr>
          <w:ilvl w:val="0"/>
          <w:numId w:val="178"/>
        </w:numPr>
        <w:shd w:val="clear" w:color="auto" w:fill="FFFFFF"/>
        <w:spacing w:before="100" w:beforeAutospacing="1" w:after="0"/>
        <w:rPr>
          <w:rFonts w:ascii="Helvetica Neue" w:hAnsi="Helvetica Neue"/>
          <w:color w:val="333333"/>
        </w:rPr>
      </w:pPr>
      <w:r w:rsidRPr="00930A3E">
        <w:rPr>
          <w:rFonts w:ascii="Helvetica Neue" w:hAnsi="Helvetica Neue"/>
          <w:color w:val="333333"/>
        </w:rPr>
        <w:t>Simple (pas de changement architectural)</w:t>
      </w:r>
    </w:p>
    <w:p w14:paraId="4171263E" w14:textId="1B699F3F" w:rsidR="00930A3E" w:rsidRPr="00930A3E" w:rsidRDefault="00930A3E" w:rsidP="00930A3E">
      <w:pPr>
        <w:numPr>
          <w:ilvl w:val="0"/>
          <w:numId w:val="178"/>
        </w:numPr>
        <w:shd w:val="clear" w:color="auto" w:fill="FFFFFF"/>
        <w:spacing w:before="100" w:beforeAutospacing="1" w:after="0"/>
        <w:rPr>
          <w:rFonts w:ascii="Helvetica Neue" w:hAnsi="Helvetica Neue"/>
          <w:color w:val="333333"/>
        </w:rPr>
      </w:pPr>
      <w:r w:rsidRPr="00930A3E">
        <w:rPr>
          <w:rFonts w:ascii="Helvetica Neue" w:hAnsi="Helvetica Neue"/>
          <w:color w:val="333333"/>
        </w:rPr>
        <w:t>Oracle utilise efficacement les ressources ajoutées</w:t>
      </w:r>
    </w:p>
    <w:p w14:paraId="2CD4EA32"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Style w:val="lev"/>
          <w:rFonts w:ascii="Helvetica Neue" w:hAnsi="Helvetica Neue"/>
          <w:color w:val="000000"/>
          <w:szCs w:val="20"/>
        </w:rPr>
        <w:t>Inconvénients :</w:t>
      </w:r>
    </w:p>
    <w:p w14:paraId="7F29598D" w14:textId="605DE376" w:rsidR="00930A3E" w:rsidRPr="00930A3E" w:rsidRDefault="00930A3E" w:rsidP="00930A3E">
      <w:pPr>
        <w:numPr>
          <w:ilvl w:val="0"/>
          <w:numId w:val="179"/>
        </w:numPr>
        <w:shd w:val="clear" w:color="auto" w:fill="FFFFFF"/>
        <w:spacing w:before="100" w:beforeAutospacing="1" w:after="0"/>
        <w:rPr>
          <w:rFonts w:ascii="Helvetica Neue" w:hAnsi="Helvetica Neue"/>
          <w:color w:val="333333"/>
        </w:rPr>
      </w:pPr>
      <w:r w:rsidRPr="00930A3E">
        <w:rPr>
          <w:rFonts w:ascii="Helvetica Neue" w:hAnsi="Helvetica Neue"/>
          <w:color w:val="333333"/>
        </w:rPr>
        <w:t>Limite physique (serveurs géants coûteux)</w:t>
      </w:r>
    </w:p>
    <w:p w14:paraId="705D6ACF" w14:textId="545EB8B1" w:rsidR="00930A3E" w:rsidRPr="00930A3E" w:rsidRDefault="00930A3E" w:rsidP="00930A3E">
      <w:pPr>
        <w:numPr>
          <w:ilvl w:val="0"/>
          <w:numId w:val="179"/>
        </w:numPr>
        <w:shd w:val="clear" w:color="auto" w:fill="FFFFFF"/>
        <w:spacing w:before="100" w:beforeAutospacing="1" w:after="0"/>
        <w:rPr>
          <w:rFonts w:ascii="Helvetica Neue" w:hAnsi="Helvetica Neue"/>
          <w:color w:val="333333"/>
        </w:rPr>
      </w:pPr>
      <w:r w:rsidRPr="00930A3E">
        <w:rPr>
          <w:rFonts w:ascii="Helvetica Neue" w:hAnsi="Helvetica Neue"/>
          <w:color w:val="333333"/>
        </w:rPr>
        <w:t>Single point of failure reste</w:t>
      </w:r>
    </w:p>
    <w:p w14:paraId="47E74B72" w14:textId="77777777" w:rsidR="00930A3E" w:rsidRDefault="00930A3E" w:rsidP="00930A3E">
      <w:pPr>
        <w:pStyle w:val="NormalWeb"/>
        <w:shd w:val="clear" w:color="auto" w:fill="FFFFFF"/>
        <w:spacing w:after="240"/>
        <w:rPr>
          <w:rStyle w:val="lev"/>
          <w:rFonts w:ascii="Helvetica Neue" w:hAnsi="Helvetica Neue"/>
          <w:color w:val="000000"/>
          <w:szCs w:val="20"/>
        </w:rPr>
      </w:pPr>
    </w:p>
    <w:p w14:paraId="4AD77951" w14:textId="50E04C98"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Style w:val="lev"/>
          <w:rFonts w:ascii="Helvetica Neue" w:hAnsi="Helvetica Neue"/>
          <w:color w:val="000000"/>
          <w:szCs w:val="20"/>
        </w:rPr>
        <w:t>Recommandation :</w:t>
      </w:r>
      <w:r w:rsidRPr="00930A3E">
        <w:rPr>
          <w:rFonts w:ascii="Helvetica Neue" w:hAnsi="Helvetica Neue"/>
          <w:color w:val="333333"/>
          <w:sz w:val="20"/>
          <w:szCs w:val="20"/>
        </w:rPr>
        <w:t> Première approche jusqu'à ~32-64 cores, 256 GB RAM.</w:t>
      </w:r>
    </w:p>
    <w:p w14:paraId="4755E47A"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Style w:val="lev"/>
          <w:rFonts w:ascii="Helvetica Neue" w:hAnsi="Helvetica Neue"/>
          <w:color w:val="000000"/>
          <w:szCs w:val="20"/>
        </w:rPr>
        <w:t>Solution 2 : Oracle RAC (Real Application Clusters)</w:t>
      </w:r>
    </w:p>
    <w:p w14:paraId="452B042C"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Fonts w:ascii="Helvetica Neue" w:hAnsi="Helvetica Neue"/>
          <w:color w:val="333333"/>
          <w:sz w:val="20"/>
          <w:szCs w:val="20"/>
        </w:rPr>
        <w:t>Cluster de plusieurs serveurs Oracle (nodes) accédant au même stockage partagé (SAN). Chaque node peut traiter des requêtes simultanément.</w:t>
      </w:r>
    </w:p>
    <w:tbl>
      <w:tblPr>
        <w:tblStyle w:val="Grilledutableau"/>
        <w:tblW w:w="0" w:type="auto"/>
        <w:tblLook w:val="04A0" w:firstRow="1" w:lastRow="0" w:firstColumn="1" w:lastColumn="0" w:noHBand="0" w:noVBand="1"/>
      </w:tblPr>
      <w:tblGrid>
        <w:gridCol w:w="10156"/>
      </w:tblGrid>
      <w:tr w:rsidR="00930A3E" w14:paraId="481917D5" w14:textId="77777777" w:rsidTr="00930A3E">
        <w:tc>
          <w:tcPr>
            <w:tcW w:w="10156" w:type="dxa"/>
          </w:tcPr>
          <w:p w14:paraId="6811DE3E"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   ┌────────────┐</w:t>
            </w:r>
          </w:p>
          <w:p w14:paraId="1087E8B6"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Oracle RAC │   │ Oracle RAC │   │ Oracle RAC │</w:t>
            </w:r>
          </w:p>
          <w:p w14:paraId="48F74F14"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Node 1   │   │   Node 2   │   │   Node 3   │</w:t>
            </w:r>
          </w:p>
          <w:p w14:paraId="52A19E9C"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   └──────┬─────┘</w:t>
            </w:r>
          </w:p>
          <w:p w14:paraId="1D4EB98A"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                │                │</w:t>
            </w:r>
          </w:p>
          <w:p w14:paraId="7030A810"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p>
          <w:p w14:paraId="15AC7237"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p>
          <w:p w14:paraId="13A659F6"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p>
          <w:p w14:paraId="6FD5EBC2"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   Shared    │</w:t>
            </w:r>
          </w:p>
          <w:p w14:paraId="7CC276EC"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   Storage   │</w:t>
            </w:r>
          </w:p>
          <w:p w14:paraId="4B5928E8"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    (SAN)    │</w:t>
            </w:r>
          </w:p>
          <w:p w14:paraId="507F8B8A" w14:textId="5E5A9BF4" w:rsidR="00930A3E" w:rsidRPr="00930A3E" w:rsidRDefault="00930A3E" w:rsidP="00930A3E">
            <w:pPr>
              <w:pStyle w:val="PrformatHTML"/>
              <w:shd w:val="clear" w:color="auto" w:fill="F5F5F5"/>
              <w:rPr>
                <w:rStyle w:val="lev"/>
                <w:rFonts w:ascii="Menlo" w:hAnsi="Menlo" w:cs="Menlo"/>
                <w:b w:val="0"/>
                <w:bCs w:val="0"/>
                <w:color w:val="000000"/>
                <w:bdr w:val="none" w:sz="0" w:space="0" w:color="auto" w:frame="1"/>
              </w:rPr>
            </w:pPr>
            <w:r w:rsidRPr="00930A3E">
              <w:rPr>
                <w:rStyle w:val="CodeHTML"/>
                <w:rFonts w:ascii="Menlo" w:hAnsi="Menlo" w:cs="Menlo"/>
                <w:color w:val="000000"/>
                <w:sz w:val="16"/>
                <w:szCs w:val="16"/>
                <w:bdr w:val="none" w:sz="0" w:space="0" w:color="auto" w:frame="1"/>
              </w:rPr>
              <w:t xml:space="preserve">                 └─────────────┘</w:t>
            </w:r>
          </w:p>
        </w:tc>
      </w:tr>
    </w:tbl>
    <w:p w14:paraId="6C342C80"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Style w:val="lev"/>
          <w:rFonts w:ascii="Helvetica Neue" w:hAnsi="Helvetica Neue"/>
          <w:color w:val="000000"/>
          <w:szCs w:val="20"/>
        </w:rPr>
        <w:t>Configuration Connection String avec RAC :</w:t>
      </w:r>
    </w:p>
    <w:tbl>
      <w:tblPr>
        <w:tblStyle w:val="Grilledutableau"/>
        <w:tblW w:w="0" w:type="auto"/>
        <w:tblLook w:val="04A0" w:firstRow="1" w:lastRow="0" w:firstColumn="1" w:lastColumn="0" w:noHBand="0" w:noVBand="1"/>
      </w:tblPr>
      <w:tblGrid>
        <w:gridCol w:w="10156"/>
      </w:tblGrid>
      <w:tr w:rsidR="00930A3E" w14:paraId="2CBB697A" w14:textId="77777777" w:rsidTr="00930A3E">
        <w:tc>
          <w:tcPr>
            <w:tcW w:w="10156" w:type="dxa"/>
          </w:tcPr>
          <w:p w14:paraId="696BE169"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token"/>
                <w:rFonts w:ascii="Menlo" w:hAnsi="Menlo" w:cs="Menlo"/>
                <w:color w:val="969896"/>
                <w:sz w:val="16"/>
                <w:szCs w:val="16"/>
                <w:bdr w:val="none" w:sz="0" w:space="0" w:color="auto" w:frame="1"/>
              </w:rPr>
              <w:t># JDBC URL avec multiple nodes</w:t>
            </w:r>
          </w:p>
          <w:p w14:paraId="6AB37200"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token"/>
                <w:rFonts w:ascii="Menlo" w:hAnsi="Menlo" w:cs="Menlo"/>
                <w:color w:val="795DA3"/>
                <w:sz w:val="16"/>
                <w:szCs w:val="16"/>
                <w:bdr w:val="none" w:sz="0" w:space="0" w:color="auto" w:frame="1"/>
              </w:rPr>
              <w:t>jdbc</w:t>
            </w:r>
            <w:r w:rsidRPr="00930A3E">
              <w:rPr>
                <w:rStyle w:val="token"/>
                <w:rFonts w:ascii="Menlo" w:hAnsi="Menlo" w:cs="Menlo"/>
                <w:color w:val="333333"/>
                <w:sz w:val="16"/>
                <w:szCs w:val="16"/>
                <w:bdr w:val="none" w:sz="0" w:space="0" w:color="auto" w:frame="1"/>
              </w:rPr>
              <w:t>:</w:t>
            </w:r>
            <w:r w:rsidRPr="00930A3E">
              <w:rPr>
                <w:rStyle w:val="token"/>
                <w:rFonts w:ascii="Menlo" w:hAnsi="Menlo" w:cs="Menlo"/>
                <w:color w:val="183691"/>
                <w:sz w:val="16"/>
                <w:szCs w:val="16"/>
                <w:bdr w:val="none" w:sz="0" w:space="0" w:color="auto" w:frame="1"/>
              </w:rPr>
              <w:t>oracle:thin:@(DESCRIPTION=</w:t>
            </w:r>
          </w:p>
          <w:p w14:paraId="012969AF"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token"/>
                <w:rFonts w:ascii="Menlo" w:hAnsi="Menlo" w:cs="Menlo"/>
                <w:color w:val="795DA3"/>
                <w:sz w:val="16"/>
                <w:szCs w:val="16"/>
                <w:bdr w:val="none" w:sz="0" w:space="0" w:color="auto" w:frame="1"/>
              </w:rPr>
              <w:t xml:space="preserve">  (ADDRESS_LIST</w:t>
            </w:r>
            <w:r w:rsidRPr="00930A3E">
              <w:rPr>
                <w:rStyle w:val="token"/>
                <w:rFonts w:ascii="Menlo" w:hAnsi="Menlo" w:cs="Menlo"/>
                <w:color w:val="333333"/>
                <w:sz w:val="16"/>
                <w:szCs w:val="16"/>
                <w:bdr w:val="none" w:sz="0" w:space="0" w:color="auto" w:frame="1"/>
              </w:rPr>
              <w:t>=</w:t>
            </w:r>
          </w:p>
          <w:p w14:paraId="2CC7FF78"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token"/>
                <w:rFonts w:ascii="Menlo" w:hAnsi="Menlo" w:cs="Menlo"/>
                <w:color w:val="795DA3"/>
                <w:sz w:val="16"/>
                <w:szCs w:val="16"/>
                <w:bdr w:val="none" w:sz="0" w:space="0" w:color="auto" w:frame="1"/>
              </w:rPr>
              <w:t xml:space="preserve">    (ADDRESS</w:t>
            </w:r>
            <w:r w:rsidRPr="00930A3E">
              <w:rPr>
                <w:rStyle w:val="token"/>
                <w:rFonts w:ascii="Menlo" w:hAnsi="Menlo" w:cs="Menlo"/>
                <w:color w:val="333333"/>
                <w:sz w:val="16"/>
                <w:szCs w:val="16"/>
                <w:bdr w:val="none" w:sz="0" w:space="0" w:color="auto" w:frame="1"/>
              </w:rPr>
              <w:t>=</w:t>
            </w:r>
            <w:r w:rsidRPr="00930A3E">
              <w:rPr>
                <w:rStyle w:val="token"/>
                <w:rFonts w:ascii="Menlo" w:hAnsi="Menlo" w:cs="Menlo"/>
                <w:color w:val="183691"/>
                <w:sz w:val="16"/>
                <w:szCs w:val="16"/>
                <w:bdr w:val="none" w:sz="0" w:space="0" w:color="auto" w:frame="1"/>
              </w:rPr>
              <w:t>(PROTOCOL=TCP)(HOST=rac-node1)(PORT=1521))</w:t>
            </w:r>
          </w:p>
          <w:p w14:paraId="0FA06E79"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token"/>
                <w:rFonts w:ascii="Menlo" w:hAnsi="Menlo" w:cs="Menlo"/>
                <w:color w:val="795DA3"/>
                <w:sz w:val="16"/>
                <w:szCs w:val="16"/>
                <w:bdr w:val="none" w:sz="0" w:space="0" w:color="auto" w:frame="1"/>
              </w:rPr>
              <w:t xml:space="preserve">    (ADDRESS</w:t>
            </w:r>
            <w:r w:rsidRPr="00930A3E">
              <w:rPr>
                <w:rStyle w:val="token"/>
                <w:rFonts w:ascii="Menlo" w:hAnsi="Menlo" w:cs="Menlo"/>
                <w:color w:val="333333"/>
                <w:sz w:val="16"/>
                <w:szCs w:val="16"/>
                <w:bdr w:val="none" w:sz="0" w:space="0" w:color="auto" w:frame="1"/>
              </w:rPr>
              <w:t>=</w:t>
            </w:r>
            <w:r w:rsidRPr="00930A3E">
              <w:rPr>
                <w:rStyle w:val="token"/>
                <w:rFonts w:ascii="Menlo" w:hAnsi="Menlo" w:cs="Menlo"/>
                <w:color w:val="183691"/>
                <w:sz w:val="16"/>
                <w:szCs w:val="16"/>
                <w:bdr w:val="none" w:sz="0" w:space="0" w:color="auto" w:frame="1"/>
              </w:rPr>
              <w:t>(PROTOCOL=TCP)(HOST=rac-node2)(PORT=1521))</w:t>
            </w:r>
          </w:p>
          <w:p w14:paraId="18BAC8B3"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token"/>
                <w:rFonts w:ascii="Menlo" w:hAnsi="Menlo" w:cs="Menlo"/>
                <w:color w:val="795DA3"/>
                <w:sz w:val="16"/>
                <w:szCs w:val="16"/>
                <w:bdr w:val="none" w:sz="0" w:space="0" w:color="auto" w:frame="1"/>
              </w:rPr>
              <w:t xml:space="preserve">    (ADDRESS</w:t>
            </w:r>
            <w:r w:rsidRPr="00930A3E">
              <w:rPr>
                <w:rStyle w:val="token"/>
                <w:rFonts w:ascii="Menlo" w:hAnsi="Menlo" w:cs="Menlo"/>
                <w:color w:val="333333"/>
                <w:sz w:val="16"/>
                <w:szCs w:val="16"/>
                <w:bdr w:val="none" w:sz="0" w:space="0" w:color="auto" w:frame="1"/>
              </w:rPr>
              <w:t>=</w:t>
            </w:r>
            <w:r w:rsidRPr="00930A3E">
              <w:rPr>
                <w:rStyle w:val="token"/>
                <w:rFonts w:ascii="Menlo" w:hAnsi="Menlo" w:cs="Menlo"/>
                <w:color w:val="183691"/>
                <w:sz w:val="16"/>
                <w:szCs w:val="16"/>
                <w:bdr w:val="none" w:sz="0" w:space="0" w:color="auto" w:frame="1"/>
              </w:rPr>
              <w:t>(PROTOCOL=TCP)(HOST=rac-node3)(PORT=1521))</w:t>
            </w:r>
          </w:p>
          <w:p w14:paraId="50B247B7"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token"/>
                <w:rFonts w:ascii="Menlo" w:hAnsi="Menlo" w:cs="Menlo"/>
                <w:color w:val="795DA3"/>
                <w:sz w:val="16"/>
                <w:szCs w:val="16"/>
                <w:bdr w:val="none" w:sz="0" w:space="0" w:color="auto" w:frame="1"/>
              </w:rPr>
              <w:t xml:space="preserve">    (LOAD_BALANCE</w:t>
            </w:r>
            <w:r w:rsidRPr="00930A3E">
              <w:rPr>
                <w:rStyle w:val="token"/>
                <w:rFonts w:ascii="Menlo" w:hAnsi="Menlo" w:cs="Menlo"/>
                <w:color w:val="333333"/>
                <w:sz w:val="16"/>
                <w:szCs w:val="16"/>
                <w:bdr w:val="none" w:sz="0" w:space="0" w:color="auto" w:frame="1"/>
              </w:rPr>
              <w:t>=</w:t>
            </w:r>
            <w:r w:rsidRPr="00930A3E">
              <w:rPr>
                <w:rStyle w:val="token"/>
                <w:rFonts w:ascii="Menlo" w:hAnsi="Menlo" w:cs="Menlo"/>
                <w:color w:val="183691"/>
                <w:sz w:val="16"/>
                <w:szCs w:val="16"/>
                <w:bdr w:val="none" w:sz="0" w:space="0" w:color="auto" w:frame="1"/>
              </w:rPr>
              <w:t>ON)</w:t>
            </w:r>
          </w:p>
          <w:p w14:paraId="62762104"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token"/>
                <w:rFonts w:ascii="Menlo" w:hAnsi="Menlo" w:cs="Menlo"/>
                <w:color w:val="795DA3"/>
                <w:sz w:val="16"/>
                <w:szCs w:val="16"/>
                <w:bdr w:val="none" w:sz="0" w:space="0" w:color="auto" w:frame="1"/>
              </w:rPr>
              <w:t xml:space="preserve">    (FAILOVER</w:t>
            </w:r>
            <w:r w:rsidRPr="00930A3E">
              <w:rPr>
                <w:rStyle w:val="token"/>
                <w:rFonts w:ascii="Menlo" w:hAnsi="Menlo" w:cs="Menlo"/>
                <w:color w:val="333333"/>
                <w:sz w:val="16"/>
                <w:szCs w:val="16"/>
                <w:bdr w:val="none" w:sz="0" w:space="0" w:color="auto" w:frame="1"/>
              </w:rPr>
              <w:t>=</w:t>
            </w:r>
            <w:r w:rsidRPr="00930A3E">
              <w:rPr>
                <w:rStyle w:val="token"/>
                <w:rFonts w:ascii="Menlo" w:hAnsi="Menlo" w:cs="Menlo"/>
                <w:color w:val="183691"/>
                <w:sz w:val="16"/>
                <w:szCs w:val="16"/>
                <w:bdr w:val="none" w:sz="0" w:space="0" w:color="auto" w:frame="1"/>
              </w:rPr>
              <w:t>ON)</w:t>
            </w:r>
          </w:p>
          <w:p w14:paraId="68DD7D67"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p>
          <w:p w14:paraId="1420C84A"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token"/>
                <w:rFonts w:ascii="Menlo" w:hAnsi="Menlo" w:cs="Menlo"/>
                <w:color w:val="795DA3"/>
                <w:sz w:val="16"/>
                <w:szCs w:val="16"/>
                <w:bdr w:val="none" w:sz="0" w:space="0" w:color="auto" w:frame="1"/>
              </w:rPr>
              <w:t xml:space="preserve">  (CONNECT_DATA</w:t>
            </w:r>
            <w:r w:rsidRPr="00930A3E">
              <w:rPr>
                <w:rStyle w:val="token"/>
                <w:rFonts w:ascii="Menlo" w:hAnsi="Menlo" w:cs="Menlo"/>
                <w:color w:val="333333"/>
                <w:sz w:val="16"/>
                <w:szCs w:val="16"/>
                <w:bdr w:val="none" w:sz="0" w:space="0" w:color="auto" w:frame="1"/>
              </w:rPr>
              <w:t>=</w:t>
            </w:r>
            <w:r w:rsidRPr="00930A3E">
              <w:rPr>
                <w:rStyle w:val="token"/>
                <w:rFonts w:ascii="Menlo" w:hAnsi="Menlo" w:cs="Menlo"/>
                <w:color w:val="183691"/>
                <w:sz w:val="16"/>
                <w:szCs w:val="16"/>
                <w:bdr w:val="none" w:sz="0" w:space="0" w:color="auto" w:frame="1"/>
              </w:rPr>
              <w:t>(SERVICE_NAME=cti_prod))</w:t>
            </w:r>
          </w:p>
          <w:p w14:paraId="7FCE69BD" w14:textId="3536D88D" w:rsidR="00930A3E" w:rsidRPr="00930A3E" w:rsidRDefault="00930A3E" w:rsidP="00930A3E">
            <w:pPr>
              <w:pStyle w:val="PrformatHTML"/>
              <w:shd w:val="clear" w:color="auto" w:fill="F5F5F5"/>
              <w:rPr>
                <w:rStyle w:val="lev"/>
                <w:rFonts w:ascii="Menlo" w:hAnsi="Menlo" w:cs="Menlo"/>
                <w:b w:val="0"/>
                <w:bCs w:val="0"/>
                <w:color w:val="000000"/>
                <w:bdr w:val="none" w:sz="0" w:space="0" w:color="auto" w:frame="1"/>
              </w:rPr>
            </w:pPr>
            <w:r w:rsidRPr="00930A3E">
              <w:rPr>
                <w:rStyle w:val="CodeHTML"/>
                <w:rFonts w:ascii="Menlo" w:hAnsi="Menlo" w:cs="Menlo"/>
                <w:color w:val="000000"/>
                <w:sz w:val="16"/>
                <w:szCs w:val="16"/>
                <w:bdr w:val="none" w:sz="0" w:space="0" w:color="auto" w:frame="1"/>
              </w:rPr>
              <w:t>)</w:t>
            </w:r>
          </w:p>
        </w:tc>
      </w:tr>
    </w:tbl>
    <w:p w14:paraId="3F54E723"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Style w:val="lev"/>
          <w:rFonts w:ascii="Helvetica Neue" w:hAnsi="Helvetica Neue"/>
          <w:color w:val="000000"/>
          <w:szCs w:val="20"/>
        </w:rPr>
        <w:t>Avantages :</w:t>
      </w:r>
    </w:p>
    <w:p w14:paraId="37341204" w14:textId="7B3B27F9" w:rsidR="00930A3E" w:rsidRPr="00930A3E" w:rsidRDefault="00930A3E" w:rsidP="00930A3E">
      <w:pPr>
        <w:numPr>
          <w:ilvl w:val="0"/>
          <w:numId w:val="180"/>
        </w:numPr>
        <w:shd w:val="clear" w:color="auto" w:fill="FFFFFF"/>
        <w:spacing w:before="100" w:beforeAutospacing="1" w:after="0"/>
        <w:rPr>
          <w:rFonts w:ascii="Helvetica Neue" w:hAnsi="Helvetica Neue"/>
          <w:color w:val="333333"/>
        </w:rPr>
      </w:pPr>
      <w:r w:rsidRPr="00930A3E">
        <w:rPr>
          <w:rFonts w:ascii="Helvetica Neue" w:hAnsi="Helvetica Neue"/>
          <w:color w:val="333333"/>
        </w:rPr>
        <w:t>Haute disponibilité (un node tombe, autres continuent)</w:t>
      </w:r>
    </w:p>
    <w:p w14:paraId="63A3F74C" w14:textId="2779724C" w:rsidR="00930A3E" w:rsidRPr="00930A3E" w:rsidRDefault="00930A3E" w:rsidP="00930A3E">
      <w:pPr>
        <w:numPr>
          <w:ilvl w:val="0"/>
          <w:numId w:val="180"/>
        </w:numPr>
        <w:shd w:val="clear" w:color="auto" w:fill="FFFFFF"/>
        <w:spacing w:before="100" w:beforeAutospacing="1" w:after="0"/>
        <w:rPr>
          <w:rFonts w:ascii="Helvetica Neue" w:hAnsi="Helvetica Neue"/>
          <w:color w:val="333333"/>
        </w:rPr>
      </w:pPr>
      <w:r w:rsidRPr="00930A3E">
        <w:rPr>
          <w:rFonts w:ascii="Helvetica Neue" w:hAnsi="Helvetica Neue"/>
          <w:color w:val="333333"/>
        </w:rPr>
        <w:t>Scalabilité reads ET writes</w:t>
      </w:r>
    </w:p>
    <w:p w14:paraId="24530244" w14:textId="7922843B" w:rsidR="00930A3E" w:rsidRPr="00930A3E" w:rsidRDefault="00930A3E" w:rsidP="00930A3E">
      <w:pPr>
        <w:numPr>
          <w:ilvl w:val="0"/>
          <w:numId w:val="180"/>
        </w:numPr>
        <w:shd w:val="clear" w:color="auto" w:fill="FFFFFF"/>
        <w:spacing w:before="100" w:beforeAutospacing="1" w:after="0"/>
        <w:rPr>
          <w:rFonts w:ascii="Helvetica Neue" w:hAnsi="Helvetica Neue"/>
          <w:color w:val="333333"/>
        </w:rPr>
      </w:pPr>
      <w:r w:rsidRPr="00930A3E">
        <w:rPr>
          <w:rFonts w:ascii="Helvetica Neue" w:hAnsi="Helvetica Neue"/>
          <w:color w:val="333333"/>
        </w:rPr>
        <w:t>Maintenance sans downtime (rolling patches)</w:t>
      </w:r>
    </w:p>
    <w:p w14:paraId="1F8AB483"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Style w:val="lev"/>
          <w:rFonts w:ascii="Helvetica Neue" w:hAnsi="Helvetica Neue"/>
          <w:color w:val="000000"/>
          <w:szCs w:val="20"/>
        </w:rPr>
        <w:t>Inconvénients :</w:t>
      </w:r>
    </w:p>
    <w:p w14:paraId="273BB5D8" w14:textId="3C37B53C" w:rsidR="00930A3E" w:rsidRPr="00930A3E" w:rsidRDefault="00930A3E" w:rsidP="00930A3E">
      <w:pPr>
        <w:numPr>
          <w:ilvl w:val="0"/>
          <w:numId w:val="181"/>
        </w:numPr>
        <w:shd w:val="clear" w:color="auto" w:fill="FFFFFF"/>
        <w:spacing w:before="100" w:beforeAutospacing="1" w:after="0"/>
        <w:rPr>
          <w:rFonts w:ascii="Helvetica Neue" w:hAnsi="Helvetica Neue"/>
          <w:color w:val="333333"/>
        </w:rPr>
      </w:pPr>
      <w:r w:rsidRPr="00930A3E">
        <w:rPr>
          <w:rFonts w:ascii="Helvetica Neue" w:hAnsi="Helvetica Neue"/>
          <w:color w:val="333333"/>
        </w:rPr>
        <w:t>Coût élevé (licence Oracle RAC)</w:t>
      </w:r>
    </w:p>
    <w:p w14:paraId="38BBF869" w14:textId="4030848E" w:rsidR="00930A3E" w:rsidRPr="00930A3E" w:rsidRDefault="00930A3E" w:rsidP="00930A3E">
      <w:pPr>
        <w:numPr>
          <w:ilvl w:val="0"/>
          <w:numId w:val="181"/>
        </w:numPr>
        <w:shd w:val="clear" w:color="auto" w:fill="FFFFFF"/>
        <w:spacing w:before="100" w:beforeAutospacing="1" w:after="0"/>
        <w:rPr>
          <w:rFonts w:ascii="Helvetica Neue" w:hAnsi="Helvetica Neue"/>
          <w:color w:val="333333"/>
        </w:rPr>
      </w:pPr>
      <w:r w:rsidRPr="00930A3E">
        <w:rPr>
          <w:rFonts w:ascii="Helvetica Neue" w:hAnsi="Helvetica Neue"/>
          <w:color w:val="333333"/>
        </w:rPr>
        <w:t>Complexité (interconnect nodes, tuning cache fusion)</w:t>
      </w:r>
    </w:p>
    <w:p w14:paraId="1E359EED" w14:textId="205A198C" w:rsidR="00930A3E" w:rsidRPr="00930A3E" w:rsidRDefault="00930A3E" w:rsidP="00930A3E">
      <w:pPr>
        <w:numPr>
          <w:ilvl w:val="0"/>
          <w:numId w:val="181"/>
        </w:numPr>
        <w:shd w:val="clear" w:color="auto" w:fill="FFFFFF"/>
        <w:spacing w:before="100" w:beforeAutospacing="1" w:after="0"/>
        <w:rPr>
          <w:rFonts w:ascii="Helvetica Neue" w:hAnsi="Helvetica Neue"/>
          <w:color w:val="333333"/>
        </w:rPr>
      </w:pPr>
      <w:r w:rsidRPr="00930A3E">
        <w:rPr>
          <w:rFonts w:ascii="Helvetica Neue" w:hAnsi="Helvetica Neue"/>
          <w:color w:val="333333"/>
        </w:rPr>
        <w:t>Nécessite SAN/NAS partagé (également coûteux)</w:t>
      </w:r>
    </w:p>
    <w:p w14:paraId="0CD49872" w14:textId="77777777" w:rsidR="00930A3E" w:rsidRDefault="00930A3E" w:rsidP="00930A3E">
      <w:pPr>
        <w:pStyle w:val="NormalWeb"/>
        <w:shd w:val="clear" w:color="auto" w:fill="FFFFFF"/>
        <w:spacing w:after="240"/>
        <w:rPr>
          <w:rStyle w:val="lev"/>
          <w:rFonts w:ascii="Helvetica Neue" w:hAnsi="Helvetica Neue"/>
          <w:color w:val="000000"/>
          <w:szCs w:val="20"/>
        </w:rPr>
      </w:pPr>
    </w:p>
    <w:p w14:paraId="0A1EA838" w14:textId="3B92E128"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Style w:val="lev"/>
          <w:rFonts w:ascii="Helvetica Neue" w:hAnsi="Helvetica Neue"/>
          <w:color w:val="000000"/>
          <w:szCs w:val="20"/>
        </w:rPr>
        <w:t>Solution 3 : Oracle Active Data Guard (Read Replicas)</w:t>
      </w:r>
    </w:p>
    <w:p w14:paraId="55280FB5"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Fonts w:ascii="Helvetica Neue" w:hAnsi="Helvetica Neue"/>
          <w:color w:val="333333"/>
          <w:sz w:val="20"/>
          <w:szCs w:val="20"/>
        </w:rPr>
        <w:t>Réplication synchrone ou asynchrone vers un serveur Oracle secondaire en read-only. Router les requêtes de lecture (SELECT) vers le replica, gardant le primaire pour les writes (INSERT/UPDATE/DELETE).</w:t>
      </w:r>
    </w:p>
    <w:tbl>
      <w:tblPr>
        <w:tblStyle w:val="Grilledutableau"/>
        <w:tblW w:w="0" w:type="auto"/>
        <w:tblLook w:val="04A0" w:firstRow="1" w:lastRow="0" w:firstColumn="1" w:lastColumn="0" w:noHBand="0" w:noVBand="1"/>
      </w:tblPr>
      <w:tblGrid>
        <w:gridCol w:w="10156"/>
      </w:tblGrid>
      <w:tr w:rsidR="00930A3E" w14:paraId="1C824172" w14:textId="77777777" w:rsidTr="00930A3E">
        <w:tc>
          <w:tcPr>
            <w:tcW w:w="10156" w:type="dxa"/>
          </w:tcPr>
          <w:p w14:paraId="6EBFF9D4"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w:t>
            </w:r>
          </w:p>
          <w:p w14:paraId="55E035DF"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Applications│</w:t>
            </w:r>
          </w:p>
          <w:p w14:paraId="157F8F98"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(Writes)   │</w:t>
            </w:r>
          </w:p>
          <w:p w14:paraId="59B47D0E"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w:t>
            </w:r>
          </w:p>
          <w:p w14:paraId="7C2E5CD2"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p>
          <w:p w14:paraId="19ABE338"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w:t>
            </w:r>
          </w:p>
          <w:p w14:paraId="7238A9A4"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Oracle Primary  │ ──────Replication────▶ ┌──────────────────┐</w:t>
            </w:r>
          </w:p>
          <w:p w14:paraId="02D0F1AB"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(Read + Write)  │                        │ Oracle Standby   │</w:t>
            </w:r>
          </w:p>
          <w:p w14:paraId="24D3CE9E"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 (Read-Only)      │</w:t>
            </w:r>
          </w:p>
          <w:p w14:paraId="6CAA3E4B"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p>
          <w:p w14:paraId="5A24AB3F"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p>
          <w:p w14:paraId="4BCA6E39"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p>
          <w:p w14:paraId="2FF34E7C"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   Applications   │</w:t>
            </w:r>
          </w:p>
          <w:p w14:paraId="2416B35B"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    (Reads)       │</w:t>
            </w:r>
          </w:p>
          <w:p w14:paraId="5135EAEC" w14:textId="0310EFB1" w:rsidR="00930A3E" w:rsidRPr="00930A3E" w:rsidRDefault="00930A3E" w:rsidP="00930A3E">
            <w:pPr>
              <w:pStyle w:val="PrformatHTML"/>
              <w:shd w:val="clear" w:color="auto" w:fill="F5F5F5"/>
              <w:rPr>
                <w:rStyle w:val="lev"/>
                <w:rFonts w:ascii="Menlo" w:hAnsi="Menlo" w:cs="Menlo"/>
                <w:b w:val="0"/>
                <w:bCs w:val="0"/>
                <w:color w:val="000000"/>
                <w:bdr w:val="none" w:sz="0" w:space="0" w:color="auto" w:frame="1"/>
              </w:rPr>
            </w:pPr>
            <w:r w:rsidRPr="00930A3E">
              <w:rPr>
                <w:rStyle w:val="CodeHTML"/>
                <w:rFonts w:ascii="Menlo" w:hAnsi="Menlo" w:cs="Menlo"/>
                <w:color w:val="000000"/>
                <w:sz w:val="16"/>
                <w:szCs w:val="16"/>
                <w:bdr w:val="none" w:sz="0" w:space="0" w:color="auto" w:frame="1"/>
              </w:rPr>
              <w:t xml:space="preserve">                                            └──────────────────┘</w:t>
            </w:r>
          </w:p>
        </w:tc>
      </w:tr>
    </w:tbl>
    <w:p w14:paraId="4B39BB6A" w14:textId="77777777" w:rsidR="00930A3E" w:rsidRDefault="00930A3E" w:rsidP="00930A3E">
      <w:pPr>
        <w:pStyle w:val="NormalWeb"/>
        <w:shd w:val="clear" w:color="auto" w:fill="FFFFFF"/>
        <w:spacing w:after="240"/>
        <w:rPr>
          <w:rStyle w:val="lev"/>
          <w:rFonts w:ascii="Helvetica Neue" w:hAnsi="Helvetica Neue"/>
          <w:color w:val="000000"/>
          <w:szCs w:val="20"/>
        </w:rPr>
      </w:pPr>
    </w:p>
    <w:p w14:paraId="49119A33" w14:textId="77246B6A"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Style w:val="lev"/>
          <w:rFonts w:ascii="Helvetica Neue" w:hAnsi="Helvetica Neue"/>
          <w:color w:val="000000"/>
          <w:szCs w:val="20"/>
        </w:rPr>
        <w:t>Configuration Application (Spring Boot) :</w:t>
      </w:r>
    </w:p>
    <w:tbl>
      <w:tblPr>
        <w:tblStyle w:val="Grilledutableau"/>
        <w:tblW w:w="0" w:type="auto"/>
        <w:tblLook w:val="04A0" w:firstRow="1" w:lastRow="0" w:firstColumn="1" w:lastColumn="0" w:noHBand="0" w:noVBand="1"/>
      </w:tblPr>
      <w:tblGrid>
        <w:gridCol w:w="10156"/>
      </w:tblGrid>
      <w:tr w:rsidR="00930A3E" w14:paraId="31AEC512" w14:textId="77777777" w:rsidTr="00930A3E">
        <w:tc>
          <w:tcPr>
            <w:tcW w:w="10156" w:type="dxa"/>
          </w:tcPr>
          <w:p w14:paraId="58236D59"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token"/>
                <w:rFonts w:ascii="Menlo" w:hAnsi="Menlo" w:cs="Menlo"/>
                <w:color w:val="63A35C"/>
                <w:sz w:val="16"/>
                <w:szCs w:val="16"/>
                <w:bdr w:val="none" w:sz="0" w:space="0" w:color="auto" w:frame="1"/>
              </w:rPr>
              <w:t>spring</w:t>
            </w:r>
            <w:r w:rsidRPr="00930A3E">
              <w:rPr>
                <w:rStyle w:val="token"/>
                <w:rFonts w:ascii="Menlo" w:hAnsi="Menlo" w:cs="Menlo"/>
                <w:color w:val="333333"/>
                <w:sz w:val="16"/>
                <w:szCs w:val="16"/>
                <w:bdr w:val="none" w:sz="0" w:space="0" w:color="auto" w:frame="1"/>
              </w:rPr>
              <w:t>:</w:t>
            </w:r>
          </w:p>
          <w:p w14:paraId="6226D981"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63A35C"/>
                <w:sz w:val="16"/>
                <w:szCs w:val="16"/>
                <w:bdr w:val="none" w:sz="0" w:space="0" w:color="auto" w:frame="1"/>
              </w:rPr>
              <w:t>datasource</w:t>
            </w:r>
            <w:r w:rsidRPr="00930A3E">
              <w:rPr>
                <w:rStyle w:val="token"/>
                <w:rFonts w:ascii="Menlo" w:hAnsi="Menlo" w:cs="Menlo"/>
                <w:color w:val="333333"/>
                <w:sz w:val="16"/>
                <w:szCs w:val="16"/>
                <w:bdr w:val="none" w:sz="0" w:space="0" w:color="auto" w:frame="1"/>
              </w:rPr>
              <w:t>:</w:t>
            </w:r>
          </w:p>
          <w:p w14:paraId="07731278"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63A35C"/>
                <w:sz w:val="16"/>
                <w:szCs w:val="16"/>
                <w:bdr w:val="none" w:sz="0" w:space="0" w:color="auto" w:frame="1"/>
              </w:rPr>
              <w:t>primary</w:t>
            </w:r>
            <w:r w:rsidRPr="00930A3E">
              <w:rPr>
                <w:rStyle w:val="token"/>
                <w:rFonts w:ascii="Menlo" w:hAnsi="Menlo" w:cs="Menlo"/>
                <w:color w:val="333333"/>
                <w:sz w:val="16"/>
                <w:szCs w:val="16"/>
                <w:bdr w:val="none" w:sz="0" w:space="0" w:color="auto" w:frame="1"/>
              </w:rPr>
              <w:t>:</w:t>
            </w:r>
          </w:p>
          <w:p w14:paraId="64982895"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63A35C"/>
                <w:sz w:val="16"/>
                <w:szCs w:val="16"/>
                <w:bdr w:val="none" w:sz="0" w:space="0" w:color="auto" w:frame="1"/>
              </w:rPr>
              <w:t>url</w:t>
            </w:r>
            <w:r w:rsidRPr="00930A3E">
              <w:rPr>
                <w:rStyle w:val="token"/>
                <w:rFonts w:ascii="Menlo" w:hAnsi="Menlo" w:cs="Menlo"/>
                <w:color w:val="333333"/>
                <w:sz w:val="16"/>
                <w:szCs w:val="16"/>
                <w:bdr w:val="none" w:sz="0" w:space="0" w:color="auto" w:frame="1"/>
              </w:rPr>
              <w:t>:</w:t>
            </w:r>
            <w:r w:rsidRPr="00930A3E">
              <w:rPr>
                <w:rStyle w:val="CodeHTML"/>
                <w:rFonts w:ascii="Menlo" w:hAnsi="Menlo" w:cs="Menlo"/>
                <w:color w:val="000000"/>
                <w:sz w:val="16"/>
                <w:szCs w:val="16"/>
                <w:bdr w:val="none" w:sz="0" w:space="0" w:color="auto" w:frame="1"/>
              </w:rPr>
              <w:t xml:space="preserve"> jdbc</w:t>
            </w:r>
            <w:r w:rsidRPr="00930A3E">
              <w:rPr>
                <w:rStyle w:val="token"/>
                <w:rFonts w:ascii="Menlo" w:hAnsi="Menlo" w:cs="Menlo"/>
                <w:color w:val="333333"/>
                <w:sz w:val="16"/>
                <w:szCs w:val="16"/>
                <w:bdr w:val="none" w:sz="0" w:space="0" w:color="auto" w:frame="1"/>
              </w:rPr>
              <w:t>:</w:t>
            </w:r>
            <w:r w:rsidRPr="00930A3E">
              <w:rPr>
                <w:rStyle w:val="CodeHTML"/>
                <w:rFonts w:ascii="Menlo" w:hAnsi="Menlo" w:cs="Menlo"/>
                <w:color w:val="000000"/>
                <w:sz w:val="16"/>
                <w:szCs w:val="16"/>
                <w:bdr w:val="none" w:sz="0" w:space="0" w:color="auto" w:frame="1"/>
              </w:rPr>
              <w:t>oracle</w:t>
            </w:r>
            <w:r w:rsidRPr="00930A3E">
              <w:rPr>
                <w:rStyle w:val="token"/>
                <w:rFonts w:ascii="Menlo" w:hAnsi="Menlo" w:cs="Menlo"/>
                <w:color w:val="333333"/>
                <w:sz w:val="16"/>
                <w:szCs w:val="16"/>
                <w:bdr w:val="none" w:sz="0" w:space="0" w:color="auto" w:frame="1"/>
              </w:rPr>
              <w:t>:</w:t>
            </w:r>
            <w:r w:rsidRPr="00930A3E">
              <w:rPr>
                <w:rStyle w:val="CodeHTML"/>
                <w:rFonts w:ascii="Menlo" w:hAnsi="Menlo" w:cs="Menlo"/>
                <w:color w:val="000000"/>
                <w:sz w:val="16"/>
                <w:szCs w:val="16"/>
                <w:bdr w:val="none" w:sz="0" w:space="0" w:color="auto" w:frame="1"/>
              </w:rPr>
              <w:t>thin</w:t>
            </w:r>
            <w:r w:rsidRPr="00930A3E">
              <w:rPr>
                <w:rStyle w:val="token"/>
                <w:rFonts w:ascii="Menlo" w:hAnsi="Menlo" w:cs="Menlo"/>
                <w:color w:val="333333"/>
                <w:sz w:val="16"/>
                <w:szCs w:val="16"/>
                <w:bdr w:val="none" w:sz="0" w:space="0" w:color="auto" w:frame="1"/>
              </w:rPr>
              <w:t>:</w:t>
            </w:r>
            <w:r w:rsidRPr="00930A3E">
              <w:rPr>
                <w:rStyle w:val="CodeHTML"/>
                <w:rFonts w:ascii="Menlo" w:hAnsi="Menlo" w:cs="Menlo"/>
                <w:color w:val="000000"/>
                <w:sz w:val="16"/>
                <w:szCs w:val="16"/>
                <w:bdr w:val="none" w:sz="0" w:space="0" w:color="auto" w:frame="1"/>
              </w:rPr>
              <w:t>@//oracle</w:t>
            </w:r>
            <w:r w:rsidRPr="00930A3E">
              <w:rPr>
                <w:rStyle w:val="token"/>
                <w:rFonts w:ascii="Menlo" w:hAnsi="Menlo" w:cs="Menlo"/>
                <w:color w:val="333333"/>
                <w:sz w:val="16"/>
                <w:szCs w:val="16"/>
                <w:bdr w:val="none" w:sz="0" w:space="0" w:color="auto" w:frame="1"/>
              </w:rPr>
              <w:t>-</w:t>
            </w:r>
            <w:r w:rsidRPr="00930A3E">
              <w:rPr>
                <w:rStyle w:val="CodeHTML"/>
                <w:rFonts w:ascii="Menlo" w:hAnsi="Menlo" w:cs="Menlo"/>
                <w:color w:val="000000"/>
                <w:sz w:val="16"/>
                <w:szCs w:val="16"/>
                <w:bdr w:val="none" w:sz="0" w:space="0" w:color="auto" w:frame="1"/>
              </w:rPr>
              <w:t>primary</w:t>
            </w:r>
            <w:r w:rsidRPr="00930A3E">
              <w:rPr>
                <w:rStyle w:val="token"/>
                <w:rFonts w:ascii="Menlo" w:hAnsi="Menlo" w:cs="Menlo"/>
                <w:color w:val="333333"/>
                <w:sz w:val="16"/>
                <w:szCs w:val="16"/>
                <w:bdr w:val="none" w:sz="0" w:space="0" w:color="auto" w:frame="1"/>
              </w:rPr>
              <w:t>:</w:t>
            </w:r>
            <w:r w:rsidRPr="00930A3E">
              <w:rPr>
                <w:rStyle w:val="CodeHTML"/>
                <w:rFonts w:ascii="Menlo" w:hAnsi="Menlo" w:cs="Menlo"/>
                <w:color w:val="000000"/>
                <w:sz w:val="16"/>
                <w:szCs w:val="16"/>
                <w:bdr w:val="none" w:sz="0" w:space="0" w:color="auto" w:frame="1"/>
              </w:rPr>
              <w:t>1521/cti_prod</w:t>
            </w:r>
          </w:p>
          <w:p w14:paraId="3C59D5AA"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63A35C"/>
                <w:sz w:val="16"/>
                <w:szCs w:val="16"/>
                <w:bdr w:val="none" w:sz="0" w:space="0" w:color="auto" w:frame="1"/>
              </w:rPr>
              <w:t>username</w:t>
            </w:r>
            <w:r w:rsidRPr="00930A3E">
              <w:rPr>
                <w:rStyle w:val="token"/>
                <w:rFonts w:ascii="Menlo" w:hAnsi="Menlo" w:cs="Menlo"/>
                <w:color w:val="333333"/>
                <w:sz w:val="16"/>
                <w:szCs w:val="16"/>
                <w:bdr w:val="none" w:sz="0" w:space="0" w:color="auto" w:frame="1"/>
              </w:rPr>
              <w:t>:</w:t>
            </w:r>
            <w:r w:rsidRPr="00930A3E">
              <w:rPr>
                <w:rStyle w:val="CodeHTML"/>
                <w:rFonts w:ascii="Menlo" w:hAnsi="Menlo" w:cs="Menlo"/>
                <w:color w:val="000000"/>
                <w:sz w:val="16"/>
                <w:szCs w:val="16"/>
                <w:bdr w:val="none" w:sz="0" w:space="0" w:color="auto" w:frame="1"/>
              </w:rPr>
              <w:t xml:space="preserve"> cti_rw</w:t>
            </w:r>
          </w:p>
          <w:p w14:paraId="5D66A60F"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63A35C"/>
                <w:sz w:val="16"/>
                <w:szCs w:val="16"/>
                <w:bdr w:val="none" w:sz="0" w:space="0" w:color="auto" w:frame="1"/>
              </w:rPr>
              <w:t>replica</w:t>
            </w:r>
            <w:r w:rsidRPr="00930A3E">
              <w:rPr>
                <w:rStyle w:val="token"/>
                <w:rFonts w:ascii="Menlo" w:hAnsi="Menlo" w:cs="Menlo"/>
                <w:color w:val="333333"/>
                <w:sz w:val="16"/>
                <w:szCs w:val="16"/>
                <w:bdr w:val="none" w:sz="0" w:space="0" w:color="auto" w:frame="1"/>
              </w:rPr>
              <w:t>:</w:t>
            </w:r>
          </w:p>
          <w:p w14:paraId="45FD7C58"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63A35C"/>
                <w:sz w:val="16"/>
                <w:szCs w:val="16"/>
                <w:bdr w:val="none" w:sz="0" w:space="0" w:color="auto" w:frame="1"/>
              </w:rPr>
              <w:t>url</w:t>
            </w:r>
            <w:r w:rsidRPr="00930A3E">
              <w:rPr>
                <w:rStyle w:val="token"/>
                <w:rFonts w:ascii="Menlo" w:hAnsi="Menlo" w:cs="Menlo"/>
                <w:color w:val="333333"/>
                <w:sz w:val="16"/>
                <w:szCs w:val="16"/>
                <w:bdr w:val="none" w:sz="0" w:space="0" w:color="auto" w:frame="1"/>
              </w:rPr>
              <w:t>:</w:t>
            </w:r>
            <w:r w:rsidRPr="00930A3E">
              <w:rPr>
                <w:rStyle w:val="CodeHTML"/>
                <w:rFonts w:ascii="Menlo" w:hAnsi="Menlo" w:cs="Menlo"/>
                <w:color w:val="000000"/>
                <w:sz w:val="16"/>
                <w:szCs w:val="16"/>
                <w:bdr w:val="none" w:sz="0" w:space="0" w:color="auto" w:frame="1"/>
              </w:rPr>
              <w:t xml:space="preserve"> jdbc</w:t>
            </w:r>
            <w:r w:rsidRPr="00930A3E">
              <w:rPr>
                <w:rStyle w:val="token"/>
                <w:rFonts w:ascii="Menlo" w:hAnsi="Menlo" w:cs="Menlo"/>
                <w:color w:val="333333"/>
                <w:sz w:val="16"/>
                <w:szCs w:val="16"/>
                <w:bdr w:val="none" w:sz="0" w:space="0" w:color="auto" w:frame="1"/>
              </w:rPr>
              <w:t>:</w:t>
            </w:r>
            <w:r w:rsidRPr="00930A3E">
              <w:rPr>
                <w:rStyle w:val="CodeHTML"/>
                <w:rFonts w:ascii="Menlo" w:hAnsi="Menlo" w:cs="Menlo"/>
                <w:color w:val="000000"/>
                <w:sz w:val="16"/>
                <w:szCs w:val="16"/>
                <w:bdr w:val="none" w:sz="0" w:space="0" w:color="auto" w:frame="1"/>
              </w:rPr>
              <w:t>oracle</w:t>
            </w:r>
            <w:r w:rsidRPr="00930A3E">
              <w:rPr>
                <w:rStyle w:val="token"/>
                <w:rFonts w:ascii="Menlo" w:hAnsi="Menlo" w:cs="Menlo"/>
                <w:color w:val="333333"/>
                <w:sz w:val="16"/>
                <w:szCs w:val="16"/>
                <w:bdr w:val="none" w:sz="0" w:space="0" w:color="auto" w:frame="1"/>
              </w:rPr>
              <w:t>:</w:t>
            </w:r>
            <w:r w:rsidRPr="00930A3E">
              <w:rPr>
                <w:rStyle w:val="CodeHTML"/>
                <w:rFonts w:ascii="Menlo" w:hAnsi="Menlo" w:cs="Menlo"/>
                <w:color w:val="000000"/>
                <w:sz w:val="16"/>
                <w:szCs w:val="16"/>
                <w:bdr w:val="none" w:sz="0" w:space="0" w:color="auto" w:frame="1"/>
              </w:rPr>
              <w:t>thin</w:t>
            </w:r>
            <w:r w:rsidRPr="00930A3E">
              <w:rPr>
                <w:rStyle w:val="token"/>
                <w:rFonts w:ascii="Menlo" w:hAnsi="Menlo" w:cs="Menlo"/>
                <w:color w:val="333333"/>
                <w:sz w:val="16"/>
                <w:szCs w:val="16"/>
                <w:bdr w:val="none" w:sz="0" w:space="0" w:color="auto" w:frame="1"/>
              </w:rPr>
              <w:t>:</w:t>
            </w:r>
            <w:r w:rsidRPr="00930A3E">
              <w:rPr>
                <w:rStyle w:val="CodeHTML"/>
                <w:rFonts w:ascii="Menlo" w:hAnsi="Menlo" w:cs="Menlo"/>
                <w:color w:val="000000"/>
                <w:sz w:val="16"/>
                <w:szCs w:val="16"/>
                <w:bdr w:val="none" w:sz="0" w:space="0" w:color="auto" w:frame="1"/>
              </w:rPr>
              <w:t>@//oracle</w:t>
            </w:r>
            <w:r w:rsidRPr="00930A3E">
              <w:rPr>
                <w:rStyle w:val="token"/>
                <w:rFonts w:ascii="Menlo" w:hAnsi="Menlo" w:cs="Menlo"/>
                <w:color w:val="333333"/>
                <w:sz w:val="16"/>
                <w:szCs w:val="16"/>
                <w:bdr w:val="none" w:sz="0" w:space="0" w:color="auto" w:frame="1"/>
              </w:rPr>
              <w:t>-</w:t>
            </w:r>
            <w:r w:rsidRPr="00930A3E">
              <w:rPr>
                <w:rStyle w:val="CodeHTML"/>
                <w:rFonts w:ascii="Menlo" w:hAnsi="Menlo" w:cs="Menlo"/>
                <w:color w:val="000000"/>
                <w:sz w:val="16"/>
                <w:szCs w:val="16"/>
                <w:bdr w:val="none" w:sz="0" w:space="0" w:color="auto" w:frame="1"/>
              </w:rPr>
              <w:t>standby</w:t>
            </w:r>
            <w:r w:rsidRPr="00930A3E">
              <w:rPr>
                <w:rStyle w:val="token"/>
                <w:rFonts w:ascii="Menlo" w:hAnsi="Menlo" w:cs="Menlo"/>
                <w:color w:val="333333"/>
                <w:sz w:val="16"/>
                <w:szCs w:val="16"/>
                <w:bdr w:val="none" w:sz="0" w:space="0" w:color="auto" w:frame="1"/>
              </w:rPr>
              <w:t>:</w:t>
            </w:r>
            <w:r w:rsidRPr="00930A3E">
              <w:rPr>
                <w:rStyle w:val="CodeHTML"/>
                <w:rFonts w:ascii="Menlo" w:hAnsi="Menlo" w:cs="Menlo"/>
                <w:color w:val="000000"/>
                <w:sz w:val="16"/>
                <w:szCs w:val="16"/>
                <w:bdr w:val="none" w:sz="0" w:space="0" w:color="auto" w:frame="1"/>
              </w:rPr>
              <w:t>1521/cti_prod</w:t>
            </w:r>
          </w:p>
          <w:p w14:paraId="28980F37"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r w:rsidRPr="00930A3E">
              <w:rPr>
                <w:rStyle w:val="CodeHTML"/>
                <w:rFonts w:ascii="Menlo" w:hAnsi="Menlo" w:cs="Menlo"/>
                <w:color w:val="000000"/>
                <w:sz w:val="16"/>
                <w:szCs w:val="16"/>
                <w:bdr w:val="none" w:sz="0" w:space="0" w:color="auto" w:frame="1"/>
              </w:rPr>
              <w:t xml:space="preserve">      </w:t>
            </w:r>
            <w:r w:rsidRPr="00930A3E">
              <w:rPr>
                <w:rStyle w:val="token"/>
                <w:rFonts w:ascii="Menlo" w:hAnsi="Menlo" w:cs="Menlo"/>
                <w:color w:val="63A35C"/>
                <w:sz w:val="16"/>
                <w:szCs w:val="16"/>
                <w:bdr w:val="none" w:sz="0" w:space="0" w:color="auto" w:frame="1"/>
              </w:rPr>
              <w:t>username</w:t>
            </w:r>
            <w:r w:rsidRPr="00930A3E">
              <w:rPr>
                <w:rStyle w:val="token"/>
                <w:rFonts w:ascii="Menlo" w:hAnsi="Menlo" w:cs="Menlo"/>
                <w:color w:val="333333"/>
                <w:sz w:val="16"/>
                <w:szCs w:val="16"/>
                <w:bdr w:val="none" w:sz="0" w:space="0" w:color="auto" w:frame="1"/>
              </w:rPr>
              <w:t>:</w:t>
            </w:r>
            <w:r w:rsidRPr="00930A3E">
              <w:rPr>
                <w:rStyle w:val="CodeHTML"/>
                <w:rFonts w:ascii="Menlo" w:hAnsi="Menlo" w:cs="Menlo"/>
                <w:color w:val="000000"/>
                <w:sz w:val="16"/>
                <w:szCs w:val="16"/>
                <w:bdr w:val="none" w:sz="0" w:space="0" w:color="auto" w:frame="1"/>
              </w:rPr>
              <w:t xml:space="preserve"> cti_ro  </w:t>
            </w:r>
            <w:r w:rsidRPr="00930A3E">
              <w:rPr>
                <w:rStyle w:val="token"/>
                <w:rFonts w:ascii="Menlo" w:hAnsi="Menlo" w:cs="Menlo"/>
                <w:color w:val="969896"/>
                <w:sz w:val="16"/>
                <w:szCs w:val="16"/>
                <w:bdr w:val="none" w:sz="0" w:space="0" w:color="auto" w:frame="1"/>
              </w:rPr>
              <w:t># User read-only</w:t>
            </w:r>
          </w:p>
          <w:p w14:paraId="6C8C8340" w14:textId="77777777" w:rsidR="00930A3E" w:rsidRPr="00930A3E" w:rsidRDefault="00930A3E" w:rsidP="00930A3E">
            <w:pPr>
              <w:pStyle w:val="PrformatHTML"/>
              <w:shd w:val="clear" w:color="auto" w:fill="F5F5F5"/>
              <w:rPr>
                <w:rStyle w:val="CodeHTML"/>
                <w:rFonts w:ascii="Menlo" w:hAnsi="Menlo" w:cs="Menlo"/>
                <w:color w:val="000000"/>
                <w:sz w:val="16"/>
                <w:szCs w:val="16"/>
                <w:bdr w:val="none" w:sz="0" w:space="0" w:color="auto" w:frame="1"/>
              </w:rPr>
            </w:pPr>
          </w:p>
          <w:p w14:paraId="15AD3AA0" w14:textId="7D90CEDF" w:rsidR="00930A3E" w:rsidRPr="00930A3E" w:rsidRDefault="00930A3E" w:rsidP="00930A3E">
            <w:pPr>
              <w:pStyle w:val="PrformatHTML"/>
              <w:shd w:val="clear" w:color="auto" w:fill="F5F5F5"/>
              <w:rPr>
                <w:rStyle w:val="lev"/>
                <w:rFonts w:ascii="Menlo" w:hAnsi="Menlo" w:cs="Menlo"/>
                <w:b w:val="0"/>
                <w:bCs w:val="0"/>
                <w:color w:val="000000"/>
                <w:bdr w:val="none" w:sz="0" w:space="0" w:color="auto" w:frame="1"/>
              </w:rPr>
            </w:pPr>
            <w:r w:rsidRPr="00930A3E">
              <w:rPr>
                <w:rStyle w:val="token"/>
                <w:rFonts w:ascii="Menlo" w:hAnsi="Menlo" w:cs="Menlo"/>
                <w:color w:val="969896"/>
                <w:sz w:val="16"/>
                <w:szCs w:val="16"/>
                <w:bdr w:val="none" w:sz="0" w:space="0" w:color="auto" w:frame="1"/>
              </w:rPr>
              <w:t># Router les @Transactional(readOnly=true) vers replica</w:t>
            </w:r>
          </w:p>
        </w:tc>
      </w:tr>
    </w:tbl>
    <w:p w14:paraId="00ACDA42"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Style w:val="lev"/>
          <w:rFonts w:ascii="Helvetica Neue" w:hAnsi="Helvetica Neue"/>
          <w:color w:val="000000"/>
          <w:szCs w:val="20"/>
        </w:rPr>
        <w:t>Avantages :</w:t>
      </w:r>
    </w:p>
    <w:p w14:paraId="023DC1F7" w14:textId="677FB16A" w:rsidR="00930A3E" w:rsidRPr="00930A3E" w:rsidRDefault="00930A3E" w:rsidP="00930A3E">
      <w:pPr>
        <w:numPr>
          <w:ilvl w:val="0"/>
          <w:numId w:val="182"/>
        </w:numPr>
        <w:shd w:val="clear" w:color="auto" w:fill="FFFFFF"/>
        <w:spacing w:before="100" w:beforeAutospacing="1" w:after="0"/>
        <w:rPr>
          <w:rFonts w:ascii="Helvetica Neue" w:hAnsi="Helvetica Neue"/>
          <w:color w:val="333333"/>
        </w:rPr>
      </w:pPr>
      <w:r w:rsidRPr="00930A3E">
        <w:rPr>
          <w:rFonts w:ascii="Helvetica Neue" w:hAnsi="Helvetica Neue"/>
          <w:color w:val="333333"/>
        </w:rPr>
        <w:t>Déleste les requêtes SELECT du primaire</w:t>
      </w:r>
    </w:p>
    <w:p w14:paraId="1646C5C0" w14:textId="28C62958" w:rsidR="00930A3E" w:rsidRPr="00930A3E" w:rsidRDefault="00930A3E" w:rsidP="00930A3E">
      <w:pPr>
        <w:numPr>
          <w:ilvl w:val="0"/>
          <w:numId w:val="182"/>
        </w:numPr>
        <w:shd w:val="clear" w:color="auto" w:fill="FFFFFF"/>
        <w:spacing w:before="100" w:beforeAutospacing="1" w:after="0"/>
        <w:rPr>
          <w:rFonts w:ascii="Helvetica Neue" w:hAnsi="Helvetica Neue"/>
          <w:color w:val="333333"/>
        </w:rPr>
      </w:pPr>
      <w:r w:rsidRPr="00930A3E">
        <w:rPr>
          <w:rFonts w:ascii="Helvetica Neue" w:hAnsi="Helvetica Neue"/>
          <w:color w:val="333333"/>
        </w:rPr>
        <w:t>Haute disponibilité (standby prêt à promouvoir en primaire)</w:t>
      </w:r>
    </w:p>
    <w:p w14:paraId="341D0B63" w14:textId="552CD5C8" w:rsidR="00930A3E" w:rsidRPr="00930A3E" w:rsidRDefault="00930A3E" w:rsidP="00930A3E">
      <w:pPr>
        <w:numPr>
          <w:ilvl w:val="0"/>
          <w:numId w:val="182"/>
        </w:numPr>
        <w:shd w:val="clear" w:color="auto" w:fill="FFFFFF"/>
        <w:spacing w:before="100" w:beforeAutospacing="1" w:after="0"/>
        <w:rPr>
          <w:rFonts w:ascii="Helvetica Neue" w:hAnsi="Helvetica Neue"/>
          <w:color w:val="333333"/>
        </w:rPr>
      </w:pPr>
      <w:r w:rsidRPr="00930A3E">
        <w:rPr>
          <w:rFonts w:ascii="Helvetica Neue" w:hAnsi="Helvetica Neue"/>
          <w:color w:val="333333"/>
        </w:rPr>
        <w:t>Coût modéré (licence Active Data Guard)</w:t>
      </w:r>
    </w:p>
    <w:p w14:paraId="594A9BBC" w14:textId="77777777" w:rsidR="00930A3E" w:rsidRPr="00930A3E" w:rsidRDefault="00930A3E" w:rsidP="00930A3E">
      <w:pPr>
        <w:pStyle w:val="NormalWeb"/>
        <w:shd w:val="clear" w:color="auto" w:fill="FFFFFF"/>
        <w:spacing w:after="240"/>
        <w:rPr>
          <w:rFonts w:ascii="Helvetica Neue" w:hAnsi="Helvetica Neue"/>
          <w:color w:val="333333"/>
          <w:sz w:val="20"/>
          <w:szCs w:val="20"/>
        </w:rPr>
      </w:pPr>
      <w:r w:rsidRPr="00930A3E">
        <w:rPr>
          <w:rStyle w:val="lev"/>
          <w:rFonts w:ascii="Helvetica Neue" w:hAnsi="Helvetica Neue"/>
          <w:color w:val="000000"/>
          <w:szCs w:val="20"/>
        </w:rPr>
        <w:t>Inconvénients :</w:t>
      </w:r>
    </w:p>
    <w:p w14:paraId="1E45576C" w14:textId="34123811" w:rsidR="00930A3E" w:rsidRPr="00930A3E" w:rsidRDefault="00930A3E" w:rsidP="00930A3E">
      <w:pPr>
        <w:numPr>
          <w:ilvl w:val="0"/>
          <w:numId w:val="183"/>
        </w:numPr>
        <w:shd w:val="clear" w:color="auto" w:fill="FFFFFF"/>
        <w:spacing w:before="100" w:beforeAutospacing="1" w:after="0"/>
        <w:rPr>
          <w:rFonts w:ascii="Helvetica Neue" w:hAnsi="Helvetica Neue"/>
          <w:color w:val="333333"/>
        </w:rPr>
      </w:pPr>
      <w:r w:rsidRPr="00930A3E">
        <w:rPr>
          <w:rFonts w:ascii="Helvetica Neue" w:hAnsi="Helvetica Neue"/>
          <w:color w:val="333333"/>
        </w:rPr>
        <w:t>Complexité applicative (router queries selon read/write)</w:t>
      </w:r>
    </w:p>
    <w:p w14:paraId="65379D7A" w14:textId="39FDB8EC" w:rsidR="00930A3E" w:rsidRDefault="00930A3E" w:rsidP="00930A3E">
      <w:pPr>
        <w:numPr>
          <w:ilvl w:val="0"/>
          <w:numId w:val="183"/>
        </w:numPr>
        <w:shd w:val="clear" w:color="auto" w:fill="FFFFFF"/>
        <w:spacing w:before="100" w:beforeAutospacing="1" w:after="0"/>
        <w:rPr>
          <w:rFonts w:ascii="Helvetica Neue" w:hAnsi="Helvetica Neue"/>
          <w:color w:val="333333"/>
        </w:rPr>
      </w:pPr>
      <w:r w:rsidRPr="00930A3E">
        <w:rPr>
          <w:rFonts w:ascii="Helvetica Neue" w:hAnsi="Helvetica Neue"/>
          <w:color w:val="333333"/>
        </w:rPr>
        <w:t>Lag de réplication (quelques secondes, acceptable pour reads non-critiques)</w:t>
      </w:r>
    </w:p>
    <w:p w14:paraId="59311A94" w14:textId="77777777" w:rsidR="00AA6464" w:rsidRDefault="00AA6464" w:rsidP="00AA6464">
      <w:pPr>
        <w:shd w:val="clear" w:color="auto" w:fill="FFFFFF"/>
        <w:spacing w:before="100" w:beforeAutospacing="1" w:after="0"/>
        <w:rPr>
          <w:rFonts w:ascii="Helvetica Neue" w:hAnsi="Helvetica Neue"/>
          <w:color w:val="333333"/>
        </w:rPr>
      </w:pPr>
    </w:p>
    <w:p w14:paraId="6A8F755D" w14:textId="23FB0429" w:rsidR="00AA6464" w:rsidRDefault="00AA6464" w:rsidP="00AA6464">
      <w:pPr>
        <w:pStyle w:val="TITRE20"/>
        <w:rPr>
          <w:lang w:val="fr-FR"/>
        </w:rPr>
      </w:pPr>
      <w:bookmarkStart w:id="127" w:name="_Toc227705734"/>
      <w:r>
        <w:t>HAUTE DISPONIBILITÉ ET CONTINUITÉ</w:t>
      </w:r>
      <w:bookmarkEnd w:id="127"/>
    </w:p>
    <w:p w14:paraId="1C966394" w14:textId="77777777" w:rsidR="00AA6464" w:rsidRPr="00AA6464" w:rsidRDefault="00AA6464" w:rsidP="00AA6464">
      <w:pPr>
        <w:pStyle w:val="NormalWeb"/>
        <w:shd w:val="clear" w:color="auto" w:fill="FFFFFF"/>
        <w:spacing w:after="240"/>
        <w:jc w:val="both"/>
        <w:rPr>
          <w:rFonts w:ascii="Helvetica Neue" w:hAnsi="Helvetica Neue"/>
          <w:color w:val="333333"/>
          <w:sz w:val="20"/>
          <w:szCs w:val="20"/>
        </w:rPr>
      </w:pPr>
      <w:r w:rsidRPr="00AA6464">
        <w:rPr>
          <w:rFonts w:ascii="Helvetica Neue" w:hAnsi="Helvetica Neue"/>
          <w:color w:val="333333"/>
          <w:sz w:val="20"/>
          <w:szCs w:val="20"/>
        </w:rPr>
        <w:t>La haute disponibilité garantit que CTI reste opérationnel même en cas de panne d'un composant ou d'un serveur, minimisant les interruptions de service. La continuité de service repose sur des mécanismes de redondance des composants critiques, des stratégies de failover automatique, et des procédures de sauvegarde/restauration permettant de récupérer rapidement en cas de sinistre majeur.</w:t>
      </w:r>
    </w:p>
    <w:p w14:paraId="5076E2BB" w14:textId="0E5858FD" w:rsidR="00AA6464" w:rsidRDefault="00AA6464" w:rsidP="00AA6464">
      <w:pPr>
        <w:pStyle w:val="TITRE30"/>
      </w:pPr>
      <w:bookmarkStart w:id="128" w:name="_Toc227705735"/>
      <w:r>
        <w:t>Architecture HA et Redondance</w:t>
      </w:r>
      <w:bookmarkEnd w:id="128"/>
    </w:p>
    <w:p w14:paraId="7BE50216" w14:textId="77777777" w:rsidR="00AA6464" w:rsidRPr="00AA6464" w:rsidRDefault="00AA6464" w:rsidP="00AA6464">
      <w:pPr>
        <w:pStyle w:val="NormalWeb"/>
        <w:shd w:val="clear" w:color="auto" w:fill="FFFFFF"/>
        <w:spacing w:after="240"/>
        <w:jc w:val="both"/>
        <w:rPr>
          <w:rFonts w:ascii="Helvetica Neue" w:hAnsi="Helvetica Neue"/>
          <w:color w:val="333333"/>
          <w:sz w:val="20"/>
          <w:szCs w:val="20"/>
        </w:rPr>
      </w:pPr>
      <w:r w:rsidRPr="00AA6464">
        <w:rPr>
          <w:rFonts w:ascii="Helvetica Neue" w:hAnsi="Helvetica Neue"/>
          <w:color w:val="333333"/>
          <w:sz w:val="20"/>
          <w:szCs w:val="20"/>
        </w:rPr>
        <w:t>Une architecture hautement disponible élimine les points de défaillance uniques (Single Points of Failure - SPOF) en redondant les composants critiques et en implémentant des mécanismes de basculement automatique (failover) lorsqu'une panne est détectée.</w:t>
      </w:r>
    </w:p>
    <w:p w14:paraId="1B8E0440" w14:textId="77777777" w:rsidR="00AA6464" w:rsidRDefault="00AA6464" w:rsidP="00AA6464">
      <w:pPr>
        <w:pStyle w:val="TITRE40"/>
      </w:pPr>
      <w:r>
        <w:t>Redondance par Composant</w:t>
      </w:r>
    </w:p>
    <w:p w14:paraId="3245C146" w14:textId="77777777" w:rsidR="00AA6464" w:rsidRPr="00AA6464" w:rsidRDefault="00AA6464" w:rsidP="00AA6464">
      <w:pPr>
        <w:pStyle w:val="NormalWeb"/>
        <w:shd w:val="clear" w:color="auto" w:fill="FFFFFF"/>
        <w:spacing w:after="240"/>
        <w:jc w:val="both"/>
        <w:rPr>
          <w:rFonts w:ascii="Helvetica Neue" w:hAnsi="Helvetica Neue"/>
          <w:color w:val="333333"/>
          <w:sz w:val="20"/>
          <w:szCs w:val="20"/>
        </w:rPr>
      </w:pPr>
      <w:r w:rsidRPr="00AA6464">
        <w:rPr>
          <w:rFonts w:ascii="Helvetica Neue" w:hAnsi="Helvetica Neue"/>
          <w:color w:val="333333"/>
          <w:sz w:val="20"/>
          <w:szCs w:val="20"/>
        </w:rPr>
        <w:t>Le tableau suivant présente les stratégies de redondance recommandées pour chaque composant CTI :</w:t>
      </w:r>
    </w:p>
    <w:tbl>
      <w:tblPr>
        <w:tblStyle w:val="Grilledutableau"/>
        <w:tblW w:w="0" w:type="auto"/>
        <w:tblLook w:val="04A0" w:firstRow="1" w:lastRow="0" w:firstColumn="1" w:lastColumn="0" w:noHBand="0" w:noVBand="1"/>
      </w:tblPr>
      <w:tblGrid>
        <w:gridCol w:w="2031"/>
        <w:gridCol w:w="2031"/>
        <w:gridCol w:w="2031"/>
        <w:gridCol w:w="2031"/>
        <w:gridCol w:w="2032"/>
      </w:tblGrid>
      <w:tr w:rsidR="00AA6464" w14:paraId="5D13FD4F" w14:textId="77777777" w:rsidTr="0027036C">
        <w:tc>
          <w:tcPr>
            <w:tcW w:w="2031" w:type="dxa"/>
            <w:vAlign w:val="center"/>
          </w:tcPr>
          <w:p w14:paraId="689B239B" w14:textId="63B1CA5F"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b/>
                <w:bCs/>
                <w:color w:val="000000"/>
                <w:sz w:val="16"/>
                <w:szCs w:val="16"/>
              </w:rPr>
              <w:t>Composant</w:t>
            </w:r>
          </w:p>
        </w:tc>
        <w:tc>
          <w:tcPr>
            <w:tcW w:w="2031" w:type="dxa"/>
            <w:vAlign w:val="center"/>
          </w:tcPr>
          <w:p w14:paraId="22B1D364" w14:textId="36AD8910"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b/>
                <w:bCs/>
                <w:color w:val="000000"/>
                <w:sz w:val="16"/>
                <w:szCs w:val="16"/>
              </w:rPr>
              <w:t>Mode HA</w:t>
            </w:r>
          </w:p>
        </w:tc>
        <w:tc>
          <w:tcPr>
            <w:tcW w:w="2031" w:type="dxa"/>
            <w:vAlign w:val="center"/>
          </w:tcPr>
          <w:p w14:paraId="1B077441" w14:textId="3A6FE987"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b/>
                <w:bCs/>
                <w:color w:val="000000"/>
                <w:sz w:val="16"/>
                <w:szCs w:val="16"/>
              </w:rPr>
              <w:t>Configuration</w:t>
            </w:r>
          </w:p>
        </w:tc>
        <w:tc>
          <w:tcPr>
            <w:tcW w:w="2031" w:type="dxa"/>
            <w:vAlign w:val="center"/>
          </w:tcPr>
          <w:p w14:paraId="08039BB0" w14:textId="725EBB27"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b/>
                <w:bCs/>
                <w:color w:val="000000"/>
                <w:sz w:val="16"/>
                <w:szCs w:val="16"/>
              </w:rPr>
              <w:t>Failover</w:t>
            </w:r>
          </w:p>
        </w:tc>
        <w:tc>
          <w:tcPr>
            <w:tcW w:w="2032" w:type="dxa"/>
            <w:vAlign w:val="center"/>
          </w:tcPr>
          <w:p w14:paraId="0D7859A6" w14:textId="373EC293"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b/>
                <w:bCs/>
                <w:color w:val="000000"/>
                <w:sz w:val="16"/>
                <w:szCs w:val="16"/>
              </w:rPr>
              <w:t>Considérations</w:t>
            </w:r>
          </w:p>
        </w:tc>
      </w:tr>
      <w:tr w:rsidR="00AA6464" w14:paraId="7C07CE0A" w14:textId="77777777" w:rsidTr="0027036C">
        <w:tc>
          <w:tcPr>
            <w:tcW w:w="2031" w:type="dxa"/>
            <w:vAlign w:val="center"/>
          </w:tcPr>
          <w:p w14:paraId="62E9AEE4" w14:textId="7DBB6188" w:rsidR="00AA6464" w:rsidRPr="00AA6464" w:rsidRDefault="00AA6464" w:rsidP="00AA6464">
            <w:pPr>
              <w:spacing w:before="100" w:beforeAutospacing="1"/>
              <w:rPr>
                <w:rFonts w:ascii="Helvetica Neue" w:hAnsi="Helvetica Neue"/>
                <w:color w:val="333333"/>
                <w:sz w:val="16"/>
                <w:szCs w:val="16"/>
              </w:rPr>
            </w:pPr>
            <w:r w:rsidRPr="00AA6464">
              <w:rPr>
                <w:rStyle w:val="lev"/>
                <w:rFonts w:ascii="Helvetica Neue" w:hAnsi="Helvetica Neue"/>
                <w:color w:val="000000"/>
                <w:sz w:val="16"/>
                <w:szCs w:val="16"/>
              </w:rPr>
              <w:t>UXP</w:t>
            </w:r>
          </w:p>
        </w:tc>
        <w:tc>
          <w:tcPr>
            <w:tcW w:w="2031" w:type="dxa"/>
            <w:vAlign w:val="center"/>
          </w:tcPr>
          <w:p w14:paraId="39E74FF3" w14:textId="1899A056"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Actif-Actif</w:t>
            </w:r>
          </w:p>
        </w:tc>
        <w:tc>
          <w:tcPr>
            <w:tcW w:w="2031" w:type="dxa"/>
            <w:vAlign w:val="center"/>
          </w:tcPr>
          <w:p w14:paraId="79F2DF10" w14:textId="58A8B55E"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2-3 instances + Load Balancer</w:t>
            </w:r>
          </w:p>
        </w:tc>
        <w:tc>
          <w:tcPr>
            <w:tcW w:w="2031" w:type="dxa"/>
            <w:vAlign w:val="center"/>
          </w:tcPr>
          <w:p w14:paraId="75645515" w14:textId="5B42C4D8"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Automatique (health check LB)</w:t>
            </w:r>
          </w:p>
        </w:tc>
        <w:tc>
          <w:tcPr>
            <w:tcW w:w="2032" w:type="dxa"/>
            <w:vAlign w:val="center"/>
          </w:tcPr>
          <w:p w14:paraId="2520F29A" w14:textId="2B866950"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Sticky sessions ou shared storage (voir 7.1.2)</w:t>
            </w:r>
          </w:p>
        </w:tc>
      </w:tr>
      <w:tr w:rsidR="00AA6464" w14:paraId="6ED0B6AA" w14:textId="77777777" w:rsidTr="0027036C">
        <w:tc>
          <w:tcPr>
            <w:tcW w:w="2031" w:type="dxa"/>
            <w:vAlign w:val="center"/>
          </w:tcPr>
          <w:p w14:paraId="52785C81" w14:textId="5E82E98B" w:rsidR="00AA6464" w:rsidRPr="00AA6464" w:rsidRDefault="00AA6464" w:rsidP="00AA6464">
            <w:pPr>
              <w:spacing w:before="100" w:beforeAutospacing="1"/>
              <w:rPr>
                <w:rFonts w:ascii="Helvetica Neue" w:hAnsi="Helvetica Neue"/>
                <w:color w:val="333333"/>
                <w:sz w:val="16"/>
                <w:szCs w:val="16"/>
              </w:rPr>
            </w:pPr>
            <w:r w:rsidRPr="00AA6464">
              <w:rPr>
                <w:rStyle w:val="lev"/>
                <w:rFonts w:ascii="Helvetica Neue" w:hAnsi="Helvetica Neue"/>
                <w:color w:val="000000"/>
                <w:sz w:val="16"/>
                <w:szCs w:val="16"/>
              </w:rPr>
              <w:t>Services Cargo</w:t>
            </w:r>
          </w:p>
        </w:tc>
        <w:tc>
          <w:tcPr>
            <w:tcW w:w="2031" w:type="dxa"/>
            <w:vAlign w:val="center"/>
          </w:tcPr>
          <w:p w14:paraId="6E8198E7" w14:textId="5F465E46"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Actif-Actif</w:t>
            </w:r>
          </w:p>
        </w:tc>
        <w:tc>
          <w:tcPr>
            <w:tcW w:w="2031" w:type="dxa"/>
            <w:vAlign w:val="center"/>
          </w:tcPr>
          <w:p w14:paraId="7CD3C02A" w14:textId="299B8909"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2-3 instances par service + LB</w:t>
            </w:r>
          </w:p>
        </w:tc>
        <w:tc>
          <w:tcPr>
            <w:tcW w:w="2031" w:type="dxa"/>
            <w:vAlign w:val="center"/>
          </w:tcPr>
          <w:p w14:paraId="627FFAD3" w14:textId="4EE4DD6F"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Automatique (health check LB)</w:t>
            </w:r>
          </w:p>
        </w:tc>
        <w:tc>
          <w:tcPr>
            <w:tcW w:w="2032" w:type="dxa"/>
            <w:vAlign w:val="center"/>
          </w:tcPr>
          <w:p w14:paraId="62C65C53" w14:textId="3D0FC9E2"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Stateless, failover transparent</w:t>
            </w:r>
          </w:p>
        </w:tc>
      </w:tr>
      <w:tr w:rsidR="00AA6464" w14:paraId="6164C6CF" w14:textId="77777777" w:rsidTr="0027036C">
        <w:tc>
          <w:tcPr>
            <w:tcW w:w="2031" w:type="dxa"/>
            <w:vAlign w:val="center"/>
          </w:tcPr>
          <w:p w14:paraId="57FC81C8" w14:textId="21C0C5C9" w:rsidR="00AA6464" w:rsidRPr="00AA6464" w:rsidRDefault="00AA6464" w:rsidP="00AA6464">
            <w:pPr>
              <w:spacing w:before="100" w:beforeAutospacing="1"/>
              <w:rPr>
                <w:rFonts w:ascii="Helvetica Neue" w:hAnsi="Helvetica Neue"/>
                <w:color w:val="333333"/>
                <w:sz w:val="16"/>
                <w:szCs w:val="16"/>
              </w:rPr>
            </w:pPr>
            <w:r w:rsidRPr="00AA6464">
              <w:rPr>
                <w:rStyle w:val="lev"/>
                <w:rFonts w:ascii="Helvetica Neue" w:hAnsi="Helvetica Neue"/>
                <w:color w:val="000000"/>
                <w:sz w:val="16"/>
                <w:szCs w:val="16"/>
              </w:rPr>
              <w:t>Payment Factory</w:t>
            </w:r>
          </w:p>
        </w:tc>
        <w:tc>
          <w:tcPr>
            <w:tcW w:w="2031" w:type="dxa"/>
            <w:vAlign w:val="center"/>
          </w:tcPr>
          <w:p w14:paraId="0D0BB066" w14:textId="7B706BF5"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Actif-Actif</w:t>
            </w:r>
          </w:p>
        </w:tc>
        <w:tc>
          <w:tcPr>
            <w:tcW w:w="2031" w:type="dxa"/>
            <w:vAlign w:val="center"/>
          </w:tcPr>
          <w:p w14:paraId="147AEB42" w14:textId="22EAA232"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2 instances par app + LB</w:t>
            </w:r>
          </w:p>
        </w:tc>
        <w:tc>
          <w:tcPr>
            <w:tcW w:w="2031" w:type="dxa"/>
            <w:vAlign w:val="center"/>
          </w:tcPr>
          <w:p w14:paraId="4AA01147" w14:textId="1E5D2C50"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Automatique (health check LB)</w:t>
            </w:r>
          </w:p>
        </w:tc>
        <w:tc>
          <w:tcPr>
            <w:tcW w:w="2032" w:type="dxa"/>
            <w:vAlign w:val="center"/>
          </w:tcPr>
          <w:p w14:paraId="79C3A383" w14:textId="7779ABDC"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Stateless, failover transparent</w:t>
            </w:r>
          </w:p>
        </w:tc>
      </w:tr>
      <w:tr w:rsidR="00AA6464" w14:paraId="693A41E8" w14:textId="77777777" w:rsidTr="0027036C">
        <w:tc>
          <w:tcPr>
            <w:tcW w:w="2031" w:type="dxa"/>
            <w:vAlign w:val="center"/>
          </w:tcPr>
          <w:p w14:paraId="722BD487" w14:textId="11C31CF9" w:rsidR="00AA6464" w:rsidRPr="00AA6464" w:rsidRDefault="00AA6464" w:rsidP="00AA6464">
            <w:pPr>
              <w:spacing w:before="100" w:beforeAutospacing="1"/>
              <w:rPr>
                <w:rFonts w:ascii="Helvetica Neue" w:hAnsi="Helvetica Neue"/>
                <w:color w:val="333333"/>
                <w:sz w:val="16"/>
                <w:szCs w:val="16"/>
              </w:rPr>
            </w:pPr>
            <w:r w:rsidRPr="00AA6464">
              <w:rPr>
                <w:rStyle w:val="lev"/>
                <w:rFonts w:ascii="Helvetica Neue" w:hAnsi="Helvetica Neue"/>
                <w:color w:val="000000"/>
                <w:sz w:val="16"/>
                <w:szCs w:val="16"/>
              </w:rPr>
              <w:t>FFC</w:t>
            </w:r>
          </w:p>
        </w:tc>
        <w:tc>
          <w:tcPr>
            <w:tcW w:w="2031" w:type="dxa"/>
            <w:vAlign w:val="center"/>
          </w:tcPr>
          <w:p w14:paraId="16853D60" w14:textId="053B2E4A"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Actif-Passif</w:t>
            </w:r>
          </w:p>
        </w:tc>
        <w:tc>
          <w:tcPr>
            <w:tcW w:w="2031" w:type="dxa"/>
            <w:vAlign w:val="center"/>
          </w:tcPr>
          <w:p w14:paraId="109048CC" w14:textId="4A6B7857"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1 instance active + 1 standby</w:t>
            </w:r>
          </w:p>
        </w:tc>
        <w:tc>
          <w:tcPr>
            <w:tcW w:w="2031" w:type="dxa"/>
            <w:vAlign w:val="center"/>
          </w:tcPr>
          <w:p w14:paraId="0A456113" w14:textId="17F488EF"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Manuel ou semi-automatique</w:t>
            </w:r>
          </w:p>
        </w:tc>
        <w:tc>
          <w:tcPr>
            <w:tcW w:w="2032" w:type="dxa"/>
            <w:vAlign w:val="center"/>
          </w:tcPr>
          <w:p w14:paraId="22A9DAC3" w14:textId="1B35FECF"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File locking pour éviter double traitement</w:t>
            </w:r>
          </w:p>
        </w:tc>
      </w:tr>
      <w:tr w:rsidR="00AA6464" w14:paraId="56B75786" w14:textId="77777777" w:rsidTr="0027036C">
        <w:tc>
          <w:tcPr>
            <w:tcW w:w="2031" w:type="dxa"/>
            <w:vAlign w:val="center"/>
          </w:tcPr>
          <w:p w14:paraId="7AFF3DAA" w14:textId="017D17B5" w:rsidR="00AA6464" w:rsidRPr="00AA6464" w:rsidRDefault="00AA6464" w:rsidP="00AA6464">
            <w:pPr>
              <w:spacing w:before="100" w:beforeAutospacing="1"/>
              <w:rPr>
                <w:rFonts w:ascii="Helvetica Neue" w:hAnsi="Helvetica Neue"/>
                <w:color w:val="333333"/>
                <w:sz w:val="16"/>
                <w:szCs w:val="16"/>
              </w:rPr>
            </w:pPr>
            <w:r w:rsidRPr="00AA6464">
              <w:rPr>
                <w:rStyle w:val="lev"/>
                <w:rFonts w:ascii="Helvetica Neue" w:hAnsi="Helvetica Neue"/>
                <w:color w:val="000000"/>
                <w:sz w:val="16"/>
                <w:szCs w:val="16"/>
              </w:rPr>
              <w:t>ActiveMQ</w:t>
            </w:r>
          </w:p>
        </w:tc>
        <w:tc>
          <w:tcPr>
            <w:tcW w:w="2031" w:type="dxa"/>
            <w:vAlign w:val="center"/>
          </w:tcPr>
          <w:p w14:paraId="2CEDA18A" w14:textId="37031953"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Master-Slave</w:t>
            </w:r>
          </w:p>
        </w:tc>
        <w:tc>
          <w:tcPr>
            <w:tcW w:w="2031" w:type="dxa"/>
            <w:vAlign w:val="center"/>
          </w:tcPr>
          <w:p w14:paraId="335AEB7F" w14:textId="0CEF6331"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2 brokers (1 master, 1 slave)</w:t>
            </w:r>
          </w:p>
        </w:tc>
        <w:tc>
          <w:tcPr>
            <w:tcW w:w="2031" w:type="dxa"/>
            <w:vAlign w:val="center"/>
          </w:tcPr>
          <w:p w14:paraId="4209421A" w14:textId="56BD0C2A"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Automatique (failover protocol)</w:t>
            </w:r>
          </w:p>
        </w:tc>
        <w:tc>
          <w:tcPr>
            <w:tcW w:w="2032" w:type="dxa"/>
            <w:vAlign w:val="center"/>
          </w:tcPr>
          <w:p w14:paraId="7839A68D" w14:textId="2D889E65"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Réplication messages entre brokers</w:t>
            </w:r>
          </w:p>
        </w:tc>
      </w:tr>
      <w:tr w:rsidR="00AA6464" w14:paraId="0F0B089F" w14:textId="77777777" w:rsidTr="0027036C">
        <w:tc>
          <w:tcPr>
            <w:tcW w:w="2031" w:type="dxa"/>
            <w:vAlign w:val="center"/>
          </w:tcPr>
          <w:p w14:paraId="52A58386" w14:textId="6D315B2F" w:rsidR="00AA6464" w:rsidRPr="00AA6464" w:rsidRDefault="00AA6464" w:rsidP="00AA6464">
            <w:pPr>
              <w:spacing w:before="100" w:beforeAutospacing="1"/>
              <w:rPr>
                <w:rFonts w:ascii="Helvetica Neue" w:hAnsi="Helvetica Neue"/>
                <w:color w:val="333333"/>
                <w:sz w:val="16"/>
                <w:szCs w:val="16"/>
              </w:rPr>
            </w:pPr>
            <w:r w:rsidRPr="00AA6464">
              <w:rPr>
                <w:rStyle w:val="lev"/>
                <w:rFonts w:ascii="Helvetica Neue" w:hAnsi="Helvetica Neue"/>
                <w:color w:val="000000"/>
                <w:sz w:val="16"/>
                <w:szCs w:val="16"/>
              </w:rPr>
              <w:t>Oracle Database</w:t>
            </w:r>
          </w:p>
        </w:tc>
        <w:tc>
          <w:tcPr>
            <w:tcW w:w="2031" w:type="dxa"/>
            <w:vAlign w:val="center"/>
          </w:tcPr>
          <w:p w14:paraId="32B38F56" w14:textId="198419C1"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Actif-Passif ou RAC</w:t>
            </w:r>
          </w:p>
        </w:tc>
        <w:tc>
          <w:tcPr>
            <w:tcW w:w="2031" w:type="dxa"/>
            <w:vAlign w:val="center"/>
          </w:tcPr>
          <w:p w14:paraId="2D8EA00C" w14:textId="7BDCC85E"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DataGuard (2 instances) ou RAC (3+ nodes)</w:t>
            </w:r>
          </w:p>
        </w:tc>
        <w:tc>
          <w:tcPr>
            <w:tcW w:w="2031" w:type="dxa"/>
            <w:vAlign w:val="center"/>
          </w:tcPr>
          <w:p w14:paraId="539EC2FA" w14:textId="5FFFB462"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Automatique (DataGuard) ou Transparent (RAC)</w:t>
            </w:r>
          </w:p>
        </w:tc>
        <w:tc>
          <w:tcPr>
            <w:tcW w:w="2032" w:type="dxa"/>
            <w:vAlign w:val="center"/>
          </w:tcPr>
          <w:p w14:paraId="0CAAC9C3" w14:textId="6FB80591"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Voir section 7.1.2 pour détails</w:t>
            </w:r>
          </w:p>
        </w:tc>
      </w:tr>
      <w:tr w:rsidR="00AA6464" w14:paraId="7940D930" w14:textId="77777777" w:rsidTr="0027036C">
        <w:tc>
          <w:tcPr>
            <w:tcW w:w="2031" w:type="dxa"/>
            <w:vAlign w:val="center"/>
          </w:tcPr>
          <w:p w14:paraId="355679E1" w14:textId="01BA7015" w:rsidR="00AA6464" w:rsidRPr="00AA6464" w:rsidRDefault="00AA6464" w:rsidP="00AA6464">
            <w:pPr>
              <w:spacing w:before="100" w:beforeAutospacing="1"/>
              <w:rPr>
                <w:rFonts w:ascii="Helvetica Neue" w:hAnsi="Helvetica Neue"/>
                <w:color w:val="333333"/>
                <w:sz w:val="16"/>
                <w:szCs w:val="16"/>
              </w:rPr>
            </w:pPr>
            <w:r w:rsidRPr="00AA6464">
              <w:rPr>
                <w:rStyle w:val="lev"/>
                <w:rFonts w:ascii="Helvetica Neue" w:hAnsi="Helvetica Neue"/>
                <w:color w:val="000000"/>
                <w:sz w:val="16"/>
                <w:szCs w:val="16"/>
              </w:rPr>
              <w:t>Load Balancer</w:t>
            </w:r>
          </w:p>
        </w:tc>
        <w:tc>
          <w:tcPr>
            <w:tcW w:w="2031" w:type="dxa"/>
            <w:vAlign w:val="center"/>
          </w:tcPr>
          <w:p w14:paraId="518E7678" w14:textId="686A9863"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Actif-Passif</w:t>
            </w:r>
          </w:p>
        </w:tc>
        <w:tc>
          <w:tcPr>
            <w:tcW w:w="2031" w:type="dxa"/>
            <w:vAlign w:val="center"/>
          </w:tcPr>
          <w:p w14:paraId="6163A93E" w14:textId="5C650819"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2 LB (1 master + 1 backup) avec VRRP</w:t>
            </w:r>
          </w:p>
        </w:tc>
        <w:tc>
          <w:tcPr>
            <w:tcW w:w="2031" w:type="dxa"/>
            <w:vAlign w:val="center"/>
          </w:tcPr>
          <w:p w14:paraId="47608C96" w14:textId="2AF49AC6"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Automatique (VRRP)</w:t>
            </w:r>
          </w:p>
        </w:tc>
        <w:tc>
          <w:tcPr>
            <w:tcW w:w="2032" w:type="dxa"/>
            <w:vAlign w:val="center"/>
          </w:tcPr>
          <w:p w14:paraId="5DFE20E5" w14:textId="04E262CB" w:rsidR="00AA6464" w:rsidRPr="00AA6464" w:rsidRDefault="00AA6464" w:rsidP="00AA6464">
            <w:pPr>
              <w:spacing w:before="100" w:beforeAutospacing="1"/>
              <w:rPr>
                <w:rFonts w:ascii="Helvetica Neue" w:hAnsi="Helvetica Neue"/>
                <w:color w:val="333333"/>
                <w:sz w:val="16"/>
                <w:szCs w:val="16"/>
              </w:rPr>
            </w:pPr>
            <w:r w:rsidRPr="00AA6464">
              <w:rPr>
                <w:rFonts w:ascii="Helvetica Neue" w:hAnsi="Helvetica Neue"/>
                <w:color w:val="333333"/>
                <w:sz w:val="16"/>
                <w:szCs w:val="16"/>
              </w:rPr>
              <w:t>IP virtuelle partagée (VIP)</w:t>
            </w:r>
          </w:p>
        </w:tc>
      </w:tr>
    </w:tbl>
    <w:p w14:paraId="36A26A8D" w14:textId="72BE0504" w:rsidR="00AA6464" w:rsidRDefault="00AA6464" w:rsidP="00AA6464">
      <w:pPr>
        <w:pStyle w:val="TITRE40"/>
      </w:pPr>
      <w:r>
        <w:t>Architecture HA Complète – Diagramme</w:t>
      </w:r>
    </w:p>
    <w:tbl>
      <w:tblPr>
        <w:tblStyle w:val="Grilledutableau"/>
        <w:tblW w:w="0" w:type="auto"/>
        <w:tblLook w:val="04A0" w:firstRow="1" w:lastRow="0" w:firstColumn="1" w:lastColumn="0" w:noHBand="0" w:noVBand="1"/>
      </w:tblPr>
      <w:tblGrid>
        <w:gridCol w:w="10156"/>
      </w:tblGrid>
      <w:tr w:rsidR="00AA6464" w14:paraId="6CE1232D" w14:textId="77777777" w:rsidTr="00AA6464">
        <w:tc>
          <w:tcPr>
            <w:tcW w:w="10156" w:type="dxa"/>
          </w:tcPr>
          <w:p w14:paraId="4158AEC1"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w:t>
            </w:r>
          </w:p>
          <w:p w14:paraId="0234F5F6"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IP Virtuelle (VIP) │</w:t>
            </w:r>
          </w:p>
          <w:p w14:paraId="44CC9BA9"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192.168.1.100      │</w:t>
            </w:r>
          </w:p>
          <w:p w14:paraId="787C6C33"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w:t>
            </w:r>
          </w:p>
          <w:p w14:paraId="584FCE25"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w:t>
            </w:r>
          </w:p>
          <w:p w14:paraId="08A457C2"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w:t>
            </w:r>
          </w:p>
          <w:p w14:paraId="23C759B0"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               │</w:t>
            </w:r>
          </w:p>
          <w:p w14:paraId="31C86EDC"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     ┌─────────▼────────┐</w:t>
            </w:r>
          </w:p>
          <w:p w14:paraId="7151B10E"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Load Balancer  │     │     │  Load Balancer   │</w:t>
            </w:r>
          </w:p>
          <w:p w14:paraId="66025CB2"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Master       │◄────┴────►│     Backup       │</w:t>
            </w:r>
          </w:p>
          <w:p w14:paraId="03AB0730"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(HAProxy #1)  │   VRRP    │   (HAProxy #2)   │</w:t>
            </w:r>
          </w:p>
          <w:p w14:paraId="533F6CD7"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Heartbeat └─────────┬────────┘</w:t>
            </w:r>
          </w:p>
          <w:p w14:paraId="433F5AFB"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w:t>
            </w:r>
          </w:p>
          <w:p w14:paraId="70923815"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w:t>
            </w:r>
          </w:p>
          <w:p w14:paraId="347E62DC"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                              │          │</w:t>
            </w:r>
          </w:p>
          <w:p w14:paraId="6FA354AE"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  ┌──────────┐  ┌──────▼──┐  ┌───▼────┐</w:t>
            </w:r>
          </w:p>
          <w:p w14:paraId="67F49158"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UXP   │  │  UXP   │  │ Cargo    │  │ Cargo   │  │  EPF   │</w:t>
            </w:r>
          </w:p>
          <w:p w14:paraId="2C78B9A8"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#1   │  │   #2   │  │  #1      │  │  #2     │  │  #1/#2 │</w:t>
            </w:r>
          </w:p>
          <w:p w14:paraId="2E772FF5"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  └───┬──────┘  └───┬─────┘  └───┬────┘</w:t>
            </w:r>
          </w:p>
          <w:p w14:paraId="2D77A03F"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           │             │            │</w:t>
            </w:r>
          </w:p>
          <w:p w14:paraId="614B6D59"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w:t>
            </w:r>
          </w:p>
          <w:p w14:paraId="25AECEB8"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             │</w:t>
            </w:r>
          </w:p>
          <w:p w14:paraId="3E3D2516"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w:t>
            </w:r>
          </w:p>
          <w:p w14:paraId="4AC49854"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ActiveMQ Cluster              │</w:t>
            </w:r>
          </w:p>
          <w:p w14:paraId="7314B876"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Master-Slave (automatic failover)    │</w:t>
            </w:r>
          </w:p>
          <w:p w14:paraId="7CF580EC"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w:t>
            </w:r>
          </w:p>
          <w:p w14:paraId="715FD9E3"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w:t>
            </w:r>
          </w:p>
          <w:p w14:paraId="0536D8EC"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w:t>
            </w:r>
          </w:p>
          <w:p w14:paraId="242C882A"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Oracle Database HA               │</w:t>
            </w:r>
          </w:p>
          <w:p w14:paraId="5B707019"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 DataGuard (Primary + Standby)      │</w:t>
            </w:r>
          </w:p>
          <w:p w14:paraId="03895BCF"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  - Ou Oracle RAC (3 nodes)            │</w:t>
            </w:r>
          </w:p>
          <w:p w14:paraId="0E36F1A6" w14:textId="08D9469F" w:rsidR="00AA6464" w:rsidRPr="00AA6464" w:rsidRDefault="00AA6464" w:rsidP="00AA6464">
            <w:pPr>
              <w:pStyle w:val="PrformatHTML"/>
              <w:shd w:val="clear" w:color="auto" w:fill="F5F5F5"/>
              <w:rPr>
                <w:rFonts w:ascii="Menlo" w:hAnsi="Menlo" w:cs="Menlo"/>
                <w:color w:val="000000"/>
                <w:bdr w:val="none" w:sz="0" w:space="0" w:color="auto" w:frame="1"/>
              </w:rPr>
            </w:pPr>
            <w:r w:rsidRPr="00AA6464">
              <w:rPr>
                <w:rStyle w:val="CodeHTML"/>
                <w:rFonts w:ascii="Menlo" w:hAnsi="Menlo" w:cs="Menlo"/>
                <w:color w:val="000000"/>
                <w:sz w:val="16"/>
                <w:szCs w:val="16"/>
                <w:bdr w:val="none" w:sz="0" w:space="0" w:color="auto" w:frame="1"/>
              </w:rPr>
              <w:t xml:space="preserve">             └───────────────────────────────────────┘</w:t>
            </w:r>
          </w:p>
        </w:tc>
      </w:tr>
    </w:tbl>
    <w:p w14:paraId="25332893" w14:textId="77777777" w:rsidR="00AA6464" w:rsidRPr="00AA6464" w:rsidRDefault="00AA6464" w:rsidP="00AA6464">
      <w:pPr>
        <w:pStyle w:val="Bodycopy"/>
        <w:rPr>
          <w:lang w:val="fr-FR"/>
        </w:rPr>
      </w:pPr>
    </w:p>
    <w:p w14:paraId="2187BE04" w14:textId="77777777" w:rsidR="00AA6464" w:rsidRDefault="00AA6464" w:rsidP="00AA6464">
      <w:pPr>
        <w:pStyle w:val="TITRE40"/>
      </w:pPr>
      <w:r>
        <w:t>Configuration Load Balancer HA (HAProxy + Keepalived/VRRP)</w:t>
      </w:r>
    </w:p>
    <w:p w14:paraId="6F916668" w14:textId="77777777" w:rsidR="00AA6464" w:rsidRPr="00AA6464" w:rsidRDefault="00AA6464" w:rsidP="00AA6464">
      <w:pPr>
        <w:pStyle w:val="NormalWeb"/>
        <w:shd w:val="clear" w:color="auto" w:fill="FFFFFF"/>
        <w:spacing w:after="240"/>
        <w:rPr>
          <w:rFonts w:ascii="Helvetica Neue" w:hAnsi="Helvetica Neue"/>
          <w:color w:val="333333"/>
          <w:sz w:val="20"/>
          <w:szCs w:val="20"/>
        </w:rPr>
      </w:pPr>
      <w:r w:rsidRPr="00AA6464">
        <w:rPr>
          <w:rStyle w:val="lev"/>
          <w:rFonts w:ascii="Helvetica Neue" w:hAnsi="Helvetica Neue"/>
          <w:color w:val="000000"/>
          <w:szCs w:val="20"/>
        </w:rPr>
        <w:t>HAProxy #1 (Master) et HAProxy #2 (Backup) :</w:t>
      </w:r>
    </w:p>
    <w:p w14:paraId="3812A482" w14:textId="77777777" w:rsidR="00AA6464" w:rsidRPr="00AA6464" w:rsidRDefault="00AA6464" w:rsidP="00AA6464">
      <w:pPr>
        <w:pStyle w:val="NormalWeb"/>
        <w:shd w:val="clear" w:color="auto" w:fill="FFFFFF"/>
        <w:spacing w:after="240"/>
        <w:rPr>
          <w:rFonts w:ascii="Helvetica Neue" w:hAnsi="Helvetica Neue"/>
          <w:color w:val="333333"/>
          <w:sz w:val="20"/>
          <w:szCs w:val="20"/>
        </w:rPr>
      </w:pPr>
      <w:r w:rsidRPr="00AA6464">
        <w:rPr>
          <w:rFonts w:ascii="Helvetica Neue" w:hAnsi="Helvetica Neue"/>
          <w:color w:val="333333"/>
          <w:sz w:val="20"/>
          <w:szCs w:val="20"/>
        </w:rPr>
        <w:t>Configuration identique sur les deux serveurs (</w:t>
      </w:r>
      <w:r w:rsidRPr="00AA6464">
        <w:rPr>
          <w:rStyle w:val="CodeHTML"/>
          <w:rFonts w:ascii="Menlo" w:hAnsi="Menlo" w:cs="Menlo"/>
          <w:color w:val="000000"/>
          <w:shd w:val="clear" w:color="auto" w:fill="F0F0F0"/>
        </w:rPr>
        <w:t>/etc/haproxy/haproxy.cfg</w:t>
      </w:r>
      <w:r w:rsidRPr="00AA6464">
        <w:rPr>
          <w:rFonts w:ascii="Helvetica Neue" w:hAnsi="Helvetica Neue"/>
          <w:color w:val="333333"/>
          <w:sz w:val="20"/>
          <w:szCs w:val="20"/>
        </w:rPr>
        <w:t>) :</w:t>
      </w:r>
    </w:p>
    <w:tbl>
      <w:tblPr>
        <w:tblStyle w:val="Grilledutableau"/>
        <w:tblW w:w="0" w:type="auto"/>
        <w:tblLook w:val="04A0" w:firstRow="1" w:lastRow="0" w:firstColumn="1" w:lastColumn="0" w:noHBand="0" w:noVBand="1"/>
      </w:tblPr>
      <w:tblGrid>
        <w:gridCol w:w="10156"/>
      </w:tblGrid>
      <w:tr w:rsidR="00AA6464" w14:paraId="15B4C7A4" w14:textId="77777777" w:rsidTr="00AA6464">
        <w:tc>
          <w:tcPr>
            <w:tcW w:w="10156" w:type="dxa"/>
          </w:tcPr>
          <w:p w14:paraId="4730E287"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global</w:t>
            </w:r>
          </w:p>
          <w:p w14:paraId="396F3EB2"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log /dev/log local0</w:t>
            </w:r>
          </w:p>
          <w:p w14:paraId="7BC4F5F2"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maxconn 4096</w:t>
            </w:r>
          </w:p>
          <w:p w14:paraId="4E1C4976"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user haproxy</w:t>
            </w:r>
          </w:p>
          <w:p w14:paraId="2E3B1A25"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group haproxy</w:t>
            </w:r>
          </w:p>
          <w:p w14:paraId="2C66D4F6"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p>
          <w:p w14:paraId="00049AD7"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defaults</w:t>
            </w:r>
          </w:p>
          <w:p w14:paraId="4BB4E9CB"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log global</w:t>
            </w:r>
          </w:p>
          <w:p w14:paraId="7679F9B8"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mode http</w:t>
            </w:r>
          </w:p>
          <w:p w14:paraId="406E01E7"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option httplog</w:t>
            </w:r>
          </w:p>
          <w:p w14:paraId="574BD0B6"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option dontlognull</w:t>
            </w:r>
          </w:p>
          <w:p w14:paraId="1292AF23"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timeout connect 5000ms</w:t>
            </w:r>
          </w:p>
          <w:p w14:paraId="20557D1A"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timeout client 50000ms</w:t>
            </w:r>
          </w:p>
          <w:p w14:paraId="0AAD0872"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timeout server 50000ms</w:t>
            </w:r>
          </w:p>
          <w:p w14:paraId="2B29A128"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p>
          <w:p w14:paraId="771847A8"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Frontend pour UXP</w:t>
            </w:r>
          </w:p>
          <w:p w14:paraId="7981E6D9"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frontend uxp_front</w:t>
            </w:r>
          </w:p>
          <w:p w14:paraId="0782058D"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bind *:80</w:t>
            </w:r>
          </w:p>
          <w:p w14:paraId="221BA94C"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bind *:443 ssl crt /etc/ssl/certs/cti.pem</w:t>
            </w:r>
          </w:p>
          <w:p w14:paraId="1A3A8F7F"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default_backend uxp_backend</w:t>
            </w:r>
          </w:p>
          <w:p w14:paraId="539FA82B"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p>
          <w:p w14:paraId="2F0359D5"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backend uxp_backend</w:t>
            </w:r>
          </w:p>
          <w:p w14:paraId="2E99FC8C"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balance roundrobin</w:t>
            </w:r>
          </w:p>
          <w:p w14:paraId="647A5B3A"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cookie SERVERID insert indirect nocache</w:t>
            </w:r>
          </w:p>
          <w:p w14:paraId="450AAE24"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option httpchk GET /health</w:t>
            </w:r>
          </w:p>
          <w:p w14:paraId="45C76E66"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http-check expect status 200</w:t>
            </w:r>
          </w:p>
          <w:p w14:paraId="0EE3184C"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server uxp1 192.168.1.10:3006 check inter 5s cookie uxp1</w:t>
            </w:r>
          </w:p>
          <w:p w14:paraId="3927DBE6"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server uxp2 192.168.1.11:3006 check inter 5s cookie uxp2</w:t>
            </w:r>
          </w:p>
          <w:p w14:paraId="492BDA8D"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p>
          <w:p w14:paraId="326C1E74"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Frontend pour Services Cargo</w:t>
            </w:r>
          </w:p>
          <w:p w14:paraId="78D909B3"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frontend cargo_cashman_front</w:t>
            </w:r>
          </w:p>
          <w:p w14:paraId="395615C2"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bind *:8484</w:t>
            </w:r>
          </w:p>
          <w:p w14:paraId="368D8560"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default_backend cargo_cashman_backend</w:t>
            </w:r>
          </w:p>
          <w:p w14:paraId="6E427BCE"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p>
          <w:p w14:paraId="07947611"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backend cargo_cashman_backend</w:t>
            </w:r>
          </w:p>
          <w:p w14:paraId="658210C3"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balance leastconn</w:t>
            </w:r>
          </w:p>
          <w:p w14:paraId="49C9F795"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option httpchk GET /api/health</w:t>
            </w:r>
          </w:p>
          <w:p w14:paraId="642BFACD"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server cashman1 192.168.1.20:8484 check inter 10s</w:t>
            </w:r>
          </w:p>
          <w:p w14:paraId="064164FD"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server cashman2 192.168.1.21:8484 check inter 10s</w:t>
            </w:r>
          </w:p>
          <w:p w14:paraId="15CC0193"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p>
          <w:p w14:paraId="4E6518B4"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Répéter pour autres services Cargo...</w:t>
            </w:r>
          </w:p>
          <w:p w14:paraId="177182FE"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p>
          <w:p w14:paraId="78BAF654"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Stats pour monitoring</w:t>
            </w:r>
          </w:p>
          <w:p w14:paraId="3788ED3A"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listen stats</w:t>
            </w:r>
          </w:p>
          <w:p w14:paraId="1B019587"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bind *:8404</w:t>
            </w:r>
          </w:p>
          <w:p w14:paraId="26D20C26"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stats enable</w:t>
            </w:r>
          </w:p>
          <w:p w14:paraId="6328D8CE"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stats uri /stats</w:t>
            </w:r>
          </w:p>
          <w:p w14:paraId="31125039"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stats refresh 5s</w:t>
            </w:r>
          </w:p>
          <w:p w14:paraId="308FBF90" w14:textId="269C5813" w:rsidR="00AA6464" w:rsidRDefault="00AA6464" w:rsidP="00AA6464">
            <w:pPr>
              <w:pStyle w:val="PrformatHTML"/>
              <w:rPr>
                <w:rStyle w:val="CodeHTML"/>
                <w:rFonts w:ascii="Menlo" w:hAnsi="Menlo" w:cs="Menlo"/>
                <w:color w:val="000000"/>
                <w:bdr w:val="none" w:sz="0" w:space="0" w:color="auto" w:frame="1"/>
              </w:rPr>
            </w:pPr>
            <w:r w:rsidRPr="00AA6464">
              <w:rPr>
                <w:rStyle w:val="CodeHTML"/>
                <w:rFonts w:ascii="Menlo" w:hAnsi="Menlo" w:cs="Menlo"/>
                <w:color w:val="000000"/>
                <w:sz w:val="16"/>
                <w:szCs w:val="16"/>
                <w:bdr w:val="none" w:sz="0" w:space="0" w:color="auto" w:frame="1"/>
              </w:rPr>
              <w:t xml:space="preserve">    stats auth admin:password</w:t>
            </w:r>
          </w:p>
        </w:tc>
      </w:tr>
    </w:tbl>
    <w:p w14:paraId="604856FF" w14:textId="72CEBD2F" w:rsidR="00AA6464" w:rsidRPr="00AA6464" w:rsidRDefault="00AA6464" w:rsidP="00AA6464">
      <w:pPr>
        <w:pStyle w:val="PrformatHTML"/>
        <w:shd w:val="clear" w:color="auto" w:fill="F5F5F5"/>
        <w:rPr>
          <w:rStyle w:val="CodeHTML"/>
          <w:rFonts w:ascii="Menlo" w:hAnsi="Menlo" w:cs="Menlo"/>
          <w:color w:val="000000"/>
          <w:bdr w:val="none" w:sz="0" w:space="0" w:color="auto" w:frame="1"/>
        </w:rPr>
      </w:pPr>
    </w:p>
    <w:p w14:paraId="523E5CC9" w14:textId="77777777" w:rsidR="00AA6464" w:rsidRPr="00AA6464" w:rsidRDefault="00AA6464" w:rsidP="00AA6464">
      <w:pPr>
        <w:pStyle w:val="NormalWeb"/>
        <w:shd w:val="clear" w:color="auto" w:fill="FFFFFF"/>
        <w:spacing w:after="240"/>
        <w:rPr>
          <w:rFonts w:ascii="Helvetica Neue" w:hAnsi="Helvetica Neue"/>
          <w:color w:val="333333"/>
          <w:sz w:val="20"/>
          <w:szCs w:val="20"/>
        </w:rPr>
      </w:pPr>
      <w:r w:rsidRPr="00AA6464">
        <w:rPr>
          <w:rStyle w:val="lev"/>
          <w:rFonts w:ascii="Helvetica Neue" w:hAnsi="Helvetica Neue"/>
          <w:color w:val="000000"/>
          <w:szCs w:val="20"/>
        </w:rPr>
        <w:t>Keepalived pour VRRP (IP virtuelle) :</w:t>
      </w:r>
    </w:p>
    <w:p w14:paraId="3D7A774B" w14:textId="77777777" w:rsidR="00AA6464" w:rsidRPr="00AA6464" w:rsidRDefault="00AA6464" w:rsidP="00AA6464">
      <w:pPr>
        <w:pStyle w:val="NormalWeb"/>
        <w:shd w:val="clear" w:color="auto" w:fill="FFFFFF"/>
        <w:spacing w:after="240"/>
        <w:rPr>
          <w:rFonts w:ascii="Helvetica Neue" w:hAnsi="Helvetica Neue"/>
          <w:color w:val="333333"/>
          <w:sz w:val="20"/>
          <w:szCs w:val="20"/>
        </w:rPr>
      </w:pPr>
      <w:r w:rsidRPr="00AA6464">
        <w:rPr>
          <w:rFonts w:ascii="Helvetica Neue" w:hAnsi="Helvetica Neue"/>
          <w:color w:val="333333"/>
          <w:sz w:val="20"/>
          <w:szCs w:val="20"/>
        </w:rPr>
        <w:t>Configuration sur HAProxy #1 (Master) </w:t>
      </w:r>
      <w:r w:rsidRPr="00AA6464">
        <w:rPr>
          <w:rStyle w:val="CodeHTML"/>
          <w:rFonts w:ascii="Menlo" w:hAnsi="Menlo" w:cs="Menlo"/>
          <w:color w:val="000000"/>
          <w:shd w:val="clear" w:color="auto" w:fill="F0F0F0"/>
        </w:rPr>
        <w:t>/etc/keepalived/keepalived.conf</w:t>
      </w:r>
      <w:r w:rsidRPr="00AA6464">
        <w:rPr>
          <w:rFonts w:ascii="Helvetica Neue" w:hAnsi="Helvetica Neue"/>
          <w:color w:val="333333"/>
          <w:sz w:val="20"/>
          <w:szCs w:val="20"/>
        </w:rPr>
        <w:t> :</w:t>
      </w:r>
    </w:p>
    <w:tbl>
      <w:tblPr>
        <w:tblStyle w:val="Grilledutableau"/>
        <w:tblW w:w="0" w:type="auto"/>
        <w:tblLook w:val="04A0" w:firstRow="1" w:lastRow="0" w:firstColumn="1" w:lastColumn="0" w:noHBand="0" w:noVBand="1"/>
      </w:tblPr>
      <w:tblGrid>
        <w:gridCol w:w="10156"/>
      </w:tblGrid>
      <w:tr w:rsidR="00AA6464" w14:paraId="07C8837D" w14:textId="77777777" w:rsidTr="00AA6464">
        <w:tc>
          <w:tcPr>
            <w:tcW w:w="10156" w:type="dxa"/>
          </w:tcPr>
          <w:p w14:paraId="573B3AC1"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vrrp_script chk_haproxy {</w:t>
            </w:r>
          </w:p>
          <w:p w14:paraId="1649E84A"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script "killall -0 haproxy"</w:t>
            </w:r>
          </w:p>
          <w:p w14:paraId="2C61211F"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interval 2</w:t>
            </w:r>
          </w:p>
          <w:p w14:paraId="25406B9E"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weight 2</w:t>
            </w:r>
          </w:p>
          <w:p w14:paraId="336D5F92"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w:t>
            </w:r>
          </w:p>
          <w:p w14:paraId="05F82F59"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p>
          <w:p w14:paraId="1D3D0B80"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vrrp_instance VI_1 {</w:t>
            </w:r>
          </w:p>
          <w:p w14:paraId="49EF00BF"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state MASTER</w:t>
            </w:r>
          </w:p>
          <w:p w14:paraId="70FC71A8"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interface eth0</w:t>
            </w:r>
          </w:p>
          <w:p w14:paraId="1FA124CE"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virtual_router_id 51</w:t>
            </w:r>
          </w:p>
          <w:p w14:paraId="040DC689"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priority 101  # Master a priorité plus élevée</w:t>
            </w:r>
          </w:p>
          <w:p w14:paraId="1F862520"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advert_int 1</w:t>
            </w:r>
          </w:p>
          <w:p w14:paraId="784B0EAB"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p>
          <w:p w14:paraId="727EB259"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authentication {</w:t>
            </w:r>
          </w:p>
          <w:p w14:paraId="018D06AF"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auth_type PASS</w:t>
            </w:r>
          </w:p>
          <w:p w14:paraId="1A460EEA"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auth_pass SecretPassword123</w:t>
            </w:r>
          </w:p>
          <w:p w14:paraId="0CB6E85A"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w:t>
            </w:r>
          </w:p>
          <w:p w14:paraId="5FFC6C4B"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p>
          <w:p w14:paraId="71D36627"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virtual_ipaddress {</w:t>
            </w:r>
          </w:p>
          <w:p w14:paraId="5602D3C9"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192.168.1.100/24  # IP virtuelle (VIP)</w:t>
            </w:r>
          </w:p>
          <w:p w14:paraId="4583BC55"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w:t>
            </w:r>
          </w:p>
          <w:p w14:paraId="69DCDB73"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p>
          <w:p w14:paraId="58DBAB0F"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track_script {</w:t>
            </w:r>
          </w:p>
          <w:p w14:paraId="7E3E47F2"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chk_haproxy</w:t>
            </w:r>
          </w:p>
          <w:p w14:paraId="365B0587"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w:t>
            </w:r>
          </w:p>
          <w:p w14:paraId="33EC3560" w14:textId="77AC7F4B" w:rsidR="00AA6464" w:rsidRPr="00AA6464" w:rsidRDefault="00AA6464" w:rsidP="00AA6464">
            <w:pPr>
              <w:pStyle w:val="PrformatHTML"/>
              <w:shd w:val="clear" w:color="auto" w:fill="F5F5F5"/>
              <w:rPr>
                <w:rFonts w:ascii="Menlo" w:hAnsi="Menlo" w:cs="Menlo"/>
                <w:color w:val="000000"/>
                <w:bdr w:val="none" w:sz="0" w:space="0" w:color="auto" w:frame="1"/>
              </w:rPr>
            </w:pPr>
            <w:r w:rsidRPr="00AA6464">
              <w:rPr>
                <w:rStyle w:val="CodeHTML"/>
                <w:rFonts w:ascii="Menlo" w:hAnsi="Menlo" w:cs="Menlo"/>
                <w:color w:val="000000"/>
                <w:sz w:val="16"/>
                <w:szCs w:val="16"/>
                <w:bdr w:val="none" w:sz="0" w:space="0" w:color="auto" w:frame="1"/>
              </w:rPr>
              <w:t>}</w:t>
            </w:r>
          </w:p>
        </w:tc>
      </w:tr>
    </w:tbl>
    <w:p w14:paraId="7D0F93CE" w14:textId="77777777" w:rsidR="00AA6464" w:rsidRPr="00AA6464" w:rsidRDefault="00AA6464" w:rsidP="00AA6464">
      <w:pPr>
        <w:pStyle w:val="NormalWeb"/>
        <w:shd w:val="clear" w:color="auto" w:fill="FFFFFF"/>
        <w:spacing w:after="240"/>
        <w:rPr>
          <w:rFonts w:ascii="Helvetica Neue" w:hAnsi="Helvetica Neue"/>
          <w:color w:val="333333"/>
          <w:sz w:val="20"/>
          <w:szCs w:val="20"/>
        </w:rPr>
      </w:pPr>
      <w:r w:rsidRPr="00AA6464">
        <w:rPr>
          <w:rFonts w:ascii="Helvetica Neue" w:hAnsi="Helvetica Neue"/>
          <w:color w:val="333333"/>
          <w:sz w:val="20"/>
          <w:szCs w:val="20"/>
        </w:rPr>
        <w:t>Configuration sur HAProxy #2 (Backup) - Identique sauf :</w:t>
      </w:r>
    </w:p>
    <w:tbl>
      <w:tblPr>
        <w:tblStyle w:val="Grilledutableau"/>
        <w:tblW w:w="0" w:type="auto"/>
        <w:tblLook w:val="04A0" w:firstRow="1" w:lastRow="0" w:firstColumn="1" w:lastColumn="0" w:noHBand="0" w:noVBand="1"/>
      </w:tblPr>
      <w:tblGrid>
        <w:gridCol w:w="10156"/>
      </w:tblGrid>
      <w:tr w:rsidR="00AA6464" w14:paraId="15616CC4" w14:textId="77777777" w:rsidTr="00AA6464">
        <w:tc>
          <w:tcPr>
            <w:tcW w:w="10156" w:type="dxa"/>
          </w:tcPr>
          <w:p w14:paraId="202E2DBE" w14:textId="77777777" w:rsidR="00AA6464" w:rsidRPr="00AA6464" w:rsidRDefault="00AA6464" w:rsidP="00AA6464">
            <w:pPr>
              <w:pStyle w:val="PrformatHTML"/>
              <w:shd w:val="clear" w:color="auto" w:fill="F5F5F5"/>
              <w:rPr>
                <w:rStyle w:val="CodeHTML"/>
                <w:rFonts w:ascii="Menlo" w:hAnsi="Menlo" w:cs="Menlo"/>
                <w:color w:val="000000"/>
                <w:sz w:val="16"/>
                <w:szCs w:val="16"/>
                <w:bdr w:val="none" w:sz="0" w:space="0" w:color="auto" w:frame="1"/>
              </w:rPr>
            </w:pPr>
            <w:r w:rsidRPr="00AA6464">
              <w:rPr>
                <w:rStyle w:val="CodeHTML"/>
                <w:rFonts w:ascii="Menlo" w:hAnsi="Menlo" w:cs="Menlo"/>
                <w:color w:val="000000"/>
                <w:sz w:val="16"/>
                <w:szCs w:val="16"/>
                <w:bdr w:val="none" w:sz="0" w:space="0" w:color="auto" w:frame="1"/>
              </w:rPr>
              <w:t xml:space="preserve">    state BACKUP</w:t>
            </w:r>
          </w:p>
          <w:p w14:paraId="5737DE8B" w14:textId="08E2B9F4" w:rsidR="00AA6464" w:rsidRPr="00AA6464" w:rsidRDefault="00AA6464" w:rsidP="00AA6464">
            <w:pPr>
              <w:pStyle w:val="PrformatHTML"/>
              <w:shd w:val="clear" w:color="auto" w:fill="F5F5F5"/>
              <w:rPr>
                <w:rStyle w:val="lev"/>
                <w:rFonts w:ascii="Menlo" w:hAnsi="Menlo" w:cs="Menlo"/>
                <w:b w:val="0"/>
                <w:bCs w:val="0"/>
                <w:color w:val="000000"/>
                <w:bdr w:val="none" w:sz="0" w:space="0" w:color="auto" w:frame="1"/>
              </w:rPr>
            </w:pPr>
            <w:r w:rsidRPr="00AA6464">
              <w:rPr>
                <w:rStyle w:val="CodeHTML"/>
                <w:rFonts w:ascii="Menlo" w:hAnsi="Menlo" w:cs="Menlo"/>
                <w:color w:val="000000"/>
                <w:sz w:val="16"/>
                <w:szCs w:val="16"/>
                <w:bdr w:val="none" w:sz="0" w:space="0" w:color="auto" w:frame="1"/>
              </w:rPr>
              <w:t xml:space="preserve">    priority 100  # Priorité plus basse que Master</w:t>
            </w:r>
          </w:p>
        </w:tc>
      </w:tr>
    </w:tbl>
    <w:p w14:paraId="26EC177E" w14:textId="77777777" w:rsidR="00AA6464" w:rsidRDefault="00AA6464" w:rsidP="00AA6464">
      <w:pPr>
        <w:pStyle w:val="NormalWeb"/>
        <w:shd w:val="clear" w:color="auto" w:fill="FFFFFF"/>
        <w:spacing w:after="240"/>
        <w:rPr>
          <w:rStyle w:val="lev"/>
          <w:rFonts w:ascii="Helvetica Neue" w:hAnsi="Helvetica Neue"/>
          <w:color w:val="000000"/>
          <w:szCs w:val="20"/>
        </w:rPr>
      </w:pPr>
    </w:p>
    <w:p w14:paraId="11C4BE9B" w14:textId="2636FF47" w:rsidR="00AA6464" w:rsidRPr="00AA6464" w:rsidRDefault="00AA6464" w:rsidP="00AA6464">
      <w:pPr>
        <w:pStyle w:val="NormalWeb"/>
        <w:shd w:val="clear" w:color="auto" w:fill="FFFFFF"/>
        <w:spacing w:after="240"/>
        <w:rPr>
          <w:rFonts w:ascii="Helvetica Neue" w:hAnsi="Helvetica Neue"/>
          <w:color w:val="333333"/>
          <w:sz w:val="20"/>
          <w:szCs w:val="20"/>
        </w:rPr>
      </w:pPr>
      <w:r w:rsidRPr="00AA6464">
        <w:rPr>
          <w:rStyle w:val="lev"/>
          <w:rFonts w:ascii="Helvetica Neue" w:hAnsi="Helvetica Neue"/>
          <w:color w:val="000000"/>
          <w:szCs w:val="20"/>
        </w:rPr>
        <w:t>Fonctionnement :</w:t>
      </w:r>
    </w:p>
    <w:p w14:paraId="43D0EDA4" w14:textId="77777777" w:rsidR="00AA6464" w:rsidRPr="00AA6464" w:rsidRDefault="00AA6464" w:rsidP="00AA6464">
      <w:pPr>
        <w:numPr>
          <w:ilvl w:val="0"/>
          <w:numId w:val="187"/>
        </w:numPr>
        <w:shd w:val="clear" w:color="auto" w:fill="FFFFFF"/>
        <w:spacing w:before="100" w:beforeAutospacing="1" w:after="0"/>
        <w:rPr>
          <w:rFonts w:ascii="Helvetica Neue" w:hAnsi="Helvetica Neue"/>
          <w:color w:val="333333"/>
        </w:rPr>
      </w:pPr>
      <w:r w:rsidRPr="00AA6464">
        <w:rPr>
          <w:rFonts w:ascii="Helvetica Neue" w:hAnsi="Helvetica Neue"/>
          <w:color w:val="333333"/>
        </w:rPr>
        <w:t>Les deux HAProxy partagent une IP virtuelle (VIP) </w:t>
      </w:r>
      <w:r w:rsidRPr="00AA6464">
        <w:rPr>
          <w:rStyle w:val="CodeHTML"/>
          <w:rFonts w:ascii="Menlo" w:hAnsi="Menlo" w:cs="Menlo"/>
          <w:color w:val="000000"/>
          <w:shd w:val="clear" w:color="auto" w:fill="F0F0F0"/>
        </w:rPr>
        <w:t>192.168.1.100</w:t>
      </w:r>
    </w:p>
    <w:p w14:paraId="4139824C" w14:textId="77777777" w:rsidR="00AA6464" w:rsidRPr="00AA6464" w:rsidRDefault="00AA6464" w:rsidP="00AA6464">
      <w:pPr>
        <w:numPr>
          <w:ilvl w:val="0"/>
          <w:numId w:val="187"/>
        </w:numPr>
        <w:shd w:val="clear" w:color="auto" w:fill="FFFFFF"/>
        <w:spacing w:before="100" w:beforeAutospacing="1" w:after="0"/>
        <w:rPr>
          <w:rFonts w:ascii="Helvetica Neue" w:hAnsi="Helvetica Neue"/>
          <w:color w:val="333333"/>
        </w:rPr>
      </w:pPr>
      <w:r w:rsidRPr="00AA6464">
        <w:rPr>
          <w:rFonts w:ascii="Helvetica Neue" w:hAnsi="Helvetica Neue"/>
          <w:color w:val="333333"/>
        </w:rPr>
        <w:t>Le Master détient la VIP et traite le trafic</w:t>
      </w:r>
    </w:p>
    <w:p w14:paraId="56486FA8" w14:textId="77777777" w:rsidR="00AA6464" w:rsidRPr="00AA6464" w:rsidRDefault="00AA6464" w:rsidP="00AA6464">
      <w:pPr>
        <w:numPr>
          <w:ilvl w:val="0"/>
          <w:numId w:val="187"/>
        </w:numPr>
        <w:shd w:val="clear" w:color="auto" w:fill="FFFFFF"/>
        <w:spacing w:before="100" w:beforeAutospacing="1" w:after="0"/>
        <w:rPr>
          <w:rFonts w:ascii="Helvetica Neue" w:hAnsi="Helvetica Neue"/>
          <w:color w:val="333333"/>
        </w:rPr>
      </w:pPr>
      <w:r w:rsidRPr="00AA6464">
        <w:rPr>
          <w:rFonts w:ascii="Helvetica Neue" w:hAnsi="Helvetica Neue"/>
          <w:color w:val="333333"/>
        </w:rPr>
        <w:t>Keepalived envoie des heartbeats entre Master et Backup</w:t>
      </w:r>
    </w:p>
    <w:p w14:paraId="33F055E6" w14:textId="77777777" w:rsidR="00AA6464" w:rsidRPr="00AA6464" w:rsidRDefault="00AA6464" w:rsidP="00AA6464">
      <w:pPr>
        <w:numPr>
          <w:ilvl w:val="0"/>
          <w:numId w:val="187"/>
        </w:numPr>
        <w:shd w:val="clear" w:color="auto" w:fill="FFFFFF"/>
        <w:spacing w:before="100" w:beforeAutospacing="1" w:after="0"/>
        <w:rPr>
          <w:rFonts w:ascii="Helvetica Neue" w:hAnsi="Helvetica Neue"/>
          <w:color w:val="333333"/>
        </w:rPr>
      </w:pPr>
      <w:r w:rsidRPr="00AA6464">
        <w:rPr>
          <w:rFonts w:ascii="Helvetica Neue" w:hAnsi="Helvetica Neue"/>
          <w:color w:val="333333"/>
        </w:rPr>
        <w:t>Si le Master tombe (pas de heartbeat), le Backup prend automatiquement la VIP (failover en ~2-3 secondes)</w:t>
      </w:r>
    </w:p>
    <w:p w14:paraId="261C388A" w14:textId="77777777" w:rsidR="00AA6464" w:rsidRPr="00AA6464" w:rsidRDefault="00AA6464" w:rsidP="00AA6464">
      <w:pPr>
        <w:numPr>
          <w:ilvl w:val="0"/>
          <w:numId w:val="187"/>
        </w:numPr>
        <w:shd w:val="clear" w:color="auto" w:fill="FFFFFF"/>
        <w:spacing w:before="100" w:beforeAutospacing="1" w:after="0"/>
        <w:rPr>
          <w:rFonts w:ascii="Helvetica Neue" w:hAnsi="Helvetica Neue"/>
          <w:color w:val="333333"/>
        </w:rPr>
      </w:pPr>
      <w:r w:rsidRPr="00AA6464">
        <w:rPr>
          <w:rFonts w:ascii="Helvetica Neue" w:hAnsi="Helvetica Neue"/>
          <w:color w:val="333333"/>
        </w:rPr>
        <w:t>Les clients se connectent toujours à la VIP, transparence complète du failover</w:t>
      </w:r>
    </w:p>
    <w:p w14:paraId="36BB3C90" w14:textId="77777777" w:rsidR="00AA6464" w:rsidRPr="00AA6464" w:rsidRDefault="00AA6464" w:rsidP="003F7353">
      <w:pPr>
        <w:pStyle w:val="TITRE40"/>
      </w:pPr>
      <w:r w:rsidRPr="00AA6464">
        <w:t>Configuration Oracle Data Guard (Primary-Standby)</w:t>
      </w:r>
    </w:p>
    <w:p w14:paraId="2DA00810" w14:textId="77777777" w:rsidR="003F7353" w:rsidRDefault="003F7353" w:rsidP="00AA6464">
      <w:pPr>
        <w:pStyle w:val="NormalWeb"/>
        <w:shd w:val="clear" w:color="auto" w:fill="FFFFFF"/>
        <w:spacing w:after="240"/>
        <w:rPr>
          <w:rStyle w:val="lev"/>
          <w:rFonts w:ascii="Helvetica Neue" w:hAnsi="Helvetica Neue"/>
          <w:color w:val="000000"/>
          <w:szCs w:val="20"/>
        </w:rPr>
      </w:pPr>
    </w:p>
    <w:p w14:paraId="480F3C40" w14:textId="32EF9E7E" w:rsidR="00AA6464" w:rsidRPr="00AA6464" w:rsidRDefault="00AA6464" w:rsidP="00AA6464">
      <w:pPr>
        <w:pStyle w:val="NormalWeb"/>
        <w:shd w:val="clear" w:color="auto" w:fill="FFFFFF"/>
        <w:spacing w:after="240"/>
        <w:rPr>
          <w:rFonts w:ascii="Helvetica Neue" w:hAnsi="Helvetica Neue"/>
          <w:color w:val="333333"/>
          <w:sz w:val="20"/>
          <w:szCs w:val="20"/>
        </w:rPr>
      </w:pPr>
      <w:r w:rsidRPr="00AA6464">
        <w:rPr>
          <w:rStyle w:val="lev"/>
          <w:rFonts w:ascii="Helvetica Neue" w:hAnsi="Helvetica Neue"/>
          <w:color w:val="000000"/>
          <w:szCs w:val="20"/>
        </w:rPr>
        <w:t>Oracle Primary (Production) :</w:t>
      </w:r>
    </w:p>
    <w:tbl>
      <w:tblPr>
        <w:tblStyle w:val="Grilledutableau"/>
        <w:tblW w:w="0" w:type="auto"/>
        <w:tblLook w:val="04A0" w:firstRow="1" w:lastRow="0" w:firstColumn="1" w:lastColumn="0" w:noHBand="0" w:noVBand="1"/>
      </w:tblPr>
      <w:tblGrid>
        <w:gridCol w:w="10156"/>
      </w:tblGrid>
      <w:tr w:rsidR="003F7353" w14:paraId="0D6C1919" w14:textId="77777777" w:rsidTr="003F7353">
        <w:tc>
          <w:tcPr>
            <w:tcW w:w="10156" w:type="dxa"/>
          </w:tcPr>
          <w:p w14:paraId="09945BEB"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Activer le mode ARCHIVELOG (requis pour Data Guard)</w:t>
            </w:r>
          </w:p>
          <w:p w14:paraId="1B970EAE"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SHUTDOWN</w:t>
            </w:r>
            <w:r w:rsidRPr="003F7353">
              <w:rPr>
                <w:rStyle w:val="CodeHTML"/>
                <w:rFonts w:ascii="Menlo" w:hAnsi="Menlo" w:cs="Menlo"/>
                <w:color w:val="000000"/>
                <w:sz w:val="16"/>
                <w:szCs w:val="16"/>
                <w:bdr w:val="none" w:sz="0" w:space="0" w:color="auto" w:frame="1"/>
              </w:rPr>
              <w:t xml:space="preserve"> IMMEDIATE</w:t>
            </w:r>
            <w:r w:rsidRPr="003F7353">
              <w:rPr>
                <w:rStyle w:val="token"/>
                <w:rFonts w:ascii="Menlo" w:hAnsi="Menlo" w:cs="Menlo"/>
                <w:color w:val="333333"/>
                <w:sz w:val="16"/>
                <w:szCs w:val="16"/>
                <w:bdr w:val="none" w:sz="0" w:space="0" w:color="auto" w:frame="1"/>
              </w:rPr>
              <w:t>;</w:t>
            </w:r>
          </w:p>
          <w:p w14:paraId="0D1AE78E"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STARTUP MOUNT</w:t>
            </w:r>
            <w:r w:rsidRPr="003F7353">
              <w:rPr>
                <w:rStyle w:val="token"/>
                <w:rFonts w:ascii="Menlo" w:hAnsi="Menlo" w:cs="Menlo"/>
                <w:color w:val="333333"/>
                <w:sz w:val="16"/>
                <w:szCs w:val="16"/>
                <w:bdr w:val="none" w:sz="0" w:space="0" w:color="auto" w:frame="1"/>
              </w:rPr>
              <w:t>;</w:t>
            </w:r>
          </w:p>
          <w:p w14:paraId="5C31EADB"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ARCHIVELOG</w:t>
            </w:r>
            <w:r w:rsidRPr="003F7353">
              <w:rPr>
                <w:rStyle w:val="token"/>
                <w:rFonts w:ascii="Menlo" w:hAnsi="Menlo" w:cs="Menlo"/>
                <w:color w:val="333333"/>
                <w:sz w:val="16"/>
                <w:szCs w:val="16"/>
                <w:bdr w:val="none" w:sz="0" w:space="0" w:color="auto" w:frame="1"/>
              </w:rPr>
              <w:t>;</w:t>
            </w:r>
          </w:p>
          <w:p w14:paraId="020BBD36"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OPEN</w:t>
            </w:r>
            <w:r w:rsidRPr="003F7353">
              <w:rPr>
                <w:rStyle w:val="token"/>
                <w:rFonts w:ascii="Menlo" w:hAnsi="Menlo" w:cs="Menlo"/>
                <w:color w:val="333333"/>
                <w:sz w:val="16"/>
                <w:szCs w:val="16"/>
                <w:bdr w:val="none" w:sz="0" w:space="0" w:color="auto" w:frame="1"/>
              </w:rPr>
              <w:t>;</w:t>
            </w:r>
          </w:p>
          <w:p w14:paraId="17667871"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p>
          <w:p w14:paraId="512746E4"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Activer le forced logging</w:t>
            </w:r>
          </w:p>
          <w:p w14:paraId="6AD78060"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FORCE</w:t>
            </w:r>
            <w:r w:rsidRPr="003F7353">
              <w:rPr>
                <w:rStyle w:val="CodeHTML"/>
                <w:rFonts w:ascii="Menlo" w:hAnsi="Menlo" w:cs="Menlo"/>
                <w:color w:val="000000"/>
                <w:sz w:val="16"/>
                <w:szCs w:val="16"/>
                <w:bdr w:val="none" w:sz="0" w:space="0" w:color="auto" w:frame="1"/>
              </w:rPr>
              <w:t xml:space="preserve"> LOGGING</w:t>
            </w:r>
            <w:r w:rsidRPr="003F7353">
              <w:rPr>
                <w:rStyle w:val="token"/>
                <w:rFonts w:ascii="Menlo" w:hAnsi="Menlo" w:cs="Menlo"/>
                <w:color w:val="333333"/>
                <w:sz w:val="16"/>
                <w:szCs w:val="16"/>
                <w:bdr w:val="none" w:sz="0" w:space="0" w:color="auto" w:frame="1"/>
              </w:rPr>
              <w:t>;</w:t>
            </w:r>
          </w:p>
          <w:p w14:paraId="6864E420"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p>
          <w:p w14:paraId="01908635"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Créer les standby redo logs</w:t>
            </w:r>
          </w:p>
          <w:p w14:paraId="207945EB"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ADD</w:t>
            </w:r>
            <w:r w:rsidRPr="003F7353">
              <w:rPr>
                <w:rStyle w:val="CodeHTML"/>
                <w:rFonts w:ascii="Menlo" w:hAnsi="Menlo" w:cs="Menlo"/>
                <w:color w:val="000000"/>
                <w:sz w:val="16"/>
                <w:szCs w:val="16"/>
                <w:bdr w:val="none" w:sz="0" w:space="0" w:color="auto" w:frame="1"/>
              </w:rPr>
              <w:t xml:space="preserve"> STANDBY LOGFILE THREAD </w:t>
            </w:r>
            <w:r w:rsidRPr="003F7353">
              <w:rPr>
                <w:rStyle w:val="token"/>
                <w:rFonts w:ascii="Menlo" w:hAnsi="Menlo" w:cs="Menlo"/>
                <w:color w:val="0086B3"/>
                <w:sz w:val="16"/>
                <w:szCs w:val="16"/>
                <w:bdr w:val="none" w:sz="0" w:space="0" w:color="auto" w:frame="1"/>
              </w:rPr>
              <w:t>1</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GROUP</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0086B3"/>
                <w:sz w:val="16"/>
                <w:szCs w:val="16"/>
                <w:bdr w:val="none" w:sz="0" w:space="0" w:color="auto" w:frame="1"/>
              </w:rPr>
              <w:t>10</w:t>
            </w:r>
            <w:r w:rsidRPr="003F7353">
              <w:rPr>
                <w:rStyle w:val="CodeHTML"/>
                <w:rFonts w:ascii="Menlo" w:hAnsi="Menlo" w:cs="Menlo"/>
                <w:color w:val="000000"/>
                <w:sz w:val="16"/>
                <w:szCs w:val="16"/>
                <w:bdr w:val="none" w:sz="0" w:space="0" w:color="auto" w:frame="1"/>
              </w:rPr>
              <w:t xml:space="preserve"> SIZE </w:t>
            </w:r>
            <w:r w:rsidRPr="003F7353">
              <w:rPr>
                <w:rStyle w:val="token"/>
                <w:rFonts w:ascii="Menlo" w:hAnsi="Menlo" w:cs="Menlo"/>
                <w:color w:val="0086B3"/>
                <w:sz w:val="16"/>
                <w:szCs w:val="16"/>
                <w:bdr w:val="none" w:sz="0" w:space="0" w:color="auto" w:frame="1"/>
              </w:rPr>
              <w:t>512</w:t>
            </w:r>
            <w:r w:rsidRPr="003F7353">
              <w:rPr>
                <w:rStyle w:val="CodeHTML"/>
                <w:rFonts w:ascii="Menlo" w:hAnsi="Menlo" w:cs="Menlo"/>
                <w:color w:val="000000"/>
                <w:sz w:val="16"/>
                <w:szCs w:val="16"/>
                <w:bdr w:val="none" w:sz="0" w:space="0" w:color="auto" w:frame="1"/>
              </w:rPr>
              <w:t>M</w:t>
            </w:r>
            <w:r w:rsidRPr="003F7353">
              <w:rPr>
                <w:rStyle w:val="token"/>
                <w:rFonts w:ascii="Menlo" w:hAnsi="Menlo" w:cs="Menlo"/>
                <w:color w:val="333333"/>
                <w:sz w:val="16"/>
                <w:szCs w:val="16"/>
                <w:bdr w:val="none" w:sz="0" w:space="0" w:color="auto" w:frame="1"/>
              </w:rPr>
              <w:t>;</w:t>
            </w:r>
          </w:p>
          <w:p w14:paraId="677C17B8"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ADD</w:t>
            </w:r>
            <w:r w:rsidRPr="003F7353">
              <w:rPr>
                <w:rStyle w:val="CodeHTML"/>
                <w:rFonts w:ascii="Menlo" w:hAnsi="Menlo" w:cs="Menlo"/>
                <w:color w:val="000000"/>
                <w:sz w:val="16"/>
                <w:szCs w:val="16"/>
                <w:bdr w:val="none" w:sz="0" w:space="0" w:color="auto" w:frame="1"/>
              </w:rPr>
              <w:t xml:space="preserve"> STANDBY LOGFILE THREAD </w:t>
            </w:r>
            <w:r w:rsidRPr="003F7353">
              <w:rPr>
                <w:rStyle w:val="token"/>
                <w:rFonts w:ascii="Menlo" w:hAnsi="Menlo" w:cs="Menlo"/>
                <w:color w:val="0086B3"/>
                <w:sz w:val="16"/>
                <w:szCs w:val="16"/>
                <w:bdr w:val="none" w:sz="0" w:space="0" w:color="auto" w:frame="1"/>
              </w:rPr>
              <w:t>1</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GROUP</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0086B3"/>
                <w:sz w:val="16"/>
                <w:szCs w:val="16"/>
                <w:bdr w:val="none" w:sz="0" w:space="0" w:color="auto" w:frame="1"/>
              </w:rPr>
              <w:t>11</w:t>
            </w:r>
            <w:r w:rsidRPr="003F7353">
              <w:rPr>
                <w:rStyle w:val="CodeHTML"/>
                <w:rFonts w:ascii="Menlo" w:hAnsi="Menlo" w:cs="Menlo"/>
                <w:color w:val="000000"/>
                <w:sz w:val="16"/>
                <w:szCs w:val="16"/>
                <w:bdr w:val="none" w:sz="0" w:space="0" w:color="auto" w:frame="1"/>
              </w:rPr>
              <w:t xml:space="preserve"> SIZE </w:t>
            </w:r>
            <w:r w:rsidRPr="003F7353">
              <w:rPr>
                <w:rStyle w:val="token"/>
                <w:rFonts w:ascii="Menlo" w:hAnsi="Menlo" w:cs="Menlo"/>
                <w:color w:val="0086B3"/>
                <w:sz w:val="16"/>
                <w:szCs w:val="16"/>
                <w:bdr w:val="none" w:sz="0" w:space="0" w:color="auto" w:frame="1"/>
              </w:rPr>
              <w:t>512</w:t>
            </w:r>
            <w:r w:rsidRPr="003F7353">
              <w:rPr>
                <w:rStyle w:val="CodeHTML"/>
                <w:rFonts w:ascii="Menlo" w:hAnsi="Menlo" w:cs="Menlo"/>
                <w:color w:val="000000"/>
                <w:sz w:val="16"/>
                <w:szCs w:val="16"/>
                <w:bdr w:val="none" w:sz="0" w:space="0" w:color="auto" w:frame="1"/>
              </w:rPr>
              <w:t>M</w:t>
            </w:r>
            <w:r w:rsidRPr="003F7353">
              <w:rPr>
                <w:rStyle w:val="token"/>
                <w:rFonts w:ascii="Menlo" w:hAnsi="Menlo" w:cs="Menlo"/>
                <w:color w:val="333333"/>
                <w:sz w:val="16"/>
                <w:szCs w:val="16"/>
                <w:bdr w:val="none" w:sz="0" w:space="0" w:color="auto" w:frame="1"/>
              </w:rPr>
              <w:t>;</w:t>
            </w:r>
          </w:p>
          <w:p w14:paraId="1EA6E0E6"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Répéter pour n+1 groupes (n = nombre redo log groups)</w:t>
            </w:r>
          </w:p>
          <w:p w14:paraId="030E9AC5"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p>
          <w:p w14:paraId="6254286B"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Configurer Data Guard parameters</w:t>
            </w:r>
          </w:p>
          <w:p w14:paraId="519F7B32"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SYSTEM </w:t>
            </w:r>
            <w:r w:rsidRPr="003F7353">
              <w:rPr>
                <w:rStyle w:val="token"/>
                <w:rFonts w:ascii="Menlo" w:hAnsi="Menlo" w:cs="Menlo"/>
                <w:color w:val="A71D5D"/>
                <w:sz w:val="16"/>
                <w:szCs w:val="16"/>
                <w:bdr w:val="none" w:sz="0" w:space="0" w:color="auto" w:frame="1"/>
              </w:rPr>
              <w:t>SET</w:t>
            </w:r>
            <w:r w:rsidRPr="003F7353">
              <w:rPr>
                <w:rStyle w:val="CodeHTML"/>
                <w:rFonts w:ascii="Menlo" w:hAnsi="Menlo" w:cs="Menlo"/>
                <w:color w:val="000000"/>
                <w:sz w:val="16"/>
                <w:szCs w:val="16"/>
                <w:bdr w:val="none" w:sz="0" w:space="0" w:color="auto" w:frame="1"/>
              </w:rPr>
              <w:t xml:space="preserve"> log_archive_config</w:t>
            </w:r>
            <w:r w:rsidRPr="003F7353">
              <w:rPr>
                <w:rStyle w:val="token"/>
                <w:rFonts w:ascii="Menlo" w:hAnsi="Menlo" w:cs="Menlo"/>
                <w:color w:val="A71D5D"/>
                <w:sz w:val="16"/>
                <w:szCs w:val="16"/>
                <w:bdr w:val="none" w:sz="0" w:space="0" w:color="auto" w:frame="1"/>
              </w:rPr>
              <w:t>=</w:t>
            </w:r>
            <w:r w:rsidRPr="003F7353">
              <w:rPr>
                <w:rStyle w:val="token"/>
                <w:rFonts w:ascii="Menlo" w:hAnsi="Menlo" w:cs="Menlo"/>
                <w:color w:val="183691"/>
                <w:sz w:val="16"/>
                <w:szCs w:val="16"/>
                <w:bdr w:val="none" w:sz="0" w:space="0" w:color="auto" w:frame="1"/>
              </w:rPr>
              <w:t>'DG_CONFIG=(primary_db,standby_db)'</w:t>
            </w:r>
            <w:r w:rsidRPr="003F7353">
              <w:rPr>
                <w:rStyle w:val="CodeHTML"/>
                <w:rFonts w:ascii="Menlo" w:hAnsi="Menlo" w:cs="Menlo"/>
                <w:color w:val="000000"/>
                <w:sz w:val="16"/>
                <w:szCs w:val="16"/>
                <w:bdr w:val="none" w:sz="0" w:space="0" w:color="auto" w:frame="1"/>
              </w:rPr>
              <w:t xml:space="preserve"> SCOPE</w:t>
            </w:r>
            <w:r w:rsidRPr="003F7353">
              <w:rPr>
                <w:rStyle w:val="token"/>
                <w:rFonts w:ascii="Menlo" w:hAnsi="Menlo" w:cs="Menlo"/>
                <w:color w:val="A71D5D"/>
                <w:sz w:val="16"/>
                <w:szCs w:val="16"/>
                <w:bdr w:val="none" w:sz="0" w:space="0" w:color="auto" w:frame="1"/>
              </w:rPr>
              <w:t>=</w:t>
            </w:r>
            <w:r w:rsidRPr="003F7353">
              <w:rPr>
                <w:rStyle w:val="CodeHTML"/>
                <w:rFonts w:ascii="Menlo" w:hAnsi="Menlo" w:cs="Menlo"/>
                <w:color w:val="000000"/>
                <w:sz w:val="16"/>
                <w:szCs w:val="16"/>
                <w:bdr w:val="none" w:sz="0" w:space="0" w:color="auto" w:frame="1"/>
              </w:rPr>
              <w:t>BOTH</w:t>
            </w:r>
            <w:r w:rsidRPr="003F7353">
              <w:rPr>
                <w:rStyle w:val="token"/>
                <w:rFonts w:ascii="Menlo" w:hAnsi="Menlo" w:cs="Menlo"/>
                <w:color w:val="333333"/>
                <w:sz w:val="16"/>
                <w:szCs w:val="16"/>
                <w:bdr w:val="none" w:sz="0" w:space="0" w:color="auto" w:frame="1"/>
              </w:rPr>
              <w:t>;</w:t>
            </w:r>
          </w:p>
          <w:p w14:paraId="6E461456"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SYSTEM </w:t>
            </w:r>
            <w:r w:rsidRPr="003F7353">
              <w:rPr>
                <w:rStyle w:val="token"/>
                <w:rFonts w:ascii="Menlo" w:hAnsi="Menlo" w:cs="Menlo"/>
                <w:color w:val="A71D5D"/>
                <w:sz w:val="16"/>
                <w:szCs w:val="16"/>
                <w:bdr w:val="none" w:sz="0" w:space="0" w:color="auto" w:frame="1"/>
              </w:rPr>
              <w:t>SET</w:t>
            </w:r>
            <w:r w:rsidRPr="003F7353">
              <w:rPr>
                <w:rStyle w:val="CodeHTML"/>
                <w:rFonts w:ascii="Menlo" w:hAnsi="Menlo" w:cs="Menlo"/>
                <w:color w:val="000000"/>
                <w:sz w:val="16"/>
                <w:szCs w:val="16"/>
                <w:bdr w:val="none" w:sz="0" w:space="0" w:color="auto" w:frame="1"/>
              </w:rPr>
              <w:t xml:space="preserve"> log_archive_dest_1</w:t>
            </w:r>
            <w:r w:rsidRPr="003F7353">
              <w:rPr>
                <w:rStyle w:val="token"/>
                <w:rFonts w:ascii="Menlo" w:hAnsi="Menlo" w:cs="Menlo"/>
                <w:color w:val="A71D5D"/>
                <w:sz w:val="16"/>
                <w:szCs w:val="16"/>
                <w:bdr w:val="none" w:sz="0" w:space="0" w:color="auto" w:frame="1"/>
              </w:rPr>
              <w:t>=</w:t>
            </w:r>
            <w:r w:rsidRPr="003F7353">
              <w:rPr>
                <w:rStyle w:val="token"/>
                <w:rFonts w:ascii="Menlo" w:hAnsi="Menlo" w:cs="Menlo"/>
                <w:color w:val="183691"/>
                <w:sz w:val="16"/>
                <w:szCs w:val="16"/>
                <w:bdr w:val="none" w:sz="0" w:space="0" w:color="auto" w:frame="1"/>
              </w:rPr>
              <w:t>'LOCATION=/u01/archive VALID_FOR=(ALL_LOGFILES,ALL_ROLES) DB_UNIQUE_NAME=primary_db'</w:t>
            </w:r>
            <w:r w:rsidRPr="003F7353">
              <w:rPr>
                <w:rStyle w:val="CodeHTML"/>
                <w:rFonts w:ascii="Menlo" w:hAnsi="Menlo" w:cs="Menlo"/>
                <w:color w:val="000000"/>
                <w:sz w:val="16"/>
                <w:szCs w:val="16"/>
                <w:bdr w:val="none" w:sz="0" w:space="0" w:color="auto" w:frame="1"/>
              </w:rPr>
              <w:t xml:space="preserve"> SCOPE</w:t>
            </w:r>
            <w:r w:rsidRPr="003F7353">
              <w:rPr>
                <w:rStyle w:val="token"/>
                <w:rFonts w:ascii="Menlo" w:hAnsi="Menlo" w:cs="Menlo"/>
                <w:color w:val="A71D5D"/>
                <w:sz w:val="16"/>
                <w:szCs w:val="16"/>
                <w:bdr w:val="none" w:sz="0" w:space="0" w:color="auto" w:frame="1"/>
              </w:rPr>
              <w:t>=</w:t>
            </w:r>
            <w:r w:rsidRPr="003F7353">
              <w:rPr>
                <w:rStyle w:val="CodeHTML"/>
                <w:rFonts w:ascii="Menlo" w:hAnsi="Menlo" w:cs="Menlo"/>
                <w:color w:val="000000"/>
                <w:sz w:val="16"/>
                <w:szCs w:val="16"/>
                <w:bdr w:val="none" w:sz="0" w:space="0" w:color="auto" w:frame="1"/>
              </w:rPr>
              <w:t>BOTH</w:t>
            </w:r>
            <w:r w:rsidRPr="003F7353">
              <w:rPr>
                <w:rStyle w:val="token"/>
                <w:rFonts w:ascii="Menlo" w:hAnsi="Menlo" w:cs="Menlo"/>
                <w:color w:val="333333"/>
                <w:sz w:val="16"/>
                <w:szCs w:val="16"/>
                <w:bdr w:val="none" w:sz="0" w:space="0" w:color="auto" w:frame="1"/>
              </w:rPr>
              <w:t>;</w:t>
            </w:r>
          </w:p>
          <w:p w14:paraId="11872C05"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SYSTEM </w:t>
            </w:r>
            <w:r w:rsidRPr="003F7353">
              <w:rPr>
                <w:rStyle w:val="token"/>
                <w:rFonts w:ascii="Menlo" w:hAnsi="Menlo" w:cs="Menlo"/>
                <w:color w:val="A71D5D"/>
                <w:sz w:val="16"/>
                <w:szCs w:val="16"/>
                <w:bdr w:val="none" w:sz="0" w:space="0" w:color="auto" w:frame="1"/>
              </w:rPr>
              <w:t>SET</w:t>
            </w:r>
            <w:r w:rsidRPr="003F7353">
              <w:rPr>
                <w:rStyle w:val="CodeHTML"/>
                <w:rFonts w:ascii="Menlo" w:hAnsi="Menlo" w:cs="Menlo"/>
                <w:color w:val="000000"/>
                <w:sz w:val="16"/>
                <w:szCs w:val="16"/>
                <w:bdr w:val="none" w:sz="0" w:space="0" w:color="auto" w:frame="1"/>
              </w:rPr>
              <w:t xml:space="preserve"> log_archive_dest_2</w:t>
            </w:r>
            <w:r w:rsidRPr="003F7353">
              <w:rPr>
                <w:rStyle w:val="token"/>
                <w:rFonts w:ascii="Menlo" w:hAnsi="Menlo" w:cs="Menlo"/>
                <w:color w:val="A71D5D"/>
                <w:sz w:val="16"/>
                <w:szCs w:val="16"/>
                <w:bdr w:val="none" w:sz="0" w:space="0" w:color="auto" w:frame="1"/>
              </w:rPr>
              <w:t>=</w:t>
            </w:r>
            <w:r w:rsidRPr="003F7353">
              <w:rPr>
                <w:rStyle w:val="token"/>
                <w:rFonts w:ascii="Menlo" w:hAnsi="Menlo" w:cs="Menlo"/>
                <w:color w:val="183691"/>
                <w:sz w:val="16"/>
                <w:szCs w:val="16"/>
                <w:bdr w:val="none" w:sz="0" w:space="0" w:color="auto" w:frame="1"/>
              </w:rPr>
              <w:t>'SERVICE=standby_db ASYNC VALID_FOR=(ONLINE_LOGFILES,PRIMARY_ROLE) DB_UNIQUE_NAME=standby_db'</w:t>
            </w:r>
            <w:r w:rsidRPr="003F7353">
              <w:rPr>
                <w:rStyle w:val="CodeHTML"/>
                <w:rFonts w:ascii="Menlo" w:hAnsi="Menlo" w:cs="Menlo"/>
                <w:color w:val="000000"/>
                <w:sz w:val="16"/>
                <w:szCs w:val="16"/>
                <w:bdr w:val="none" w:sz="0" w:space="0" w:color="auto" w:frame="1"/>
              </w:rPr>
              <w:t xml:space="preserve"> SCOPE</w:t>
            </w:r>
            <w:r w:rsidRPr="003F7353">
              <w:rPr>
                <w:rStyle w:val="token"/>
                <w:rFonts w:ascii="Menlo" w:hAnsi="Menlo" w:cs="Menlo"/>
                <w:color w:val="A71D5D"/>
                <w:sz w:val="16"/>
                <w:szCs w:val="16"/>
                <w:bdr w:val="none" w:sz="0" w:space="0" w:color="auto" w:frame="1"/>
              </w:rPr>
              <w:t>=</w:t>
            </w:r>
            <w:r w:rsidRPr="003F7353">
              <w:rPr>
                <w:rStyle w:val="CodeHTML"/>
                <w:rFonts w:ascii="Menlo" w:hAnsi="Menlo" w:cs="Menlo"/>
                <w:color w:val="000000"/>
                <w:sz w:val="16"/>
                <w:szCs w:val="16"/>
                <w:bdr w:val="none" w:sz="0" w:space="0" w:color="auto" w:frame="1"/>
              </w:rPr>
              <w:t>BOTH</w:t>
            </w:r>
            <w:r w:rsidRPr="003F7353">
              <w:rPr>
                <w:rStyle w:val="token"/>
                <w:rFonts w:ascii="Menlo" w:hAnsi="Menlo" w:cs="Menlo"/>
                <w:color w:val="333333"/>
                <w:sz w:val="16"/>
                <w:szCs w:val="16"/>
                <w:bdr w:val="none" w:sz="0" w:space="0" w:color="auto" w:frame="1"/>
              </w:rPr>
              <w:t>;</w:t>
            </w:r>
          </w:p>
          <w:p w14:paraId="09B06A33"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SYSTEM </w:t>
            </w:r>
            <w:r w:rsidRPr="003F7353">
              <w:rPr>
                <w:rStyle w:val="token"/>
                <w:rFonts w:ascii="Menlo" w:hAnsi="Menlo" w:cs="Menlo"/>
                <w:color w:val="A71D5D"/>
                <w:sz w:val="16"/>
                <w:szCs w:val="16"/>
                <w:bdr w:val="none" w:sz="0" w:space="0" w:color="auto" w:frame="1"/>
              </w:rPr>
              <w:t>SET</w:t>
            </w:r>
            <w:r w:rsidRPr="003F7353">
              <w:rPr>
                <w:rStyle w:val="CodeHTML"/>
                <w:rFonts w:ascii="Menlo" w:hAnsi="Menlo" w:cs="Menlo"/>
                <w:color w:val="000000"/>
                <w:sz w:val="16"/>
                <w:szCs w:val="16"/>
                <w:bdr w:val="none" w:sz="0" w:space="0" w:color="auto" w:frame="1"/>
              </w:rPr>
              <w:t xml:space="preserve"> log_archive_dest_state_1</w:t>
            </w:r>
            <w:r w:rsidRPr="003F7353">
              <w:rPr>
                <w:rStyle w:val="token"/>
                <w:rFonts w:ascii="Menlo" w:hAnsi="Menlo" w:cs="Menlo"/>
                <w:color w:val="A71D5D"/>
                <w:sz w:val="16"/>
                <w:szCs w:val="16"/>
                <w:bdr w:val="none" w:sz="0" w:space="0" w:color="auto" w:frame="1"/>
              </w:rPr>
              <w:t>=ENABLE</w:t>
            </w:r>
            <w:r w:rsidRPr="003F7353">
              <w:rPr>
                <w:rStyle w:val="CodeHTML"/>
                <w:rFonts w:ascii="Menlo" w:hAnsi="Menlo" w:cs="Menlo"/>
                <w:color w:val="000000"/>
                <w:sz w:val="16"/>
                <w:szCs w:val="16"/>
                <w:bdr w:val="none" w:sz="0" w:space="0" w:color="auto" w:frame="1"/>
              </w:rPr>
              <w:t xml:space="preserve"> SCOPE</w:t>
            </w:r>
            <w:r w:rsidRPr="003F7353">
              <w:rPr>
                <w:rStyle w:val="token"/>
                <w:rFonts w:ascii="Menlo" w:hAnsi="Menlo" w:cs="Menlo"/>
                <w:color w:val="A71D5D"/>
                <w:sz w:val="16"/>
                <w:szCs w:val="16"/>
                <w:bdr w:val="none" w:sz="0" w:space="0" w:color="auto" w:frame="1"/>
              </w:rPr>
              <w:t>=</w:t>
            </w:r>
            <w:r w:rsidRPr="003F7353">
              <w:rPr>
                <w:rStyle w:val="CodeHTML"/>
                <w:rFonts w:ascii="Menlo" w:hAnsi="Menlo" w:cs="Menlo"/>
                <w:color w:val="000000"/>
                <w:sz w:val="16"/>
                <w:szCs w:val="16"/>
                <w:bdr w:val="none" w:sz="0" w:space="0" w:color="auto" w:frame="1"/>
              </w:rPr>
              <w:t>BOTH</w:t>
            </w:r>
            <w:r w:rsidRPr="003F7353">
              <w:rPr>
                <w:rStyle w:val="token"/>
                <w:rFonts w:ascii="Menlo" w:hAnsi="Menlo" w:cs="Menlo"/>
                <w:color w:val="333333"/>
                <w:sz w:val="16"/>
                <w:szCs w:val="16"/>
                <w:bdr w:val="none" w:sz="0" w:space="0" w:color="auto" w:frame="1"/>
              </w:rPr>
              <w:t>;</w:t>
            </w:r>
          </w:p>
          <w:p w14:paraId="4FE6EAB6"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SYSTEM </w:t>
            </w:r>
            <w:r w:rsidRPr="003F7353">
              <w:rPr>
                <w:rStyle w:val="token"/>
                <w:rFonts w:ascii="Menlo" w:hAnsi="Menlo" w:cs="Menlo"/>
                <w:color w:val="A71D5D"/>
                <w:sz w:val="16"/>
                <w:szCs w:val="16"/>
                <w:bdr w:val="none" w:sz="0" w:space="0" w:color="auto" w:frame="1"/>
              </w:rPr>
              <w:t>SET</w:t>
            </w:r>
            <w:r w:rsidRPr="003F7353">
              <w:rPr>
                <w:rStyle w:val="CodeHTML"/>
                <w:rFonts w:ascii="Menlo" w:hAnsi="Menlo" w:cs="Menlo"/>
                <w:color w:val="000000"/>
                <w:sz w:val="16"/>
                <w:szCs w:val="16"/>
                <w:bdr w:val="none" w:sz="0" w:space="0" w:color="auto" w:frame="1"/>
              </w:rPr>
              <w:t xml:space="preserve"> log_archive_dest_state_2</w:t>
            </w:r>
            <w:r w:rsidRPr="003F7353">
              <w:rPr>
                <w:rStyle w:val="token"/>
                <w:rFonts w:ascii="Menlo" w:hAnsi="Menlo" w:cs="Menlo"/>
                <w:color w:val="A71D5D"/>
                <w:sz w:val="16"/>
                <w:szCs w:val="16"/>
                <w:bdr w:val="none" w:sz="0" w:space="0" w:color="auto" w:frame="1"/>
              </w:rPr>
              <w:t>=ENABLE</w:t>
            </w:r>
            <w:r w:rsidRPr="003F7353">
              <w:rPr>
                <w:rStyle w:val="CodeHTML"/>
                <w:rFonts w:ascii="Menlo" w:hAnsi="Menlo" w:cs="Menlo"/>
                <w:color w:val="000000"/>
                <w:sz w:val="16"/>
                <w:szCs w:val="16"/>
                <w:bdr w:val="none" w:sz="0" w:space="0" w:color="auto" w:frame="1"/>
              </w:rPr>
              <w:t xml:space="preserve"> SCOPE</w:t>
            </w:r>
            <w:r w:rsidRPr="003F7353">
              <w:rPr>
                <w:rStyle w:val="token"/>
                <w:rFonts w:ascii="Menlo" w:hAnsi="Menlo" w:cs="Menlo"/>
                <w:color w:val="A71D5D"/>
                <w:sz w:val="16"/>
                <w:szCs w:val="16"/>
                <w:bdr w:val="none" w:sz="0" w:space="0" w:color="auto" w:frame="1"/>
              </w:rPr>
              <w:t>=</w:t>
            </w:r>
            <w:r w:rsidRPr="003F7353">
              <w:rPr>
                <w:rStyle w:val="CodeHTML"/>
                <w:rFonts w:ascii="Menlo" w:hAnsi="Menlo" w:cs="Menlo"/>
                <w:color w:val="000000"/>
                <w:sz w:val="16"/>
                <w:szCs w:val="16"/>
                <w:bdr w:val="none" w:sz="0" w:space="0" w:color="auto" w:frame="1"/>
              </w:rPr>
              <w:t>BOTH</w:t>
            </w:r>
            <w:r w:rsidRPr="003F7353">
              <w:rPr>
                <w:rStyle w:val="token"/>
                <w:rFonts w:ascii="Menlo" w:hAnsi="Menlo" w:cs="Menlo"/>
                <w:color w:val="333333"/>
                <w:sz w:val="16"/>
                <w:szCs w:val="16"/>
                <w:bdr w:val="none" w:sz="0" w:space="0" w:color="auto" w:frame="1"/>
              </w:rPr>
              <w:t>;</w:t>
            </w:r>
          </w:p>
          <w:p w14:paraId="68C72D31"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SYSTEM </w:t>
            </w:r>
            <w:r w:rsidRPr="003F7353">
              <w:rPr>
                <w:rStyle w:val="token"/>
                <w:rFonts w:ascii="Menlo" w:hAnsi="Menlo" w:cs="Menlo"/>
                <w:color w:val="A71D5D"/>
                <w:sz w:val="16"/>
                <w:szCs w:val="16"/>
                <w:bdr w:val="none" w:sz="0" w:space="0" w:color="auto" w:frame="1"/>
              </w:rPr>
              <w:t>SET</w:t>
            </w:r>
            <w:r w:rsidRPr="003F7353">
              <w:rPr>
                <w:rStyle w:val="CodeHTML"/>
                <w:rFonts w:ascii="Menlo" w:hAnsi="Menlo" w:cs="Menlo"/>
                <w:color w:val="000000"/>
                <w:sz w:val="16"/>
                <w:szCs w:val="16"/>
                <w:bdr w:val="none" w:sz="0" w:space="0" w:color="auto" w:frame="1"/>
              </w:rPr>
              <w:t xml:space="preserve"> fal_server</w:t>
            </w:r>
            <w:r w:rsidRPr="003F7353">
              <w:rPr>
                <w:rStyle w:val="token"/>
                <w:rFonts w:ascii="Menlo" w:hAnsi="Menlo" w:cs="Menlo"/>
                <w:color w:val="A71D5D"/>
                <w:sz w:val="16"/>
                <w:szCs w:val="16"/>
                <w:bdr w:val="none" w:sz="0" w:space="0" w:color="auto" w:frame="1"/>
              </w:rPr>
              <w:t>=</w:t>
            </w:r>
            <w:r w:rsidRPr="003F7353">
              <w:rPr>
                <w:rStyle w:val="token"/>
                <w:rFonts w:ascii="Menlo" w:hAnsi="Menlo" w:cs="Menlo"/>
                <w:color w:val="183691"/>
                <w:sz w:val="16"/>
                <w:szCs w:val="16"/>
                <w:bdr w:val="none" w:sz="0" w:space="0" w:color="auto" w:frame="1"/>
              </w:rPr>
              <w:t>'standby_db'</w:t>
            </w:r>
            <w:r w:rsidRPr="003F7353">
              <w:rPr>
                <w:rStyle w:val="CodeHTML"/>
                <w:rFonts w:ascii="Menlo" w:hAnsi="Menlo" w:cs="Menlo"/>
                <w:color w:val="000000"/>
                <w:sz w:val="16"/>
                <w:szCs w:val="16"/>
                <w:bdr w:val="none" w:sz="0" w:space="0" w:color="auto" w:frame="1"/>
              </w:rPr>
              <w:t xml:space="preserve"> SCOPE</w:t>
            </w:r>
            <w:r w:rsidRPr="003F7353">
              <w:rPr>
                <w:rStyle w:val="token"/>
                <w:rFonts w:ascii="Menlo" w:hAnsi="Menlo" w:cs="Menlo"/>
                <w:color w:val="A71D5D"/>
                <w:sz w:val="16"/>
                <w:szCs w:val="16"/>
                <w:bdr w:val="none" w:sz="0" w:space="0" w:color="auto" w:frame="1"/>
              </w:rPr>
              <w:t>=</w:t>
            </w:r>
            <w:r w:rsidRPr="003F7353">
              <w:rPr>
                <w:rStyle w:val="CodeHTML"/>
                <w:rFonts w:ascii="Menlo" w:hAnsi="Menlo" w:cs="Menlo"/>
                <w:color w:val="000000"/>
                <w:sz w:val="16"/>
                <w:szCs w:val="16"/>
                <w:bdr w:val="none" w:sz="0" w:space="0" w:color="auto" w:frame="1"/>
              </w:rPr>
              <w:t>BOTH</w:t>
            </w:r>
            <w:r w:rsidRPr="003F7353">
              <w:rPr>
                <w:rStyle w:val="token"/>
                <w:rFonts w:ascii="Menlo" w:hAnsi="Menlo" w:cs="Menlo"/>
                <w:color w:val="333333"/>
                <w:sz w:val="16"/>
                <w:szCs w:val="16"/>
                <w:bdr w:val="none" w:sz="0" w:space="0" w:color="auto" w:frame="1"/>
              </w:rPr>
              <w:t>;</w:t>
            </w:r>
          </w:p>
          <w:p w14:paraId="4191B225" w14:textId="5A4D22D6" w:rsidR="003F7353" w:rsidRPr="003F7353" w:rsidRDefault="003F7353" w:rsidP="003F7353">
            <w:pPr>
              <w:pStyle w:val="PrformatHTML"/>
              <w:shd w:val="clear" w:color="auto" w:fill="F5F5F5"/>
              <w:rPr>
                <w:rStyle w:val="lev"/>
                <w:rFonts w:ascii="Menlo" w:hAnsi="Menlo" w:cs="Menlo"/>
                <w:b w:val="0"/>
                <w:bCs w:val="0"/>
                <w:color w:val="000000"/>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SYSTEM </w:t>
            </w:r>
            <w:r w:rsidRPr="003F7353">
              <w:rPr>
                <w:rStyle w:val="token"/>
                <w:rFonts w:ascii="Menlo" w:hAnsi="Menlo" w:cs="Menlo"/>
                <w:color w:val="A71D5D"/>
                <w:sz w:val="16"/>
                <w:szCs w:val="16"/>
                <w:bdr w:val="none" w:sz="0" w:space="0" w:color="auto" w:frame="1"/>
              </w:rPr>
              <w:t>SET</w:t>
            </w:r>
            <w:r w:rsidRPr="003F7353">
              <w:rPr>
                <w:rStyle w:val="CodeHTML"/>
                <w:rFonts w:ascii="Menlo" w:hAnsi="Menlo" w:cs="Menlo"/>
                <w:color w:val="000000"/>
                <w:sz w:val="16"/>
                <w:szCs w:val="16"/>
                <w:bdr w:val="none" w:sz="0" w:space="0" w:color="auto" w:frame="1"/>
              </w:rPr>
              <w:t xml:space="preserve"> standby_file_management</w:t>
            </w:r>
            <w:r w:rsidRPr="003F7353">
              <w:rPr>
                <w:rStyle w:val="token"/>
                <w:rFonts w:ascii="Menlo" w:hAnsi="Menlo" w:cs="Menlo"/>
                <w:color w:val="A71D5D"/>
                <w:sz w:val="16"/>
                <w:szCs w:val="16"/>
                <w:bdr w:val="none" w:sz="0" w:space="0" w:color="auto" w:frame="1"/>
              </w:rPr>
              <w:t>=</w:t>
            </w:r>
            <w:r w:rsidRPr="003F7353">
              <w:rPr>
                <w:rStyle w:val="CodeHTML"/>
                <w:rFonts w:ascii="Menlo" w:hAnsi="Menlo" w:cs="Menlo"/>
                <w:color w:val="000000"/>
                <w:sz w:val="16"/>
                <w:szCs w:val="16"/>
                <w:bdr w:val="none" w:sz="0" w:space="0" w:color="auto" w:frame="1"/>
              </w:rPr>
              <w:t>AUTO SCOPE</w:t>
            </w:r>
            <w:r w:rsidRPr="003F7353">
              <w:rPr>
                <w:rStyle w:val="token"/>
                <w:rFonts w:ascii="Menlo" w:hAnsi="Menlo" w:cs="Menlo"/>
                <w:color w:val="A71D5D"/>
                <w:sz w:val="16"/>
                <w:szCs w:val="16"/>
                <w:bdr w:val="none" w:sz="0" w:space="0" w:color="auto" w:frame="1"/>
              </w:rPr>
              <w:t>=</w:t>
            </w:r>
            <w:r w:rsidRPr="003F7353">
              <w:rPr>
                <w:rStyle w:val="CodeHTML"/>
                <w:rFonts w:ascii="Menlo" w:hAnsi="Menlo" w:cs="Menlo"/>
                <w:color w:val="000000"/>
                <w:sz w:val="16"/>
                <w:szCs w:val="16"/>
                <w:bdr w:val="none" w:sz="0" w:space="0" w:color="auto" w:frame="1"/>
              </w:rPr>
              <w:t>BOTH</w:t>
            </w:r>
            <w:r w:rsidRPr="003F7353">
              <w:rPr>
                <w:rStyle w:val="token"/>
                <w:rFonts w:ascii="Menlo" w:hAnsi="Menlo" w:cs="Menlo"/>
                <w:color w:val="333333"/>
                <w:sz w:val="16"/>
                <w:szCs w:val="16"/>
                <w:bdr w:val="none" w:sz="0" w:space="0" w:color="auto" w:frame="1"/>
              </w:rPr>
              <w:t>;</w:t>
            </w:r>
          </w:p>
        </w:tc>
      </w:tr>
    </w:tbl>
    <w:p w14:paraId="3D8F0640" w14:textId="77777777" w:rsidR="003F7353" w:rsidRDefault="003F7353" w:rsidP="00AA6464">
      <w:pPr>
        <w:pStyle w:val="NormalWeb"/>
        <w:shd w:val="clear" w:color="auto" w:fill="FFFFFF"/>
        <w:spacing w:after="240"/>
        <w:rPr>
          <w:rStyle w:val="lev"/>
          <w:rFonts w:ascii="Helvetica Neue" w:hAnsi="Helvetica Neue"/>
          <w:color w:val="000000"/>
          <w:szCs w:val="20"/>
        </w:rPr>
      </w:pPr>
    </w:p>
    <w:p w14:paraId="38187881" w14:textId="59C033C6" w:rsidR="00AA6464" w:rsidRPr="00AA6464" w:rsidRDefault="00AA6464" w:rsidP="00AA6464">
      <w:pPr>
        <w:pStyle w:val="NormalWeb"/>
        <w:shd w:val="clear" w:color="auto" w:fill="FFFFFF"/>
        <w:spacing w:after="240"/>
        <w:rPr>
          <w:rFonts w:ascii="Helvetica Neue" w:hAnsi="Helvetica Neue"/>
          <w:color w:val="333333"/>
          <w:sz w:val="20"/>
          <w:szCs w:val="20"/>
        </w:rPr>
      </w:pPr>
      <w:r w:rsidRPr="00AA6464">
        <w:rPr>
          <w:rStyle w:val="lev"/>
          <w:rFonts w:ascii="Helvetica Neue" w:hAnsi="Helvetica Neue"/>
          <w:color w:val="000000"/>
          <w:szCs w:val="20"/>
        </w:rPr>
        <w:t>Oracle Standby :</w:t>
      </w:r>
    </w:p>
    <w:p w14:paraId="1DD3C5CE" w14:textId="77777777" w:rsidR="00AA6464" w:rsidRPr="00AA6464" w:rsidRDefault="00AA6464" w:rsidP="00AA6464">
      <w:pPr>
        <w:pStyle w:val="NormalWeb"/>
        <w:shd w:val="clear" w:color="auto" w:fill="FFFFFF"/>
        <w:spacing w:after="240"/>
        <w:rPr>
          <w:rFonts w:ascii="Helvetica Neue" w:hAnsi="Helvetica Neue"/>
          <w:color w:val="333333"/>
          <w:sz w:val="20"/>
          <w:szCs w:val="20"/>
        </w:rPr>
      </w:pPr>
      <w:r w:rsidRPr="00AA6464">
        <w:rPr>
          <w:rFonts w:ascii="Helvetica Neue" w:hAnsi="Helvetica Neue"/>
          <w:color w:val="333333"/>
          <w:sz w:val="20"/>
          <w:szCs w:val="20"/>
        </w:rPr>
        <w:t>Créé par RMAN DUPLICATE depuis le primary, puis configuré en mode APPLY (appliquer les archive logs du primary continuellement).</w:t>
      </w:r>
    </w:p>
    <w:tbl>
      <w:tblPr>
        <w:tblStyle w:val="Grilledutableau"/>
        <w:tblW w:w="0" w:type="auto"/>
        <w:tblLook w:val="04A0" w:firstRow="1" w:lastRow="0" w:firstColumn="1" w:lastColumn="0" w:noHBand="0" w:noVBand="1"/>
      </w:tblPr>
      <w:tblGrid>
        <w:gridCol w:w="10156"/>
      </w:tblGrid>
      <w:tr w:rsidR="003F7353" w14:paraId="78C94041" w14:textId="77777777" w:rsidTr="003F7353">
        <w:tc>
          <w:tcPr>
            <w:tcW w:w="10156" w:type="dxa"/>
          </w:tcPr>
          <w:p w14:paraId="55D19986"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Sur le standby, démarrer l'application des logs</w:t>
            </w:r>
          </w:p>
          <w:p w14:paraId="33770A0C" w14:textId="1EA3E5FE" w:rsidR="003F7353" w:rsidRPr="003F7353" w:rsidRDefault="003F7353" w:rsidP="003F7353">
            <w:pPr>
              <w:pStyle w:val="PrformatHTML"/>
              <w:shd w:val="clear" w:color="auto" w:fill="F5F5F5"/>
              <w:rPr>
                <w:rStyle w:val="lev"/>
                <w:rFonts w:ascii="Menlo" w:hAnsi="Menlo" w:cs="Menlo"/>
                <w:b w:val="0"/>
                <w:bCs w:val="0"/>
                <w:color w:val="000000"/>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RECOVER MANAGED STANDBY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USING</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CURRENT</w:t>
            </w:r>
            <w:r w:rsidRPr="003F7353">
              <w:rPr>
                <w:rStyle w:val="CodeHTML"/>
                <w:rFonts w:ascii="Menlo" w:hAnsi="Menlo" w:cs="Menlo"/>
                <w:color w:val="000000"/>
                <w:sz w:val="16"/>
                <w:szCs w:val="16"/>
                <w:bdr w:val="none" w:sz="0" w:space="0" w:color="auto" w:frame="1"/>
              </w:rPr>
              <w:t xml:space="preserve"> LOGFILE DISCONNECT </w:t>
            </w:r>
            <w:r w:rsidRPr="003F7353">
              <w:rPr>
                <w:rStyle w:val="token"/>
                <w:rFonts w:ascii="Menlo" w:hAnsi="Menlo" w:cs="Menlo"/>
                <w:color w:val="A71D5D"/>
                <w:sz w:val="16"/>
                <w:szCs w:val="16"/>
                <w:bdr w:val="none" w:sz="0" w:space="0" w:color="auto" w:frame="1"/>
              </w:rPr>
              <w:t>FROM</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SESSION</w:t>
            </w:r>
            <w:r w:rsidRPr="003F7353">
              <w:rPr>
                <w:rStyle w:val="token"/>
                <w:rFonts w:ascii="Menlo" w:hAnsi="Menlo" w:cs="Menlo"/>
                <w:color w:val="333333"/>
                <w:sz w:val="16"/>
                <w:szCs w:val="16"/>
                <w:bdr w:val="none" w:sz="0" w:space="0" w:color="auto" w:frame="1"/>
              </w:rPr>
              <w:t>;</w:t>
            </w:r>
          </w:p>
        </w:tc>
      </w:tr>
    </w:tbl>
    <w:p w14:paraId="6D54FAAE" w14:textId="77777777" w:rsidR="00AA6464" w:rsidRPr="00AA6464" w:rsidRDefault="00AA6464" w:rsidP="00AA6464">
      <w:pPr>
        <w:pStyle w:val="NormalWeb"/>
        <w:shd w:val="clear" w:color="auto" w:fill="FFFFFF"/>
        <w:spacing w:after="240"/>
        <w:rPr>
          <w:rFonts w:ascii="Helvetica Neue" w:hAnsi="Helvetica Neue"/>
          <w:color w:val="333333"/>
          <w:sz w:val="20"/>
          <w:szCs w:val="20"/>
        </w:rPr>
      </w:pPr>
      <w:r w:rsidRPr="00AA6464">
        <w:rPr>
          <w:rStyle w:val="lev"/>
          <w:rFonts w:ascii="Helvetica Neue" w:hAnsi="Helvetica Neue"/>
          <w:color w:val="000000"/>
          <w:szCs w:val="20"/>
        </w:rPr>
        <w:t xml:space="preserve">Failover (passage Standby </w:t>
      </w:r>
      <w:r w:rsidRPr="00AA6464">
        <w:rPr>
          <w:rStyle w:val="lev"/>
          <w:rFonts w:ascii="Times New Roman" w:hAnsi="Times New Roman"/>
          <w:color w:val="000000"/>
          <w:szCs w:val="20"/>
        </w:rPr>
        <w:t>→</w:t>
      </w:r>
      <w:r w:rsidRPr="00AA6464">
        <w:rPr>
          <w:rStyle w:val="lev"/>
          <w:rFonts w:ascii="Helvetica Neue" w:hAnsi="Helvetica Neue"/>
          <w:color w:val="000000"/>
          <w:szCs w:val="20"/>
        </w:rPr>
        <w:t xml:space="preserve"> Primary) :</w:t>
      </w:r>
    </w:p>
    <w:tbl>
      <w:tblPr>
        <w:tblStyle w:val="Grilledutableau"/>
        <w:tblW w:w="0" w:type="auto"/>
        <w:tblLook w:val="04A0" w:firstRow="1" w:lastRow="0" w:firstColumn="1" w:lastColumn="0" w:noHBand="0" w:noVBand="1"/>
      </w:tblPr>
      <w:tblGrid>
        <w:gridCol w:w="10156"/>
      </w:tblGrid>
      <w:tr w:rsidR="003F7353" w14:paraId="3F692EC5" w14:textId="77777777" w:rsidTr="003F7353">
        <w:tc>
          <w:tcPr>
            <w:tcW w:w="10156" w:type="dxa"/>
          </w:tcPr>
          <w:p w14:paraId="59503075"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Sur le standby (devient nouveau primary)</w:t>
            </w:r>
          </w:p>
          <w:p w14:paraId="745FCD2C"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RECOVER MANAGED STANDBY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FINISH </w:t>
            </w:r>
            <w:r w:rsidRPr="003F7353">
              <w:rPr>
                <w:rStyle w:val="token"/>
                <w:rFonts w:ascii="Menlo" w:hAnsi="Menlo" w:cs="Menlo"/>
                <w:color w:val="A71D5D"/>
                <w:sz w:val="16"/>
                <w:szCs w:val="16"/>
                <w:bdr w:val="none" w:sz="0" w:space="0" w:color="auto" w:frame="1"/>
              </w:rPr>
              <w:t>FORCE</w:t>
            </w:r>
            <w:r w:rsidRPr="003F7353">
              <w:rPr>
                <w:rStyle w:val="token"/>
                <w:rFonts w:ascii="Menlo" w:hAnsi="Menlo" w:cs="Menlo"/>
                <w:color w:val="333333"/>
                <w:sz w:val="16"/>
                <w:szCs w:val="16"/>
                <w:bdr w:val="none" w:sz="0" w:space="0" w:color="auto" w:frame="1"/>
              </w:rPr>
              <w:t>;</w:t>
            </w:r>
          </w:p>
          <w:p w14:paraId="1A4EF491"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ACTIVATE STANDBY </w:t>
            </w:r>
            <w:r w:rsidRPr="003F7353">
              <w:rPr>
                <w:rStyle w:val="token"/>
                <w:rFonts w:ascii="Menlo" w:hAnsi="Menlo" w:cs="Menlo"/>
                <w:color w:val="A71D5D"/>
                <w:sz w:val="16"/>
                <w:szCs w:val="16"/>
                <w:bdr w:val="none" w:sz="0" w:space="0" w:color="auto" w:frame="1"/>
              </w:rPr>
              <w:t>DATABASE</w:t>
            </w:r>
            <w:r w:rsidRPr="003F7353">
              <w:rPr>
                <w:rStyle w:val="token"/>
                <w:rFonts w:ascii="Menlo" w:hAnsi="Menlo" w:cs="Menlo"/>
                <w:color w:val="333333"/>
                <w:sz w:val="16"/>
                <w:szCs w:val="16"/>
                <w:bdr w:val="none" w:sz="0" w:space="0" w:color="auto" w:frame="1"/>
              </w:rPr>
              <w:t>;</w:t>
            </w:r>
          </w:p>
          <w:p w14:paraId="62092196"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OPEN</w:t>
            </w:r>
            <w:r w:rsidRPr="003F7353">
              <w:rPr>
                <w:rStyle w:val="token"/>
                <w:rFonts w:ascii="Menlo" w:hAnsi="Menlo" w:cs="Menlo"/>
                <w:color w:val="333333"/>
                <w:sz w:val="16"/>
                <w:szCs w:val="16"/>
                <w:bdr w:val="none" w:sz="0" w:space="0" w:color="auto" w:frame="1"/>
              </w:rPr>
              <w:t>;</w:t>
            </w:r>
          </w:p>
          <w:p w14:paraId="135A5934"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p>
          <w:p w14:paraId="144BEA53" w14:textId="48169822" w:rsidR="003F7353" w:rsidRPr="003F7353" w:rsidRDefault="003F7353" w:rsidP="003F7353">
            <w:pPr>
              <w:pStyle w:val="PrformatHTML"/>
              <w:shd w:val="clear" w:color="auto" w:fill="F5F5F5"/>
              <w:rPr>
                <w:rStyle w:val="lev"/>
                <w:rFonts w:ascii="Menlo" w:hAnsi="Menlo" w:cs="Menlo"/>
                <w:b w:val="0"/>
                <w:bCs w:val="0"/>
                <w:color w:val="000000"/>
                <w:bdr w:val="none" w:sz="0" w:space="0" w:color="auto" w:frame="1"/>
              </w:rPr>
            </w:pPr>
            <w:r w:rsidRPr="003F7353">
              <w:rPr>
                <w:rStyle w:val="token"/>
                <w:rFonts w:ascii="Menlo" w:hAnsi="Menlo" w:cs="Menlo"/>
                <w:color w:val="969896"/>
                <w:sz w:val="16"/>
                <w:szCs w:val="16"/>
                <w:bdr w:val="none" w:sz="0" w:space="0" w:color="auto" w:frame="1"/>
              </w:rPr>
              <w:t>-- Reconfigurer applications pour pointer vers nouveau primary</w:t>
            </w:r>
          </w:p>
        </w:tc>
      </w:tr>
    </w:tbl>
    <w:p w14:paraId="3D9B94DE" w14:textId="77777777" w:rsidR="00AA6464" w:rsidRPr="00AA6464" w:rsidRDefault="00AA6464" w:rsidP="00AA6464">
      <w:pPr>
        <w:pStyle w:val="NormalWeb"/>
        <w:shd w:val="clear" w:color="auto" w:fill="FFFFFF"/>
        <w:spacing w:after="240"/>
        <w:rPr>
          <w:rFonts w:ascii="Helvetica Neue" w:hAnsi="Helvetica Neue"/>
          <w:color w:val="333333"/>
          <w:sz w:val="20"/>
          <w:szCs w:val="20"/>
        </w:rPr>
      </w:pPr>
      <w:r w:rsidRPr="00AA6464">
        <w:rPr>
          <w:rStyle w:val="lev"/>
          <w:rFonts w:ascii="Helvetica Neue" w:hAnsi="Helvetica Neue"/>
          <w:color w:val="000000"/>
          <w:szCs w:val="20"/>
        </w:rPr>
        <w:t>Switchover (maintenance planifiée) :</w:t>
      </w:r>
    </w:p>
    <w:tbl>
      <w:tblPr>
        <w:tblStyle w:val="Grilledutableau"/>
        <w:tblW w:w="0" w:type="auto"/>
        <w:tblLook w:val="04A0" w:firstRow="1" w:lastRow="0" w:firstColumn="1" w:lastColumn="0" w:noHBand="0" w:noVBand="1"/>
      </w:tblPr>
      <w:tblGrid>
        <w:gridCol w:w="10156"/>
      </w:tblGrid>
      <w:tr w:rsidR="003F7353" w14:paraId="4FD6C0D0" w14:textId="77777777" w:rsidTr="003F7353">
        <w:tc>
          <w:tcPr>
            <w:tcW w:w="10156" w:type="dxa"/>
          </w:tcPr>
          <w:p w14:paraId="43CE6A86"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Sur primary (devient standby)</w:t>
            </w:r>
          </w:p>
          <w:p w14:paraId="60D98127"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COMMIT</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TO</w:t>
            </w:r>
            <w:r w:rsidRPr="003F7353">
              <w:rPr>
                <w:rStyle w:val="CodeHTML"/>
                <w:rFonts w:ascii="Menlo" w:hAnsi="Menlo" w:cs="Menlo"/>
                <w:color w:val="000000"/>
                <w:sz w:val="16"/>
                <w:szCs w:val="16"/>
                <w:bdr w:val="none" w:sz="0" w:space="0" w:color="auto" w:frame="1"/>
              </w:rPr>
              <w:t xml:space="preserve"> SWITCHOVER </w:t>
            </w:r>
            <w:r w:rsidRPr="003F7353">
              <w:rPr>
                <w:rStyle w:val="token"/>
                <w:rFonts w:ascii="Menlo" w:hAnsi="Menlo" w:cs="Menlo"/>
                <w:color w:val="A71D5D"/>
                <w:sz w:val="16"/>
                <w:szCs w:val="16"/>
                <w:bdr w:val="none" w:sz="0" w:space="0" w:color="auto" w:frame="1"/>
              </w:rPr>
              <w:t>TO</w:t>
            </w:r>
            <w:r w:rsidRPr="003F7353">
              <w:rPr>
                <w:rStyle w:val="CodeHTML"/>
                <w:rFonts w:ascii="Menlo" w:hAnsi="Menlo" w:cs="Menlo"/>
                <w:color w:val="000000"/>
                <w:sz w:val="16"/>
                <w:szCs w:val="16"/>
                <w:bdr w:val="none" w:sz="0" w:space="0" w:color="auto" w:frame="1"/>
              </w:rPr>
              <w:t xml:space="preserve"> PHYSICAL STANDBY </w:t>
            </w:r>
            <w:r w:rsidRPr="003F7353">
              <w:rPr>
                <w:rStyle w:val="token"/>
                <w:rFonts w:ascii="Menlo" w:hAnsi="Menlo" w:cs="Menlo"/>
                <w:color w:val="A71D5D"/>
                <w:sz w:val="16"/>
                <w:szCs w:val="16"/>
                <w:bdr w:val="none" w:sz="0" w:space="0" w:color="auto" w:frame="1"/>
              </w:rPr>
              <w:t>WITH</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SESSION</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SHUTDOWN</w:t>
            </w:r>
            <w:r w:rsidRPr="003F7353">
              <w:rPr>
                <w:rStyle w:val="token"/>
                <w:rFonts w:ascii="Menlo" w:hAnsi="Menlo" w:cs="Menlo"/>
                <w:color w:val="333333"/>
                <w:sz w:val="16"/>
                <w:szCs w:val="16"/>
                <w:bdr w:val="none" w:sz="0" w:space="0" w:color="auto" w:frame="1"/>
              </w:rPr>
              <w:t>;</w:t>
            </w:r>
          </w:p>
          <w:p w14:paraId="133C9348"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SHUTDOWN</w:t>
            </w:r>
            <w:r w:rsidRPr="003F7353">
              <w:rPr>
                <w:rStyle w:val="CodeHTML"/>
                <w:rFonts w:ascii="Menlo" w:hAnsi="Menlo" w:cs="Menlo"/>
                <w:color w:val="000000"/>
                <w:sz w:val="16"/>
                <w:szCs w:val="16"/>
                <w:bdr w:val="none" w:sz="0" w:space="0" w:color="auto" w:frame="1"/>
              </w:rPr>
              <w:t xml:space="preserve"> IMMEDIATE</w:t>
            </w:r>
            <w:r w:rsidRPr="003F7353">
              <w:rPr>
                <w:rStyle w:val="token"/>
                <w:rFonts w:ascii="Menlo" w:hAnsi="Menlo" w:cs="Menlo"/>
                <w:color w:val="333333"/>
                <w:sz w:val="16"/>
                <w:szCs w:val="16"/>
                <w:bdr w:val="none" w:sz="0" w:space="0" w:color="auto" w:frame="1"/>
              </w:rPr>
              <w:t>;</w:t>
            </w:r>
          </w:p>
          <w:p w14:paraId="15EAEA08"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STARTUP MOUNT</w:t>
            </w:r>
            <w:r w:rsidRPr="003F7353">
              <w:rPr>
                <w:rStyle w:val="token"/>
                <w:rFonts w:ascii="Menlo" w:hAnsi="Menlo" w:cs="Menlo"/>
                <w:color w:val="333333"/>
                <w:sz w:val="16"/>
                <w:szCs w:val="16"/>
                <w:bdr w:val="none" w:sz="0" w:space="0" w:color="auto" w:frame="1"/>
              </w:rPr>
              <w:t>;</w:t>
            </w:r>
          </w:p>
          <w:p w14:paraId="7020E336"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RECOVER MANAGED STANDBY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DISCONNECT </w:t>
            </w:r>
            <w:r w:rsidRPr="003F7353">
              <w:rPr>
                <w:rStyle w:val="token"/>
                <w:rFonts w:ascii="Menlo" w:hAnsi="Menlo" w:cs="Menlo"/>
                <w:color w:val="A71D5D"/>
                <w:sz w:val="16"/>
                <w:szCs w:val="16"/>
                <w:bdr w:val="none" w:sz="0" w:space="0" w:color="auto" w:frame="1"/>
              </w:rPr>
              <w:t>FROM</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SESSION</w:t>
            </w:r>
            <w:r w:rsidRPr="003F7353">
              <w:rPr>
                <w:rStyle w:val="token"/>
                <w:rFonts w:ascii="Menlo" w:hAnsi="Menlo" w:cs="Menlo"/>
                <w:color w:val="333333"/>
                <w:sz w:val="16"/>
                <w:szCs w:val="16"/>
                <w:bdr w:val="none" w:sz="0" w:space="0" w:color="auto" w:frame="1"/>
              </w:rPr>
              <w:t>;</w:t>
            </w:r>
          </w:p>
          <w:p w14:paraId="38B97233"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p>
          <w:p w14:paraId="3D5ED170"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Sur standby (devient primary)</w:t>
            </w:r>
          </w:p>
          <w:p w14:paraId="79959764"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COMMIT</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TO</w:t>
            </w:r>
            <w:r w:rsidRPr="003F7353">
              <w:rPr>
                <w:rStyle w:val="CodeHTML"/>
                <w:rFonts w:ascii="Menlo" w:hAnsi="Menlo" w:cs="Menlo"/>
                <w:color w:val="000000"/>
                <w:sz w:val="16"/>
                <w:szCs w:val="16"/>
                <w:bdr w:val="none" w:sz="0" w:space="0" w:color="auto" w:frame="1"/>
              </w:rPr>
              <w:t xml:space="preserve"> SWITCHOVER </w:t>
            </w:r>
            <w:r w:rsidRPr="003F7353">
              <w:rPr>
                <w:rStyle w:val="token"/>
                <w:rFonts w:ascii="Menlo" w:hAnsi="Menlo" w:cs="Menlo"/>
                <w:color w:val="A71D5D"/>
                <w:sz w:val="16"/>
                <w:szCs w:val="16"/>
                <w:bdr w:val="none" w:sz="0" w:space="0" w:color="auto" w:frame="1"/>
              </w:rPr>
              <w:t>TO</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PRIMARY</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WITH</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SESSION</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SHUTDOWN</w:t>
            </w:r>
            <w:r w:rsidRPr="003F7353">
              <w:rPr>
                <w:rStyle w:val="token"/>
                <w:rFonts w:ascii="Menlo" w:hAnsi="Menlo" w:cs="Menlo"/>
                <w:color w:val="333333"/>
                <w:sz w:val="16"/>
                <w:szCs w:val="16"/>
                <w:bdr w:val="none" w:sz="0" w:space="0" w:color="auto" w:frame="1"/>
              </w:rPr>
              <w:t>;</w:t>
            </w:r>
          </w:p>
          <w:p w14:paraId="7ADDD222"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SHUTDOWN</w:t>
            </w:r>
            <w:r w:rsidRPr="003F7353">
              <w:rPr>
                <w:rStyle w:val="CodeHTML"/>
                <w:rFonts w:ascii="Menlo" w:hAnsi="Menlo" w:cs="Menlo"/>
                <w:color w:val="000000"/>
                <w:sz w:val="16"/>
                <w:szCs w:val="16"/>
                <w:bdr w:val="none" w:sz="0" w:space="0" w:color="auto" w:frame="1"/>
              </w:rPr>
              <w:t xml:space="preserve"> IMMEDIATE</w:t>
            </w:r>
            <w:r w:rsidRPr="003F7353">
              <w:rPr>
                <w:rStyle w:val="token"/>
                <w:rFonts w:ascii="Menlo" w:hAnsi="Menlo" w:cs="Menlo"/>
                <w:color w:val="333333"/>
                <w:sz w:val="16"/>
                <w:szCs w:val="16"/>
                <w:bdr w:val="none" w:sz="0" w:space="0" w:color="auto" w:frame="1"/>
              </w:rPr>
              <w:t>;</w:t>
            </w:r>
          </w:p>
          <w:p w14:paraId="769867E5" w14:textId="5AE1D35A" w:rsidR="003F7353" w:rsidRPr="003F7353" w:rsidRDefault="003F7353" w:rsidP="003F7353">
            <w:pPr>
              <w:pStyle w:val="PrformatHTML"/>
              <w:shd w:val="clear" w:color="auto" w:fill="F5F5F5"/>
              <w:rPr>
                <w:rFonts w:ascii="Menlo" w:hAnsi="Menlo" w:cs="Menlo"/>
                <w:color w:val="000000"/>
                <w:bdr w:val="none" w:sz="0" w:space="0" w:color="auto" w:frame="1"/>
              </w:rPr>
            </w:pPr>
            <w:r w:rsidRPr="003F7353">
              <w:rPr>
                <w:rStyle w:val="CodeHTML"/>
                <w:rFonts w:ascii="Menlo" w:hAnsi="Menlo" w:cs="Menlo"/>
                <w:color w:val="000000"/>
                <w:sz w:val="16"/>
                <w:szCs w:val="16"/>
                <w:bdr w:val="none" w:sz="0" w:space="0" w:color="auto" w:frame="1"/>
              </w:rPr>
              <w:t>STARTUP</w:t>
            </w:r>
            <w:r w:rsidRPr="003F7353">
              <w:rPr>
                <w:rStyle w:val="token"/>
                <w:rFonts w:ascii="Menlo" w:hAnsi="Menlo" w:cs="Menlo"/>
                <w:color w:val="333333"/>
                <w:sz w:val="16"/>
                <w:szCs w:val="16"/>
                <w:bdr w:val="none" w:sz="0" w:space="0" w:color="auto" w:frame="1"/>
              </w:rPr>
              <w:t>;</w:t>
            </w:r>
          </w:p>
        </w:tc>
      </w:tr>
    </w:tbl>
    <w:p w14:paraId="3F225B64" w14:textId="77777777" w:rsidR="00AA6464" w:rsidRPr="00AA6464" w:rsidRDefault="00AA6464" w:rsidP="00AA6464">
      <w:pPr>
        <w:rPr>
          <w:rFonts w:ascii="Times New Roman" w:hAnsi="Times New Roman"/>
          <w:color w:val="auto"/>
        </w:rPr>
      </w:pPr>
    </w:p>
    <w:p w14:paraId="4509D04C" w14:textId="77777777" w:rsidR="003F7353" w:rsidRDefault="003F7353" w:rsidP="003F7353">
      <w:pPr>
        <w:pStyle w:val="TITRE40"/>
      </w:pPr>
      <w:r>
        <w:t>Objectifs de Disponibilité : RTO et RPO</w:t>
      </w:r>
    </w:p>
    <w:p w14:paraId="2488CFB3" w14:textId="77777777" w:rsidR="003F7353" w:rsidRPr="003F7353" w:rsidRDefault="003F7353" w:rsidP="003F7353">
      <w:pPr>
        <w:pStyle w:val="NormalWeb"/>
        <w:shd w:val="clear" w:color="auto" w:fill="FFFFFF"/>
        <w:spacing w:after="240"/>
        <w:rPr>
          <w:rFonts w:ascii="Helvetica Neue" w:hAnsi="Helvetica Neue"/>
          <w:color w:val="333333"/>
          <w:sz w:val="20"/>
          <w:szCs w:val="20"/>
        </w:rPr>
      </w:pPr>
      <w:r w:rsidRPr="003F7353">
        <w:rPr>
          <w:rStyle w:val="lev"/>
          <w:rFonts w:ascii="Helvetica Neue" w:hAnsi="Helvetica Neue"/>
          <w:color w:val="000000"/>
          <w:szCs w:val="20"/>
        </w:rPr>
        <w:t>RTO (Recovery Time Objective)</w:t>
      </w:r>
      <w:r w:rsidRPr="003F7353">
        <w:rPr>
          <w:rFonts w:ascii="Helvetica Neue" w:hAnsi="Helvetica Neue"/>
          <w:color w:val="333333"/>
          <w:sz w:val="20"/>
          <w:szCs w:val="20"/>
        </w:rPr>
        <w:t> : Temps maximum acceptable pour restaurer le service après un incident.</w:t>
      </w:r>
    </w:p>
    <w:p w14:paraId="2F94C292" w14:textId="77777777" w:rsidR="003F7353" w:rsidRPr="003F7353" w:rsidRDefault="003F7353" w:rsidP="003F7353">
      <w:pPr>
        <w:pStyle w:val="NormalWeb"/>
        <w:shd w:val="clear" w:color="auto" w:fill="FFFFFF"/>
        <w:spacing w:after="240"/>
        <w:rPr>
          <w:rFonts w:ascii="Helvetica Neue" w:hAnsi="Helvetica Neue"/>
          <w:color w:val="333333"/>
          <w:sz w:val="20"/>
          <w:szCs w:val="20"/>
        </w:rPr>
      </w:pPr>
      <w:r w:rsidRPr="003F7353">
        <w:rPr>
          <w:rStyle w:val="lev"/>
          <w:rFonts w:ascii="Helvetica Neue" w:hAnsi="Helvetica Neue"/>
          <w:color w:val="000000"/>
          <w:szCs w:val="20"/>
        </w:rPr>
        <w:t>RPO (Recovery Point Objective)</w:t>
      </w:r>
      <w:r w:rsidRPr="003F7353">
        <w:rPr>
          <w:rFonts w:ascii="Helvetica Neue" w:hAnsi="Helvetica Neue"/>
          <w:color w:val="333333"/>
          <w:sz w:val="20"/>
          <w:szCs w:val="20"/>
        </w:rPr>
        <w:t> : Perte de données maximale acceptable (en temps).</w:t>
      </w:r>
    </w:p>
    <w:p w14:paraId="78F92BE2" w14:textId="77777777" w:rsidR="003F7353" w:rsidRPr="003F7353" w:rsidRDefault="003F7353" w:rsidP="003F7353">
      <w:pPr>
        <w:pStyle w:val="NormalWeb"/>
        <w:shd w:val="clear" w:color="auto" w:fill="FFFFFF"/>
        <w:spacing w:after="240"/>
        <w:rPr>
          <w:rFonts w:ascii="Helvetica Neue" w:hAnsi="Helvetica Neue"/>
          <w:color w:val="333333"/>
          <w:sz w:val="20"/>
          <w:szCs w:val="20"/>
        </w:rPr>
      </w:pPr>
      <w:r w:rsidRPr="003F7353">
        <w:rPr>
          <w:rStyle w:val="lev"/>
          <w:rFonts w:ascii="Helvetica Neue" w:hAnsi="Helvetica Neue"/>
          <w:color w:val="000000"/>
          <w:szCs w:val="20"/>
        </w:rPr>
        <w:t>Objectifs recommandés par niveau de criticité :</w:t>
      </w:r>
    </w:p>
    <w:tbl>
      <w:tblPr>
        <w:tblStyle w:val="Grilledutableau"/>
        <w:tblW w:w="0" w:type="auto"/>
        <w:tblLook w:val="04A0" w:firstRow="1" w:lastRow="0" w:firstColumn="1" w:lastColumn="0" w:noHBand="0" w:noVBand="1"/>
      </w:tblPr>
      <w:tblGrid>
        <w:gridCol w:w="1555"/>
        <w:gridCol w:w="1275"/>
        <w:gridCol w:w="1418"/>
        <w:gridCol w:w="5908"/>
      </w:tblGrid>
      <w:tr w:rsidR="003F7353" w14:paraId="0E660F0C" w14:textId="77777777" w:rsidTr="003F7353">
        <w:tc>
          <w:tcPr>
            <w:tcW w:w="1555" w:type="dxa"/>
            <w:vAlign w:val="center"/>
          </w:tcPr>
          <w:p w14:paraId="6240AE9B" w14:textId="252EAE41" w:rsidR="003F7353" w:rsidRPr="003F7353" w:rsidRDefault="003F7353" w:rsidP="003F7353">
            <w:pPr>
              <w:pStyle w:val="NormalWeb"/>
              <w:spacing w:after="240"/>
              <w:rPr>
                <w:rStyle w:val="lev"/>
                <w:rFonts w:ascii="Helvetica Neue" w:hAnsi="Helvetica Neue"/>
                <w:color w:val="000000"/>
                <w:sz w:val="16"/>
                <w:szCs w:val="16"/>
              </w:rPr>
            </w:pPr>
            <w:r w:rsidRPr="003F7353">
              <w:rPr>
                <w:rFonts w:ascii="Helvetica Neue" w:hAnsi="Helvetica Neue"/>
                <w:b/>
                <w:bCs/>
                <w:color w:val="000000"/>
                <w:sz w:val="16"/>
                <w:szCs w:val="16"/>
              </w:rPr>
              <w:t>Niveau Criticité</w:t>
            </w:r>
          </w:p>
        </w:tc>
        <w:tc>
          <w:tcPr>
            <w:tcW w:w="1275" w:type="dxa"/>
            <w:vAlign w:val="center"/>
          </w:tcPr>
          <w:p w14:paraId="667767F8" w14:textId="0ADFAECF" w:rsidR="003F7353" w:rsidRPr="003F7353" w:rsidRDefault="003F7353" w:rsidP="003F7353">
            <w:pPr>
              <w:pStyle w:val="NormalWeb"/>
              <w:spacing w:after="240"/>
              <w:rPr>
                <w:rStyle w:val="lev"/>
                <w:rFonts w:ascii="Helvetica Neue" w:hAnsi="Helvetica Neue"/>
                <w:color w:val="000000"/>
                <w:sz w:val="16"/>
                <w:szCs w:val="16"/>
              </w:rPr>
            </w:pPr>
            <w:r w:rsidRPr="003F7353">
              <w:rPr>
                <w:rFonts w:ascii="Helvetica Neue" w:hAnsi="Helvetica Neue"/>
                <w:b/>
                <w:bCs/>
                <w:color w:val="000000"/>
                <w:sz w:val="16"/>
                <w:szCs w:val="16"/>
              </w:rPr>
              <w:t>RTO</w:t>
            </w:r>
          </w:p>
        </w:tc>
        <w:tc>
          <w:tcPr>
            <w:tcW w:w="1418" w:type="dxa"/>
            <w:vAlign w:val="center"/>
          </w:tcPr>
          <w:p w14:paraId="0DDC7202" w14:textId="424201B5" w:rsidR="003F7353" w:rsidRPr="003F7353" w:rsidRDefault="003F7353" w:rsidP="003F7353">
            <w:pPr>
              <w:pStyle w:val="NormalWeb"/>
              <w:spacing w:after="240"/>
              <w:rPr>
                <w:rStyle w:val="lev"/>
                <w:rFonts w:ascii="Helvetica Neue" w:hAnsi="Helvetica Neue"/>
                <w:color w:val="000000"/>
                <w:sz w:val="16"/>
                <w:szCs w:val="16"/>
              </w:rPr>
            </w:pPr>
            <w:r w:rsidRPr="003F7353">
              <w:rPr>
                <w:rFonts w:ascii="Helvetica Neue" w:hAnsi="Helvetica Neue"/>
                <w:b/>
                <w:bCs/>
                <w:color w:val="000000"/>
                <w:sz w:val="16"/>
                <w:szCs w:val="16"/>
              </w:rPr>
              <w:t>RPO</w:t>
            </w:r>
          </w:p>
        </w:tc>
        <w:tc>
          <w:tcPr>
            <w:tcW w:w="5908" w:type="dxa"/>
            <w:vAlign w:val="center"/>
          </w:tcPr>
          <w:p w14:paraId="5D0E7331" w14:textId="794853AB" w:rsidR="003F7353" w:rsidRPr="003F7353" w:rsidRDefault="003F7353" w:rsidP="003F7353">
            <w:pPr>
              <w:pStyle w:val="NormalWeb"/>
              <w:spacing w:after="240"/>
              <w:rPr>
                <w:rStyle w:val="lev"/>
                <w:rFonts w:ascii="Helvetica Neue" w:hAnsi="Helvetica Neue"/>
                <w:color w:val="000000"/>
                <w:sz w:val="16"/>
                <w:szCs w:val="16"/>
              </w:rPr>
            </w:pPr>
            <w:r w:rsidRPr="003F7353">
              <w:rPr>
                <w:rFonts w:ascii="Helvetica Neue" w:hAnsi="Helvetica Neue"/>
                <w:b/>
                <w:bCs/>
                <w:color w:val="000000"/>
                <w:sz w:val="16"/>
                <w:szCs w:val="16"/>
              </w:rPr>
              <w:t>Solutions Recommandées</w:t>
            </w:r>
          </w:p>
        </w:tc>
      </w:tr>
      <w:tr w:rsidR="003F7353" w14:paraId="474699BB" w14:textId="77777777" w:rsidTr="003F7353">
        <w:tc>
          <w:tcPr>
            <w:tcW w:w="1555" w:type="dxa"/>
            <w:vAlign w:val="center"/>
          </w:tcPr>
          <w:p w14:paraId="7C5BF694" w14:textId="66BEBBEF" w:rsidR="003F7353" w:rsidRPr="003F7353" w:rsidRDefault="003F7353" w:rsidP="003F7353">
            <w:pPr>
              <w:pStyle w:val="NormalWeb"/>
              <w:spacing w:after="240"/>
              <w:rPr>
                <w:rStyle w:val="lev"/>
                <w:rFonts w:ascii="Helvetica Neue" w:hAnsi="Helvetica Neue"/>
                <w:color w:val="000000"/>
                <w:sz w:val="16"/>
                <w:szCs w:val="16"/>
              </w:rPr>
            </w:pPr>
            <w:r w:rsidRPr="003F7353">
              <w:rPr>
                <w:rStyle w:val="lev"/>
                <w:rFonts w:ascii="Helvetica Neue" w:hAnsi="Helvetica Neue"/>
                <w:color w:val="000000"/>
                <w:sz w:val="16"/>
                <w:szCs w:val="16"/>
              </w:rPr>
              <w:t>Critique</w:t>
            </w:r>
          </w:p>
        </w:tc>
        <w:tc>
          <w:tcPr>
            <w:tcW w:w="1275" w:type="dxa"/>
            <w:vAlign w:val="center"/>
          </w:tcPr>
          <w:p w14:paraId="6F0F86F2" w14:textId="3E3CA08F" w:rsidR="003F7353" w:rsidRPr="003F7353" w:rsidRDefault="003F7353" w:rsidP="003F7353">
            <w:pPr>
              <w:pStyle w:val="NormalWeb"/>
              <w:spacing w:after="240"/>
              <w:rPr>
                <w:rStyle w:val="lev"/>
                <w:rFonts w:ascii="Helvetica Neue" w:hAnsi="Helvetica Neue"/>
                <w:color w:val="000000"/>
                <w:sz w:val="16"/>
                <w:szCs w:val="16"/>
              </w:rPr>
            </w:pPr>
            <w:r w:rsidRPr="003F7353">
              <w:rPr>
                <w:rFonts w:ascii="Helvetica Neue" w:hAnsi="Helvetica Neue"/>
                <w:color w:val="333333"/>
                <w:sz w:val="16"/>
                <w:szCs w:val="16"/>
              </w:rPr>
              <w:t>&lt; 1 heure</w:t>
            </w:r>
          </w:p>
        </w:tc>
        <w:tc>
          <w:tcPr>
            <w:tcW w:w="1418" w:type="dxa"/>
            <w:vAlign w:val="center"/>
          </w:tcPr>
          <w:p w14:paraId="41B8E36E" w14:textId="36E85488" w:rsidR="003F7353" w:rsidRPr="003F7353" w:rsidRDefault="003F7353" w:rsidP="003F7353">
            <w:pPr>
              <w:pStyle w:val="NormalWeb"/>
              <w:spacing w:after="240"/>
              <w:rPr>
                <w:rStyle w:val="lev"/>
                <w:rFonts w:ascii="Helvetica Neue" w:hAnsi="Helvetica Neue"/>
                <w:color w:val="000000"/>
                <w:sz w:val="16"/>
                <w:szCs w:val="16"/>
              </w:rPr>
            </w:pPr>
            <w:r w:rsidRPr="003F7353">
              <w:rPr>
                <w:rFonts w:ascii="Helvetica Neue" w:hAnsi="Helvetica Neue"/>
                <w:color w:val="333333"/>
                <w:sz w:val="16"/>
                <w:szCs w:val="16"/>
              </w:rPr>
              <w:t>&lt; 5 minutes</w:t>
            </w:r>
          </w:p>
        </w:tc>
        <w:tc>
          <w:tcPr>
            <w:tcW w:w="5908" w:type="dxa"/>
            <w:vAlign w:val="center"/>
          </w:tcPr>
          <w:p w14:paraId="6CF9D3FE" w14:textId="09FFC34C" w:rsidR="003F7353" w:rsidRPr="003F7353" w:rsidRDefault="003F7353" w:rsidP="003F7353">
            <w:pPr>
              <w:pStyle w:val="NormalWeb"/>
              <w:spacing w:after="240"/>
              <w:rPr>
                <w:rStyle w:val="lev"/>
                <w:rFonts w:ascii="Helvetica Neue" w:hAnsi="Helvetica Neue"/>
                <w:color w:val="000000"/>
                <w:sz w:val="16"/>
                <w:szCs w:val="16"/>
              </w:rPr>
            </w:pPr>
            <w:r w:rsidRPr="003F7353">
              <w:rPr>
                <w:rFonts w:ascii="Helvetica Neue" w:hAnsi="Helvetica Neue"/>
                <w:color w:val="333333"/>
                <w:sz w:val="16"/>
                <w:szCs w:val="16"/>
              </w:rPr>
              <w:t>- Oracle RAC (RTO~0) ou DataGuard SYNC (RPO~0)</w:t>
            </w:r>
            <w:r w:rsidRPr="003F7353">
              <w:rPr>
                <w:rFonts w:ascii="Helvetica Neue" w:hAnsi="Helvetica Neue"/>
                <w:color w:val="333333"/>
                <w:sz w:val="16"/>
                <w:szCs w:val="16"/>
              </w:rPr>
              <w:br/>
              <w:t>- Load Balancer HA</w:t>
            </w:r>
            <w:r w:rsidRPr="003F7353">
              <w:rPr>
                <w:rFonts w:ascii="Helvetica Neue" w:hAnsi="Helvetica Neue"/>
                <w:color w:val="333333"/>
                <w:sz w:val="16"/>
                <w:szCs w:val="16"/>
              </w:rPr>
              <w:br/>
              <w:t>- Services Cargo multi-instances</w:t>
            </w:r>
            <w:r w:rsidRPr="003F7353">
              <w:rPr>
                <w:rFonts w:ascii="Helvetica Neue" w:hAnsi="Helvetica Neue"/>
                <w:color w:val="333333"/>
                <w:sz w:val="16"/>
                <w:szCs w:val="16"/>
              </w:rPr>
              <w:br/>
              <w:t>- Backups horaires</w:t>
            </w:r>
          </w:p>
        </w:tc>
      </w:tr>
      <w:tr w:rsidR="003F7353" w14:paraId="30E7A718" w14:textId="77777777" w:rsidTr="003F7353">
        <w:tc>
          <w:tcPr>
            <w:tcW w:w="1555" w:type="dxa"/>
            <w:vAlign w:val="center"/>
          </w:tcPr>
          <w:p w14:paraId="7A846855" w14:textId="33F3DE93" w:rsidR="003F7353" w:rsidRPr="003F7353" w:rsidRDefault="003F7353" w:rsidP="003F7353">
            <w:pPr>
              <w:pStyle w:val="NormalWeb"/>
              <w:spacing w:after="240"/>
              <w:rPr>
                <w:rStyle w:val="lev"/>
                <w:rFonts w:ascii="Helvetica Neue" w:hAnsi="Helvetica Neue"/>
                <w:color w:val="000000"/>
                <w:sz w:val="16"/>
                <w:szCs w:val="16"/>
              </w:rPr>
            </w:pPr>
            <w:r w:rsidRPr="003F7353">
              <w:rPr>
                <w:rStyle w:val="lev"/>
                <w:rFonts w:ascii="Helvetica Neue" w:hAnsi="Helvetica Neue"/>
                <w:color w:val="000000"/>
                <w:sz w:val="16"/>
                <w:szCs w:val="16"/>
              </w:rPr>
              <w:t>Haute</w:t>
            </w:r>
          </w:p>
        </w:tc>
        <w:tc>
          <w:tcPr>
            <w:tcW w:w="1275" w:type="dxa"/>
            <w:vAlign w:val="center"/>
          </w:tcPr>
          <w:p w14:paraId="44A37712" w14:textId="2DAE8E70" w:rsidR="003F7353" w:rsidRPr="003F7353" w:rsidRDefault="003F7353" w:rsidP="003F7353">
            <w:pPr>
              <w:pStyle w:val="NormalWeb"/>
              <w:spacing w:after="240"/>
              <w:rPr>
                <w:rStyle w:val="lev"/>
                <w:rFonts w:ascii="Helvetica Neue" w:hAnsi="Helvetica Neue"/>
                <w:color w:val="000000"/>
                <w:sz w:val="16"/>
                <w:szCs w:val="16"/>
              </w:rPr>
            </w:pPr>
            <w:r w:rsidRPr="003F7353">
              <w:rPr>
                <w:rFonts w:ascii="Helvetica Neue" w:hAnsi="Helvetica Neue"/>
                <w:color w:val="333333"/>
                <w:sz w:val="16"/>
                <w:szCs w:val="16"/>
              </w:rPr>
              <w:t>&lt; 4 heures</w:t>
            </w:r>
          </w:p>
        </w:tc>
        <w:tc>
          <w:tcPr>
            <w:tcW w:w="1418" w:type="dxa"/>
            <w:vAlign w:val="center"/>
          </w:tcPr>
          <w:p w14:paraId="4E1BC07C" w14:textId="1C9B1AC8" w:rsidR="003F7353" w:rsidRPr="003F7353" w:rsidRDefault="003F7353" w:rsidP="003F7353">
            <w:pPr>
              <w:pStyle w:val="NormalWeb"/>
              <w:spacing w:after="240"/>
              <w:rPr>
                <w:rStyle w:val="lev"/>
                <w:rFonts w:ascii="Helvetica Neue" w:hAnsi="Helvetica Neue"/>
                <w:color w:val="000000"/>
                <w:sz w:val="16"/>
                <w:szCs w:val="16"/>
              </w:rPr>
            </w:pPr>
            <w:r w:rsidRPr="003F7353">
              <w:rPr>
                <w:rFonts w:ascii="Helvetica Neue" w:hAnsi="Helvetica Neue"/>
                <w:color w:val="333333"/>
                <w:sz w:val="16"/>
                <w:szCs w:val="16"/>
              </w:rPr>
              <w:t>&lt; 1 heure</w:t>
            </w:r>
          </w:p>
        </w:tc>
        <w:tc>
          <w:tcPr>
            <w:tcW w:w="5908" w:type="dxa"/>
            <w:vAlign w:val="center"/>
          </w:tcPr>
          <w:p w14:paraId="19B431D0" w14:textId="055F3810" w:rsidR="003F7353" w:rsidRPr="003F7353" w:rsidRDefault="003F7353" w:rsidP="003F7353">
            <w:pPr>
              <w:pStyle w:val="NormalWeb"/>
              <w:spacing w:after="240"/>
              <w:rPr>
                <w:rStyle w:val="lev"/>
                <w:rFonts w:ascii="Helvetica Neue" w:hAnsi="Helvetica Neue"/>
                <w:color w:val="000000"/>
                <w:sz w:val="16"/>
                <w:szCs w:val="16"/>
              </w:rPr>
            </w:pPr>
            <w:r w:rsidRPr="003F7353">
              <w:rPr>
                <w:rFonts w:ascii="Helvetica Neue" w:hAnsi="Helvetica Neue"/>
                <w:color w:val="333333"/>
                <w:sz w:val="16"/>
                <w:szCs w:val="16"/>
              </w:rPr>
              <w:t>- Oracle DataGuard ASYNC</w:t>
            </w:r>
            <w:r w:rsidRPr="003F7353">
              <w:rPr>
                <w:rFonts w:ascii="Helvetica Neue" w:hAnsi="Helvetica Neue"/>
                <w:color w:val="333333"/>
                <w:sz w:val="16"/>
                <w:szCs w:val="16"/>
              </w:rPr>
              <w:br/>
              <w:t>- Services Cargo redondés</w:t>
            </w:r>
            <w:r w:rsidRPr="003F7353">
              <w:rPr>
                <w:rFonts w:ascii="Helvetica Neue" w:hAnsi="Helvetica Neue"/>
                <w:color w:val="333333"/>
                <w:sz w:val="16"/>
                <w:szCs w:val="16"/>
              </w:rPr>
              <w:br/>
              <w:t>- Backups quotidiens + archive logs</w:t>
            </w:r>
          </w:p>
        </w:tc>
      </w:tr>
      <w:tr w:rsidR="003F7353" w14:paraId="149C5271" w14:textId="77777777" w:rsidTr="003F7353">
        <w:tc>
          <w:tcPr>
            <w:tcW w:w="1555" w:type="dxa"/>
            <w:vAlign w:val="center"/>
          </w:tcPr>
          <w:p w14:paraId="420215D7" w14:textId="30F66347" w:rsidR="003F7353" w:rsidRPr="003F7353" w:rsidRDefault="003F7353" w:rsidP="003F7353">
            <w:pPr>
              <w:pStyle w:val="NormalWeb"/>
              <w:spacing w:after="240"/>
              <w:rPr>
                <w:rStyle w:val="lev"/>
                <w:rFonts w:ascii="Helvetica Neue" w:hAnsi="Helvetica Neue"/>
                <w:color w:val="000000"/>
                <w:sz w:val="16"/>
                <w:szCs w:val="16"/>
              </w:rPr>
            </w:pPr>
            <w:r w:rsidRPr="003F7353">
              <w:rPr>
                <w:rStyle w:val="lev"/>
                <w:rFonts w:ascii="Helvetica Neue" w:hAnsi="Helvetica Neue"/>
                <w:color w:val="000000"/>
                <w:sz w:val="16"/>
                <w:szCs w:val="16"/>
              </w:rPr>
              <w:t>Moyenne</w:t>
            </w:r>
          </w:p>
        </w:tc>
        <w:tc>
          <w:tcPr>
            <w:tcW w:w="1275" w:type="dxa"/>
            <w:vAlign w:val="center"/>
          </w:tcPr>
          <w:p w14:paraId="650CB5F1" w14:textId="774B6DBC" w:rsidR="003F7353" w:rsidRPr="003F7353" w:rsidRDefault="003F7353" w:rsidP="003F7353">
            <w:pPr>
              <w:pStyle w:val="NormalWeb"/>
              <w:spacing w:after="240"/>
              <w:rPr>
                <w:rStyle w:val="lev"/>
                <w:rFonts w:ascii="Helvetica Neue" w:hAnsi="Helvetica Neue"/>
                <w:color w:val="000000"/>
                <w:sz w:val="16"/>
                <w:szCs w:val="16"/>
              </w:rPr>
            </w:pPr>
            <w:r w:rsidRPr="003F7353">
              <w:rPr>
                <w:rFonts w:ascii="Helvetica Neue" w:hAnsi="Helvetica Neue"/>
                <w:color w:val="333333"/>
                <w:sz w:val="16"/>
                <w:szCs w:val="16"/>
              </w:rPr>
              <w:t>&lt; 24 heures</w:t>
            </w:r>
          </w:p>
        </w:tc>
        <w:tc>
          <w:tcPr>
            <w:tcW w:w="1418" w:type="dxa"/>
            <w:vAlign w:val="center"/>
          </w:tcPr>
          <w:p w14:paraId="33ACBA6A" w14:textId="23BDC86C" w:rsidR="003F7353" w:rsidRPr="003F7353" w:rsidRDefault="003F7353" w:rsidP="003F7353">
            <w:pPr>
              <w:pStyle w:val="NormalWeb"/>
              <w:spacing w:after="240"/>
              <w:rPr>
                <w:rStyle w:val="lev"/>
                <w:rFonts w:ascii="Helvetica Neue" w:hAnsi="Helvetica Neue"/>
                <w:color w:val="000000"/>
                <w:sz w:val="16"/>
                <w:szCs w:val="16"/>
              </w:rPr>
            </w:pPr>
            <w:r w:rsidRPr="003F7353">
              <w:rPr>
                <w:rFonts w:ascii="Helvetica Neue" w:hAnsi="Helvetica Neue"/>
                <w:color w:val="333333"/>
                <w:sz w:val="16"/>
                <w:szCs w:val="16"/>
              </w:rPr>
              <w:t>&lt; 24 heures</w:t>
            </w:r>
          </w:p>
        </w:tc>
        <w:tc>
          <w:tcPr>
            <w:tcW w:w="5908" w:type="dxa"/>
            <w:vAlign w:val="center"/>
          </w:tcPr>
          <w:p w14:paraId="04784283" w14:textId="42BEAC21" w:rsidR="003F7353" w:rsidRPr="003F7353" w:rsidRDefault="003F7353" w:rsidP="003F7353">
            <w:pPr>
              <w:pStyle w:val="NormalWeb"/>
              <w:spacing w:after="240"/>
              <w:rPr>
                <w:rStyle w:val="lev"/>
                <w:rFonts w:ascii="Helvetica Neue" w:hAnsi="Helvetica Neue"/>
                <w:color w:val="000000"/>
                <w:sz w:val="16"/>
                <w:szCs w:val="16"/>
              </w:rPr>
            </w:pPr>
            <w:r w:rsidRPr="003F7353">
              <w:rPr>
                <w:rFonts w:ascii="Helvetica Neue" w:hAnsi="Helvetica Neue"/>
                <w:color w:val="333333"/>
                <w:sz w:val="16"/>
                <w:szCs w:val="16"/>
              </w:rPr>
              <w:t>- Backup RMAN quotidien</w:t>
            </w:r>
            <w:r w:rsidRPr="003F7353">
              <w:rPr>
                <w:rFonts w:ascii="Helvetica Neue" w:hAnsi="Helvetica Neue"/>
                <w:color w:val="333333"/>
                <w:sz w:val="16"/>
                <w:szCs w:val="16"/>
              </w:rPr>
              <w:br/>
              <w:t>- Services mono-instance avec redémarrage rapide</w:t>
            </w:r>
          </w:p>
        </w:tc>
      </w:tr>
    </w:tbl>
    <w:p w14:paraId="3F44DF05" w14:textId="77777777" w:rsidR="003F7353" w:rsidRDefault="003F7353" w:rsidP="003F7353">
      <w:pPr>
        <w:pStyle w:val="NormalWeb"/>
        <w:shd w:val="clear" w:color="auto" w:fill="FFFFFF"/>
        <w:spacing w:after="240"/>
        <w:rPr>
          <w:rStyle w:val="lev"/>
          <w:rFonts w:ascii="Helvetica Neue" w:hAnsi="Helvetica Neue"/>
          <w:color w:val="000000"/>
          <w:szCs w:val="20"/>
        </w:rPr>
      </w:pPr>
      <w:r w:rsidRPr="003F7353">
        <w:rPr>
          <w:rStyle w:val="lev"/>
          <w:rFonts w:ascii="Helvetica Neue" w:hAnsi="Helvetica Neue"/>
          <w:color w:val="000000"/>
          <w:szCs w:val="20"/>
        </w:rPr>
        <w:t>Configuration CTI selon RTO/RPO :</w:t>
      </w:r>
    </w:p>
    <w:tbl>
      <w:tblPr>
        <w:tblStyle w:val="Grilledutableau"/>
        <w:tblW w:w="0" w:type="auto"/>
        <w:tblLook w:val="04A0" w:firstRow="1" w:lastRow="0" w:firstColumn="1" w:lastColumn="0" w:noHBand="0" w:noVBand="1"/>
      </w:tblPr>
      <w:tblGrid>
        <w:gridCol w:w="1555"/>
        <w:gridCol w:w="1275"/>
        <w:gridCol w:w="1985"/>
        <w:gridCol w:w="5341"/>
      </w:tblGrid>
      <w:tr w:rsidR="003F7353" w14:paraId="1D5534C7" w14:textId="77777777" w:rsidTr="003F7353">
        <w:tc>
          <w:tcPr>
            <w:tcW w:w="1555" w:type="dxa"/>
            <w:vAlign w:val="center"/>
          </w:tcPr>
          <w:p w14:paraId="4290EB2C" w14:textId="01732D48"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b/>
                <w:bCs/>
                <w:color w:val="000000"/>
                <w:sz w:val="16"/>
                <w:szCs w:val="16"/>
              </w:rPr>
              <w:t>Composant</w:t>
            </w:r>
          </w:p>
        </w:tc>
        <w:tc>
          <w:tcPr>
            <w:tcW w:w="1275" w:type="dxa"/>
            <w:vAlign w:val="center"/>
          </w:tcPr>
          <w:p w14:paraId="4C9AD59E" w14:textId="3A9CC3C0"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b/>
                <w:bCs/>
                <w:color w:val="000000"/>
                <w:sz w:val="16"/>
                <w:szCs w:val="16"/>
              </w:rPr>
              <w:t>RTO Cible</w:t>
            </w:r>
          </w:p>
        </w:tc>
        <w:tc>
          <w:tcPr>
            <w:tcW w:w="1985" w:type="dxa"/>
            <w:vAlign w:val="center"/>
          </w:tcPr>
          <w:p w14:paraId="6B01F80C" w14:textId="2B0E771E"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b/>
                <w:bCs/>
                <w:color w:val="000000"/>
                <w:sz w:val="16"/>
                <w:szCs w:val="16"/>
              </w:rPr>
              <w:t>RPO Cible</w:t>
            </w:r>
          </w:p>
        </w:tc>
        <w:tc>
          <w:tcPr>
            <w:tcW w:w="5341" w:type="dxa"/>
            <w:vAlign w:val="center"/>
          </w:tcPr>
          <w:p w14:paraId="4595C28B" w14:textId="64FC7B16"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b/>
                <w:bCs/>
                <w:color w:val="000000"/>
                <w:sz w:val="16"/>
                <w:szCs w:val="16"/>
              </w:rPr>
              <w:t>Configuration HA</w:t>
            </w:r>
          </w:p>
        </w:tc>
      </w:tr>
      <w:tr w:rsidR="003F7353" w14:paraId="4194D717" w14:textId="77777777" w:rsidTr="003F7353">
        <w:tc>
          <w:tcPr>
            <w:tcW w:w="1555" w:type="dxa"/>
            <w:vAlign w:val="center"/>
          </w:tcPr>
          <w:p w14:paraId="68D66772" w14:textId="450AD5E1" w:rsidR="003F7353" w:rsidRPr="003F7353" w:rsidRDefault="003F7353" w:rsidP="003F7353">
            <w:pPr>
              <w:pStyle w:val="NormalWeb"/>
              <w:spacing w:after="240"/>
              <w:rPr>
                <w:rFonts w:ascii="Helvetica Neue" w:hAnsi="Helvetica Neue"/>
                <w:color w:val="333333"/>
                <w:sz w:val="16"/>
                <w:szCs w:val="16"/>
              </w:rPr>
            </w:pPr>
            <w:r w:rsidRPr="003F7353">
              <w:rPr>
                <w:rStyle w:val="lev"/>
                <w:rFonts w:ascii="Helvetica Neue" w:hAnsi="Helvetica Neue"/>
                <w:color w:val="000000"/>
                <w:sz w:val="16"/>
                <w:szCs w:val="16"/>
              </w:rPr>
              <w:t>UXP</w:t>
            </w:r>
          </w:p>
        </w:tc>
        <w:tc>
          <w:tcPr>
            <w:tcW w:w="1275" w:type="dxa"/>
            <w:vAlign w:val="center"/>
          </w:tcPr>
          <w:p w14:paraId="044B6040" w14:textId="4BBBFF3D"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&lt; 5 min</w:t>
            </w:r>
          </w:p>
        </w:tc>
        <w:tc>
          <w:tcPr>
            <w:tcW w:w="1985" w:type="dxa"/>
            <w:vAlign w:val="center"/>
          </w:tcPr>
          <w:p w14:paraId="5AB836F0" w14:textId="063BB396"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~0 (stateless)</w:t>
            </w:r>
          </w:p>
        </w:tc>
        <w:tc>
          <w:tcPr>
            <w:tcW w:w="5341" w:type="dxa"/>
            <w:vAlign w:val="center"/>
          </w:tcPr>
          <w:p w14:paraId="68207E29" w14:textId="3B652E9A"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2 instances + LB + Health checks actifs</w:t>
            </w:r>
          </w:p>
        </w:tc>
      </w:tr>
      <w:tr w:rsidR="003F7353" w14:paraId="12362F22" w14:textId="77777777" w:rsidTr="003F7353">
        <w:tc>
          <w:tcPr>
            <w:tcW w:w="1555" w:type="dxa"/>
            <w:vAlign w:val="center"/>
          </w:tcPr>
          <w:p w14:paraId="060C724A" w14:textId="33B98AC2" w:rsidR="003F7353" w:rsidRPr="003F7353" w:rsidRDefault="003F7353" w:rsidP="003F7353">
            <w:pPr>
              <w:pStyle w:val="NormalWeb"/>
              <w:spacing w:after="240"/>
              <w:rPr>
                <w:rFonts w:ascii="Helvetica Neue" w:hAnsi="Helvetica Neue"/>
                <w:color w:val="333333"/>
                <w:sz w:val="16"/>
                <w:szCs w:val="16"/>
              </w:rPr>
            </w:pPr>
            <w:r w:rsidRPr="003F7353">
              <w:rPr>
                <w:rStyle w:val="lev"/>
                <w:rFonts w:ascii="Helvetica Neue" w:hAnsi="Helvetica Neue"/>
                <w:color w:val="000000"/>
                <w:sz w:val="16"/>
                <w:szCs w:val="16"/>
              </w:rPr>
              <w:t>Services Cargo</w:t>
            </w:r>
          </w:p>
        </w:tc>
        <w:tc>
          <w:tcPr>
            <w:tcW w:w="1275" w:type="dxa"/>
            <w:vAlign w:val="center"/>
          </w:tcPr>
          <w:p w14:paraId="268927B3" w14:textId="700D12E2"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&lt; 5 min</w:t>
            </w:r>
          </w:p>
        </w:tc>
        <w:tc>
          <w:tcPr>
            <w:tcW w:w="1985" w:type="dxa"/>
            <w:vAlign w:val="center"/>
          </w:tcPr>
          <w:p w14:paraId="76C4B4F2" w14:textId="409A6336"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~0 (stateless)</w:t>
            </w:r>
          </w:p>
        </w:tc>
        <w:tc>
          <w:tcPr>
            <w:tcW w:w="5341" w:type="dxa"/>
            <w:vAlign w:val="center"/>
          </w:tcPr>
          <w:p w14:paraId="735EAD95" w14:textId="7DDCD2E0"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2 instances/service + LB + Health checks</w:t>
            </w:r>
          </w:p>
        </w:tc>
      </w:tr>
      <w:tr w:rsidR="003F7353" w14:paraId="37CE55B1" w14:textId="77777777" w:rsidTr="003F7353">
        <w:tc>
          <w:tcPr>
            <w:tcW w:w="1555" w:type="dxa"/>
            <w:vAlign w:val="center"/>
          </w:tcPr>
          <w:p w14:paraId="43BAE486" w14:textId="1B92C76D" w:rsidR="003F7353" w:rsidRPr="003F7353" w:rsidRDefault="003F7353" w:rsidP="003F7353">
            <w:pPr>
              <w:pStyle w:val="NormalWeb"/>
              <w:spacing w:after="240"/>
              <w:rPr>
                <w:rFonts w:ascii="Helvetica Neue" w:hAnsi="Helvetica Neue"/>
                <w:color w:val="333333"/>
                <w:sz w:val="16"/>
                <w:szCs w:val="16"/>
              </w:rPr>
            </w:pPr>
            <w:r w:rsidRPr="003F7353">
              <w:rPr>
                <w:rStyle w:val="lev"/>
                <w:rFonts w:ascii="Helvetica Neue" w:hAnsi="Helvetica Neue"/>
                <w:color w:val="000000"/>
                <w:sz w:val="16"/>
                <w:szCs w:val="16"/>
              </w:rPr>
              <w:t>Payment Factory</w:t>
            </w:r>
          </w:p>
        </w:tc>
        <w:tc>
          <w:tcPr>
            <w:tcW w:w="1275" w:type="dxa"/>
            <w:vAlign w:val="center"/>
          </w:tcPr>
          <w:p w14:paraId="73DDB2DB" w14:textId="68F95139"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&lt; 10 min</w:t>
            </w:r>
          </w:p>
        </w:tc>
        <w:tc>
          <w:tcPr>
            <w:tcW w:w="1985" w:type="dxa"/>
            <w:vAlign w:val="center"/>
          </w:tcPr>
          <w:p w14:paraId="1B237505" w14:textId="3FADF37D"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~0 (stateless)</w:t>
            </w:r>
          </w:p>
        </w:tc>
        <w:tc>
          <w:tcPr>
            <w:tcW w:w="5341" w:type="dxa"/>
            <w:vAlign w:val="center"/>
          </w:tcPr>
          <w:p w14:paraId="3A4D053A" w14:textId="0F62DEF3"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2 instances + LB</w:t>
            </w:r>
          </w:p>
        </w:tc>
      </w:tr>
      <w:tr w:rsidR="003F7353" w14:paraId="3E8EEEC6" w14:textId="77777777" w:rsidTr="003F7353">
        <w:tc>
          <w:tcPr>
            <w:tcW w:w="1555" w:type="dxa"/>
            <w:vAlign w:val="center"/>
          </w:tcPr>
          <w:p w14:paraId="01BA360E" w14:textId="5F0FD044" w:rsidR="003F7353" w:rsidRPr="003F7353" w:rsidRDefault="003F7353" w:rsidP="003F7353">
            <w:pPr>
              <w:pStyle w:val="NormalWeb"/>
              <w:spacing w:after="240"/>
              <w:rPr>
                <w:rFonts w:ascii="Helvetica Neue" w:hAnsi="Helvetica Neue"/>
                <w:color w:val="333333"/>
                <w:sz w:val="16"/>
                <w:szCs w:val="16"/>
              </w:rPr>
            </w:pPr>
            <w:r w:rsidRPr="003F7353">
              <w:rPr>
                <w:rStyle w:val="lev"/>
                <w:rFonts w:ascii="Helvetica Neue" w:hAnsi="Helvetica Neue"/>
                <w:color w:val="000000"/>
                <w:sz w:val="16"/>
                <w:szCs w:val="16"/>
              </w:rPr>
              <w:t>FFC</w:t>
            </w:r>
          </w:p>
        </w:tc>
        <w:tc>
          <w:tcPr>
            <w:tcW w:w="1275" w:type="dxa"/>
            <w:vAlign w:val="center"/>
          </w:tcPr>
          <w:p w14:paraId="5FB866E3" w14:textId="7CB59F2F"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&lt; 30 min</w:t>
            </w:r>
          </w:p>
        </w:tc>
        <w:tc>
          <w:tcPr>
            <w:tcW w:w="1985" w:type="dxa"/>
            <w:vAlign w:val="center"/>
          </w:tcPr>
          <w:p w14:paraId="40500E53" w14:textId="5EA8D026"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&lt; 1h (fichiers staging)</w:t>
            </w:r>
          </w:p>
        </w:tc>
        <w:tc>
          <w:tcPr>
            <w:tcW w:w="5341" w:type="dxa"/>
            <w:vAlign w:val="center"/>
          </w:tcPr>
          <w:p w14:paraId="5A425A4C" w14:textId="0D46283C"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1 instance + standby + shared storage fichiers</w:t>
            </w:r>
          </w:p>
        </w:tc>
      </w:tr>
      <w:tr w:rsidR="003F7353" w14:paraId="2719CAB3" w14:textId="77777777" w:rsidTr="003F7353">
        <w:tc>
          <w:tcPr>
            <w:tcW w:w="1555" w:type="dxa"/>
            <w:vAlign w:val="center"/>
          </w:tcPr>
          <w:p w14:paraId="0C6B019E" w14:textId="578244E3" w:rsidR="003F7353" w:rsidRPr="003F7353" w:rsidRDefault="003F7353" w:rsidP="003F7353">
            <w:pPr>
              <w:pStyle w:val="NormalWeb"/>
              <w:spacing w:after="240"/>
              <w:rPr>
                <w:rFonts w:ascii="Helvetica Neue" w:hAnsi="Helvetica Neue"/>
                <w:color w:val="333333"/>
                <w:sz w:val="16"/>
                <w:szCs w:val="16"/>
              </w:rPr>
            </w:pPr>
            <w:r w:rsidRPr="003F7353">
              <w:rPr>
                <w:rStyle w:val="lev"/>
                <w:rFonts w:ascii="Helvetica Neue" w:hAnsi="Helvetica Neue"/>
                <w:color w:val="000000"/>
                <w:sz w:val="16"/>
                <w:szCs w:val="16"/>
              </w:rPr>
              <w:t>ActiveMQ</w:t>
            </w:r>
          </w:p>
        </w:tc>
        <w:tc>
          <w:tcPr>
            <w:tcW w:w="1275" w:type="dxa"/>
            <w:vAlign w:val="center"/>
          </w:tcPr>
          <w:p w14:paraId="0029BC28" w14:textId="3B99900E"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&lt; 2 min</w:t>
            </w:r>
          </w:p>
        </w:tc>
        <w:tc>
          <w:tcPr>
            <w:tcW w:w="1985" w:type="dxa"/>
            <w:vAlign w:val="center"/>
          </w:tcPr>
          <w:p w14:paraId="5C23EF05" w14:textId="0D384FE4"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~0 (messages persistés)</w:t>
            </w:r>
          </w:p>
        </w:tc>
        <w:tc>
          <w:tcPr>
            <w:tcW w:w="5341" w:type="dxa"/>
            <w:vAlign w:val="center"/>
          </w:tcPr>
          <w:p w14:paraId="69957E43" w14:textId="445D9965"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Master-Slave avec failover automatique</w:t>
            </w:r>
          </w:p>
        </w:tc>
      </w:tr>
      <w:tr w:rsidR="003F7353" w14:paraId="7FB9B6FB" w14:textId="77777777" w:rsidTr="003F7353">
        <w:tc>
          <w:tcPr>
            <w:tcW w:w="1555" w:type="dxa"/>
            <w:vAlign w:val="center"/>
          </w:tcPr>
          <w:p w14:paraId="23820042" w14:textId="55D2A10A" w:rsidR="003F7353" w:rsidRPr="003F7353" w:rsidRDefault="003F7353" w:rsidP="003F7353">
            <w:pPr>
              <w:pStyle w:val="NormalWeb"/>
              <w:spacing w:after="240"/>
              <w:rPr>
                <w:rFonts w:ascii="Helvetica Neue" w:hAnsi="Helvetica Neue"/>
                <w:color w:val="333333"/>
                <w:sz w:val="16"/>
                <w:szCs w:val="16"/>
              </w:rPr>
            </w:pPr>
            <w:r w:rsidRPr="003F7353">
              <w:rPr>
                <w:rStyle w:val="lev"/>
                <w:rFonts w:ascii="Helvetica Neue" w:hAnsi="Helvetica Neue"/>
                <w:color w:val="000000"/>
                <w:sz w:val="16"/>
                <w:szCs w:val="16"/>
              </w:rPr>
              <w:t>Oracle Database</w:t>
            </w:r>
          </w:p>
        </w:tc>
        <w:tc>
          <w:tcPr>
            <w:tcW w:w="1275" w:type="dxa"/>
            <w:vAlign w:val="center"/>
          </w:tcPr>
          <w:p w14:paraId="4D50A58A" w14:textId="0C78E550"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&lt; 1h</w:t>
            </w:r>
          </w:p>
        </w:tc>
        <w:tc>
          <w:tcPr>
            <w:tcW w:w="1985" w:type="dxa"/>
            <w:vAlign w:val="center"/>
          </w:tcPr>
          <w:p w14:paraId="29EB7680" w14:textId="1501D806"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&lt; 5 min</w:t>
            </w:r>
          </w:p>
        </w:tc>
        <w:tc>
          <w:tcPr>
            <w:tcW w:w="5341" w:type="dxa"/>
            <w:vAlign w:val="center"/>
          </w:tcPr>
          <w:p w14:paraId="492DDE65" w14:textId="02C92D3C" w:rsidR="003F7353" w:rsidRPr="003F7353" w:rsidRDefault="003F7353" w:rsidP="003F7353">
            <w:pPr>
              <w:pStyle w:val="NormalWeb"/>
              <w:spacing w:after="240"/>
              <w:rPr>
                <w:rFonts w:ascii="Helvetica Neue" w:hAnsi="Helvetica Neue"/>
                <w:color w:val="333333"/>
                <w:sz w:val="16"/>
                <w:szCs w:val="16"/>
              </w:rPr>
            </w:pPr>
            <w:r w:rsidRPr="003F7353">
              <w:rPr>
                <w:rFonts w:ascii="Helvetica Neue" w:hAnsi="Helvetica Neue"/>
                <w:color w:val="333333"/>
                <w:sz w:val="16"/>
                <w:szCs w:val="16"/>
              </w:rPr>
              <w:t>DataGuard SYNC + backups RMAN horaires</w:t>
            </w:r>
          </w:p>
        </w:tc>
      </w:tr>
    </w:tbl>
    <w:p w14:paraId="42881887" w14:textId="77777777" w:rsidR="003F7353" w:rsidRPr="003F7353" w:rsidRDefault="003F7353" w:rsidP="003F7353">
      <w:pPr>
        <w:pStyle w:val="NormalWeb"/>
        <w:shd w:val="clear" w:color="auto" w:fill="FFFFFF"/>
        <w:spacing w:after="240"/>
        <w:rPr>
          <w:rFonts w:ascii="Helvetica Neue" w:hAnsi="Helvetica Neue"/>
          <w:color w:val="333333"/>
          <w:sz w:val="20"/>
          <w:szCs w:val="20"/>
        </w:rPr>
      </w:pPr>
    </w:p>
    <w:p w14:paraId="6DDCA34D" w14:textId="77777777" w:rsidR="003F7353" w:rsidRDefault="003F7353" w:rsidP="003F7353">
      <w:pPr>
        <w:pStyle w:val="TITRE40"/>
      </w:pPr>
      <w:r>
        <w:t>Stratégies de Failover</w:t>
      </w:r>
    </w:p>
    <w:p w14:paraId="4471B077" w14:textId="77777777" w:rsidR="003F7353" w:rsidRPr="003F7353" w:rsidRDefault="003F7353" w:rsidP="003F7353">
      <w:pPr>
        <w:pStyle w:val="NormalWeb"/>
        <w:shd w:val="clear" w:color="auto" w:fill="FFFFFF"/>
        <w:spacing w:after="240"/>
        <w:rPr>
          <w:rFonts w:ascii="Helvetica Neue" w:hAnsi="Helvetica Neue"/>
          <w:color w:val="333333"/>
          <w:sz w:val="20"/>
          <w:szCs w:val="20"/>
        </w:rPr>
      </w:pPr>
      <w:r w:rsidRPr="003F7353">
        <w:rPr>
          <w:rStyle w:val="lev"/>
          <w:rFonts w:ascii="Helvetica Neue" w:hAnsi="Helvetica Neue"/>
          <w:color w:val="000000"/>
          <w:szCs w:val="20"/>
        </w:rPr>
        <w:t>Failover Automatique (recommandé pour production) :</w:t>
      </w:r>
    </w:p>
    <w:p w14:paraId="588BA9DC" w14:textId="77777777" w:rsidR="003F7353" w:rsidRPr="003F7353" w:rsidRDefault="003F7353" w:rsidP="003F7353">
      <w:pPr>
        <w:numPr>
          <w:ilvl w:val="0"/>
          <w:numId w:val="189"/>
        </w:numPr>
        <w:shd w:val="clear" w:color="auto" w:fill="FFFFFF"/>
        <w:spacing w:before="100" w:beforeAutospacing="1" w:after="0"/>
        <w:rPr>
          <w:rFonts w:ascii="Helvetica Neue" w:hAnsi="Helvetica Neue"/>
          <w:color w:val="333333"/>
        </w:rPr>
      </w:pPr>
      <w:r w:rsidRPr="003F7353">
        <w:rPr>
          <w:rStyle w:val="lev"/>
          <w:rFonts w:ascii="Helvetica Neue" w:hAnsi="Helvetica Neue"/>
          <w:color w:val="000000"/>
        </w:rPr>
        <w:t>Load Balancers (HAProxy/Keepalived)</w:t>
      </w:r>
      <w:r w:rsidRPr="003F7353">
        <w:rPr>
          <w:rFonts w:ascii="Helvetica Neue" w:hAnsi="Helvetica Neue"/>
          <w:color w:val="333333"/>
        </w:rPr>
        <w:t> : VRRP avec health checks (~2-3s failover)</w:t>
      </w:r>
    </w:p>
    <w:p w14:paraId="01003498" w14:textId="77777777" w:rsidR="003F7353" w:rsidRPr="003F7353" w:rsidRDefault="003F7353" w:rsidP="003F7353">
      <w:pPr>
        <w:numPr>
          <w:ilvl w:val="0"/>
          <w:numId w:val="189"/>
        </w:numPr>
        <w:shd w:val="clear" w:color="auto" w:fill="FFFFFF"/>
        <w:spacing w:before="100" w:beforeAutospacing="1" w:after="0"/>
        <w:rPr>
          <w:rFonts w:ascii="Helvetica Neue" w:hAnsi="Helvetica Neue"/>
          <w:color w:val="333333"/>
        </w:rPr>
      </w:pPr>
      <w:r w:rsidRPr="003F7353">
        <w:rPr>
          <w:rStyle w:val="lev"/>
          <w:rFonts w:ascii="Helvetica Neue" w:hAnsi="Helvetica Neue"/>
          <w:color w:val="000000"/>
        </w:rPr>
        <w:t>ActiveMQ</w:t>
      </w:r>
      <w:r w:rsidRPr="003F7353">
        <w:rPr>
          <w:rFonts w:ascii="Helvetica Neue" w:hAnsi="Helvetica Neue"/>
          <w:color w:val="333333"/>
        </w:rPr>
        <w:t> : Failover protocol intégré (~10-30s reconnexion clients)</w:t>
      </w:r>
    </w:p>
    <w:p w14:paraId="7FEE4C42" w14:textId="77777777" w:rsidR="003F7353" w:rsidRPr="003F7353" w:rsidRDefault="003F7353" w:rsidP="003F7353">
      <w:pPr>
        <w:numPr>
          <w:ilvl w:val="0"/>
          <w:numId w:val="189"/>
        </w:numPr>
        <w:shd w:val="clear" w:color="auto" w:fill="FFFFFF"/>
        <w:spacing w:before="100" w:beforeAutospacing="1" w:after="0"/>
        <w:rPr>
          <w:rFonts w:ascii="Helvetica Neue" w:hAnsi="Helvetica Neue"/>
          <w:color w:val="333333"/>
        </w:rPr>
      </w:pPr>
      <w:r w:rsidRPr="003F7353">
        <w:rPr>
          <w:rStyle w:val="lev"/>
          <w:rFonts w:ascii="Helvetica Neue" w:hAnsi="Helvetica Neue"/>
          <w:color w:val="000000"/>
        </w:rPr>
        <w:t>Oracle RAC</w:t>
      </w:r>
      <w:r w:rsidRPr="003F7353">
        <w:rPr>
          <w:rFonts w:ascii="Helvetica Neue" w:hAnsi="Helvetica Neue"/>
          <w:color w:val="333333"/>
        </w:rPr>
        <w:t> : Transparent Application Failover (TAF) - failover instantané des connexions</w:t>
      </w:r>
    </w:p>
    <w:p w14:paraId="73F08426" w14:textId="77777777" w:rsidR="003F7353" w:rsidRPr="003F7353" w:rsidRDefault="003F7353" w:rsidP="003F7353">
      <w:pPr>
        <w:numPr>
          <w:ilvl w:val="0"/>
          <w:numId w:val="189"/>
        </w:numPr>
        <w:shd w:val="clear" w:color="auto" w:fill="FFFFFF"/>
        <w:spacing w:before="100" w:beforeAutospacing="1" w:after="0"/>
        <w:rPr>
          <w:rFonts w:ascii="Helvetica Neue" w:hAnsi="Helvetica Neue"/>
          <w:color w:val="333333"/>
        </w:rPr>
      </w:pPr>
      <w:r w:rsidRPr="003F7353">
        <w:rPr>
          <w:rStyle w:val="lev"/>
          <w:rFonts w:ascii="Helvetica Neue" w:hAnsi="Helvetica Neue"/>
          <w:color w:val="000000"/>
        </w:rPr>
        <w:t>Oracle DataGuard</w:t>
      </w:r>
      <w:r w:rsidRPr="003F7353">
        <w:rPr>
          <w:rFonts w:ascii="Helvetica Neue" w:hAnsi="Helvetica Neue"/>
          <w:color w:val="333333"/>
        </w:rPr>
        <w:t> : Fast-Start Failover (FSFO) avec Observer - automatique en &lt;30s</w:t>
      </w:r>
    </w:p>
    <w:p w14:paraId="6D0A9B11" w14:textId="77777777" w:rsidR="003F7353" w:rsidRPr="003F7353" w:rsidRDefault="003F7353" w:rsidP="003F7353">
      <w:pPr>
        <w:pStyle w:val="NormalWeb"/>
        <w:shd w:val="clear" w:color="auto" w:fill="FFFFFF"/>
        <w:spacing w:after="240"/>
        <w:rPr>
          <w:rFonts w:ascii="Helvetica Neue" w:hAnsi="Helvetica Neue"/>
          <w:color w:val="333333"/>
          <w:sz w:val="20"/>
          <w:szCs w:val="20"/>
        </w:rPr>
      </w:pPr>
      <w:r w:rsidRPr="003F7353">
        <w:rPr>
          <w:rStyle w:val="lev"/>
          <w:rFonts w:ascii="Helvetica Neue" w:hAnsi="Helvetica Neue"/>
          <w:color w:val="000000"/>
          <w:szCs w:val="20"/>
        </w:rPr>
        <w:t>Failover Manuel (acceptable pour non-critique) :</w:t>
      </w:r>
    </w:p>
    <w:p w14:paraId="4AEBBF5B" w14:textId="77777777" w:rsidR="003F7353" w:rsidRPr="003F7353" w:rsidRDefault="003F7353" w:rsidP="003F7353">
      <w:pPr>
        <w:numPr>
          <w:ilvl w:val="0"/>
          <w:numId w:val="190"/>
        </w:numPr>
        <w:shd w:val="clear" w:color="auto" w:fill="FFFFFF"/>
        <w:spacing w:before="100" w:beforeAutospacing="1" w:after="0"/>
        <w:rPr>
          <w:rFonts w:ascii="Helvetica Neue" w:hAnsi="Helvetica Neue"/>
          <w:color w:val="333333"/>
        </w:rPr>
      </w:pPr>
      <w:r w:rsidRPr="003F7353">
        <w:rPr>
          <w:rFonts w:ascii="Helvetica Neue" w:hAnsi="Helvetica Neue"/>
          <w:color w:val="333333"/>
        </w:rPr>
        <w:t>Changement DNS pour pointer vers serveur standby</w:t>
      </w:r>
    </w:p>
    <w:p w14:paraId="5118DA5A" w14:textId="77777777" w:rsidR="003F7353" w:rsidRPr="003F7353" w:rsidRDefault="003F7353" w:rsidP="003F7353">
      <w:pPr>
        <w:numPr>
          <w:ilvl w:val="0"/>
          <w:numId w:val="190"/>
        </w:numPr>
        <w:shd w:val="clear" w:color="auto" w:fill="FFFFFF"/>
        <w:spacing w:before="100" w:beforeAutospacing="1" w:after="0"/>
        <w:rPr>
          <w:rFonts w:ascii="Helvetica Neue" w:hAnsi="Helvetica Neue"/>
          <w:color w:val="333333"/>
        </w:rPr>
      </w:pPr>
      <w:r w:rsidRPr="003F7353">
        <w:rPr>
          <w:rFonts w:ascii="Helvetica Neue" w:hAnsi="Helvetica Neue"/>
          <w:color w:val="333333"/>
        </w:rPr>
        <w:t>Activation manuelle standby Oracle</w:t>
      </w:r>
    </w:p>
    <w:p w14:paraId="417D95CC" w14:textId="77777777" w:rsidR="003F7353" w:rsidRPr="003F7353" w:rsidRDefault="003F7353" w:rsidP="003F7353">
      <w:pPr>
        <w:numPr>
          <w:ilvl w:val="0"/>
          <w:numId w:val="190"/>
        </w:numPr>
        <w:shd w:val="clear" w:color="auto" w:fill="FFFFFF"/>
        <w:spacing w:before="100" w:beforeAutospacing="1" w:after="0"/>
        <w:rPr>
          <w:rFonts w:ascii="Helvetica Neue" w:hAnsi="Helvetica Neue"/>
          <w:color w:val="333333"/>
        </w:rPr>
      </w:pPr>
      <w:r w:rsidRPr="003F7353">
        <w:rPr>
          <w:rFonts w:ascii="Helvetica Neue" w:hAnsi="Helvetica Neue"/>
          <w:color w:val="333333"/>
        </w:rPr>
        <w:t>Redémarrage services sur serveur backup</w:t>
      </w:r>
    </w:p>
    <w:p w14:paraId="09E88A8E" w14:textId="77777777" w:rsidR="003F7353" w:rsidRPr="003F7353" w:rsidRDefault="003F7353" w:rsidP="003F7353">
      <w:pPr>
        <w:pStyle w:val="NormalWeb"/>
        <w:shd w:val="clear" w:color="auto" w:fill="FFFFFF"/>
        <w:spacing w:after="240"/>
        <w:rPr>
          <w:rFonts w:ascii="Helvetica Neue" w:hAnsi="Helvetica Neue"/>
          <w:color w:val="333333"/>
          <w:sz w:val="20"/>
          <w:szCs w:val="20"/>
        </w:rPr>
      </w:pPr>
      <w:r w:rsidRPr="003F7353">
        <w:rPr>
          <w:rStyle w:val="lev"/>
          <w:rFonts w:ascii="Helvetica Neue" w:hAnsi="Helvetica Neue"/>
          <w:color w:val="000000"/>
          <w:szCs w:val="20"/>
        </w:rPr>
        <w:t>Tests de Failover (Disaster Recovery Drills) :</w:t>
      </w:r>
    </w:p>
    <w:p w14:paraId="39181C17" w14:textId="77777777" w:rsidR="003F7353" w:rsidRPr="003F7353" w:rsidRDefault="003F7353" w:rsidP="003F7353">
      <w:pPr>
        <w:pStyle w:val="NormalWeb"/>
        <w:shd w:val="clear" w:color="auto" w:fill="FFFFFF"/>
        <w:spacing w:after="240"/>
        <w:rPr>
          <w:rFonts w:ascii="Helvetica Neue" w:hAnsi="Helvetica Neue"/>
          <w:color w:val="333333"/>
          <w:sz w:val="20"/>
          <w:szCs w:val="20"/>
        </w:rPr>
      </w:pPr>
      <w:r w:rsidRPr="003F7353">
        <w:rPr>
          <w:rFonts w:ascii="Helvetica Neue" w:hAnsi="Helvetica Neue"/>
          <w:color w:val="333333"/>
          <w:sz w:val="20"/>
          <w:szCs w:val="20"/>
        </w:rPr>
        <w:t>Tester régulièrement les procédures de failover :</w:t>
      </w:r>
    </w:p>
    <w:p w14:paraId="6CFA622A" w14:textId="77777777" w:rsidR="003F7353" w:rsidRPr="003F7353" w:rsidRDefault="003F7353" w:rsidP="003F7353">
      <w:pPr>
        <w:numPr>
          <w:ilvl w:val="0"/>
          <w:numId w:val="191"/>
        </w:numPr>
        <w:shd w:val="clear" w:color="auto" w:fill="FFFFFF"/>
        <w:spacing w:before="100" w:beforeAutospacing="1" w:after="0"/>
        <w:rPr>
          <w:rFonts w:ascii="Helvetica Neue" w:hAnsi="Helvetica Neue"/>
          <w:color w:val="333333"/>
        </w:rPr>
      </w:pPr>
      <w:r w:rsidRPr="003F7353">
        <w:rPr>
          <w:rStyle w:val="lev"/>
          <w:rFonts w:ascii="Helvetica Neue" w:hAnsi="Helvetica Neue"/>
          <w:color w:val="000000"/>
        </w:rPr>
        <w:t>Mensuel</w:t>
      </w:r>
      <w:r w:rsidRPr="003F7353">
        <w:rPr>
          <w:rFonts w:ascii="Helvetica Neue" w:hAnsi="Helvetica Neue"/>
          <w:color w:val="333333"/>
        </w:rPr>
        <w:t> : Test failover Load Balancer (arrêter master, vérifier bascule)</w:t>
      </w:r>
    </w:p>
    <w:p w14:paraId="5C94CDDB" w14:textId="77777777" w:rsidR="003F7353" w:rsidRPr="003F7353" w:rsidRDefault="003F7353" w:rsidP="003F7353">
      <w:pPr>
        <w:numPr>
          <w:ilvl w:val="0"/>
          <w:numId w:val="191"/>
        </w:numPr>
        <w:shd w:val="clear" w:color="auto" w:fill="FFFFFF"/>
        <w:spacing w:before="100" w:beforeAutospacing="1" w:after="0"/>
        <w:rPr>
          <w:rFonts w:ascii="Helvetica Neue" w:hAnsi="Helvetica Neue"/>
          <w:color w:val="333333"/>
        </w:rPr>
      </w:pPr>
      <w:r w:rsidRPr="003F7353">
        <w:rPr>
          <w:rStyle w:val="lev"/>
          <w:rFonts w:ascii="Helvetica Neue" w:hAnsi="Helvetica Neue"/>
          <w:color w:val="000000"/>
        </w:rPr>
        <w:t>Trimestriel</w:t>
      </w:r>
      <w:r w:rsidRPr="003F7353">
        <w:rPr>
          <w:rFonts w:ascii="Helvetica Neue" w:hAnsi="Helvetica Neue"/>
          <w:color w:val="333333"/>
        </w:rPr>
        <w:t> : Test failover ActiveMQ</w:t>
      </w:r>
    </w:p>
    <w:p w14:paraId="53AA3A47" w14:textId="77777777" w:rsidR="003F7353" w:rsidRPr="003F7353" w:rsidRDefault="003F7353" w:rsidP="003F7353">
      <w:pPr>
        <w:numPr>
          <w:ilvl w:val="0"/>
          <w:numId w:val="191"/>
        </w:numPr>
        <w:shd w:val="clear" w:color="auto" w:fill="FFFFFF"/>
        <w:spacing w:before="100" w:beforeAutospacing="1" w:after="0"/>
        <w:rPr>
          <w:rFonts w:ascii="Helvetica Neue" w:hAnsi="Helvetica Neue"/>
          <w:color w:val="333333"/>
        </w:rPr>
      </w:pPr>
      <w:r w:rsidRPr="003F7353">
        <w:rPr>
          <w:rStyle w:val="lev"/>
          <w:rFonts w:ascii="Helvetica Neue" w:hAnsi="Helvetica Neue"/>
          <w:color w:val="000000"/>
        </w:rPr>
        <w:t>Semestriel</w:t>
      </w:r>
      <w:r w:rsidRPr="003F7353">
        <w:rPr>
          <w:rFonts w:ascii="Helvetica Neue" w:hAnsi="Helvetica Neue"/>
          <w:color w:val="333333"/>
        </w:rPr>
        <w:t> : Test switchover Oracle DataGuard (non destructif)</w:t>
      </w:r>
    </w:p>
    <w:p w14:paraId="448A88F7" w14:textId="77777777" w:rsidR="003F7353" w:rsidRPr="003F7353" w:rsidRDefault="003F7353" w:rsidP="003F7353">
      <w:pPr>
        <w:numPr>
          <w:ilvl w:val="0"/>
          <w:numId w:val="191"/>
        </w:numPr>
        <w:shd w:val="clear" w:color="auto" w:fill="FFFFFF"/>
        <w:spacing w:before="100" w:beforeAutospacing="1" w:after="0"/>
        <w:rPr>
          <w:rFonts w:ascii="Helvetica Neue" w:hAnsi="Helvetica Neue"/>
          <w:color w:val="333333"/>
        </w:rPr>
      </w:pPr>
      <w:r w:rsidRPr="003F7353">
        <w:rPr>
          <w:rStyle w:val="lev"/>
          <w:rFonts w:ascii="Helvetica Neue" w:hAnsi="Helvetica Neue"/>
          <w:color w:val="000000"/>
        </w:rPr>
        <w:t>Annuel</w:t>
      </w:r>
      <w:r w:rsidRPr="003F7353">
        <w:rPr>
          <w:rFonts w:ascii="Helvetica Neue" w:hAnsi="Helvetica Neue"/>
          <w:color w:val="333333"/>
        </w:rPr>
        <w:t> : Test failover complet avec restauration backup (destructif, sur environnement test)</w:t>
      </w:r>
    </w:p>
    <w:p w14:paraId="11B53709" w14:textId="77777777" w:rsidR="003F7353" w:rsidRDefault="003F7353" w:rsidP="003F7353">
      <w:pPr>
        <w:rPr>
          <w:rFonts w:ascii="Times New Roman" w:hAnsi="Times New Roman"/>
          <w:color w:val="auto"/>
        </w:rPr>
      </w:pPr>
    </w:p>
    <w:p w14:paraId="48ABFCC1" w14:textId="71718F66" w:rsidR="003F7353" w:rsidRDefault="003F7353" w:rsidP="003F7353">
      <w:pPr>
        <w:pStyle w:val="TITRE30"/>
      </w:pPr>
      <w:bookmarkStart w:id="129" w:name="_Toc227705736"/>
      <w:r>
        <w:t>Sauvegarde et Restauration</w:t>
      </w:r>
      <w:bookmarkEnd w:id="129"/>
    </w:p>
    <w:p w14:paraId="090C5481" w14:textId="77777777" w:rsidR="003F7353" w:rsidRPr="003F7353" w:rsidRDefault="003F7353" w:rsidP="003F7353">
      <w:pPr>
        <w:pStyle w:val="NormalWeb"/>
        <w:shd w:val="clear" w:color="auto" w:fill="FFFFFF"/>
        <w:spacing w:after="240"/>
        <w:jc w:val="both"/>
        <w:rPr>
          <w:rFonts w:ascii="Helvetica Neue" w:hAnsi="Helvetica Neue"/>
          <w:color w:val="333333"/>
          <w:sz w:val="20"/>
          <w:szCs w:val="20"/>
        </w:rPr>
      </w:pPr>
      <w:r w:rsidRPr="003F7353">
        <w:rPr>
          <w:rFonts w:ascii="Helvetica Neue" w:hAnsi="Helvetica Neue"/>
          <w:color w:val="333333"/>
          <w:sz w:val="20"/>
          <w:szCs w:val="20"/>
        </w:rPr>
        <w:t>Les sauvegardes garantissent la capacité à récupérer les données de CTI en cas de corruption, suppression accidentelle, ou sinistre majeur (incendie datacenter, ransomware, etc.). Une stratégie de backup efficace combine des sauvegardes régulières, des tests de restauration, et un stockage externe sécurisé.</w:t>
      </w:r>
    </w:p>
    <w:p w14:paraId="39128AEB" w14:textId="77777777" w:rsidR="003F7353" w:rsidRDefault="003F7353" w:rsidP="003F7353">
      <w:pPr>
        <w:pStyle w:val="TITRE40"/>
      </w:pPr>
      <w:r>
        <w:t>Stratégie de Sauvegarde Base de Données Oracle (RMAN)</w:t>
      </w:r>
    </w:p>
    <w:p w14:paraId="176819BD" w14:textId="77777777" w:rsidR="003F7353" w:rsidRPr="003F7353" w:rsidRDefault="003F7353" w:rsidP="003F7353">
      <w:pPr>
        <w:pStyle w:val="NormalWeb"/>
        <w:shd w:val="clear" w:color="auto" w:fill="FFFFFF"/>
        <w:spacing w:after="240"/>
        <w:jc w:val="both"/>
        <w:rPr>
          <w:rFonts w:ascii="Helvetica Neue" w:hAnsi="Helvetica Neue"/>
          <w:color w:val="333333"/>
          <w:sz w:val="20"/>
          <w:szCs w:val="20"/>
        </w:rPr>
      </w:pPr>
      <w:r w:rsidRPr="003F7353">
        <w:rPr>
          <w:rFonts w:ascii="Helvetica Neue" w:hAnsi="Helvetica Neue"/>
          <w:color w:val="333333"/>
          <w:sz w:val="20"/>
          <w:szCs w:val="20"/>
        </w:rPr>
        <w:t>Oracle RMAN (Recovery Manager) est l'outil standard pour les sauvegardes Oracle. Il supporte les backups complets, incrémentaux, et la restauration point-in-time.</w:t>
      </w:r>
    </w:p>
    <w:p w14:paraId="0FB01C43" w14:textId="77777777" w:rsidR="003F7353" w:rsidRDefault="003F7353" w:rsidP="003F7353">
      <w:pPr>
        <w:pStyle w:val="NormalWeb"/>
        <w:shd w:val="clear" w:color="auto" w:fill="FFFFFF"/>
        <w:spacing w:after="240"/>
        <w:rPr>
          <w:rFonts w:ascii="Helvetica Neue" w:hAnsi="Helvetica Neue"/>
          <w:color w:val="333333"/>
        </w:rPr>
      </w:pPr>
      <w:r>
        <w:rPr>
          <w:rStyle w:val="lev"/>
          <w:rFonts w:ascii="Helvetica Neue" w:hAnsi="Helvetica Neue"/>
          <w:color w:val="000000"/>
        </w:rPr>
        <w:t>Architecture de Backup Recommandée :</w:t>
      </w:r>
    </w:p>
    <w:tbl>
      <w:tblPr>
        <w:tblStyle w:val="Grilledutableau"/>
        <w:tblW w:w="0" w:type="auto"/>
        <w:tblLook w:val="04A0" w:firstRow="1" w:lastRow="0" w:firstColumn="1" w:lastColumn="0" w:noHBand="0" w:noVBand="1"/>
      </w:tblPr>
      <w:tblGrid>
        <w:gridCol w:w="10156"/>
      </w:tblGrid>
      <w:tr w:rsidR="003F7353" w14:paraId="633FA9FB" w14:textId="77777777" w:rsidTr="003F7353">
        <w:tc>
          <w:tcPr>
            <w:tcW w:w="10156" w:type="dxa"/>
          </w:tcPr>
          <w:p w14:paraId="2E5CF815"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w:t>
            </w:r>
          </w:p>
          <w:p w14:paraId="3FA5FC7E"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Oracle Database │</w:t>
            </w:r>
          </w:p>
          <w:p w14:paraId="5DD456D2"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(Production)  │</w:t>
            </w:r>
          </w:p>
          <w:p w14:paraId="3613A974"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w:t>
            </w:r>
          </w:p>
          <w:p w14:paraId="2B58A7F3"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w:t>
            </w:r>
          </w:p>
          <w:p w14:paraId="032FE2D5"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 RMAN Backup</w:t>
            </w:r>
          </w:p>
          <w:p w14:paraId="5F1DB8C7"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w:t>
            </w:r>
          </w:p>
          <w:p w14:paraId="12469B5D"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w:t>
            </w:r>
          </w:p>
          <w:p w14:paraId="39C30CF0"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  Disk Backup Area    │</w:t>
            </w:r>
          </w:p>
          <w:p w14:paraId="0AD417FA"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  (Fast Recovery Area)│</w:t>
            </w:r>
          </w:p>
          <w:p w14:paraId="05A87B8F"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  /u01/backup/        │</w:t>
            </w:r>
          </w:p>
          <w:p w14:paraId="2B98D718"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w:t>
            </w:r>
          </w:p>
          <w:p w14:paraId="21808BC3"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w:t>
            </w:r>
          </w:p>
          <w:p w14:paraId="5B7E7BB9"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 Copie vers</w:t>
            </w:r>
          </w:p>
          <w:p w14:paraId="1E5D57C7"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w:t>
            </w:r>
          </w:p>
          <w:p w14:paraId="7DFD3286"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w:t>
            </w:r>
          </w:p>
          <w:p w14:paraId="75883896"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  Tape Backup ou   │</w:t>
            </w:r>
          </w:p>
          <w:p w14:paraId="05EFC0B7"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  Object Storage   │</w:t>
            </w:r>
          </w:p>
          <w:p w14:paraId="59C0E773"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  (S3, Azure Blob) │</w:t>
            </w:r>
          </w:p>
          <w:p w14:paraId="587BFEBE"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  (Long-term)      │</w:t>
            </w:r>
          </w:p>
          <w:p w14:paraId="2C87727B" w14:textId="22A757AA" w:rsidR="003F7353" w:rsidRPr="003F7353" w:rsidRDefault="003F7353" w:rsidP="003F7353">
            <w:pPr>
              <w:pStyle w:val="PrformatHTML"/>
              <w:shd w:val="clear" w:color="auto" w:fill="F5F5F5"/>
              <w:rPr>
                <w:rStyle w:val="lev"/>
                <w:rFonts w:ascii="Menlo" w:hAnsi="Menlo" w:cs="Menlo"/>
                <w:b w:val="0"/>
                <w:bCs w:val="0"/>
                <w:color w:val="000000"/>
                <w:bdr w:val="none" w:sz="0" w:space="0" w:color="auto" w:frame="1"/>
              </w:rPr>
            </w:pPr>
            <w:r w:rsidRPr="003F7353">
              <w:rPr>
                <w:rStyle w:val="CodeHTML"/>
                <w:rFonts w:ascii="Menlo" w:hAnsi="Menlo" w:cs="Menlo"/>
                <w:color w:val="000000"/>
                <w:sz w:val="16"/>
                <w:szCs w:val="16"/>
                <w:bdr w:val="none" w:sz="0" w:space="0" w:color="auto" w:frame="1"/>
              </w:rPr>
              <w:t xml:space="preserve">    └───────────────────┘</w:t>
            </w:r>
          </w:p>
        </w:tc>
      </w:tr>
    </w:tbl>
    <w:p w14:paraId="63D4242F" w14:textId="77777777" w:rsidR="003F7353" w:rsidRDefault="003F7353" w:rsidP="003F7353">
      <w:pPr>
        <w:pStyle w:val="NormalWeb"/>
        <w:shd w:val="clear" w:color="auto" w:fill="FFFFFF"/>
        <w:spacing w:after="240"/>
        <w:rPr>
          <w:rFonts w:ascii="Helvetica Neue" w:hAnsi="Helvetica Neue"/>
          <w:color w:val="333333"/>
        </w:rPr>
      </w:pPr>
      <w:r>
        <w:rPr>
          <w:rStyle w:val="lev"/>
          <w:rFonts w:ascii="Helvetica Neue" w:hAnsi="Helvetica Neue"/>
          <w:color w:val="000000"/>
        </w:rPr>
        <w:t>Stratégie 3-2-1 (Best Practice) :</w:t>
      </w:r>
    </w:p>
    <w:p w14:paraId="5C7CFB62" w14:textId="77777777" w:rsidR="003F7353" w:rsidRDefault="003F7353" w:rsidP="003F7353">
      <w:pPr>
        <w:numPr>
          <w:ilvl w:val="0"/>
          <w:numId w:val="192"/>
        </w:numPr>
        <w:shd w:val="clear" w:color="auto" w:fill="FFFFFF"/>
        <w:spacing w:before="100" w:beforeAutospacing="1" w:after="0"/>
        <w:rPr>
          <w:rFonts w:ascii="Helvetica Neue" w:hAnsi="Helvetica Neue"/>
          <w:color w:val="333333"/>
        </w:rPr>
      </w:pPr>
      <w:r>
        <w:rPr>
          <w:rStyle w:val="lev"/>
          <w:rFonts w:ascii="Helvetica Neue" w:hAnsi="Helvetica Neue"/>
          <w:color w:val="000000"/>
        </w:rPr>
        <w:t>3</w:t>
      </w:r>
      <w:r>
        <w:rPr>
          <w:rFonts w:ascii="Helvetica Neue" w:hAnsi="Helvetica Neue"/>
          <w:color w:val="333333"/>
        </w:rPr>
        <w:t> copies des données (production + 2 backups)</w:t>
      </w:r>
    </w:p>
    <w:p w14:paraId="41C4D66A" w14:textId="77777777" w:rsidR="003F7353" w:rsidRDefault="003F7353" w:rsidP="003F7353">
      <w:pPr>
        <w:numPr>
          <w:ilvl w:val="0"/>
          <w:numId w:val="192"/>
        </w:numPr>
        <w:shd w:val="clear" w:color="auto" w:fill="FFFFFF"/>
        <w:spacing w:before="100" w:beforeAutospacing="1" w:after="0"/>
        <w:rPr>
          <w:rFonts w:ascii="Helvetica Neue" w:hAnsi="Helvetica Neue"/>
          <w:color w:val="333333"/>
        </w:rPr>
      </w:pPr>
      <w:r>
        <w:rPr>
          <w:rStyle w:val="lev"/>
          <w:rFonts w:ascii="Helvetica Neue" w:hAnsi="Helvetica Neue"/>
          <w:color w:val="000000"/>
        </w:rPr>
        <w:t>2</w:t>
      </w:r>
      <w:r>
        <w:rPr>
          <w:rFonts w:ascii="Helvetica Neue" w:hAnsi="Helvetica Neue"/>
          <w:color w:val="333333"/>
        </w:rPr>
        <w:t> types de média différents (disque + tape/cloud)</w:t>
      </w:r>
    </w:p>
    <w:p w14:paraId="376264FE" w14:textId="77777777" w:rsidR="003F7353" w:rsidRDefault="003F7353" w:rsidP="003F7353">
      <w:pPr>
        <w:numPr>
          <w:ilvl w:val="0"/>
          <w:numId w:val="192"/>
        </w:numPr>
        <w:shd w:val="clear" w:color="auto" w:fill="FFFFFF"/>
        <w:spacing w:before="100" w:beforeAutospacing="1" w:after="0"/>
        <w:rPr>
          <w:rFonts w:ascii="Helvetica Neue" w:hAnsi="Helvetica Neue"/>
          <w:color w:val="333333"/>
        </w:rPr>
      </w:pPr>
      <w:r>
        <w:rPr>
          <w:rStyle w:val="lev"/>
          <w:rFonts w:ascii="Helvetica Neue" w:hAnsi="Helvetica Neue"/>
          <w:color w:val="000000"/>
        </w:rPr>
        <w:t>1</w:t>
      </w:r>
      <w:r>
        <w:rPr>
          <w:rFonts w:ascii="Helvetica Neue" w:hAnsi="Helvetica Neue"/>
          <w:color w:val="333333"/>
        </w:rPr>
        <w:t> copie off-site (datacenter distant ou cloud)</w:t>
      </w:r>
    </w:p>
    <w:p w14:paraId="679554FE" w14:textId="77777777" w:rsidR="003F7353" w:rsidRDefault="003F7353" w:rsidP="003F7353">
      <w:pPr>
        <w:pStyle w:val="NormalWeb"/>
        <w:shd w:val="clear" w:color="auto" w:fill="FFFFFF"/>
        <w:spacing w:after="240"/>
        <w:rPr>
          <w:rStyle w:val="lev"/>
          <w:rFonts w:ascii="Helvetica Neue" w:hAnsi="Helvetica Neue"/>
          <w:color w:val="000000"/>
        </w:rPr>
      </w:pPr>
    </w:p>
    <w:p w14:paraId="54C93EDC" w14:textId="0AB547EF" w:rsidR="003F7353" w:rsidRDefault="003F7353" w:rsidP="003F7353">
      <w:pPr>
        <w:pStyle w:val="NormalWeb"/>
        <w:shd w:val="clear" w:color="auto" w:fill="FFFFFF"/>
        <w:spacing w:after="240"/>
        <w:rPr>
          <w:rFonts w:ascii="Helvetica Neue" w:hAnsi="Helvetica Neue"/>
          <w:color w:val="333333"/>
        </w:rPr>
      </w:pPr>
      <w:r>
        <w:rPr>
          <w:rStyle w:val="lev"/>
          <w:rFonts w:ascii="Helvetica Neue" w:hAnsi="Helvetica Neue"/>
          <w:color w:val="000000"/>
        </w:rPr>
        <w:t>Configuration RMAN - Backup Quotidien :</w:t>
      </w:r>
    </w:p>
    <w:tbl>
      <w:tblPr>
        <w:tblStyle w:val="Grilledutableau"/>
        <w:tblW w:w="0" w:type="auto"/>
        <w:tblLook w:val="04A0" w:firstRow="1" w:lastRow="0" w:firstColumn="1" w:lastColumn="0" w:noHBand="0" w:noVBand="1"/>
      </w:tblPr>
      <w:tblGrid>
        <w:gridCol w:w="10156"/>
      </w:tblGrid>
      <w:tr w:rsidR="003F7353" w:rsidRPr="003F7353" w14:paraId="6AEEDB9C" w14:textId="77777777" w:rsidTr="003F7353">
        <w:tc>
          <w:tcPr>
            <w:tcW w:w="10156" w:type="dxa"/>
          </w:tcPr>
          <w:p w14:paraId="7D360FED"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#!/bin/bash</w:t>
            </w:r>
          </w:p>
          <w:p w14:paraId="1E0DF6DA"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rman_backup_daily.sh</w:t>
            </w:r>
          </w:p>
          <w:p w14:paraId="18C3D780"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p>
          <w:p w14:paraId="2C2EF5DC"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795DA3"/>
                <w:sz w:val="16"/>
                <w:szCs w:val="16"/>
                <w:bdr w:val="none" w:sz="0" w:space="0" w:color="auto" w:frame="1"/>
              </w:rPr>
              <w:t>export</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333333"/>
                <w:sz w:val="16"/>
                <w:szCs w:val="16"/>
                <w:bdr w:val="none" w:sz="0" w:space="0" w:color="auto" w:frame="1"/>
              </w:rPr>
              <w:t>ORACLE_HOME</w:t>
            </w:r>
            <w:r w:rsidRPr="003F7353">
              <w:rPr>
                <w:rStyle w:val="token"/>
                <w:rFonts w:ascii="Menlo" w:hAnsi="Menlo" w:cs="Menlo"/>
                <w:color w:val="A71D5D"/>
                <w:sz w:val="16"/>
                <w:szCs w:val="16"/>
                <w:bdr w:val="none" w:sz="0" w:space="0" w:color="auto" w:frame="1"/>
              </w:rPr>
              <w:t>=</w:t>
            </w:r>
            <w:r w:rsidRPr="003F7353">
              <w:rPr>
                <w:rStyle w:val="CodeHTML"/>
                <w:rFonts w:ascii="Menlo" w:hAnsi="Menlo" w:cs="Menlo"/>
                <w:color w:val="000000"/>
                <w:sz w:val="16"/>
                <w:szCs w:val="16"/>
                <w:bdr w:val="none" w:sz="0" w:space="0" w:color="auto" w:frame="1"/>
              </w:rPr>
              <w:t>/u01/app/oracle/product/19.0.0/dbhome_1</w:t>
            </w:r>
          </w:p>
          <w:p w14:paraId="209AC0C8"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795DA3"/>
                <w:sz w:val="16"/>
                <w:szCs w:val="16"/>
                <w:bdr w:val="none" w:sz="0" w:space="0" w:color="auto" w:frame="1"/>
              </w:rPr>
              <w:t>export</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333333"/>
                <w:sz w:val="16"/>
                <w:szCs w:val="16"/>
                <w:bdr w:val="none" w:sz="0" w:space="0" w:color="auto" w:frame="1"/>
              </w:rPr>
              <w:t>ORACLE_SID</w:t>
            </w:r>
            <w:r w:rsidRPr="003F7353">
              <w:rPr>
                <w:rStyle w:val="token"/>
                <w:rFonts w:ascii="Menlo" w:hAnsi="Menlo" w:cs="Menlo"/>
                <w:color w:val="A71D5D"/>
                <w:sz w:val="16"/>
                <w:szCs w:val="16"/>
                <w:bdr w:val="none" w:sz="0" w:space="0" w:color="auto" w:frame="1"/>
              </w:rPr>
              <w:t>=</w:t>
            </w:r>
            <w:r w:rsidRPr="003F7353">
              <w:rPr>
                <w:rStyle w:val="CodeHTML"/>
                <w:rFonts w:ascii="Menlo" w:hAnsi="Menlo" w:cs="Menlo"/>
                <w:color w:val="000000"/>
                <w:sz w:val="16"/>
                <w:szCs w:val="16"/>
                <w:bdr w:val="none" w:sz="0" w:space="0" w:color="auto" w:frame="1"/>
              </w:rPr>
              <w:t>CTIPROD</w:t>
            </w:r>
          </w:p>
          <w:p w14:paraId="6BE2738C"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795DA3"/>
                <w:sz w:val="16"/>
                <w:szCs w:val="16"/>
                <w:bdr w:val="none" w:sz="0" w:space="0" w:color="auto" w:frame="1"/>
              </w:rPr>
              <w:t>export</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333333"/>
                <w:sz w:val="16"/>
                <w:szCs w:val="16"/>
                <w:bdr w:val="none" w:sz="0" w:space="0" w:color="auto" w:frame="1"/>
              </w:rPr>
              <w:t>NLS_DATE_FORMAT</w:t>
            </w:r>
            <w:r w:rsidRPr="003F7353">
              <w:rPr>
                <w:rStyle w:val="token"/>
                <w:rFonts w:ascii="Menlo" w:hAnsi="Menlo" w:cs="Menlo"/>
                <w:color w:val="A71D5D"/>
                <w:sz w:val="16"/>
                <w:szCs w:val="16"/>
                <w:bdr w:val="none" w:sz="0" w:space="0" w:color="auto" w:frame="1"/>
              </w:rPr>
              <w:t>=</w:t>
            </w:r>
            <w:r w:rsidRPr="003F7353">
              <w:rPr>
                <w:rStyle w:val="token"/>
                <w:rFonts w:ascii="Menlo" w:hAnsi="Menlo" w:cs="Menlo"/>
                <w:color w:val="183691"/>
                <w:sz w:val="16"/>
                <w:szCs w:val="16"/>
                <w:bdr w:val="none" w:sz="0" w:space="0" w:color="auto" w:frame="1"/>
              </w:rPr>
              <w:t>'YYYY-MM-DD HH24:MI:SS'</w:t>
            </w:r>
          </w:p>
          <w:p w14:paraId="6977B938"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p>
          <w:p w14:paraId="310980D2"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rman target / </w:t>
            </w:r>
            <w:r w:rsidRPr="003F7353">
              <w:rPr>
                <w:rStyle w:val="token"/>
                <w:rFonts w:ascii="Menlo" w:hAnsi="Menlo" w:cs="Menlo"/>
                <w:color w:val="A71D5D"/>
                <w:sz w:val="16"/>
                <w:szCs w:val="16"/>
                <w:bdr w:val="none" w:sz="0" w:space="0" w:color="auto" w:frame="1"/>
              </w:rPr>
              <w:t>&lt;&lt;</w:t>
            </w:r>
            <w:r w:rsidRPr="003F7353">
              <w:rPr>
                <w:rStyle w:val="token"/>
                <w:rFonts w:ascii="Menlo" w:hAnsi="Menlo" w:cs="Menlo"/>
                <w:color w:val="183691"/>
                <w:sz w:val="16"/>
                <w:szCs w:val="16"/>
                <w:bdr w:val="none" w:sz="0" w:space="0" w:color="auto" w:frame="1"/>
              </w:rPr>
              <w:t>EOF</w:t>
            </w:r>
          </w:p>
          <w:p w14:paraId="549FCC35"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p>
          <w:p w14:paraId="1169F7E1"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 Configuration RMAN</w:t>
            </w:r>
          </w:p>
          <w:p w14:paraId="2957386C"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CONFIGURE RETENTION POLICY TO RECOVERY WINDOW OF 30 DAYS;</w:t>
            </w:r>
          </w:p>
          <w:p w14:paraId="121C5E3B"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CONFIGURE CONTROLFILE AUTOBACKUP ON;</w:t>
            </w:r>
          </w:p>
          <w:p w14:paraId="6557AC7D"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CONFIGURE CONTROLFILE AUTOBACKUP FORMAT FOR DEVICE TYPE DISK TO '/u01/backup/ctl_%F';</w:t>
            </w:r>
          </w:p>
          <w:p w14:paraId="6F8113F2"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CONFIGURE DEVICE TYPE DISK PARALLELISM 4 BACKUP TYPE TO BACKUPSET;</w:t>
            </w:r>
          </w:p>
          <w:p w14:paraId="45E71144"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CONFIGURE COMPRESSION ALGORITHM 'MEDIUM';</w:t>
            </w:r>
          </w:p>
          <w:p w14:paraId="4C8E3C30"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p>
          <w:p w14:paraId="07A7D927"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 Backup incrémental niveau 0 (complet) le dimanche</w:t>
            </w:r>
          </w:p>
          <w:p w14:paraId="4D426D3B"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RUN {</w:t>
            </w:r>
          </w:p>
          <w:p w14:paraId="086555E4"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 xml:space="preserve">    ALLOCATE CHANNEL ch1 DEVICE TYPE DISK FORMAT '/u01/backup/full_%d_%T_%U';</w:t>
            </w:r>
          </w:p>
          <w:p w14:paraId="329CBD0F"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 xml:space="preserve">    ALLOCATE CHANNEL ch2 DEVICE TYPE DISK FORMAT '/u01/backup/full_%d_%T_%U';</w:t>
            </w:r>
          </w:p>
          <w:p w14:paraId="420DA8E3"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 xml:space="preserve">    ALLOCATE CHANNEL ch3 DEVICE TYPE DISK FORMAT '/u01/backup/full_%d_%T_%U';</w:t>
            </w:r>
          </w:p>
          <w:p w14:paraId="2114EE66"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 xml:space="preserve">    ALLOCATE CHANNEL ch4 DEVICE TYPE DISK FORMAT '/u01/backup/full_%d_%T_%U';</w:t>
            </w:r>
          </w:p>
          <w:p w14:paraId="3B0A820B"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p>
          <w:p w14:paraId="1D2BA24F"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 xml:space="preserve">    BACKUP INCREMENTAL LEVEL 0 DATABASE PLUS ARCHIVELOG;</w:t>
            </w:r>
          </w:p>
          <w:p w14:paraId="2DFE8106"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 xml:space="preserve">    BACKUP CURRENT CONTROLFILE;</w:t>
            </w:r>
          </w:p>
          <w:p w14:paraId="17A8923B"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p>
          <w:p w14:paraId="38FEAD1D"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 xml:space="preserve">    RELEASE CHANNEL ch1;</w:t>
            </w:r>
          </w:p>
          <w:p w14:paraId="1D43F68C"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 xml:space="preserve">    RELEASE CHANNEL ch2;</w:t>
            </w:r>
          </w:p>
          <w:p w14:paraId="53561780"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 xml:space="preserve">    RELEASE CHANNEL ch3;</w:t>
            </w:r>
          </w:p>
          <w:p w14:paraId="28D05DA5"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 xml:space="preserve">    RELEASE CHANNEL ch4;</w:t>
            </w:r>
          </w:p>
          <w:p w14:paraId="5CA55C1B"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w:t>
            </w:r>
          </w:p>
          <w:p w14:paraId="4ECB577E"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p>
          <w:p w14:paraId="69E854E3"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 Suppression des backups obsolètes (&gt; 30 jours)</w:t>
            </w:r>
          </w:p>
          <w:p w14:paraId="110D79AF"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DELETE NOPROMPT OBSOLETE;</w:t>
            </w:r>
          </w:p>
          <w:p w14:paraId="4D01F3A8"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p>
          <w:p w14:paraId="5EED6000"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 Crosscheck et suppression expired</w:t>
            </w:r>
          </w:p>
          <w:p w14:paraId="5388D663"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CROSSCHECK BACKUP;</w:t>
            </w:r>
          </w:p>
          <w:p w14:paraId="43956D81"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DELETE NOPROMPT EXPIRED BACKUP;</w:t>
            </w:r>
          </w:p>
          <w:p w14:paraId="5696CA06"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p>
          <w:p w14:paraId="71D1320D" w14:textId="77777777" w:rsidR="003F7353" w:rsidRPr="003F7353" w:rsidRDefault="003F7353" w:rsidP="003F7353">
            <w:pPr>
              <w:pStyle w:val="PrformatHTML"/>
              <w:shd w:val="clear" w:color="auto" w:fill="F5F5F5"/>
              <w:rPr>
                <w:rStyle w:val="token"/>
                <w:rFonts w:ascii="Menlo" w:hAnsi="Menlo" w:cs="Menlo"/>
                <w:color w:val="183691"/>
                <w:sz w:val="16"/>
                <w:szCs w:val="16"/>
                <w:bdr w:val="none" w:sz="0" w:space="0" w:color="auto" w:frame="1"/>
              </w:rPr>
            </w:pPr>
            <w:r w:rsidRPr="003F7353">
              <w:rPr>
                <w:rStyle w:val="token"/>
                <w:rFonts w:ascii="Menlo" w:hAnsi="Menlo" w:cs="Menlo"/>
                <w:color w:val="183691"/>
                <w:sz w:val="16"/>
                <w:szCs w:val="16"/>
                <w:bdr w:val="none" w:sz="0" w:space="0" w:color="auto" w:frame="1"/>
              </w:rPr>
              <w:t>EXIT;</w:t>
            </w:r>
          </w:p>
          <w:p w14:paraId="017A0FD1"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183691"/>
                <w:sz w:val="16"/>
                <w:szCs w:val="16"/>
                <w:bdr w:val="none" w:sz="0" w:space="0" w:color="auto" w:frame="1"/>
              </w:rPr>
              <w:t>EOF</w:t>
            </w:r>
          </w:p>
          <w:p w14:paraId="42BD7867"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p>
          <w:p w14:paraId="79C0D916"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Vérifier le statut</w:t>
            </w:r>
          </w:p>
          <w:p w14:paraId="76552C35"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0086B3"/>
                <w:sz w:val="16"/>
                <w:szCs w:val="16"/>
                <w:bdr w:val="none" w:sz="0" w:space="0" w:color="auto" w:frame="1"/>
              </w:rPr>
              <w:t>if</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333333"/>
                <w:sz w:val="16"/>
                <w:szCs w:val="16"/>
                <w:bdr w:val="none" w:sz="0" w:space="0" w:color="auto" w:frame="1"/>
              </w:rPr>
              <w:t>[</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333333"/>
                <w:sz w:val="16"/>
                <w:szCs w:val="16"/>
                <w:bdr w:val="none" w:sz="0" w:space="0" w:color="auto" w:frame="1"/>
              </w:rPr>
              <w:t>$?</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333333"/>
                <w:sz w:val="16"/>
                <w:szCs w:val="16"/>
                <w:bdr w:val="none" w:sz="0" w:space="0" w:color="auto" w:frame="1"/>
              </w:rPr>
              <w:t>-eq</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0086B3"/>
                <w:sz w:val="16"/>
                <w:szCs w:val="16"/>
                <w:bdr w:val="none" w:sz="0" w:space="0" w:color="auto" w:frame="1"/>
              </w:rPr>
              <w:t>0</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333333"/>
                <w:sz w:val="16"/>
                <w:szCs w:val="16"/>
                <w:bdr w:val="none" w:sz="0" w:space="0" w:color="auto" w:frame="1"/>
              </w:rPr>
              <w:t>];</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0086B3"/>
                <w:sz w:val="16"/>
                <w:szCs w:val="16"/>
                <w:bdr w:val="none" w:sz="0" w:space="0" w:color="auto" w:frame="1"/>
              </w:rPr>
              <w:t>then</w:t>
            </w:r>
          </w:p>
          <w:p w14:paraId="3C8DD9D3"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795DA3"/>
                <w:sz w:val="16"/>
                <w:szCs w:val="16"/>
                <w:bdr w:val="none" w:sz="0" w:space="0" w:color="auto" w:frame="1"/>
              </w:rPr>
              <w:t>echo</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183691"/>
                <w:sz w:val="16"/>
                <w:szCs w:val="16"/>
                <w:bdr w:val="none" w:sz="0" w:space="0" w:color="auto" w:frame="1"/>
              </w:rPr>
              <w:t xml:space="preserve">"Backup completed successfully at </w:t>
            </w:r>
            <w:r w:rsidRPr="003F7353">
              <w:rPr>
                <w:rStyle w:val="token"/>
                <w:rFonts w:ascii="Menlo" w:hAnsi="Menlo" w:cs="Menlo"/>
                <w:color w:val="333333"/>
                <w:sz w:val="16"/>
                <w:szCs w:val="16"/>
                <w:bdr w:val="none" w:sz="0" w:space="0" w:color="auto" w:frame="1"/>
              </w:rPr>
              <w:t>$(</w:t>
            </w:r>
            <w:r w:rsidRPr="003F7353">
              <w:rPr>
                <w:rStyle w:val="token"/>
                <w:rFonts w:ascii="Menlo" w:hAnsi="Menlo" w:cs="Menlo"/>
                <w:color w:val="795DA3"/>
                <w:sz w:val="16"/>
                <w:szCs w:val="16"/>
                <w:bdr w:val="none" w:sz="0" w:space="0" w:color="auto" w:frame="1"/>
              </w:rPr>
              <w:t>date</w:t>
            </w:r>
            <w:r w:rsidRPr="003F7353">
              <w:rPr>
                <w:rStyle w:val="token"/>
                <w:rFonts w:ascii="Menlo" w:hAnsi="Menlo" w:cs="Menlo"/>
                <w:color w:val="333333"/>
                <w:sz w:val="16"/>
                <w:szCs w:val="16"/>
                <w:bdr w:val="none" w:sz="0" w:space="0" w:color="auto" w:frame="1"/>
              </w:rPr>
              <w:t>)</w:t>
            </w:r>
            <w:r w:rsidRPr="003F7353">
              <w:rPr>
                <w:rStyle w:val="token"/>
                <w:rFonts w:ascii="Menlo" w:hAnsi="Menlo" w:cs="Menlo"/>
                <w:color w:val="183691"/>
                <w:sz w:val="16"/>
                <w:szCs w:val="16"/>
                <w:bdr w:val="none" w:sz="0" w:space="0" w:color="auto" w:frame="1"/>
              </w:rPr>
              <w:t>"</w:t>
            </w:r>
          </w:p>
          <w:p w14:paraId="28EA5523"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0086B3"/>
                <w:sz w:val="16"/>
                <w:szCs w:val="16"/>
                <w:bdr w:val="none" w:sz="0" w:space="0" w:color="auto" w:frame="1"/>
              </w:rPr>
              <w:t>else</w:t>
            </w:r>
          </w:p>
          <w:p w14:paraId="40D0DF41"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795DA3"/>
                <w:sz w:val="16"/>
                <w:szCs w:val="16"/>
                <w:bdr w:val="none" w:sz="0" w:space="0" w:color="auto" w:frame="1"/>
              </w:rPr>
              <w:t>echo</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183691"/>
                <w:sz w:val="16"/>
                <w:szCs w:val="16"/>
                <w:bdr w:val="none" w:sz="0" w:space="0" w:color="auto" w:frame="1"/>
              </w:rPr>
              <w:t xml:space="preserve">"Backup failed at </w:t>
            </w:r>
            <w:r w:rsidRPr="003F7353">
              <w:rPr>
                <w:rStyle w:val="token"/>
                <w:rFonts w:ascii="Menlo" w:hAnsi="Menlo" w:cs="Menlo"/>
                <w:color w:val="333333"/>
                <w:sz w:val="16"/>
                <w:szCs w:val="16"/>
                <w:bdr w:val="none" w:sz="0" w:space="0" w:color="auto" w:frame="1"/>
              </w:rPr>
              <w:t>$(</w:t>
            </w:r>
            <w:r w:rsidRPr="003F7353">
              <w:rPr>
                <w:rStyle w:val="token"/>
                <w:rFonts w:ascii="Menlo" w:hAnsi="Menlo" w:cs="Menlo"/>
                <w:color w:val="795DA3"/>
                <w:sz w:val="16"/>
                <w:szCs w:val="16"/>
                <w:bdr w:val="none" w:sz="0" w:space="0" w:color="auto" w:frame="1"/>
              </w:rPr>
              <w:t>date</w:t>
            </w:r>
            <w:r w:rsidRPr="003F7353">
              <w:rPr>
                <w:rStyle w:val="token"/>
                <w:rFonts w:ascii="Menlo" w:hAnsi="Menlo" w:cs="Menlo"/>
                <w:color w:val="333333"/>
                <w:sz w:val="16"/>
                <w:szCs w:val="16"/>
                <w:bdr w:val="none" w:sz="0" w:space="0" w:color="auto" w:frame="1"/>
              </w:rPr>
              <w:t>)</w:t>
            </w:r>
            <w:r w:rsidRPr="003F7353">
              <w:rPr>
                <w:rStyle w:val="token"/>
                <w:rFonts w:ascii="Menlo" w:hAnsi="Menlo" w:cs="Menlo"/>
                <w:color w:val="183691"/>
                <w:sz w:val="16"/>
                <w:szCs w:val="16"/>
                <w:bdr w:val="none" w:sz="0" w:space="0" w:color="auto" w:frame="1"/>
              </w:rPr>
              <w:t>"</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w:t>
            </w:r>
            <w:r w:rsidRPr="003F7353">
              <w:rPr>
                <w:rStyle w:val="CodeHTML"/>
                <w:rFonts w:ascii="Menlo" w:hAnsi="Menlo" w:cs="Menlo"/>
                <w:color w:val="000000"/>
                <w:sz w:val="16"/>
                <w:szCs w:val="16"/>
                <w:bdr w:val="none" w:sz="0" w:space="0" w:color="auto" w:frame="1"/>
              </w:rPr>
              <w:t xml:space="preserve"> mail </w:t>
            </w:r>
            <w:r w:rsidRPr="003F7353">
              <w:rPr>
                <w:rStyle w:val="token"/>
                <w:rFonts w:ascii="Menlo" w:hAnsi="Menlo" w:cs="Menlo"/>
                <w:color w:val="333333"/>
                <w:sz w:val="16"/>
                <w:szCs w:val="16"/>
                <w:bdr w:val="none" w:sz="0" w:space="0" w:color="auto" w:frame="1"/>
              </w:rPr>
              <w:t>-s</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183691"/>
                <w:sz w:val="16"/>
                <w:szCs w:val="16"/>
                <w:bdr w:val="none" w:sz="0" w:space="0" w:color="auto" w:frame="1"/>
              </w:rPr>
              <w:t>"RMAN Backup Failed"</w:t>
            </w:r>
            <w:r w:rsidRPr="003F7353">
              <w:rPr>
                <w:rStyle w:val="CodeHTML"/>
                <w:rFonts w:ascii="Menlo" w:hAnsi="Menlo" w:cs="Menlo"/>
                <w:color w:val="000000"/>
                <w:sz w:val="16"/>
                <w:szCs w:val="16"/>
                <w:bdr w:val="none" w:sz="0" w:space="0" w:color="auto" w:frame="1"/>
              </w:rPr>
              <w:t xml:space="preserve"> dba@company.com</w:t>
            </w:r>
          </w:p>
          <w:p w14:paraId="28119BA7"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795DA3"/>
                <w:sz w:val="16"/>
                <w:szCs w:val="16"/>
                <w:bdr w:val="none" w:sz="0" w:space="0" w:color="auto" w:frame="1"/>
              </w:rPr>
              <w:t>exit</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0086B3"/>
                <w:sz w:val="16"/>
                <w:szCs w:val="16"/>
                <w:bdr w:val="none" w:sz="0" w:space="0" w:color="auto" w:frame="1"/>
              </w:rPr>
              <w:t>1</w:t>
            </w:r>
          </w:p>
          <w:p w14:paraId="4BB1469D" w14:textId="08D7E788" w:rsidR="003F7353" w:rsidRPr="003F7353" w:rsidRDefault="003F7353" w:rsidP="003F7353">
            <w:pPr>
              <w:pStyle w:val="PrformatHTML"/>
              <w:shd w:val="clear" w:color="auto" w:fill="F5F5F5"/>
              <w:rPr>
                <w:rStyle w:val="lev"/>
                <w:rFonts w:ascii="Menlo" w:hAnsi="Menlo" w:cs="Menlo"/>
                <w:b w:val="0"/>
                <w:bCs w:val="0"/>
                <w:color w:val="000000"/>
                <w:sz w:val="16"/>
                <w:szCs w:val="16"/>
                <w:bdr w:val="none" w:sz="0" w:space="0" w:color="auto" w:frame="1"/>
              </w:rPr>
            </w:pPr>
            <w:r w:rsidRPr="003F7353">
              <w:rPr>
                <w:rStyle w:val="token"/>
                <w:rFonts w:ascii="Menlo" w:hAnsi="Menlo" w:cs="Menlo"/>
                <w:color w:val="0086B3"/>
                <w:sz w:val="16"/>
                <w:szCs w:val="16"/>
                <w:bdr w:val="none" w:sz="0" w:space="0" w:color="auto" w:frame="1"/>
              </w:rPr>
              <w:t>fi</w:t>
            </w:r>
          </w:p>
        </w:tc>
      </w:tr>
    </w:tbl>
    <w:p w14:paraId="6762CCBE" w14:textId="77777777" w:rsidR="003F7353" w:rsidRDefault="003F7353" w:rsidP="003F7353">
      <w:pPr>
        <w:pStyle w:val="NormalWeb"/>
        <w:shd w:val="clear" w:color="auto" w:fill="FFFFFF"/>
        <w:spacing w:after="240"/>
        <w:rPr>
          <w:rStyle w:val="lev"/>
          <w:rFonts w:ascii="Helvetica Neue" w:hAnsi="Helvetica Neue"/>
          <w:color w:val="000000"/>
        </w:rPr>
      </w:pPr>
    </w:p>
    <w:p w14:paraId="4C6F2B9C" w14:textId="30E54A5E" w:rsidR="003F7353" w:rsidRDefault="003F7353" w:rsidP="003F7353">
      <w:pPr>
        <w:pStyle w:val="NormalWeb"/>
        <w:shd w:val="clear" w:color="auto" w:fill="FFFFFF"/>
        <w:spacing w:after="240"/>
        <w:rPr>
          <w:rFonts w:ascii="Helvetica Neue" w:hAnsi="Helvetica Neue"/>
          <w:color w:val="333333"/>
        </w:rPr>
      </w:pPr>
      <w:r>
        <w:rPr>
          <w:rStyle w:val="lev"/>
          <w:rFonts w:ascii="Helvetica Neue" w:hAnsi="Helvetica Neue"/>
          <w:color w:val="000000"/>
        </w:rPr>
        <w:t>Backup Incrémental Différentiel (Lundi-Samedi) :</w:t>
      </w:r>
    </w:p>
    <w:tbl>
      <w:tblPr>
        <w:tblStyle w:val="Grilledutableau"/>
        <w:tblW w:w="0" w:type="auto"/>
        <w:tblLook w:val="04A0" w:firstRow="1" w:lastRow="0" w:firstColumn="1" w:lastColumn="0" w:noHBand="0" w:noVBand="1"/>
      </w:tblPr>
      <w:tblGrid>
        <w:gridCol w:w="10156"/>
      </w:tblGrid>
      <w:tr w:rsidR="003F7353" w14:paraId="4EEC76B0" w14:textId="77777777" w:rsidTr="003F7353">
        <w:tc>
          <w:tcPr>
            <w:tcW w:w="10156" w:type="dxa"/>
          </w:tcPr>
          <w:p w14:paraId="246E6660"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Remplacer dans le script ci-dessus :</w:t>
            </w:r>
          </w:p>
          <w:p w14:paraId="3A5A31C3"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BACKUP INCREMENTAL LEVEL </w:t>
            </w:r>
            <w:r w:rsidRPr="003F7353">
              <w:rPr>
                <w:rStyle w:val="token"/>
                <w:rFonts w:ascii="Menlo" w:hAnsi="Menlo" w:cs="Menlo"/>
                <w:color w:val="0086B3"/>
                <w:sz w:val="16"/>
                <w:szCs w:val="16"/>
                <w:bdr w:val="none" w:sz="0" w:space="0" w:color="auto" w:frame="1"/>
              </w:rPr>
              <w:t>1</w:t>
            </w:r>
            <w:r w:rsidRPr="003F7353">
              <w:rPr>
                <w:rStyle w:val="CodeHTML"/>
                <w:rFonts w:ascii="Menlo" w:hAnsi="Menlo" w:cs="Menlo"/>
                <w:color w:val="000000"/>
                <w:sz w:val="16"/>
                <w:szCs w:val="16"/>
                <w:bdr w:val="none" w:sz="0" w:space="0" w:color="auto" w:frame="1"/>
              </w:rPr>
              <w:t xml:space="preserve"> CUMULATIVE DATABASE PLUS ARCHIVELOG</w:t>
            </w:r>
            <w:r w:rsidRPr="003F7353">
              <w:rPr>
                <w:rStyle w:val="token"/>
                <w:rFonts w:ascii="Menlo" w:hAnsi="Menlo" w:cs="Menlo"/>
                <w:color w:val="333333"/>
                <w:sz w:val="16"/>
                <w:szCs w:val="16"/>
                <w:bdr w:val="none" w:sz="0" w:space="0" w:color="auto" w:frame="1"/>
              </w:rPr>
              <w:t>;</w:t>
            </w:r>
          </w:p>
          <w:p w14:paraId="510F318B" w14:textId="2FD393F8" w:rsidR="003F7353" w:rsidRPr="003F7353" w:rsidRDefault="003F7353" w:rsidP="003F7353">
            <w:pPr>
              <w:pStyle w:val="PrformatHTML"/>
              <w:shd w:val="clear" w:color="auto" w:fill="F5F5F5"/>
              <w:rPr>
                <w:rStyle w:val="lev"/>
                <w:rFonts w:ascii="Menlo" w:hAnsi="Menlo" w:cs="Menlo"/>
                <w:b w:val="0"/>
                <w:bCs w:val="0"/>
                <w:color w:val="000000"/>
                <w:bdr w:val="none" w:sz="0" w:space="0" w:color="auto" w:frame="1"/>
              </w:rPr>
            </w:pPr>
            <w:r w:rsidRPr="003F7353">
              <w:rPr>
                <w:rStyle w:val="token"/>
                <w:rFonts w:ascii="Menlo" w:hAnsi="Menlo" w:cs="Menlo"/>
                <w:color w:val="969896"/>
                <w:sz w:val="16"/>
                <w:szCs w:val="16"/>
                <w:bdr w:val="none" w:sz="0" w:space="0" w:color="auto" w:frame="1"/>
              </w:rPr>
              <w:t># Level 1 cumulative = sauvegarde les blocs modifiés depuis dernier level 0</w:t>
            </w:r>
          </w:p>
        </w:tc>
      </w:tr>
    </w:tbl>
    <w:p w14:paraId="1F7FEB88" w14:textId="77777777" w:rsidR="003F7353" w:rsidRDefault="003F7353" w:rsidP="003F7353">
      <w:pPr>
        <w:pStyle w:val="NormalWeb"/>
        <w:shd w:val="clear" w:color="auto" w:fill="FFFFFF"/>
        <w:spacing w:after="240"/>
        <w:rPr>
          <w:rFonts w:ascii="Helvetica Neue" w:hAnsi="Helvetica Neue"/>
          <w:color w:val="333333"/>
        </w:rPr>
      </w:pPr>
      <w:r>
        <w:rPr>
          <w:rStyle w:val="lev"/>
          <w:rFonts w:ascii="Helvetica Neue" w:hAnsi="Helvetica Neue"/>
          <w:color w:val="000000"/>
        </w:rPr>
        <w:t>Planification Cron :</w:t>
      </w:r>
    </w:p>
    <w:tbl>
      <w:tblPr>
        <w:tblStyle w:val="Grilledutableau"/>
        <w:tblW w:w="0" w:type="auto"/>
        <w:tblLook w:val="04A0" w:firstRow="1" w:lastRow="0" w:firstColumn="1" w:lastColumn="0" w:noHBand="0" w:noVBand="1"/>
      </w:tblPr>
      <w:tblGrid>
        <w:gridCol w:w="10156"/>
      </w:tblGrid>
      <w:tr w:rsidR="003F7353" w14:paraId="3D0B3887" w14:textId="77777777" w:rsidTr="003F7353">
        <w:tc>
          <w:tcPr>
            <w:tcW w:w="10156" w:type="dxa"/>
          </w:tcPr>
          <w:p w14:paraId="45A0F8F2"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/etc/crontab ou crontab -e (user oracle)</w:t>
            </w:r>
          </w:p>
          <w:p w14:paraId="4B7B3AA0"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p>
          <w:p w14:paraId="5184D661"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Backup complet dimanche 2h du matin</w:t>
            </w:r>
          </w:p>
          <w:p w14:paraId="7021214D"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0 2 * * 0 /u01/scripts/rman_backup_full.sh &gt;&gt; /var/log/rman_backup.log 2&gt;&amp;1</w:t>
            </w:r>
          </w:p>
          <w:p w14:paraId="42076D8D"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p>
          <w:p w14:paraId="32028753"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Backup incrémental lundi-samedi 2h du matin</w:t>
            </w:r>
          </w:p>
          <w:p w14:paraId="260E5179"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0 2 * * 1-6 /u01/scripts/rman_backup_incremental.sh &gt;&gt; /var/log/rman_backup.log 2&gt;&amp;1</w:t>
            </w:r>
          </w:p>
          <w:p w14:paraId="0E584C07"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p>
          <w:p w14:paraId="6C695D71"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Backup archive logs toutes les 4 heures</w:t>
            </w:r>
          </w:p>
          <w:p w14:paraId="4E055142" w14:textId="2D7259CC" w:rsidR="003F7353" w:rsidRPr="003F7353" w:rsidRDefault="003F7353" w:rsidP="003F7353">
            <w:pPr>
              <w:pStyle w:val="PrformatHTML"/>
              <w:shd w:val="clear" w:color="auto" w:fill="F5F5F5"/>
              <w:rPr>
                <w:rStyle w:val="lev"/>
                <w:rFonts w:ascii="Menlo" w:hAnsi="Menlo" w:cs="Menlo"/>
                <w:b w:val="0"/>
                <w:bCs w:val="0"/>
                <w:color w:val="000000"/>
                <w:bdr w:val="none" w:sz="0" w:space="0" w:color="auto" w:frame="1"/>
              </w:rPr>
            </w:pPr>
            <w:r w:rsidRPr="003F7353">
              <w:rPr>
                <w:rStyle w:val="CodeHTML"/>
                <w:rFonts w:ascii="Menlo" w:hAnsi="Menlo" w:cs="Menlo"/>
                <w:color w:val="000000"/>
                <w:sz w:val="16"/>
                <w:szCs w:val="16"/>
                <w:bdr w:val="none" w:sz="0" w:space="0" w:color="auto" w:frame="1"/>
              </w:rPr>
              <w:t>0 */4 * * * /u01/scripts/rman_backup_archivelogs.sh &gt;&gt; /var/log/rman_archlog.log 2&gt;&amp;1</w:t>
            </w:r>
          </w:p>
        </w:tc>
      </w:tr>
    </w:tbl>
    <w:p w14:paraId="6CF5412B" w14:textId="77777777" w:rsidR="003F7353" w:rsidRDefault="003F7353" w:rsidP="003F7353">
      <w:pPr>
        <w:pStyle w:val="NormalWeb"/>
        <w:shd w:val="clear" w:color="auto" w:fill="FFFFFF"/>
        <w:spacing w:after="240"/>
        <w:rPr>
          <w:rStyle w:val="lev"/>
          <w:rFonts w:ascii="Helvetica Neue" w:hAnsi="Helvetica Neue"/>
          <w:color w:val="000000"/>
        </w:rPr>
      </w:pPr>
    </w:p>
    <w:p w14:paraId="2D1782E4" w14:textId="545571A2" w:rsidR="003F7353" w:rsidRDefault="003F7353" w:rsidP="003F7353">
      <w:pPr>
        <w:pStyle w:val="NormalWeb"/>
        <w:shd w:val="clear" w:color="auto" w:fill="FFFFFF"/>
        <w:spacing w:after="240"/>
        <w:rPr>
          <w:rFonts w:ascii="Helvetica Neue" w:hAnsi="Helvetica Neue"/>
          <w:color w:val="333333"/>
        </w:rPr>
      </w:pPr>
      <w:r>
        <w:rPr>
          <w:rStyle w:val="lev"/>
          <w:rFonts w:ascii="Helvetica Neue" w:hAnsi="Helvetica Neue"/>
          <w:color w:val="000000"/>
        </w:rPr>
        <w:t>Validation des Backups (CRITICAL) :</w:t>
      </w:r>
    </w:p>
    <w:tbl>
      <w:tblPr>
        <w:tblStyle w:val="Grilledutableau"/>
        <w:tblW w:w="0" w:type="auto"/>
        <w:tblLook w:val="04A0" w:firstRow="1" w:lastRow="0" w:firstColumn="1" w:lastColumn="0" w:noHBand="0" w:noVBand="1"/>
      </w:tblPr>
      <w:tblGrid>
        <w:gridCol w:w="10156"/>
      </w:tblGrid>
      <w:tr w:rsidR="003F7353" w14:paraId="6A88CD24" w14:textId="77777777" w:rsidTr="003F7353">
        <w:tc>
          <w:tcPr>
            <w:tcW w:w="10156" w:type="dxa"/>
          </w:tcPr>
          <w:p w14:paraId="51053448"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Valider que les backups sont restaurables</w:t>
            </w:r>
          </w:p>
          <w:p w14:paraId="4FB38A05"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RMAN</w:t>
            </w:r>
            <w:r w:rsidRPr="003F7353">
              <w:rPr>
                <w:rStyle w:val="token"/>
                <w:rFonts w:ascii="Menlo" w:hAnsi="Menlo" w:cs="Menlo"/>
                <w:color w:val="A71D5D"/>
                <w:sz w:val="16"/>
                <w:szCs w:val="16"/>
                <w:bdr w:val="none" w:sz="0" w:space="0" w:color="auto" w:frame="1"/>
              </w:rPr>
              <w:t>&gt;</w:t>
            </w:r>
            <w:r w:rsidRPr="003F7353">
              <w:rPr>
                <w:rStyle w:val="CodeHTML"/>
                <w:rFonts w:ascii="Menlo" w:hAnsi="Menlo" w:cs="Menlo"/>
                <w:color w:val="000000"/>
                <w:sz w:val="16"/>
                <w:szCs w:val="16"/>
                <w:bdr w:val="none" w:sz="0" w:space="0" w:color="auto" w:frame="1"/>
              </w:rPr>
              <w:t xml:space="preserve"> VALIDATE </w:t>
            </w:r>
            <w:r w:rsidRPr="003F7353">
              <w:rPr>
                <w:rStyle w:val="token"/>
                <w:rFonts w:ascii="Menlo" w:hAnsi="Menlo" w:cs="Menlo"/>
                <w:color w:val="A71D5D"/>
                <w:sz w:val="16"/>
                <w:szCs w:val="16"/>
                <w:bdr w:val="none" w:sz="0" w:space="0" w:color="auto" w:frame="1"/>
              </w:rPr>
              <w:t>DATABASE</w:t>
            </w:r>
            <w:r w:rsidRPr="003F7353">
              <w:rPr>
                <w:rStyle w:val="token"/>
                <w:rFonts w:ascii="Menlo" w:hAnsi="Menlo" w:cs="Menlo"/>
                <w:color w:val="333333"/>
                <w:sz w:val="16"/>
                <w:szCs w:val="16"/>
                <w:bdr w:val="none" w:sz="0" w:space="0" w:color="auto" w:frame="1"/>
              </w:rPr>
              <w:t>;</w:t>
            </w:r>
          </w:p>
          <w:p w14:paraId="35C2AFD1"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RMAN</w:t>
            </w:r>
            <w:r w:rsidRPr="003F7353">
              <w:rPr>
                <w:rStyle w:val="token"/>
                <w:rFonts w:ascii="Menlo" w:hAnsi="Menlo" w:cs="Menlo"/>
                <w:color w:val="A71D5D"/>
                <w:sz w:val="16"/>
                <w:szCs w:val="16"/>
                <w:bdr w:val="none" w:sz="0" w:space="0" w:color="auto" w:frame="1"/>
              </w:rPr>
              <w:t>&gt;</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RESTORE</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VALIDATE</w:t>
            </w:r>
            <w:r w:rsidRPr="003F7353">
              <w:rPr>
                <w:rStyle w:val="token"/>
                <w:rFonts w:ascii="Menlo" w:hAnsi="Menlo" w:cs="Menlo"/>
                <w:color w:val="333333"/>
                <w:sz w:val="16"/>
                <w:szCs w:val="16"/>
                <w:bdr w:val="none" w:sz="0" w:space="0" w:color="auto" w:frame="1"/>
              </w:rPr>
              <w:t>;</w:t>
            </w:r>
          </w:p>
          <w:p w14:paraId="08DFC224"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p>
          <w:p w14:paraId="0B27910F"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Lister les backups disponibles</w:t>
            </w:r>
          </w:p>
          <w:p w14:paraId="07F4A5D9"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RMAN</w:t>
            </w:r>
            <w:r w:rsidRPr="003F7353">
              <w:rPr>
                <w:rStyle w:val="token"/>
                <w:rFonts w:ascii="Menlo" w:hAnsi="Menlo" w:cs="Menlo"/>
                <w:color w:val="A71D5D"/>
                <w:sz w:val="16"/>
                <w:szCs w:val="16"/>
                <w:bdr w:val="none" w:sz="0" w:space="0" w:color="auto" w:frame="1"/>
              </w:rPr>
              <w:t>&gt;</w:t>
            </w:r>
            <w:r w:rsidRPr="003F7353">
              <w:rPr>
                <w:rStyle w:val="CodeHTML"/>
                <w:rFonts w:ascii="Menlo" w:hAnsi="Menlo" w:cs="Menlo"/>
                <w:color w:val="000000"/>
                <w:sz w:val="16"/>
                <w:szCs w:val="16"/>
                <w:bdr w:val="none" w:sz="0" w:space="0" w:color="auto" w:frame="1"/>
              </w:rPr>
              <w:t xml:space="preserve"> LIST </w:t>
            </w:r>
            <w:r w:rsidRPr="003F7353">
              <w:rPr>
                <w:rStyle w:val="token"/>
                <w:rFonts w:ascii="Menlo" w:hAnsi="Menlo" w:cs="Menlo"/>
                <w:color w:val="A71D5D"/>
                <w:sz w:val="16"/>
                <w:szCs w:val="16"/>
                <w:bdr w:val="none" w:sz="0" w:space="0" w:color="auto" w:frame="1"/>
              </w:rPr>
              <w:t>BACKUP</w:t>
            </w:r>
            <w:r w:rsidRPr="003F7353">
              <w:rPr>
                <w:rStyle w:val="CodeHTML"/>
                <w:rFonts w:ascii="Menlo" w:hAnsi="Menlo" w:cs="Menlo"/>
                <w:color w:val="000000"/>
                <w:sz w:val="16"/>
                <w:szCs w:val="16"/>
                <w:bdr w:val="none" w:sz="0" w:space="0" w:color="auto" w:frame="1"/>
              </w:rPr>
              <w:t xml:space="preserve"> SUMMARY</w:t>
            </w:r>
            <w:r w:rsidRPr="003F7353">
              <w:rPr>
                <w:rStyle w:val="token"/>
                <w:rFonts w:ascii="Menlo" w:hAnsi="Menlo" w:cs="Menlo"/>
                <w:color w:val="333333"/>
                <w:sz w:val="16"/>
                <w:szCs w:val="16"/>
                <w:bdr w:val="none" w:sz="0" w:space="0" w:color="auto" w:frame="1"/>
              </w:rPr>
              <w:t>;</w:t>
            </w:r>
          </w:p>
          <w:p w14:paraId="4F8B2E8D"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p>
          <w:p w14:paraId="2985C452"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Vérifier les backups récents</w:t>
            </w:r>
          </w:p>
          <w:p w14:paraId="0BC94340"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SELECT</w:t>
            </w:r>
            <w:r w:rsidRPr="003F7353">
              <w:rPr>
                <w:rStyle w:val="CodeHTML"/>
                <w:rFonts w:ascii="Menlo" w:hAnsi="Menlo" w:cs="Menlo"/>
                <w:color w:val="000000"/>
                <w:sz w:val="16"/>
                <w:szCs w:val="16"/>
                <w:bdr w:val="none" w:sz="0" w:space="0" w:color="auto" w:frame="1"/>
              </w:rPr>
              <w:t xml:space="preserve"> start_time</w:t>
            </w:r>
            <w:r w:rsidRPr="003F7353">
              <w:rPr>
                <w:rStyle w:val="token"/>
                <w:rFonts w:ascii="Menlo" w:hAnsi="Menlo" w:cs="Menlo"/>
                <w:color w:val="333333"/>
                <w:sz w:val="16"/>
                <w:szCs w:val="16"/>
                <w:bdr w:val="none" w:sz="0" w:space="0" w:color="auto" w:frame="1"/>
              </w:rPr>
              <w:t>,</w:t>
            </w:r>
            <w:r w:rsidRPr="003F7353">
              <w:rPr>
                <w:rStyle w:val="CodeHTML"/>
                <w:rFonts w:ascii="Menlo" w:hAnsi="Menlo" w:cs="Menlo"/>
                <w:color w:val="000000"/>
                <w:sz w:val="16"/>
                <w:szCs w:val="16"/>
                <w:bdr w:val="none" w:sz="0" w:space="0" w:color="auto" w:frame="1"/>
              </w:rPr>
              <w:t xml:space="preserve"> end_time</w:t>
            </w:r>
            <w:r w:rsidRPr="003F7353">
              <w:rPr>
                <w:rStyle w:val="token"/>
                <w:rFonts w:ascii="Menlo" w:hAnsi="Menlo" w:cs="Menlo"/>
                <w:color w:val="333333"/>
                <w:sz w:val="16"/>
                <w:szCs w:val="16"/>
                <w:bdr w:val="none" w:sz="0" w:space="0" w:color="auto" w:frame="1"/>
              </w:rPr>
              <w:t>,</w:t>
            </w:r>
            <w:r w:rsidRPr="003F7353">
              <w:rPr>
                <w:rStyle w:val="CodeHTML"/>
                <w:rFonts w:ascii="Menlo" w:hAnsi="Menlo" w:cs="Menlo"/>
                <w:color w:val="000000"/>
                <w:sz w:val="16"/>
                <w:szCs w:val="16"/>
                <w:bdr w:val="none" w:sz="0" w:space="0" w:color="auto" w:frame="1"/>
              </w:rPr>
              <w:t xml:space="preserve"> elapsed_seconds</w:t>
            </w:r>
            <w:r w:rsidRPr="003F7353">
              <w:rPr>
                <w:rStyle w:val="token"/>
                <w:rFonts w:ascii="Menlo" w:hAnsi="Menlo" w:cs="Menlo"/>
                <w:color w:val="A71D5D"/>
                <w:sz w:val="16"/>
                <w:szCs w:val="16"/>
                <w:bdr w:val="none" w:sz="0" w:space="0" w:color="auto" w:frame="1"/>
              </w:rPr>
              <w:t>/</w:t>
            </w:r>
            <w:r w:rsidRPr="003F7353">
              <w:rPr>
                <w:rStyle w:val="token"/>
                <w:rFonts w:ascii="Menlo" w:hAnsi="Menlo" w:cs="Menlo"/>
                <w:color w:val="0086B3"/>
                <w:sz w:val="16"/>
                <w:szCs w:val="16"/>
                <w:bdr w:val="none" w:sz="0" w:space="0" w:color="auto" w:frame="1"/>
              </w:rPr>
              <w:t>3600</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as</w:t>
            </w:r>
            <w:r w:rsidRPr="003F7353">
              <w:rPr>
                <w:rStyle w:val="CodeHTML"/>
                <w:rFonts w:ascii="Menlo" w:hAnsi="Menlo" w:cs="Menlo"/>
                <w:color w:val="000000"/>
                <w:sz w:val="16"/>
                <w:szCs w:val="16"/>
                <w:bdr w:val="none" w:sz="0" w:space="0" w:color="auto" w:frame="1"/>
              </w:rPr>
              <w:t xml:space="preserve"> hours</w:t>
            </w:r>
            <w:r w:rsidRPr="003F7353">
              <w:rPr>
                <w:rStyle w:val="token"/>
                <w:rFonts w:ascii="Menlo" w:hAnsi="Menlo" w:cs="Menlo"/>
                <w:color w:val="333333"/>
                <w:sz w:val="16"/>
                <w:szCs w:val="16"/>
                <w:bdr w:val="none" w:sz="0" w:space="0" w:color="auto" w:frame="1"/>
              </w:rPr>
              <w:t>,</w:t>
            </w:r>
          </w:p>
          <w:p w14:paraId="4325B056"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input_bytes</w:t>
            </w:r>
            <w:r w:rsidRPr="003F7353">
              <w:rPr>
                <w:rStyle w:val="token"/>
                <w:rFonts w:ascii="Menlo" w:hAnsi="Menlo" w:cs="Menlo"/>
                <w:color w:val="A71D5D"/>
                <w:sz w:val="16"/>
                <w:szCs w:val="16"/>
                <w:bdr w:val="none" w:sz="0" w:space="0" w:color="auto" w:frame="1"/>
              </w:rPr>
              <w:t>/</w:t>
            </w:r>
            <w:r w:rsidRPr="003F7353">
              <w:rPr>
                <w:rStyle w:val="token"/>
                <w:rFonts w:ascii="Menlo" w:hAnsi="Menlo" w:cs="Menlo"/>
                <w:color w:val="0086B3"/>
                <w:sz w:val="16"/>
                <w:szCs w:val="16"/>
                <w:bdr w:val="none" w:sz="0" w:space="0" w:color="auto" w:frame="1"/>
              </w:rPr>
              <w:t>1024</w:t>
            </w:r>
            <w:r w:rsidRPr="003F7353">
              <w:rPr>
                <w:rStyle w:val="token"/>
                <w:rFonts w:ascii="Menlo" w:hAnsi="Menlo" w:cs="Menlo"/>
                <w:color w:val="A71D5D"/>
                <w:sz w:val="16"/>
                <w:szCs w:val="16"/>
                <w:bdr w:val="none" w:sz="0" w:space="0" w:color="auto" w:frame="1"/>
              </w:rPr>
              <w:t>/</w:t>
            </w:r>
            <w:r w:rsidRPr="003F7353">
              <w:rPr>
                <w:rStyle w:val="token"/>
                <w:rFonts w:ascii="Menlo" w:hAnsi="Menlo" w:cs="Menlo"/>
                <w:color w:val="0086B3"/>
                <w:sz w:val="16"/>
                <w:szCs w:val="16"/>
                <w:bdr w:val="none" w:sz="0" w:space="0" w:color="auto" w:frame="1"/>
              </w:rPr>
              <w:t>1024</w:t>
            </w:r>
            <w:r w:rsidRPr="003F7353">
              <w:rPr>
                <w:rStyle w:val="token"/>
                <w:rFonts w:ascii="Menlo" w:hAnsi="Menlo" w:cs="Menlo"/>
                <w:color w:val="A71D5D"/>
                <w:sz w:val="16"/>
                <w:szCs w:val="16"/>
                <w:bdr w:val="none" w:sz="0" w:space="0" w:color="auto" w:frame="1"/>
              </w:rPr>
              <w:t>/</w:t>
            </w:r>
            <w:r w:rsidRPr="003F7353">
              <w:rPr>
                <w:rStyle w:val="token"/>
                <w:rFonts w:ascii="Menlo" w:hAnsi="Menlo" w:cs="Menlo"/>
                <w:color w:val="0086B3"/>
                <w:sz w:val="16"/>
                <w:szCs w:val="16"/>
                <w:bdr w:val="none" w:sz="0" w:space="0" w:color="auto" w:frame="1"/>
              </w:rPr>
              <w:t>1024</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as</w:t>
            </w:r>
            <w:r w:rsidRPr="003F7353">
              <w:rPr>
                <w:rStyle w:val="CodeHTML"/>
                <w:rFonts w:ascii="Menlo" w:hAnsi="Menlo" w:cs="Menlo"/>
                <w:color w:val="000000"/>
                <w:sz w:val="16"/>
                <w:szCs w:val="16"/>
                <w:bdr w:val="none" w:sz="0" w:space="0" w:color="auto" w:frame="1"/>
              </w:rPr>
              <w:t xml:space="preserve"> input_gb</w:t>
            </w:r>
            <w:r w:rsidRPr="003F7353">
              <w:rPr>
                <w:rStyle w:val="token"/>
                <w:rFonts w:ascii="Menlo" w:hAnsi="Menlo" w:cs="Menlo"/>
                <w:color w:val="333333"/>
                <w:sz w:val="16"/>
                <w:szCs w:val="16"/>
                <w:bdr w:val="none" w:sz="0" w:space="0" w:color="auto" w:frame="1"/>
              </w:rPr>
              <w:t>,</w:t>
            </w:r>
          </w:p>
          <w:p w14:paraId="17EAB507"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output_bytes</w:t>
            </w:r>
            <w:r w:rsidRPr="003F7353">
              <w:rPr>
                <w:rStyle w:val="token"/>
                <w:rFonts w:ascii="Menlo" w:hAnsi="Menlo" w:cs="Menlo"/>
                <w:color w:val="A71D5D"/>
                <w:sz w:val="16"/>
                <w:szCs w:val="16"/>
                <w:bdr w:val="none" w:sz="0" w:space="0" w:color="auto" w:frame="1"/>
              </w:rPr>
              <w:t>/</w:t>
            </w:r>
            <w:r w:rsidRPr="003F7353">
              <w:rPr>
                <w:rStyle w:val="token"/>
                <w:rFonts w:ascii="Menlo" w:hAnsi="Menlo" w:cs="Menlo"/>
                <w:color w:val="0086B3"/>
                <w:sz w:val="16"/>
                <w:szCs w:val="16"/>
                <w:bdr w:val="none" w:sz="0" w:space="0" w:color="auto" w:frame="1"/>
              </w:rPr>
              <w:t>1024</w:t>
            </w:r>
            <w:r w:rsidRPr="003F7353">
              <w:rPr>
                <w:rStyle w:val="token"/>
                <w:rFonts w:ascii="Menlo" w:hAnsi="Menlo" w:cs="Menlo"/>
                <w:color w:val="A71D5D"/>
                <w:sz w:val="16"/>
                <w:szCs w:val="16"/>
                <w:bdr w:val="none" w:sz="0" w:space="0" w:color="auto" w:frame="1"/>
              </w:rPr>
              <w:t>/</w:t>
            </w:r>
            <w:r w:rsidRPr="003F7353">
              <w:rPr>
                <w:rStyle w:val="token"/>
                <w:rFonts w:ascii="Menlo" w:hAnsi="Menlo" w:cs="Menlo"/>
                <w:color w:val="0086B3"/>
                <w:sz w:val="16"/>
                <w:szCs w:val="16"/>
                <w:bdr w:val="none" w:sz="0" w:space="0" w:color="auto" w:frame="1"/>
              </w:rPr>
              <w:t>1024</w:t>
            </w:r>
            <w:r w:rsidRPr="003F7353">
              <w:rPr>
                <w:rStyle w:val="token"/>
                <w:rFonts w:ascii="Menlo" w:hAnsi="Menlo" w:cs="Menlo"/>
                <w:color w:val="A71D5D"/>
                <w:sz w:val="16"/>
                <w:szCs w:val="16"/>
                <w:bdr w:val="none" w:sz="0" w:space="0" w:color="auto" w:frame="1"/>
              </w:rPr>
              <w:t>/</w:t>
            </w:r>
            <w:r w:rsidRPr="003F7353">
              <w:rPr>
                <w:rStyle w:val="token"/>
                <w:rFonts w:ascii="Menlo" w:hAnsi="Menlo" w:cs="Menlo"/>
                <w:color w:val="0086B3"/>
                <w:sz w:val="16"/>
                <w:szCs w:val="16"/>
                <w:bdr w:val="none" w:sz="0" w:space="0" w:color="auto" w:frame="1"/>
              </w:rPr>
              <w:t>1024</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as</w:t>
            </w:r>
            <w:r w:rsidRPr="003F7353">
              <w:rPr>
                <w:rStyle w:val="CodeHTML"/>
                <w:rFonts w:ascii="Menlo" w:hAnsi="Menlo" w:cs="Menlo"/>
                <w:color w:val="000000"/>
                <w:sz w:val="16"/>
                <w:szCs w:val="16"/>
                <w:bdr w:val="none" w:sz="0" w:space="0" w:color="auto" w:frame="1"/>
              </w:rPr>
              <w:t xml:space="preserve"> output_gb</w:t>
            </w:r>
            <w:r w:rsidRPr="003F7353">
              <w:rPr>
                <w:rStyle w:val="token"/>
                <w:rFonts w:ascii="Menlo" w:hAnsi="Menlo" w:cs="Menlo"/>
                <w:color w:val="333333"/>
                <w:sz w:val="16"/>
                <w:szCs w:val="16"/>
                <w:bdr w:val="none" w:sz="0" w:space="0" w:color="auto" w:frame="1"/>
              </w:rPr>
              <w:t>,</w:t>
            </w:r>
          </w:p>
          <w:p w14:paraId="222F8298"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compression_ratio</w:t>
            </w:r>
            <w:r w:rsidRPr="003F7353">
              <w:rPr>
                <w:rStyle w:val="token"/>
                <w:rFonts w:ascii="Menlo" w:hAnsi="Menlo" w:cs="Menlo"/>
                <w:color w:val="333333"/>
                <w:sz w:val="16"/>
                <w:szCs w:val="16"/>
                <w:bdr w:val="none" w:sz="0" w:space="0" w:color="auto" w:frame="1"/>
              </w:rPr>
              <w:t>,</w:t>
            </w:r>
          </w:p>
          <w:p w14:paraId="13B1CBC7"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status</w:t>
            </w:r>
          </w:p>
          <w:p w14:paraId="26E33A81"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FROM</w:t>
            </w:r>
            <w:r w:rsidRPr="003F7353">
              <w:rPr>
                <w:rStyle w:val="CodeHTML"/>
                <w:rFonts w:ascii="Menlo" w:hAnsi="Menlo" w:cs="Menlo"/>
                <w:color w:val="000000"/>
                <w:sz w:val="16"/>
                <w:szCs w:val="16"/>
                <w:bdr w:val="none" w:sz="0" w:space="0" w:color="auto" w:frame="1"/>
              </w:rPr>
              <w:t xml:space="preserve"> v$rman_backup_job_details</w:t>
            </w:r>
          </w:p>
          <w:p w14:paraId="76483CF4"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A71D5D"/>
                <w:sz w:val="16"/>
                <w:szCs w:val="16"/>
                <w:bdr w:val="none" w:sz="0" w:space="0" w:color="auto" w:frame="1"/>
              </w:rPr>
              <w:t>WHERE</w:t>
            </w:r>
            <w:r w:rsidRPr="003F7353">
              <w:rPr>
                <w:rStyle w:val="CodeHTML"/>
                <w:rFonts w:ascii="Menlo" w:hAnsi="Menlo" w:cs="Menlo"/>
                <w:color w:val="000000"/>
                <w:sz w:val="16"/>
                <w:szCs w:val="16"/>
                <w:bdr w:val="none" w:sz="0" w:space="0" w:color="auto" w:frame="1"/>
              </w:rPr>
              <w:t xml:space="preserve"> start_time </w:t>
            </w:r>
            <w:r w:rsidRPr="003F7353">
              <w:rPr>
                <w:rStyle w:val="token"/>
                <w:rFonts w:ascii="Menlo" w:hAnsi="Menlo" w:cs="Menlo"/>
                <w:color w:val="A71D5D"/>
                <w:sz w:val="16"/>
                <w:szCs w:val="16"/>
                <w:bdr w:val="none" w:sz="0" w:space="0" w:color="auto" w:frame="1"/>
              </w:rPr>
              <w:t>&gt;</w:t>
            </w:r>
            <w:r w:rsidRPr="003F7353">
              <w:rPr>
                <w:rStyle w:val="CodeHTML"/>
                <w:rFonts w:ascii="Menlo" w:hAnsi="Menlo" w:cs="Menlo"/>
                <w:color w:val="000000"/>
                <w:sz w:val="16"/>
                <w:szCs w:val="16"/>
                <w:bdr w:val="none" w:sz="0" w:space="0" w:color="auto" w:frame="1"/>
              </w:rPr>
              <w:t xml:space="preserve"> SYSDATE </w:t>
            </w:r>
            <w:r w:rsidRPr="003F7353">
              <w:rPr>
                <w:rStyle w:val="token"/>
                <w:rFonts w:ascii="Menlo" w:hAnsi="Menlo" w:cs="Menlo"/>
                <w:color w:val="A71D5D"/>
                <w:sz w:val="16"/>
                <w:szCs w:val="16"/>
                <w:bdr w:val="none" w:sz="0" w:space="0" w:color="auto" w:frame="1"/>
              </w:rPr>
              <w:t>-</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0086B3"/>
                <w:sz w:val="16"/>
                <w:szCs w:val="16"/>
                <w:bdr w:val="none" w:sz="0" w:space="0" w:color="auto" w:frame="1"/>
              </w:rPr>
              <w:t>7</w:t>
            </w:r>
          </w:p>
          <w:p w14:paraId="440AB9DB" w14:textId="4CDF8FAB" w:rsidR="003F7353" w:rsidRPr="003F7353" w:rsidRDefault="003F7353" w:rsidP="003F7353">
            <w:pPr>
              <w:pStyle w:val="PrformatHTML"/>
              <w:shd w:val="clear" w:color="auto" w:fill="F5F5F5"/>
              <w:rPr>
                <w:rStyle w:val="lev"/>
                <w:rFonts w:ascii="Menlo" w:hAnsi="Menlo" w:cs="Menlo"/>
                <w:b w:val="0"/>
                <w:bCs w:val="0"/>
                <w:color w:val="000000"/>
                <w:bdr w:val="none" w:sz="0" w:space="0" w:color="auto" w:frame="1"/>
              </w:rPr>
            </w:pPr>
            <w:r w:rsidRPr="003F7353">
              <w:rPr>
                <w:rStyle w:val="token"/>
                <w:rFonts w:ascii="Menlo" w:hAnsi="Menlo" w:cs="Menlo"/>
                <w:color w:val="A71D5D"/>
                <w:sz w:val="16"/>
                <w:szCs w:val="16"/>
                <w:bdr w:val="none" w:sz="0" w:space="0" w:color="auto" w:frame="1"/>
              </w:rPr>
              <w:t>ORDER</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BY</w:t>
            </w:r>
            <w:r w:rsidRPr="003F7353">
              <w:rPr>
                <w:rStyle w:val="CodeHTML"/>
                <w:rFonts w:ascii="Menlo" w:hAnsi="Menlo" w:cs="Menlo"/>
                <w:color w:val="000000"/>
                <w:sz w:val="16"/>
                <w:szCs w:val="16"/>
                <w:bdr w:val="none" w:sz="0" w:space="0" w:color="auto" w:frame="1"/>
              </w:rPr>
              <w:t xml:space="preserve"> start_time </w:t>
            </w:r>
            <w:r w:rsidRPr="003F7353">
              <w:rPr>
                <w:rStyle w:val="token"/>
                <w:rFonts w:ascii="Menlo" w:hAnsi="Menlo" w:cs="Menlo"/>
                <w:color w:val="A71D5D"/>
                <w:sz w:val="16"/>
                <w:szCs w:val="16"/>
                <w:bdr w:val="none" w:sz="0" w:space="0" w:color="auto" w:frame="1"/>
              </w:rPr>
              <w:t>DESC</w:t>
            </w:r>
            <w:r w:rsidRPr="003F7353">
              <w:rPr>
                <w:rStyle w:val="token"/>
                <w:rFonts w:ascii="Menlo" w:hAnsi="Menlo" w:cs="Menlo"/>
                <w:color w:val="333333"/>
                <w:sz w:val="16"/>
                <w:szCs w:val="16"/>
                <w:bdr w:val="none" w:sz="0" w:space="0" w:color="auto" w:frame="1"/>
              </w:rPr>
              <w:t>;</w:t>
            </w:r>
          </w:p>
        </w:tc>
      </w:tr>
    </w:tbl>
    <w:p w14:paraId="75447E03" w14:textId="77777777" w:rsidR="003F7353" w:rsidRDefault="003F7353" w:rsidP="003F7353">
      <w:pPr>
        <w:pStyle w:val="NormalWeb"/>
        <w:shd w:val="clear" w:color="auto" w:fill="FFFFFF"/>
        <w:spacing w:after="240"/>
        <w:rPr>
          <w:rStyle w:val="lev"/>
          <w:rFonts w:ascii="Helvetica Neue" w:hAnsi="Helvetica Neue"/>
          <w:color w:val="000000"/>
        </w:rPr>
      </w:pPr>
      <w:r>
        <w:rPr>
          <w:rStyle w:val="lev"/>
          <w:rFonts w:ascii="Helvetica Neue" w:hAnsi="Helvetica Neue"/>
          <w:color w:val="000000"/>
        </w:rPr>
        <w:t>Test de Restauration (Quarterly) :</w:t>
      </w:r>
    </w:p>
    <w:tbl>
      <w:tblPr>
        <w:tblStyle w:val="Grilledutableau"/>
        <w:tblW w:w="0" w:type="auto"/>
        <w:tblLook w:val="04A0" w:firstRow="1" w:lastRow="0" w:firstColumn="1" w:lastColumn="0" w:noHBand="0" w:noVBand="1"/>
      </w:tblPr>
      <w:tblGrid>
        <w:gridCol w:w="10156"/>
      </w:tblGrid>
      <w:tr w:rsidR="003F7353" w14:paraId="318ADED7" w14:textId="77777777" w:rsidTr="003F7353">
        <w:tc>
          <w:tcPr>
            <w:tcW w:w="10156" w:type="dxa"/>
          </w:tcPr>
          <w:p w14:paraId="5B515B07"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token"/>
                <w:rFonts w:ascii="Menlo" w:hAnsi="Menlo" w:cs="Menlo"/>
                <w:color w:val="969896"/>
                <w:sz w:val="16"/>
                <w:szCs w:val="16"/>
                <w:bdr w:val="none" w:sz="0" w:space="0" w:color="auto" w:frame="1"/>
              </w:rPr>
              <w:t>-- Sur environnement de test, restaurer backup production</w:t>
            </w:r>
          </w:p>
          <w:p w14:paraId="5B1DF707"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RMAN</w:t>
            </w:r>
            <w:r w:rsidRPr="003F7353">
              <w:rPr>
                <w:rStyle w:val="token"/>
                <w:rFonts w:ascii="Menlo" w:hAnsi="Menlo" w:cs="Menlo"/>
                <w:color w:val="A71D5D"/>
                <w:sz w:val="16"/>
                <w:szCs w:val="16"/>
                <w:bdr w:val="none" w:sz="0" w:space="0" w:color="auto" w:frame="1"/>
              </w:rPr>
              <w:t>&gt;</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RESTORE</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FROM</w:t>
            </w:r>
            <w:r w:rsidRPr="003F7353">
              <w:rPr>
                <w:rStyle w:val="CodeHTML"/>
                <w:rFonts w:ascii="Menlo" w:hAnsi="Menlo" w:cs="Menlo"/>
                <w:color w:val="000000"/>
                <w:sz w:val="16"/>
                <w:szCs w:val="16"/>
                <w:bdr w:val="none" w:sz="0" w:space="0" w:color="auto" w:frame="1"/>
              </w:rPr>
              <w:t xml:space="preserve"> TAG </w:t>
            </w:r>
            <w:r w:rsidRPr="003F7353">
              <w:rPr>
                <w:rStyle w:val="token"/>
                <w:rFonts w:ascii="Menlo" w:hAnsi="Menlo" w:cs="Menlo"/>
                <w:color w:val="183691"/>
                <w:sz w:val="16"/>
                <w:szCs w:val="16"/>
                <w:bdr w:val="none" w:sz="0" w:space="0" w:color="auto" w:frame="1"/>
              </w:rPr>
              <w:t>'LATEST'</w:t>
            </w:r>
            <w:r w:rsidRPr="003F7353">
              <w:rPr>
                <w:rStyle w:val="token"/>
                <w:rFonts w:ascii="Menlo" w:hAnsi="Menlo" w:cs="Menlo"/>
                <w:color w:val="333333"/>
                <w:sz w:val="16"/>
                <w:szCs w:val="16"/>
                <w:bdr w:val="none" w:sz="0" w:space="0" w:color="auto" w:frame="1"/>
              </w:rPr>
              <w:t>;</w:t>
            </w:r>
          </w:p>
          <w:p w14:paraId="279ABF6E" w14:textId="77777777" w:rsidR="003F7353" w:rsidRPr="003F7353" w:rsidRDefault="003F7353" w:rsidP="003F7353">
            <w:pPr>
              <w:pStyle w:val="PrformatHTML"/>
              <w:shd w:val="clear" w:color="auto" w:fill="F5F5F5"/>
              <w:rPr>
                <w:rStyle w:val="CodeHTML"/>
                <w:rFonts w:ascii="Menlo" w:hAnsi="Menlo" w:cs="Menlo"/>
                <w:color w:val="000000"/>
                <w:sz w:val="16"/>
                <w:szCs w:val="16"/>
                <w:bdr w:val="none" w:sz="0" w:space="0" w:color="auto" w:frame="1"/>
              </w:rPr>
            </w:pPr>
            <w:r w:rsidRPr="003F7353">
              <w:rPr>
                <w:rStyle w:val="CodeHTML"/>
                <w:rFonts w:ascii="Menlo" w:hAnsi="Menlo" w:cs="Menlo"/>
                <w:color w:val="000000"/>
                <w:sz w:val="16"/>
                <w:szCs w:val="16"/>
                <w:bdr w:val="none" w:sz="0" w:space="0" w:color="auto" w:frame="1"/>
              </w:rPr>
              <w:t>RMAN</w:t>
            </w:r>
            <w:r w:rsidRPr="003F7353">
              <w:rPr>
                <w:rStyle w:val="token"/>
                <w:rFonts w:ascii="Menlo" w:hAnsi="Menlo" w:cs="Menlo"/>
                <w:color w:val="A71D5D"/>
                <w:sz w:val="16"/>
                <w:szCs w:val="16"/>
                <w:bdr w:val="none" w:sz="0" w:space="0" w:color="auto" w:frame="1"/>
              </w:rPr>
              <w:t>&gt;</w:t>
            </w:r>
            <w:r w:rsidRPr="003F7353">
              <w:rPr>
                <w:rStyle w:val="CodeHTML"/>
                <w:rFonts w:ascii="Menlo" w:hAnsi="Menlo" w:cs="Menlo"/>
                <w:color w:val="000000"/>
                <w:sz w:val="16"/>
                <w:szCs w:val="16"/>
                <w:bdr w:val="none" w:sz="0" w:space="0" w:color="auto" w:frame="1"/>
              </w:rPr>
              <w:t xml:space="preserve"> RECOVER </w:t>
            </w:r>
            <w:r w:rsidRPr="003F7353">
              <w:rPr>
                <w:rStyle w:val="token"/>
                <w:rFonts w:ascii="Menlo" w:hAnsi="Menlo" w:cs="Menlo"/>
                <w:color w:val="A71D5D"/>
                <w:sz w:val="16"/>
                <w:szCs w:val="16"/>
                <w:bdr w:val="none" w:sz="0" w:space="0" w:color="auto" w:frame="1"/>
              </w:rPr>
              <w:t>DATABASE</w:t>
            </w:r>
            <w:r w:rsidRPr="003F7353">
              <w:rPr>
                <w:rStyle w:val="token"/>
                <w:rFonts w:ascii="Menlo" w:hAnsi="Menlo" w:cs="Menlo"/>
                <w:color w:val="333333"/>
                <w:sz w:val="16"/>
                <w:szCs w:val="16"/>
                <w:bdr w:val="none" w:sz="0" w:space="0" w:color="auto" w:frame="1"/>
              </w:rPr>
              <w:t>;</w:t>
            </w:r>
          </w:p>
          <w:p w14:paraId="3A718F15" w14:textId="25CC7AFA" w:rsidR="003F7353" w:rsidRPr="003F7353" w:rsidRDefault="003F7353" w:rsidP="003F7353">
            <w:pPr>
              <w:pStyle w:val="PrformatHTML"/>
              <w:shd w:val="clear" w:color="auto" w:fill="F5F5F5"/>
              <w:rPr>
                <w:rFonts w:ascii="Menlo" w:hAnsi="Menlo" w:cs="Menlo"/>
                <w:color w:val="000000"/>
                <w:bdr w:val="none" w:sz="0" w:space="0" w:color="auto" w:frame="1"/>
              </w:rPr>
            </w:pPr>
            <w:r w:rsidRPr="003F7353">
              <w:rPr>
                <w:rStyle w:val="CodeHTML"/>
                <w:rFonts w:ascii="Menlo" w:hAnsi="Menlo" w:cs="Menlo"/>
                <w:color w:val="000000"/>
                <w:sz w:val="16"/>
                <w:szCs w:val="16"/>
                <w:bdr w:val="none" w:sz="0" w:space="0" w:color="auto" w:frame="1"/>
              </w:rPr>
              <w:t>RMAN</w:t>
            </w:r>
            <w:r w:rsidRPr="003F7353">
              <w:rPr>
                <w:rStyle w:val="token"/>
                <w:rFonts w:ascii="Menlo" w:hAnsi="Menlo" w:cs="Menlo"/>
                <w:color w:val="A71D5D"/>
                <w:sz w:val="16"/>
                <w:szCs w:val="16"/>
                <w:bdr w:val="none" w:sz="0" w:space="0" w:color="auto" w:frame="1"/>
              </w:rPr>
              <w:t>&gt;</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ALTER</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DATABASE</w:t>
            </w:r>
            <w:r w:rsidRPr="003F7353">
              <w:rPr>
                <w:rStyle w:val="CodeHTML"/>
                <w:rFonts w:ascii="Menlo" w:hAnsi="Menlo" w:cs="Menlo"/>
                <w:color w:val="000000"/>
                <w:sz w:val="16"/>
                <w:szCs w:val="16"/>
                <w:bdr w:val="none" w:sz="0" w:space="0" w:color="auto" w:frame="1"/>
              </w:rPr>
              <w:t xml:space="preserve"> </w:t>
            </w:r>
            <w:r w:rsidRPr="003F7353">
              <w:rPr>
                <w:rStyle w:val="token"/>
                <w:rFonts w:ascii="Menlo" w:hAnsi="Menlo" w:cs="Menlo"/>
                <w:color w:val="A71D5D"/>
                <w:sz w:val="16"/>
                <w:szCs w:val="16"/>
                <w:bdr w:val="none" w:sz="0" w:space="0" w:color="auto" w:frame="1"/>
              </w:rPr>
              <w:t>OPEN</w:t>
            </w:r>
            <w:r w:rsidRPr="003F7353">
              <w:rPr>
                <w:rStyle w:val="CodeHTML"/>
                <w:rFonts w:ascii="Menlo" w:hAnsi="Menlo" w:cs="Menlo"/>
                <w:color w:val="000000"/>
                <w:sz w:val="16"/>
                <w:szCs w:val="16"/>
                <w:bdr w:val="none" w:sz="0" w:space="0" w:color="auto" w:frame="1"/>
              </w:rPr>
              <w:t xml:space="preserve"> RESETLOGS</w:t>
            </w:r>
            <w:r w:rsidRPr="003F7353">
              <w:rPr>
                <w:rStyle w:val="token"/>
                <w:rFonts w:ascii="Menlo" w:hAnsi="Menlo" w:cs="Menlo"/>
                <w:color w:val="333333"/>
                <w:sz w:val="16"/>
                <w:szCs w:val="16"/>
                <w:bdr w:val="none" w:sz="0" w:space="0" w:color="auto" w:frame="1"/>
              </w:rPr>
              <w:t>;</w:t>
            </w:r>
          </w:p>
        </w:tc>
      </w:tr>
    </w:tbl>
    <w:p w14:paraId="0704C6A2" w14:textId="77777777" w:rsidR="003F7353" w:rsidRDefault="003F7353" w:rsidP="003F7353">
      <w:pPr>
        <w:pStyle w:val="NormalWeb"/>
        <w:shd w:val="clear" w:color="auto" w:fill="FFFFFF"/>
        <w:spacing w:after="240"/>
        <w:rPr>
          <w:rFonts w:ascii="Helvetica Neue" w:hAnsi="Helvetica Neue"/>
          <w:color w:val="333333"/>
        </w:rPr>
      </w:pPr>
    </w:p>
    <w:p w14:paraId="091D5E59" w14:textId="77777777" w:rsidR="003F7353" w:rsidRDefault="003F7353" w:rsidP="003F7353">
      <w:pPr>
        <w:pStyle w:val="TITRE40"/>
      </w:pPr>
      <w:r>
        <w:t>Sauvegarde Fichiers de Configuration</w:t>
      </w:r>
    </w:p>
    <w:p w14:paraId="46B93F18" w14:textId="77777777" w:rsidR="003F7353" w:rsidRPr="003F7353" w:rsidRDefault="003F7353" w:rsidP="003F7353">
      <w:pPr>
        <w:pStyle w:val="NormalWeb"/>
        <w:shd w:val="clear" w:color="auto" w:fill="FFFFFF"/>
        <w:spacing w:after="240"/>
        <w:rPr>
          <w:rFonts w:ascii="Helvetica Neue" w:hAnsi="Helvetica Neue"/>
          <w:color w:val="333333"/>
          <w:sz w:val="20"/>
          <w:szCs w:val="20"/>
        </w:rPr>
      </w:pPr>
      <w:r w:rsidRPr="003F7353">
        <w:rPr>
          <w:rFonts w:ascii="Helvetica Neue" w:hAnsi="Helvetica Neue"/>
          <w:color w:val="333333"/>
          <w:sz w:val="20"/>
          <w:szCs w:val="20"/>
        </w:rPr>
        <w:t>Les fichiers de configuration doivent être sauvegardés régulièrement pour pouvoir reconstruire rapidement les serveurs CTI.</w:t>
      </w:r>
    </w:p>
    <w:p w14:paraId="4BB64F7D" w14:textId="77777777" w:rsidR="003F7353" w:rsidRDefault="003F7353" w:rsidP="003F7353">
      <w:pPr>
        <w:pStyle w:val="NormalWeb"/>
        <w:shd w:val="clear" w:color="auto" w:fill="FFFFFF"/>
        <w:spacing w:after="240"/>
        <w:rPr>
          <w:rStyle w:val="lev"/>
          <w:rFonts w:ascii="Helvetica Neue" w:hAnsi="Helvetica Neue"/>
          <w:color w:val="000000"/>
          <w:szCs w:val="20"/>
        </w:rPr>
      </w:pPr>
      <w:r w:rsidRPr="003F7353">
        <w:rPr>
          <w:rStyle w:val="lev"/>
          <w:rFonts w:ascii="Helvetica Neue" w:hAnsi="Helvetica Neue"/>
          <w:color w:val="000000"/>
          <w:szCs w:val="20"/>
        </w:rPr>
        <w:t>Fichiers à sauvegarder :</w:t>
      </w:r>
    </w:p>
    <w:tbl>
      <w:tblPr>
        <w:tblStyle w:val="Grilledutableau"/>
        <w:tblW w:w="0" w:type="auto"/>
        <w:tblLook w:val="04A0" w:firstRow="1" w:lastRow="0" w:firstColumn="1" w:lastColumn="0" w:noHBand="0" w:noVBand="1"/>
      </w:tblPr>
      <w:tblGrid>
        <w:gridCol w:w="1102"/>
        <w:gridCol w:w="4757"/>
        <w:gridCol w:w="1927"/>
        <w:gridCol w:w="1268"/>
        <w:gridCol w:w="1102"/>
      </w:tblGrid>
      <w:tr w:rsidR="008F1419" w14:paraId="0074EF82" w14:textId="77777777" w:rsidTr="008F1419">
        <w:tc>
          <w:tcPr>
            <w:tcW w:w="892" w:type="dxa"/>
            <w:vAlign w:val="center"/>
          </w:tcPr>
          <w:p w14:paraId="52D3EBFA" w14:textId="145F8F99"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b/>
                <w:bCs/>
                <w:color w:val="000000"/>
                <w:sz w:val="16"/>
                <w:szCs w:val="16"/>
              </w:rPr>
              <w:t>Composant</w:t>
            </w:r>
          </w:p>
        </w:tc>
        <w:tc>
          <w:tcPr>
            <w:tcW w:w="4773" w:type="dxa"/>
            <w:vAlign w:val="center"/>
          </w:tcPr>
          <w:p w14:paraId="2710AE9D" w14:textId="3114AB83"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b/>
                <w:bCs/>
                <w:color w:val="000000"/>
                <w:sz w:val="16"/>
                <w:szCs w:val="16"/>
              </w:rPr>
              <w:t>Fichiers Critiques</w:t>
            </w:r>
          </w:p>
        </w:tc>
        <w:tc>
          <w:tcPr>
            <w:tcW w:w="2582" w:type="dxa"/>
            <w:vAlign w:val="center"/>
          </w:tcPr>
          <w:p w14:paraId="460779E0" w14:textId="01048CA5"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b/>
                <w:bCs/>
                <w:color w:val="000000"/>
                <w:sz w:val="16"/>
                <w:szCs w:val="16"/>
              </w:rPr>
              <w:t>Fréquence</w:t>
            </w:r>
          </w:p>
        </w:tc>
        <w:tc>
          <w:tcPr>
            <w:tcW w:w="1018" w:type="dxa"/>
            <w:vAlign w:val="center"/>
          </w:tcPr>
          <w:p w14:paraId="27DB7319" w14:textId="2694576E"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b/>
                <w:bCs/>
                <w:color w:val="000000"/>
                <w:sz w:val="16"/>
                <w:szCs w:val="16"/>
              </w:rPr>
              <w:t>Emplacement Backup</w:t>
            </w:r>
          </w:p>
        </w:tc>
        <w:tc>
          <w:tcPr>
            <w:tcW w:w="891" w:type="dxa"/>
            <w:vAlign w:val="center"/>
          </w:tcPr>
          <w:p w14:paraId="28DB4F10" w14:textId="19E4D8E0"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b/>
                <w:bCs/>
                <w:color w:val="000000"/>
                <w:sz w:val="16"/>
                <w:szCs w:val="16"/>
              </w:rPr>
              <w:t>Composant</w:t>
            </w:r>
          </w:p>
        </w:tc>
      </w:tr>
      <w:tr w:rsidR="008F1419" w14:paraId="212A1003" w14:textId="77777777" w:rsidTr="008F1419">
        <w:tc>
          <w:tcPr>
            <w:tcW w:w="892" w:type="dxa"/>
            <w:vAlign w:val="center"/>
          </w:tcPr>
          <w:p w14:paraId="211507C6" w14:textId="23EAE75D"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UXP</w:t>
            </w:r>
          </w:p>
        </w:tc>
        <w:tc>
          <w:tcPr>
            <w:tcW w:w="4773" w:type="dxa"/>
            <w:vAlign w:val="center"/>
          </w:tcPr>
          <w:p w14:paraId="3ED7FD97" w14:textId="05BA95F2" w:rsidR="008F1419" w:rsidRPr="008F1419" w:rsidRDefault="008F1419" w:rsidP="008F1419">
            <w:pPr>
              <w:pStyle w:val="NormalWeb"/>
              <w:spacing w:after="240"/>
              <w:rPr>
                <w:rFonts w:ascii="Helvetica Neue" w:hAnsi="Helvetica Neue"/>
                <w:color w:val="333333"/>
                <w:sz w:val="16"/>
                <w:szCs w:val="16"/>
              </w:rPr>
            </w:pPr>
            <w:r w:rsidRPr="008F1419">
              <w:rPr>
                <w:rStyle w:val="CodeHTML"/>
                <w:rFonts w:ascii="Menlo" w:hAnsi="Menlo" w:cs="Menlo"/>
                <w:color w:val="000000"/>
                <w:sz w:val="16"/>
                <w:szCs w:val="16"/>
                <w:shd w:val="clear" w:color="auto" w:fill="F0F0F0"/>
              </w:rPr>
              <w:t>conf.json</w:t>
            </w:r>
            <w:r w:rsidRPr="008F1419">
              <w:rPr>
                <w:rFonts w:ascii="Helvetica Neue" w:hAnsi="Helvetica Neue"/>
                <w:color w:val="333333"/>
                <w:sz w:val="16"/>
                <w:szCs w:val="16"/>
              </w:rPr>
              <w:t>, </w:t>
            </w:r>
            <w:r w:rsidRPr="008F1419">
              <w:rPr>
                <w:rStyle w:val="CodeHTML"/>
                <w:rFonts w:ascii="Menlo" w:hAnsi="Menlo" w:cs="Menlo"/>
                <w:color w:val="000000"/>
                <w:sz w:val="16"/>
                <w:szCs w:val="16"/>
                <w:shd w:val="clear" w:color="auto" w:fill="F0F0F0"/>
              </w:rPr>
              <w:t>mb-package.json</w:t>
            </w:r>
            <w:r w:rsidRPr="008F1419">
              <w:rPr>
                <w:rFonts w:ascii="Helvetica Neue" w:hAnsi="Helvetica Neue"/>
                <w:color w:val="333333"/>
                <w:sz w:val="16"/>
                <w:szCs w:val="16"/>
              </w:rPr>
              <w:t>, </w:t>
            </w:r>
            <w:r w:rsidRPr="008F1419">
              <w:rPr>
                <w:rStyle w:val="CodeHTML"/>
                <w:rFonts w:ascii="Menlo" w:hAnsi="Menlo" w:cs="Menlo"/>
                <w:color w:val="000000"/>
                <w:sz w:val="16"/>
                <w:szCs w:val="16"/>
                <w:shd w:val="clear" w:color="auto" w:fill="F0F0F0"/>
              </w:rPr>
              <w:t>ecosystem.config.js</w:t>
            </w:r>
          </w:p>
        </w:tc>
        <w:tc>
          <w:tcPr>
            <w:tcW w:w="2582" w:type="dxa"/>
            <w:vAlign w:val="center"/>
          </w:tcPr>
          <w:p w14:paraId="7F2853D8" w14:textId="621714C1"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Après chaque modification</w:t>
            </w:r>
          </w:p>
        </w:tc>
        <w:tc>
          <w:tcPr>
            <w:tcW w:w="1018" w:type="dxa"/>
            <w:vAlign w:val="center"/>
          </w:tcPr>
          <w:p w14:paraId="492580BA" w14:textId="2A841C46"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Git + Backup disque</w:t>
            </w:r>
          </w:p>
        </w:tc>
        <w:tc>
          <w:tcPr>
            <w:tcW w:w="891" w:type="dxa"/>
            <w:vAlign w:val="center"/>
          </w:tcPr>
          <w:p w14:paraId="3EC831C4" w14:textId="7B60B787"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UXP</w:t>
            </w:r>
          </w:p>
        </w:tc>
      </w:tr>
      <w:tr w:rsidR="008F1419" w14:paraId="675563DC" w14:textId="77777777" w:rsidTr="008F1419">
        <w:tc>
          <w:tcPr>
            <w:tcW w:w="892" w:type="dxa"/>
            <w:vAlign w:val="center"/>
          </w:tcPr>
          <w:p w14:paraId="65B4F477" w14:textId="293D77BB"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Services Cargo</w:t>
            </w:r>
          </w:p>
        </w:tc>
        <w:tc>
          <w:tcPr>
            <w:tcW w:w="4773" w:type="dxa"/>
            <w:vAlign w:val="center"/>
          </w:tcPr>
          <w:p w14:paraId="6A136DF7" w14:textId="362713A8" w:rsidR="008F1419" w:rsidRPr="008F1419" w:rsidRDefault="008F1419" w:rsidP="008F1419">
            <w:pPr>
              <w:pStyle w:val="NormalWeb"/>
              <w:spacing w:after="240"/>
              <w:rPr>
                <w:rFonts w:ascii="Helvetica Neue" w:hAnsi="Helvetica Neue"/>
                <w:color w:val="333333"/>
                <w:sz w:val="16"/>
                <w:szCs w:val="16"/>
              </w:rPr>
            </w:pPr>
            <w:r w:rsidRPr="008F1419">
              <w:rPr>
                <w:rStyle w:val="CodeHTML"/>
                <w:rFonts w:ascii="Menlo" w:hAnsi="Menlo" w:cs="Menlo"/>
                <w:color w:val="000000"/>
                <w:sz w:val="16"/>
                <w:szCs w:val="16"/>
                <w:shd w:val="clear" w:color="auto" w:fill="F0F0F0"/>
              </w:rPr>
              <w:t>etc/server.conf</w:t>
            </w:r>
            <w:r w:rsidRPr="008F1419">
              <w:rPr>
                <w:rFonts w:ascii="Helvetica Neue" w:hAnsi="Helvetica Neue"/>
                <w:color w:val="333333"/>
                <w:sz w:val="16"/>
                <w:szCs w:val="16"/>
              </w:rPr>
              <w:t>, </w:t>
            </w:r>
            <w:r w:rsidRPr="008F1419">
              <w:rPr>
                <w:rStyle w:val="CodeHTML"/>
                <w:rFonts w:ascii="Menlo" w:hAnsi="Menlo" w:cs="Menlo"/>
                <w:color w:val="000000"/>
                <w:sz w:val="16"/>
                <w:szCs w:val="16"/>
                <w:shd w:val="clear" w:color="auto" w:fill="F0F0F0"/>
              </w:rPr>
              <w:t>etc/logback.xml</w:t>
            </w:r>
          </w:p>
        </w:tc>
        <w:tc>
          <w:tcPr>
            <w:tcW w:w="2582" w:type="dxa"/>
            <w:vAlign w:val="center"/>
          </w:tcPr>
          <w:p w14:paraId="066E9CC9" w14:textId="1429DBE4"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Après chaque modification</w:t>
            </w:r>
          </w:p>
        </w:tc>
        <w:tc>
          <w:tcPr>
            <w:tcW w:w="1018" w:type="dxa"/>
            <w:vAlign w:val="center"/>
          </w:tcPr>
          <w:p w14:paraId="5C818EC1" w14:textId="24E574B9"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Git + Backup disque</w:t>
            </w:r>
          </w:p>
        </w:tc>
        <w:tc>
          <w:tcPr>
            <w:tcW w:w="891" w:type="dxa"/>
            <w:vAlign w:val="center"/>
          </w:tcPr>
          <w:p w14:paraId="714E63BE" w14:textId="486DB20D"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Services Cargo</w:t>
            </w:r>
          </w:p>
        </w:tc>
      </w:tr>
      <w:tr w:rsidR="008F1419" w14:paraId="601C446C" w14:textId="77777777" w:rsidTr="008F1419">
        <w:tc>
          <w:tcPr>
            <w:tcW w:w="892" w:type="dxa"/>
            <w:vAlign w:val="center"/>
          </w:tcPr>
          <w:p w14:paraId="51E4E815" w14:textId="11BBAE35"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Payment Factory</w:t>
            </w:r>
          </w:p>
        </w:tc>
        <w:tc>
          <w:tcPr>
            <w:tcW w:w="4773" w:type="dxa"/>
            <w:vAlign w:val="center"/>
          </w:tcPr>
          <w:p w14:paraId="55A83C74" w14:textId="14AFDA96" w:rsidR="008F1419" w:rsidRPr="008F1419" w:rsidRDefault="008F1419" w:rsidP="008F1419">
            <w:pPr>
              <w:pStyle w:val="NormalWeb"/>
              <w:spacing w:after="240"/>
              <w:rPr>
                <w:rFonts w:ascii="Helvetica Neue" w:hAnsi="Helvetica Neue"/>
                <w:color w:val="333333"/>
                <w:sz w:val="16"/>
                <w:szCs w:val="16"/>
              </w:rPr>
            </w:pPr>
            <w:r w:rsidRPr="008F1419">
              <w:rPr>
                <w:rStyle w:val="CodeHTML"/>
                <w:rFonts w:ascii="Menlo" w:hAnsi="Menlo" w:cs="Menlo"/>
                <w:color w:val="000000"/>
                <w:sz w:val="16"/>
                <w:szCs w:val="16"/>
                <w:shd w:val="clear" w:color="auto" w:fill="F0F0F0"/>
              </w:rPr>
              <w:t>config/application.yml</w:t>
            </w:r>
            <w:r w:rsidRPr="008F1419">
              <w:rPr>
                <w:rFonts w:ascii="Helvetica Neue" w:hAnsi="Helvetica Neue"/>
                <w:color w:val="333333"/>
                <w:sz w:val="16"/>
                <w:szCs w:val="16"/>
              </w:rPr>
              <w:t>, </w:t>
            </w:r>
            <w:r>
              <w:rPr>
                <w:rFonts w:ascii="Helvetica Neue" w:hAnsi="Helvetica Neue"/>
                <w:color w:val="333333"/>
                <w:sz w:val="16"/>
                <w:szCs w:val="16"/>
              </w:rPr>
              <w:br/>
            </w:r>
            <w:r w:rsidRPr="008F1419">
              <w:rPr>
                <w:rStyle w:val="CodeHTML"/>
                <w:rFonts w:ascii="Menlo" w:hAnsi="Menlo" w:cs="Menlo"/>
                <w:color w:val="000000"/>
                <w:sz w:val="16"/>
                <w:szCs w:val="16"/>
                <w:shd w:val="clear" w:color="auto" w:fill="F0F0F0"/>
              </w:rPr>
              <w:t>config/secure.properties</w:t>
            </w:r>
          </w:p>
        </w:tc>
        <w:tc>
          <w:tcPr>
            <w:tcW w:w="2582" w:type="dxa"/>
            <w:vAlign w:val="center"/>
          </w:tcPr>
          <w:p w14:paraId="32240B47" w14:textId="51DA5232"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Après chaque modification</w:t>
            </w:r>
          </w:p>
        </w:tc>
        <w:tc>
          <w:tcPr>
            <w:tcW w:w="1018" w:type="dxa"/>
            <w:vAlign w:val="center"/>
          </w:tcPr>
          <w:p w14:paraId="2BD1742B" w14:textId="3F9036E9"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Git + Backup disque</w:t>
            </w:r>
          </w:p>
        </w:tc>
        <w:tc>
          <w:tcPr>
            <w:tcW w:w="891" w:type="dxa"/>
            <w:vAlign w:val="center"/>
          </w:tcPr>
          <w:p w14:paraId="1D625324" w14:textId="335467E0"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Payment Factory</w:t>
            </w:r>
          </w:p>
        </w:tc>
      </w:tr>
      <w:tr w:rsidR="008F1419" w14:paraId="6F436726" w14:textId="77777777" w:rsidTr="008F1419">
        <w:tc>
          <w:tcPr>
            <w:tcW w:w="892" w:type="dxa"/>
            <w:vAlign w:val="center"/>
          </w:tcPr>
          <w:p w14:paraId="3779D3DA" w14:textId="1A974DF5"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FFC</w:t>
            </w:r>
          </w:p>
        </w:tc>
        <w:tc>
          <w:tcPr>
            <w:tcW w:w="4773" w:type="dxa"/>
            <w:vAlign w:val="center"/>
          </w:tcPr>
          <w:p w14:paraId="57C12C42" w14:textId="0E776023"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Chaque </w:t>
            </w:r>
            <w:r w:rsidRPr="008F1419">
              <w:rPr>
                <w:rStyle w:val="CodeHTML"/>
                <w:rFonts w:ascii="Menlo" w:hAnsi="Menlo" w:cs="Menlo"/>
                <w:color w:val="000000"/>
                <w:sz w:val="16"/>
                <w:szCs w:val="16"/>
                <w:shd w:val="clear" w:color="auto" w:fill="F0F0F0"/>
              </w:rPr>
              <w:t>{interface}/director.properties</w:t>
            </w:r>
            <w:r w:rsidRPr="008F1419">
              <w:rPr>
                <w:rFonts w:ascii="Helvetica Neue" w:hAnsi="Helvetica Neue"/>
                <w:color w:val="333333"/>
                <w:sz w:val="16"/>
                <w:szCs w:val="16"/>
              </w:rPr>
              <w:t>, </w:t>
            </w:r>
            <w:r>
              <w:rPr>
                <w:rFonts w:ascii="Helvetica Neue" w:hAnsi="Helvetica Neue"/>
                <w:color w:val="333333"/>
                <w:sz w:val="16"/>
                <w:szCs w:val="16"/>
              </w:rPr>
              <w:br/>
            </w:r>
            <w:r w:rsidRPr="008F1419">
              <w:rPr>
                <w:rStyle w:val="CodeHTML"/>
                <w:rFonts w:ascii="Menlo" w:hAnsi="Menlo" w:cs="Menlo"/>
                <w:color w:val="000000"/>
                <w:sz w:val="16"/>
                <w:szCs w:val="16"/>
                <w:shd w:val="clear" w:color="auto" w:fill="F0F0F0"/>
              </w:rPr>
              <w:t>service.jms.properties</w:t>
            </w:r>
            <w:r w:rsidRPr="008F1419">
              <w:rPr>
                <w:rFonts w:ascii="Helvetica Neue" w:hAnsi="Helvetica Neue"/>
                <w:color w:val="333333"/>
                <w:sz w:val="16"/>
                <w:szCs w:val="16"/>
              </w:rPr>
              <w:t>, </w:t>
            </w:r>
            <w:r w:rsidRPr="008F1419">
              <w:rPr>
                <w:rStyle w:val="CodeHTML"/>
                <w:rFonts w:ascii="Menlo" w:hAnsi="Menlo" w:cs="Menlo"/>
                <w:color w:val="000000"/>
                <w:sz w:val="16"/>
                <w:szCs w:val="16"/>
                <w:shd w:val="clear" w:color="auto" w:fill="F0F0F0"/>
              </w:rPr>
              <w:t>persistence.*.properties</w:t>
            </w:r>
          </w:p>
        </w:tc>
        <w:tc>
          <w:tcPr>
            <w:tcW w:w="2582" w:type="dxa"/>
            <w:vAlign w:val="center"/>
          </w:tcPr>
          <w:p w14:paraId="28CBC68E" w14:textId="598D1631"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Après chaque modification</w:t>
            </w:r>
          </w:p>
        </w:tc>
        <w:tc>
          <w:tcPr>
            <w:tcW w:w="1018" w:type="dxa"/>
            <w:vAlign w:val="center"/>
          </w:tcPr>
          <w:p w14:paraId="2C8D029D" w14:textId="14993078"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Git + Backup disque</w:t>
            </w:r>
          </w:p>
        </w:tc>
        <w:tc>
          <w:tcPr>
            <w:tcW w:w="891" w:type="dxa"/>
            <w:vAlign w:val="center"/>
          </w:tcPr>
          <w:p w14:paraId="38AA1063" w14:textId="4821DD55"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FFC</w:t>
            </w:r>
          </w:p>
        </w:tc>
      </w:tr>
      <w:tr w:rsidR="008F1419" w14:paraId="483DD58D" w14:textId="77777777" w:rsidTr="008F1419">
        <w:tc>
          <w:tcPr>
            <w:tcW w:w="892" w:type="dxa"/>
            <w:vAlign w:val="center"/>
          </w:tcPr>
          <w:p w14:paraId="07D91E0F" w14:textId="53E516D4"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ActiveMQ</w:t>
            </w:r>
          </w:p>
        </w:tc>
        <w:tc>
          <w:tcPr>
            <w:tcW w:w="4773" w:type="dxa"/>
            <w:vAlign w:val="center"/>
          </w:tcPr>
          <w:p w14:paraId="2F62E5AA" w14:textId="16A99571" w:rsidR="008F1419" w:rsidRPr="008F1419" w:rsidRDefault="008F1419" w:rsidP="008F1419">
            <w:pPr>
              <w:pStyle w:val="NormalWeb"/>
              <w:spacing w:after="240"/>
              <w:rPr>
                <w:rFonts w:ascii="Helvetica Neue" w:hAnsi="Helvetica Neue"/>
                <w:color w:val="333333"/>
                <w:sz w:val="16"/>
                <w:szCs w:val="16"/>
              </w:rPr>
            </w:pPr>
            <w:r w:rsidRPr="008F1419">
              <w:rPr>
                <w:rStyle w:val="CodeHTML"/>
                <w:rFonts w:ascii="Menlo" w:hAnsi="Menlo" w:cs="Menlo"/>
                <w:color w:val="000000"/>
                <w:sz w:val="16"/>
                <w:szCs w:val="16"/>
                <w:shd w:val="clear" w:color="auto" w:fill="F0F0F0"/>
              </w:rPr>
              <w:t>conf/activemq.xml</w:t>
            </w:r>
            <w:r w:rsidRPr="008F1419">
              <w:rPr>
                <w:rFonts w:ascii="Helvetica Neue" w:hAnsi="Helvetica Neue"/>
                <w:color w:val="333333"/>
                <w:sz w:val="16"/>
                <w:szCs w:val="16"/>
              </w:rPr>
              <w:t>, </w:t>
            </w:r>
            <w:r w:rsidRPr="008F1419">
              <w:rPr>
                <w:rStyle w:val="CodeHTML"/>
                <w:rFonts w:ascii="Menlo" w:hAnsi="Menlo" w:cs="Menlo"/>
                <w:color w:val="000000"/>
                <w:sz w:val="16"/>
                <w:szCs w:val="16"/>
                <w:shd w:val="clear" w:color="auto" w:fill="F0F0F0"/>
              </w:rPr>
              <w:t>conf/jetty.xml</w:t>
            </w:r>
          </w:p>
        </w:tc>
        <w:tc>
          <w:tcPr>
            <w:tcW w:w="2582" w:type="dxa"/>
            <w:vAlign w:val="center"/>
          </w:tcPr>
          <w:p w14:paraId="001177CA" w14:textId="02D6BC0A"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Après chaque modification</w:t>
            </w:r>
          </w:p>
        </w:tc>
        <w:tc>
          <w:tcPr>
            <w:tcW w:w="1018" w:type="dxa"/>
            <w:vAlign w:val="center"/>
          </w:tcPr>
          <w:p w14:paraId="392D295F" w14:textId="02F870A7"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Git + Backup disque</w:t>
            </w:r>
          </w:p>
        </w:tc>
        <w:tc>
          <w:tcPr>
            <w:tcW w:w="891" w:type="dxa"/>
            <w:vAlign w:val="center"/>
          </w:tcPr>
          <w:p w14:paraId="1498E2B4" w14:textId="5634E15E"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ActiveMQ</w:t>
            </w:r>
          </w:p>
        </w:tc>
      </w:tr>
      <w:tr w:rsidR="008F1419" w14:paraId="60A8F232" w14:textId="77777777" w:rsidTr="008F1419">
        <w:tc>
          <w:tcPr>
            <w:tcW w:w="892" w:type="dxa"/>
            <w:vAlign w:val="center"/>
          </w:tcPr>
          <w:p w14:paraId="07366AFA" w14:textId="10065FCF"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Oracle</w:t>
            </w:r>
          </w:p>
        </w:tc>
        <w:tc>
          <w:tcPr>
            <w:tcW w:w="4773" w:type="dxa"/>
            <w:vAlign w:val="center"/>
          </w:tcPr>
          <w:p w14:paraId="4DB2A9BF" w14:textId="396164FD" w:rsidR="008F1419" w:rsidRPr="008F1419" w:rsidRDefault="008F1419" w:rsidP="008F1419">
            <w:pPr>
              <w:pStyle w:val="NormalWeb"/>
              <w:spacing w:after="240"/>
              <w:rPr>
                <w:rFonts w:ascii="Helvetica Neue" w:hAnsi="Helvetica Neue"/>
                <w:color w:val="333333"/>
                <w:sz w:val="16"/>
                <w:szCs w:val="16"/>
              </w:rPr>
            </w:pPr>
            <w:r w:rsidRPr="008F1419">
              <w:rPr>
                <w:rStyle w:val="CodeHTML"/>
                <w:rFonts w:ascii="Menlo" w:hAnsi="Menlo" w:cs="Menlo"/>
                <w:color w:val="000000"/>
                <w:sz w:val="16"/>
                <w:szCs w:val="16"/>
                <w:shd w:val="clear" w:color="auto" w:fill="F0F0F0"/>
              </w:rPr>
              <w:t>$ORACLE_HOME/network/admin/tnsnames.ora</w:t>
            </w:r>
            <w:r w:rsidRPr="008F1419">
              <w:rPr>
                <w:rFonts w:ascii="Helvetica Neue" w:hAnsi="Helvetica Neue"/>
                <w:color w:val="333333"/>
                <w:sz w:val="16"/>
                <w:szCs w:val="16"/>
              </w:rPr>
              <w:t>, </w:t>
            </w:r>
            <w:r>
              <w:rPr>
                <w:rFonts w:ascii="Helvetica Neue" w:hAnsi="Helvetica Neue"/>
                <w:color w:val="333333"/>
                <w:sz w:val="16"/>
                <w:szCs w:val="16"/>
              </w:rPr>
              <w:br/>
            </w:r>
            <w:r w:rsidRPr="008F1419">
              <w:rPr>
                <w:rStyle w:val="CodeHTML"/>
                <w:rFonts w:ascii="Menlo" w:hAnsi="Menlo" w:cs="Menlo"/>
                <w:color w:val="000000"/>
                <w:sz w:val="16"/>
                <w:szCs w:val="16"/>
                <w:shd w:val="clear" w:color="auto" w:fill="F0F0F0"/>
              </w:rPr>
              <w:t>sqlnet.ora</w:t>
            </w:r>
            <w:r w:rsidRPr="008F1419">
              <w:rPr>
                <w:rFonts w:ascii="Helvetica Neue" w:hAnsi="Helvetica Neue"/>
                <w:color w:val="333333"/>
                <w:sz w:val="16"/>
                <w:szCs w:val="16"/>
              </w:rPr>
              <w:t>, init.ora/spfile</w:t>
            </w:r>
          </w:p>
        </w:tc>
        <w:tc>
          <w:tcPr>
            <w:tcW w:w="2582" w:type="dxa"/>
            <w:vAlign w:val="center"/>
          </w:tcPr>
          <w:p w14:paraId="5A26F5AD" w14:textId="23536A53"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Après chaque modification</w:t>
            </w:r>
          </w:p>
        </w:tc>
        <w:tc>
          <w:tcPr>
            <w:tcW w:w="1018" w:type="dxa"/>
            <w:vAlign w:val="center"/>
          </w:tcPr>
          <w:p w14:paraId="23ABE044" w14:textId="5222BE21"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Backup avec RMAN</w:t>
            </w:r>
          </w:p>
        </w:tc>
        <w:tc>
          <w:tcPr>
            <w:tcW w:w="891" w:type="dxa"/>
            <w:vAlign w:val="center"/>
          </w:tcPr>
          <w:p w14:paraId="13C75232" w14:textId="45B6A4AC"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Oracle</w:t>
            </w:r>
          </w:p>
        </w:tc>
      </w:tr>
    </w:tbl>
    <w:p w14:paraId="3C73B844" w14:textId="77777777" w:rsidR="003F7353" w:rsidRPr="003F7353" w:rsidRDefault="003F7353" w:rsidP="003F7353">
      <w:pPr>
        <w:pStyle w:val="NormalWeb"/>
        <w:shd w:val="clear" w:color="auto" w:fill="FFFFFF"/>
        <w:spacing w:after="240"/>
        <w:rPr>
          <w:rFonts w:ascii="Helvetica Neue" w:hAnsi="Helvetica Neue"/>
          <w:color w:val="333333"/>
          <w:sz w:val="20"/>
          <w:szCs w:val="20"/>
        </w:rPr>
      </w:pPr>
    </w:p>
    <w:p w14:paraId="6C02A305" w14:textId="77777777" w:rsidR="003F7353" w:rsidRPr="003F7353" w:rsidRDefault="003F7353" w:rsidP="003F7353">
      <w:pPr>
        <w:pStyle w:val="NormalWeb"/>
        <w:shd w:val="clear" w:color="auto" w:fill="FFFFFF"/>
        <w:spacing w:after="240"/>
        <w:rPr>
          <w:rFonts w:ascii="Helvetica Neue" w:hAnsi="Helvetica Neue"/>
          <w:color w:val="333333"/>
          <w:sz w:val="20"/>
          <w:szCs w:val="20"/>
        </w:rPr>
      </w:pPr>
      <w:r w:rsidRPr="003F7353">
        <w:rPr>
          <w:rStyle w:val="lev"/>
          <w:rFonts w:ascii="Helvetica Neue" w:hAnsi="Helvetica Neue"/>
          <w:color w:val="000000"/>
          <w:szCs w:val="20"/>
        </w:rPr>
        <w:t>Script de Backup Configs :</w:t>
      </w:r>
    </w:p>
    <w:tbl>
      <w:tblPr>
        <w:tblStyle w:val="Grilledutableau"/>
        <w:tblW w:w="0" w:type="auto"/>
        <w:tblLook w:val="04A0" w:firstRow="1" w:lastRow="0" w:firstColumn="1" w:lastColumn="0" w:noHBand="0" w:noVBand="1"/>
      </w:tblPr>
      <w:tblGrid>
        <w:gridCol w:w="10156"/>
      </w:tblGrid>
      <w:tr w:rsidR="008F1419" w:rsidRPr="008F1419" w14:paraId="7CA0664A" w14:textId="77777777" w:rsidTr="008F1419">
        <w:tc>
          <w:tcPr>
            <w:tcW w:w="10156" w:type="dxa"/>
          </w:tcPr>
          <w:p w14:paraId="59B546CC"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A71D5D"/>
                <w:sz w:val="16"/>
                <w:szCs w:val="16"/>
                <w:bdr w:val="none" w:sz="0" w:space="0" w:color="auto" w:frame="1"/>
              </w:rPr>
              <w:t>#!/bin/bash</w:t>
            </w:r>
          </w:p>
          <w:p w14:paraId="1A69F7D9"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backup_configs.sh</w:t>
            </w:r>
          </w:p>
          <w:p w14:paraId="6E55FD58"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73E51E0A"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333333"/>
                <w:sz w:val="16"/>
                <w:szCs w:val="16"/>
                <w:bdr w:val="none" w:sz="0" w:space="0" w:color="auto" w:frame="1"/>
              </w:rPr>
              <w:t>BACKUP_DIR</w:t>
            </w:r>
            <w:r w:rsidRPr="008F1419">
              <w:rPr>
                <w:rStyle w:val="token"/>
                <w:rFonts w:ascii="Menlo" w:hAnsi="Menlo" w:cs="Menlo"/>
                <w:color w:val="A71D5D"/>
                <w:sz w:val="16"/>
                <w:szCs w:val="16"/>
                <w:bdr w:val="none" w:sz="0" w:space="0" w:color="auto" w:frame="1"/>
              </w:rPr>
              <w:t>=</w:t>
            </w:r>
            <w:r w:rsidRPr="008F1419">
              <w:rPr>
                <w:rStyle w:val="CodeHTML"/>
                <w:rFonts w:ascii="Menlo" w:hAnsi="Menlo" w:cs="Menlo"/>
                <w:color w:val="000000"/>
                <w:sz w:val="16"/>
                <w:szCs w:val="16"/>
                <w:bdr w:val="none" w:sz="0" w:space="0" w:color="auto" w:frame="1"/>
              </w:rPr>
              <w:t>/backups/cti-configs</w:t>
            </w:r>
          </w:p>
          <w:p w14:paraId="37BE5640"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333333"/>
                <w:sz w:val="16"/>
                <w:szCs w:val="16"/>
                <w:bdr w:val="none" w:sz="0" w:space="0" w:color="auto" w:frame="1"/>
              </w:rPr>
              <w:t>DATE</w:t>
            </w:r>
            <w:r w:rsidRPr="008F1419">
              <w:rPr>
                <w:rStyle w:val="token"/>
                <w:rFonts w:ascii="Menlo" w:hAnsi="Menlo" w:cs="Menlo"/>
                <w:color w:val="A71D5D"/>
                <w:sz w:val="16"/>
                <w:szCs w:val="16"/>
                <w:bdr w:val="none" w:sz="0" w:space="0" w:color="auto" w:frame="1"/>
              </w:rPr>
              <w:t>=</w:t>
            </w:r>
            <w:r w:rsidRPr="008F1419">
              <w:rPr>
                <w:rStyle w:val="token"/>
                <w:rFonts w:ascii="Menlo" w:hAnsi="Menlo" w:cs="Menlo"/>
                <w:color w:val="333333"/>
                <w:sz w:val="16"/>
                <w:szCs w:val="16"/>
                <w:bdr w:val="none" w:sz="0" w:space="0" w:color="auto" w:frame="1"/>
              </w:rPr>
              <w:t>$(</w:t>
            </w:r>
            <w:r w:rsidRPr="008F1419">
              <w:rPr>
                <w:rStyle w:val="token"/>
                <w:rFonts w:ascii="Menlo" w:hAnsi="Menlo" w:cs="Menlo"/>
                <w:color w:val="795DA3"/>
                <w:sz w:val="16"/>
                <w:szCs w:val="16"/>
                <w:bdr w:val="none" w:sz="0" w:space="0" w:color="auto" w:frame="1"/>
              </w:rPr>
              <w:t>date</w:t>
            </w:r>
            <w:r w:rsidRPr="008F1419">
              <w:rPr>
                <w:rStyle w:val="token"/>
                <w:rFonts w:ascii="Menlo" w:hAnsi="Menlo" w:cs="Menlo"/>
                <w:color w:val="333333"/>
                <w:sz w:val="16"/>
                <w:szCs w:val="16"/>
                <w:bdr w:val="none" w:sz="0" w:space="0" w:color="auto" w:frame="1"/>
              </w:rPr>
              <w:t xml:space="preserve"> +%Y%m%d_%H%M%S)</w:t>
            </w:r>
          </w:p>
          <w:p w14:paraId="1BFFAF64"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333333"/>
                <w:sz w:val="16"/>
                <w:szCs w:val="16"/>
                <w:bdr w:val="none" w:sz="0" w:space="0" w:color="auto" w:frame="1"/>
              </w:rPr>
              <w:t>BACKUP_FILE</w:t>
            </w:r>
            <w:r w:rsidRPr="008F1419">
              <w:rPr>
                <w:rStyle w:val="token"/>
                <w:rFonts w:ascii="Menlo" w:hAnsi="Menlo" w:cs="Menlo"/>
                <w:color w:val="A71D5D"/>
                <w:sz w:val="16"/>
                <w:szCs w:val="16"/>
                <w:bdr w:val="none" w:sz="0" w:space="0" w:color="auto" w:frame="1"/>
              </w:rPr>
              <w:t>=</w:t>
            </w:r>
            <w:r w:rsidRPr="008F1419">
              <w:rPr>
                <w:rStyle w:val="token"/>
                <w:rFonts w:ascii="Menlo" w:hAnsi="Menlo" w:cs="Menlo"/>
                <w:color w:val="333333"/>
                <w:sz w:val="16"/>
                <w:szCs w:val="16"/>
                <w:bdr w:val="none" w:sz="0" w:space="0" w:color="auto" w:frame="1"/>
              </w:rPr>
              <w:t>$BACKUP_DIR</w:t>
            </w:r>
            <w:r w:rsidRPr="008F1419">
              <w:rPr>
                <w:rStyle w:val="CodeHTML"/>
                <w:rFonts w:ascii="Menlo" w:hAnsi="Menlo" w:cs="Menlo"/>
                <w:color w:val="000000"/>
                <w:sz w:val="16"/>
                <w:szCs w:val="16"/>
                <w:bdr w:val="none" w:sz="0" w:space="0" w:color="auto" w:frame="1"/>
              </w:rPr>
              <w:t>/cti-configs-</w:t>
            </w:r>
            <w:r w:rsidRPr="008F1419">
              <w:rPr>
                <w:rStyle w:val="token"/>
                <w:rFonts w:ascii="Menlo" w:hAnsi="Menlo" w:cs="Menlo"/>
                <w:color w:val="333333"/>
                <w:sz w:val="16"/>
                <w:szCs w:val="16"/>
                <w:bdr w:val="none" w:sz="0" w:space="0" w:color="auto" w:frame="1"/>
              </w:rPr>
              <w:t>$DATE</w:t>
            </w:r>
            <w:r w:rsidRPr="008F1419">
              <w:rPr>
                <w:rStyle w:val="CodeHTML"/>
                <w:rFonts w:ascii="Menlo" w:hAnsi="Menlo" w:cs="Menlo"/>
                <w:color w:val="000000"/>
                <w:sz w:val="16"/>
                <w:szCs w:val="16"/>
                <w:bdr w:val="none" w:sz="0" w:space="0" w:color="auto" w:frame="1"/>
              </w:rPr>
              <w:t>.tar.gz</w:t>
            </w:r>
          </w:p>
          <w:p w14:paraId="3AF85683"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641BA87E"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mkdir</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-p</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$BACKUP_DIR</w:t>
            </w:r>
          </w:p>
          <w:p w14:paraId="141BDFDD"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0C67DEF4"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Créer archive de tous les fichiers de config</w:t>
            </w:r>
          </w:p>
          <w:p w14:paraId="07E0FCED"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tar</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-czf</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$BACKUP_FILE</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w:t>
            </w:r>
          </w:p>
          <w:p w14:paraId="5D53D21C"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/opt/cti-uxp/conf.json </w:t>
            </w:r>
            <w:r w:rsidRPr="008F1419">
              <w:rPr>
                <w:rStyle w:val="token"/>
                <w:rFonts w:ascii="Menlo" w:hAnsi="Menlo" w:cs="Menlo"/>
                <w:color w:val="333333"/>
                <w:sz w:val="16"/>
                <w:szCs w:val="16"/>
                <w:bdr w:val="none" w:sz="0" w:space="0" w:color="auto" w:frame="1"/>
              </w:rPr>
              <w:t>\</w:t>
            </w:r>
          </w:p>
          <w:p w14:paraId="73B056FB"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/opt/cti-uxp/mb-package.json </w:t>
            </w:r>
            <w:r w:rsidRPr="008F1419">
              <w:rPr>
                <w:rStyle w:val="token"/>
                <w:rFonts w:ascii="Menlo" w:hAnsi="Menlo" w:cs="Menlo"/>
                <w:color w:val="333333"/>
                <w:sz w:val="16"/>
                <w:szCs w:val="16"/>
                <w:bdr w:val="none" w:sz="0" w:space="0" w:color="auto" w:frame="1"/>
              </w:rPr>
              <w:t>\</w:t>
            </w:r>
          </w:p>
          <w:p w14:paraId="4F05E114"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/opt/cashman-*/etc/server.conf </w:t>
            </w:r>
            <w:r w:rsidRPr="008F1419">
              <w:rPr>
                <w:rStyle w:val="token"/>
                <w:rFonts w:ascii="Menlo" w:hAnsi="Menlo" w:cs="Menlo"/>
                <w:color w:val="333333"/>
                <w:sz w:val="16"/>
                <w:szCs w:val="16"/>
                <w:bdr w:val="none" w:sz="0" w:space="0" w:color="auto" w:frame="1"/>
              </w:rPr>
              <w:t>\</w:t>
            </w:r>
          </w:p>
          <w:p w14:paraId="2F98ACE2"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/opt/reports-*/etc/server.conf </w:t>
            </w:r>
            <w:r w:rsidRPr="008F1419">
              <w:rPr>
                <w:rStyle w:val="token"/>
                <w:rFonts w:ascii="Menlo" w:hAnsi="Menlo" w:cs="Menlo"/>
                <w:color w:val="333333"/>
                <w:sz w:val="16"/>
                <w:szCs w:val="16"/>
                <w:bdr w:val="none" w:sz="0" w:space="0" w:color="auto" w:frame="1"/>
              </w:rPr>
              <w:t>\</w:t>
            </w:r>
          </w:p>
          <w:p w14:paraId="0F2D342B"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/opt/liqman-*/etc/server.conf </w:t>
            </w:r>
            <w:r w:rsidRPr="008F1419">
              <w:rPr>
                <w:rStyle w:val="token"/>
                <w:rFonts w:ascii="Menlo" w:hAnsi="Menlo" w:cs="Menlo"/>
                <w:color w:val="333333"/>
                <w:sz w:val="16"/>
                <w:szCs w:val="16"/>
                <w:bdr w:val="none" w:sz="0" w:space="0" w:color="auto" w:frame="1"/>
              </w:rPr>
              <w:t>\</w:t>
            </w:r>
          </w:p>
          <w:p w14:paraId="543715D5"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/opt/schedule-*/etc/server.conf </w:t>
            </w:r>
            <w:r w:rsidRPr="008F1419">
              <w:rPr>
                <w:rStyle w:val="token"/>
                <w:rFonts w:ascii="Menlo" w:hAnsi="Menlo" w:cs="Menlo"/>
                <w:color w:val="333333"/>
                <w:sz w:val="16"/>
                <w:szCs w:val="16"/>
                <w:bdr w:val="none" w:sz="0" w:space="0" w:color="auto" w:frame="1"/>
              </w:rPr>
              <w:t>\</w:t>
            </w:r>
          </w:p>
          <w:p w14:paraId="604D7FC4"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/opt/engine-*/etc/server.conf </w:t>
            </w:r>
            <w:r w:rsidRPr="008F1419">
              <w:rPr>
                <w:rStyle w:val="token"/>
                <w:rFonts w:ascii="Menlo" w:hAnsi="Menlo" w:cs="Menlo"/>
                <w:color w:val="333333"/>
                <w:sz w:val="16"/>
                <w:szCs w:val="16"/>
                <w:bdr w:val="none" w:sz="0" w:space="0" w:color="auto" w:frame="1"/>
              </w:rPr>
              <w:t>\</w:t>
            </w:r>
          </w:p>
          <w:p w14:paraId="182B77EB"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/opt/epf-*/config/application.yml </w:t>
            </w:r>
            <w:r w:rsidRPr="008F1419">
              <w:rPr>
                <w:rStyle w:val="token"/>
                <w:rFonts w:ascii="Menlo" w:hAnsi="Menlo" w:cs="Menlo"/>
                <w:color w:val="333333"/>
                <w:sz w:val="16"/>
                <w:szCs w:val="16"/>
                <w:bdr w:val="none" w:sz="0" w:space="0" w:color="auto" w:frame="1"/>
              </w:rPr>
              <w:t>\</w:t>
            </w:r>
          </w:p>
          <w:p w14:paraId="56A4338F"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/opt/KTPFFC_Jobs/*/director.properties </w:t>
            </w:r>
            <w:r w:rsidRPr="008F1419">
              <w:rPr>
                <w:rStyle w:val="token"/>
                <w:rFonts w:ascii="Menlo" w:hAnsi="Menlo" w:cs="Menlo"/>
                <w:color w:val="333333"/>
                <w:sz w:val="16"/>
                <w:szCs w:val="16"/>
                <w:bdr w:val="none" w:sz="0" w:space="0" w:color="auto" w:frame="1"/>
              </w:rPr>
              <w:t>\</w:t>
            </w:r>
          </w:p>
          <w:p w14:paraId="745ACFD6"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/opt/activemq/conf/activemq.xml</w:t>
            </w:r>
          </w:p>
          <w:p w14:paraId="5AE42B3E"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7E5BD5F1"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Copier vers serveur backup distant</w:t>
            </w:r>
          </w:p>
          <w:p w14:paraId="242B7863"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scp</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$BACKUP_FILE</w:t>
            </w:r>
            <w:r w:rsidRPr="008F1419">
              <w:rPr>
                <w:rStyle w:val="CodeHTML"/>
                <w:rFonts w:ascii="Menlo" w:hAnsi="Menlo" w:cs="Menlo"/>
                <w:color w:val="000000"/>
                <w:sz w:val="16"/>
                <w:szCs w:val="16"/>
                <w:bdr w:val="none" w:sz="0" w:space="0" w:color="auto" w:frame="1"/>
              </w:rPr>
              <w:t xml:space="preserve"> backup-server:/backups/cti-configs/</w:t>
            </w:r>
          </w:p>
          <w:p w14:paraId="32B62EC7"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122D66B5"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Garder seulement les 90 derniers jours</w:t>
            </w:r>
          </w:p>
          <w:p w14:paraId="72C9DC22"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find</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$BACKUP_DIR</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-name</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183691"/>
                <w:sz w:val="16"/>
                <w:szCs w:val="16"/>
                <w:bdr w:val="none" w:sz="0" w:space="0" w:color="auto" w:frame="1"/>
              </w:rPr>
              <w:t>"cti-configs-*.tar.gz"</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-mtime</w:t>
            </w:r>
            <w:r w:rsidRPr="008F1419">
              <w:rPr>
                <w:rStyle w:val="CodeHTML"/>
                <w:rFonts w:ascii="Menlo" w:hAnsi="Menlo" w:cs="Menlo"/>
                <w:color w:val="000000"/>
                <w:sz w:val="16"/>
                <w:szCs w:val="16"/>
                <w:bdr w:val="none" w:sz="0" w:space="0" w:color="auto" w:frame="1"/>
              </w:rPr>
              <w:t xml:space="preserve"> +90 </w:t>
            </w:r>
            <w:r w:rsidRPr="008F1419">
              <w:rPr>
                <w:rStyle w:val="token"/>
                <w:rFonts w:ascii="Menlo" w:hAnsi="Menlo" w:cs="Menlo"/>
                <w:color w:val="333333"/>
                <w:sz w:val="16"/>
                <w:szCs w:val="16"/>
                <w:bdr w:val="none" w:sz="0" w:space="0" w:color="auto" w:frame="1"/>
              </w:rPr>
              <w:t>-delete</w:t>
            </w:r>
          </w:p>
          <w:p w14:paraId="450EEEE6"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1AFD25D0" w14:textId="53706BF7" w:rsidR="008F1419" w:rsidRPr="008F1419" w:rsidRDefault="008F1419" w:rsidP="008F1419">
            <w:pPr>
              <w:pStyle w:val="PrformatHTML"/>
              <w:shd w:val="clear" w:color="auto" w:fill="F5F5F5"/>
              <w:rPr>
                <w:rStyle w:val="lev"/>
                <w:rFonts w:ascii="Menlo" w:hAnsi="Menlo" w:cs="Menlo"/>
                <w:b w:val="0"/>
                <w:bCs w:val="0"/>
                <w:color w:val="000000"/>
                <w:sz w:val="16"/>
                <w:szCs w:val="16"/>
                <w:bdr w:val="none" w:sz="0" w:space="0" w:color="auto" w:frame="1"/>
              </w:rPr>
            </w:pPr>
            <w:r w:rsidRPr="008F1419">
              <w:rPr>
                <w:rStyle w:val="token"/>
                <w:rFonts w:ascii="Menlo" w:hAnsi="Menlo" w:cs="Menlo"/>
                <w:color w:val="795DA3"/>
                <w:sz w:val="16"/>
                <w:szCs w:val="16"/>
                <w:bdr w:val="none" w:sz="0" w:space="0" w:color="auto" w:frame="1"/>
              </w:rPr>
              <w:t>echo</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183691"/>
                <w:sz w:val="16"/>
                <w:szCs w:val="16"/>
                <w:bdr w:val="none" w:sz="0" w:space="0" w:color="auto" w:frame="1"/>
              </w:rPr>
              <w:t xml:space="preserve">"Config backup completed: </w:t>
            </w:r>
            <w:r w:rsidRPr="008F1419">
              <w:rPr>
                <w:rStyle w:val="token"/>
                <w:rFonts w:ascii="Menlo" w:hAnsi="Menlo" w:cs="Menlo"/>
                <w:color w:val="333333"/>
                <w:sz w:val="16"/>
                <w:szCs w:val="16"/>
                <w:bdr w:val="none" w:sz="0" w:space="0" w:color="auto" w:frame="1"/>
              </w:rPr>
              <w:t>$BACKUP_FILE</w:t>
            </w:r>
            <w:r w:rsidRPr="008F1419">
              <w:rPr>
                <w:rStyle w:val="token"/>
                <w:rFonts w:ascii="Menlo" w:hAnsi="Menlo" w:cs="Menlo"/>
                <w:color w:val="183691"/>
                <w:sz w:val="16"/>
                <w:szCs w:val="16"/>
                <w:bdr w:val="none" w:sz="0" w:space="0" w:color="auto" w:frame="1"/>
              </w:rPr>
              <w:t>"</w:t>
            </w:r>
          </w:p>
        </w:tc>
      </w:tr>
    </w:tbl>
    <w:p w14:paraId="1C22AB6E" w14:textId="77777777" w:rsidR="003F7353" w:rsidRPr="003F7353" w:rsidRDefault="003F7353" w:rsidP="003F7353">
      <w:pPr>
        <w:pStyle w:val="NormalWeb"/>
        <w:shd w:val="clear" w:color="auto" w:fill="FFFFFF"/>
        <w:spacing w:after="240"/>
        <w:rPr>
          <w:rFonts w:ascii="Helvetica Neue" w:hAnsi="Helvetica Neue"/>
          <w:color w:val="333333"/>
          <w:sz w:val="20"/>
          <w:szCs w:val="20"/>
        </w:rPr>
      </w:pPr>
      <w:r w:rsidRPr="003F7353">
        <w:rPr>
          <w:rStyle w:val="lev"/>
          <w:rFonts w:ascii="Helvetica Neue" w:hAnsi="Helvetica Neue"/>
          <w:color w:val="000000"/>
          <w:szCs w:val="20"/>
        </w:rPr>
        <w:t>Planification :</w:t>
      </w:r>
    </w:p>
    <w:tbl>
      <w:tblPr>
        <w:tblStyle w:val="Grilledutableau"/>
        <w:tblW w:w="0" w:type="auto"/>
        <w:tblLook w:val="04A0" w:firstRow="1" w:lastRow="0" w:firstColumn="1" w:lastColumn="0" w:noHBand="0" w:noVBand="1"/>
      </w:tblPr>
      <w:tblGrid>
        <w:gridCol w:w="10156"/>
      </w:tblGrid>
      <w:tr w:rsidR="008F1419" w14:paraId="1343A853" w14:textId="77777777" w:rsidTr="008F1419">
        <w:tc>
          <w:tcPr>
            <w:tcW w:w="10156" w:type="dxa"/>
          </w:tcPr>
          <w:p w14:paraId="3B18A08B"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Backup configs chaque nuit 3h du matin</w:t>
            </w:r>
          </w:p>
          <w:p w14:paraId="255D9C58" w14:textId="6827275D" w:rsidR="008F1419" w:rsidRPr="008F1419" w:rsidRDefault="008F1419" w:rsidP="008F1419">
            <w:pPr>
              <w:pStyle w:val="PrformatHTML"/>
              <w:shd w:val="clear" w:color="auto" w:fill="F5F5F5"/>
              <w:rPr>
                <w:rStyle w:val="lev"/>
                <w:rFonts w:ascii="Menlo" w:hAnsi="Menlo" w:cs="Menlo"/>
                <w:b w:val="0"/>
                <w:bCs w:val="0"/>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0 3 * * * /opt/scripts/backup_configs.sh &gt;&gt; /var/log/backup_configs.log 2&gt;&amp;1</w:t>
            </w:r>
          </w:p>
        </w:tc>
      </w:tr>
    </w:tbl>
    <w:p w14:paraId="671B2FE0" w14:textId="77777777" w:rsidR="003F7353" w:rsidRDefault="003F7353" w:rsidP="003F7353">
      <w:pPr>
        <w:pStyle w:val="NormalWeb"/>
        <w:shd w:val="clear" w:color="auto" w:fill="FFFFFF"/>
        <w:spacing w:after="240"/>
        <w:rPr>
          <w:rStyle w:val="lev"/>
          <w:rFonts w:ascii="Helvetica Neue" w:hAnsi="Helvetica Neue"/>
          <w:color w:val="000000"/>
          <w:szCs w:val="20"/>
        </w:rPr>
      </w:pPr>
      <w:r w:rsidRPr="003F7353">
        <w:rPr>
          <w:rStyle w:val="lev"/>
          <w:rFonts w:ascii="Helvetica Neue" w:hAnsi="Helvetica Neue"/>
          <w:color w:val="000000"/>
          <w:szCs w:val="20"/>
        </w:rPr>
        <w:t>Versioning avec Git (Recommandé) :</w:t>
      </w:r>
    </w:p>
    <w:tbl>
      <w:tblPr>
        <w:tblStyle w:val="Grilledutableau"/>
        <w:tblW w:w="0" w:type="auto"/>
        <w:tblLook w:val="04A0" w:firstRow="1" w:lastRow="0" w:firstColumn="1" w:lastColumn="0" w:noHBand="0" w:noVBand="1"/>
      </w:tblPr>
      <w:tblGrid>
        <w:gridCol w:w="10156"/>
      </w:tblGrid>
      <w:tr w:rsidR="008F1419" w:rsidRPr="008F1419" w14:paraId="7F92E059" w14:textId="77777777" w:rsidTr="008F1419">
        <w:tc>
          <w:tcPr>
            <w:tcW w:w="10156" w:type="dxa"/>
          </w:tcPr>
          <w:p w14:paraId="47903F40"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Initialiser repo Git pour configs</w:t>
            </w:r>
          </w:p>
          <w:p w14:paraId="03D75AD6"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cd</w:t>
            </w:r>
            <w:r w:rsidRPr="008F1419">
              <w:rPr>
                <w:rStyle w:val="CodeHTML"/>
                <w:rFonts w:ascii="Menlo" w:hAnsi="Menlo" w:cs="Menlo"/>
                <w:color w:val="000000"/>
                <w:sz w:val="16"/>
                <w:szCs w:val="16"/>
                <w:bdr w:val="none" w:sz="0" w:space="0" w:color="auto" w:frame="1"/>
              </w:rPr>
              <w:t xml:space="preserve"> /opt/cti-configs-repo</w:t>
            </w:r>
          </w:p>
          <w:p w14:paraId="77C47C63"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git</w:t>
            </w:r>
            <w:r w:rsidRPr="008F1419">
              <w:rPr>
                <w:rStyle w:val="CodeHTML"/>
                <w:rFonts w:ascii="Menlo" w:hAnsi="Menlo" w:cs="Menlo"/>
                <w:color w:val="000000"/>
                <w:sz w:val="16"/>
                <w:szCs w:val="16"/>
                <w:bdr w:val="none" w:sz="0" w:space="0" w:color="auto" w:frame="1"/>
              </w:rPr>
              <w:t xml:space="preserve"> init</w:t>
            </w:r>
          </w:p>
          <w:p w14:paraId="47E4C818"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2EDD0A60"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Copier tous les configs</w:t>
            </w:r>
          </w:p>
          <w:p w14:paraId="70E3CD8E"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cp</w:t>
            </w:r>
            <w:r w:rsidRPr="008F1419">
              <w:rPr>
                <w:rStyle w:val="CodeHTML"/>
                <w:rFonts w:ascii="Menlo" w:hAnsi="Menlo" w:cs="Menlo"/>
                <w:color w:val="000000"/>
                <w:sz w:val="16"/>
                <w:szCs w:val="16"/>
                <w:bdr w:val="none" w:sz="0" w:space="0" w:color="auto" w:frame="1"/>
              </w:rPr>
              <w:t xml:space="preserve"> /opt/cti-uxp/conf.json uxp/</w:t>
            </w:r>
          </w:p>
          <w:p w14:paraId="6E51A1C4"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cp</w:t>
            </w:r>
            <w:r w:rsidRPr="008F1419">
              <w:rPr>
                <w:rStyle w:val="CodeHTML"/>
                <w:rFonts w:ascii="Menlo" w:hAnsi="Menlo" w:cs="Menlo"/>
                <w:color w:val="000000"/>
                <w:sz w:val="16"/>
                <w:szCs w:val="16"/>
                <w:bdr w:val="none" w:sz="0" w:space="0" w:color="auto" w:frame="1"/>
              </w:rPr>
              <w:t xml:space="preserve"> /opt/cashman-*/etc/server.conf cargo/cashman/</w:t>
            </w:r>
          </w:p>
          <w:p w14:paraId="4CB7CCAC"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etc...</w:t>
            </w:r>
          </w:p>
          <w:p w14:paraId="4233AEB0"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53C1655C"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Commit après chaque modification</w:t>
            </w:r>
          </w:p>
          <w:p w14:paraId="3D5A68F1"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git</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795DA3"/>
                <w:sz w:val="16"/>
                <w:szCs w:val="16"/>
                <w:bdr w:val="none" w:sz="0" w:space="0" w:color="auto" w:frame="1"/>
              </w:rPr>
              <w:t>add</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795DA3"/>
                <w:sz w:val="16"/>
                <w:szCs w:val="16"/>
                <w:bdr w:val="none" w:sz="0" w:space="0" w:color="auto" w:frame="1"/>
              </w:rPr>
              <w:t>.</w:t>
            </w:r>
          </w:p>
          <w:p w14:paraId="5078BC51"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git</w:t>
            </w:r>
            <w:r w:rsidRPr="008F1419">
              <w:rPr>
                <w:rStyle w:val="CodeHTML"/>
                <w:rFonts w:ascii="Menlo" w:hAnsi="Menlo" w:cs="Menlo"/>
                <w:color w:val="000000"/>
                <w:sz w:val="16"/>
                <w:szCs w:val="16"/>
                <w:bdr w:val="none" w:sz="0" w:space="0" w:color="auto" w:frame="1"/>
              </w:rPr>
              <w:t xml:space="preserve"> commit </w:t>
            </w:r>
            <w:r w:rsidRPr="008F1419">
              <w:rPr>
                <w:rStyle w:val="token"/>
                <w:rFonts w:ascii="Menlo" w:hAnsi="Menlo" w:cs="Menlo"/>
                <w:color w:val="333333"/>
                <w:sz w:val="16"/>
                <w:szCs w:val="16"/>
                <w:bdr w:val="none" w:sz="0" w:space="0" w:color="auto" w:frame="1"/>
              </w:rPr>
              <w:t>-m</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183691"/>
                <w:sz w:val="16"/>
                <w:szCs w:val="16"/>
                <w:bdr w:val="none" w:sz="0" w:space="0" w:color="auto" w:frame="1"/>
              </w:rPr>
              <w:t>"Update: Enable HTTPS on UXP"</w:t>
            </w:r>
          </w:p>
          <w:p w14:paraId="42DD564D"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git</w:t>
            </w:r>
            <w:r w:rsidRPr="008F1419">
              <w:rPr>
                <w:rStyle w:val="CodeHTML"/>
                <w:rFonts w:ascii="Menlo" w:hAnsi="Menlo" w:cs="Menlo"/>
                <w:color w:val="000000"/>
                <w:sz w:val="16"/>
                <w:szCs w:val="16"/>
                <w:bdr w:val="none" w:sz="0" w:space="0" w:color="auto" w:frame="1"/>
              </w:rPr>
              <w:t xml:space="preserve"> push origin main</w:t>
            </w:r>
          </w:p>
          <w:p w14:paraId="4044B0DF"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294CBA46" w14:textId="56A74D35" w:rsidR="008F1419" w:rsidRPr="008F1419" w:rsidRDefault="008F1419" w:rsidP="008F1419">
            <w:pPr>
              <w:pStyle w:val="PrformatHTML"/>
              <w:shd w:val="clear" w:color="auto" w:fill="F5F5F5"/>
              <w:rPr>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Avantages : Historique complet, rollback facile, diff entre versions</w:t>
            </w:r>
          </w:p>
        </w:tc>
      </w:tr>
    </w:tbl>
    <w:p w14:paraId="120361D7" w14:textId="77777777" w:rsidR="008F1419" w:rsidRPr="003F7353" w:rsidRDefault="008F1419" w:rsidP="003F7353">
      <w:pPr>
        <w:pStyle w:val="NormalWeb"/>
        <w:shd w:val="clear" w:color="auto" w:fill="FFFFFF"/>
        <w:spacing w:after="240"/>
        <w:rPr>
          <w:rFonts w:ascii="Helvetica Neue" w:hAnsi="Helvetica Neue"/>
          <w:color w:val="333333"/>
          <w:sz w:val="20"/>
          <w:szCs w:val="20"/>
        </w:rPr>
      </w:pPr>
    </w:p>
    <w:p w14:paraId="75D22A69" w14:textId="77777777" w:rsidR="003F7353" w:rsidRDefault="003F7353" w:rsidP="008F1419">
      <w:pPr>
        <w:pStyle w:val="TITRE40"/>
      </w:pPr>
      <w:r>
        <w:t>Sauvegarde Fichiers Métier</w:t>
      </w:r>
    </w:p>
    <w:p w14:paraId="1AB1FFD9" w14:textId="77777777" w:rsidR="003F7353" w:rsidRPr="008F1419" w:rsidRDefault="003F7353" w:rsidP="003F7353">
      <w:pPr>
        <w:pStyle w:val="NormalWeb"/>
        <w:shd w:val="clear" w:color="auto" w:fill="FFFFFF"/>
        <w:spacing w:after="240"/>
        <w:rPr>
          <w:rFonts w:ascii="Helvetica Neue" w:hAnsi="Helvetica Neue"/>
          <w:color w:val="333333"/>
          <w:sz w:val="20"/>
          <w:szCs w:val="20"/>
        </w:rPr>
      </w:pPr>
      <w:r w:rsidRPr="008F1419">
        <w:rPr>
          <w:rFonts w:ascii="Helvetica Neue" w:hAnsi="Helvetica Neue"/>
          <w:color w:val="333333"/>
          <w:sz w:val="20"/>
          <w:szCs w:val="20"/>
        </w:rPr>
        <w:t>Certains fichiers métier doivent être sauvegardés en complément de la base de données.</w:t>
      </w:r>
    </w:p>
    <w:p w14:paraId="39B0EB7E" w14:textId="77777777" w:rsidR="003F7353" w:rsidRDefault="003F7353" w:rsidP="003F7353">
      <w:pPr>
        <w:pStyle w:val="NormalWeb"/>
        <w:shd w:val="clear" w:color="auto" w:fill="FFFFFF"/>
        <w:spacing w:after="240"/>
        <w:rPr>
          <w:rStyle w:val="lev"/>
          <w:rFonts w:ascii="Helvetica Neue" w:hAnsi="Helvetica Neue"/>
          <w:color w:val="000000"/>
          <w:szCs w:val="20"/>
        </w:rPr>
      </w:pPr>
      <w:r w:rsidRPr="008F1419">
        <w:rPr>
          <w:rStyle w:val="lev"/>
          <w:rFonts w:ascii="Helvetica Neue" w:hAnsi="Helvetica Neue"/>
          <w:color w:val="000000"/>
          <w:szCs w:val="20"/>
        </w:rPr>
        <w:t>Fichiers métier à sauvegarder :</w:t>
      </w:r>
    </w:p>
    <w:tbl>
      <w:tblPr>
        <w:tblStyle w:val="Grilledutableau"/>
        <w:tblW w:w="0" w:type="auto"/>
        <w:tblLook w:val="04A0" w:firstRow="1" w:lastRow="0" w:firstColumn="1" w:lastColumn="0" w:noHBand="0" w:noVBand="1"/>
      </w:tblPr>
      <w:tblGrid>
        <w:gridCol w:w="1787"/>
        <w:gridCol w:w="2914"/>
        <w:gridCol w:w="1757"/>
        <w:gridCol w:w="1837"/>
        <w:gridCol w:w="1861"/>
      </w:tblGrid>
      <w:tr w:rsidR="008F1419" w14:paraId="3505D5A4" w14:textId="77777777" w:rsidTr="006D607E">
        <w:tc>
          <w:tcPr>
            <w:tcW w:w="2031" w:type="dxa"/>
            <w:vAlign w:val="center"/>
          </w:tcPr>
          <w:p w14:paraId="357C01B0" w14:textId="7F8F2591"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b/>
                <w:bCs/>
                <w:color w:val="000000"/>
                <w:sz w:val="16"/>
                <w:szCs w:val="16"/>
              </w:rPr>
              <w:t>Type</w:t>
            </w:r>
          </w:p>
        </w:tc>
        <w:tc>
          <w:tcPr>
            <w:tcW w:w="2031" w:type="dxa"/>
            <w:vAlign w:val="center"/>
          </w:tcPr>
          <w:p w14:paraId="71599713" w14:textId="31A12F2D"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b/>
                <w:bCs/>
                <w:color w:val="000000"/>
                <w:sz w:val="16"/>
                <w:szCs w:val="16"/>
              </w:rPr>
              <w:t>Emplacement</w:t>
            </w:r>
          </w:p>
        </w:tc>
        <w:tc>
          <w:tcPr>
            <w:tcW w:w="2031" w:type="dxa"/>
            <w:vAlign w:val="center"/>
          </w:tcPr>
          <w:p w14:paraId="1505A173" w14:textId="0F9BA2CC"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b/>
                <w:bCs/>
                <w:color w:val="000000"/>
                <w:sz w:val="16"/>
                <w:szCs w:val="16"/>
              </w:rPr>
              <w:t>Contenu</w:t>
            </w:r>
          </w:p>
        </w:tc>
        <w:tc>
          <w:tcPr>
            <w:tcW w:w="2031" w:type="dxa"/>
            <w:vAlign w:val="center"/>
          </w:tcPr>
          <w:p w14:paraId="140F81B0" w14:textId="60C13098"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b/>
                <w:bCs/>
                <w:color w:val="000000"/>
                <w:sz w:val="16"/>
                <w:szCs w:val="16"/>
              </w:rPr>
              <w:t>Fréquence</w:t>
            </w:r>
          </w:p>
        </w:tc>
        <w:tc>
          <w:tcPr>
            <w:tcW w:w="2032" w:type="dxa"/>
            <w:vAlign w:val="center"/>
          </w:tcPr>
          <w:p w14:paraId="31EEE64D" w14:textId="6E7211CE"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b/>
                <w:bCs/>
                <w:color w:val="000000"/>
                <w:sz w:val="16"/>
                <w:szCs w:val="16"/>
              </w:rPr>
              <w:t>Rétention</w:t>
            </w:r>
          </w:p>
        </w:tc>
      </w:tr>
      <w:tr w:rsidR="008F1419" w14:paraId="48766B7B" w14:textId="77777777" w:rsidTr="006D607E">
        <w:tc>
          <w:tcPr>
            <w:tcW w:w="2031" w:type="dxa"/>
            <w:vAlign w:val="center"/>
          </w:tcPr>
          <w:p w14:paraId="3BE1BADD" w14:textId="2921FCD4"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Fichiers FFC processed/</w:t>
            </w:r>
          </w:p>
        </w:tc>
        <w:tc>
          <w:tcPr>
            <w:tcW w:w="2031" w:type="dxa"/>
            <w:vAlign w:val="center"/>
          </w:tcPr>
          <w:p w14:paraId="5DCA724C" w14:textId="0F0E7383" w:rsidR="008F1419" w:rsidRPr="008F1419" w:rsidRDefault="008F1419" w:rsidP="008F1419">
            <w:pPr>
              <w:pStyle w:val="NormalWeb"/>
              <w:spacing w:after="240"/>
              <w:rPr>
                <w:rFonts w:ascii="Helvetica Neue" w:hAnsi="Helvetica Neue"/>
                <w:color w:val="333333"/>
                <w:sz w:val="16"/>
                <w:szCs w:val="16"/>
              </w:rPr>
            </w:pPr>
            <w:r w:rsidRPr="008F1419">
              <w:rPr>
                <w:rStyle w:val="CodeHTML"/>
                <w:rFonts w:ascii="Menlo" w:hAnsi="Menlo" w:cs="Menlo"/>
                <w:color w:val="000000"/>
                <w:sz w:val="16"/>
                <w:szCs w:val="16"/>
                <w:shd w:val="clear" w:color="auto" w:fill="F0F0F0"/>
              </w:rPr>
              <w:t>/opt/KTPFFC_Jobs/{interface}</w:t>
            </w:r>
            <w:r>
              <w:rPr>
                <w:rStyle w:val="CodeHTML"/>
                <w:rFonts w:ascii="Menlo" w:hAnsi="Menlo" w:cs="Menlo"/>
                <w:color w:val="000000"/>
                <w:sz w:val="16"/>
                <w:szCs w:val="16"/>
                <w:shd w:val="clear" w:color="auto" w:fill="F0F0F0"/>
              </w:rPr>
              <w:br/>
            </w:r>
            <w:r w:rsidRPr="008F1419">
              <w:rPr>
                <w:rStyle w:val="CodeHTML"/>
                <w:rFonts w:ascii="Menlo" w:hAnsi="Menlo" w:cs="Menlo"/>
                <w:color w:val="000000"/>
                <w:sz w:val="16"/>
                <w:szCs w:val="16"/>
                <w:shd w:val="clear" w:color="auto" w:fill="F0F0F0"/>
              </w:rPr>
              <w:t>/processed/</w:t>
            </w:r>
          </w:p>
        </w:tc>
        <w:tc>
          <w:tcPr>
            <w:tcW w:w="2031" w:type="dxa"/>
            <w:vAlign w:val="center"/>
          </w:tcPr>
          <w:p w14:paraId="3A8FA86C" w14:textId="00136AED"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Fichiers bancaires traités (relevés)</w:t>
            </w:r>
          </w:p>
        </w:tc>
        <w:tc>
          <w:tcPr>
            <w:tcW w:w="2031" w:type="dxa"/>
            <w:vAlign w:val="center"/>
          </w:tcPr>
          <w:p w14:paraId="343D16C5" w14:textId="03F9AEA3"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Quotidienne</w:t>
            </w:r>
          </w:p>
        </w:tc>
        <w:tc>
          <w:tcPr>
            <w:tcW w:w="2032" w:type="dxa"/>
            <w:vAlign w:val="center"/>
          </w:tcPr>
          <w:p w14:paraId="269F4DBF" w14:textId="1CAD60F6"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7 ans (compliance)</w:t>
            </w:r>
          </w:p>
        </w:tc>
      </w:tr>
      <w:tr w:rsidR="008F1419" w14:paraId="057ABE85" w14:textId="77777777" w:rsidTr="006D607E">
        <w:tc>
          <w:tcPr>
            <w:tcW w:w="2031" w:type="dxa"/>
            <w:vAlign w:val="center"/>
          </w:tcPr>
          <w:p w14:paraId="02063863" w14:textId="426D71E9"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Fichiers FFC error/</w:t>
            </w:r>
          </w:p>
        </w:tc>
        <w:tc>
          <w:tcPr>
            <w:tcW w:w="2031" w:type="dxa"/>
            <w:vAlign w:val="center"/>
          </w:tcPr>
          <w:p w14:paraId="43ADD441" w14:textId="53190F06" w:rsidR="008F1419" w:rsidRPr="008F1419" w:rsidRDefault="008F1419" w:rsidP="008F1419">
            <w:pPr>
              <w:pStyle w:val="NormalWeb"/>
              <w:spacing w:after="240"/>
              <w:rPr>
                <w:rFonts w:ascii="Helvetica Neue" w:hAnsi="Helvetica Neue"/>
                <w:color w:val="333333"/>
                <w:sz w:val="16"/>
                <w:szCs w:val="16"/>
              </w:rPr>
            </w:pPr>
            <w:r w:rsidRPr="008F1419">
              <w:rPr>
                <w:rStyle w:val="CodeHTML"/>
                <w:rFonts w:ascii="Menlo" w:hAnsi="Menlo" w:cs="Menlo"/>
                <w:color w:val="000000"/>
                <w:sz w:val="16"/>
                <w:szCs w:val="16"/>
                <w:shd w:val="clear" w:color="auto" w:fill="F0F0F0"/>
              </w:rPr>
              <w:t>/opt/KTPFFC_Jobs/{interface}</w:t>
            </w:r>
            <w:r>
              <w:rPr>
                <w:rStyle w:val="CodeHTML"/>
                <w:rFonts w:ascii="Menlo" w:hAnsi="Menlo" w:cs="Menlo"/>
                <w:color w:val="000000"/>
                <w:sz w:val="16"/>
                <w:szCs w:val="16"/>
                <w:shd w:val="clear" w:color="auto" w:fill="F0F0F0"/>
              </w:rPr>
              <w:br/>
            </w:r>
            <w:r w:rsidRPr="008F1419">
              <w:rPr>
                <w:rStyle w:val="CodeHTML"/>
                <w:rFonts w:ascii="Menlo" w:hAnsi="Menlo" w:cs="Menlo"/>
                <w:color w:val="000000"/>
                <w:sz w:val="16"/>
                <w:szCs w:val="16"/>
                <w:shd w:val="clear" w:color="auto" w:fill="F0F0F0"/>
              </w:rPr>
              <w:t>/error/</w:t>
            </w:r>
          </w:p>
        </w:tc>
        <w:tc>
          <w:tcPr>
            <w:tcW w:w="2031" w:type="dxa"/>
            <w:vAlign w:val="center"/>
          </w:tcPr>
          <w:p w14:paraId="7EB4947C" w14:textId="56A5BB6A"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Fichiers en erreur à analyser</w:t>
            </w:r>
          </w:p>
        </w:tc>
        <w:tc>
          <w:tcPr>
            <w:tcW w:w="2031" w:type="dxa"/>
            <w:vAlign w:val="center"/>
          </w:tcPr>
          <w:p w14:paraId="70B145D7" w14:textId="2F13B131"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Hebdomadaire</w:t>
            </w:r>
          </w:p>
        </w:tc>
        <w:tc>
          <w:tcPr>
            <w:tcW w:w="2032" w:type="dxa"/>
            <w:vAlign w:val="center"/>
          </w:tcPr>
          <w:p w14:paraId="5BD13F6A" w14:textId="21817CEB"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1 an</w:t>
            </w:r>
          </w:p>
        </w:tc>
      </w:tr>
      <w:tr w:rsidR="008F1419" w14:paraId="0D3A2832" w14:textId="77777777" w:rsidTr="006D607E">
        <w:tc>
          <w:tcPr>
            <w:tcW w:w="2031" w:type="dxa"/>
            <w:vAlign w:val="center"/>
          </w:tcPr>
          <w:p w14:paraId="50EBB534" w14:textId="7FA20E39"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Rapports générés</w:t>
            </w:r>
          </w:p>
        </w:tc>
        <w:tc>
          <w:tcPr>
            <w:tcW w:w="2031" w:type="dxa"/>
            <w:vAlign w:val="center"/>
          </w:tcPr>
          <w:p w14:paraId="7D937144" w14:textId="07088C28" w:rsidR="008F1419" w:rsidRPr="008F1419" w:rsidRDefault="008F1419" w:rsidP="008F1419">
            <w:pPr>
              <w:pStyle w:val="NormalWeb"/>
              <w:spacing w:after="240"/>
              <w:rPr>
                <w:rFonts w:ascii="Helvetica Neue" w:hAnsi="Helvetica Neue"/>
                <w:color w:val="333333"/>
                <w:sz w:val="16"/>
                <w:szCs w:val="16"/>
              </w:rPr>
            </w:pPr>
            <w:r w:rsidRPr="008F1419">
              <w:rPr>
                <w:rStyle w:val="CodeHTML"/>
                <w:rFonts w:ascii="Menlo" w:hAnsi="Menlo" w:cs="Menlo"/>
                <w:color w:val="000000"/>
                <w:sz w:val="16"/>
                <w:szCs w:val="16"/>
                <w:shd w:val="clear" w:color="auto" w:fill="F0F0F0"/>
              </w:rPr>
              <w:t>/opt/reports/generated/</w:t>
            </w:r>
          </w:p>
        </w:tc>
        <w:tc>
          <w:tcPr>
            <w:tcW w:w="2031" w:type="dxa"/>
            <w:vAlign w:val="center"/>
          </w:tcPr>
          <w:p w14:paraId="1C6D34B1" w14:textId="6DF5A023"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Rapports PDF/Excel générés</w:t>
            </w:r>
          </w:p>
        </w:tc>
        <w:tc>
          <w:tcPr>
            <w:tcW w:w="2031" w:type="dxa"/>
            <w:vAlign w:val="center"/>
          </w:tcPr>
          <w:p w14:paraId="248B2EDD" w14:textId="030D551B"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Quotidienne</w:t>
            </w:r>
          </w:p>
        </w:tc>
        <w:tc>
          <w:tcPr>
            <w:tcW w:w="2032" w:type="dxa"/>
            <w:vAlign w:val="center"/>
          </w:tcPr>
          <w:p w14:paraId="0A918F7B" w14:textId="31869FFC"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3 ans</w:t>
            </w:r>
          </w:p>
        </w:tc>
      </w:tr>
      <w:tr w:rsidR="008F1419" w14:paraId="7094107B" w14:textId="77777777" w:rsidTr="006D607E">
        <w:tc>
          <w:tcPr>
            <w:tcW w:w="2031" w:type="dxa"/>
            <w:vAlign w:val="center"/>
          </w:tcPr>
          <w:p w14:paraId="0B24B6B9" w14:textId="14B462B7"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Fichiers Payment Factory</w:t>
            </w:r>
          </w:p>
        </w:tc>
        <w:tc>
          <w:tcPr>
            <w:tcW w:w="2031" w:type="dxa"/>
            <w:vAlign w:val="center"/>
          </w:tcPr>
          <w:p w14:paraId="1A827F4C" w14:textId="673BBAA1" w:rsidR="008F1419" w:rsidRPr="008F1419" w:rsidRDefault="008F1419" w:rsidP="008F1419">
            <w:pPr>
              <w:pStyle w:val="NormalWeb"/>
              <w:spacing w:after="240"/>
              <w:rPr>
                <w:rFonts w:ascii="Helvetica Neue" w:hAnsi="Helvetica Neue"/>
                <w:color w:val="333333"/>
                <w:sz w:val="16"/>
                <w:szCs w:val="16"/>
              </w:rPr>
            </w:pPr>
            <w:r w:rsidRPr="008F1419">
              <w:rPr>
                <w:rStyle w:val="CodeHTML"/>
                <w:rFonts w:ascii="Menlo" w:hAnsi="Menlo" w:cs="Menlo"/>
                <w:color w:val="000000"/>
                <w:sz w:val="16"/>
                <w:szCs w:val="16"/>
                <w:shd w:val="clear" w:color="auto" w:fill="F0F0F0"/>
              </w:rPr>
              <w:t>/opt/epf-service/transmitted/</w:t>
            </w:r>
          </w:p>
        </w:tc>
        <w:tc>
          <w:tcPr>
            <w:tcW w:w="2031" w:type="dxa"/>
            <w:vAlign w:val="center"/>
          </w:tcPr>
          <w:p w14:paraId="1B5A40E8" w14:textId="79739C82"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Fichiers paiements transmis</w:t>
            </w:r>
          </w:p>
        </w:tc>
        <w:tc>
          <w:tcPr>
            <w:tcW w:w="2031" w:type="dxa"/>
            <w:vAlign w:val="center"/>
          </w:tcPr>
          <w:p w14:paraId="7078C3E5" w14:textId="63482840"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Quotidienne</w:t>
            </w:r>
          </w:p>
        </w:tc>
        <w:tc>
          <w:tcPr>
            <w:tcW w:w="2032" w:type="dxa"/>
            <w:vAlign w:val="center"/>
          </w:tcPr>
          <w:p w14:paraId="64000A32" w14:textId="623D1735"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10 ans (réglementation)</w:t>
            </w:r>
          </w:p>
        </w:tc>
      </w:tr>
      <w:tr w:rsidR="008F1419" w14:paraId="5389C0E2" w14:textId="77777777" w:rsidTr="006D607E">
        <w:tc>
          <w:tcPr>
            <w:tcW w:w="2031" w:type="dxa"/>
            <w:vAlign w:val="center"/>
          </w:tcPr>
          <w:p w14:paraId="7B49233C" w14:textId="5CB04509" w:rsidR="008F1419" w:rsidRPr="008F1419" w:rsidRDefault="008F1419" w:rsidP="008F1419">
            <w:pPr>
              <w:pStyle w:val="NormalWeb"/>
              <w:spacing w:after="240"/>
              <w:rPr>
                <w:rFonts w:ascii="Helvetica Neue" w:hAnsi="Helvetica Neue"/>
                <w:color w:val="333333"/>
                <w:sz w:val="16"/>
                <w:szCs w:val="16"/>
              </w:rPr>
            </w:pPr>
            <w:r w:rsidRPr="008F1419">
              <w:rPr>
                <w:rStyle w:val="lev"/>
                <w:rFonts w:ascii="Helvetica Neue" w:hAnsi="Helvetica Neue"/>
                <w:color w:val="000000"/>
                <w:sz w:val="16"/>
                <w:szCs w:val="16"/>
              </w:rPr>
              <w:t>Logs applicatifs</w:t>
            </w:r>
          </w:p>
        </w:tc>
        <w:tc>
          <w:tcPr>
            <w:tcW w:w="2031" w:type="dxa"/>
            <w:vAlign w:val="center"/>
          </w:tcPr>
          <w:p w14:paraId="3FD9ABDC" w14:textId="715562FA" w:rsidR="008F1419" w:rsidRPr="008F1419" w:rsidRDefault="008F1419" w:rsidP="008F1419">
            <w:pPr>
              <w:pStyle w:val="NormalWeb"/>
              <w:spacing w:after="240"/>
              <w:rPr>
                <w:rFonts w:ascii="Helvetica Neue" w:hAnsi="Helvetica Neue"/>
                <w:color w:val="333333"/>
                <w:sz w:val="16"/>
                <w:szCs w:val="16"/>
              </w:rPr>
            </w:pPr>
            <w:r w:rsidRPr="008F1419">
              <w:rPr>
                <w:rStyle w:val="CodeHTML"/>
                <w:rFonts w:ascii="Menlo" w:hAnsi="Menlo" w:cs="Menlo"/>
                <w:color w:val="000000"/>
                <w:sz w:val="16"/>
                <w:szCs w:val="16"/>
                <w:shd w:val="clear" w:color="auto" w:fill="F0F0F0"/>
              </w:rPr>
              <w:t>{component}/data/log/</w:t>
            </w:r>
          </w:p>
        </w:tc>
        <w:tc>
          <w:tcPr>
            <w:tcW w:w="2031" w:type="dxa"/>
            <w:vAlign w:val="center"/>
          </w:tcPr>
          <w:p w14:paraId="1CA2E287" w14:textId="73C3028F"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Logs pour audit</w:t>
            </w:r>
          </w:p>
        </w:tc>
        <w:tc>
          <w:tcPr>
            <w:tcW w:w="2031" w:type="dxa"/>
            <w:vAlign w:val="center"/>
          </w:tcPr>
          <w:p w14:paraId="2FD91316" w14:textId="1B461DD0"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Quotidienne</w:t>
            </w:r>
          </w:p>
        </w:tc>
        <w:tc>
          <w:tcPr>
            <w:tcW w:w="2032" w:type="dxa"/>
            <w:vAlign w:val="center"/>
          </w:tcPr>
          <w:p w14:paraId="35BDF5C1" w14:textId="6BF283C2" w:rsidR="008F1419" w:rsidRPr="008F1419" w:rsidRDefault="008F1419" w:rsidP="008F1419">
            <w:pPr>
              <w:pStyle w:val="NormalWeb"/>
              <w:spacing w:after="240"/>
              <w:rPr>
                <w:rFonts w:ascii="Helvetica Neue" w:hAnsi="Helvetica Neue"/>
                <w:color w:val="333333"/>
                <w:sz w:val="16"/>
                <w:szCs w:val="16"/>
              </w:rPr>
            </w:pPr>
            <w:r w:rsidRPr="008F1419">
              <w:rPr>
                <w:rFonts w:ascii="Helvetica Neue" w:hAnsi="Helvetica Neue"/>
                <w:color w:val="333333"/>
                <w:sz w:val="16"/>
                <w:szCs w:val="16"/>
              </w:rPr>
              <w:t>1-3 ans selon politique</w:t>
            </w:r>
          </w:p>
        </w:tc>
      </w:tr>
    </w:tbl>
    <w:p w14:paraId="14D6F9A2" w14:textId="77777777" w:rsidR="008F1419" w:rsidRPr="008F1419" w:rsidRDefault="008F1419" w:rsidP="003F7353">
      <w:pPr>
        <w:pStyle w:val="NormalWeb"/>
        <w:shd w:val="clear" w:color="auto" w:fill="FFFFFF"/>
        <w:spacing w:after="240"/>
        <w:rPr>
          <w:rFonts w:ascii="Helvetica Neue" w:hAnsi="Helvetica Neue"/>
          <w:color w:val="333333"/>
          <w:sz w:val="20"/>
          <w:szCs w:val="20"/>
        </w:rPr>
      </w:pPr>
    </w:p>
    <w:p w14:paraId="7029C013" w14:textId="77777777" w:rsidR="003F7353" w:rsidRPr="008F1419" w:rsidRDefault="003F7353" w:rsidP="003F7353">
      <w:pPr>
        <w:pStyle w:val="NormalWeb"/>
        <w:shd w:val="clear" w:color="auto" w:fill="FFFFFF"/>
        <w:spacing w:after="240"/>
        <w:rPr>
          <w:rFonts w:ascii="Helvetica Neue" w:hAnsi="Helvetica Neue"/>
          <w:color w:val="333333"/>
          <w:sz w:val="20"/>
          <w:szCs w:val="20"/>
        </w:rPr>
      </w:pPr>
      <w:r w:rsidRPr="008F1419">
        <w:rPr>
          <w:rStyle w:val="lev"/>
          <w:rFonts w:ascii="Helvetica Neue" w:hAnsi="Helvetica Neue"/>
          <w:color w:val="000000"/>
          <w:szCs w:val="20"/>
        </w:rPr>
        <w:t>Script Backup Fichiers Métier :</w:t>
      </w:r>
    </w:p>
    <w:tbl>
      <w:tblPr>
        <w:tblStyle w:val="Grilledutableau"/>
        <w:tblW w:w="0" w:type="auto"/>
        <w:tblLook w:val="04A0" w:firstRow="1" w:lastRow="0" w:firstColumn="1" w:lastColumn="0" w:noHBand="0" w:noVBand="1"/>
      </w:tblPr>
      <w:tblGrid>
        <w:gridCol w:w="10156"/>
      </w:tblGrid>
      <w:tr w:rsidR="008F1419" w14:paraId="23AE90C8" w14:textId="77777777" w:rsidTr="008F1419">
        <w:tc>
          <w:tcPr>
            <w:tcW w:w="10156" w:type="dxa"/>
          </w:tcPr>
          <w:p w14:paraId="568CEF2B"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A71D5D"/>
                <w:sz w:val="16"/>
                <w:szCs w:val="16"/>
                <w:bdr w:val="none" w:sz="0" w:space="0" w:color="auto" w:frame="1"/>
              </w:rPr>
              <w:t>#!/bin/bash</w:t>
            </w:r>
          </w:p>
          <w:p w14:paraId="77C0226E"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backup_business_files.sh</w:t>
            </w:r>
          </w:p>
          <w:p w14:paraId="20F5BFB0"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0EC781CE"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333333"/>
                <w:sz w:val="16"/>
                <w:szCs w:val="16"/>
                <w:bdr w:val="none" w:sz="0" w:space="0" w:color="auto" w:frame="1"/>
              </w:rPr>
              <w:t>BACKUP_BASE</w:t>
            </w:r>
            <w:r w:rsidRPr="008F1419">
              <w:rPr>
                <w:rStyle w:val="token"/>
                <w:rFonts w:ascii="Menlo" w:hAnsi="Menlo" w:cs="Menlo"/>
                <w:color w:val="A71D5D"/>
                <w:sz w:val="16"/>
                <w:szCs w:val="16"/>
                <w:bdr w:val="none" w:sz="0" w:space="0" w:color="auto" w:frame="1"/>
              </w:rPr>
              <w:t>=</w:t>
            </w:r>
            <w:r w:rsidRPr="008F1419">
              <w:rPr>
                <w:rStyle w:val="CodeHTML"/>
                <w:rFonts w:ascii="Menlo" w:hAnsi="Menlo" w:cs="Menlo"/>
                <w:color w:val="000000"/>
                <w:sz w:val="16"/>
                <w:szCs w:val="16"/>
                <w:bdr w:val="none" w:sz="0" w:space="0" w:color="auto" w:frame="1"/>
              </w:rPr>
              <w:t>/backups/cti-business</w:t>
            </w:r>
          </w:p>
          <w:p w14:paraId="16CB7E86"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333333"/>
                <w:sz w:val="16"/>
                <w:szCs w:val="16"/>
                <w:bdr w:val="none" w:sz="0" w:space="0" w:color="auto" w:frame="1"/>
              </w:rPr>
              <w:t>DATE</w:t>
            </w:r>
            <w:r w:rsidRPr="008F1419">
              <w:rPr>
                <w:rStyle w:val="token"/>
                <w:rFonts w:ascii="Menlo" w:hAnsi="Menlo" w:cs="Menlo"/>
                <w:color w:val="A71D5D"/>
                <w:sz w:val="16"/>
                <w:szCs w:val="16"/>
                <w:bdr w:val="none" w:sz="0" w:space="0" w:color="auto" w:frame="1"/>
              </w:rPr>
              <w:t>=</w:t>
            </w:r>
            <w:r w:rsidRPr="008F1419">
              <w:rPr>
                <w:rStyle w:val="token"/>
                <w:rFonts w:ascii="Menlo" w:hAnsi="Menlo" w:cs="Menlo"/>
                <w:color w:val="333333"/>
                <w:sz w:val="16"/>
                <w:szCs w:val="16"/>
                <w:bdr w:val="none" w:sz="0" w:space="0" w:color="auto" w:frame="1"/>
              </w:rPr>
              <w:t>$(</w:t>
            </w:r>
            <w:r w:rsidRPr="008F1419">
              <w:rPr>
                <w:rStyle w:val="token"/>
                <w:rFonts w:ascii="Menlo" w:hAnsi="Menlo" w:cs="Menlo"/>
                <w:color w:val="795DA3"/>
                <w:sz w:val="16"/>
                <w:szCs w:val="16"/>
                <w:bdr w:val="none" w:sz="0" w:space="0" w:color="auto" w:frame="1"/>
              </w:rPr>
              <w:t>date</w:t>
            </w:r>
            <w:r w:rsidRPr="008F1419">
              <w:rPr>
                <w:rStyle w:val="token"/>
                <w:rFonts w:ascii="Menlo" w:hAnsi="Menlo" w:cs="Menlo"/>
                <w:color w:val="333333"/>
                <w:sz w:val="16"/>
                <w:szCs w:val="16"/>
                <w:bdr w:val="none" w:sz="0" w:space="0" w:color="auto" w:frame="1"/>
              </w:rPr>
              <w:t xml:space="preserve"> +%Y%m%d)</w:t>
            </w:r>
          </w:p>
          <w:p w14:paraId="17C1A77C"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7B42FA7D"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Backup fichiers FFC processed (compression forte)</w:t>
            </w:r>
          </w:p>
          <w:p w14:paraId="53908153"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tar</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-czf</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$BACKUP_BASE</w:t>
            </w:r>
            <w:r w:rsidRPr="008F1419">
              <w:rPr>
                <w:rStyle w:val="CodeHTML"/>
                <w:rFonts w:ascii="Menlo" w:hAnsi="Menlo" w:cs="Menlo"/>
                <w:color w:val="000000"/>
                <w:sz w:val="16"/>
                <w:szCs w:val="16"/>
                <w:bdr w:val="none" w:sz="0" w:space="0" w:color="auto" w:frame="1"/>
              </w:rPr>
              <w:t>/ffc-processed-</w:t>
            </w:r>
            <w:r w:rsidRPr="008F1419">
              <w:rPr>
                <w:rStyle w:val="token"/>
                <w:rFonts w:ascii="Menlo" w:hAnsi="Menlo" w:cs="Menlo"/>
                <w:color w:val="333333"/>
                <w:sz w:val="16"/>
                <w:szCs w:val="16"/>
                <w:bdr w:val="none" w:sz="0" w:space="0" w:color="auto" w:frame="1"/>
              </w:rPr>
              <w:t>$DATE</w:t>
            </w:r>
            <w:r w:rsidRPr="008F1419">
              <w:rPr>
                <w:rStyle w:val="CodeHTML"/>
                <w:rFonts w:ascii="Menlo" w:hAnsi="Menlo" w:cs="Menlo"/>
                <w:color w:val="000000"/>
                <w:sz w:val="16"/>
                <w:szCs w:val="16"/>
                <w:bdr w:val="none" w:sz="0" w:space="0" w:color="auto" w:frame="1"/>
              </w:rPr>
              <w:t>.tar.gz /opt/KTPFFC_Jobs/*/processed/</w:t>
            </w:r>
          </w:p>
          <w:p w14:paraId="69BE26FD"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3EEAAFF2"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Backup rapports générés</w:t>
            </w:r>
          </w:p>
          <w:p w14:paraId="4C6CB04E"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tar</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-czf</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$BACKUP_BASE</w:t>
            </w:r>
            <w:r w:rsidRPr="008F1419">
              <w:rPr>
                <w:rStyle w:val="CodeHTML"/>
                <w:rFonts w:ascii="Menlo" w:hAnsi="Menlo" w:cs="Menlo"/>
                <w:color w:val="000000"/>
                <w:sz w:val="16"/>
                <w:szCs w:val="16"/>
                <w:bdr w:val="none" w:sz="0" w:space="0" w:color="auto" w:frame="1"/>
              </w:rPr>
              <w:t>/reports-</w:t>
            </w:r>
            <w:r w:rsidRPr="008F1419">
              <w:rPr>
                <w:rStyle w:val="token"/>
                <w:rFonts w:ascii="Menlo" w:hAnsi="Menlo" w:cs="Menlo"/>
                <w:color w:val="333333"/>
                <w:sz w:val="16"/>
                <w:szCs w:val="16"/>
                <w:bdr w:val="none" w:sz="0" w:space="0" w:color="auto" w:frame="1"/>
              </w:rPr>
              <w:t>$DATE</w:t>
            </w:r>
            <w:r w:rsidRPr="008F1419">
              <w:rPr>
                <w:rStyle w:val="CodeHTML"/>
                <w:rFonts w:ascii="Menlo" w:hAnsi="Menlo" w:cs="Menlo"/>
                <w:color w:val="000000"/>
                <w:sz w:val="16"/>
                <w:szCs w:val="16"/>
                <w:bdr w:val="none" w:sz="0" w:space="0" w:color="auto" w:frame="1"/>
              </w:rPr>
              <w:t>.tar.gz /opt/reports/generated/</w:t>
            </w:r>
          </w:p>
          <w:p w14:paraId="00B46E91"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25025611"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Backup Payment Factory transmitted files</w:t>
            </w:r>
          </w:p>
          <w:p w14:paraId="65AC9627"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tar</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-czf</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$BACKUP_BASE</w:t>
            </w:r>
            <w:r w:rsidRPr="008F1419">
              <w:rPr>
                <w:rStyle w:val="CodeHTML"/>
                <w:rFonts w:ascii="Menlo" w:hAnsi="Menlo" w:cs="Menlo"/>
                <w:color w:val="000000"/>
                <w:sz w:val="16"/>
                <w:szCs w:val="16"/>
                <w:bdr w:val="none" w:sz="0" w:space="0" w:color="auto" w:frame="1"/>
              </w:rPr>
              <w:t>/payments-</w:t>
            </w:r>
            <w:r w:rsidRPr="008F1419">
              <w:rPr>
                <w:rStyle w:val="token"/>
                <w:rFonts w:ascii="Menlo" w:hAnsi="Menlo" w:cs="Menlo"/>
                <w:color w:val="333333"/>
                <w:sz w:val="16"/>
                <w:szCs w:val="16"/>
                <w:bdr w:val="none" w:sz="0" w:space="0" w:color="auto" w:frame="1"/>
              </w:rPr>
              <w:t>$DATE</w:t>
            </w:r>
            <w:r w:rsidRPr="008F1419">
              <w:rPr>
                <w:rStyle w:val="CodeHTML"/>
                <w:rFonts w:ascii="Menlo" w:hAnsi="Menlo" w:cs="Menlo"/>
                <w:color w:val="000000"/>
                <w:sz w:val="16"/>
                <w:szCs w:val="16"/>
                <w:bdr w:val="none" w:sz="0" w:space="0" w:color="auto" w:frame="1"/>
              </w:rPr>
              <w:t>.tar.gz /opt/epf-service/transmitted/</w:t>
            </w:r>
          </w:p>
          <w:p w14:paraId="2909428E"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634AFE6D"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Copier vers stockage long-terme (NAS, S3, Tape)</w:t>
            </w:r>
          </w:p>
          <w:p w14:paraId="4F0F8851"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aws s3 </w:t>
            </w:r>
            <w:r w:rsidRPr="008F1419">
              <w:rPr>
                <w:rStyle w:val="token"/>
                <w:rFonts w:ascii="Menlo" w:hAnsi="Menlo" w:cs="Menlo"/>
                <w:color w:val="795DA3"/>
                <w:sz w:val="16"/>
                <w:szCs w:val="16"/>
                <w:bdr w:val="none" w:sz="0" w:space="0" w:color="auto" w:frame="1"/>
              </w:rPr>
              <w:t>cp</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$BACKUP_BASE</w:t>
            </w:r>
            <w:r w:rsidRPr="008F1419">
              <w:rPr>
                <w:rStyle w:val="CodeHTML"/>
                <w:rFonts w:ascii="Menlo" w:hAnsi="Menlo" w:cs="Menlo"/>
                <w:color w:val="000000"/>
                <w:sz w:val="16"/>
                <w:szCs w:val="16"/>
                <w:bdr w:val="none" w:sz="0" w:space="0" w:color="auto" w:frame="1"/>
              </w:rPr>
              <w:t>/*.tar.gz s3://cti-backups/business-files/</w:t>
            </w:r>
            <w:r w:rsidRPr="008F1419">
              <w:rPr>
                <w:rStyle w:val="token"/>
                <w:rFonts w:ascii="Menlo" w:hAnsi="Menlo" w:cs="Menlo"/>
                <w:color w:val="333333"/>
                <w:sz w:val="16"/>
                <w:szCs w:val="16"/>
                <w:bdr w:val="none" w:sz="0" w:space="0" w:color="auto" w:frame="1"/>
              </w:rPr>
              <w:t>$DATE</w:t>
            </w:r>
            <w:r w:rsidRPr="008F1419">
              <w:rPr>
                <w:rStyle w:val="CodeHTML"/>
                <w:rFonts w:ascii="Menlo" w:hAnsi="Menlo" w:cs="Menlo"/>
                <w:color w:val="000000"/>
                <w:sz w:val="16"/>
                <w:szCs w:val="16"/>
                <w:bdr w:val="none" w:sz="0" w:space="0" w:color="auto" w:frame="1"/>
              </w:rPr>
              <w:t>/ --storage-class GLACIER</w:t>
            </w:r>
          </w:p>
          <w:p w14:paraId="21ED7AC5"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2E8BAE43"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Cleanup local (garder 30 jours local, tout dans S3/Glacier)</w:t>
            </w:r>
          </w:p>
          <w:p w14:paraId="3FA8F9E3"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find</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$BACKUP_BASE</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-name</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183691"/>
                <w:sz w:val="16"/>
                <w:szCs w:val="16"/>
                <w:bdr w:val="none" w:sz="0" w:space="0" w:color="auto" w:frame="1"/>
              </w:rPr>
              <w:t>"*.tar.gz"</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-mtime</w:t>
            </w:r>
            <w:r w:rsidRPr="008F1419">
              <w:rPr>
                <w:rStyle w:val="CodeHTML"/>
                <w:rFonts w:ascii="Menlo" w:hAnsi="Menlo" w:cs="Menlo"/>
                <w:color w:val="000000"/>
                <w:sz w:val="16"/>
                <w:szCs w:val="16"/>
                <w:bdr w:val="none" w:sz="0" w:space="0" w:color="auto" w:frame="1"/>
              </w:rPr>
              <w:t xml:space="preserve"> +30 </w:t>
            </w:r>
            <w:r w:rsidRPr="008F1419">
              <w:rPr>
                <w:rStyle w:val="token"/>
                <w:rFonts w:ascii="Menlo" w:hAnsi="Menlo" w:cs="Menlo"/>
                <w:color w:val="333333"/>
                <w:sz w:val="16"/>
                <w:szCs w:val="16"/>
                <w:bdr w:val="none" w:sz="0" w:space="0" w:color="auto" w:frame="1"/>
              </w:rPr>
              <w:t>-delete</w:t>
            </w:r>
          </w:p>
          <w:p w14:paraId="5087401F"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76728D95" w14:textId="5F5DA71B" w:rsidR="008F1419" w:rsidRPr="008F1419" w:rsidRDefault="008F1419" w:rsidP="008F1419">
            <w:pPr>
              <w:pStyle w:val="PrformatHTML"/>
              <w:shd w:val="clear" w:color="auto" w:fill="F5F5F5"/>
              <w:rPr>
                <w:rStyle w:val="lev"/>
                <w:rFonts w:ascii="Menlo" w:hAnsi="Menlo" w:cs="Menlo"/>
                <w:b w:val="0"/>
                <w:bCs w:val="0"/>
                <w:color w:val="000000"/>
                <w:bdr w:val="none" w:sz="0" w:space="0" w:color="auto" w:frame="1"/>
              </w:rPr>
            </w:pPr>
            <w:r w:rsidRPr="008F1419">
              <w:rPr>
                <w:rStyle w:val="token"/>
                <w:rFonts w:ascii="Menlo" w:hAnsi="Menlo" w:cs="Menlo"/>
                <w:color w:val="795DA3"/>
                <w:sz w:val="16"/>
                <w:szCs w:val="16"/>
                <w:bdr w:val="none" w:sz="0" w:space="0" w:color="auto" w:frame="1"/>
              </w:rPr>
              <w:t>echo</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183691"/>
                <w:sz w:val="16"/>
                <w:szCs w:val="16"/>
                <w:bdr w:val="none" w:sz="0" w:space="0" w:color="auto" w:frame="1"/>
              </w:rPr>
              <w:t>"Business files backup completed"</w:t>
            </w:r>
          </w:p>
        </w:tc>
      </w:tr>
    </w:tbl>
    <w:p w14:paraId="0EB3CE6A" w14:textId="77777777" w:rsidR="003F7353" w:rsidRPr="008F1419" w:rsidRDefault="003F7353" w:rsidP="003F7353">
      <w:pPr>
        <w:pStyle w:val="NormalWeb"/>
        <w:shd w:val="clear" w:color="auto" w:fill="FFFFFF"/>
        <w:spacing w:after="240"/>
        <w:rPr>
          <w:rFonts w:ascii="Helvetica Neue" w:hAnsi="Helvetica Neue"/>
          <w:color w:val="333333"/>
          <w:sz w:val="20"/>
          <w:szCs w:val="20"/>
        </w:rPr>
      </w:pPr>
      <w:r w:rsidRPr="008F1419">
        <w:rPr>
          <w:rStyle w:val="lev"/>
          <w:rFonts w:ascii="Helvetica Neue" w:hAnsi="Helvetica Neue"/>
          <w:color w:val="000000"/>
          <w:szCs w:val="20"/>
        </w:rPr>
        <w:t>Conformité Réglementaire :</w:t>
      </w:r>
    </w:p>
    <w:p w14:paraId="23026624" w14:textId="77777777" w:rsidR="003F7353" w:rsidRPr="008F1419" w:rsidRDefault="003F7353" w:rsidP="003F7353">
      <w:pPr>
        <w:numPr>
          <w:ilvl w:val="0"/>
          <w:numId w:val="193"/>
        </w:numPr>
        <w:shd w:val="clear" w:color="auto" w:fill="FFFFFF"/>
        <w:spacing w:before="100" w:beforeAutospacing="1" w:after="0"/>
        <w:rPr>
          <w:rFonts w:ascii="Helvetica Neue" w:hAnsi="Helvetica Neue"/>
          <w:color w:val="333333"/>
        </w:rPr>
      </w:pPr>
      <w:r w:rsidRPr="008F1419">
        <w:rPr>
          <w:rStyle w:val="lev"/>
          <w:rFonts w:ascii="Helvetica Neue" w:hAnsi="Helvetica Neue"/>
          <w:color w:val="000000"/>
        </w:rPr>
        <w:t>Relevés bancaires</w:t>
      </w:r>
      <w:r w:rsidRPr="008F1419">
        <w:rPr>
          <w:rFonts w:ascii="Helvetica Neue" w:hAnsi="Helvetica Neue"/>
          <w:color w:val="333333"/>
        </w:rPr>
        <w:t> : 10 ans (réglementation bancaire)</w:t>
      </w:r>
    </w:p>
    <w:p w14:paraId="2E153E4F" w14:textId="77777777" w:rsidR="003F7353" w:rsidRPr="008F1419" w:rsidRDefault="003F7353" w:rsidP="003F7353">
      <w:pPr>
        <w:numPr>
          <w:ilvl w:val="0"/>
          <w:numId w:val="193"/>
        </w:numPr>
        <w:shd w:val="clear" w:color="auto" w:fill="FFFFFF"/>
        <w:spacing w:before="100" w:beforeAutospacing="1" w:after="0"/>
        <w:rPr>
          <w:rFonts w:ascii="Helvetica Neue" w:hAnsi="Helvetica Neue"/>
          <w:color w:val="333333"/>
        </w:rPr>
      </w:pPr>
      <w:r w:rsidRPr="008F1419">
        <w:rPr>
          <w:rStyle w:val="lev"/>
          <w:rFonts w:ascii="Helvetica Neue" w:hAnsi="Helvetica Neue"/>
          <w:color w:val="000000"/>
        </w:rPr>
        <w:t>Ordres de paiement</w:t>
      </w:r>
      <w:r w:rsidRPr="008F1419">
        <w:rPr>
          <w:rFonts w:ascii="Helvetica Neue" w:hAnsi="Helvetica Neue"/>
          <w:color w:val="333333"/>
        </w:rPr>
        <w:t> : 10 ans</w:t>
      </w:r>
    </w:p>
    <w:p w14:paraId="00041E44" w14:textId="77777777" w:rsidR="003F7353" w:rsidRPr="008F1419" w:rsidRDefault="003F7353" w:rsidP="003F7353">
      <w:pPr>
        <w:numPr>
          <w:ilvl w:val="0"/>
          <w:numId w:val="193"/>
        </w:numPr>
        <w:shd w:val="clear" w:color="auto" w:fill="FFFFFF"/>
        <w:spacing w:before="100" w:beforeAutospacing="1" w:after="0"/>
        <w:rPr>
          <w:rFonts w:ascii="Helvetica Neue" w:hAnsi="Helvetica Neue"/>
          <w:color w:val="333333"/>
        </w:rPr>
      </w:pPr>
      <w:r w:rsidRPr="008F1419">
        <w:rPr>
          <w:rStyle w:val="lev"/>
          <w:rFonts w:ascii="Helvetica Neue" w:hAnsi="Helvetica Neue"/>
          <w:color w:val="000000"/>
        </w:rPr>
        <w:t>Logs d'audit</w:t>
      </w:r>
      <w:r w:rsidRPr="008F1419">
        <w:rPr>
          <w:rFonts w:ascii="Helvetica Neue" w:hAnsi="Helvetica Neue"/>
          <w:color w:val="333333"/>
        </w:rPr>
        <w:t> : 3-7 ans selon secteur d'activité</w:t>
      </w:r>
    </w:p>
    <w:p w14:paraId="3909C7B5" w14:textId="77777777" w:rsidR="003F7353" w:rsidRPr="008F1419" w:rsidRDefault="003F7353" w:rsidP="003F7353">
      <w:pPr>
        <w:numPr>
          <w:ilvl w:val="0"/>
          <w:numId w:val="193"/>
        </w:numPr>
        <w:shd w:val="clear" w:color="auto" w:fill="FFFFFF"/>
        <w:spacing w:before="100" w:beforeAutospacing="1" w:after="0"/>
        <w:rPr>
          <w:rFonts w:ascii="Helvetica Neue" w:hAnsi="Helvetica Neue"/>
          <w:color w:val="333333"/>
        </w:rPr>
      </w:pPr>
      <w:r w:rsidRPr="008F1419">
        <w:rPr>
          <w:rStyle w:val="lev"/>
          <w:rFonts w:ascii="Helvetica Neue" w:hAnsi="Helvetica Neue"/>
          <w:color w:val="000000"/>
        </w:rPr>
        <w:t>Rapports comptables</w:t>
      </w:r>
      <w:r w:rsidRPr="008F1419">
        <w:rPr>
          <w:rFonts w:ascii="Helvetica Neue" w:hAnsi="Helvetica Neue"/>
          <w:color w:val="333333"/>
        </w:rPr>
        <w:t> : 10 ans</w:t>
      </w:r>
    </w:p>
    <w:p w14:paraId="473F3CA7" w14:textId="77777777" w:rsidR="003F7353" w:rsidRPr="008F1419" w:rsidRDefault="003F7353" w:rsidP="008F1419">
      <w:pPr>
        <w:pStyle w:val="TITRE40"/>
      </w:pPr>
      <w:r w:rsidRPr="008F1419">
        <w:t>Procédures de Restauration</w:t>
      </w:r>
    </w:p>
    <w:p w14:paraId="6006A876" w14:textId="77777777" w:rsidR="003F7353" w:rsidRPr="008F1419" w:rsidRDefault="003F7353" w:rsidP="003F7353">
      <w:pPr>
        <w:pStyle w:val="NormalWeb"/>
        <w:shd w:val="clear" w:color="auto" w:fill="FFFFFF"/>
        <w:spacing w:after="240"/>
        <w:rPr>
          <w:rFonts w:ascii="Helvetica Neue" w:hAnsi="Helvetica Neue"/>
          <w:color w:val="333333"/>
          <w:sz w:val="20"/>
          <w:szCs w:val="20"/>
        </w:rPr>
      </w:pPr>
      <w:r w:rsidRPr="008F1419">
        <w:rPr>
          <w:rStyle w:val="lev"/>
          <w:rFonts w:ascii="Helvetica Neue" w:hAnsi="Helvetica Neue"/>
          <w:color w:val="000000"/>
          <w:szCs w:val="20"/>
        </w:rPr>
        <w:t>Restauration Base de Données Oracle :</w:t>
      </w:r>
    </w:p>
    <w:p w14:paraId="7A798FE1" w14:textId="77777777" w:rsidR="003F7353" w:rsidRPr="008F1419" w:rsidRDefault="003F7353" w:rsidP="003F7353">
      <w:pPr>
        <w:pStyle w:val="NormalWeb"/>
        <w:shd w:val="clear" w:color="auto" w:fill="FFFFFF"/>
        <w:spacing w:after="240"/>
        <w:rPr>
          <w:rFonts w:ascii="Helvetica Neue" w:hAnsi="Helvetica Neue"/>
          <w:color w:val="333333"/>
          <w:sz w:val="20"/>
          <w:szCs w:val="20"/>
        </w:rPr>
      </w:pPr>
      <w:r w:rsidRPr="008F1419">
        <w:rPr>
          <w:rStyle w:val="lev"/>
          <w:rFonts w:ascii="Helvetica Neue" w:hAnsi="Helvetica Neue"/>
          <w:color w:val="000000"/>
          <w:szCs w:val="20"/>
        </w:rPr>
        <w:t>Scenario 1 : Restauration Point-in-Time (corruption détectée) :</w:t>
      </w:r>
    </w:p>
    <w:tbl>
      <w:tblPr>
        <w:tblStyle w:val="Grilledutableau"/>
        <w:tblW w:w="0" w:type="auto"/>
        <w:tblLook w:val="04A0" w:firstRow="1" w:lastRow="0" w:firstColumn="1" w:lastColumn="0" w:noHBand="0" w:noVBand="1"/>
      </w:tblPr>
      <w:tblGrid>
        <w:gridCol w:w="10156"/>
      </w:tblGrid>
      <w:tr w:rsidR="008F1419" w14:paraId="72901784" w14:textId="77777777" w:rsidTr="008F1419">
        <w:tc>
          <w:tcPr>
            <w:tcW w:w="10156" w:type="dxa"/>
          </w:tcPr>
          <w:p w14:paraId="1C975375"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Restaurer la base à une date/heure précise</w:t>
            </w:r>
          </w:p>
          <w:p w14:paraId="74696BE5"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RMAN</w:t>
            </w:r>
            <w:r w:rsidRPr="008F1419">
              <w:rPr>
                <w:rStyle w:val="token"/>
                <w:rFonts w:ascii="Menlo" w:hAnsi="Menlo" w:cs="Menlo"/>
                <w:color w:val="A71D5D"/>
                <w:sz w:val="16"/>
                <w:szCs w:val="16"/>
                <w:bdr w:val="none" w:sz="0" w:space="0" w:color="auto" w:frame="1"/>
              </w:rPr>
              <w:t>&gt;</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A71D5D"/>
                <w:sz w:val="16"/>
                <w:szCs w:val="16"/>
                <w:bdr w:val="none" w:sz="0" w:space="0" w:color="auto" w:frame="1"/>
              </w:rPr>
              <w:t>SHUTDOWN</w:t>
            </w:r>
            <w:r w:rsidRPr="008F1419">
              <w:rPr>
                <w:rStyle w:val="CodeHTML"/>
                <w:rFonts w:ascii="Menlo" w:hAnsi="Menlo" w:cs="Menlo"/>
                <w:color w:val="000000"/>
                <w:sz w:val="16"/>
                <w:szCs w:val="16"/>
                <w:bdr w:val="none" w:sz="0" w:space="0" w:color="auto" w:frame="1"/>
              </w:rPr>
              <w:t xml:space="preserve"> IMMEDIATE</w:t>
            </w:r>
            <w:r w:rsidRPr="008F1419">
              <w:rPr>
                <w:rStyle w:val="token"/>
                <w:rFonts w:ascii="Menlo" w:hAnsi="Menlo" w:cs="Menlo"/>
                <w:color w:val="333333"/>
                <w:sz w:val="16"/>
                <w:szCs w:val="16"/>
                <w:bdr w:val="none" w:sz="0" w:space="0" w:color="auto" w:frame="1"/>
              </w:rPr>
              <w:t>;</w:t>
            </w:r>
          </w:p>
          <w:p w14:paraId="0B5D1978"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RMAN</w:t>
            </w:r>
            <w:r w:rsidRPr="008F1419">
              <w:rPr>
                <w:rStyle w:val="token"/>
                <w:rFonts w:ascii="Menlo" w:hAnsi="Menlo" w:cs="Menlo"/>
                <w:color w:val="A71D5D"/>
                <w:sz w:val="16"/>
                <w:szCs w:val="16"/>
                <w:bdr w:val="none" w:sz="0" w:space="0" w:color="auto" w:frame="1"/>
              </w:rPr>
              <w:t>&gt;</w:t>
            </w:r>
            <w:r w:rsidRPr="008F1419">
              <w:rPr>
                <w:rStyle w:val="CodeHTML"/>
                <w:rFonts w:ascii="Menlo" w:hAnsi="Menlo" w:cs="Menlo"/>
                <w:color w:val="000000"/>
                <w:sz w:val="16"/>
                <w:szCs w:val="16"/>
                <w:bdr w:val="none" w:sz="0" w:space="0" w:color="auto" w:frame="1"/>
              </w:rPr>
              <w:t xml:space="preserve"> STARTUP MOUNT</w:t>
            </w:r>
            <w:r w:rsidRPr="008F1419">
              <w:rPr>
                <w:rStyle w:val="token"/>
                <w:rFonts w:ascii="Menlo" w:hAnsi="Menlo" w:cs="Menlo"/>
                <w:color w:val="333333"/>
                <w:sz w:val="16"/>
                <w:szCs w:val="16"/>
                <w:bdr w:val="none" w:sz="0" w:space="0" w:color="auto" w:frame="1"/>
              </w:rPr>
              <w:t>;</w:t>
            </w:r>
          </w:p>
          <w:p w14:paraId="0DA6CC04"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52ED6A80"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RMAN</w:t>
            </w:r>
            <w:r w:rsidRPr="008F1419">
              <w:rPr>
                <w:rStyle w:val="token"/>
                <w:rFonts w:ascii="Menlo" w:hAnsi="Menlo" w:cs="Menlo"/>
                <w:color w:val="A71D5D"/>
                <w:sz w:val="16"/>
                <w:szCs w:val="16"/>
                <w:bdr w:val="none" w:sz="0" w:space="0" w:color="auto" w:frame="1"/>
              </w:rPr>
              <w:t>&gt;</w:t>
            </w:r>
            <w:r w:rsidRPr="008F1419">
              <w:rPr>
                <w:rStyle w:val="CodeHTML"/>
                <w:rFonts w:ascii="Menlo" w:hAnsi="Menlo" w:cs="Menlo"/>
                <w:color w:val="000000"/>
                <w:sz w:val="16"/>
                <w:szCs w:val="16"/>
                <w:bdr w:val="none" w:sz="0" w:space="0" w:color="auto" w:frame="1"/>
              </w:rPr>
              <w:t xml:space="preserve"> RUN {</w:t>
            </w:r>
          </w:p>
          <w:p w14:paraId="791BA16A"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A71D5D"/>
                <w:sz w:val="16"/>
                <w:szCs w:val="16"/>
                <w:bdr w:val="none" w:sz="0" w:space="0" w:color="auto" w:frame="1"/>
              </w:rPr>
              <w:t>SET</w:t>
            </w:r>
            <w:r w:rsidRPr="008F1419">
              <w:rPr>
                <w:rStyle w:val="CodeHTML"/>
                <w:rFonts w:ascii="Menlo" w:hAnsi="Menlo" w:cs="Menlo"/>
                <w:color w:val="000000"/>
                <w:sz w:val="16"/>
                <w:szCs w:val="16"/>
                <w:bdr w:val="none" w:sz="0" w:space="0" w:color="auto" w:frame="1"/>
              </w:rPr>
              <w:t xml:space="preserve"> UNTIL </w:t>
            </w:r>
            <w:r w:rsidRPr="008F1419">
              <w:rPr>
                <w:rStyle w:val="token"/>
                <w:rFonts w:ascii="Menlo" w:hAnsi="Menlo" w:cs="Menlo"/>
                <w:color w:val="A71D5D"/>
                <w:sz w:val="16"/>
                <w:szCs w:val="16"/>
                <w:bdr w:val="none" w:sz="0" w:space="0" w:color="auto" w:frame="1"/>
              </w:rPr>
              <w:t>TIME</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183691"/>
                <w:sz w:val="16"/>
                <w:szCs w:val="16"/>
                <w:bdr w:val="none" w:sz="0" w:space="0" w:color="auto" w:frame="1"/>
              </w:rPr>
              <w:t>"TO_DATE('2026-04-16 14:00:00','YYYY-MM-DD HH24:MI:SS')"</w:t>
            </w:r>
            <w:r w:rsidRPr="008F1419">
              <w:rPr>
                <w:rStyle w:val="token"/>
                <w:rFonts w:ascii="Menlo" w:hAnsi="Menlo" w:cs="Menlo"/>
                <w:color w:val="333333"/>
                <w:sz w:val="16"/>
                <w:szCs w:val="16"/>
                <w:bdr w:val="none" w:sz="0" w:space="0" w:color="auto" w:frame="1"/>
              </w:rPr>
              <w:t>;</w:t>
            </w:r>
          </w:p>
          <w:p w14:paraId="340C5572"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A71D5D"/>
                <w:sz w:val="16"/>
                <w:szCs w:val="16"/>
                <w:bdr w:val="none" w:sz="0" w:space="0" w:color="auto" w:frame="1"/>
              </w:rPr>
              <w:t>RESTORE</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A71D5D"/>
                <w:sz w:val="16"/>
                <w:szCs w:val="16"/>
                <w:bdr w:val="none" w:sz="0" w:space="0" w:color="auto" w:frame="1"/>
              </w:rPr>
              <w:t>DATABASE</w:t>
            </w:r>
            <w:r w:rsidRPr="008F1419">
              <w:rPr>
                <w:rStyle w:val="token"/>
                <w:rFonts w:ascii="Menlo" w:hAnsi="Menlo" w:cs="Menlo"/>
                <w:color w:val="333333"/>
                <w:sz w:val="16"/>
                <w:szCs w:val="16"/>
                <w:bdr w:val="none" w:sz="0" w:space="0" w:color="auto" w:frame="1"/>
              </w:rPr>
              <w:t>;</w:t>
            </w:r>
          </w:p>
          <w:p w14:paraId="5836CC81"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RECOVER </w:t>
            </w:r>
            <w:r w:rsidRPr="008F1419">
              <w:rPr>
                <w:rStyle w:val="token"/>
                <w:rFonts w:ascii="Menlo" w:hAnsi="Menlo" w:cs="Menlo"/>
                <w:color w:val="A71D5D"/>
                <w:sz w:val="16"/>
                <w:szCs w:val="16"/>
                <w:bdr w:val="none" w:sz="0" w:space="0" w:color="auto" w:frame="1"/>
              </w:rPr>
              <w:t>DATABASE</w:t>
            </w:r>
            <w:r w:rsidRPr="008F1419">
              <w:rPr>
                <w:rStyle w:val="token"/>
                <w:rFonts w:ascii="Menlo" w:hAnsi="Menlo" w:cs="Menlo"/>
                <w:color w:val="333333"/>
                <w:sz w:val="16"/>
                <w:szCs w:val="16"/>
                <w:bdr w:val="none" w:sz="0" w:space="0" w:color="auto" w:frame="1"/>
              </w:rPr>
              <w:t>;</w:t>
            </w:r>
          </w:p>
          <w:p w14:paraId="495065C0"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w:t>
            </w:r>
          </w:p>
          <w:p w14:paraId="2C5C5E61"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6E9D6ABB"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RMAN</w:t>
            </w:r>
            <w:r w:rsidRPr="008F1419">
              <w:rPr>
                <w:rStyle w:val="token"/>
                <w:rFonts w:ascii="Menlo" w:hAnsi="Menlo" w:cs="Menlo"/>
                <w:color w:val="A71D5D"/>
                <w:sz w:val="16"/>
                <w:szCs w:val="16"/>
                <w:bdr w:val="none" w:sz="0" w:space="0" w:color="auto" w:frame="1"/>
              </w:rPr>
              <w:t>&gt;</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A71D5D"/>
                <w:sz w:val="16"/>
                <w:szCs w:val="16"/>
                <w:bdr w:val="none" w:sz="0" w:space="0" w:color="auto" w:frame="1"/>
              </w:rPr>
              <w:t>ALTER</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A71D5D"/>
                <w:sz w:val="16"/>
                <w:szCs w:val="16"/>
                <w:bdr w:val="none" w:sz="0" w:space="0" w:color="auto" w:frame="1"/>
              </w:rPr>
              <w:t>DATABASE</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A71D5D"/>
                <w:sz w:val="16"/>
                <w:szCs w:val="16"/>
                <w:bdr w:val="none" w:sz="0" w:space="0" w:color="auto" w:frame="1"/>
              </w:rPr>
              <w:t>OPEN</w:t>
            </w:r>
            <w:r w:rsidRPr="008F1419">
              <w:rPr>
                <w:rStyle w:val="CodeHTML"/>
                <w:rFonts w:ascii="Menlo" w:hAnsi="Menlo" w:cs="Menlo"/>
                <w:color w:val="000000"/>
                <w:sz w:val="16"/>
                <w:szCs w:val="16"/>
                <w:bdr w:val="none" w:sz="0" w:space="0" w:color="auto" w:frame="1"/>
              </w:rPr>
              <w:t xml:space="preserve"> RESETLOGS</w:t>
            </w:r>
            <w:r w:rsidRPr="008F1419">
              <w:rPr>
                <w:rStyle w:val="token"/>
                <w:rFonts w:ascii="Menlo" w:hAnsi="Menlo" w:cs="Menlo"/>
                <w:color w:val="333333"/>
                <w:sz w:val="16"/>
                <w:szCs w:val="16"/>
                <w:bdr w:val="none" w:sz="0" w:space="0" w:color="auto" w:frame="1"/>
              </w:rPr>
              <w:t>;</w:t>
            </w:r>
          </w:p>
          <w:p w14:paraId="28146A51"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3135A88E" w14:textId="461C86BE" w:rsidR="008F1419" w:rsidRPr="008F1419" w:rsidRDefault="008F1419" w:rsidP="008F1419">
            <w:pPr>
              <w:pStyle w:val="PrformatHTML"/>
              <w:shd w:val="clear" w:color="auto" w:fill="F5F5F5"/>
              <w:rPr>
                <w:rStyle w:val="lev"/>
                <w:rFonts w:ascii="Menlo" w:hAnsi="Menlo" w:cs="Menlo"/>
                <w:b w:val="0"/>
                <w:bCs w:val="0"/>
                <w:color w:val="000000"/>
                <w:bdr w:val="none" w:sz="0" w:space="0" w:color="auto" w:frame="1"/>
              </w:rPr>
            </w:pPr>
            <w:r w:rsidRPr="008F1419">
              <w:rPr>
                <w:rStyle w:val="token"/>
                <w:rFonts w:ascii="Menlo" w:hAnsi="Menlo" w:cs="Menlo"/>
                <w:color w:val="969896"/>
                <w:sz w:val="16"/>
                <w:szCs w:val="16"/>
                <w:bdr w:val="none" w:sz="0" w:space="0" w:color="auto" w:frame="1"/>
              </w:rPr>
              <w:t>-- Durée typique : 1-4 heures selon taille base et type backup</w:t>
            </w:r>
          </w:p>
        </w:tc>
      </w:tr>
    </w:tbl>
    <w:p w14:paraId="4D729545" w14:textId="77777777" w:rsidR="003F7353" w:rsidRPr="008F1419" w:rsidRDefault="003F7353" w:rsidP="003F7353">
      <w:pPr>
        <w:pStyle w:val="NormalWeb"/>
        <w:shd w:val="clear" w:color="auto" w:fill="FFFFFF"/>
        <w:spacing w:after="240"/>
        <w:rPr>
          <w:rFonts w:ascii="Helvetica Neue" w:hAnsi="Helvetica Neue"/>
          <w:color w:val="333333"/>
          <w:sz w:val="20"/>
          <w:szCs w:val="20"/>
        </w:rPr>
      </w:pPr>
      <w:r w:rsidRPr="008F1419">
        <w:rPr>
          <w:rStyle w:val="lev"/>
          <w:rFonts w:ascii="Helvetica Neue" w:hAnsi="Helvetica Neue"/>
          <w:color w:val="000000"/>
          <w:szCs w:val="20"/>
        </w:rPr>
        <w:t>Scenario 2 : Restauration Complète (perte serveur) :</w:t>
      </w:r>
    </w:p>
    <w:tbl>
      <w:tblPr>
        <w:tblStyle w:val="Grilledutableau"/>
        <w:tblW w:w="0" w:type="auto"/>
        <w:tblLook w:val="04A0" w:firstRow="1" w:lastRow="0" w:firstColumn="1" w:lastColumn="0" w:noHBand="0" w:noVBand="1"/>
      </w:tblPr>
      <w:tblGrid>
        <w:gridCol w:w="10156"/>
      </w:tblGrid>
      <w:tr w:rsidR="008F1419" w:rsidRPr="008F1419" w14:paraId="2E7E0AC2" w14:textId="77777777" w:rsidTr="008F1419">
        <w:tc>
          <w:tcPr>
            <w:tcW w:w="10156" w:type="dxa"/>
          </w:tcPr>
          <w:p w14:paraId="37AC0F29"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1. Installer Oracle sur nouveau serveur</w:t>
            </w:r>
          </w:p>
          <w:p w14:paraId="5ECE6B70"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2. Restaurer SPFILE et controlfiles depuis backup</w:t>
            </w:r>
          </w:p>
          <w:p w14:paraId="2FFC95D5"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rman target /</w:t>
            </w:r>
          </w:p>
          <w:p w14:paraId="080CE6AC"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71FA033D"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RMAN</w:t>
            </w:r>
            <w:r w:rsidRPr="008F1419">
              <w:rPr>
                <w:rStyle w:val="token"/>
                <w:rFonts w:ascii="Menlo" w:hAnsi="Menlo" w:cs="Menlo"/>
                <w:color w:val="A71D5D"/>
                <w:sz w:val="16"/>
                <w:szCs w:val="16"/>
                <w:bdr w:val="none" w:sz="0" w:space="0" w:color="auto" w:frame="1"/>
              </w:rPr>
              <w:t>&gt;</w:t>
            </w:r>
            <w:r w:rsidRPr="008F1419">
              <w:rPr>
                <w:rStyle w:val="CodeHTML"/>
                <w:rFonts w:ascii="Menlo" w:hAnsi="Menlo" w:cs="Menlo"/>
                <w:color w:val="000000"/>
                <w:sz w:val="16"/>
                <w:szCs w:val="16"/>
                <w:bdr w:val="none" w:sz="0" w:space="0" w:color="auto" w:frame="1"/>
              </w:rPr>
              <w:t xml:space="preserve"> SET DBID </w:t>
            </w:r>
            <w:r w:rsidRPr="008F1419">
              <w:rPr>
                <w:rStyle w:val="token"/>
                <w:rFonts w:ascii="Menlo" w:hAnsi="Menlo" w:cs="Menlo"/>
                <w:color w:val="0086B3"/>
                <w:sz w:val="16"/>
                <w:szCs w:val="16"/>
                <w:bdr w:val="none" w:sz="0" w:space="0" w:color="auto" w:frame="1"/>
              </w:rPr>
              <w:t>1234567890</w:t>
            </w:r>
            <w:r w:rsidRPr="008F1419">
              <w:rPr>
                <w:rStyle w:val="token"/>
                <w:rFonts w:ascii="Menlo" w:hAnsi="Menlo" w:cs="Menlo"/>
                <w:color w:val="333333"/>
                <w:sz w:val="16"/>
                <w:szCs w:val="16"/>
                <w:bdr w:val="none" w:sz="0" w:space="0" w:color="auto" w:frame="1"/>
              </w:rPr>
              <w:t>;</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969896"/>
                <w:sz w:val="16"/>
                <w:szCs w:val="16"/>
                <w:bdr w:val="none" w:sz="0" w:space="0" w:color="auto" w:frame="1"/>
              </w:rPr>
              <w:t># DBID de la base source</w:t>
            </w:r>
          </w:p>
          <w:p w14:paraId="1F5B2230"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RMAN</w:t>
            </w:r>
            <w:r w:rsidRPr="008F1419">
              <w:rPr>
                <w:rStyle w:val="token"/>
                <w:rFonts w:ascii="Menlo" w:hAnsi="Menlo" w:cs="Menlo"/>
                <w:color w:val="A71D5D"/>
                <w:sz w:val="16"/>
                <w:szCs w:val="16"/>
                <w:bdr w:val="none" w:sz="0" w:space="0" w:color="auto" w:frame="1"/>
              </w:rPr>
              <w:t>&gt;</w:t>
            </w:r>
            <w:r w:rsidRPr="008F1419">
              <w:rPr>
                <w:rStyle w:val="CodeHTML"/>
                <w:rFonts w:ascii="Menlo" w:hAnsi="Menlo" w:cs="Menlo"/>
                <w:color w:val="000000"/>
                <w:sz w:val="16"/>
                <w:szCs w:val="16"/>
                <w:bdr w:val="none" w:sz="0" w:space="0" w:color="auto" w:frame="1"/>
              </w:rPr>
              <w:t xml:space="preserve"> STARTUP NOMOUNT</w:t>
            </w:r>
            <w:r w:rsidRPr="008F1419">
              <w:rPr>
                <w:rStyle w:val="token"/>
                <w:rFonts w:ascii="Menlo" w:hAnsi="Menlo" w:cs="Menlo"/>
                <w:color w:val="333333"/>
                <w:sz w:val="16"/>
                <w:szCs w:val="16"/>
                <w:bdr w:val="none" w:sz="0" w:space="0" w:color="auto" w:frame="1"/>
              </w:rPr>
              <w:t>;</w:t>
            </w:r>
          </w:p>
          <w:p w14:paraId="063B5BFD"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RMAN</w:t>
            </w:r>
            <w:r w:rsidRPr="008F1419">
              <w:rPr>
                <w:rStyle w:val="token"/>
                <w:rFonts w:ascii="Menlo" w:hAnsi="Menlo" w:cs="Menlo"/>
                <w:color w:val="A71D5D"/>
                <w:sz w:val="16"/>
                <w:szCs w:val="16"/>
                <w:bdr w:val="none" w:sz="0" w:space="0" w:color="auto" w:frame="1"/>
              </w:rPr>
              <w:t>&gt;</w:t>
            </w:r>
            <w:r w:rsidRPr="008F1419">
              <w:rPr>
                <w:rStyle w:val="CodeHTML"/>
                <w:rFonts w:ascii="Menlo" w:hAnsi="Menlo" w:cs="Menlo"/>
                <w:color w:val="000000"/>
                <w:sz w:val="16"/>
                <w:szCs w:val="16"/>
                <w:bdr w:val="none" w:sz="0" w:space="0" w:color="auto" w:frame="1"/>
              </w:rPr>
              <w:t xml:space="preserve"> RESTORE CONTROLFILE FROM </w:t>
            </w:r>
            <w:r w:rsidRPr="008F1419">
              <w:rPr>
                <w:rStyle w:val="token"/>
                <w:rFonts w:ascii="Menlo" w:hAnsi="Menlo" w:cs="Menlo"/>
                <w:color w:val="183691"/>
                <w:sz w:val="16"/>
                <w:szCs w:val="16"/>
                <w:bdr w:val="none" w:sz="0" w:space="0" w:color="auto" w:frame="1"/>
              </w:rPr>
              <w:t>'/backup/location/controlfile_backup'</w:t>
            </w:r>
            <w:r w:rsidRPr="008F1419">
              <w:rPr>
                <w:rStyle w:val="token"/>
                <w:rFonts w:ascii="Menlo" w:hAnsi="Menlo" w:cs="Menlo"/>
                <w:color w:val="333333"/>
                <w:sz w:val="16"/>
                <w:szCs w:val="16"/>
                <w:bdr w:val="none" w:sz="0" w:space="0" w:color="auto" w:frame="1"/>
              </w:rPr>
              <w:t>;</w:t>
            </w:r>
          </w:p>
          <w:p w14:paraId="2E44B681"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RMAN</w:t>
            </w:r>
            <w:r w:rsidRPr="008F1419">
              <w:rPr>
                <w:rStyle w:val="token"/>
                <w:rFonts w:ascii="Menlo" w:hAnsi="Menlo" w:cs="Menlo"/>
                <w:color w:val="A71D5D"/>
                <w:sz w:val="16"/>
                <w:szCs w:val="16"/>
                <w:bdr w:val="none" w:sz="0" w:space="0" w:color="auto" w:frame="1"/>
              </w:rPr>
              <w:t>&gt;</w:t>
            </w:r>
            <w:r w:rsidRPr="008F1419">
              <w:rPr>
                <w:rStyle w:val="CodeHTML"/>
                <w:rFonts w:ascii="Menlo" w:hAnsi="Menlo" w:cs="Menlo"/>
                <w:color w:val="000000"/>
                <w:sz w:val="16"/>
                <w:szCs w:val="16"/>
                <w:bdr w:val="none" w:sz="0" w:space="0" w:color="auto" w:frame="1"/>
              </w:rPr>
              <w:t xml:space="preserve"> ALTER DATABASE MOUNT</w:t>
            </w:r>
            <w:r w:rsidRPr="008F1419">
              <w:rPr>
                <w:rStyle w:val="token"/>
                <w:rFonts w:ascii="Menlo" w:hAnsi="Menlo" w:cs="Menlo"/>
                <w:color w:val="333333"/>
                <w:sz w:val="16"/>
                <w:szCs w:val="16"/>
                <w:bdr w:val="none" w:sz="0" w:space="0" w:color="auto" w:frame="1"/>
              </w:rPr>
              <w:t>;</w:t>
            </w:r>
          </w:p>
          <w:p w14:paraId="1D1A322E"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1103D4D9"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3. Restaurer les datafiles</w:t>
            </w:r>
          </w:p>
          <w:p w14:paraId="5B093CE8"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RMAN</w:t>
            </w:r>
            <w:r w:rsidRPr="008F1419">
              <w:rPr>
                <w:rStyle w:val="token"/>
                <w:rFonts w:ascii="Menlo" w:hAnsi="Menlo" w:cs="Menlo"/>
                <w:color w:val="A71D5D"/>
                <w:sz w:val="16"/>
                <w:szCs w:val="16"/>
                <w:bdr w:val="none" w:sz="0" w:space="0" w:color="auto" w:frame="1"/>
              </w:rPr>
              <w:t>&gt;</w:t>
            </w:r>
            <w:r w:rsidRPr="008F1419">
              <w:rPr>
                <w:rStyle w:val="CodeHTML"/>
                <w:rFonts w:ascii="Menlo" w:hAnsi="Menlo" w:cs="Menlo"/>
                <w:color w:val="000000"/>
                <w:sz w:val="16"/>
                <w:szCs w:val="16"/>
                <w:bdr w:val="none" w:sz="0" w:space="0" w:color="auto" w:frame="1"/>
              </w:rPr>
              <w:t xml:space="preserve"> RESTORE DATABASE</w:t>
            </w:r>
            <w:r w:rsidRPr="008F1419">
              <w:rPr>
                <w:rStyle w:val="token"/>
                <w:rFonts w:ascii="Menlo" w:hAnsi="Menlo" w:cs="Menlo"/>
                <w:color w:val="333333"/>
                <w:sz w:val="16"/>
                <w:szCs w:val="16"/>
                <w:bdr w:val="none" w:sz="0" w:space="0" w:color="auto" w:frame="1"/>
              </w:rPr>
              <w:t>;</w:t>
            </w:r>
          </w:p>
          <w:p w14:paraId="0C727357"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1DBF8907"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4. Récupérer avec les archive logs</w:t>
            </w:r>
          </w:p>
          <w:p w14:paraId="57F8A2C4"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RMAN</w:t>
            </w:r>
            <w:r w:rsidRPr="008F1419">
              <w:rPr>
                <w:rStyle w:val="token"/>
                <w:rFonts w:ascii="Menlo" w:hAnsi="Menlo" w:cs="Menlo"/>
                <w:color w:val="A71D5D"/>
                <w:sz w:val="16"/>
                <w:szCs w:val="16"/>
                <w:bdr w:val="none" w:sz="0" w:space="0" w:color="auto" w:frame="1"/>
              </w:rPr>
              <w:t>&gt;</w:t>
            </w:r>
            <w:r w:rsidRPr="008F1419">
              <w:rPr>
                <w:rStyle w:val="CodeHTML"/>
                <w:rFonts w:ascii="Menlo" w:hAnsi="Menlo" w:cs="Menlo"/>
                <w:color w:val="000000"/>
                <w:sz w:val="16"/>
                <w:szCs w:val="16"/>
                <w:bdr w:val="none" w:sz="0" w:space="0" w:color="auto" w:frame="1"/>
              </w:rPr>
              <w:t xml:space="preserve"> RECOVER DATABASE</w:t>
            </w:r>
            <w:r w:rsidRPr="008F1419">
              <w:rPr>
                <w:rStyle w:val="token"/>
                <w:rFonts w:ascii="Menlo" w:hAnsi="Menlo" w:cs="Menlo"/>
                <w:color w:val="333333"/>
                <w:sz w:val="16"/>
                <w:szCs w:val="16"/>
                <w:bdr w:val="none" w:sz="0" w:space="0" w:color="auto" w:frame="1"/>
              </w:rPr>
              <w:t>;</w:t>
            </w:r>
          </w:p>
          <w:p w14:paraId="78890F25"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3D16E565"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5. Ouvrir la base</w:t>
            </w:r>
          </w:p>
          <w:p w14:paraId="326B1D32"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RMAN</w:t>
            </w:r>
            <w:r w:rsidRPr="008F1419">
              <w:rPr>
                <w:rStyle w:val="token"/>
                <w:rFonts w:ascii="Menlo" w:hAnsi="Menlo" w:cs="Menlo"/>
                <w:color w:val="A71D5D"/>
                <w:sz w:val="16"/>
                <w:szCs w:val="16"/>
                <w:bdr w:val="none" w:sz="0" w:space="0" w:color="auto" w:frame="1"/>
              </w:rPr>
              <w:t>&gt;</w:t>
            </w:r>
            <w:r w:rsidRPr="008F1419">
              <w:rPr>
                <w:rStyle w:val="CodeHTML"/>
                <w:rFonts w:ascii="Menlo" w:hAnsi="Menlo" w:cs="Menlo"/>
                <w:color w:val="000000"/>
                <w:sz w:val="16"/>
                <w:szCs w:val="16"/>
                <w:bdr w:val="none" w:sz="0" w:space="0" w:color="auto" w:frame="1"/>
              </w:rPr>
              <w:t xml:space="preserve"> ALTER DATABASE OPEN RESETLOGS</w:t>
            </w:r>
            <w:r w:rsidRPr="008F1419">
              <w:rPr>
                <w:rStyle w:val="token"/>
                <w:rFonts w:ascii="Menlo" w:hAnsi="Menlo" w:cs="Menlo"/>
                <w:color w:val="333333"/>
                <w:sz w:val="16"/>
                <w:szCs w:val="16"/>
                <w:bdr w:val="none" w:sz="0" w:space="0" w:color="auto" w:frame="1"/>
              </w:rPr>
              <w:t>;</w:t>
            </w:r>
          </w:p>
          <w:p w14:paraId="524BE845"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451A887E"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Durée typique : 4-12 heures selon taille (1 TB ~ 6-8h)</w:t>
            </w:r>
          </w:p>
          <w:p w14:paraId="25F3130E" w14:textId="77777777" w:rsidR="008F1419" w:rsidRPr="008F1419" w:rsidRDefault="008F1419" w:rsidP="008F1419">
            <w:pPr>
              <w:pStyle w:val="NormalWeb"/>
              <w:shd w:val="clear" w:color="auto" w:fill="FFFFFF"/>
              <w:spacing w:after="240"/>
              <w:rPr>
                <w:rFonts w:ascii="Helvetica Neue" w:hAnsi="Helvetica Neue"/>
                <w:color w:val="333333"/>
                <w:sz w:val="16"/>
                <w:szCs w:val="16"/>
              </w:rPr>
            </w:pPr>
            <w:r w:rsidRPr="008F1419">
              <w:rPr>
                <w:rStyle w:val="lev"/>
                <w:rFonts w:ascii="Helvetica Neue" w:hAnsi="Helvetica Neue"/>
                <w:color w:val="000000"/>
                <w:sz w:val="16"/>
                <w:szCs w:val="16"/>
              </w:rPr>
              <w:t>Restauration Fichiers de Configuration :</w:t>
            </w:r>
          </w:p>
          <w:p w14:paraId="792ECC49"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Extraire backup configs</w:t>
            </w:r>
          </w:p>
          <w:p w14:paraId="1360024F"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cd</w:t>
            </w:r>
            <w:r w:rsidRPr="008F1419">
              <w:rPr>
                <w:rStyle w:val="CodeHTML"/>
                <w:rFonts w:ascii="Menlo" w:hAnsi="Menlo" w:cs="Menlo"/>
                <w:color w:val="000000"/>
                <w:sz w:val="16"/>
                <w:szCs w:val="16"/>
                <w:bdr w:val="none" w:sz="0" w:space="0" w:color="auto" w:frame="1"/>
              </w:rPr>
              <w:t xml:space="preserve"> /opt</w:t>
            </w:r>
          </w:p>
          <w:p w14:paraId="654558DA"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tar</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-xzf</w:t>
            </w:r>
            <w:r w:rsidRPr="008F1419">
              <w:rPr>
                <w:rStyle w:val="CodeHTML"/>
                <w:rFonts w:ascii="Menlo" w:hAnsi="Menlo" w:cs="Menlo"/>
                <w:color w:val="000000"/>
                <w:sz w:val="16"/>
                <w:szCs w:val="16"/>
                <w:bdr w:val="none" w:sz="0" w:space="0" w:color="auto" w:frame="1"/>
              </w:rPr>
              <w:t xml:space="preserve"> /backups/cti-configs/cti-configs-20260415_030000.tar.gz</w:t>
            </w:r>
          </w:p>
          <w:p w14:paraId="306EA054"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1F097708"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Ou depuis Git</w:t>
            </w:r>
          </w:p>
          <w:p w14:paraId="49283071"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cd</w:t>
            </w:r>
            <w:r w:rsidRPr="008F1419">
              <w:rPr>
                <w:rStyle w:val="CodeHTML"/>
                <w:rFonts w:ascii="Menlo" w:hAnsi="Menlo" w:cs="Menlo"/>
                <w:color w:val="000000"/>
                <w:sz w:val="16"/>
                <w:szCs w:val="16"/>
                <w:bdr w:val="none" w:sz="0" w:space="0" w:color="auto" w:frame="1"/>
              </w:rPr>
              <w:t xml:space="preserve"> /opt/cti-configs-repo</w:t>
            </w:r>
          </w:p>
          <w:p w14:paraId="25D74448"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git</w:t>
            </w:r>
            <w:r w:rsidRPr="008F1419">
              <w:rPr>
                <w:rStyle w:val="CodeHTML"/>
                <w:rFonts w:ascii="Menlo" w:hAnsi="Menlo" w:cs="Menlo"/>
                <w:color w:val="000000"/>
                <w:sz w:val="16"/>
                <w:szCs w:val="16"/>
                <w:bdr w:val="none" w:sz="0" w:space="0" w:color="auto" w:frame="1"/>
              </w:rPr>
              <w:t xml:space="preserve"> checkout </w:t>
            </w:r>
            <w:r w:rsidRPr="008F1419">
              <w:rPr>
                <w:rStyle w:val="token"/>
                <w:rFonts w:ascii="Menlo" w:hAnsi="Menlo" w:cs="Menlo"/>
                <w:color w:val="A71D5D"/>
                <w:sz w:val="16"/>
                <w:szCs w:val="16"/>
                <w:bdr w:val="none" w:sz="0" w:space="0" w:color="auto" w:frame="1"/>
              </w:rPr>
              <w:t>&lt;</w:t>
            </w:r>
            <w:r w:rsidRPr="008F1419">
              <w:rPr>
                <w:rStyle w:val="CodeHTML"/>
                <w:rFonts w:ascii="Menlo" w:hAnsi="Menlo" w:cs="Menlo"/>
                <w:color w:val="000000"/>
                <w:sz w:val="16"/>
                <w:szCs w:val="16"/>
                <w:bdr w:val="none" w:sz="0" w:space="0" w:color="auto" w:frame="1"/>
              </w:rPr>
              <w:t>commit-hash-avant-erreur</w:t>
            </w:r>
            <w:r w:rsidRPr="008F1419">
              <w:rPr>
                <w:rStyle w:val="token"/>
                <w:rFonts w:ascii="Menlo" w:hAnsi="Menlo" w:cs="Menlo"/>
                <w:color w:val="A71D5D"/>
                <w:sz w:val="16"/>
                <w:szCs w:val="16"/>
                <w:bdr w:val="none" w:sz="0" w:space="0" w:color="auto" w:frame="1"/>
              </w:rPr>
              <w:t>&gt;</w:t>
            </w:r>
          </w:p>
          <w:p w14:paraId="4E6340D8"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git</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795DA3"/>
                <w:sz w:val="16"/>
                <w:szCs w:val="16"/>
                <w:bdr w:val="none" w:sz="0" w:space="0" w:color="auto" w:frame="1"/>
              </w:rPr>
              <w:t>diff</w:t>
            </w:r>
            <w:r w:rsidRPr="008F1419">
              <w:rPr>
                <w:rStyle w:val="CodeHTML"/>
                <w:rFonts w:ascii="Menlo" w:hAnsi="Menlo" w:cs="Menlo"/>
                <w:color w:val="000000"/>
                <w:sz w:val="16"/>
                <w:szCs w:val="16"/>
                <w:bdr w:val="none" w:sz="0" w:space="0" w:color="auto" w:frame="1"/>
              </w:rPr>
              <w:t xml:space="preserve"> HEAD~1  </w:t>
            </w:r>
            <w:r w:rsidRPr="008F1419">
              <w:rPr>
                <w:rStyle w:val="token"/>
                <w:rFonts w:ascii="Menlo" w:hAnsi="Menlo" w:cs="Menlo"/>
                <w:color w:val="969896"/>
                <w:sz w:val="16"/>
                <w:szCs w:val="16"/>
                <w:bdr w:val="none" w:sz="0" w:space="0" w:color="auto" w:frame="1"/>
              </w:rPr>
              <w:t># Voir ce qui a changé</w:t>
            </w:r>
          </w:p>
          <w:p w14:paraId="50BB6B45"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410F16E0"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Copier configs restaurés vers emplacements corrects</w:t>
            </w:r>
          </w:p>
          <w:p w14:paraId="7AED5CEC"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cp</w:t>
            </w:r>
            <w:r w:rsidRPr="008F1419">
              <w:rPr>
                <w:rStyle w:val="CodeHTML"/>
                <w:rFonts w:ascii="Menlo" w:hAnsi="Menlo" w:cs="Menlo"/>
                <w:color w:val="000000"/>
                <w:sz w:val="16"/>
                <w:szCs w:val="16"/>
                <w:bdr w:val="none" w:sz="0" w:space="0" w:color="auto" w:frame="1"/>
              </w:rPr>
              <w:t xml:space="preserve"> conf.json /opt/cti-uxp/</w:t>
            </w:r>
          </w:p>
          <w:p w14:paraId="7F12C9DC"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cp</w:t>
            </w:r>
            <w:r w:rsidRPr="008F1419">
              <w:rPr>
                <w:rStyle w:val="CodeHTML"/>
                <w:rFonts w:ascii="Menlo" w:hAnsi="Menlo" w:cs="Menlo"/>
                <w:color w:val="000000"/>
                <w:sz w:val="16"/>
                <w:szCs w:val="16"/>
                <w:bdr w:val="none" w:sz="0" w:space="0" w:color="auto" w:frame="1"/>
              </w:rPr>
              <w:t xml:space="preserve"> server.conf /opt/cashman-*/etc/</w:t>
            </w:r>
          </w:p>
          <w:p w14:paraId="0ED6EDFE"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6674E07E"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Redémarrer services concernés</w:t>
            </w:r>
          </w:p>
          <w:p w14:paraId="5F35D01E" w14:textId="56794D75" w:rsidR="008F1419" w:rsidRPr="008F1419" w:rsidRDefault="008F1419" w:rsidP="008F1419">
            <w:pPr>
              <w:pStyle w:val="PrformatHTML"/>
              <w:shd w:val="clear" w:color="auto" w:fill="F5F5F5"/>
              <w:rPr>
                <w:rStyle w:val="lev"/>
                <w:rFonts w:ascii="Menlo" w:hAnsi="Menlo" w:cs="Menlo"/>
                <w:b w:val="0"/>
                <w:bCs w:val="0"/>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bin/server.sh restart</w:t>
            </w:r>
          </w:p>
        </w:tc>
      </w:tr>
    </w:tbl>
    <w:p w14:paraId="78C25716" w14:textId="77777777" w:rsidR="003F7353" w:rsidRPr="008F1419" w:rsidRDefault="003F7353" w:rsidP="003F7353">
      <w:pPr>
        <w:pStyle w:val="NormalWeb"/>
        <w:shd w:val="clear" w:color="auto" w:fill="FFFFFF"/>
        <w:spacing w:after="240"/>
        <w:rPr>
          <w:rFonts w:ascii="Helvetica Neue" w:hAnsi="Helvetica Neue"/>
          <w:color w:val="333333"/>
          <w:sz w:val="20"/>
          <w:szCs w:val="20"/>
        </w:rPr>
      </w:pPr>
      <w:r w:rsidRPr="008F1419">
        <w:rPr>
          <w:rStyle w:val="lev"/>
          <w:rFonts w:ascii="Helvetica Neue" w:hAnsi="Helvetica Neue"/>
          <w:color w:val="000000"/>
          <w:szCs w:val="20"/>
        </w:rPr>
        <w:t>Restauration Fichiers Métier :</w:t>
      </w:r>
    </w:p>
    <w:tbl>
      <w:tblPr>
        <w:tblStyle w:val="Grilledutableau"/>
        <w:tblW w:w="0" w:type="auto"/>
        <w:tblLook w:val="04A0" w:firstRow="1" w:lastRow="0" w:firstColumn="1" w:lastColumn="0" w:noHBand="0" w:noVBand="1"/>
      </w:tblPr>
      <w:tblGrid>
        <w:gridCol w:w="10156"/>
      </w:tblGrid>
      <w:tr w:rsidR="008F1419" w14:paraId="111EB584" w14:textId="77777777" w:rsidTr="008F1419">
        <w:tc>
          <w:tcPr>
            <w:tcW w:w="10156" w:type="dxa"/>
          </w:tcPr>
          <w:p w14:paraId="014FB6AB"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Restaurer fichiers FFC depuis backup</w:t>
            </w:r>
          </w:p>
          <w:p w14:paraId="6A1F6DC6"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795DA3"/>
                <w:sz w:val="16"/>
                <w:szCs w:val="16"/>
                <w:bdr w:val="none" w:sz="0" w:space="0" w:color="auto" w:frame="1"/>
              </w:rPr>
              <w:t>tar</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-xzf</w:t>
            </w:r>
            <w:r w:rsidRPr="008F1419">
              <w:rPr>
                <w:rStyle w:val="CodeHTML"/>
                <w:rFonts w:ascii="Menlo" w:hAnsi="Menlo" w:cs="Menlo"/>
                <w:color w:val="000000"/>
                <w:sz w:val="16"/>
                <w:szCs w:val="16"/>
                <w:bdr w:val="none" w:sz="0" w:space="0" w:color="auto" w:frame="1"/>
              </w:rPr>
              <w:t xml:space="preserve"> /backups/cti-business/ffc-processed-20260415.tar.gz </w:t>
            </w:r>
            <w:r w:rsidRPr="008F1419">
              <w:rPr>
                <w:rStyle w:val="token"/>
                <w:rFonts w:ascii="Menlo" w:hAnsi="Menlo" w:cs="Menlo"/>
                <w:color w:val="333333"/>
                <w:sz w:val="16"/>
                <w:szCs w:val="16"/>
                <w:bdr w:val="none" w:sz="0" w:space="0" w:color="auto" w:frame="1"/>
              </w:rPr>
              <w:t>-C</w:t>
            </w:r>
            <w:r w:rsidRPr="008F1419">
              <w:rPr>
                <w:rStyle w:val="CodeHTML"/>
                <w:rFonts w:ascii="Menlo" w:hAnsi="Menlo" w:cs="Menlo"/>
                <w:color w:val="000000"/>
                <w:sz w:val="16"/>
                <w:szCs w:val="16"/>
                <w:bdr w:val="none" w:sz="0" w:space="0" w:color="auto" w:frame="1"/>
              </w:rPr>
              <w:t xml:space="preserve"> /</w:t>
            </w:r>
          </w:p>
          <w:p w14:paraId="52C332DA"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2582A60B"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token"/>
                <w:rFonts w:ascii="Menlo" w:hAnsi="Menlo" w:cs="Menlo"/>
                <w:color w:val="969896"/>
                <w:sz w:val="16"/>
                <w:szCs w:val="16"/>
                <w:bdr w:val="none" w:sz="0" w:space="0" w:color="auto" w:frame="1"/>
              </w:rPr>
              <w:t># Ou depuis S3/Glacier</w:t>
            </w:r>
          </w:p>
          <w:p w14:paraId="2028CD76"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aws s3 </w:t>
            </w:r>
            <w:r w:rsidRPr="008F1419">
              <w:rPr>
                <w:rStyle w:val="token"/>
                <w:rFonts w:ascii="Menlo" w:hAnsi="Menlo" w:cs="Menlo"/>
                <w:color w:val="795DA3"/>
                <w:sz w:val="16"/>
                <w:szCs w:val="16"/>
                <w:bdr w:val="none" w:sz="0" w:space="0" w:color="auto" w:frame="1"/>
              </w:rPr>
              <w:t>cp</w:t>
            </w:r>
            <w:r w:rsidRPr="008F1419">
              <w:rPr>
                <w:rStyle w:val="CodeHTML"/>
                <w:rFonts w:ascii="Menlo" w:hAnsi="Menlo" w:cs="Menlo"/>
                <w:color w:val="000000"/>
                <w:sz w:val="16"/>
                <w:szCs w:val="16"/>
                <w:bdr w:val="none" w:sz="0" w:space="0" w:color="auto" w:frame="1"/>
              </w:rPr>
              <w:t xml:space="preserve"> s3://cti-backups/business-files/20260415/ /backups/ </w:t>
            </w:r>
            <w:r w:rsidRPr="008F1419">
              <w:rPr>
                <w:rStyle w:val="token"/>
                <w:rFonts w:ascii="Menlo" w:hAnsi="Menlo" w:cs="Menlo"/>
                <w:color w:val="333333"/>
                <w:sz w:val="16"/>
                <w:szCs w:val="16"/>
                <w:bdr w:val="none" w:sz="0" w:space="0" w:color="auto" w:frame="1"/>
              </w:rPr>
              <w:t>--recursive</w:t>
            </w:r>
          </w:p>
          <w:p w14:paraId="591EE407" w14:textId="4F1F1671" w:rsidR="008F1419" w:rsidRPr="008F1419" w:rsidRDefault="008F1419" w:rsidP="008F1419">
            <w:pPr>
              <w:pStyle w:val="PrformatHTML"/>
              <w:shd w:val="clear" w:color="auto" w:fill="F5F5F5"/>
              <w:rPr>
                <w:rStyle w:val="lev"/>
                <w:rFonts w:ascii="Menlo" w:hAnsi="Menlo" w:cs="Menlo"/>
                <w:b w:val="0"/>
                <w:bCs w:val="0"/>
                <w:color w:val="000000"/>
                <w:bdr w:val="none" w:sz="0" w:space="0" w:color="auto" w:frame="1"/>
              </w:rPr>
            </w:pPr>
            <w:r w:rsidRPr="008F1419">
              <w:rPr>
                <w:rStyle w:val="token"/>
                <w:rFonts w:ascii="Menlo" w:hAnsi="Menlo" w:cs="Menlo"/>
                <w:color w:val="795DA3"/>
                <w:sz w:val="16"/>
                <w:szCs w:val="16"/>
                <w:bdr w:val="none" w:sz="0" w:space="0" w:color="auto" w:frame="1"/>
              </w:rPr>
              <w:t>tar</w:t>
            </w:r>
            <w:r w:rsidRPr="008F1419">
              <w:rPr>
                <w:rStyle w:val="CodeHTML"/>
                <w:rFonts w:ascii="Menlo" w:hAnsi="Menlo" w:cs="Menlo"/>
                <w:color w:val="000000"/>
                <w:sz w:val="16"/>
                <w:szCs w:val="16"/>
                <w:bdr w:val="none" w:sz="0" w:space="0" w:color="auto" w:frame="1"/>
              </w:rPr>
              <w:t xml:space="preserve"> </w:t>
            </w:r>
            <w:r w:rsidRPr="008F1419">
              <w:rPr>
                <w:rStyle w:val="token"/>
                <w:rFonts w:ascii="Menlo" w:hAnsi="Menlo" w:cs="Menlo"/>
                <w:color w:val="333333"/>
                <w:sz w:val="16"/>
                <w:szCs w:val="16"/>
                <w:bdr w:val="none" w:sz="0" w:space="0" w:color="auto" w:frame="1"/>
              </w:rPr>
              <w:t>-xzf</w:t>
            </w:r>
            <w:r w:rsidRPr="008F1419">
              <w:rPr>
                <w:rStyle w:val="CodeHTML"/>
                <w:rFonts w:ascii="Menlo" w:hAnsi="Menlo" w:cs="Menlo"/>
                <w:color w:val="000000"/>
                <w:sz w:val="16"/>
                <w:szCs w:val="16"/>
                <w:bdr w:val="none" w:sz="0" w:space="0" w:color="auto" w:frame="1"/>
              </w:rPr>
              <w:t xml:space="preserve"> /backups/ffc-processed-20260415.tar.gz </w:t>
            </w:r>
            <w:r w:rsidRPr="008F1419">
              <w:rPr>
                <w:rStyle w:val="token"/>
                <w:rFonts w:ascii="Menlo" w:hAnsi="Menlo" w:cs="Menlo"/>
                <w:color w:val="333333"/>
                <w:sz w:val="16"/>
                <w:szCs w:val="16"/>
                <w:bdr w:val="none" w:sz="0" w:space="0" w:color="auto" w:frame="1"/>
              </w:rPr>
              <w:t>-C</w:t>
            </w:r>
            <w:r w:rsidRPr="008F1419">
              <w:rPr>
                <w:rStyle w:val="CodeHTML"/>
                <w:rFonts w:ascii="Menlo" w:hAnsi="Menlo" w:cs="Menlo"/>
                <w:color w:val="000000"/>
                <w:sz w:val="16"/>
                <w:szCs w:val="16"/>
                <w:bdr w:val="none" w:sz="0" w:space="0" w:color="auto" w:frame="1"/>
              </w:rPr>
              <w:t xml:space="preserve"> /</w:t>
            </w:r>
          </w:p>
        </w:tc>
      </w:tr>
    </w:tbl>
    <w:p w14:paraId="1D097A1F" w14:textId="77777777" w:rsidR="003F7353" w:rsidRPr="008F1419" w:rsidRDefault="003F7353" w:rsidP="003F7353">
      <w:pPr>
        <w:pStyle w:val="NormalWeb"/>
        <w:shd w:val="clear" w:color="auto" w:fill="FFFFFF"/>
        <w:spacing w:after="240"/>
        <w:rPr>
          <w:rFonts w:ascii="Helvetica Neue" w:hAnsi="Helvetica Neue"/>
          <w:color w:val="333333"/>
          <w:sz w:val="20"/>
          <w:szCs w:val="20"/>
        </w:rPr>
      </w:pPr>
      <w:r w:rsidRPr="008F1419">
        <w:rPr>
          <w:rStyle w:val="lev"/>
          <w:rFonts w:ascii="Helvetica Neue" w:hAnsi="Helvetica Neue"/>
          <w:color w:val="000000"/>
          <w:szCs w:val="20"/>
        </w:rPr>
        <w:t>Runbook de Disaster Recovery Complet :</w:t>
      </w:r>
    </w:p>
    <w:tbl>
      <w:tblPr>
        <w:tblStyle w:val="Grilledutableau"/>
        <w:tblW w:w="0" w:type="auto"/>
        <w:tblLook w:val="04A0" w:firstRow="1" w:lastRow="0" w:firstColumn="1" w:lastColumn="0" w:noHBand="0" w:noVBand="1"/>
      </w:tblPr>
      <w:tblGrid>
        <w:gridCol w:w="10156"/>
      </w:tblGrid>
      <w:tr w:rsidR="008F1419" w:rsidRPr="008F1419" w14:paraId="55E609CF" w14:textId="77777777" w:rsidTr="008F1419">
        <w:tc>
          <w:tcPr>
            <w:tcW w:w="10156" w:type="dxa"/>
          </w:tcPr>
          <w:p w14:paraId="2E940C72"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1. ÉVALUATION (15 min)</w:t>
            </w:r>
          </w:p>
          <w:p w14:paraId="00AE3E72"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Identifier étendue du sinistre (serveur, datacenter, données)</w:t>
            </w:r>
          </w:p>
          <w:p w14:paraId="379E4467"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Décider : restauration sur place ou bascule vers DR site</w:t>
            </w:r>
          </w:p>
          <w:p w14:paraId="4DB2E49B"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62F8F4A9"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2. NOTIFICATION (5 min)</w:t>
            </w:r>
          </w:p>
          <w:p w14:paraId="03CED5E2"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Alerter équipe DR</w:t>
            </w:r>
          </w:p>
          <w:p w14:paraId="30EFF474"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Notifier management et utilisateurs (ETA de restauration)</w:t>
            </w:r>
          </w:p>
          <w:p w14:paraId="0081C635"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0D9D9E59"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3. INFRASTRUCTURE (2-4h)</w:t>
            </w:r>
          </w:p>
          <w:p w14:paraId="72D06D8F"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Provisionner serveurs (VM ou bare-metal)</w:t>
            </w:r>
          </w:p>
          <w:p w14:paraId="4107F941"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Configurer réseau, storage</w:t>
            </w:r>
          </w:p>
          <w:p w14:paraId="69F1FCDD"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Installer OS, packages requis</w:t>
            </w:r>
          </w:p>
          <w:p w14:paraId="037EAAB7"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2D67EEB2"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4. ORACLE DATABASE (4-12h)</w:t>
            </w:r>
          </w:p>
          <w:p w14:paraId="073CEFB2"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Installer Oracle</w:t>
            </w:r>
          </w:p>
          <w:p w14:paraId="47C428A6"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Restaurer database depuis RMAN backup</w:t>
            </w:r>
          </w:p>
          <w:p w14:paraId="4B584FDB"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Vérifier intégrité (validate)</w:t>
            </w:r>
          </w:p>
          <w:p w14:paraId="15FC5F73"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Récupérer archive logs jusqu'au point désiré</w:t>
            </w:r>
          </w:p>
          <w:p w14:paraId="0DE67EEB"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5E9FC36D"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5. MIDDLEWARE (1-2h)</w:t>
            </w:r>
          </w:p>
          <w:p w14:paraId="3219266F"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Installer Java, Node.js</w:t>
            </w:r>
          </w:p>
          <w:p w14:paraId="09E43124"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Installer ActiveMQ, configurer master-slave</w:t>
            </w:r>
          </w:p>
          <w:p w14:paraId="123DEA21"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Restaurer configs depuis backup</w:t>
            </w:r>
          </w:p>
          <w:p w14:paraId="6C4BA25E"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2CA0DAB3"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6. APPLICATIONS CTI (2-3h)</w:t>
            </w:r>
          </w:p>
          <w:p w14:paraId="31F2C3BE"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Déployer Services Cargo (5 services)</w:t>
            </w:r>
          </w:p>
          <w:p w14:paraId="494C2B23"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Déployer Payment Factory (3 apps)</w:t>
            </w:r>
          </w:p>
          <w:p w14:paraId="0A1FB2C3"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Déployer FFC interfaces</w:t>
            </w:r>
          </w:p>
          <w:p w14:paraId="7D199C88"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Déployer UXP</w:t>
            </w:r>
          </w:p>
          <w:p w14:paraId="5A97085D"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Restaurer configs spécifiques</w:t>
            </w:r>
          </w:p>
          <w:p w14:paraId="6F28B478"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07A053E3"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7. VALIDATION (1-2h)</w:t>
            </w:r>
          </w:p>
          <w:p w14:paraId="2CBEDB58"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Tests de connectivité (DB, ActiveMQ, services)</w:t>
            </w:r>
          </w:p>
          <w:p w14:paraId="30F19B6E"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Tests fonctionnels (login, consultation positions, génération rapport)</w:t>
            </w:r>
          </w:p>
          <w:p w14:paraId="3FE4AA58"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Tests de bout-en-bout (import relevé, paiement)</w:t>
            </w:r>
          </w:p>
          <w:p w14:paraId="4267D493"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2452E6BE"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8. MISE EN PRODUCTION (30 min)</w:t>
            </w:r>
          </w:p>
          <w:p w14:paraId="1B6ACA9C"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Basculer DNS vers nouveau site</w:t>
            </w:r>
          </w:p>
          <w:p w14:paraId="6AEB965D"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Notifier utilisateurs que service est restauré</w:t>
            </w:r>
          </w:p>
          <w:p w14:paraId="6AF469DD"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 xml:space="preserve">   - Surveillance renforcée 24-48h</w:t>
            </w:r>
          </w:p>
          <w:p w14:paraId="3D8E3BB2" w14:textId="77777777" w:rsidR="008F1419" w:rsidRPr="008F1419" w:rsidRDefault="008F1419" w:rsidP="008F1419">
            <w:pPr>
              <w:pStyle w:val="PrformatHTML"/>
              <w:shd w:val="clear" w:color="auto" w:fill="F5F5F5"/>
              <w:rPr>
                <w:rStyle w:val="CodeHTML"/>
                <w:rFonts w:ascii="Menlo" w:hAnsi="Menlo" w:cs="Menlo"/>
                <w:color w:val="000000"/>
                <w:sz w:val="16"/>
                <w:szCs w:val="16"/>
                <w:bdr w:val="none" w:sz="0" w:space="0" w:color="auto" w:frame="1"/>
              </w:rPr>
            </w:pPr>
          </w:p>
          <w:p w14:paraId="460556F7" w14:textId="3105AE43" w:rsidR="008F1419" w:rsidRPr="008F1419" w:rsidRDefault="008F1419" w:rsidP="008F1419">
            <w:pPr>
              <w:pStyle w:val="PrformatHTML"/>
              <w:shd w:val="clear" w:color="auto" w:fill="F5F5F5"/>
              <w:rPr>
                <w:rStyle w:val="lev"/>
                <w:rFonts w:ascii="Menlo" w:hAnsi="Menlo" w:cs="Menlo"/>
                <w:b w:val="0"/>
                <w:bCs w:val="0"/>
                <w:color w:val="000000"/>
                <w:sz w:val="16"/>
                <w:szCs w:val="16"/>
                <w:bdr w:val="none" w:sz="0" w:space="0" w:color="auto" w:frame="1"/>
              </w:rPr>
            </w:pPr>
            <w:r w:rsidRPr="008F1419">
              <w:rPr>
                <w:rStyle w:val="CodeHTML"/>
                <w:rFonts w:ascii="Menlo" w:hAnsi="Menlo" w:cs="Menlo"/>
                <w:color w:val="000000"/>
                <w:sz w:val="16"/>
                <w:szCs w:val="16"/>
                <w:bdr w:val="none" w:sz="0" w:space="0" w:color="auto" w:frame="1"/>
              </w:rPr>
              <w:t>DURÉE TOTALE ESTIMÉE : 12-24h (selon préparation et automatisation)</w:t>
            </w:r>
          </w:p>
        </w:tc>
      </w:tr>
    </w:tbl>
    <w:p w14:paraId="4E15998C" w14:textId="77777777" w:rsidR="008F1419" w:rsidRDefault="008F1419" w:rsidP="003F7353">
      <w:pPr>
        <w:pStyle w:val="NormalWeb"/>
        <w:shd w:val="clear" w:color="auto" w:fill="FFFFFF"/>
        <w:spacing w:after="240"/>
        <w:rPr>
          <w:rStyle w:val="lev"/>
          <w:rFonts w:ascii="Helvetica Neue" w:hAnsi="Helvetica Neue"/>
          <w:color w:val="000000"/>
          <w:szCs w:val="20"/>
        </w:rPr>
      </w:pPr>
    </w:p>
    <w:p w14:paraId="0D4DA814" w14:textId="49D0107E" w:rsidR="003F7353" w:rsidRPr="008F1419" w:rsidRDefault="003F7353" w:rsidP="003F7353">
      <w:pPr>
        <w:pStyle w:val="NormalWeb"/>
        <w:shd w:val="clear" w:color="auto" w:fill="FFFFFF"/>
        <w:spacing w:after="240"/>
        <w:rPr>
          <w:rFonts w:ascii="Helvetica Neue" w:hAnsi="Helvetica Neue"/>
          <w:color w:val="333333"/>
          <w:sz w:val="20"/>
          <w:szCs w:val="20"/>
        </w:rPr>
      </w:pPr>
      <w:r w:rsidRPr="008F1419">
        <w:rPr>
          <w:rStyle w:val="lev"/>
          <w:rFonts w:ascii="Helvetica Neue" w:hAnsi="Helvetica Neue"/>
          <w:color w:val="000000"/>
          <w:szCs w:val="20"/>
        </w:rPr>
        <w:t>Automatisation DR :</w:t>
      </w:r>
    </w:p>
    <w:p w14:paraId="7735B558" w14:textId="77777777" w:rsidR="003F7353" w:rsidRPr="008F1419" w:rsidRDefault="003F7353" w:rsidP="003F7353">
      <w:pPr>
        <w:numPr>
          <w:ilvl w:val="0"/>
          <w:numId w:val="194"/>
        </w:numPr>
        <w:shd w:val="clear" w:color="auto" w:fill="FFFFFF"/>
        <w:spacing w:before="100" w:beforeAutospacing="1" w:after="0"/>
        <w:rPr>
          <w:rFonts w:ascii="Helvetica Neue" w:hAnsi="Helvetica Neue"/>
          <w:color w:val="333333"/>
        </w:rPr>
      </w:pPr>
      <w:r w:rsidRPr="008F1419">
        <w:rPr>
          <w:rFonts w:ascii="Helvetica Neue" w:hAnsi="Helvetica Neue"/>
          <w:color w:val="333333"/>
        </w:rPr>
        <w:t>Utiliser Ansible/Terraform pour automatiser provisioning infrastructure</w:t>
      </w:r>
    </w:p>
    <w:p w14:paraId="627AE601" w14:textId="77777777" w:rsidR="003F7353" w:rsidRPr="008F1419" w:rsidRDefault="003F7353" w:rsidP="003F7353">
      <w:pPr>
        <w:numPr>
          <w:ilvl w:val="0"/>
          <w:numId w:val="194"/>
        </w:numPr>
        <w:shd w:val="clear" w:color="auto" w:fill="FFFFFF"/>
        <w:spacing w:before="100" w:beforeAutospacing="1" w:after="0"/>
        <w:rPr>
          <w:rFonts w:ascii="Helvetica Neue" w:hAnsi="Helvetica Neue"/>
          <w:color w:val="333333"/>
        </w:rPr>
      </w:pPr>
      <w:r w:rsidRPr="008F1419">
        <w:rPr>
          <w:rFonts w:ascii="Helvetica Neue" w:hAnsi="Helvetica Neue"/>
          <w:color w:val="333333"/>
        </w:rPr>
        <w:t>Scripts de déploiement automatisés (CI/CD pipelines réutilisables pour DR)</w:t>
      </w:r>
    </w:p>
    <w:p w14:paraId="1FD6A9EE" w14:textId="77777777" w:rsidR="003F7353" w:rsidRPr="008F1419" w:rsidRDefault="003F7353" w:rsidP="003F7353">
      <w:pPr>
        <w:numPr>
          <w:ilvl w:val="0"/>
          <w:numId w:val="194"/>
        </w:numPr>
        <w:shd w:val="clear" w:color="auto" w:fill="FFFFFF"/>
        <w:spacing w:before="100" w:beforeAutospacing="1" w:after="0"/>
        <w:rPr>
          <w:rFonts w:ascii="Helvetica Neue" w:hAnsi="Helvetica Neue"/>
          <w:color w:val="333333"/>
        </w:rPr>
      </w:pPr>
      <w:r w:rsidRPr="008F1419">
        <w:rPr>
          <w:rFonts w:ascii="Helvetica Neue" w:hAnsi="Helvetica Neue"/>
          <w:color w:val="333333"/>
        </w:rPr>
        <w:t>Playbooks documentés et testés annuellement</w:t>
      </w:r>
    </w:p>
    <w:p w14:paraId="0941C2B7" w14:textId="77777777" w:rsidR="003F7353" w:rsidRPr="008F1419" w:rsidRDefault="003F7353" w:rsidP="003F7353">
      <w:pPr>
        <w:numPr>
          <w:ilvl w:val="0"/>
          <w:numId w:val="194"/>
        </w:numPr>
        <w:shd w:val="clear" w:color="auto" w:fill="FFFFFF"/>
        <w:spacing w:before="100" w:beforeAutospacing="1" w:after="0"/>
        <w:rPr>
          <w:rFonts w:ascii="Helvetica Neue" w:hAnsi="Helvetica Neue"/>
          <w:color w:val="333333"/>
        </w:rPr>
      </w:pPr>
      <w:r w:rsidRPr="008F1419">
        <w:rPr>
          <w:rFonts w:ascii="Helvetica Neue" w:hAnsi="Helvetica Neue"/>
          <w:color w:val="333333"/>
        </w:rPr>
        <w:t>Backup configs dans Git pour déploiement rapide</w:t>
      </w:r>
    </w:p>
    <w:p w14:paraId="3AD7A33F" w14:textId="77777777" w:rsidR="003F7353" w:rsidRPr="008F1419" w:rsidRDefault="003F7353" w:rsidP="003F7353">
      <w:pPr>
        <w:rPr>
          <w:rFonts w:ascii="Times New Roman" w:hAnsi="Times New Roman"/>
          <w:color w:val="auto"/>
        </w:rPr>
      </w:pPr>
    </w:p>
    <w:p w14:paraId="549E989F" w14:textId="2F7EC625" w:rsidR="000A620D" w:rsidRDefault="000A620D" w:rsidP="000A620D">
      <w:pPr>
        <w:pStyle w:val="TITRE10"/>
      </w:pPr>
      <w:bookmarkStart w:id="130" w:name="_Toc227705737"/>
      <w:r>
        <w:t>CONCLUSION</w:t>
      </w:r>
      <w:bookmarkEnd w:id="130"/>
    </w:p>
    <w:p w14:paraId="6351E081" w14:textId="77777777" w:rsidR="000A620D" w:rsidRPr="000A620D" w:rsidRDefault="000A620D" w:rsidP="000A620D">
      <w:pPr>
        <w:pStyle w:val="NormalWeb"/>
        <w:shd w:val="clear" w:color="auto" w:fill="FFFFFF"/>
        <w:spacing w:after="240"/>
        <w:jc w:val="both"/>
        <w:rPr>
          <w:rFonts w:ascii="Helvetica Neue" w:hAnsi="Helvetica Neue"/>
          <w:color w:val="333333"/>
          <w:sz w:val="20"/>
          <w:szCs w:val="20"/>
        </w:rPr>
      </w:pPr>
      <w:r w:rsidRPr="000A620D">
        <w:rPr>
          <w:rFonts w:ascii="Helvetica Neue" w:hAnsi="Helvetica Neue"/>
          <w:color w:val="333333"/>
          <w:sz w:val="20"/>
          <w:szCs w:val="20"/>
        </w:rPr>
        <w:t>Ce document d'architecture technique présente l'ensemble des composants, flux et mécanismes qui constituent la solution Corporate Treasury Innovation (CTI) de Finastra. L'architecture CTI repose sur une conception modulaire et des technologies éprouvées qui permettent de répondre aux exigences fonctionnelles et techniques des directions de trésorerie d'entreprise.</w:t>
      </w:r>
    </w:p>
    <w:p w14:paraId="571E9F69" w14:textId="714DCC9A" w:rsidR="000A620D" w:rsidRDefault="000A620D" w:rsidP="000A620D">
      <w:pPr>
        <w:pStyle w:val="TITRE20"/>
      </w:pPr>
      <w:bookmarkStart w:id="131" w:name="_Toc227705738"/>
      <w:r>
        <w:t>Synthèse de l'Architecture</w:t>
      </w:r>
      <w:bookmarkEnd w:id="131"/>
    </w:p>
    <w:p w14:paraId="4CD66439" w14:textId="77777777" w:rsidR="000A620D" w:rsidRPr="000A620D" w:rsidRDefault="000A620D" w:rsidP="000A620D">
      <w:pPr>
        <w:pStyle w:val="NormalWeb"/>
        <w:shd w:val="clear" w:color="auto" w:fill="FFFFFF"/>
        <w:spacing w:after="240"/>
        <w:jc w:val="both"/>
        <w:rPr>
          <w:rFonts w:ascii="Helvetica Neue" w:hAnsi="Helvetica Neue"/>
          <w:color w:val="333333"/>
          <w:sz w:val="20"/>
          <w:szCs w:val="20"/>
        </w:rPr>
      </w:pPr>
      <w:r w:rsidRPr="000A620D">
        <w:rPr>
          <w:rFonts w:ascii="Helvetica Neue" w:hAnsi="Helvetica Neue"/>
          <w:color w:val="333333"/>
          <w:sz w:val="20"/>
          <w:szCs w:val="20"/>
        </w:rPr>
        <w:t>La solution CTI s'articule autour de </w:t>
      </w:r>
      <w:r w:rsidRPr="000A620D">
        <w:rPr>
          <w:rStyle w:val="lev"/>
          <w:rFonts w:ascii="Helvetica Neue" w:hAnsi="Helvetica Neue"/>
          <w:color w:val="000000"/>
          <w:szCs w:val="20"/>
        </w:rPr>
        <w:t>cinq piliers technologiques</w:t>
      </w:r>
      <w:r w:rsidRPr="000A620D">
        <w:rPr>
          <w:rFonts w:ascii="Helvetica Neue" w:hAnsi="Helvetica Neue"/>
          <w:color w:val="333333"/>
          <w:sz w:val="20"/>
          <w:szCs w:val="20"/>
        </w:rPr>
        <w:t> qui assurent la complétude fonctionnelle et la robustesse opérationnelle :</w:t>
      </w:r>
    </w:p>
    <w:p w14:paraId="57CFB9D2" w14:textId="77777777" w:rsidR="000A620D" w:rsidRPr="000A620D" w:rsidRDefault="000A620D" w:rsidP="000A620D">
      <w:pPr>
        <w:pStyle w:val="NormalWeb"/>
        <w:shd w:val="clear" w:color="auto" w:fill="FFFFFF"/>
        <w:spacing w:after="240"/>
        <w:rPr>
          <w:rFonts w:ascii="Helvetica Neue" w:hAnsi="Helvetica Neue"/>
          <w:color w:val="333333"/>
          <w:sz w:val="20"/>
          <w:szCs w:val="20"/>
        </w:rPr>
      </w:pPr>
      <w:r w:rsidRPr="000A620D">
        <w:rPr>
          <w:rStyle w:val="lev"/>
          <w:rFonts w:ascii="Helvetica Neue" w:hAnsi="Helvetica Neue"/>
          <w:color w:val="000000"/>
          <w:szCs w:val="20"/>
        </w:rPr>
        <w:t>1. Interface Utilisateur (UXP)</w:t>
      </w:r>
      <w:r w:rsidRPr="000A620D">
        <w:rPr>
          <w:rFonts w:ascii="Helvetica Neue" w:hAnsi="Helvetica Neue"/>
          <w:color w:val="333333"/>
          <w:sz w:val="20"/>
          <w:szCs w:val="20"/>
        </w:rPr>
        <w:br/>
        <w:t>L'interface web basée sur Node.js et AngularJS offre une expérience utilisateur moderne et responsive. L'architecture de configuration dynamique via les fichiers </w:t>
      </w:r>
      <w:r w:rsidRPr="000A620D">
        <w:rPr>
          <w:rStyle w:val="CodeHTML"/>
          <w:rFonts w:ascii="Menlo" w:hAnsi="Menlo" w:cs="Menlo"/>
          <w:color w:val="000000"/>
          <w:shd w:val="clear" w:color="auto" w:fill="F0F0F0"/>
        </w:rPr>
        <w:t>mb-package.json</w:t>
      </w:r>
      <w:r w:rsidRPr="000A620D">
        <w:rPr>
          <w:rFonts w:ascii="Helvetica Neue" w:hAnsi="Helvetica Neue"/>
          <w:color w:val="333333"/>
          <w:sz w:val="20"/>
          <w:szCs w:val="20"/>
        </w:rPr>
        <w:t> et </w:t>
      </w:r>
      <w:r w:rsidRPr="000A620D">
        <w:rPr>
          <w:rStyle w:val="CodeHTML"/>
          <w:rFonts w:ascii="Menlo" w:hAnsi="Menlo" w:cs="Menlo"/>
          <w:color w:val="000000"/>
          <w:shd w:val="clear" w:color="auto" w:fill="F0F0F0"/>
        </w:rPr>
        <w:t>conf.json</w:t>
      </w:r>
      <w:r w:rsidRPr="000A620D">
        <w:rPr>
          <w:rFonts w:ascii="Helvetica Neue" w:hAnsi="Helvetica Neue"/>
          <w:color w:val="333333"/>
          <w:sz w:val="20"/>
          <w:szCs w:val="20"/>
        </w:rPr>
        <w:t> permet une adaptation rapide aux contextes d'authentification variés (Okta, Microsoft Entra ID) et aux topologies de services backend.</w:t>
      </w:r>
    </w:p>
    <w:p w14:paraId="57188255" w14:textId="77777777" w:rsidR="000A620D" w:rsidRPr="000A620D" w:rsidRDefault="000A620D" w:rsidP="000A620D">
      <w:pPr>
        <w:pStyle w:val="NormalWeb"/>
        <w:shd w:val="clear" w:color="auto" w:fill="FFFFFF"/>
        <w:spacing w:after="240"/>
        <w:rPr>
          <w:rFonts w:ascii="Helvetica Neue" w:hAnsi="Helvetica Neue"/>
          <w:color w:val="333333"/>
          <w:sz w:val="20"/>
          <w:szCs w:val="20"/>
        </w:rPr>
      </w:pPr>
      <w:r w:rsidRPr="000A620D">
        <w:rPr>
          <w:rStyle w:val="lev"/>
          <w:rFonts w:ascii="Helvetica Neue" w:hAnsi="Helvetica Neue"/>
          <w:color w:val="000000"/>
          <w:szCs w:val="20"/>
        </w:rPr>
        <w:t>2. Services Métier Cargo</w:t>
      </w:r>
      <w:r w:rsidRPr="000A620D">
        <w:rPr>
          <w:rFonts w:ascii="Helvetica Neue" w:hAnsi="Helvetica Neue"/>
          <w:color w:val="333333"/>
          <w:sz w:val="20"/>
          <w:szCs w:val="20"/>
        </w:rPr>
        <w:br/>
        <w:t>Les cinq services backend Java (Cashman, Reports, Liqman, Schedule, Engine) déployés sur la plateforme Fusion Fabric apportent l'ensemble des capacités métier de CTI : gestion de trésorerie, génération de rapports, gestion de liquidité, ordonnancement et workflows. L'exposition de </w:t>
      </w:r>
      <w:r w:rsidRPr="000A620D">
        <w:rPr>
          <w:rStyle w:val="lev"/>
          <w:rFonts w:ascii="Helvetica Neue" w:hAnsi="Helvetica Neue"/>
          <w:color w:val="000000"/>
          <w:szCs w:val="20"/>
        </w:rPr>
        <w:t>207 endpoints REST</w:t>
      </w:r>
      <w:r w:rsidRPr="000A620D">
        <w:rPr>
          <w:rFonts w:ascii="Helvetica Neue" w:hAnsi="Helvetica Neue"/>
          <w:color w:val="333333"/>
          <w:sz w:val="20"/>
          <w:szCs w:val="20"/>
        </w:rPr>
        <w:t> documentés via Swagger assure une intégration complète et standardisée. La protection par JWT et la validation systématique des tokens garantissent la sécurité des échanges.</w:t>
      </w:r>
    </w:p>
    <w:p w14:paraId="624CD6EF" w14:textId="77777777" w:rsidR="000A620D" w:rsidRPr="000A620D" w:rsidRDefault="000A620D" w:rsidP="000A620D">
      <w:pPr>
        <w:pStyle w:val="NormalWeb"/>
        <w:shd w:val="clear" w:color="auto" w:fill="FFFFFF"/>
        <w:spacing w:after="240"/>
        <w:rPr>
          <w:rFonts w:ascii="Helvetica Neue" w:hAnsi="Helvetica Neue"/>
          <w:color w:val="333333"/>
          <w:sz w:val="20"/>
          <w:szCs w:val="20"/>
        </w:rPr>
      </w:pPr>
      <w:r w:rsidRPr="000A620D">
        <w:rPr>
          <w:rStyle w:val="lev"/>
          <w:rFonts w:ascii="Helvetica Neue" w:hAnsi="Helvetica Neue"/>
          <w:color w:val="000000"/>
          <w:szCs w:val="20"/>
        </w:rPr>
        <w:t>3. Payment Factory (EPF)</w:t>
      </w:r>
      <w:r w:rsidRPr="000A620D">
        <w:rPr>
          <w:rFonts w:ascii="Helvetica Neue" w:hAnsi="Helvetica Neue"/>
          <w:color w:val="333333"/>
          <w:sz w:val="20"/>
          <w:szCs w:val="20"/>
        </w:rPr>
        <w:br/>
        <w:t>L'usine de paiements basée sur Spring Boot et JDK 21 assure le traitement industrialisé des ordres de paiement avec une architecture en trois composants (Import, Service, Configuration) qui sépare clairement les responsabilités d'ingestion, de traitement et de paramétrage.</w:t>
      </w:r>
    </w:p>
    <w:p w14:paraId="38DE89C8" w14:textId="77777777" w:rsidR="000A620D" w:rsidRPr="000A620D" w:rsidRDefault="000A620D" w:rsidP="000A620D">
      <w:pPr>
        <w:pStyle w:val="NormalWeb"/>
        <w:shd w:val="clear" w:color="auto" w:fill="FFFFFF"/>
        <w:spacing w:after="240"/>
        <w:rPr>
          <w:rFonts w:ascii="Helvetica Neue" w:hAnsi="Helvetica Neue"/>
          <w:color w:val="333333"/>
          <w:sz w:val="20"/>
          <w:szCs w:val="20"/>
        </w:rPr>
      </w:pPr>
      <w:r w:rsidRPr="000A620D">
        <w:rPr>
          <w:rStyle w:val="lev"/>
          <w:rFonts w:ascii="Helvetica Neue" w:hAnsi="Helvetica Neue"/>
          <w:color w:val="000000"/>
          <w:szCs w:val="20"/>
        </w:rPr>
        <w:t>4. Interfaces d'Intégration (FFC)</w:t>
      </w:r>
      <w:r w:rsidRPr="000A620D">
        <w:rPr>
          <w:rFonts w:ascii="Helvetica Neue" w:hAnsi="Helvetica Neue"/>
          <w:color w:val="333333"/>
          <w:sz w:val="20"/>
          <w:szCs w:val="20"/>
        </w:rPr>
        <w:br/>
        <w:t>Les 12 interfaces FFC supportent l'ensemble des formats bancaires standards (SWIFT MT, ISO 20022, CODA, AFB) et assurent l'automatisation de l'import des relevés, des paiements et des données de marché. L'utilisation d'Apache ActiveMQ comme middleware de messagerie garantit la fiabilité et la traçabilité des traitements asynchrones.</w:t>
      </w:r>
    </w:p>
    <w:p w14:paraId="4C589A44" w14:textId="77777777" w:rsidR="000A620D" w:rsidRPr="000A620D" w:rsidRDefault="000A620D" w:rsidP="000A620D">
      <w:pPr>
        <w:pStyle w:val="NormalWeb"/>
        <w:shd w:val="clear" w:color="auto" w:fill="FFFFFF"/>
        <w:spacing w:after="240"/>
        <w:rPr>
          <w:rFonts w:ascii="Helvetica Neue" w:hAnsi="Helvetica Neue"/>
          <w:color w:val="333333"/>
          <w:sz w:val="20"/>
          <w:szCs w:val="20"/>
        </w:rPr>
      </w:pPr>
      <w:r w:rsidRPr="000A620D">
        <w:rPr>
          <w:rStyle w:val="lev"/>
          <w:rFonts w:ascii="Helvetica Neue" w:hAnsi="Helvetica Neue"/>
          <w:color w:val="000000"/>
          <w:szCs w:val="20"/>
        </w:rPr>
        <w:t>5. Persistence (Oracle Database 19c)</w:t>
      </w:r>
      <w:r w:rsidRPr="000A620D">
        <w:rPr>
          <w:rFonts w:ascii="Helvetica Neue" w:hAnsi="Helvetica Neue"/>
          <w:color w:val="333333"/>
          <w:sz w:val="20"/>
          <w:szCs w:val="20"/>
        </w:rPr>
        <w:br/>
        <w:t>La base de données Oracle centralise l'ensemble des données métier et assure la cohérence transactionnelle de la solution. L'utilisation de pools de connexions configurables et de mécanismes de sauvegarde RMAN garantit la disponibilité et la récupérabilité des données critiques.</w:t>
      </w:r>
    </w:p>
    <w:p w14:paraId="7E231005" w14:textId="204B1AB6" w:rsidR="000A620D" w:rsidRDefault="000A620D" w:rsidP="000A620D">
      <w:pPr>
        <w:pStyle w:val="TITRE20"/>
      </w:pPr>
      <w:bookmarkStart w:id="132" w:name="_Toc227705739"/>
      <w:r>
        <w:t>Intégrations et Flux Techniques</w:t>
      </w:r>
      <w:bookmarkEnd w:id="132"/>
    </w:p>
    <w:p w14:paraId="222A908C" w14:textId="77777777" w:rsidR="000A620D" w:rsidRPr="000A620D" w:rsidRDefault="000A620D" w:rsidP="000A620D">
      <w:pPr>
        <w:pStyle w:val="NormalWeb"/>
        <w:shd w:val="clear" w:color="auto" w:fill="FFFFFF"/>
        <w:spacing w:after="240"/>
        <w:rPr>
          <w:rFonts w:ascii="Helvetica Neue" w:hAnsi="Helvetica Neue"/>
          <w:color w:val="333333"/>
          <w:sz w:val="20"/>
          <w:szCs w:val="20"/>
        </w:rPr>
      </w:pPr>
      <w:r w:rsidRPr="000A620D">
        <w:rPr>
          <w:rFonts w:ascii="Helvetica Neue" w:hAnsi="Helvetica Neue"/>
          <w:color w:val="333333"/>
          <w:sz w:val="20"/>
          <w:szCs w:val="20"/>
        </w:rPr>
        <w:t>L'architecture CTI déploie </w:t>
      </w:r>
      <w:r w:rsidRPr="000A620D">
        <w:rPr>
          <w:rStyle w:val="lev"/>
          <w:rFonts w:ascii="Helvetica Neue" w:hAnsi="Helvetica Neue"/>
          <w:color w:val="000000"/>
          <w:szCs w:val="20"/>
        </w:rPr>
        <w:t>trois modes d'intégration</w:t>
      </w:r>
      <w:r w:rsidRPr="000A620D">
        <w:rPr>
          <w:rFonts w:ascii="Helvetica Neue" w:hAnsi="Helvetica Neue"/>
          <w:color w:val="333333"/>
          <w:sz w:val="20"/>
          <w:szCs w:val="20"/>
        </w:rPr>
        <w:t> qui couvrent l'ensemble des besoins de communication :</w:t>
      </w:r>
    </w:p>
    <w:p w14:paraId="55F80095" w14:textId="77777777" w:rsidR="000A620D" w:rsidRPr="000A620D" w:rsidRDefault="000A620D" w:rsidP="000A620D">
      <w:pPr>
        <w:numPr>
          <w:ilvl w:val="0"/>
          <w:numId w:val="195"/>
        </w:numPr>
        <w:shd w:val="clear" w:color="auto" w:fill="FFFFFF"/>
        <w:spacing w:before="100" w:beforeAutospacing="1" w:after="0"/>
        <w:rPr>
          <w:rFonts w:ascii="Helvetica Neue" w:hAnsi="Helvetica Neue"/>
          <w:color w:val="333333"/>
        </w:rPr>
      </w:pPr>
      <w:r w:rsidRPr="000A620D">
        <w:rPr>
          <w:rStyle w:val="lev"/>
          <w:rFonts w:ascii="Helvetica Neue" w:hAnsi="Helvetica Neue"/>
          <w:color w:val="000000"/>
        </w:rPr>
        <w:t>REST/HTTPS</w:t>
      </w:r>
      <w:r w:rsidRPr="000A620D">
        <w:rPr>
          <w:rFonts w:ascii="Helvetica Neue" w:hAnsi="Helvetica Neue"/>
          <w:color w:val="333333"/>
        </w:rPr>
        <w:t> : 207 endpoints documentés permettent à UXP d'invoquer les services Cargo de manière synchrone avec des temps de réponse maîtrisés (timeouts configurables jusqu'à 900 secondes pour les opérations longues)</w:t>
      </w:r>
    </w:p>
    <w:p w14:paraId="263B3709" w14:textId="77777777" w:rsidR="000A620D" w:rsidRPr="000A620D" w:rsidRDefault="000A620D" w:rsidP="000A620D">
      <w:pPr>
        <w:numPr>
          <w:ilvl w:val="0"/>
          <w:numId w:val="195"/>
        </w:numPr>
        <w:shd w:val="clear" w:color="auto" w:fill="FFFFFF"/>
        <w:spacing w:before="100" w:beforeAutospacing="1" w:after="0"/>
        <w:rPr>
          <w:rFonts w:ascii="Helvetica Neue" w:hAnsi="Helvetica Neue"/>
          <w:color w:val="333333"/>
        </w:rPr>
      </w:pPr>
      <w:r w:rsidRPr="000A620D">
        <w:rPr>
          <w:rStyle w:val="lev"/>
          <w:rFonts w:ascii="Helvetica Neue" w:hAnsi="Helvetica Neue"/>
          <w:color w:val="000000"/>
        </w:rPr>
        <w:t>JMS/ActiveMQ</w:t>
      </w:r>
      <w:r w:rsidRPr="000A620D">
        <w:rPr>
          <w:rFonts w:ascii="Helvetica Neue" w:hAnsi="Helvetica Neue"/>
          <w:color w:val="333333"/>
        </w:rPr>
        <w:t> : Files d'attente dédiées (</w:t>
      </w:r>
      <w:r w:rsidRPr="000A620D">
        <w:rPr>
          <w:rStyle w:val="CodeHTML"/>
          <w:rFonts w:ascii="Menlo" w:hAnsi="Menlo" w:cs="Menlo"/>
          <w:color w:val="000000"/>
          <w:shd w:val="clear" w:color="auto" w:fill="F0F0F0"/>
        </w:rPr>
        <w:t>Mch.Service.Request</w:t>
      </w:r>
      <w:r w:rsidRPr="000A620D">
        <w:rPr>
          <w:rFonts w:ascii="Helvetica Neue" w:hAnsi="Helvetica Neue"/>
          <w:color w:val="333333"/>
        </w:rPr>
        <w:t>) assurent le découplage et la fiabilité des traitements asynchrones entre FFC et les services Cargo</w:t>
      </w:r>
    </w:p>
    <w:p w14:paraId="48BB251E" w14:textId="77777777" w:rsidR="000A620D" w:rsidRPr="000A620D" w:rsidRDefault="000A620D" w:rsidP="000A620D">
      <w:pPr>
        <w:numPr>
          <w:ilvl w:val="0"/>
          <w:numId w:val="195"/>
        </w:numPr>
        <w:shd w:val="clear" w:color="auto" w:fill="FFFFFF"/>
        <w:spacing w:before="100" w:beforeAutospacing="1" w:after="0"/>
        <w:rPr>
          <w:rFonts w:ascii="Helvetica Neue" w:hAnsi="Helvetica Neue"/>
          <w:color w:val="333333"/>
        </w:rPr>
      </w:pPr>
      <w:r w:rsidRPr="000A620D">
        <w:rPr>
          <w:rStyle w:val="lev"/>
          <w:rFonts w:ascii="Helvetica Neue" w:hAnsi="Helvetica Neue"/>
          <w:color w:val="000000"/>
        </w:rPr>
        <w:t>OpenID Connect</w:t>
      </w:r>
      <w:r w:rsidRPr="000A620D">
        <w:rPr>
          <w:rFonts w:ascii="Helvetica Neue" w:hAnsi="Helvetica Neue"/>
          <w:color w:val="333333"/>
        </w:rPr>
        <w:t> : Délégation complète de l'authentification aux fournisseurs d'identité d'entreprise (Okta, Microsoft Entra ID) avec validation JWT systématique et récupération dynamique des habilitations</w:t>
      </w:r>
    </w:p>
    <w:p w14:paraId="4E8BC95D" w14:textId="77777777" w:rsidR="000A620D" w:rsidRPr="000A620D" w:rsidRDefault="000A620D" w:rsidP="000A620D">
      <w:pPr>
        <w:pStyle w:val="NormalWeb"/>
        <w:shd w:val="clear" w:color="auto" w:fill="FFFFFF"/>
        <w:spacing w:after="240"/>
        <w:rPr>
          <w:rFonts w:ascii="Helvetica Neue" w:hAnsi="Helvetica Neue"/>
          <w:color w:val="333333"/>
          <w:sz w:val="20"/>
          <w:szCs w:val="20"/>
        </w:rPr>
      </w:pPr>
      <w:r w:rsidRPr="000A620D">
        <w:rPr>
          <w:rFonts w:ascii="Helvetica Neue" w:hAnsi="Helvetica Neue"/>
          <w:color w:val="333333"/>
          <w:sz w:val="20"/>
          <w:szCs w:val="20"/>
        </w:rPr>
        <w:t>Cette architecture d'intégration multi-canal garantit à la fois la réactivité de l'interface utilisateur (REST synchrone) et la robustesse des traitements batch (JMS asynchrone).</w:t>
      </w:r>
    </w:p>
    <w:p w14:paraId="63B8C9FA" w14:textId="1EF998F4" w:rsidR="000A620D" w:rsidRDefault="000A620D" w:rsidP="000A620D">
      <w:pPr>
        <w:pStyle w:val="TITRE20"/>
      </w:pPr>
      <w:bookmarkStart w:id="133" w:name="_Toc227705740"/>
      <w:r>
        <w:t>Capacités Opérationnelles et Haute Disponibilité</w:t>
      </w:r>
      <w:bookmarkEnd w:id="133"/>
    </w:p>
    <w:p w14:paraId="432969D1" w14:textId="77777777" w:rsidR="000A620D" w:rsidRPr="000A620D" w:rsidRDefault="000A620D" w:rsidP="000A620D">
      <w:pPr>
        <w:pStyle w:val="NormalWeb"/>
        <w:shd w:val="clear" w:color="auto" w:fill="FFFFFF"/>
        <w:spacing w:after="240"/>
        <w:rPr>
          <w:rFonts w:ascii="Helvetica Neue" w:hAnsi="Helvetica Neue"/>
          <w:color w:val="333333"/>
          <w:sz w:val="20"/>
          <w:szCs w:val="20"/>
        </w:rPr>
      </w:pPr>
      <w:r w:rsidRPr="000A620D">
        <w:rPr>
          <w:rFonts w:ascii="Helvetica Neue" w:hAnsi="Helvetica Neue"/>
          <w:color w:val="333333"/>
          <w:sz w:val="20"/>
          <w:szCs w:val="20"/>
        </w:rPr>
        <w:t>La solution CTI intègre nativement les capacités nécessaires à l'exploitation en environnement de production :</w:t>
      </w:r>
    </w:p>
    <w:p w14:paraId="26CD4348" w14:textId="77777777" w:rsidR="000A620D" w:rsidRPr="000A620D" w:rsidRDefault="000A620D" w:rsidP="000A620D">
      <w:pPr>
        <w:pStyle w:val="NormalWeb"/>
        <w:shd w:val="clear" w:color="auto" w:fill="FFFFFF"/>
        <w:spacing w:after="240"/>
        <w:rPr>
          <w:rFonts w:ascii="Helvetica Neue" w:hAnsi="Helvetica Neue"/>
          <w:color w:val="333333"/>
          <w:sz w:val="20"/>
          <w:szCs w:val="20"/>
        </w:rPr>
      </w:pPr>
      <w:r w:rsidRPr="000A620D">
        <w:rPr>
          <w:rStyle w:val="lev"/>
          <w:rFonts w:ascii="Helvetica Neue" w:hAnsi="Helvetica Neue"/>
          <w:color w:val="000000"/>
          <w:szCs w:val="20"/>
        </w:rPr>
        <w:t>Supervision et Diagnostics :</w:t>
      </w:r>
      <w:r w:rsidRPr="000A620D">
        <w:rPr>
          <w:rFonts w:ascii="Helvetica Neue" w:hAnsi="Helvetica Neue"/>
          <w:color w:val="333333"/>
          <w:sz w:val="20"/>
          <w:szCs w:val="20"/>
        </w:rPr>
        <w:br/>
        <w:t>Les logs structurés de chaque composant, la standardisation des emplacements de logs, et la configuration unifiée de la rétention (7 jours minimum) facilitent la corrélation des incidents et le diagnostic rapide. Les services exposent des endpoints de health check et des métriques JMX pour la supervision technique.</w:t>
      </w:r>
    </w:p>
    <w:p w14:paraId="2B9AD828" w14:textId="77777777" w:rsidR="000A620D" w:rsidRPr="000A620D" w:rsidRDefault="000A620D" w:rsidP="000A620D">
      <w:pPr>
        <w:pStyle w:val="NormalWeb"/>
        <w:shd w:val="clear" w:color="auto" w:fill="FFFFFF"/>
        <w:spacing w:after="240"/>
        <w:rPr>
          <w:rFonts w:ascii="Helvetica Neue" w:hAnsi="Helvetica Neue"/>
          <w:color w:val="333333"/>
          <w:sz w:val="20"/>
          <w:szCs w:val="20"/>
        </w:rPr>
      </w:pPr>
      <w:r w:rsidRPr="000A620D">
        <w:rPr>
          <w:rStyle w:val="lev"/>
          <w:rFonts w:ascii="Helvetica Neue" w:hAnsi="Helvetica Neue"/>
          <w:color w:val="000000"/>
          <w:szCs w:val="20"/>
        </w:rPr>
        <w:t>Performance et Scalabilité :</w:t>
      </w:r>
      <w:r w:rsidRPr="000A620D">
        <w:rPr>
          <w:rFonts w:ascii="Helvetica Neue" w:hAnsi="Helvetica Neue"/>
          <w:color w:val="333333"/>
          <w:sz w:val="20"/>
          <w:szCs w:val="20"/>
        </w:rPr>
        <w:br/>
        <w:t>Les paramètres JVM sont ajustables par service Cargo (heap memory, garbage collector), le gestionnaire de processus PM2 assure le clustering multi-cœurs pour UXP, et l'architecture stateless des services Cargo permet la montée en charge horizontale via load balancing. La contrainte de statefulness d'UXP (répertoires utilisateurs locaux) est adressée par des stratégies de sticky sessions, de stockage partagé ou de clustering de sessions.</w:t>
      </w:r>
    </w:p>
    <w:p w14:paraId="6E633671" w14:textId="77777777" w:rsidR="000A620D" w:rsidRPr="000A620D" w:rsidRDefault="000A620D" w:rsidP="000A620D">
      <w:pPr>
        <w:pStyle w:val="NormalWeb"/>
        <w:shd w:val="clear" w:color="auto" w:fill="FFFFFF"/>
        <w:spacing w:after="240"/>
        <w:rPr>
          <w:rFonts w:ascii="Helvetica Neue" w:hAnsi="Helvetica Neue"/>
          <w:color w:val="333333"/>
          <w:sz w:val="20"/>
          <w:szCs w:val="20"/>
        </w:rPr>
      </w:pPr>
      <w:r w:rsidRPr="000A620D">
        <w:rPr>
          <w:rStyle w:val="lev"/>
          <w:rFonts w:ascii="Helvetica Neue" w:hAnsi="Helvetica Neue"/>
          <w:color w:val="000000"/>
          <w:szCs w:val="20"/>
        </w:rPr>
        <w:t>Haute Disponibilité :</w:t>
      </w:r>
      <w:r w:rsidRPr="000A620D">
        <w:rPr>
          <w:rFonts w:ascii="Helvetica Neue" w:hAnsi="Helvetica Neue"/>
          <w:color w:val="333333"/>
          <w:sz w:val="20"/>
          <w:szCs w:val="20"/>
        </w:rPr>
        <w:br/>
        <w:t>L'architecture HA multi-composants combine load balancers avec VRRP (HAProxy/Keepalived), configuration ActiveMQ en mode Master-Slave, et mécanismes Oracle DataGuard ou RAC selon les exigences de RTO/RPO. Les procédures de backup RMAN (full + incremental) et le runbook de Disaster Recovery documenté permettent une récupération complète en 12-24 heures selon le degré d'automatisation.</w:t>
      </w:r>
    </w:p>
    <w:p w14:paraId="6F2C8AEE" w14:textId="5AEA55B2" w:rsidR="000A620D" w:rsidRDefault="000A620D" w:rsidP="000A620D">
      <w:pPr>
        <w:pStyle w:val="TITRE20"/>
      </w:pPr>
      <w:bookmarkStart w:id="134" w:name="_Toc227705741"/>
      <w:r>
        <w:t>Sécurité et Conformité</w:t>
      </w:r>
      <w:bookmarkEnd w:id="134"/>
    </w:p>
    <w:p w14:paraId="1ADAAC4C" w14:textId="77777777" w:rsidR="000A620D" w:rsidRPr="000A620D" w:rsidRDefault="000A620D" w:rsidP="000A620D">
      <w:pPr>
        <w:pStyle w:val="NormalWeb"/>
        <w:shd w:val="clear" w:color="auto" w:fill="FFFFFF"/>
        <w:spacing w:after="240"/>
        <w:rPr>
          <w:rFonts w:ascii="Helvetica Neue" w:hAnsi="Helvetica Neue"/>
          <w:color w:val="333333"/>
          <w:sz w:val="20"/>
          <w:szCs w:val="20"/>
        </w:rPr>
      </w:pPr>
      <w:r w:rsidRPr="000A620D">
        <w:rPr>
          <w:rFonts w:ascii="Helvetica Neue" w:hAnsi="Helvetica Neue"/>
          <w:color w:val="333333"/>
          <w:sz w:val="20"/>
          <w:szCs w:val="20"/>
        </w:rPr>
        <w:t>La solution CTI répond aux exigences de sécurité des environnements bancaires et financiers :</w:t>
      </w:r>
    </w:p>
    <w:p w14:paraId="52109F5F" w14:textId="77777777" w:rsidR="000A620D" w:rsidRPr="000A620D" w:rsidRDefault="000A620D" w:rsidP="000A620D">
      <w:pPr>
        <w:numPr>
          <w:ilvl w:val="0"/>
          <w:numId w:val="196"/>
        </w:numPr>
        <w:shd w:val="clear" w:color="auto" w:fill="FFFFFF"/>
        <w:spacing w:before="100" w:beforeAutospacing="1" w:after="0"/>
        <w:rPr>
          <w:rFonts w:ascii="Helvetica Neue" w:hAnsi="Helvetica Neue"/>
          <w:color w:val="333333"/>
        </w:rPr>
      </w:pPr>
      <w:r w:rsidRPr="000A620D">
        <w:rPr>
          <w:rStyle w:val="lev"/>
          <w:rFonts w:ascii="Helvetica Neue" w:hAnsi="Helvetica Neue"/>
          <w:color w:val="000000"/>
        </w:rPr>
        <w:t>Chiffrement des communications</w:t>
      </w:r>
      <w:r w:rsidRPr="000A620D">
        <w:rPr>
          <w:rFonts w:ascii="Helvetica Neue" w:hAnsi="Helvetica Neue"/>
          <w:color w:val="333333"/>
        </w:rPr>
        <w:t> : Support SSL/TLS pour l'ensemble des flux (HTTPS pour REST, TLS pour JMS, protocoles sécurisés pour Oracle Net Services)</w:t>
      </w:r>
    </w:p>
    <w:p w14:paraId="62BEEF74" w14:textId="77777777" w:rsidR="000A620D" w:rsidRPr="000A620D" w:rsidRDefault="000A620D" w:rsidP="000A620D">
      <w:pPr>
        <w:numPr>
          <w:ilvl w:val="0"/>
          <w:numId w:val="196"/>
        </w:numPr>
        <w:shd w:val="clear" w:color="auto" w:fill="FFFFFF"/>
        <w:spacing w:before="100" w:beforeAutospacing="1" w:after="0"/>
        <w:rPr>
          <w:rFonts w:ascii="Helvetica Neue" w:hAnsi="Helvetica Neue"/>
          <w:color w:val="333333"/>
        </w:rPr>
      </w:pPr>
      <w:r w:rsidRPr="000A620D">
        <w:rPr>
          <w:rStyle w:val="lev"/>
          <w:rFonts w:ascii="Helvetica Neue" w:hAnsi="Helvetica Neue"/>
          <w:color w:val="000000"/>
        </w:rPr>
        <w:t>Authentification forte</w:t>
      </w:r>
      <w:r w:rsidRPr="000A620D">
        <w:rPr>
          <w:rFonts w:ascii="Helvetica Neue" w:hAnsi="Helvetica Neue"/>
          <w:color w:val="333333"/>
        </w:rPr>
        <w:t> : Délégation OpenID Connect avec validation JWT systématique et support du Single Sign-On (SSO)</w:t>
      </w:r>
    </w:p>
    <w:p w14:paraId="51F51D37" w14:textId="77777777" w:rsidR="000A620D" w:rsidRPr="000A620D" w:rsidRDefault="000A620D" w:rsidP="000A620D">
      <w:pPr>
        <w:numPr>
          <w:ilvl w:val="0"/>
          <w:numId w:val="196"/>
        </w:numPr>
        <w:shd w:val="clear" w:color="auto" w:fill="FFFFFF"/>
        <w:spacing w:before="100" w:beforeAutospacing="1" w:after="0"/>
        <w:rPr>
          <w:rFonts w:ascii="Helvetica Neue" w:hAnsi="Helvetica Neue"/>
          <w:color w:val="333333"/>
        </w:rPr>
      </w:pPr>
      <w:r w:rsidRPr="000A620D">
        <w:rPr>
          <w:rStyle w:val="lev"/>
          <w:rFonts w:ascii="Helvetica Neue" w:hAnsi="Helvetica Neue"/>
          <w:color w:val="000000"/>
        </w:rPr>
        <w:t>Contrôle d'accès</w:t>
      </w:r>
      <w:r w:rsidRPr="000A620D">
        <w:rPr>
          <w:rFonts w:ascii="Helvetica Neue" w:hAnsi="Helvetica Neue"/>
          <w:color w:val="333333"/>
        </w:rPr>
        <w:t> : Modèle d'habilitations granulaire avec patterns de rôles (</w:t>
      </w:r>
      <w:r w:rsidRPr="000A620D">
        <w:rPr>
          <w:rStyle w:val="CodeHTML"/>
          <w:rFonts w:ascii="Menlo" w:hAnsi="Menlo" w:cs="Menlo"/>
          <w:color w:val="000000"/>
          <w:shd w:val="clear" w:color="auto" w:fill="F0F0F0"/>
        </w:rPr>
        <w:t>role:authenticated</w:t>
      </w:r>
      <w:r w:rsidRPr="000A620D">
        <w:rPr>
          <w:rFonts w:ascii="Helvetica Neue" w:hAnsi="Helvetica Neue"/>
          <w:color w:val="333333"/>
        </w:rPr>
        <w:t>) et récupération dynamique des permissions via l'API </w:t>
      </w:r>
      <w:r w:rsidRPr="000A620D">
        <w:rPr>
          <w:rStyle w:val="CodeHTML"/>
          <w:rFonts w:ascii="Menlo" w:hAnsi="Menlo" w:cs="Menlo"/>
          <w:color w:val="000000"/>
          <w:shd w:val="clear" w:color="auto" w:fill="F0F0F0"/>
        </w:rPr>
        <w:t>/api/access</w:t>
      </w:r>
    </w:p>
    <w:p w14:paraId="436EAC49" w14:textId="77777777" w:rsidR="000A620D" w:rsidRPr="000A620D" w:rsidRDefault="000A620D" w:rsidP="000A620D">
      <w:pPr>
        <w:numPr>
          <w:ilvl w:val="0"/>
          <w:numId w:val="196"/>
        </w:numPr>
        <w:shd w:val="clear" w:color="auto" w:fill="FFFFFF"/>
        <w:spacing w:before="100" w:beforeAutospacing="1" w:after="0"/>
        <w:rPr>
          <w:rFonts w:ascii="Helvetica Neue" w:hAnsi="Helvetica Neue"/>
          <w:color w:val="333333"/>
        </w:rPr>
      </w:pPr>
      <w:r w:rsidRPr="000A620D">
        <w:rPr>
          <w:rStyle w:val="lev"/>
          <w:rFonts w:ascii="Helvetica Neue" w:hAnsi="Helvetica Neue"/>
          <w:color w:val="000000"/>
        </w:rPr>
        <w:t>Audit et traçabilité</w:t>
      </w:r>
      <w:r w:rsidRPr="000A620D">
        <w:rPr>
          <w:rFonts w:ascii="Helvetica Neue" w:hAnsi="Helvetica Neue"/>
          <w:color w:val="333333"/>
        </w:rPr>
        <w:t> : Logs exhaustifs de toutes les opérations métier et techniques avec timestamps et identifiants utilisateurs</w:t>
      </w:r>
    </w:p>
    <w:p w14:paraId="07D4362E" w14:textId="77777777" w:rsidR="000A620D" w:rsidRPr="000A620D" w:rsidRDefault="000A620D" w:rsidP="000A620D">
      <w:pPr>
        <w:numPr>
          <w:ilvl w:val="0"/>
          <w:numId w:val="196"/>
        </w:numPr>
        <w:shd w:val="clear" w:color="auto" w:fill="FFFFFF"/>
        <w:spacing w:before="100" w:beforeAutospacing="1" w:after="0"/>
        <w:rPr>
          <w:rFonts w:ascii="Helvetica Neue" w:hAnsi="Helvetica Neue"/>
          <w:color w:val="333333"/>
        </w:rPr>
      </w:pPr>
      <w:r w:rsidRPr="000A620D">
        <w:rPr>
          <w:rStyle w:val="lev"/>
          <w:rFonts w:ascii="Helvetica Neue" w:hAnsi="Helvetica Neue"/>
          <w:color w:val="000000"/>
        </w:rPr>
        <w:t>Rétention réglementaire</w:t>
      </w:r>
      <w:r w:rsidRPr="000A620D">
        <w:rPr>
          <w:rFonts w:ascii="Helvetica Neue" w:hAnsi="Helvetica Neue"/>
          <w:color w:val="333333"/>
        </w:rPr>
        <w:t> : Conservation des fichiers traités selon les durées réglementaires (10 ans pour paiements, 7 ans pour relevés bancaires)</w:t>
      </w:r>
    </w:p>
    <w:p w14:paraId="732F2506" w14:textId="197D9E93" w:rsidR="000A620D" w:rsidRDefault="000A620D" w:rsidP="000A620D">
      <w:pPr>
        <w:pStyle w:val="TITRE20"/>
      </w:pPr>
      <w:bookmarkStart w:id="135" w:name="_Toc227705742"/>
      <w:r>
        <w:t>Évolutivité et Pérennité</w:t>
      </w:r>
      <w:bookmarkEnd w:id="135"/>
    </w:p>
    <w:p w14:paraId="72AC5EB9" w14:textId="77777777" w:rsidR="000A620D" w:rsidRPr="000A620D" w:rsidRDefault="000A620D" w:rsidP="000A620D">
      <w:pPr>
        <w:pStyle w:val="NormalWeb"/>
        <w:shd w:val="clear" w:color="auto" w:fill="FFFFFF"/>
        <w:spacing w:after="240"/>
        <w:rPr>
          <w:rFonts w:ascii="Helvetica Neue" w:hAnsi="Helvetica Neue"/>
          <w:color w:val="333333"/>
          <w:sz w:val="20"/>
          <w:szCs w:val="20"/>
        </w:rPr>
      </w:pPr>
      <w:r w:rsidRPr="000A620D">
        <w:rPr>
          <w:rFonts w:ascii="Helvetica Neue" w:hAnsi="Helvetica Neue"/>
          <w:color w:val="333333"/>
          <w:sz w:val="20"/>
          <w:szCs w:val="20"/>
        </w:rPr>
        <w:t>L'architecture CTI repose sur des standards industriels et des frameworks open-source largement adoptés qui garantissent la pérennité de la solution :</w:t>
      </w:r>
    </w:p>
    <w:p w14:paraId="59BACFAC" w14:textId="77777777" w:rsidR="000A620D" w:rsidRPr="000A620D" w:rsidRDefault="000A620D" w:rsidP="000A620D">
      <w:pPr>
        <w:numPr>
          <w:ilvl w:val="0"/>
          <w:numId w:val="197"/>
        </w:numPr>
        <w:shd w:val="clear" w:color="auto" w:fill="FFFFFF"/>
        <w:spacing w:before="100" w:beforeAutospacing="1" w:after="0"/>
        <w:rPr>
          <w:rFonts w:ascii="Helvetica Neue" w:hAnsi="Helvetica Neue"/>
          <w:color w:val="333333"/>
        </w:rPr>
      </w:pPr>
      <w:r w:rsidRPr="000A620D">
        <w:rPr>
          <w:rStyle w:val="lev"/>
          <w:rFonts w:ascii="Helvetica Neue" w:hAnsi="Helvetica Neue"/>
          <w:color w:val="000000"/>
        </w:rPr>
        <w:t>Technologies standards</w:t>
      </w:r>
      <w:r w:rsidRPr="000A620D">
        <w:rPr>
          <w:rFonts w:ascii="Helvetica Neue" w:hAnsi="Helvetica Neue"/>
          <w:color w:val="333333"/>
        </w:rPr>
        <w:t> : Java 8/21, Node.js, AngularJS, Spring Boot, Oracle Database</w:t>
      </w:r>
    </w:p>
    <w:p w14:paraId="6EBDEC0C" w14:textId="77777777" w:rsidR="000A620D" w:rsidRPr="000A620D" w:rsidRDefault="000A620D" w:rsidP="000A620D">
      <w:pPr>
        <w:numPr>
          <w:ilvl w:val="0"/>
          <w:numId w:val="197"/>
        </w:numPr>
        <w:shd w:val="clear" w:color="auto" w:fill="FFFFFF"/>
        <w:spacing w:before="100" w:beforeAutospacing="1" w:after="0"/>
        <w:rPr>
          <w:rFonts w:ascii="Helvetica Neue" w:hAnsi="Helvetica Neue"/>
          <w:color w:val="333333"/>
        </w:rPr>
      </w:pPr>
      <w:r w:rsidRPr="000A620D">
        <w:rPr>
          <w:rStyle w:val="lev"/>
          <w:rFonts w:ascii="Helvetica Neue" w:hAnsi="Helvetica Neue"/>
          <w:color w:val="000000"/>
        </w:rPr>
        <w:t>Protocoles ouverts</w:t>
      </w:r>
      <w:r w:rsidRPr="000A620D">
        <w:rPr>
          <w:rFonts w:ascii="Helvetica Neue" w:hAnsi="Helvetica Neue"/>
          <w:color w:val="333333"/>
        </w:rPr>
        <w:t> : REST/JSON, OpenID Connect, JMS, JDBC</w:t>
      </w:r>
    </w:p>
    <w:p w14:paraId="07157E27" w14:textId="77777777" w:rsidR="000A620D" w:rsidRPr="000A620D" w:rsidRDefault="000A620D" w:rsidP="000A620D">
      <w:pPr>
        <w:numPr>
          <w:ilvl w:val="0"/>
          <w:numId w:val="197"/>
        </w:numPr>
        <w:shd w:val="clear" w:color="auto" w:fill="FFFFFF"/>
        <w:spacing w:before="100" w:beforeAutospacing="1" w:after="0"/>
        <w:rPr>
          <w:rFonts w:ascii="Helvetica Neue" w:hAnsi="Helvetica Neue"/>
          <w:color w:val="333333"/>
        </w:rPr>
      </w:pPr>
      <w:r w:rsidRPr="000A620D">
        <w:rPr>
          <w:rStyle w:val="lev"/>
          <w:rFonts w:ascii="Helvetica Neue" w:hAnsi="Helvetica Neue"/>
          <w:color w:val="000000"/>
        </w:rPr>
        <w:t>Documentation API</w:t>
      </w:r>
      <w:r w:rsidRPr="000A620D">
        <w:rPr>
          <w:rFonts w:ascii="Helvetica Neue" w:hAnsi="Helvetica Neue"/>
          <w:color w:val="333333"/>
        </w:rPr>
        <w:t> : Swagger/OpenAPI 2.0 pour l'ensemble des 207 endpoints</w:t>
      </w:r>
    </w:p>
    <w:p w14:paraId="5E953FF6" w14:textId="77777777" w:rsidR="000A620D" w:rsidRPr="000A620D" w:rsidRDefault="000A620D" w:rsidP="000A620D">
      <w:pPr>
        <w:numPr>
          <w:ilvl w:val="0"/>
          <w:numId w:val="197"/>
        </w:numPr>
        <w:shd w:val="clear" w:color="auto" w:fill="FFFFFF"/>
        <w:spacing w:before="100" w:beforeAutospacing="1" w:after="0"/>
        <w:rPr>
          <w:rFonts w:ascii="Helvetica Neue" w:hAnsi="Helvetica Neue"/>
          <w:color w:val="333333"/>
        </w:rPr>
      </w:pPr>
      <w:r w:rsidRPr="000A620D">
        <w:rPr>
          <w:rStyle w:val="lev"/>
          <w:rFonts w:ascii="Helvetica Neue" w:hAnsi="Helvetica Neue"/>
          <w:color w:val="000000"/>
        </w:rPr>
        <w:t>Formats bancaires</w:t>
      </w:r>
      <w:r w:rsidRPr="000A620D">
        <w:rPr>
          <w:rFonts w:ascii="Helvetica Neue" w:hAnsi="Helvetica Neue"/>
          <w:color w:val="333333"/>
        </w:rPr>
        <w:t> : Support natif des standards SWIFT MT, ISO 20022 (CAMT/PAIN), CODA, AFB</w:t>
      </w:r>
    </w:p>
    <w:p w14:paraId="1EC39723" w14:textId="77777777" w:rsidR="000A620D" w:rsidRPr="000A620D" w:rsidRDefault="000A620D" w:rsidP="000A620D">
      <w:pPr>
        <w:pStyle w:val="NormalWeb"/>
        <w:shd w:val="clear" w:color="auto" w:fill="FFFFFF"/>
        <w:spacing w:after="240"/>
        <w:rPr>
          <w:rFonts w:ascii="Helvetica Neue" w:hAnsi="Helvetica Neue"/>
          <w:color w:val="333333"/>
          <w:sz w:val="20"/>
          <w:szCs w:val="20"/>
        </w:rPr>
      </w:pPr>
      <w:r w:rsidRPr="000A620D">
        <w:rPr>
          <w:rFonts w:ascii="Helvetica Neue" w:hAnsi="Helvetica Neue"/>
          <w:color w:val="333333"/>
          <w:sz w:val="20"/>
          <w:szCs w:val="20"/>
        </w:rPr>
        <w:t>Cette architecture modulaire et standardisée permet l'évolution progressive de chaque composant (modernisation d'UXP, montée de version des services Cargo, remplacement de middleware) sans rupture de l'existant.</w:t>
      </w:r>
    </w:p>
    <w:p w14:paraId="50B104C9" w14:textId="77777777" w:rsidR="00AA6464" w:rsidRPr="00AA6464" w:rsidRDefault="00AA6464" w:rsidP="00AA6464">
      <w:pPr>
        <w:shd w:val="clear" w:color="auto" w:fill="FFFFFF"/>
        <w:spacing w:before="100" w:beforeAutospacing="1" w:after="0"/>
        <w:rPr>
          <w:rFonts w:ascii="Helvetica Neue" w:hAnsi="Helvetica Neue"/>
          <w:color w:val="333333"/>
        </w:rPr>
      </w:pPr>
    </w:p>
    <w:p w14:paraId="19025609" w14:textId="77777777" w:rsidR="00AA6464" w:rsidRDefault="00AA6464">
      <w:pPr>
        <w:spacing w:line="360" w:lineRule="auto"/>
        <w:rPr>
          <w:rFonts w:ascii="Arial" w:eastAsiaTheme="majorEastAsia" w:hAnsi="Arial" w:cs="Arial"/>
          <w:b/>
          <w:color w:val="C137A2" w:themeColor="accent1"/>
          <w:sz w:val="32"/>
          <w:szCs w:val="32"/>
          <w:lang w:val="fr-FR"/>
        </w:rPr>
      </w:pPr>
      <w:r>
        <w:rPr>
          <w:rFonts w:ascii="Arial" w:hAnsi="Arial" w:cs="Arial"/>
        </w:rPr>
        <w:br w:type="page"/>
      </w:r>
    </w:p>
    <w:p w14:paraId="3344A3B9" w14:textId="1F5172CA" w:rsidR="009418FE" w:rsidRPr="00B623A9" w:rsidRDefault="009418FE" w:rsidP="002663F3">
      <w:pPr>
        <w:pStyle w:val="TITRE10"/>
        <w:numPr>
          <w:ilvl w:val="0"/>
          <w:numId w:val="0"/>
        </w:numPr>
        <w:rPr>
          <w:rFonts w:ascii="Arial" w:hAnsi="Arial" w:cs="Arial"/>
        </w:rPr>
      </w:pPr>
    </w:p>
    <w:tbl>
      <w:tblPr>
        <w:tblStyle w:val="Grilledutableau"/>
        <w:tblpPr w:vertAnchor="page" w:horzAnchor="margin" w:tblpY="12475"/>
        <w:tblW w:w="102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89"/>
        <w:gridCol w:w="3138"/>
      </w:tblGrid>
      <w:tr w:rsidR="002070E4" w:rsidRPr="00B623A9" w14:paraId="14454DB0" w14:textId="77777777" w:rsidTr="00421219">
        <w:trPr>
          <w:trHeight w:val="2489"/>
        </w:trPr>
        <w:tc>
          <w:tcPr>
            <w:tcW w:w="7089" w:type="dxa"/>
            <w:tcMar>
              <w:left w:w="0" w:type="dxa"/>
              <w:right w:w="0" w:type="dxa"/>
            </w:tcMar>
          </w:tcPr>
          <w:p w14:paraId="6B49B344" w14:textId="77777777" w:rsidR="002070E4" w:rsidRPr="00B623A9" w:rsidRDefault="002070E4" w:rsidP="00421219">
            <w:pPr>
              <w:pStyle w:val="Backcoverfooter"/>
              <w:framePr w:wrap="auto" w:vAnchor="margin" w:hAnchor="text" w:yAlign="inline"/>
              <w:rPr>
                <w:rFonts w:ascii="Arial" w:hAnsi="Arial" w:cs="Arial"/>
                <w:b/>
              </w:rPr>
            </w:pPr>
          </w:p>
        </w:tc>
        <w:tc>
          <w:tcPr>
            <w:tcW w:w="3138" w:type="dxa"/>
            <w:tcMar>
              <w:left w:w="0" w:type="dxa"/>
              <w:right w:w="0" w:type="dxa"/>
            </w:tcMar>
          </w:tcPr>
          <w:p w14:paraId="056F275A" w14:textId="77777777" w:rsidR="002070E4" w:rsidRPr="00B623A9" w:rsidRDefault="002070E4" w:rsidP="00421219">
            <w:pPr>
              <w:pStyle w:val="StyleBackcoverfooterright"/>
              <w:framePr w:wrap="auto" w:vAnchor="margin" w:hAnchor="text" w:yAlign="inline"/>
              <w:rPr>
                <w:rFonts w:ascii="Arial" w:hAnsi="Arial" w:cs="Arial"/>
              </w:rPr>
            </w:pPr>
          </w:p>
        </w:tc>
      </w:tr>
    </w:tbl>
    <w:p w14:paraId="41C20FEF" w14:textId="77777777" w:rsidR="002070E4" w:rsidRPr="00B623A9" w:rsidRDefault="002070E4" w:rsidP="002070E4">
      <w:pPr>
        <w:pStyle w:val="Bodycopy"/>
        <w:rPr>
          <w:rFonts w:ascii="Arial" w:hAnsi="Arial" w:cs="Arial"/>
          <w:lang w:eastAsia="en-GB"/>
        </w:rPr>
      </w:pPr>
    </w:p>
    <w:p w14:paraId="4CEA2A1A" w14:textId="77777777" w:rsidR="002070E4" w:rsidRPr="00B623A9" w:rsidRDefault="002070E4" w:rsidP="002070E4">
      <w:pPr>
        <w:pStyle w:val="Bodycopy"/>
        <w:rPr>
          <w:rFonts w:ascii="Arial" w:hAnsi="Arial" w:cs="Arial"/>
          <w:lang w:eastAsia="en-GB"/>
        </w:rPr>
      </w:pPr>
      <w:r w:rsidRPr="00B623A9">
        <w:rPr>
          <w:rFonts w:ascii="Arial" w:hAnsi="Arial" w:cs="Arial"/>
          <w:noProof/>
          <w:lang w:val="fr-FR" w:eastAsia="fr-FR"/>
        </w:rPr>
        <w:drawing>
          <wp:anchor distT="0" distB="0" distL="114300" distR="114300" simplePos="0" relativeHeight="251647488" behindDoc="1" locked="0" layoutInCell="1" allowOverlap="1" wp14:anchorId="10C09ADA" wp14:editId="48015312">
            <wp:simplePos x="0" y="0"/>
            <wp:positionH relativeFrom="page">
              <wp:posOffset>0</wp:posOffset>
            </wp:positionH>
            <wp:positionV relativeFrom="page">
              <wp:posOffset>0</wp:posOffset>
            </wp:positionV>
            <wp:extent cx="7772400" cy="10061991"/>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ibbon_backpage.png"/>
                    <pic:cNvPicPr/>
                  </pic:nvPicPr>
                  <pic:blipFill>
                    <a:blip r:embed="rId51"/>
                    <a:stretch>
                      <a:fillRect/>
                    </a:stretch>
                  </pic:blipFill>
                  <pic:spPr>
                    <a:xfrm>
                      <a:off x="0" y="0"/>
                      <a:ext cx="7772400" cy="10061991"/>
                    </a:xfrm>
                    <a:prstGeom prst="rect">
                      <a:avLst/>
                    </a:prstGeom>
                  </pic:spPr>
                </pic:pic>
              </a:graphicData>
            </a:graphic>
          </wp:anchor>
        </w:drawing>
      </w:r>
    </w:p>
    <w:p w14:paraId="4E5DFEF6" w14:textId="2A4ADF3B" w:rsidR="002070E4" w:rsidRPr="00B623A9" w:rsidRDefault="00E37E50" w:rsidP="002070E4">
      <w:pPr>
        <w:rPr>
          <w:rFonts w:ascii="Arial" w:hAnsi="Arial" w:cs="Arial"/>
        </w:rPr>
      </w:pPr>
      <w:r w:rsidRPr="00B623A9">
        <w:rPr>
          <w:rFonts w:ascii="Arial" w:hAnsi="Arial" w:cs="Arial"/>
          <w:noProof/>
        </w:rPr>
        <mc:AlternateContent>
          <mc:Choice Requires="wps">
            <w:drawing>
              <wp:anchor distT="0" distB="0" distL="114300" distR="114300" simplePos="0" relativeHeight="251697664" behindDoc="0" locked="0" layoutInCell="1" allowOverlap="1" wp14:anchorId="75DCA404" wp14:editId="2CB4AC83">
                <wp:simplePos x="0" y="0"/>
                <wp:positionH relativeFrom="column">
                  <wp:posOffset>380365</wp:posOffset>
                </wp:positionH>
                <wp:positionV relativeFrom="paragraph">
                  <wp:posOffset>6343015</wp:posOffset>
                </wp:positionV>
                <wp:extent cx="2618105" cy="457200"/>
                <wp:effectExtent l="0" t="0" r="0" b="0"/>
                <wp:wrapSquare wrapText="bothSides"/>
                <wp:docPr id="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18105" cy="457200"/>
                        </a:xfrm>
                        <a:prstGeom prst="rect">
                          <a:avLst/>
                        </a:prstGeom>
                        <a:noFill/>
                        <a:ln w="6350">
                          <a:noFill/>
                        </a:ln>
                      </wps:spPr>
                      <wps:txbx>
                        <w:txbxContent>
                          <w:p w14:paraId="462F4E76" w14:textId="77777777" w:rsidR="00DB68E9" w:rsidRPr="00FE6324" w:rsidRDefault="00DB68E9" w:rsidP="002070E4">
                            <w:pPr>
                              <w:rPr>
                                <w:color w:val="FFFFFF" w:themeColor="background1"/>
                                <w:lang w:val="en-GB" w:eastAsia="en-GB"/>
                              </w:rPr>
                            </w:pPr>
                            <w:r w:rsidRPr="00FE6324">
                              <w:rPr>
                                <w:color w:val="FFFFFF" w:themeColor="background1"/>
                                <w:lang w:val="en-GB" w:eastAsia="en-GB"/>
                              </w:rPr>
                              <w:t xml:space="preserve">The future of digital finance can start here. </w:t>
                            </w:r>
                            <w:r>
                              <w:rPr>
                                <w:color w:val="FFFFFF" w:themeColor="background1"/>
                                <w:lang w:val="en-GB" w:eastAsia="en-GB"/>
                              </w:rPr>
                              <w:br/>
                            </w:r>
                            <w:r w:rsidRPr="00FE6324">
                              <w:rPr>
                                <w:color w:val="FFFFFF" w:themeColor="background1"/>
                                <w:lang w:val="en-GB" w:eastAsia="en-GB"/>
                              </w:rPr>
                              <w:t xml:space="preserve">Consider our planet before printing.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DCA404" id="_x0000_t202" coordsize="21600,21600" o:spt="202" path="m,l,21600r21600,l21600,xe">
                <v:stroke joinstyle="miter"/>
                <v:path gradientshapeok="t" o:connecttype="rect"/>
              </v:shapetype>
              <v:shape id="Text Box 4" o:spid="_x0000_s1026" type="#_x0000_t202" style="position:absolute;margin-left:29.95pt;margin-top:499.45pt;width:206.15pt;height:36pt;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" filled="f" stroked="f" strokeweight=".5pt">
                <v:textbox>
                  <w:txbxContent>
                    <w:p w14:paraId="462F4E76" w14:textId="77777777" w:rsidR="00DB68E9" w:rsidRPr="00FE6324" w:rsidRDefault="00DB68E9" w:rsidP="002070E4">
                      <w:pPr>
                        <w:rPr>
                          <w:color w:val="FFFFFF" w:themeColor="background1"/>
                          <w:lang w:val="en-GB" w:eastAsia="en-GB"/>
                        </w:rPr>
                      </w:pPr>
                      <w:r w:rsidRPr="00FE6324">
                        <w:rPr>
                          <w:color w:val="FFFFFF" w:themeColor="background1"/>
                          <w:lang w:val="en-GB" w:eastAsia="en-GB"/>
                        </w:rPr>
                        <w:t xml:space="preserve">The future of digital finance can start here. </w:t>
                      </w:r>
                      <w:r>
                        <w:rPr>
                          <w:color w:val="FFFFFF" w:themeColor="background1"/>
                          <w:lang w:val="en-GB" w:eastAsia="en-GB"/>
                        </w:rPr>
                        <w:br/>
                      </w:r>
                      <w:r w:rsidRPr="00FE6324">
                        <w:rPr>
                          <w:color w:val="FFFFFF" w:themeColor="background1"/>
                          <w:lang w:val="en-GB" w:eastAsia="en-GB"/>
                        </w:rPr>
                        <w:t xml:space="preserve">Consider our planet before printing. </w:t>
                      </w:r>
                    </w:p>
                  </w:txbxContent>
                </v:textbox>
                <w10:wrap type="square"/>
              </v:shape>
            </w:pict>
          </mc:Fallback>
        </mc:AlternateContent>
      </w:r>
      <w:r w:rsidRPr="00B623A9">
        <w:rPr>
          <w:rFonts w:ascii="Arial" w:hAnsi="Arial" w:cs="Arial"/>
          <w:noProof/>
        </w:rPr>
        <mc:AlternateContent>
          <mc:Choice Requires="wps">
            <w:drawing>
              <wp:anchor distT="0" distB="0" distL="114300" distR="114300" simplePos="0" relativeHeight="251702784" behindDoc="0" locked="0" layoutInCell="1" allowOverlap="1" wp14:anchorId="2C8D1C6C" wp14:editId="2AF66A67">
                <wp:simplePos x="0" y="0"/>
                <wp:positionH relativeFrom="column">
                  <wp:posOffset>0</wp:posOffset>
                </wp:positionH>
                <wp:positionV relativeFrom="paragraph">
                  <wp:posOffset>6367145</wp:posOffset>
                </wp:positionV>
                <wp:extent cx="309880" cy="311150"/>
                <wp:effectExtent l="0" t="0" r="0" b="0"/>
                <wp:wrapNone/>
                <wp:docPr id="10" name="Freeform 36"/>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309880" cy="311150"/>
                        </a:xfrm>
                        <a:custGeom>
                          <a:avLst/>
                          <a:gdLst>
                            <a:gd name="T0" fmla="*/ 0 w 832"/>
                            <a:gd name="T1" fmla="*/ 416 h 834"/>
                            <a:gd name="T2" fmla="*/ 418 w 832"/>
                            <a:gd name="T3" fmla="*/ 834 h 834"/>
                            <a:gd name="T4" fmla="*/ 416 w 832"/>
                            <a:gd name="T5" fmla="*/ 0 h 834"/>
                            <a:gd name="T6" fmla="*/ 663 w 832"/>
                            <a:gd name="T7" fmla="*/ 210 h 834"/>
                            <a:gd name="T8" fmla="*/ 730 w 832"/>
                            <a:gd name="T9" fmla="*/ 238 h 834"/>
                            <a:gd name="T10" fmla="*/ 683 w 832"/>
                            <a:gd name="T11" fmla="*/ 272 h 834"/>
                            <a:gd name="T12" fmla="*/ 561 w 832"/>
                            <a:gd name="T13" fmla="*/ 282 h 834"/>
                            <a:gd name="T14" fmla="*/ 509 w 832"/>
                            <a:gd name="T15" fmla="*/ 405 h 834"/>
                            <a:gd name="T16" fmla="*/ 654 w 832"/>
                            <a:gd name="T17" fmla="*/ 505 h 834"/>
                            <a:gd name="T18" fmla="*/ 679 w 832"/>
                            <a:gd name="T19" fmla="*/ 631 h 834"/>
                            <a:gd name="T20" fmla="*/ 578 w 832"/>
                            <a:gd name="T21" fmla="*/ 758 h 834"/>
                            <a:gd name="T22" fmla="*/ 390 w 832"/>
                            <a:gd name="T23" fmla="*/ 764 h 834"/>
                            <a:gd name="T24" fmla="*/ 431 w 832"/>
                            <a:gd name="T25" fmla="*/ 669 h 834"/>
                            <a:gd name="T26" fmla="*/ 452 w 832"/>
                            <a:gd name="T27" fmla="*/ 626 h 834"/>
                            <a:gd name="T28" fmla="*/ 491 w 832"/>
                            <a:gd name="T29" fmla="*/ 553 h 834"/>
                            <a:gd name="T30" fmla="*/ 437 w 832"/>
                            <a:gd name="T31" fmla="*/ 473 h 834"/>
                            <a:gd name="T32" fmla="*/ 391 w 832"/>
                            <a:gd name="T33" fmla="*/ 430 h 834"/>
                            <a:gd name="T34" fmla="*/ 249 w 832"/>
                            <a:gd name="T35" fmla="*/ 409 h 834"/>
                            <a:gd name="T36" fmla="*/ 176 w 832"/>
                            <a:gd name="T37" fmla="*/ 355 h 834"/>
                            <a:gd name="T38" fmla="*/ 268 w 832"/>
                            <a:gd name="T39" fmla="*/ 341 h 834"/>
                            <a:gd name="T40" fmla="*/ 380 w 832"/>
                            <a:gd name="T41" fmla="*/ 226 h 834"/>
                            <a:gd name="T42" fmla="*/ 393 w 832"/>
                            <a:gd name="T43" fmla="*/ 66 h 834"/>
                            <a:gd name="T44" fmla="*/ 280 w 832"/>
                            <a:gd name="T45" fmla="*/ 75 h 834"/>
                            <a:gd name="T46" fmla="*/ 628 w 832"/>
                            <a:gd name="T47" fmla="*/ 151 h 834"/>
                            <a:gd name="T48" fmla="*/ 575 w 832"/>
                            <a:gd name="T49" fmla="*/ 192 h 834"/>
                            <a:gd name="T50" fmla="*/ 50 w 832"/>
                            <a:gd name="T51" fmla="*/ 497 h 834"/>
                            <a:gd name="T52" fmla="*/ 51 w 832"/>
                            <a:gd name="T53" fmla="*/ 325 h 834"/>
                            <a:gd name="T54" fmla="*/ 134 w 832"/>
                            <a:gd name="T55" fmla="*/ 410 h 834"/>
                            <a:gd name="T56" fmla="*/ 229 w 832"/>
                            <a:gd name="T57" fmla="*/ 461 h 834"/>
                            <a:gd name="T58" fmla="*/ 268 w 832"/>
                            <a:gd name="T59" fmla="*/ 585 h 834"/>
                            <a:gd name="T60" fmla="*/ 282 w 832"/>
                            <a:gd name="T61" fmla="*/ 657 h 834"/>
                            <a:gd name="T62" fmla="*/ 307 w 832"/>
                            <a:gd name="T63" fmla="*/ 765 h 834"/>
                            <a:gd name="T64" fmla="*/ 134 w 832"/>
                            <a:gd name="T65" fmla="*/ 369 h 834"/>
                            <a:gd name="T66" fmla="*/ 423 w 832"/>
                            <a:gd name="T67" fmla="*/ 512 h 834"/>
                            <a:gd name="T68" fmla="*/ 460 w 832"/>
                            <a:gd name="T69" fmla="*/ 523 h 834"/>
                            <a:gd name="T70" fmla="*/ 444 w 832"/>
                            <a:gd name="T71" fmla="*/ 577 h 834"/>
                            <a:gd name="T72" fmla="*/ 399 w 832"/>
                            <a:gd name="T73" fmla="*/ 622 h 834"/>
                            <a:gd name="T74" fmla="*/ 337 w 832"/>
                            <a:gd name="T75" fmla="*/ 734 h 834"/>
                            <a:gd name="T76" fmla="*/ 323 w 832"/>
                            <a:gd name="T77" fmla="*/ 637 h 834"/>
                            <a:gd name="T78" fmla="*/ 314 w 832"/>
                            <a:gd name="T79" fmla="*/ 575 h 834"/>
                            <a:gd name="T80" fmla="*/ 312 w 832"/>
                            <a:gd name="T81" fmla="*/ 571 h 834"/>
                            <a:gd name="T82" fmla="*/ 270 w 832"/>
                            <a:gd name="T83" fmla="*/ 533 h 834"/>
                            <a:gd name="T84" fmla="*/ 274 w 832"/>
                            <a:gd name="T85" fmla="*/ 445 h 834"/>
                            <a:gd name="T86" fmla="*/ 333 w 832"/>
                            <a:gd name="T87" fmla="*/ 444 h 834"/>
                            <a:gd name="T88" fmla="*/ 319 w 832"/>
                            <a:gd name="T89" fmla="*/ 154 h 834"/>
                            <a:gd name="T90" fmla="*/ 310 w 832"/>
                            <a:gd name="T91" fmla="*/ 162 h 834"/>
                            <a:gd name="T92" fmla="*/ 674 w 832"/>
                            <a:gd name="T93" fmla="*/ 148 h 834"/>
                            <a:gd name="T94" fmla="*/ 224 w 832"/>
                            <a:gd name="T95" fmla="*/ 130 h 834"/>
                            <a:gd name="T96" fmla="*/ 265 w 832"/>
                            <a:gd name="T97" fmla="*/ 132 h 834"/>
                            <a:gd name="T98" fmla="*/ 285 w 832"/>
                            <a:gd name="T99" fmla="*/ 195 h 834"/>
                            <a:gd name="T100" fmla="*/ 343 w 832"/>
                            <a:gd name="T101" fmla="*/ 193 h 834"/>
                            <a:gd name="T102" fmla="*/ 402 w 832"/>
                            <a:gd name="T103" fmla="*/ 184 h 834"/>
                            <a:gd name="T104" fmla="*/ 318 w 832"/>
                            <a:gd name="T105" fmla="*/ 226 h 834"/>
                            <a:gd name="T106" fmla="*/ 97 w 832"/>
                            <a:gd name="T107" fmla="*/ 322 h 834"/>
                            <a:gd name="T108" fmla="*/ 69 w 832"/>
                            <a:gd name="T109" fmla="*/ 273 h 834"/>
                            <a:gd name="T110" fmla="*/ 706 w 832"/>
                            <a:gd name="T111" fmla="*/ 563 h 834"/>
                            <a:gd name="T112" fmla="*/ 685 w 832"/>
                            <a:gd name="T113" fmla="*/ 450 h 834"/>
                            <a:gd name="T114" fmla="*/ 558 w 832"/>
                            <a:gd name="T115" fmla="*/ 350 h 834"/>
                            <a:gd name="T116" fmla="*/ 613 w 832"/>
                            <a:gd name="T117" fmla="*/ 304 h 834"/>
                            <a:gd name="T118" fmla="*/ 651 w 832"/>
                            <a:gd name="T119" fmla="*/ 296 h 834"/>
                            <a:gd name="T120" fmla="*/ 780 w 832"/>
                            <a:gd name="T121" fmla="*/ 335 h 8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832" h="834">
                              <a:moveTo>
                                <a:pt x="416" y="0"/>
                              </a:moveTo>
                              <a:cubicBezTo>
                                <a:pt x="227" y="0"/>
                                <a:pt x="66" y="128"/>
                                <a:pt x="17" y="301"/>
                              </a:cubicBezTo>
                              <a:cubicBezTo>
                                <a:pt x="15" y="306"/>
                                <a:pt x="13" y="312"/>
                                <a:pt x="12" y="318"/>
                              </a:cubicBezTo>
                              <a:cubicBezTo>
                                <a:pt x="5" y="349"/>
                                <a:pt x="0" y="382"/>
                                <a:pt x="0" y="416"/>
                              </a:cubicBezTo>
                              <a:cubicBezTo>
                                <a:pt x="0" y="416"/>
                                <a:pt x="0" y="416"/>
                                <a:pt x="0" y="416"/>
                              </a:cubicBezTo>
                              <a:cubicBezTo>
                                <a:pt x="0" y="446"/>
                                <a:pt x="4" y="476"/>
                                <a:pt x="10" y="505"/>
                              </a:cubicBezTo>
                              <a:cubicBezTo>
                                <a:pt x="10" y="505"/>
                                <a:pt x="10" y="505"/>
                                <a:pt x="11" y="506"/>
                              </a:cubicBezTo>
                              <a:cubicBezTo>
                                <a:pt x="11" y="506"/>
                                <a:pt x="11" y="506"/>
                                <a:pt x="11" y="506"/>
                              </a:cubicBezTo>
                              <a:cubicBezTo>
                                <a:pt x="21" y="553"/>
                                <a:pt x="39" y="598"/>
                                <a:pt x="65" y="640"/>
                              </a:cubicBezTo>
                              <a:cubicBezTo>
                                <a:pt x="142" y="764"/>
                                <a:pt x="278" y="834"/>
                                <a:pt x="418" y="834"/>
                              </a:cubicBezTo>
                              <a:cubicBezTo>
                                <a:pt x="437" y="834"/>
                                <a:pt x="456" y="833"/>
                                <a:pt x="475" y="830"/>
                              </a:cubicBezTo>
                              <a:cubicBezTo>
                                <a:pt x="547" y="823"/>
                                <a:pt x="615" y="795"/>
                                <a:pt x="674" y="748"/>
                              </a:cubicBezTo>
                              <a:cubicBezTo>
                                <a:pt x="685" y="739"/>
                                <a:pt x="695" y="730"/>
                                <a:pt x="704" y="721"/>
                              </a:cubicBezTo>
                              <a:cubicBezTo>
                                <a:pt x="785" y="641"/>
                                <a:pt x="832" y="530"/>
                                <a:pt x="832" y="416"/>
                              </a:cubicBezTo>
                              <a:cubicBezTo>
                                <a:pt x="832" y="187"/>
                                <a:pt x="645" y="0"/>
                                <a:pt x="416" y="0"/>
                              </a:cubicBezTo>
                              <a:close/>
                              <a:moveTo>
                                <a:pt x="690" y="210"/>
                              </a:moveTo>
                              <a:cubicBezTo>
                                <a:pt x="682" y="212"/>
                                <a:pt x="676" y="216"/>
                                <a:pt x="672" y="222"/>
                              </a:cubicBezTo>
                              <a:cubicBezTo>
                                <a:pt x="663" y="220"/>
                                <a:pt x="654" y="220"/>
                                <a:pt x="644" y="223"/>
                              </a:cubicBezTo>
                              <a:cubicBezTo>
                                <a:pt x="647" y="221"/>
                                <a:pt x="649" y="218"/>
                                <a:pt x="650" y="216"/>
                              </a:cubicBezTo>
                              <a:cubicBezTo>
                                <a:pt x="653" y="214"/>
                                <a:pt x="659" y="212"/>
                                <a:pt x="663" y="210"/>
                              </a:cubicBezTo>
                              <a:cubicBezTo>
                                <a:pt x="685" y="201"/>
                                <a:pt x="698" y="195"/>
                                <a:pt x="699" y="180"/>
                              </a:cubicBezTo>
                              <a:cubicBezTo>
                                <a:pt x="700" y="175"/>
                                <a:pt x="699" y="171"/>
                                <a:pt x="697" y="167"/>
                              </a:cubicBezTo>
                              <a:cubicBezTo>
                                <a:pt x="715" y="187"/>
                                <a:pt x="730" y="209"/>
                                <a:pt x="743" y="232"/>
                              </a:cubicBezTo>
                              <a:cubicBezTo>
                                <a:pt x="743" y="232"/>
                                <a:pt x="742" y="232"/>
                                <a:pt x="741" y="232"/>
                              </a:cubicBezTo>
                              <a:cubicBezTo>
                                <a:pt x="737" y="233"/>
                                <a:pt x="733" y="235"/>
                                <a:pt x="730" y="238"/>
                              </a:cubicBezTo>
                              <a:cubicBezTo>
                                <a:pt x="720" y="222"/>
                                <a:pt x="708" y="207"/>
                                <a:pt x="690" y="210"/>
                              </a:cubicBezTo>
                              <a:close/>
                              <a:moveTo>
                                <a:pt x="716" y="286"/>
                              </a:moveTo>
                              <a:cubicBezTo>
                                <a:pt x="704" y="287"/>
                                <a:pt x="695" y="287"/>
                                <a:pt x="690" y="283"/>
                              </a:cubicBezTo>
                              <a:cubicBezTo>
                                <a:pt x="688" y="281"/>
                                <a:pt x="687" y="280"/>
                                <a:pt x="686" y="277"/>
                              </a:cubicBezTo>
                              <a:cubicBezTo>
                                <a:pt x="685" y="276"/>
                                <a:pt x="684" y="274"/>
                                <a:pt x="683" y="272"/>
                              </a:cubicBezTo>
                              <a:cubicBezTo>
                                <a:pt x="684" y="272"/>
                                <a:pt x="685" y="271"/>
                                <a:pt x="686" y="271"/>
                              </a:cubicBezTo>
                              <a:cubicBezTo>
                                <a:pt x="691" y="270"/>
                                <a:pt x="696" y="267"/>
                                <a:pt x="698" y="262"/>
                              </a:cubicBezTo>
                              <a:cubicBezTo>
                                <a:pt x="699" y="263"/>
                                <a:pt x="699" y="263"/>
                                <a:pt x="699" y="264"/>
                              </a:cubicBezTo>
                              <a:cubicBezTo>
                                <a:pt x="705" y="272"/>
                                <a:pt x="710" y="280"/>
                                <a:pt x="716" y="286"/>
                              </a:cubicBezTo>
                              <a:close/>
                              <a:moveTo>
                                <a:pt x="561" y="282"/>
                              </a:moveTo>
                              <a:cubicBezTo>
                                <a:pt x="557" y="287"/>
                                <a:pt x="555" y="292"/>
                                <a:pt x="553" y="299"/>
                              </a:cubicBezTo>
                              <a:cubicBezTo>
                                <a:pt x="552" y="302"/>
                                <a:pt x="552" y="305"/>
                                <a:pt x="549" y="308"/>
                              </a:cubicBezTo>
                              <a:cubicBezTo>
                                <a:pt x="548" y="310"/>
                                <a:pt x="543" y="312"/>
                                <a:pt x="540" y="314"/>
                              </a:cubicBezTo>
                              <a:cubicBezTo>
                                <a:pt x="532" y="318"/>
                                <a:pt x="522" y="323"/>
                                <a:pt x="516" y="332"/>
                              </a:cubicBezTo>
                              <a:cubicBezTo>
                                <a:pt x="505" y="350"/>
                                <a:pt x="502" y="377"/>
                                <a:pt x="509" y="405"/>
                              </a:cubicBezTo>
                              <a:cubicBezTo>
                                <a:pt x="516" y="433"/>
                                <a:pt x="531" y="455"/>
                                <a:pt x="550" y="465"/>
                              </a:cubicBezTo>
                              <a:cubicBezTo>
                                <a:pt x="567" y="475"/>
                                <a:pt x="589" y="472"/>
                                <a:pt x="610" y="470"/>
                              </a:cubicBezTo>
                              <a:cubicBezTo>
                                <a:pt x="626" y="468"/>
                                <a:pt x="644" y="465"/>
                                <a:pt x="651" y="471"/>
                              </a:cubicBezTo>
                              <a:cubicBezTo>
                                <a:pt x="651" y="474"/>
                                <a:pt x="651" y="480"/>
                                <a:pt x="652" y="483"/>
                              </a:cubicBezTo>
                              <a:cubicBezTo>
                                <a:pt x="652" y="492"/>
                                <a:pt x="652" y="499"/>
                                <a:pt x="654" y="505"/>
                              </a:cubicBezTo>
                              <a:cubicBezTo>
                                <a:pt x="657" y="513"/>
                                <a:pt x="660" y="519"/>
                                <a:pt x="664" y="524"/>
                              </a:cubicBezTo>
                              <a:cubicBezTo>
                                <a:pt x="667" y="529"/>
                                <a:pt x="669" y="534"/>
                                <a:pt x="670" y="537"/>
                              </a:cubicBezTo>
                              <a:cubicBezTo>
                                <a:pt x="671" y="541"/>
                                <a:pt x="669" y="545"/>
                                <a:pt x="667" y="552"/>
                              </a:cubicBezTo>
                              <a:cubicBezTo>
                                <a:pt x="665" y="558"/>
                                <a:pt x="663" y="566"/>
                                <a:pt x="663" y="575"/>
                              </a:cubicBezTo>
                              <a:cubicBezTo>
                                <a:pt x="662" y="595"/>
                                <a:pt x="671" y="614"/>
                                <a:pt x="679" y="631"/>
                              </a:cubicBezTo>
                              <a:cubicBezTo>
                                <a:pt x="690" y="655"/>
                                <a:pt x="694" y="667"/>
                                <a:pt x="687" y="679"/>
                              </a:cubicBezTo>
                              <a:cubicBezTo>
                                <a:pt x="684" y="683"/>
                                <a:pt x="680" y="688"/>
                                <a:pt x="676" y="692"/>
                              </a:cubicBezTo>
                              <a:cubicBezTo>
                                <a:pt x="674" y="694"/>
                                <a:pt x="672" y="697"/>
                                <a:pt x="669" y="699"/>
                              </a:cubicBezTo>
                              <a:cubicBezTo>
                                <a:pt x="663" y="704"/>
                                <a:pt x="657" y="710"/>
                                <a:pt x="651" y="715"/>
                              </a:cubicBezTo>
                              <a:cubicBezTo>
                                <a:pt x="623" y="736"/>
                                <a:pt x="592" y="751"/>
                                <a:pt x="578" y="758"/>
                              </a:cubicBezTo>
                              <a:cubicBezTo>
                                <a:pt x="543" y="775"/>
                                <a:pt x="507" y="785"/>
                                <a:pt x="470" y="791"/>
                              </a:cubicBezTo>
                              <a:cubicBezTo>
                                <a:pt x="453" y="792"/>
                                <a:pt x="435" y="793"/>
                                <a:pt x="417" y="792"/>
                              </a:cubicBezTo>
                              <a:cubicBezTo>
                                <a:pt x="412" y="791"/>
                                <a:pt x="406" y="791"/>
                                <a:pt x="401" y="790"/>
                              </a:cubicBezTo>
                              <a:cubicBezTo>
                                <a:pt x="402" y="788"/>
                                <a:pt x="402" y="786"/>
                                <a:pt x="402" y="784"/>
                              </a:cubicBezTo>
                              <a:cubicBezTo>
                                <a:pt x="403" y="775"/>
                                <a:pt x="398" y="767"/>
                                <a:pt x="390" y="764"/>
                              </a:cubicBezTo>
                              <a:cubicBezTo>
                                <a:pt x="385" y="759"/>
                                <a:pt x="378" y="737"/>
                                <a:pt x="377" y="726"/>
                              </a:cubicBezTo>
                              <a:cubicBezTo>
                                <a:pt x="377" y="720"/>
                                <a:pt x="378" y="718"/>
                                <a:pt x="392" y="710"/>
                              </a:cubicBezTo>
                              <a:cubicBezTo>
                                <a:pt x="402" y="703"/>
                                <a:pt x="415" y="695"/>
                                <a:pt x="424" y="681"/>
                              </a:cubicBezTo>
                              <a:cubicBezTo>
                                <a:pt x="425" y="680"/>
                                <a:pt x="426" y="678"/>
                                <a:pt x="427" y="676"/>
                              </a:cubicBezTo>
                              <a:cubicBezTo>
                                <a:pt x="428" y="674"/>
                                <a:pt x="430" y="672"/>
                                <a:pt x="431" y="669"/>
                              </a:cubicBezTo>
                              <a:cubicBezTo>
                                <a:pt x="435" y="659"/>
                                <a:pt x="436" y="649"/>
                                <a:pt x="437" y="641"/>
                              </a:cubicBezTo>
                              <a:cubicBezTo>
                                <a:pt x="437" y="638"/>
                                <a:pt x="437" y="635"/>
                                <a:pt x="437" y="632"/>
                              </a:cubicBezTo>
                              <a:cubicBezTo>
                                <a:pt x="437" y="632"/>
                                <a:pt x="437" y="632"/>
                                <a:pt x="437" y="632"/>
                              </a:cubicBezTo>
                              <a:cubicBezTo>
                                <a:pt x="441" y="631"/>
                                <a:pt x="445" y="630"/>
                                <a:pt x="450" y="628"/>
                              </a:cubicBezTo>
                              <a:cubicBezTo>
                                <a:pt x="451" y="627"/>
                                <a:pt x="452" y="627"/>
                                <a:pt x="452" y="626"/>
                              </a:cubicBezTo>
                              <a:cubicBezTo>
                                <a:pt x="457" y="625"/>
                                <a:pt x="462" y="623"/>
                                <a:pt x="466" y="619"/>
                              </a:cubicBezTo>
                              <a:cubicBezTo>
                                <a:pt x="478" y="609"/>
                                <a:pt x="481" y="597"/>
                                <a:pt x="483" y="588"/>
                              </a:cubicBezTo>
                              <a:cubicBezTo>
                                <a:pt x="483" y="588"/>
                                <a:pt x="483" y="588"/>
                                <a:pt x="483" y="588"/>
                              </a:cubicBezTo>
                              <a:cubicBezTo>
                                <a:pt x="485" y="581"/>
                                <a:pt x="487" y="574"/>
                                <a:pt x="488" y="568"/>
                              </a:cubicBezTo>
                              <a:cubicBezTo>
                                <a:pt x="489" y="562"/>
                                <a:pt x="490" y="557"/>
                                <a:pt x="491" y="553"/>
                              </a:cubicBezTo>
                              <a:cubicBezTo>
                                <a:pt x="498" y="545"/>
                                <a:pt x="506" y="534"/>
                                <a:pt x="504" y="520"/>
                              </a:cubicBezTo>
                              <a:cubicBezTo>
                                <a:pt x="500" y="498"/>
                                <a:pt x="484" y="487"/>
                                <a:pt x="469" y="481"/>
                              </a:cubicBezTo>
                              <a:cubicBezTo>
                                <a:pt x="459" y="477"/>
                                <a:pt x="451" y="476"/>
                                <a:pt x="444" y="475"/>
                              </a:cubicBezTo>
                              <a:cubicBezTo>
                                <a:pt x="443" y="475"/>
                                <a:pt x="443" y="475"/>
                                <a:pt x="443" y="475"/>
                              </a:cubicBezTo>
                              <a:cubicBezTo>
                                <a:pt x="441" y="474"/>
                                <a:pt x="439" y="474"/>
                                <a:pt x="437" y="473"/>
                              </a:cubicBezTo>
                              <a:cubicBezTo>
                                <a:pt x="435" y="473"/>
                                <a:pt x="432" y="472"/>
                                <a:pt x="430" y="472"/>
                              </a:cubicBezTo>
                              <a:cubicBezTo>
                                <a:pt x="424" y="470"/>
                                <a:pt x="421" y="467"/>
                                <a:pt x="418" y="461"/>
                              </a:cubicBezTo>
                              <a:cubicBezTo>
                                <a:pt x="417" y="457"/>
                                <a:pt x="415" y="453"/>
                                <a:pt x="411" y="448"/>
                              </a:cubicBezTo>
                              <a:cubicBezTo>
                                <a:pt x="410" y="447"/>
                                <a:pt x="409" y="446"/>
                                <a:pt x="408" y="445"/>
                              </a:cubicBezTo>
                              <a:cubicBezTo>
                                <a:pt x="404" y="440"/>
                                <a:pt x="399" y="434"/>
                                <a:pt x="391" y="430"/>
                              </a:cubicBezTo>
                              <a:cubicBezTo>
                                <a:pt x="388" y="428"/>
                                <a:pt x="385" y="426"/>
                                <a:pt x="381" y="424"/>
                              </a:cubicBezTo>
                              <a:cubicBezTo>
                                <a:pt x="352" y="405"/>
                                <a:pt x="311" y="389"/>
                                <a:pt x="284" y="393"/>
                              </a:cubicBezTo>
                              <a:cubicBezTo>
                                <a:pt x="273" y="394"/>
                                <a:pt x="265" y="400"/>
                                <a:pt x="259" y="404"/>
                              </a:cubicBezTo>
                              <a:cubicBezTo>
                                <a:pt x="257" y="406"/>
                                <a:pt x="255" y="407"/>
                                <a:pt x="253" y="408"/>
                              </a:cubicBezTo>
                              <a:cubicBezTo>
                                <a:pt x="252" y="408"/>
                                <a:pt x="250" y="409"/>
                                <a:pt x="249" y="409"/>
                              </a:cubicBezTo>
                              <a:cubicBezTo>
                                <a:pt x="248" y="402"/>
                                <a:pt x="247" y="394"/>
                                <a:pt x="241" y="385"/>
                              </a:cubicBezTo>
                              <a:cubicBezTo>
                                <a:pt x="238" y="380"/>
                                <a:pt x="234" y="377"/>
                                <a:pt x="230" y="374"/>
                              </a:cubicBezTo>
                              <a:cubicBezTo>
                                <a:pt x="231" y="371"/>
                                <a:pt x="231" y="366"/>
                                <a:pt x="230" y="362"/>
                              </a:cubicBezTo>
                              <a:cubicBezTo>
                                <a:pt x="228" y="357"/>
                                <a:pt x="224" y="350"/>
                                <a:pt x="215" y="346"/>
                              </a:cubicBezTo>
                              <a:cubicBezTo>
                                <a:pt x="198" y="338"/>
                                <a:pt x="184" y="349"/>
                                <a:pt x="176" y="355"/>
                              </a:cubicBezTo>
                              <a:cubicBezTo>
                                <a:pt x="175" y="356"/>
                                <a:pt x="174" y="357"/>
                                <a:pt x="173" y="358"/>
                              </a:cubicBezTo>
                              <a:cubicBezTo>
                                <a:pt x="171" y="355"/>
                                <a:pt x="171" y="354"/>
                                <a:pt x="175" y="350"/>
                              </a:cubicBezTo>
                              <a:cubicBezTo>
                                <a:pt x="189" y="339"/>
                                <a:pt x="223" y="335"/>
                                <a:pt x="234" y="348"/>
                              </a:cubicBezTo>
                              <a:cubicBezTo>
                                <a:pt x="239" y="353"/>
                                <a:pt x="246" y="356"/>
                                <a:pt x="253" y="354"/>
                              </a:cubicBezTo>
                              <a:cubicBezTo>
                                <a:pt x="260" y="353"/>
                                <a:pt x="266" y="348"/>
                                <a:pt x="268" y="341"/>
                              </a:cubicBezTo>
                              <a:cubicBezTo>
                                <a:pt x="280" y="309"/>
                                <a:pt x="312" y="281"/>
                                <a:pt x="342" y="257"/>
                              </a:cubicBezTo>
                              <a:cubicBezTo>
                                <a:pt x="349" y="253"/>
                                <a:pt x="354" y="247"/>
                                <a:pt x="360" y="241"/>
                              </a:cubicBezTo>
                              <a:cubicBezTo>
                                <a:pt x="365" y="236"/>
                                <a:pt x="370" y="231"/>
                                <a:pt x="375" y="228"/>
                              </a:cubicBezTo>
                              <a:cubicBezTo>
                                <a:pt x="376" y="227"/>
                                <a:pt x="378" y="226"/>
                                <a:pt x="378" y="226"/>
                              </a:cubicBezTo>
                              <a:cubicBezTo>
                                <a:pt x="379" y="226"/>
                                <a:pt x="380" y="226"/>
                                <a:pt x="380" y="226"/>
                              </a:cubicBezTo>
                              <a:cubicBezTo>
                                <a:pt x="384" y="227"/>
                                <a:pt x="391" y="228"/>
                                <a:pt x="400" y="227"/>
                              </a:cubicBezTo>
                              <a:cubicBezTo>
                                <a:pt x="420" y="224"/>
                                <a:pt x="437" y="212"/>
                                <a:pt x="441" y="194"/>
                              </a:cubicBezTo>
                              <a:cubicBezTo>
                                <a:pt x="445" y="178"/>
                                <a:pt x="439" y="161"/>
                                <a:pt x="425" y="150"/>
                              </a:cubicBezTo>
                              <a:cubicBezTo>
                                <a:pt x="447" y="138"/>
                                <a:pt x="448" y="119"/>
                                <a:pt x="448" y="112"/>
                              </a:cubicBezTo>
                              <a:cubicBezTo>
                                <a:pt x="446" y="90"/>
                                <a:pt x="423" y="70"/>
                                <a:pt x="393" y="66"/>
                              </a:cubicBezTo>
                              <a:cubicBezTo>
                                <a:pt x="373" y="64"/>
                                <a:pt x="360" y="73"/>
                                <a:pt x="352" y="80"/>
                              </a:cubicBezTo>
                              <a:cubicBezTo>
                                <a:pt x="348" y="76"/>
                                <a:pt x="337" y="64"/>
                                <a:pt x="322" y="66"/>
                              </a:cubicBezTo>
                              <a:cubicBezTo>
                                <a:pt x="312" y="67"/>
                                <a:pt x="305" y="73"/>
                                <a:pt x="301" y="79"/>
                              </a:cubicBezTo>
                              <a:cubicBezTo>
                                <a:pt x="296" y="77"/>
                                <a:pt x="291" y="76"/>
                                <a:pt x="285" y="77"/>
                              </a:cubicBezTo>
                              <a:cubicBezTo>
                                <a:pt x="284" y="77"/>
                                <a:pt x="282" y="76"/>
                                <a:pt x="280" y="75"/>
                              </a:cubicBezTo>
                              <a:cubicBezTo>
                                <a:pt x="381" y="37"/>
                                <a:pt x="484" y="39"/>
                                <a:pt x="573" y="83"/>
                              </a:cubicBezTo>
                              <a:cubicBezTo>
                                <a:pt x="576" y="84"/>
                                <a:pt x="576" y="84"/>
                                <a:pt x="576" y="84"/>
                              </a:cubicBezTo>
                              <a:cubicBezTo>
                                <a:pt x="597" y="95"/>
                                <a:pt x="624" y="108"/>
                                <a:pt x="641" y="123"/>
                              </a:cubicBezTo>
                              <a:cubicBezTo>
                                <a:pt x="639" y="126"/>
                                <a:pt x="636" y="129"/>
                                <a:pt x="634" y="133"/>
                              </a:cubicBezTo>
                              <a:cubicBezTo>
                                <a:pt x="631" y="139"/>
                                <a:pt x="629" y="145"/>
                                <a:pt x="628" y="151"/>
                              </a:cubicBezTo>
                              <a:cubicBezTo>
                                <a:pt x="625" y="149"/>
                                <a:pt x="623" y="148"/>
                                <a:pt x="620" y="146"/>
                              </a:cubicBezTo>
                              <a:cubicBezTo>
                                <a:pt x="610" y="141"/>
                                <a:pt x="603" y="141"/>
                                <a:pt x="597" y="143"/>
                              </a:cubicBezTo>
                              <a:cubicBezTo>
                                <a:pt x="583" y="147"/>
                                <a:pt x="574" y="158"/>
                                <a:pt x="573" y="173"/>
                              </a:cubicBezTo>
                              <a:cubicBezTo>
                                <a:pt x="571" y="176"/>
                                <a:pt x="571" y="180"/>
                                <a:pt x="572" y="184"/>
                              </a:cubicBezTo>
                              <a:cubicBezTo>
                                <a:pt x="572" y="187"/>
                                <a:pt x="574" y="189"/>
                                <a:pt x="575" y="192"/>
                              </a:cubicBezTo>
                              <a:cubicBezTo>
                                <a:pt x="579" y="201"/>
                                <a:pt x="584" y="210"/>
                                <a:pt x="591" y="218"/>
                              </a:cubicBezTo>
                              <a:cubicBezTo>
                                <a:pt x="591" y="218"/>
                                <a:pt x="591" y="219"/>
                                <a:pt x="591" y="220"/>
                              </a:cubicBezTo>
                              <a:cubicBezTo>
                                <a:pt x="581" y="220"/>
                                <a:pt x="560" y="220"/>
                                <a:pt x="555" y="253"/>
                              </a:cubicBezTo>
                              <a:cubicBezTo>
                                <a:pt x="554" y="266"/>
                                <a:pt x="556" y="276"/>
                                <a:pt x="561" y="282"/>
                              </a:cubicBezTo>
                              <a:close/>
                              <a:moveTo>
                                <a:pt x="50" y="497"/>
                              </a:moveTo>
                              <a:cubicBezTo>
                                <a:pt x="50" y="497"/>
                                <a:pt x="50" y="497"/>
                                <a:pt x="50" y="497"/>
                              </a:cubicBezTo>
                              <a:cubicBezTo>
                                <a:pt x="41" y="454"/>
                                <a:pt x="39" y="410"/>
                                <a:pt x="46" y="366"/>
                              </a:cubicBezTo>
                              <a:cubicBezTo>
                                <a:pt x="46" y="363"/>
                                <a:pt x="47" y="359"/>
                                <a:pt x="47" y="354"/>
                              </a:cubicBezTo>
                              <a:cubicBezTo>
                                <a:pt x="48" y="348"/>
                                <a:pt x="49" y="337"/>
                                <a:pt x="51" y="327"/>
                              </a:cubicBezTo>
                              <a:cubicBezTo>
                                <a:pt x="51" y="326"/>
                                <a:pt x="51" y="326"/>
                                <a:pt x="51" y="325"/>
                              </a:cubicBezTo>
                              <a:cubicBezTo>
                                <a:pt x="52" y="326"/>
                                <a:pt x="52" y="327"/>
                                <a:pt x="52" y="329"/>
                              </a:cubicBezTo>
                              <a:cubicBezTo>
                                <a:pt x="54" y="342"/>
                                <a:pt x="58" y="372"/>
                                <a:pt x="92" y="375"/>
                              </a:cubicBezTo>
                              <a:cubicBezTo>
                                <a:pt x="93" y="375"/>
                                <a:pt x="93" y="375"/>
                                <a:pt x="94" y="375"/>
                              </a:cubicBezTo>
                              <a:cubicBezTo>
                                <a:pt x="95" y="380"/>
                                <a:pt x="96" y="385"/>
                                <a:pt x="100" y="390"/>
                              </a:cubicBezTo>
                              <a:cubicBezTo>
                                <a:pt x="112" y="407"/>
                                <a:pt x="125" y="408"/>
                                <a:pt x="134" y="410"/>
                              </a:cubicBezTo>
                              <a:cubicBezTo>
                                <a:pt x="137" y="410"/>
                                <a:pt x="139" y="410"/>
                                <a:pt x="141" y="411"/>
                              </a:cubicBezTo>
                              <a:cubicBezTo>
                                <a:pt x="161" y="416"/>
                                <a:pt x="175" y="426"/>
                                <a:pt x="191" y="437"/>
                              </a:cubicBezTo>
                              <a:cubicBezTo>
                                <a:pt x="200" y="442"/>
                                <a:pt x="209" y="448"/>
                                <a:pt x="219" y="454"/>
                              </a:cubicBezTo>
                              <a:cubicBezTo>
                                <a:pt x="223" y="456"/>
                                <a:pt x="226" y="457"/>
                                <a:pt x="230" y="459"/>
                              </a:cubicBezTo>
                              <a:cubicBezTo>
                                <a:pt x="229" y="460"/>
                                <a:pt x="229" y="461"/>
                                <a:pt x="229" y="461"/>
                              </a:cubicBezTo>
                              <a:cubicBezTo>
                                <a:pt x="228" y="462"/>
                                <a:pt x="227" y="463"/>
                                <a:pt x="227" y="464"/>
                              </a:cubicBezTo>
                              <a:cubicBezTo>
                                <a:pt x="220" y="474"/>
                                <a:pt x="212" y="484"/>
                                <a:pt x="211" y="497"/>
                              </a:cubicBezTo>
                              <a:cubicBezTo>
                                <a:pt x="210" y="521"/>
                                <a:pt x="225" y="542"/>
                                <a:pt x="238" y="557"/>
                              </a:cubicBezTo>
                              <a:cubicBezTo>
                                <a:pt x="241" y="562"/>
                                <a:pt x="245" y="567"/>
                                <a:pt x="249" y="571"/>
                              </a:cubicBezTo>
                              <a:cubicBezTo>
                                <a:pt x="254" y="577"/>
                                <a:pt x="262" y="582"/>
                                <a:pt x="268" y="585"/>
                              </a:cubicBezTo>
                              <a:cubicBezTo>
                                <a:pt x="271" y="588"/>
                                <a:pt x="277" y="591"/>
                                <a:pt x="279" y="593"/>
                              </a:cubicBezTo>
                              <a:cubicBezTo>
                                <a:pt x="279" y="593"/>
                                <a:pt x="279" y="593"/>
                                <a:pt x="279" y="593"/>
                              </a:cubicBezTo>
                              <a:cubicBezTo>
                                <a:pt x="279" y="593"/>
                                <a:pt x="279" y="594"/>
                                <a:pt x="279" y="594"/>
                              </a:cubicBezTo>
                              <a:cubicBezTo>
                                <a:pt x="282" y="601"/>
                                <a:pt x="281" y="618"/>
                                <a:pt x="281" y="628"/>
                              </a:cubicBezTo>
                              <a:cubicBezTo>
                                <a:pt x="281" y="639"/>
                                <a:pt x="281" y="649"/>
                                <a:pt x="282" y="657"/>
                              </a:cubicBezTo>
                              <a:cubicBezTo>
                                <a:pt x="283" y="667"/>
                                <a:pt x="285" y="677"/>
                                <a:pt x="287" y="688"/>
                              </a:cubicBezTo>
                              <a:cubicBezTo>
                                <a:pt x="287" y="688"/>
                                <a:pt x="287" y="689"/>
                                <a:pt x="287" y="690"/>
                              </a:cubicBezTo>
                              <a:cubicBezTo>
                                <a:pt x="289" y="703"/>
                                <a:pt x="291" y="717"/>
                                <a:pt x="295" y="731"/>
                              </a:cubicBezTo>
                              <a:cubicBezTo>
                                <a:pt x="296" y="739"/>
                                <a:pt x="299" y="747"/>
                                <a:pt x="302" y="754"/>
                              </a:cubicBezTo>
                              <a:cubicBezTo>
                                <a:pt x="303" y="757"/>
                                <a:pt x="305" y="761"/>
                                <a:pt x="307" y="765"/>
                              </a:cubicBezTo>
                              <a:cubicBezTo>
                                <a:pt x="308" y="767"/>
                                <a:pt x="310" y="769"/>
                                <a:pt x="311" y="772"/>
                              </a:cubicBezTo>
                              <a:cubicBezTo>
                                <a:pt x="179" y="729"/>
                                <a:pt x="80" y="627"/>
                                <a:pt x="50" y="499"/>
                              </a:cubicBezTo>
                              <a:cubicBezTo>
                                <a:pt x="50" y="498"/>
                                <a:pt x="50" y="497"/>
                                <a:pt x="50" y="497"/>
                              </a:cubicBezTo>
                              <a:close/>
                              <a:moveTo>
                                <a:pt x="134" y="368"/>
                              </a:moveTo>
                              <a:cubicBezTo>
                                <a:pt x="134" y="368"/>
                                <a:pt x="134" y="368"/>
                                <a:pt x="134" y="369"/>
                              </a:cubicBezTo>
                              <a:cubicBezTo>
                                <a:pt x="134" y="369"/>
                                <a:pt x="134" y="368"/>
                                <a:pt x="134" y="368"/>
                              </a:cubicBezTo>
                              <a:cubicBezTo>
                                <a:pt x="134" y="368"/>
                                <a:pt x="134" y="368"/>
                                <a:pt x="134" y="368"/>
                              </a:cubicBezTo>
                              <a:close/>
                              <a:moveTo>
                                <a:pt x="396" y="502"/>
                              </a:moveTo>
                              <a:cubicBezTo>
                                <a:pt x="405" y="509"/>
                                <a:pt x="414" y="510"/>
                                <a:pt x="422" y="511"/>
                              </a:cubicBezTo>
                              <a:cubicBezTo>
                                <a:pt x="422" y="511"/>
                                <a:pt x="423" y="511"/>
                                <a:pt x="423" y="512"/>
                              </a:cubicBezTo>
                              <a:cubicBezTo>
                                <a:pt x="428" y="513"/>
                                <a:pt x="432" y="513"/>
                                <a:pt x="436" y="514"/>
                              </a:cubicBezTo>
                              <a:cubicBezTo>
                                <a:pt x="437" y="514"/>
                                <a:pt x="437" y="514"/>
                                <a:pt x="438" y="514"/>
                              </a:cubicBezTo>
                              <a:cubicBezTo>
                                <a:pt x="444" y="516"/>
                                <a:pt x="449" y="517"/>
                                <a:pt x="453" y="518"/>
                              </a:cubicBezTo>
                              <a:cubicBezTo>
                                <a:pt x="454" y="518"/>
                                <a:pt x="454" y="519"/>
                                <a:pt x="455" y="519"/>
                              </a:cubicBezTo>
                              <a:cubicBezTo>
                                <a:pt x="457" y="521"/>
                                <a:pt x="459" y="522"/>
                                <a:pt x="460" y="523"/>
                              </a:cubicBezTo>
                              <a:cubicBezTo>
                                <a:pt x="460" y="523"/>
                                <a:pt x="459" y="524"/>
                                <a:pt x="459" y="525"/>
                              </a:cubicBezTo>
                              <a:cubicBezTo>
                                <a:pt x="458" y="527"/>
                                <a:pt x="457" y="530"/>
                                <a:pt x="456" y="533"/>
                              </a:cubicBezTo>
                              <a:cubicBezTo>
                                <a:pt x="453" y="537"/>
                                <a:pt x="450" y="541"/>
                                <a:pt x="448" y="546"/>
                              </a:cubicBezTo>
                              <a:cubicBezTo>
                                <a:pt x="445" y="554"/>
                                <a:pt x="445" y="562"/>
                                <a:pt x="445" y="568"/>
                              </a:cubicBezTo>
                              <a:cubicBezTo>
                                <a:pt x="445" y="571"/>
                                <a:pt x="445" y="575"/>
                                <a:pt x="444" y="577"/>
                              </a:cubicBezTo>
                              <a:cubicBezTo>
                                <a:pt x="444" y="577"/>
                                <a:pt x="444" y="577"/>
                                <a:pt x="444" y="577"/>
                              </a:cubicBezTo>
                              <a:cubicBezTo>
                                <a:pt x="443" y="582"/>
                                <a:pt x="441" y="585"/>
                                <a:pt x="438" y="588"/>
                              </a:cubicBezTo>
                              <a:cubicBezTo>
                                <a:pt x="438" y="588"/>
                                <a:pt x="437" y="588"/>
                                <a:pt x="437" y="588"/>
                              </a:cubicBezTo>
                              <a:cubicBezTo>
                                <a:pt x="431" y="588"/>
                                <a:pt x="421" y="589"/>
                                <a:pt x="413" y="596"/>
                              </a:cubicBezTo>
                              <a:cubicBezTo>
                                <a:pt x="404" y="603"/>
                                <a:pt x="400" y="613"/>
                                <a:pt x="399" y="622"/>
                              </a:cubicBezTo>
                              <a:cubicBezTo>
                                <a:pt x="396" y="629"/>
                                <a:pt x="395" y="636"/>
                                <a:pt x="395" y="643"/>
                              </a:cubicBezTo>
                              <a:cubicBezTo>
                                <a:pt x="394" y="649"/>
                                <a:pt x="394" y="653"/>
                                <a:pt x="392" y="657"/>
                              </a:cubicBezTo>
                              <a:cubicBezTo>
                                <a:pt x="388" y="663"/>
                                <a:pt x="383" y="666"/>
                                <a:pt x="374" y="671"/>
                              </a:cubicBezTo>
                              <a:cubicBezTo>
                                <a:pt x="366" y="676"/>
                                <a:pt x="357" y="681"/>
                                <a:pt x="349" y="690"/>
                              </a:cubicBezTo>
                              <a:cubicBezTo>
                                <a:pt x="339" y="701"/>
                                <a:pt x="336" y="718"/>
                                <a:pt x="337" y="734"/>
                              </a:cubicBezTo>
                              <a:cubicBezTo>
                                <a:pt x="336" y="729"/>
                                <a:pt x="334" y="724"/>
                                <a:pt x="333" y="718"/>
                              </a:cubicBezTo>
                              <a:cubicBezTo>
                                <a:pt x="332" y="711"/>
                                <a:pt x="330" y="704"/>
                                <a:pt x="329" y="698"/>
                              </a:cubicBezTo>
                              <a:cubicBezTo>
                                <a:pt x="328" y="692"/>
                                <a:pt x="327" y="687"/>
                                <a:pt x="326" y="681"/>
                              </a:cubicBezTo>
                              <a:cubicBezTo>
                                <a:pt x="326" y="676"/>
                                <a:pt x="325" y="670"/>
                                <a:pt x="324" y="665"/>
                              </a:cubicBezTo>
                              <a:cubicBezTo>
                                <a:pt x="323" y="660"/>
                                <a:pt x="323" y="648"/>
                                <a:pt x="323" y="637"/>
                              </a:cubicBezTo>
                              <a:cubicBezTo>
                                <a:pt x="322" y="613"/>
                                <a:pt x="322" y="594"/>
                                <a:pt x="317" y="581"/>
                              </a:cubicBezTo>
                              <a:cubicBezTo>
                                <a:pt x="317" y="580"/>
                                <a:pt x="317" y="580"/>
                                <a:pt x="317" y="580"/>
                              </a:cubicBezTo>
                              <a:cubicBezTo>
                                <a:pt x="316" y="579"/>
                                <a:pt x="316" y="579"/>
                                <a:pt x="316" y="578"/>
                              </a:cubicBezTo>
                              <a:cubicBezTo>
                                <a:pt x="316" y="578"/>
                                <a:pt x="316" y="577"/>
                                <a:pt x="315" y="577"/>
                              </a:cubicBezTo>
                              <a:cubicBezTo>
                                <a:pt x="315" y="576"/>
                                <a:pt x="315" y="576"/>
                                <a:pt x="314" y="575"/>
                              </a:cubicBezTo>
                              <a:cubicBezTo>
                                <a:pt x="314" y="575"/>
                                <a:pt x="314" y="574"/>
                                <a:pt x="314" y="574"/>
                              </a:cubicBezTo>
                              <a:cubicBezTo>
                                <a:pt x="314" y="573"/>
                                <a:pt x="313" y="572"/>
                                <a:pt x="313" y="572"/>
                              </a:cubicBezTo>
                              <a:cubicBezTo>
                                <a:pt x="313" y="572"/>
                                <a:pt x="313" y="571"/>
                                <a:pt x="312" y="571"/>
                              </a:cubicBezTo>
                              <a:cubicBezTo>
                                <a:pt x="312" y="571"/>
                                <a:pt x="312" y="571"/>
                                <a:pt x="312" y="571"/>
                              </a:cubicBezTo>
                              <a:cubicBezTo>
                                <a:pt x="312" y="571"/>
                                <a:pt x="312" y="571"/>
                                <a:pt x="312" y="571"/>
                              </a:cubicBezTo>
                              <a:cubicBezTo>
                                <a:pt x="312" y="571"/>
                                <a:pt x="312" y="571"/>
                                <a:pt x="312" y="571"/>
                              </a:cubicBezTo>
                              <a:cubicBezTo>
                                <a:pt x="306" y="561"/>
                                <a:pt x="296" y="555"/>
                                <a:pt x="287" y="548"/>
                              </a:cubicBezTo>
                              <a:cubicBezTo>
                                <a:pt x="281" y="544"/>
                                <a:pt x="275" y="540"/>
                                <a:pt x="272" y="536"/>
                              </a:cubicBezTo>
                              <a:cubicBezTo>
                                <a:pt x="270" y="534"/>
                                <a:pt x="270" y="534"/>
                                <a:pt x="270" y="534"/>
                              </a:cubicBezTo>
                              <a:cubicBezTo>
                                <a:pt x="270" y="534"/>
                                <a:pt x="270" y="533"/>
                                <a:pt x="270" y="533"/>
                              </a:cubicBezTo>
                              <a:cubicBezTo>
                                <a:pt x="269" y="532"/>
                                <a:pt x="268" y="530"/>
                                <a:pt x="267" y="528"/>
                              </a:cubicBezTo>
                              <a:cubicBezTo>
                                <a:pt x="265" y="526"/>
                                <a:pt x="264" y="524"/>
                                <a:pt x="263" y="522"/>
                              </a:cubicBezTo>
                              <a:cubicBezTo>
                                <a:pt x="252" y="506"/>
                                <a:pt x="253" y="505"/>
                                <a:pt x="259" y="493"/>
                              </a:cubicBezTo>
                              <a:cubicBezTo>
                                <a:pt x="260" y="489"/>
                                <a:pt x="262" y="485"/>
                                <a:pt x="264" y="480"/>
                              </a:cubicBezTo>
                              <a:cubicBezTo>
                                <a:pt x="271" y="470"/>
                                <a:pt x="277" y="458"/>
                                <a:pt x="274" y="445"/>
                              </a:cubicBezTo>
                              <a:cubicBezTo>
                                <a:pt x="274" y="445"/>
                                <a:pt x="273" y="444"/>
                                <a:pt x="273" y="444"/>
                              </a:cubicBezTo>
                              <a:cubicBezTo>
                                <a:pt x="274" y="444"/>
                                <a:pt x="274" y="443"/>
                                <a:pt x="275" y="443"/>
                              </a:cubicBezTo>
                              <a:cubicBezTo>
                                <a:pt x="281" y="441"/>
                                <a:pt x="286" y="438"/>
                                <a:pt x="290" y="435"/>
                              </a:cubicBezTo>
                              <a:cubicBezTo>
                                <a:pt x="290" y="435"/>
                                <a:pt x="291" y="435"/>
                                <a:pt x="291" y="435"/>
                              </a:cubicBezTo>
                              <a:cubicBezTo>
                                <a:pt x="304" y="435"/>
                                <a:pt x="323" y="440"/>
                                <a:pt x="333" y="444"/>
                              </a:cubicBezTo>
                              <a:cubicBezTo>
                                <a:pt x="344" y="449"/>
                                <a:pt x="354" y="454"/>
                                <a:pt x="361" y="458"/>
                              </a:cubicBezTo>
                              <a:cubicBezTo>
                                <a:pt x="368" y="463"/>
                                <a:pt x="373" y="467"/>
                                <a:pt x="377" y="470"/>
                              </a:cubicBezTo>
                              <a:cubicBezTo>
                                <a:pt x="378" y="472"/>
                                <a:pt x="379" y="474"/>
                                <a:pt x="380" y="476"/>
                              </a:cubicBezTo>
                              <a:cubicBezTo>
                                <a:pt x="381" y="482"/>
                                <a:pt x="383" y="492"/>
                                <a:pt x="396" y="502"/>
                              </a:cubicBezTo>
                              <a:close/>
                              <a:moveTo>
                                <a:pt x="319" y="154"/>
                              </a:moveTo>
                              <a:cubicBezTo>
                                <a:pt x="322" y="154"/>
                                <a:pt x="324" y="153"/>
                                <a:pt x="326" y="153"/>
                              </a:cubicBezTo>
                              <a:cubicBezTo>
                                <a:pt x="325" y="154"/>
                                <a:pt x="325" y="154"/>
                                <a:pt x="325" y="155"/>
                              </a:cubicBezTo>
                              <a:cubicBezTo>
                                <a:pt x="324" y="156"/>
                                <a:pt x="320" y="160"/>
                                <a:pt x="317" y="162"/>
                              </a:cubicBezTo>
                              <a:cubicBezTo>
                                <a:pt x="316" y="163"/>
                                <a:pt x="315" y="164"/>
                                <a:pt x="314" y="165"/>
                              </a:cubicBezTo>
                              <a:cubicBezTo>
                                <a:pt x="312" y="164"/>
                                <a:pt x="311" y="163"/>
                                <a:pt x="310" y="162"/>
                              </a:cubicBezTo>
                              <a:cubicBezTo>
                                <a:pt x="308" y="160"/>
                                <a:pt x="305" y="158"/>
                                <a:pt x="303" y="157"/>
                              </a:cubicBezTo>
                              <a:cubicBezTo>
                                <a:pt x="307" y="156"/>
                                <a:pt x="312" y="155"/>
                                <a:pt x="319" y="154"/>
                              </a:cubicBezTo>
                              <a:close/>
                              <a:moveTo>
                                <a:pt x="686" y="155"/>
                              </a:moveTo>
                              <a:cubicBezTo>
                                <a:pt x="681" y="152"/>
                                <a:pt x="676" y="150"/>
                                <a:pt x="672" y="149"/>
                              </a:cubicBezTo>
                              <a:cubicBezTo>
                                <a:pt x="673" y="149"/>
                                <a:pt x="674" y="149"/>
                                <a:pt x="674" y="148"/>
                              </a:cubicBezTo>
                              <a:cubicBezTo>
                                <a:pt x="675" y="148"/>
                                <a:pt x="676" y="147"/>
                                <a:pt x="677" y="147"/>
                              </a:cubicBezTo>
                              <a:cubicBezTo>
                                <a:pt x="680" y="149"/>
                                <a:pt x="683" y="152"/>
                                <a:pt x="686" y="155"/>
                              </a:cubicBezTo>
                              <a:close/>
                              <a:moveTo>
                                <a:pt x="186" y="119"/>
                              </a:moveTo>
                              <a:cubicBezTo>
                                <a:pt x="188" y="120"/>
                                <a:pt x="190" y="120"/>
                                <a:pt x="191" y="121"/>
                              </a:cubicBezTo>
                              <a:cubicBezTo>
                                <a:pt x="199" y="125"/>
                                <a:pt x="212" y="130"/>
                                <a:pt x="224" y="130"/>
                              </a:cubicBezTo>
                              <a:cubicBezTo>
                                <a:pt x="234" y="130"/>
                                <a:pt x="245" y="127"/>
                                <a:pt x="252" y="115"/>
                              </a:cubicBezTo>
                              <a:cubicBezTo>
                                <a:pt x="252" y="115"/>
                                <a:pt x="252" y="115"/>
                                <a:pt x="252" y="115"/>
                              </a:cubicBezTo>
                              <a:cubicBezTo>
                                <a:pt x="253" y="114"/>
                                <a:pt x="253" y="113"/>
                                <a:pt x="254" y="112"/>
                              </a:cubicBezTo>
                              <a:cubicBezTo>
                                <a:pt x="254" y="115"/>
                                <a:pt x="255" y="118"/>
                                <a:pt x="256" y="120"/>
                              </a:cubicBezTo>
                              <a:cubicBezTo>
                                <a:pt x="258" y="125"/>
                                <a:pt x="261" y="129"/>
                                <a:pt x="265" y="132"/>
                              </a:cubicBezTo>
                              <a:cubicBezTo>
                                <a:pt x="261" y="135"/>
                                <a:pt x="258" y="139"/>
                                <a:pt x="255" y="143"/>
                              </a:cubicBezTo>
                              <a:cubicBezTo>
                                <a:pt x="250" y="152"/>
                                <a:pt x="250" y="163"/>
                                <a:pt x="255" y="174"/>
                              </a:cubicBezTo>
                              <a:cubicBezTo>
                                <a:pt x="262" y="191"/>
                                <a:pt x="278" y="193"/>
                                <a:pt x="285" y="194"/>
                              </a:cubicBezTo>
                              <a:cubicBezTo>
                                <a:pt x="285" y="194"/>
                                <a:pt x="285" y="194"/>
                                <a:pt x="285" y="194"/>
                              </a:cubicBezTo>
                              <a:cubicBezTo>
                                <a:pt x="285" y="194"/>
                                <a:pt x="285" y="195"/>
                                <a:pt x="285" y="195"/>
                              </a:cubicBezTo>
                              <a:cubicBezTo>
                                <a:pt x="288" y="202"/>
                                <a:pt x="292" y="214"/>
                                <a:pt x="307" y="220"/>
                              </a:cubicBezTo>
                              <a:cubicBezTo>
                                <a:pt x="309" y="221"/>
                                <a:pt x="312" y="221"/>
                                <a:pt x="314" y="221"/>
                              </a:cubicBezTo>
                              <a:cubicBezTo>
                                <a:pt x="319" y="221"/>
                                <a:pt x="323" y="219"/>
                                <a:pt x="327" y="217"/>
                              </a:cubicBezTo>
                              <a:cubicBezTo>
                                <a:pt x="332" y="213"/>
                                <a:pt x="335" y="207"/>
                                <a:pt x="334" y="200"/>
                              </a:cubicBezTo>
                              <a:cubicBezTo>
                                <a:pt x="336" y="198"/>
                                <a:pt x="340" y="195"/>
                                <a:pt x="343" y="193"/>
                              </a:cubicBezTo>
                              <a:cubicBezTo>
                                <a:pt x="349" y="188"/>
                                <a:pt x="355" y="182"/>
                                <a:pt x="360" y="175"/>
                              </a:cubicBezTo>
                              <a:cubicBezTo>
                                <a:pt x="363" y="171"/>
                                <a:pt x="364" y="166"/>
                                <a:pt x="365" y="163"/>
                              </a:cubicBezTo>
                              <a:cubicBezTo>
                                <a:pt x="375" y="183"/>
                                <a:pt x="392" y="181"/>
                                <a:pt x="397" y="180"/>
                              </a:cubicBezTo>
                              <a:cubicBezTo>
                                <a:pt x="398" y="180"/>
                                <a:pt x="398" y="180"/>
                                <a:pt x="398" y="180"/>
                              </a:cubicBezTo>
                              <a:cubicBezTo>
                                <a:pt x="401" y="182"/>
                                <a:pt x="402" y="184"/>
                                <a:pt x="402" y="184"/>
                              </a:cubicBezTo>
                              <a:cubicBezTo>
                                <a:pt x="402" y="185"/>
                                <a:pt x="400" y="187"/>
                                <a:pt x="395" y="187"/>
                              </a:cubicBezTo>
                              <a:cubicBezTo>
                                <a:pt x="391" y="187"/>
                                <a:pt x="389" y="187"/>
                                <a:pt x="386" y="187"/>
                              </a:cubicBezTo>
                              <a:cubicBezTo>
                                <a:pt x="376" y="185"/>
                                <a:pt x="367" y="185"/>
                                <a:pt x="351" y="196"/>
                              </a:cubicBezTo>
                              <a:cubicBezTo>
                                <a:pt x="345" y="201"/>
                                <a:pt x="338" y="207"/>
                                <a:pt x="332" y="213"/>
                              </a:cubicBezTo>
                              <a:cubicBezTo>
                                <a:pt x="327" y="218"/>
                                <a:pt x="322" y="222"/>
                                <a:pt x="318" y="226"/>
                              </a:cubicBezTo>
                              <a:cubicBezTo>
                                <a:pt x="289" y="248"/>
                                <a:pt x="259" y="274"/>
                                <a:pt x="241" y="306"/>
                              </a:cubicBezTo>
                              <a:cubicBezTo>
                                <a:pt x="211" y="294"/>
                                <a:pt x="171" y="301"/>
                                <a:pt x="149" y="320"/>
                              </a:cubicBezTo>
                              <a:cubicBezTo>
                                <a:pt x="139" y="328"/>
                                <a:pt x="134" y="338"/>
                                <a:pt x="132" y="348"/>
                              </a:cubicBezTo>
                              <a:cubicBezTo>
                                <a:pt x="131" y="345"/>
                                <a:pt x="130" y="342"/>
                                <a:pt x="128" y="339"/>
                              </a:cubicBezTo>
                              <a:cubicBezTo>
                                <a:pt x="122" y="332"/>
                                <a:pt x="112" y="319"/>
                                <a:pt x="97" y="322"/>
                              </a:cubicBezTo>
                              <a:cubicBezTo>
                                <a:pt x="95" y="323"/>
                                <a:pt x="93" y="323"/>
                                <a:pt x="92" y="324"/>
                              </a:cubicBezTo>
                              <a:cubicBezTo>
                                <a:pt x="92" y="324"/>
                                <a:pt x="92" y="324"/>
                                <a:pt x="92" y="323"/>
                              </a:cubicBezTo>
                              <a:cubicBezTo>
                                <a:pt x="91" y="318"/>
                                <a:pt x="90" y="312"/>
                                <a:pt x="88" y="307"/>
                              </a:cubicBezTo>
                              <a:cubicBezTo>
                                <a:pt x="88" y="305"/>
                                <a:pt x="88" y="304"/>
                                <a:pt x="87" y="303"/>
                              </a:cubicBezTo>
                              <a:cubicBezTo>
                                <a:pt x="85" y="294"/>
                                <a:pt x="81" y="280"/>
                                <a:pt x="69" y="273"/>
                              </a:cubicBezTo>
                              <a:cubicBezTo>
                                <a:pt x="94" y="212"/>
                                <a:pt x="135" y="159"/>
                                <a:pt x="186" y="119"/>
                              </a:cubicBezTo>
                              <a:close/>
                              <a:moveTo>
                                <a:pt x="724" y="634"/>
                              </a:moveTo>
                              <a:cubicBezTo>
                                <a:pt x="721" y="627"/>
                                <a:pt x="718" y="620"/>
                                <a:pt x="715" y="614"/>
                              </a:cubicBezTo>
                              <a:cubicBezTo>
                                <a:pt x="709" y="600"/>
                                <a:pt x="703" y="587"/>
                                <a:pt x="703" y="576"/>
                              </a:cubicBezTo>
                              <a:cubicBezTo>
                                <a:pt x="703" y="572"/>
                                <a:pt x="704" y="568"/>
                                <a:pt x="706" y="563"/>
                              </a:cubicBezTo>
                              <a:cubicBezTo>
                                <a:pt x="708" y="555"/>
                                <a:pt x="711" y="544"/>
                                <a:pt x="710" y="532"/>
                              </a:cubicBezTo>
                              <a:cubicBezTo>
                                <a:pt x="708" y="520"/>
                                <a:pt x="702" y="510"/>
                                <a:pt x="698" y="503"/>
                              </a:cubicBezTo>
                              <a:cubicBezTo>
                                <a:pt x="695" y="499"/>
                                <a:pt x="693" y="496"/>
                                <a:pt x="692" y="493"/>
                              </a:cubicBezTo>
                              <a:cubicBezTo>
                                <a:pt x="692" y="491"/>
                                <a:pt x="692" y="486"/>
                                <a:pt x="692" y="482"/>
                              </a:cubicBezTo>
                              <a:cubicBezTo>
                                <a:pt x="691" y="469"/>
                                <a:pt x="691" y="458"/>
                                <a:pt x="685" y="450"/>
                              </a:cubicBezTo>
                              <a:cubicBezTo>
                                <a:pt x="666" y="422"/>
                                <a:pt x="632" y="427"/>
                                <a:pt x="605" y="430"/>
                              </a:cubicBezTo>
                              <a:cubicBezTo>
                                <a:pt x="591" y="432"/>
                                <a:pt x="575" y="434"/>
                                <a:pt x="569" y="430"/>
                              </a:cubicBezTo>
                              <a:cubicBezTo>
                                <a:pt x="560" y="426"/>
                                <a:pt x="552" y="412"/>
                                <a:pt x="548" y="396"/>
                              </a:cubicBezTo>
                              <a:cubicBezTo>
                                <a:pt x="543" y="377"/>
                                <a:pt x="545" y="361"/>
                                <a:pt x="549" y="354"/>
                              </a:cubicBezTo>
                              <a:cubicBezTo>
                                <a:pt x="551" y="353"/>
                                <a:pt x="555" y="351"/>
                                <a:pt x="558" y="350"/>
                              </a:cubicBezTo>
                              <a:cubicBezTo>
                                <a:pt x="565" y="346"/>
                                <a:pt x="575" y="341"/>
                                <a:pt x="582" y="331"/>
                              </a:cubicBezTo>
                              <a:cubicBezTo>
                                <a:pt x="588" y="322"/>
                                <a:pt x="590" y="315"/>
                                <a:pt x="592" y="310"/>
                              </a:cubicBezTo>
                              <a:cubicBezTo>
                                <a:pt x="592" y="309"/>
                                <a:pt x="592" y="309"/>
                                <a:pt x="592" y="308"/>
                              </a:cubicBezTo>
                              <a:cubicBezTo>
                                <a:pt x="593" y="308"/>
                                <a:pt x="595" y="307"/>
                                <a:pt x="598" y="306"/>
                              </a:cubicBezTo>
                              <a:cubicBezTo>
                                <a:pt x="604" y="305"/>
                                <a:pt x="609" y="304"/>
                                <a:pt x="613" y="304"/>
                              </a:cubicBezTo>
                              <a:cubicBezTo>
                                <a:pt x="613" y="304"/>
                                <a:pt x="613" y="304"/>
                                <a:pt x="614" y="304"/>
                              </a:cubicBezTo>
                              <a:cubicBezTo>
                                <a:pt x="615" y="304"/>
                                <a:pt x="617" y="304"/>
                                <a:pt x="618" y="304"/>
                              </a:cubicBezTo>
                              <a:cubicBezTo>
                                <a:pt x="626" y="304"/>
                                <a:pt x="633" y="301"/>
                                <a:pt x="639" y="299"/>
                              </a:cubicBezTo>
                              <a:cubicBezTo>
                                <a:pt x="642" y="298"/>
                                <a:pt x="647" y="296"/>
                                <a:pt x="649" y="296"/>
                              </a:cubicBezTo>
                              <a:cubicBezTo>
                                <a:pt x="650" y="296"/>
                                <a:pt x="650" y="296"/>
                                <a:pt x="651" y="296"/>
                              </a:cubicBezTo>
                              <a:cubicBezTo>
                                <a:pt x="653" y="300"/>
                                <a:pt x="657" y="307"/>
                                <a:pt x="665" y="314"/>
                              </a:cubicBezTo>
                              <a:cubicBezTo>
                                <a:pt x="684" y="330"/>
                                <a:pt x="708" y="327"/>
                                <a:pt x="727" y="325"/>
                              </a:cubicBezTo>
                              <a:cubicBezTo>
                                <a:pt x="736" y="324"/>
                                <a:pt x="745" y="323"/>
                                <a:pt x="751" y="324"/>
                              </a:cubicBezTo>
                              <a:cubicBezTo>
                                <a:pt x="752" y="324"/>
                                <a:pt x="754" y="325"/>
                                <a:pt x="755" y="326"/>
                              </a:cubicBezTo>
                              <a:cubicBezTo>
                                <a:pt x="759" y="329"/>
                                <a:pt x="769" y="335"/>
                                <a:pt x="780" y="335"/>
                              </a:cubicBezTo>
                              <a:cubicBezTo>
                                <a:pt x="781" y="335"/>
                                <a:pt x="782" y="335"/>
                                <a:pt x="783" y="335"/>
                              </a:cubicBezTo>
                              <a:cubicBezTo>
                                <a:pt x="788" y="361"/>
                                <a:pt x="792" y="388"/>
                                <a:pt x="792" y="416"/>
                              </a:cubicBezTo>
                              <a:cubicBezTo>
                                <a:pt x="792" y="494"/>
                                <a:pt x="768" y="571"/>
                                <a:pt x="724" y="634"/>
                              </a:cubicBezTo>
                              <a:close/>
                            </a:path>
                          </a:pathLst>
                        </a:custGeom>
                        <a:solidFill>
                          <a:schemeClr val="bg2"/>
                        </a:solidFill>
                        <a:ln>
                          <a:noFill/>
                        </a:ln>
                      </wps:spPr>
                      <wps:bodyPr vert="horz" wrap="square" lIns="91440" tIns="45720" rIns="91440" bIns="45720" numCol="1" anchor="t" anchorCtr="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547D9589" id="Freeform 36" o:spid="_x0000_s1026" style="position:absolute;margin-left:0;margin-top:501.35pt;width:24.4pt;height:24.5pt;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832,8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" path="m416,c227,,66,128,17,301v-2,5,-4,11,-5,17c5,349,,382,,416v,,,,,c,446,4,476,10,505v,,,,1,1c11,506,11,506,11,506v10,47,28,92,54,134c142,764,278,834,418,834v19,,38,-1,57,-4c547,823,615,795,674,748v11,-9,21,-18,30,-27c785,641,832,530,832,416,832,187,645,,416,xm690,210v-8,2,-14,6,-18,12c663,220,654,220,644,223v3,-2,5,-5,6,-7c653,214,659,212,663,210v22,-9,35,-15,36,-30c700,175,699,171,697,167v18,20,33,42,46,65c743,232,742,232,741,232v-4,1,-8,3,-11,6c720,222,708,207,690,210xm716,286v-12,1,-21,1,-26,-3c688,281,687,280,686,277v-1,-1,-2,-3,-3,-5c684,272,685,271,686,271v5,-1,10,-4,12,-9c699,263,699,263,699,264v6,8,11,16,17,22xm561,282v-4,5,-6,10,-8,17c552,302,552,305,549,308v-1,2,-6,4,-9,6c532,318,522,323,516,332v-11,18,-14,45,-7,73c516,433,531,455,550,465v17,10,39,7,60,5c626,468,644,465,651,471v,3,,9,1,12c652,492,652,499,654,505v3,8,6,14,10,19c667,529,669,534,670,537v1,4,-1,8,-3,15c665,558,663,566,663,575v-1,20,8,39,16,56c690,655,694,667,687,679v-3,4,-7,9,-11,13c674,694,672,697,669,699v-6,5,-12,11,-18,16c623,736,592,751,578,758v-35,17,-71,27,-108,33c453,792,435,793,417,792v-5,-1,-11,-1,-16,-2c402,788,402,786,402,784v1,-9,-4,-17,-12,-20c385,759,378,737,377,726v,-6,1,-8,15,-16c402,703,415,695,424,681v1,-1,2,-3,3,-5c428,674,430,672,431,669v4,-10,5,-20,6,-28c437,638,437,635,437,632v,,,,,c441,631,445,630,450,628v1,-1,2,-1,2,-2c457,625,462,623,466,619v12,-10,15,-22,17,-31c483,588,483,588,483,588v2,-7,4,-14,5,-20c489,562,490,557,491,553v7,-8,15,-19,13,-33c500,498,484,487,469,481v-10,-4,-18,-5,-25,-6c443,475,443,475,443,475v-2,-1,-4,-1,-6,-2c435,473,432,472,430,472v-6,-2,-9,-5,-12,-11c417,457,415,453,411,448v-1,-1,-2,-2,-3,-3c404,440,399,434,391,430v-3,-2,-6,-4,-10,-6c352,405,311,389,284,393v-11,1,-19,7,-25,11c257,406,255,407,253,408v-1,,-3,1,-4,1c248,402,247,394,241,385v-3,-5,-7,-8,-11,-11c231,371,231,366,230,362v-2,-5,-6,-12,-15,-16c198,338,184,349,176,355v-1,1,-2,2,-3,3c171,355,171,354,175,350v14,-11,48,-15,59,-2c239,353,246,356,253,354v7,-1,13,-6,15,-13c280,309,312,281,342,257v7,-4,12,-10,18,-16c365,236,370,231,375,228v1,-1,3,-2,3,-2c379,226,380,226,380,226v4,1,11,2,20,1c420,224,437,212,441,194v4,-16,-2,-33,-16,-44c447,138,448,119,448,112,446,90,423,70,393,66v-20,-2,-33,7,-41,14c348,76,337,64,322,66v-10,1,-17,7,-21,13c296,77,291,76,285,77v-1,,-3,-1,-5,-2c381,37,484,39,573,83v3,1,3,1,3,1c597,95,624,108,641,123v-2,3,-5,6,-7,10c631,139,629,145,628,151v-3,-2,-5,-3,-8,-5c610,141,603,141,597,143v-14,4,-23,15,-24,30c571,176,571,180,572,184v,3,2,5,3,8c579,201,584,210,591,218v,,,1,,2c581,220,560,220,555,253v-1,13,1,23,6,29xm50,497v,,,,,c41,454,39,410,46,366v,-3,1,-7,1,-12c48,348,49,337,51,327v,-1,,-1,,-2c52,326,52,327,52,329v2,13,6,43,40,46c93,375,93,375,94,375v1,5,2,10,6,15c112,407,125,408,134,410v3,,5,,7,1c161,416,175,426,191,437v9,5,18,11,28,17c223,456,226,457,230,459v-1,1,-1,2,-1,2c228,462,227,463,227,464v-7,10,-15,20,-16,33c210,521,225,542,238,557v3,5,7,10,11,14c254,577,262,582,268,585v3,3,9,6,11,8c279,593,279,593,279,593v,,,1,,1c282,601,281,618,281,628v,11,,21,1,29c283,667,285,677,287,688v,,,1,,2c289,703,291,717,295,731v1,8,4,16,7,23c303,757,305,761,307,765v1,2,3,4,4,7c179,729,80,627,50,499v,-1,,-2,,-2xm134,368v,,,,,1c134,369,134,368,134,368v,,,,,xm396,502v9,7,18,8,26,9c422,511,423,511,423,512v5,1,9,1,13,2c437,514,437,514,438,514v6,2,11,3,15,4c454,518,454,519,455,519v2,2,4,3,5,4c460,523,459,524,459,525v-1,2,-2,5,-3,8c453,537,450,541,448,546v-3,8,-3,16,-3,22c445,571,445,575,444,577v,,,,,c443,582,441,585,438,588v,,-1,,-1,c431,588,421,589,413,596v-9,7,-13,17,-14,26c396,629,395,636,395,643v-1,6,-1,10,-3,14c388,663,383,666,374,671v-8,5,-17,10,-25,19c339,701,336,718,337,734v-1,-5,-3,-10,-4,-16c332,711,330,704,329,698v-1,-6,-2,-11,-3,-17c326,676,325,670,324,665v-1,-5,-1,-17,-1,-28c322,613,322,594,317,581v,-1,,-1,,-1c316,579,316,579,316,578v,,,-1,-1,-1c315,576,315,576,314,575v,,,-1,,-1c314,573,313,572,313,572v,,,-1,-1,-1c312,571,312,571,312,571v,,,,,c312,571,312,571,312,571v-6,-10,-16,-16,-25,-23c281,544,275,540,272,536v-2,-2,-2,-2,-2,-2c270,534,270,533,270,533v-1,-1,-2,-3,-3,-5c265,526,264,524,263,522v-11,-16,-10,-17,-4,-29c260,489,262,485,264,480v7,-10,13,-22,10,-35c274,445,273,444,273,444v1,,1,-1,2,-1c281,441,286,438,290,435v,,1,,1,c304,435,323,440,333,444v11,5,21,10,28,14c368,463,373,467,377,470v1,2,2,4,3,6c381,482,383,492,396,502xm319,154v3,,5,-1,7,-1c325,154,325,154,325,155v-1,1,-5,5,-8,7c316,163,315,164,314,165v-2,-1,-3,-2,-4,-3c308,160,305,158,303,157v4,-1,9,-2,16,-3xm686,155v-5,-3,-10,-5,-14,-6c673,149,674,149,674,148v1,,2,-1,3,-1c680,149,683,152,686,155xm186,119v2,1,4,1,5,2c199,125,212,130,224,130v10,,21,-3,28,-15c252,115,252,115,252,115v1,-1,1,-2,2,-3c254,115,255,118,256,120v2,5,5,9,9,12c261,135,258,139,255,143v-5,9,-5,20,,31c262,191,278,193,285,194v,,,,,c285,194,285,195,285,195v3,7,7,19,22,25c309,221,312,221,314,221v5,,9,-2,13,-4c332,213,335,207,334,200v2,-2,6,-5,9,-7c349,188,355,182,360,175v3,-4,4,-9,5,-12c375,183,392,181,397,180v1,,1,,1,c401,182,402,184,402,184v,1,-2,3,-7,3c391,187,389,187,386,187v-10,-2,-19,-2,-35,9c345,201,338,207,332,213v-5,5,-10,9,-14,13c289,248,259,274,241,306v-30,-12,-70,-5,-92,14c139,328,134,338,132,348v-1,-3,-2,-6,-4,-9c122,332,112,319,97,322v-2,1,-4,1,-5,2c92,324,92,324,92,323v-1,-5,-2,-11,-4,-16c88,305,88,304,87,303,85,294,81,280,69,273,94,212,135,159,186,119xm724,634v-3,-7,-6,-14,-9,-20c709,600,703,587,703,576v,-4,1,-8,3,-13c708,555,711,544,710,532v-2,-12,-8,-22,-12,-29c695,499,693,496,692,493v,-2,,-7,,-11c691,469,691,458,685,450,666,422,632,427,605,430v-14,2,-30,4,-36,c560,426,552,412,548,396v-5,-19,-3,-35,1,-42c551,353,555,351,558,350v7,-4,17,-9,24,-19c588,322,590,315,592,310v,-1,,-1,,-2c593,308,595,307,598,306v6,-1,11,-2,15,-2c613,304,613,304,614,304v1,,3,,4,c626,304,633,301,639,299v3,-1,8,-3,10,-3c650,296,650,296,651,296v2,4,6,11,14,18c684,330,708,327,727,325v9,-1,18,-2,24,-1c752,324,754,325,755,326v4,3,14,9,25,9c781,335,782,335,783,335v5,26,9,53,9,81c792,494,768,571,724,634xe" fillcolor="white [3214]" stroked="f">
                <v:path arrowok="t" o:connecttype="custom" o:connectlocs="0,155202;155685,311150;154940,0;246936,78347;271890,88793;254385,101478;208946,105209;189578,151098;243584,188406;252895,235414;215277,282796;145256,285034;160527,249592;168348,233549;182874,206314;162761,176468;145629,160425;92741,152590;65552,132444;99817,127221;141532,84316;146374,24623;104287,27981;233900,56335;214160,71632;18623,185422;18995,121251;49909,152963;85291,171991;99817,218253;105031,245115;114343,285407;49909,137667;157547,191018;171328,195122;165369,215268;148608,232057;125516,273842;120302,237653;116950,214522;116205,213030;100562,198852;102052,166021;124026,165648;118812,57455;115460,60439;251033,55216;83429,48501;98700,49247;106149,72751;127751,72005;149726,68647;118440,84316;36128,120132;25699,101851;262951,210045;255130,167887;207828,130579;228313,113417;242466,110432;290513,124982" o:connectangles="0,0,0,0,0,0,0,0,0,0,0,0,0,0,0,0,0,0,0,0,0,0,0,0,0,0,0,0,0,0,0,0,0,0,0,0,0,0,0,0,0,0,0,0,0,0,0,0,0,0,0,0,0,0,0,0,0,0,0,0,0"/>
                <o:lock v:ext="edit" verticies="t"/>
              </v:shape>
            </w:pict>
          </mc:Fallback>
        </mc:AlternateContent>
      </w:r>
    </w:p>
    <w:p w14:paraId="070B0334" w14:textId="77777777" w:rsidR="00632017" w:rsidRPr="00B623A9" w:rsidRDefault="00632017" w:rsidP="007D3B3E">
      <w:pPr>
        <w:rPr>
          <w:rFonts w:ascii="Arial" w:hAnsi="Arial" w:cs="Arial"/>
        </w:rPr>
      </w:pPr>
    </w:p>
    <w:sectPr w:rsidR="00632017" w:rsidRPr="00B623A9" w:rsidSect="00A50F98">
      <w:footerReference w:type="default" r:id="rId52"/>
      <w:pgSz w:w="12240" w:h="15840" w:code="1"/>
      <w:pgMar w:top="1138" w:right="1138" w:bottom="864" w:left="936" w:header="562" w:footer="56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74FC5" w14:textId="77777777" w:rsidR="006426FC" w:rsidRDefault="006426FC" w:rsidP="00555870">
      <w:r>
        <w:separator/>
      </w:r>
    </w:p>
  </w:endnote>
  <w:endnote w:type="continuationSeparator" w:id="0">
    <w:p w14:paraId="09DD4465" w14:textId="77777777" w:rsidR="006426FC" w:rsidRDefault="006426FC" w:rsidP="00555870">
      <w:r>
        <w:continuationSeparator/>
      </w:r>
    </w:p>
  </w:endnote>
  <w:endnote w:type="continuationNotice" w:id="1">
    <w:p w14:paraId="6CAE7C1C" w14:textId="77777777" w:rsidR="006426FC" w:rsidRDefault="006426FC">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Helvetica Neue">
    <w:panose1 w:val="02000503000000020004"/>
    <w:charset w:val="00"/>
    <w:family w:val="auto"/>
    <w:pitch w:val="variable"/>
    <w:sig w:usb0="E50002FF" w:usb1="500079DB" w:usb2="00000010" w:usb3="00000000" w:csb0="00000001"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ED36E" w14:textId="59C86E76" w:rsidR="00DB68E9" w:rsidRPr="005D08B8" w:rsidRDefault="00DB68E9" w:rsidP="005D08B8">
    <w:pPr>
      <w:rPr>
        <w:color w:val="414141" w:themeColor="text2"/>
        <w:sz w:val="16"/>
        <w:szCs w:val="16"/>
      </w:rPr>
    </w:pPr>
    <w:r w:rsidRPr="00E84329">
      <w:rPr>
        <w:b/>
        <w:color w:val="414141" w:themeColor="text2"/>
        <w:sz w:val="16"/>
        <w:szCs w:val="16"/>
      </w:rPr>
      <w:t>© Finastra</w:t>
    </w:r>
    <w:r w:rsidRPr="00E84329">
      <w:rPr>
        <w:color w:val="414141" w:themeColor="text2"/>
        <w:sz w:val="16"/>
        <w:szCs w:val="16"/>
      </w:rPr>
      <w:t xml:space="preserve">  |  </w:t>
    </w:r>
    <w:r w:rsidRPr="00874CB6">
      <w:rPr>
        <w:color w:val="414141" w:themeColor="text2"/>
        <w:sz w:val="16"/>
        <w:szCs w:val="16"/>
      </w:rPr>
      <w:fldChar w:fldCharType="begin"/>
    </w:r>
    <w:r w:rsidRPr="00874CB6">
      <w:rPr>
        <w:color w:val="414141" w:themeColor="text2"/>
        <w:sz w:val="16"/>
        <w:szCs w:val="16"/>
      </w:rPr>
      <w:instrText xml:space="preserve"> DATE \@ "dd MMMM yyyy" </w:instrText>
    </w:r>
    <w:r w:rsidRPr="00874CB6">
      <w:rPr>
        <w:color w:val="414141" w:themeColor="text2"/>
        <w:sz w:val="16"/>
        <w:szCs w:val="16"/>
      </w:rPr>
      <w:fldChar w:fldCharType="separate"/>
    </w:r>
    <w:r w:rsidR="005E120E">
      <w:rPr>
        <w:noProof/>
        <w:color w:val="414141" w:themeColor="text2"/>
        <w:sz w:val="16"/>
        <w:szCs w:val="16"/>
      </w:rPr>
      <w:t>21 April 2026</w:t>
    </w:r>
    <w:r w:rsidRPr="00874CB6">
      <w:rPr>
        <w:color w:val="414141" w:themeColor="text2"/>
        <w:sz w:val="16"/>
        <w:szCs w:val="16"/>
      </w:rPr>
      <w:fldChar w:fldCharType="end"/>
    </w:r>
    <w:r w:rsidRPr="00E84329">
      <w:rPr>
        <w:color w:val="414141" w:themeColor="text2"/>
        <w:sz w:val="16"/>
        <w:szCs w:val="16"/>
      </w:rPr>
      <w:t xml:space="preserve">  |  </w:t>
    </w:r>
    <w:r w:rsidRPr="00874CB6">
      <w:rPr>
        <w:color w:val="414141" w:themeColor="text2"/>
        <w:sz w:val="16"/>
        <w:szCs w:val="16"/>
      </w:rPr>
      <w:fldChar w:fldCharType="begin"/>
    </w:r>
    <w:r w:rsidRPr="00E84329">
      <w:rPr>
        <w:color w:val="414141" w:themeColor="text2"/>
        <w:sz w:val="16"/>
        <w:szCs w:val="16"/>
      </w:rPr>
      <w:instrText xml:space="preserve"> STYLEREF  "Finastra Cover Family/Product name"  \* MERGEFORMAT </w:instrText>
    </w:r>
    <w:r w:rsidRPr="00874CB6">
      <w:rPr>
        <w:color w:val="414141" w:themeColor="text2"/>
        <w:sz w:val="16"/>
        <w:szCs w:val="16"/>
      </w:rPr>
      <w:fldChar w:fldCharType="separate"/>
    </w:r>
    <w:r w:rsidR="006B1D6D">
      <w:rPr>
        <w:b/>
        <w:bCs/>
        <w:color w:val="414141" w:themeColor="text2"/>
        <w:sz w:val="16"/>
        <w:szCs w:val="16"/>
      </w:rPr>
      <w:t>Error! Use the Home tab to apply Finastra Cover Family/Product name to the text that you want to appear here.</w:t>
    </w:r>
    <w:r w:rsidRPr="00874CB6">
      <w:rPr>
        <w:color w:val="414141" w:themeColor="text2"/>
        <w:sz w:val="16"/>
        <w:szCs w:val="16"/>
      </w:rPr>
      <w:fldChar w:fldCharType="end"/>
    </w:r>
    <w:r w:rsidRPr="00E84329">
      <w:rPr>
        <w:color w:val="414141" w:themeColor="text2"/>
        <w:sz w:val="16"/>
        <w:szCs w:val="16"/>
      </w:rPr>
      <w:t xml:space="preserve">  </w:t>
    </w:r>
    <w:r w:rsidRPr="001356EE">
      <w:rPr>
        <w:color w:val="414141" w:themeColor="text2"/>
        <w:sz w:val="16"/>
        <w:szCs w:val="16"/>
      </w:rPr>
      <w:t xml:space="preserve">|  </w:t>
    </w:r>
    <w:r w:rsidRPr="00874CB6">
      <w:rPr>
        <w:color w:val="414141" w:themeColor="text2"/>
        <w:sz w:val="16"/>
        <w:szCs w:val="16"/>
      </w:rPr>
      <w:fldChar w:fldCharType="begin"/>
    </w:r>
    <w:r w:rsidRPr="001356EE">
      <w:rPr>
        <w:color w:val="414141" w:themeColor="text2"/>
        <w:sz w:val="16"/>
        <w:szCs w:val="16"/>
      </w:rPr>
      <w:instrText xml:space="preserve"> STYLEREF  "Finastra Cover Title"  \* MERGEFORMAT </w:instrText>
    </w:r>
    <w:r w:rsidRPr="00874CB6">
      <w:rPr>
        <w:color w:val="414141" w:themeColor="text2"/>
        <w:sz w:val="16"/>
        <w:szCs w:val="16"/>
      </w:rPr>
      <w:fldChar w:fldCharType="separate"/>
    </w:r>
    <w:r w:rsidR="006B1D6D">
      <w:rPr>
        <w:b/>
        <w:bCs/>
        <w:color w:val="414141" w:themeColor="text2"/>
        <w:sz w:val="16"/>
        <w:szCs w:val="16"/>
      </w:rPr>
      <w:t>Error! Use the Home tab to apply Finastra Cover Title to the text that you want to appear here.</w:t>
    </w:r>
    <w:r w:rsidRPr="00874CB6">
      <w:rPr>
        <w:color w:val="414141" w:themeColor="text2"/>
        <w:sz w:val="16"/>
        <w:szCs w:val="16"/>
      </w:rPr>
      <w:fldChar w:fldCharType="end"/>
    </w:r>
    <w:r w:rsidRPr="00E84329">
      <w:rPr>
        <w:color w:val="414141" w:themeColor="text2"/>
        <w:sz w:val="16"/>
        <w:szCs w:val="16"/>
      </w:rPr>
      <w:tab/>
    </w:r>
    <w:sdt>
      <w:sdtPr>
        <w:rPr>
          <w:color w:val="414141" w:themeColor="text2"/>
        </w:rPr>
        <w:id w:val="30619405"/>
        <w:docPartObj>
          <w:docPartGallery w:val="Page Numbers (Bottom of Page)"/>
          <w:docPartUnique/>
        </w:docPartObj>
      </w:sdtPr>
      <w:sdtEndPr>
        <w:rPr>
          <w:sz w:val="16"/>
          <w:szCs w:val="16"/>
        </w:rPr>
      </w:sdtEndPr>
      <w:sdtContent>
        <w:r w:rsidRPr="00874CB6">
          <w:rPr>
            <w:color w:val="414141" w:themeColor="text2"/>
            <w:sz w:val="16"/>
            <w:szCs w:val="16"/>
          </w:rPr>
          <w:fldChar w:fldCharType="begin"/>
        </w:r>
        <w:r w:rsidRPr="00E84329">
          <w:rPr>
            <w:color w:val="414141" w:themeColor="text2"/>
            <w:sz w:val="16"/>
            <w:szCs w:val="16"/>
          </w:rPr>
          <w:instrText xml:space="preserve"> PAGE   \* MERGEFORMAT </w:instrText>
        </w:r>
        <w:r w:rsidRPr="00874CB6">
          <w:rPr>
            <w:color w:val="414141" w:themeColor="text2"/>
            <w:sz w:val="16"/>
            <w:szCs w:val="16"/>
          </w:rPr>
          <w:fldChar w:fldCharType="separate"/>
        </w:r>
        <w:r>
          <w:rPr>
            <w:color w:val="414141" w:themeColor="text2"/>
            <w:sz w:val="16"/>
            <w:szCs w:val="16"/>
          </w:rPr>
          <w:t>2</w:t>
        </w:r>
        <w:r w:rsidRPr="00874CB6">
          <w:rPr>
            <w:color w:val="414141" w:themeColor="text2"/>
            <w:sz w:val="16"/>
            <w:szCs w:val="16"/>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B7C4D" w14:textId="77777777" w:rsidR="00BE5C62" w:rsidRDefault="00BE5C62" w:rsidP="00552FD3">
    <w:pPr>
      <w:pStyle w:val="Pieddepage"/>
      <w:pBdr>
        <w:top w:val="single" w:sz="4" w:space="1" w:color="auto"/>
      </w:pBdr>
      <w:jc w:val="center"/>
      <w:rPr>
        <w:color w:val="C137A2" w:themeColor="accent1"/>
        <w:lang w:val="fr-FR"/>
      </w:rPr>
    </w:pPr>
  </w:p>
  <w:p w14:paraId="60D211F3" w14:textId="0787393D" w:rsidR="00DB68E9" w:rsidRDefault="00DB68E9" w:rsidP="00552FD3">
    <w:pPr>
      <w:pStyle w:val="Pieddepage"/>
      <w:pBdr>
        <w:top w:val="single" w:sz="4" w:space="1" w:color="auto"/>
      </w:pBdr>
      <w:jc w:val="center"/>
      <w:rPr>
        <w:color w:val="C137A2" w:themeColor="accent1"/>
      </w:rPr>
    </w:pPr>
    <w:r>
      <w:rPr>
        <w:color w:val="C137A2" w:themeColor="accent1"/>
        <w:lang w:val="fr-FR"/>
      </w:rPr>
      <w:t xml:space="preserve">Page </w:t>
    </w:r>
    <w:r>
      <w:rPr>
        <w:color w:val="C137A2" w:themeColor="accent1"/>
      </w:rPr>
      <w:fldChar w:fldCharType="begin"/>
    </w:r>
    <w:r>
      <w:rPr>
        <w:color w:val="C137A2" w:themeColor="accent1"/>
      </w:rPr>
      <w:instrText>PAGE  \* Arabic  \* MERGEFORMAT</w:instrText>
    </w:r>
    <w:r>
      <w:rPr>
        <w:color w:val="C137A2" w:themeColor="accent1"/>
      </w:rPr>
      <w:fldChar w:fldCharType="separate"/>
    </w:r>
    <w:r>
      <w:rPr>
        <w:color w:val="C137A2" w:themeColor="accent1"/>
      </w:rPr>
      <w:t>4</w:t>
    </w:r>
    <w:r>
      <w:rPr>
        <w:color w:val="C137A2" w:themeColor="accent1"/>
      </w:rPr>
      <w:fldChar w:fldCharType="end"/>
    </w:r>
    <w:r>
      <w:rPr>
        <w:color w:val="C137A2" w:themeColor="accent1"/>
        <w:lang w:val="fr-FR"/>
      </w:rPr>
      <w:t xml:space="preserve"> sur </w:t>
    </w:r>
    <w:r>
      <w:rPr>
        <w:color w:val="C137A2" w:themeColor="accent1"/>
      </w:rPr>
      <w:fldChar w:fldCharType="begin"/>
    </w:r>
    <w:r>
      <w:rPr>
        <w:color w:val="C137A2" w:themeColor="accent1"/>
      </w:rPr>
      <w:instrText>NUMPAGES  \* arabe  \* MERGEFORMAT</w:instrText>
    </w:r>
    <w:r>
      <w:rPr>
        <w:color w:val="C137A2" w:themeColor="accent1"/>
      </w:rPr>
      <w:fldChar w:fldCharType="separate"/>
    </w:r>
    <w:r w:rsidRPr="00651EE8">
      <w:rPr>
        <w:color w:val="C137A2" w:themeColor="accent1"/>
      </w:rPr>
      <w:t>Erreur </w:t>
    </w:r>
    <w:r>
      <w:rPr>
        <w:b/>
        <w:bCs/>
        <w:color w:val="C137A2" w:themeColor="accent1"/>
        <w:lang w:val="fr-FR"/>
      </w:rPr>
      <w:t>! Argument de commutateur inconnu.</w:t>
    </w:r>
    <w:r>
      <w:rPr>
        <w:color w:val="C137A2" w:themeColor="accent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6F803" w14:textId="77777777" w:rsidR="00DB68E9" w:rsidRDefault="00DB68E9" w:rsidP="00A221E3">
    <w:pPr>
      <w:pStyle w:val="Pieddepage"/>
      <w:pBdr>
        <w:top w:val="single" w:sz="4" w:space="1" w:color="auto"/>
      </w:pBdr>
      <w:jc w:val="center"/>
      <w:rPr>
        <w:color w:val="C137A2" w:themeColor="accent1"/>
      </w:rPr>
    </w:pPr>
    <w:r>
      <w:rPr>
        <w:color w:val="C137A2" w:themeColor="accent1"/>
        <w:lang w:val="fr-FR"/>
      </w:rPr>
      <w:t xml:space="preserve">Page </w:t>
    </w:r>
    <w:r>
      <w:rPr>
        <w:color w:val="C137A2" w:themeColor="accent1"/>
      </w:rPr>
      <w:fldChar w:fldCharType="begin"/>
    </w:r>
    <w:r>
      <w:rPr>
        <w:color w:val="C137A2" w:themeColor="accent1"/>
      </w:rPr>
      <w:instrText>PAGE  \* Arabic  \* MERGEFORMAT</w:instrText>
    </w:r>
    <w:r>
      <w:rPr>
        <w:color w:val="C137A2" w:themeColor="accent1"/>
      </w:rPr>
      <w:fldChar w:fldCharType="separate"/>
    </w:r>
    <w:r w:rsidRPr="00172C41">
      <w:rPr>
        <w:color w:val="C137A2" w:themeColor="accent1"/>
        <w:lang w:val="fr-FR"/>
      </w:rPr>
      <w:t>54</w:t>
    </w:r>
    <w:r>
      <w:rPr>
        <w:color w:val="C137A2" w:themeColor="accent1"/>
      </w:rPr>
      <w:fldChar w:fldCharType="end"/>
    </w:r>
    <w:r>
      <w:rPr>
        <w:color w:val="C137A2" w:themeColor="accent1"/>
        <w:lang w:val="fr-FR"/>
      </w:rPr>
      <w:t xml:space="preserve"> sur </w:t>
    </w:r>
    <w:r>
      <w:rPr>
        <w:color w:val="C137A2" w:themeColor="accent1"/>
      </w:rPr>
      <w:fldChar w:fldCharType="begin"/>
    </w:r>
    <w:r>
      <w:rPr>
        <w:color w:val="C137A2" w:themeColor="accent1"/>
      </w:rPr>
      <w:instrText>NUMPAGES  \* arabe  \* MERGEFORMAT</w:instrText>
    </w:r>
    <w:r>
      <w:rPr>
        <w:color w:val="C137A2" w:themeColor="accent1"/>
      </w:rPr>
      <w:fldChar w:fldCharType="separate"/>
    </w:r>
    <w:r w:rsidRPr="00172C41">
      <w:rPr>
        <w:color w:val="C137A2" w:themeColor="accent1"/>
        <w:lang w:val="fr-FR"/>
      </w:rPr>
      <w:t>Erreur </w:t>
    </w:r>
    <w:r>
      <w:rPr>
        <w:b/>
        <w:bCs/>
        <w:color w:val="C137A2" w:themeColor="accent1"/>
        <w:lang w:val="fr-FR"/>
      </w:rPr>
      <w:t>! Argument de commutateur inconnu.</w:t>
    </w:r>
    <w:r>
      <w:rPr>
        <w:color w:val="C137A2" w:themeColor="accent1"/>
      </w:rPr>
      <w:fldChar w:fldCharType="end"/>
    </w:r>
  </w:p>
  <w:p w14:paraId="01654CCE" w14:textId="77777777" w:rsidR="00DB68E9" w:rsidRPr="004759F8" w:rsidRDefault="00DB68E9">
    <w:pPr>
      <w:rPr>
        <w:color w:val="414141" w:themeColor="text2"/>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5D763" w14:textId="77777777" w:rsidR="006426FC" w:rsidRDefault="006426FC" w:rsidP="00555870">
      <w:r>
        <w:separator/>
      </w:r>
    </w:p>
  </w:footnote>
  <w:footnote w:type="continuationSeparator" w:id="0">
    <w:p w14:paraId="3E9F1274" w14:textId="77777777" w:rsidR="006426FC" w:rsidRDefault="006426FC" w:rsidP="00555870">
      <w:r>
        <w:continuationSeparator/>
      </w:r>
    </w:p>
  </w:footnote>
  <w:footnote w:type="continuationNotice" w:id="1">
    <w:p w14:paraId="785EBF8A" w14:textId="77777777" w:rsidR="006426FC" w:rsidRDefault="006426FC">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5090"/>
      <w:gridCol w:w="5076"/>
    </w:tblGrid>
    <w:tr w:rsidR="00DB68E9" w14:paraId="3698F71B" w14:textId="77777777">
      <w:trPr>
        <w:jc w:val="center"/>
      </w:trPr>
      <w:sdt>
        <w:sdtPr>
          <w:rPr>
            <w:caps/>
            <w:color w:val="FFFFFF" w:themeColor="background1"/>
            <w:sz w:val="18"/>
            <w:szCs w:val="18"/>
            <w:lang w:val="fr-FR"/>
          </w:rPr>
          <w:alias w:val="Titre"/>
          <w:tag w:val=""/>
          <w:id w:val="126446070"/>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694ED6" w:themeFill="accent2"/>
              <w:vAlign w:val="center"/>
            </w:tcPr>
            <w:p w14:paraId="6EA6C21C" w14:textId="20C32AF6" w:rsidR="00DB68E9" w:rsidRPr="007940FB" w:rsidRDefault="00A04BD8">
              <w:pPr>
                <w:pStyle w:val="En-tte"/>
                <w:rPr>
                  <w:caps/>
                  <w:color w:val="FFFFFF" w:themeColor="background1"/>
                  <w:sz w:val="18"/>
                  <w:szCs w:val="18"/>
                  <w:lang w:val="fr-FR"/>
                </w:rPr>
              </w:pPr>
              <w:r>
                <w:rPr>
                  <w:caps/>
                  <w:color w:val="FFFFFF" w:themeColor="background1"/>
                  <w:sz w:val="18"/>
                  <w:szCs w:val="18"/>
                  <w:lang w:val="fr-FR"/>
                </w:rPr>
                <w:t>Ktp Paymentfactory 2.0</w:t>
              </w:r>
            </w:p>
          </w:tc>
        </w:sdtContent>
      </w:sdt>
      <w:sdt>
        <w:sdtPr>
          <w:rPr>
            <w:caps/>
            <w:color w:val="FFFFFF" w:themeColor="background1"/>
            <w:sz w:val="18"/>
            <w:szCs w:val="18"/>
          </w:rPr>
          <w:alias w:val="Date "/>
          <w:tag w:val=""/>
          <w:id w:val="-1996566397"/>
          <w:dataBinding w:prefixMappings="xmlns:ns0='http://schemas.microsoft.com/office/2006/coverPageProps' " w:xpath="/ns0:CoverPageProperties[1]/ns0:PublishDate[1]" w:storeItemID="{55AF091B-3C7A-41E3-B477-F2FDAA23CFDA}"/>
          <w:date w:fullDate="2022-05-20T00:00:00Z">
            <w:dateFormat w:val="dd/MM/yyyy"/>
            <w:lid w:val="fr-FR"/>
            <w:storeMappedDataAs w:val="dateTime"/>
            <w:calendar w:val="gregorian"/>
          </w:date>
        </w:sdtPr>
        <w:sdtEndPr/>
        <w:sdtContent>
          <w:tc>
            <w:tcPr>
              <w:tcW w:w="4674" w:type="dxa"/>
              <w:shd w:val="clear" w:color="auto" w:fill="694ED6" w:themeFill="accent2"/>
              <w:vAlign w:val="center"/>
            </w:tcPr>
            <w:p w14:paraId="0E719620" w14:textId="7132040F" w:rsidR="00DB68E9" w:rsidRDefault="00D014DE">
              <w:pPr>
                <w:pStyle w:val="En-tte"/>
                <w:jc w:val="right"/>
                <w:rPr>
                  <w:caps/>
                  <w:color w:val="FFFFFF" w:themeColor="background1"/>
                  <w:sz w:val="18"/>
                  <w:szCs w:val="18"/>
                </w:rPr>
              </w:pPr>
              <w:r>
                <w:rPr>
                  <w:caps/>
                  <w:color w:val="FFFFFF" w:themeColor="background1"/>
                  <w:sz w:val="18"/>
                  <w:szCs w:val="18"/>
                  <w:lang w:val="fr-FR"/>
                </w:rPr>
                <w:t>20</w:t>
              </w:r>
              <w:r w:rsidR="004C2C49">
                <w:rPr>
                  <w:caps/>
                  <w:color w:val="FFFFFF" w:themeColor="background1"/>
                  <w:sz w:val="18"/>
                  <w:szCs w:val="18"/>
                  <w:lang w:val="fr-FR"/>
                </w:rPr>
                <w:t>/05/2022</w:t>
              </w:r>
            </w:p>
          </w:tc>
        </w:sdtContent>
      </w:sdt>
    </w:tr>
    <w:tr w:rsidR="00DB68E9" w14:paraId="397B6CE3" w14:textId="77777777">
      <w:trPr>
        <w:trHeight w:hRule="exact" w:val="115"/>
        <w:jc w:val="center"/>
      </w:trPr>
      <w:tc>
        <w:tcPr>
          <w:tcW w:w="4686" w:type="dxa"/>
          <w:shd w:val="clear" w:color="auto" w:fill="C137A2" w:themeFill="accent1"/>
          <w:tcMar>
            <w:top w:w="0" w:type="dxa"/>
            <w:bottom w:w="0" w:type="dxa"/>
          </w:tcMar>
        </w:tcPr>
        <w:p w14:paraId="254CAA77" w14:textId="77777777" w:rsidR="00DB68E9" w:rsidRDefault="00DB68E9">
          <w:pPr>
            <w:pStyle w:val="En-tte"/>
            <w:rPr>
              <w:caps/>
              <w:color w:val="FFFFFF" w:themeColor="background1"/>
              <w:sz w:val="18"/>
              <w:szCs w:val="18"/>
            </w:rPr>
          </w:pPr>
        </w:p>
      </w:tc>
      <w:tc>
        <w:tcPr>
          <w:tcW w:w="4674" w:type="dxa"/>
          <w:shd w:val="clear" w:color="auto" w:fill="C137A2" w:themeFill="accent1"/>
          <w:tcMar>
            <w:top w:w="0" w:type="dxa"/>
            <w:bottom w:w="0" w:type="dxa"/>
          </w:tcMar>
        </w:tcPr>
        <w:p w14:paraId="0934610A" w14:textId="77777777" w:rsidR="00DB68E9" w:rsidRDefault="00DB68E9">
          <w:pPr>
            <w:pStyle w:val="En-tte"/>
            <w:rPr>
              <w:caps/>
              <w:color w:val="FFFFFF" w:themeColor="background1"/>
              <w:sz w:val="18"/>
              <w:szCs w:val="18"/>
            </w:rPr>
          </w:pPr>
        </w:p>
      </w:tc>
    </w:tr>
  </w:tbl>
  <w:p w14:paraId="4F0D1967" w14:textId="77777777" w:rsidR="00DB68E9" w:rsidRDefault="00DB68E9" w:rsidP="00034BA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D792B"/>
    <w:multiLevelType w:val="multilevel"/>
    <w:tmpl w:val="890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242466"/>
    <w:multiLevelType w:val="hybridMultilevel"/>
    <w:tmpl w:val="3F1A42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8004A3"/>
    <w:multiLevelType w:val="hybridMultilevel"/>
    <w:tmpl w:val="2ACC55F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05233A64"/>
    <w:multiLevelType w:val="multilevel"/>
    <w:tmpl w:val="9F38C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6524E9"/>
    <w:multiLevelType w:val="multilevel"/>
    <w:tmpl w:val="8F96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766370"/>
    <w:multiLevelType w:val="multilevel"/>
    <w:tmpl w:val="31B0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7EB6332"/>
    <w:multiLevelType w:val="multilevel"/>
    <w:tmpl w:val="A462E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747FFA"/>
    <w:multiLevelType w:val="hybridMultilevel"/>
    <w:tmpl w:val="02EC58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09F248E8"/>
    <w:multiLevelType w:val="multilevel"/>
    <w:tmpl w:val="78FE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FB25A5"/>
    <w:multiLevelType w:val="multilevel"/>
    <w:tmpl w:val="B790B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9D62F1"/>
    <w:multiLevelType w:val="multilevel"/>
    <w:tmpl w:val="0D5E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AA74A82"/>
    <w:multiLevelType w:val="hybridMultilevel"/>
    <w:tmpl w:val="234EEF3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 w15:restartNumberingAfterBreak="0">
    <w:nsid w:val="0B823C06"/>
    <w:multiLevelType w:val="multilevel"/>
    <w:tmpl w:val="040C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0CF83049"/>
    <w:multiLevelType w:val="multilevel"/>
    <w:tmpl w:val="5B183682"/>
    <w:styleLink w:val="MisysListstyle"/>
    <w:lvl w:ilvl="0">
      <w:start w:val="1"/>
      <w:numFmt w:val="decimal"/>
      <w:lvlText w:val="%1."/>
      <w:lvlJc w:val="left"/>
      <w:pPr>
        <w:ind w:left="360" w:hanging="360"/>
      </w:pPr>
      <w:rPr>
        <w:rFonts w:hint="default"/>
        <w:color w:val="auto"/>
        <w:sz w:val="20"/>
      </w:rPr>
    </w:lvl>
    <w:lvl w:ilvl="1">
      <w:start w:val="1"/>
      <w:numFmt w:val="upperLetter"/>
      <w:lvlText w:val="%2."/>
      <w:lvlJc w:val="left"/>
      <w:pPr>
        <w:ind w:left="720" w:hanging="360"/>
      </w:pPr>
      <w:rPr>
        <w:rFonts w:hint="default"/>
      </w:rPr>
    </w:lvl>
    <w:lvl w:ilvl="2">
      <w:start w:val="1"/>
      <w:numFmt w:val="upp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upperLetter"/>
      <w:lvlText w:val="%5."/>
      <w:lvlJc w:val="left"/>
      <w:pPr>
        <w:ind w:left="1800" w:hanging="360"/>
      </w:pPr>
      <w:rPr>
        <w:rFonts w:hint="default"/>
      </w:rPr>
    </w:lvl>
    <w:lvl w:ilvl="5">
      <w:start w:val="1"/>
      <w:numFmt w:val="upp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upperLetter"/>
      <w:lvlText w:val="%8."/>
      <w:lvlJc w:val="left"/>
      <w:pPr>
        <w:ind w:left="2880" w:hanging="360"/>
      </w:pPr>
      <w:rPr>
        <w:rFonts w:hint="default"/>
      </w:rPr>
    </w:lvl>
    <w:lvl w:ilvl="8">
      <w:start w:val="1"/>
      <w:numFmt w:val="upperRoman"/>
      <w:lvlText w:val="%9."/>
      <w:lvlJc w:val="left"/>
      <w:pPr>
        <w:ind w:left="3240" w:hanging="360"/>
      </w:pPr>
      <w:rPr>
        <w:rFonts w:hint="default"/>
      </w:rPr>
    </w:lvl>
  </w:abstractNum>
  <w:abstractNum w:abstractNumId="14" w15:restartNumberingAfterBreak="0">
    <w:nsid w:val="0D14709F"/>
    <w:multiLevelType w:val="multilevel"/>
    <w:tmpl w:val="2E5E52A0"/>
    <w:lvl w:ilvl="0">
      <w:start w:val="1"/>
      <w:numFmt w:val="decimal"/>
      <w:pStyle w:val="Titre1"/>
      <w:lvlText w:val="%1"/>
      <w:lvlJc w:val="left"/>
      <w:pPr>
        <w:ind w:left="432" w:hanging="432"/>
      </w:pPr>
    </w:lvl>
    <w:lvl w:ilvl="1">
      <w:start w:val="1"/>
      <w:numFmt w:val="decimal"/>
      <w:pStyle w:val="Titre2"/>
      <w:lvlText w:val="%1.%2"/>
      <w:lvlJc w:val="left"/>
      <w:pPr>
        <w:ind w:left="576" w:hanging="576"/>
      </w:pPr>
      <w:rPr>
        <w:lang w:val="en-US"/>
      </w:r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5" w15:restartNumberingAfterBreak="0">
    <w:nsid w:val="0D8B3CE4"/>
    <w:multiLevelType w:val="multilevel"/>
    <w:tmpl w:val="88E6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E0C0589"/>
    <w:multiLevelType w:val="multilevel"/>
    <w:tmpl w:val="10923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EF2166E"/>
    <w:multiLevelType w:val="multilevel"/>
    <w:tmpl w:val="3AE4C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0634E0E"/>
    <w:multiLevelType w:val="multilevel"/>
    <w:tmpl w:val="8BE4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19707F8"/>
    <w:multiLevelType w:val="multilevel"/>
    <w:tmpl w:val="F0F69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1F47CCD"/>
    <w:multiLevelType w:val="hybridMultilevel"/>
    <w:tmpl w:val="06D0D10C"/>
    <w:lvl w:ilvl="0" w:tplc="4D284C58">
      <w:start w:val="1"/>
      <w:numFmt w:val="bullet"/>
      <w:pStyle w:val="FinastraTextBodyBulletPointLv1"/>
      <w:lvlText w:val=""/>
      <w:lvlJc w:val="left"/>
      <w:pPr>
        <w:tabs>
          <w:tab w:val="num" w:pos="284"/>
        </w:tabs>
        <w:ind w:left="284" w:hanging="284"/>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1F76B77"/>
    <w:multiLevelType w:val="multilevel"/>
    <w:tmpl w:val="8F8C9502"/>
    <w:lvl w:ilvl="0">
      <w:start w:val="1"/>
      <w:numFmt w:val="decimal"/>
      <w:pStyle w:val="SectionheadingLv1"/>
      <w:lvlText w:val="%1"/>
      <w:lvlJc w:val="left"/>
      <w:pPr>
        <w:ind w:left="432" w:hanging="432"/>
      </w:pPr>
      <w:rPr>
        <w:rFonts w:hint="default"/>
      </w:rPr>
    </w:lvl>
    <w:lvl w:ilvl="1">
      <w:start w:val="30"/>
      <w:numFmt w:val="decimal"/>
      <w:pStyle w:val="SectionheadingLv2"/>
      <w:lvlText w:val="%1.%2"/>
      <w:lvlJc w:val="left"/>
      <w:pPr>
        <w:ind w:left="576" w:hanging="576"/>
      </w:pPr>
      <w:rPr>
        <w:rFonts w:hint="default"/>
      </w:rPr>
    </w:lvl>
    <w:lvl w:ilvl="2">
      <w:start w:val="1"/>
      <w:numFmt w:val="decimal"/>
      <w:pStyle w:val="SubheadLv1"/>
      <w:lvlText w:val="%1.%2.%3"/>
      <w:lvlJc w:val="left"/>
      <w:pPr>
        <w:ind w:left="720" w:hanging="720"/>
      </w:pPr>
      <w:rPr>
        <w:rFonts w:hint="default"/>
      </w:rPr>
    </w:lvl>
    <w:lvl w:ilvl="3">
      <w:start w:val="1"/>
      <w:numFmt w:val="decimal"/>
      <w:pStyle w:val="SubheadLv2"/>
      <w:lvlText w:val="%1.%2.%3.%4"/>
      <w:lvlJc w:val="left"/>
      <w:pPr>
        <w:ind w:left="864" w:hanging="864"/>
      </w:pPr>
      <w:rPr>
        <w:rFonts w:hint="default"/>
      </w:rPr>
    </w:lvl>
    <w:lvl w:ilvl="4">
      <w:start w:val="1"/>
      <w:numFmt w:val="decimal"/>
      <w:pStyle w:val="TITRE60"/>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12237C3F"/>
    <w:multiLevelType w:val="multilevel"/>
    <w:tmpl w:val="8222D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2B26402"/>
    <w:multiLevelType w:val="multilevel"/>
    <w:tmpl w:val="E2DA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30F4F7B"/>
    <w:multiLevelType w:val="multilevel"/>
    <w:tmpl w:val="CD78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4540F66"/>
    <w:multiLevelType w:val="multilevel"/>
    <w:tmpl w:val="B9D26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56F7F6B"/>
    <w:multiLevelType w:val="multilevel"/>
    <w:tmpl w:val="DFFC8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6086AC6"/>
    <w:multiLevelType w:val="hybridMultilevel"/>
    <w:tmpl w:val="87EE2F5C"/>
    <w:lvl w:ilvl="0" w:tplc="CE60B738">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179868D2"/>
    <w:multiLevelType w:val="multilevel"/>
    <w:tmpl w:val="1B0C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7A71D7B"/>
    <w:multiLevelType w:val="multilevel"/>
    <w:tmpl w:val="7EC8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83D232B"/>
    <w:multiLevelType w:val="multilevel"/>
    <w:tmpl w:val="AA70F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98C4E1B"/>
    <w:multiLevelType w:val="multilevel"/>
    <w:tmpl w:val="2BA6D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A567F5A"/>
    <w:multiLevelType w:val="multilevel"/>
    <w:tmpl w:val="FEFE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AC10371"/>
    <w:multiLevelType w:val="multilevel"/>
    <w:tmpl w:val="778E1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B9D7D3D"/>
    <w:multiLevelType w:val="multilevel"/>
    <w:tmpl w:val="B2FA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C2C7822"/>
    <w:multiLevelType w:val="multilevel"/>
    <w:tmpl w:val="F8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CBD3C03"/>
    <w:multiLevelType w:val="multilevel"/>
    <w:tmpl w:val="17F0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CDE158B"/>
    <w:multiLevelType w:val="hybridMultilevel"/>
    <w:tmpl w:val="46B8844A"/>
    <w:lvl w:ilvl="0" w:tplc="2D5EC73E">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8" w15:restartNumberingAfterBreak="0">
    <w:nsid w:val="1DA213D9"/>
    <w:multiLevelType w:val="multilevel"/>
    <w:tmpl w:val="32569288"/>
    <w:lvl w:ilvl="0">
      <w:start w:val="5"/>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1E1B21D0"/>
    <w:multiLevelType w:val="multilevel"/>
    <w:tmpl w:val="D1A65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E751E1D"/>
    <w:multiLevelType w:val="multilevel"/>
    <w:tmpl w:val="CC903CF8"/>
    <w:lvl w:ilvl="0">
      <w:start w:val="4"/>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1F4B45A5"/>
    <w:multiLevelType w:val="multilevel"/>
    <w:tmpl w:val="179AED9A"/>
    <w:lvl w:ilvl="0">
      <w:start w:val="1"/>
      <w:numFmt w:val="decimal"/>
      <w:lvlText w:val="%1."/>
      <w:lvlJc w:val="left"/>
      <w:pPr>
        <w:ind w:left="720" w:hanging="360"/>
      </w:pPr>
      <w:rPr>
        <w:rFonts w:hint="default"/>
      </w:rPr>
    </w:lvl>
    <w:lvl w:ilvl="1">
      <w:start w:val="1"/>
      <w:numFmt w:val="decimal"/>
      <w:isLgl/>
      <w:lvlText w:val="%1.%2"/>
      <w:lvlJc w:val="left"/>
      <w:pPr>
        <w:ind w:left="1298" w:hanging="720"/>
      </w:pPr>
      <w:rPr>
        <w:rFonts w:hint="default"/>
      </w:rPr>
    </w:lvl>
    <w:lvl w:ilvl="2">
      <w:start w:val="1"/>
      <w:numFmt w:val="decimal"/>
      <w:isLgl/>
      <w:lvlText w:val="%1.%2.%3"/>
      <w:lvlJc w:val="left"/>
      <w:pPr>
        <w:ind w:left="1516" w:hanging="720"/>
      </w:pPr>
      <w:rPr>
        <w:rFonts w:hint="default"/>
      </w:rPr>
    </w:lvl>
    <w:lvl w:ilvl="3">
      <w:start w:val="1"/>
      <w:numFmt w:val="decimal"/>
      <w:isLgl/>
      <w:lvlText w:val="%1.%2.%3.%4"/>
      <w:lvlJc w:val="left"/>
      <w:pPr>
        <w:ind w:left="2094" w:hanging="1080"/>
      </w:pPr>
      <w:rPr>
        <w:rFonts w:hint="default"/>
      </w:rPr>
    </w:lvl>
    <w:lvl w:ilvl="4">
      <w:start w:val="1"/>
      <w:numFmt w:val="decimal"/>
      <w:isLgl/>
      <w:lvlText w:val="%1.%2.%3.%4.%5"/>
      <w:lvlJc w:val="left"/>
      <w:pPr>
        <w:ind w:left="2672" w:hanging="1440"/>
      </w:pPr>
      <w:rPr>
        <w:rFonts w:hint="default"/>
      </w:rPr>
    </w:lvl>
    <w:lvl w:ilvl="5">
      <w:start w:val="1"/>
      <w:numFmt w:val="decimal"/>
      <w:isLgl/>
      <w:lvlText w:val="%1.%2.%3.%4.%5.%6"/>
      <w:lvlJc w:val="left"/>
      <w:pPr>
        <w:ind w:left="2890" w:hanging="1440"/>
      </w:pPr>
      <w:rPr>
        <w:rFonts w:hint="default"/>
      </w:rPr>
    </w:lvl>
    <w:lvl w:ilvl="6">
      <w:start w:val="1"/>
      <w:numFmt w:val="decimal"/>
      <w:isLgl/>
      <w:lvlText w:val="%1.%2.%3.%4.%5.%6.%7"/>
      <w:lvlJc w:val="left"/>
      <w:pPr>
        <w:ind w:left="3468" w:hanging="1800"/>
      </w:pPr>
      <w:rPr>
        <w:rFonts w:hint="default"/>
      </w:rPr>
    </w:lvl>
    <w:lvl w:ilvl="7">
      <w:start w:val="1"/>
      <w:numFmt w:val="decimal"/>
      <w:isLgl/>
      <w:lvlText w:val="%1.%2.%3.%4.%5.%6.%7.%8"/>
      <w:lvlJc w:val="left"/>
      <w:pPr>
        <w:ind w:left="3686" w:hanging="1800"/>
      </w:pPr>
      <w:rPr>
        <w:rFonts w:hint="default"/>
      </w:rPr>
    </w:lvl>
    <w:lvl w:ilvl="8">
      <w:start w:val="1"/>
      <w:numFmt w:val="decimal"/>
      <w:isLgl/>
      <w:lvlText w:val="%1.%2.%3.%4.%5.%6.%7.%8.%9"/>
      <w:lvlJc w:val="left"/>
      <w:pPr>
        <w:ind w:left="4264" w:hanging="2160"/>
      </w:pPr>
      <w:rPr>
        <w:rFonts w:hint="default"/>
      </w:rPr>
    </w:lvl>
  </w:abstractNum>
  <w:abstractNum w:abstractNumId="42" w15:restartNumberingAfterBreak="0">
    <w:nsid w:val="1F5E10B5"/>
    <w:multiLevelType w:val="multilevel"/>
    <w:tmpl w:val="3574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16A1385"/>
    <w:multiLevelType w:val="multilevel"/>
    <w:tmpl w:val="F702C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1A74C44"/>
    <w:multiLevelType w:val="multilevel"/>
    <w:tmpl w:val="3ACAE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1BE3019"/>
    <w:multiLevelType w:val="multilevel"/>
    <w:tmpl w:val="F5AA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20971A0"/>
    <w:multiLevelType w:val="multilevel"/>
    <w:tmpl w:val="CFF8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20B435F"/>
    <w:multiLevelType w:val="multilevel"/>
    <w:tmpl w:val="BB20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3B74E11"/>
    <w:multiLevelType w:val="multilevel"/>
    <w:tmpl w:val="5EB25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5061403"/>
    <w:multiLevelType w:val="multilevel"/>
    <w:tmpl w:val="C702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54A3526"/>
    <w:multiLevelType w:val="multilevel"/>
    <w:tmpl w:val="4C9A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54A5185"/>
    <w:multiLevelType w:val="multilevel"/>
    <w:tmpl w:val="6050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5526EE6"/>
    <w:multiLevelType w:val="multilevel"/>
    <w:tmpl w:val="7896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5EF6CA1"/>
    <w:multiLevelType w:val="multilevel"/>
    <w:tmpl w:val="3AE6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67351D8"/>
    <w:multiLevelType w:val="multilevel"/>
    <w:tmpl w:val="4552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7424934"/>
    <w:multiLevelType w:val="hybridMultilevel"/>
    <w:tmpl w:val="328A2B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27552770"/>
    <w:multiLevelType w:val="multilevel"/>
    <w:tmpl w:val="774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7DE277D"/>
    <w:multiLevelType w:val="multilevel"/>
    <w:tmpl w:val="5BDEE2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A4E360B"/>
    <w:multiLevelType w:val="multilevel"/>
    <w:tmpl w:val="031C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A6817B5"/>
    <w:multiLevelType w:val="hybridMultilevel"/>
    <w:tmpl w:val="76AAC0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2A857565"/>
    <w:multiLevelType w:val="hybridMultilevel"/>
    <w:tmpl w:val="E536087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1" w15:restartNumberingAfterBreak="0">
    <w:nsid w:val="2A9A08F8"/>
    <w:multiLevelType w:val="multilevel"/>
    <w:tmpl w:val="661A73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CC53971"/>
    <w:multiLevelType w:val="multilevel"/>
    <w:tmpl w:val="D11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D5679EB"/>
    <w:multiLevelType w:val="multilevel"/>
    <w:tmpl w:val="DF86C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DEB47CF"/>
    <w:multiLevelType w:val="hybridMultilevel"/>
    <w:tmpl w:val="2774DE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2DFB3B69"/>
    <w:multiLevelType w:val="multilevel"/>
    <w:tmpl w:val="ECF05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EAF398C"/>
    <w:multiLevelType w:val="hybridMultilevel"/>
    <w:tmpl w:val="409C1430"/>
    <w:lvl w:ilvl="0" w:tplc="2D5EC73E">
      <w:numFmt w:val="bullet"/>
      <w:lvlText w:val="-"/>
      <w:lvlJc w:val="left"/>
      <w:pPr>
        <w:ind w:left="720" w:hanging="360"/>
      </w:pPr>
      <w:rPr>
        <w:rFonts w:ascii="Arial" w:eastAsiaTheme="minorHAnsi" w:hAnsi="Arial" w:cs="Arial"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7" w15:restartNumberingAfterBreak="0">
    <w:nsid w:val="2EB46595"/>
    <w:multiLevelType w:val="multilevel"/>
    <w:tmpl w:val="A3A4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F91795E"/>
    <w:multiLevelType w:val="multilevel"/>
    <w:tmpl w:val="B0D8D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FBB4B68"/>
    <w:multiLevelType w:val="multilevel"/>
    <w:tmpl w:val="26D8B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FBF5C09"/>
    <w:multiLevelType w:val="multilevel"/>
    <w:tmpl w:val="12A2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0975002"/>
    <w:multiLevelType w:val="multilevel"/>
    <w:tmpl w:val="3F3C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0C35585"/>
    <w:multiLevelType w:val="hybridMultilevel"/>
    <w:tmpl w:val="34CE3E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3" w15:restartNumberingAfterBreak="0">
    <w:nsid w:val="31067A0E"/>
    <w:multiLevelType w:val="hybridMultilevel"/>
    <w:tmpl w:val="787455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31874B4E"/>
    <w:multiLevelType w:val="hybridMultilevel"/>
    <w:tmpl w:val="7672815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5" w15:restartNumberingAfterBreak="0">
    <w:nsid w:val="327B65C3"/>
    <w:multiLevelType w:val="hybridMultilevel"/>
    <w:tmpl w:val="ED5EB5A0"/>
    <w:lvl w:ilvl="0" w:tplc="72D023D4">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6" w15:restartNumberingAfterBreak="0">
    <w:nsid w:val="339A67FE"/>
    <w:multiLevelType w:val="multilevel"/>
    <w:tmpl w:val="8FBED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3C665B4"/>
    <w:multiLevelType w:val="multilevel"/>
    <w:tmpl w:val="C8FC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3EA669E"/>
    <w:multiLevelType w:val="hybridMultilevel"/>
    <w:tmpl w:val="05E21AD2"/>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9" w15:restartNumberingAfterBreak="0">
    <w:nsid w:val="34486337"/>
    <w:multiLevelType w:val="multilevel"/>
    <w:tmpl w:val="E09A3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4B24CBF"/>
    <w:multiLevelType w:val="multilevel"/>
    <w:tmpl w:val="00DC77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4CC2A86"/>
    <w:multiLevelType w:val="hybridMultilevel"/>
    <w:tmpl w:val="1F8A73D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2" w15:restartNumberingAfterBreak="0">
    <w:nsid w:val="353C0AC7"/>
    <w:multiLevelType w:val="hybridMultilevel"/>
    <w:tmpl w:val="33A6E6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38763815"/>
    <w:multiLevelType w:val="multilevel"/>
    <w:tmpl w:val="54FA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8863DD2"/>
    <w:multiLevelType w:val="multilevel"/>
    <w:tmpl w:val="B2F61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A85370C"/>
    <w:multiLevelType w:val="hybridMultilevel"/>
    <w:tmpl w:val="F772838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6" w15:restartNumberingAfterBreak="0">
    <w:nsid w:val="3A994C0F"/>
    <w:multiLevelType w:val="multilevel"/>
    <w:tmpl w:val="4B8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AB20DFC"/>
    <w:multiLevelType w:val="multilevel"/>
    <w:tmpl w:val="48A4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AE34B92"/>
    <w:multiLevelType w:val="multilevel"/>
    <w:tmpl w:val="EBF01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AEF0FFB"/>
    <w:multiLevelType w:val="multilevel"/>
    <w:tmpl w:val="6766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B62688B"/>
    <w:multiLevelType w:val="multilevel"/>
    <w:tmpl w:val="F5EA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C7B6A7E"/>
    <w:multiLevelType w:val="hybridMultilevel"/>
    <w:tmpl w:val="E01629F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2" w15:restartNumberingAfterBreak="0">
    <w:nsid w:val="3CD3359C"/>
    <w:multiLevelType w:val="multilevel"/>
    <w:tmpl w:val="9A120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EB44372"/>
    <w:multiLevelType w:val="multilevel"/>
    <w:tmpl w:val="7C3E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F7A7943"/>
    <w:multiLevelType w:val="multilevel"/>
    <w:tmpl w:val="92DA4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07217EE"/>
    <w:multiLevelType w:val="multilevel"/>
    <w:tmpl w:val="93F4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0885367"/>
    <w:multiLevelType w:val="multilevel"/>
    <w:tmpl w:val="A00A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0E977A6"/>
    <w:multiLevelType w:val="multilevel"/>
    <w:tmpl w:val="D4BC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0ED0AA7"/>
    <w:multiLevelType w:val="hybridMultilevel"/>
    <w:tmpl w:val="78DADA52"/>
    <w:lvl w:ilvl="0" w:tplc="9F840026">
      <w:start w:val="1"/>
      <w:numFmt w:val="bullet"/>
      <w:pStyle w:val="BulletpointLv4"/>
      <w:lvlText w:val="o"/>
      <w:lvlJc w:val="left"/>
      <w:pPr>
        <w:ind w:left="1571" w:hanging="360"/>
      </w:pPr>
      <w:rPr>
        <w:rFonts w:ascii="Courier New" w:hAnsi="Courier New" w:cs="Courier New" w:hint="default"/>
      </w:rPr>
    </w:lvl>
    <w:lvl w:ilvl="1" w:tplc="08090003">
      <w:start w:val="1"/>
      <w:numFmt w:val="bullet"/>
      <w:lvlText w:val="o"/>
      <w:lvlJc w:val="left"/>
      <w:pPr>
        <w:ind w:left="2291" w:hanging="360"/>
      </w:pPr>
      <w:rPr>
        <w:rFonts w:ascii="Courier New" w:hAnsi="Courier New" w:cs="Courier New" w:hint="default"/>
      </w:rPr>
    </w:lvl>
    <w:lvl w:ilvl="2" w:tplc="08090005">
      <w:start w:val="1"/>
      <w:numFmt w:val="bullet"/>
      <w:lvlText w:val=""/>
      <w:lvlJc w:val="left"/>
      <w:pPr>
        <w:ind w:left="3011" w:hanging="360"/>
      </w:pPr>
      <w:rPr>
        <w:rFonts w:ascii="Wingdings" w:hAnsi="Wingdings" w:hint="default"/>
      </w:rPr>
    </w:lvl>
    <w:lvl w:ilvl="3" w:tplc="08090001">
      <w:start w:val="1"/>
      <w:numFmt w:val="bullet"/>
      <w:lvlText w:val=""/>
      <w:lvlJc w:val="left"/>
      <w:pPr>
        <w:ind w:left="3731" w:hanging="360"/>
      </w:pPr>
      <w:rPr>
        <w:rFonts w:ascii="Symbol" w:hAnsi="Symbol" w:hint="default"/>
      </w:rPr>
    </w:lvl>
    <w:lvl w:ilvl="4" w:tplc="08090003">
      <w:start w:val="1"/>
      <w:numFmt w:val="bullet"/>
      <w:pStyle w:val="BulletpointLv4"/>
      <w:lvlText w:val="o"/>
      <w:lvlJc w:val="left"/>
      <w:pPr>
        <w:ind w:left="4451" w:hanging="360"/>
      </w:pPr>
      <w:rPr>
        <w:rFonts w:ascii="Courier New" w:hAnsi="Courier New" w:cs="Courier New" w:hint="default"/>
      </w:rPr>
    </w:lvl>
    <w:lvl w:ilvl="5" w:tplc="2A185F4C">
      <w:numFmt w:val="bullet"/>
      <w:lvlText w:val=""/>
      <w:lvlJc w:val="left"/>
      <w:pPr>
        <w:ind w:left="5171" w:hanging="360"/>
      </w:pPr>
      <w:rPr>
        <w:rFonts w:ascii="Wingdings" w:eastAsiaTheme="minorHAnsi" w:hAnsi="Wingdings" w:cstheme="majorHAnsi" w:hint="default"/>
      </w:rPr>
    </w:lvl>
    <w:lvl w:ilvl="6" w:tplc="08090001" w:tentative="1">
      <w:start w:val="1"/>
      <w:numFmt w:val="bullet"/>
      <w:lvlText w:val=""/>
      <w:lvlJc w:val="left"/>
      <w:pPr>
        <w:ind w:left="5891" w:hanging="360"/>
      </w:pPr>
      <w:rPr>
        <w:rFonts w:ascii="Symbol" w:hAnsi="Symbol" w:hint="default"/>
      </w:rPr>
    </w:lvl>
    <w:lvl w:ilvl="7" w:tplc="08090003" w:tentative="1">
      <w:start w:val="1"/>
      <w:numFmt w:val="bullet"/>
      <w:lvlText w:val="o"/>
      <w:lvlJc w:val="left"/>
      <w:pPr>
        <w:ind w:left="6611" w:hanging="360"/>
      </w:pPr>
      <w:rPr>
        <w:rFonts w:ascii="Courier New" w:hAnsi="Courier New" w:cs="Courier New" w:hint="default"/>
      </w:rPr>
    </w:lvl>
    <w:lvl w:ilvl="8" w:tplc="08090005" w:tentative="1">
      <w:start w:val="1"/>
      <w:numFmt w:val="bullet"/>
      <w:lvlText w:val=""/>
      <w:lvlJc w:val="left"/>
      <w:pPr>
        <w:ind w:left="7331" w:hanging="360"/>
      </w:pPr>
      <w:rPr>
        <w:rFonts w:ascii="Wingdings" w:hAnsi="Wingdings" w:hint="default"/>
      </w:rPr>
    </w:lvl>
  </w:abstractNum>
  <w:abstractNum w:abstractNumId="99" w15:restartNumberingAfterBreak="0">
    <w:nsid w:val="413B2F5F"/>
    <w:multiLevelType w:val="multilevel"/>
    <w:tmpl w:val="3B429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1D96F7B"/>
    <w:multiLevelType w:val="multilevel"/>
    <w:tmpl w:val="46A24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21A2B7F"/>
    <w:multiLevelType w:val="multilevel"/>
    <w:tmpl w:val="D1CC0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23B0CB0"/>
    <w:multiLevelType w:val="multilevel"/>
    <w:tmpl w:val="DDCA0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2660F27"/>
    <w:multiLevelType w:val="multilevel"/>
    <w:tmpl w:val="16A6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27D0A0D"/>
    <w:multiLevelType w:val="multilevel"/>
    <w:tmpl w:val="A884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35260F8"/>
    <w:multiLevelType w:val="hybridMultilevel"/>
    <w:tmpl w:val="4BA2DCE2"/>
    <w:lvl w:ilvl="0" w:tplc="47643274">
      <w:start w:val="1"/>
      <w:numFmt w:val="bullet"/>
      <w:pStyle w:val="BulletpointLv3"/>
      <w:lvlText w:val="›"/>
      <w:lvlJc w:val="left"/>
      <w:pPr>
        <w:ind w:left="1287" w:hanging="360"/>
      </w:pPr>
      <w:rPr>
        <w:rFonts w:ascii="Arial" w:hAnsi="Arial" w:hint="default"/>
        <w:color w:val="auto"/>
        <w:sz w:val="20"/>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start w:val="1"/>
      <w:numFmt w:val="bullet"/>
      <w:pStyle w:val="BulletpointLv3"/>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06" w15:restartNumberingAfterBreak="0">
    <w:nsid w:val="44E413F7"/>
    <w:multiLevelType w:val="multilevel"/>
    <w:tmpl w:val="262E2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524495B"/>
    <w:multiLevelType w:val="multilevel"/>
    <w:tmpl w:val="CA1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56B6803"/>
    <w:multiLevelType w:val="hybridMultilevel"/>
    <w:tmpl w:val="257206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9" w15:restartNumberingAfterBreak="0">
    <w:nsid w:val="46723988"/>
    <w:multiLevelType w:val="multilevel"/>
    <w:tmpl w:val="B89E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85D63FB"/>
    <w:multiLevelType w:val="multilevel"/>
    <w:tmpl w:val="C9763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88B3356"/>
    <w:multiLevelType w:val="multilevel"/>
    <w:tmpl w:val="73B2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ABE2EA9"/>
    <w:multiLevelType w:val="hybridMultilevel"/>
    <w:tmpl w:val="9DEE27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4B2A584E"/>
    <w:multiLevelType w:val="multilevel"/>
    <w:tmpl w:val="EC6EC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B4B3DC6"/>
    <w:multiLevelType w:val="multilevel"/>
    <w:tmpl w:val="4F48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B4F6161"/>
    <w:multiLevelType w:val="hybridMultilevel"/>
    <w:tmpl w:val="2A48549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6" w15:restartNumberingAfterBreak="0">
    <w:nsid w:val="4C41242E"/>
    <w:multiLevelType w:val="multilevel"/>
    <w:tmpl w:val="89CA8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CE2475B"/>
    <w:multiLevelType w:val="multilevel"/>
    <w:tmpl w:val="5A140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D0875E4"/>
    <w:multiLevelType w:val="multilevel"/>
    <w:tmpl w:val="13A27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D1B57CD"/>
    <w:multiLevelType w:val="multilevel"/>
    <w:tmpl w:val="49941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D79663A"/>
    <w:multiLevelType w:val="multilevel"/>
    <w:tmpl w:val="3922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D8073CF"/>
    <w:multiLevelType w:val="multilevel"/>
    <w:tmpl w:val="1948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E6E1209"/>
    <w:multiLevelType w:val="multilevel"/>
    <w:tmpl w:val="3AF2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FA53B89"/>
    <w:multiLevelType w:val="multilevel"/>
    <w:tmpl w:val="67DCE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501B59CF"/>
    <w:multiLevelType w:val="multilevel"/>
    <w:tmpl w:val="2B3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507E2F85"/>
    <w:multiLevelType w:val="hybridMultilevel"/>
    <w:tmpl w:val="BA3E5D18"/>
    <w:lvl w:ilvl="0" w:tplc="09E0304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6" w15:restartNumberingAfterBreak="0">
    <w:nsid w:val="50CA2E0C"/>
    <w:multiLevelType w:val="multilevel"/>
    <w:tmpl w:val="9DAE8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27C239F"/>
    <w:multiLevelType w:val="multilevel"/>
    <w:tmpl w:val="6634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54435B15"/>
    <w:multiLevelType w:val="multilevel"/>
    <w:tmpl w:val="F002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4EF18FB"/>
    <w:multiLevelType w:val="multilevel"/>
    <w:tmpl w:val="2990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556247DA"/>
    <w:multiLevelType w:val="multilevel"/>
    <w:tmpl w:val="88A24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5F67690"/>
    <w:multiLevelType w:val="multilevel"/>
    <w:tmpl w:val="9006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560C4636"/>
    <w:multiLevelType w:val="multilevel"/>
    <w:tmpl w:val="9440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60F4108"/>
    <w:multiLevelType w:val="hybridMultilevel"/>
    <w:tmpl w:val="104A2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61113E0"/>
    <w:multiLevelType w:val="hybridMultilevel"/>
    <w:tmpl w:val="4684B41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5" w15:restartNumberingAfterBreak="0">
    <w:nsid w:val="578C6DF1"/>
    <w:multiLevelType w:val="multilevel"/>
    <w:tmpl w:val="26F4A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86D0C67"/>
    <w:multiLevelType w:val="multilevel"/>
    <w:tmpl w:val="D780C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8C426AB"/>
    <w:multiLevelType w:val="multilevel"/>
    <w:tmpl w:val="34E22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90B482C"/>
    <w:multiLevelType w:val="multilevel"/>
    <w:tmpl w:val="E6B4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94B59C4"/>
    <w:multiLevelType w:val="multilevel"/>
    <w:tmpl w:val="E892A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5A0C54ED"/>
    <w:multiLevelType w:val="multilevel"/>
    <w:tmpl w:val="7A5C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AF77AAD"/>
    <w:multiLevelType w:val="hybridMultilevel"/>
    <w:tmpl w:val="1740714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2" w15:restartNumberingAfterBreak="0">
    <w:nsid w:val="5B447B12"/>
    <w:multiLevelType w:val="hybridMultilevel"/>
    <w:tmpl w:val="A064BD5A"/>
    <w:lvl w:ilvl="0" w:tplc="FEF80A62">
      <w:start w:val="20"/>
      <w:numFmt w:val="bullet"/>
      <w:lvlText w:val="-"/>
      <w:lvlJc w:val="left"/>
      <w:pPr>
        <w:ind w:left="720" w:hanging="360"/>
      </w:pPr>
      <w:rPr>
        <w:rFonts w:ascii="Calibri" w:eastAsia="Times New Roman" w:hAnsi="Calibri" w:cs="Calibri"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43" w15:restartNumberingAfterBreak="0">
    <w:nsid w:val="5BE07864"/>
    <w:multiLevelType w:val="hybridMultilevel"/>
    <w:tmpl w:val="CB0894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5C0030F2"/>
    <w:multiLevelType w:val="multilevel"/>
    <w:tmpl w:val="E036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C5C095E"/>
    <w:multiLevelType w:val="multilevel"/>
    <w:tmpl w:val="3502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D234ADE"/>
    <w:multiLevelType w:val="multilevel"/>
    <w:tmpl w:val="B1C0B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E6E7ACB"/>
    <w:multiLevelType w:val="multilevel"/>
    <w:tmpl w:val="2046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EAA6362"/>
    <w:multiLevelType w:val="multilevel"/>
    <w:tmpl w:val="D1F0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F701DD9"/>
    <w:multiLevelType w:val="multilevel"/>
    <w:tmpl w:val="6FA0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60B831AF"/>
    <w:multiLevelType w:val="multilevel"/>
    <w:tmpl w:val="A9E667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1066C2F"/>
    <w:multiLevelType w:val="multilevel"/>
    <w:tmpl w:val="1B62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62005773"/>
    <w:multiLevelType w:val="multilevel"/>
    <w:tmpl w:val="2124B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24E124B"/>
    <w:multiLevelType w:val="multilevel"/>
    <w:tmpl w:val="066A6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629E0D9D"/>
    <w:multiLevelType w:val="multilevel"/>
    <w:tmpl w:val="CB66C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40A2F10"/>
    <w:multiLevelType w:val="multilevel"/>
    <w:tmpl w:val="767CE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4183AF4"/>
    <w:multiLevelType w:val="multilevel"/>
    <w:tmpl w:val="A04C3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422263E"/>
    <w:multiLevelType w:val="multilevel"/>
    <w:tmpl w:val="B70A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4351D80"/>
    <w:multiLevelType w:val="multilevel"/>
    <w:tmpl w:val="C2FE46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5BC2E52"/>
    <w:multiLevelType w:val="multilevel"/>
    <w:tmpl w:val="6D10A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5F8245E"/>
    <w:multiLevelType w:val="multilevel"/>
    <w:tmpl w:val="C7E4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66630BD"/>
    <w:multiLevelType w:val="multilevel"/>
    <w:tmpl w:val="F5AEB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6AC2469"/>
    <w:multiLevelType w:val="hybridMultilevel"/>
    <w:tmpl w:val="F4086BDE"/>
    <w:lvl w:ilvl="0" w:tplc="CD6E8746">
      <w:start w:val="1"/>
      <w:numFmt w:val="decimal"/>
      <w:lvlText w:val="%1."/>
      <w:lvlJc w:val="left"/>
      <w:pPr>
        <w:ind w:left="720" w:hanging="360"/>
      </w:pPr>
      <w:rPr>
        <w:rFonts w:cstheme="minorBidi" w:hint="default"/>
        <w:b/>
        <w:color w:val="0000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3" w15:restartNumberingAfterBreak="0">
    <w:nsid w:val="67865CF3"/>
    <w:multiLevelType w:val="multilevel"/>
    <w:tmpl w:val="4784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7D63FC1"/>
    <w:multiLevelType w:val="multilevel"/>
    <w:tmpl w:val="017C6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80551C8"/>
    <w:multiLevelType w:val="multilevel"/>
    <w:tmpl w:val="39CA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8AF4BA6"/>
    <w:multiLevelType w:val="hybridMultilevel"/>
    <w:tmpl w:val="BF90ABCA"/>
    <w:lvl w:ilvl="0" w:tplc="DE4810B2">
      <w:start w:val="1"/>
      <w:numFmt w:val="bullet"/>
      <w:lvlText w:val="•"/>
      <w:lvlJc w:val="left"/>
      <w:pPr>
        <w:tabs>
          <w:tab w:val="num" w:pos="720"/>
        </w:tabs>
        <w:ind w:left="720" w:hanging="360"/>
      </w:pPr>
      <w:rPr>
        <w:rFonts w:ascii="Times New Roman" w:hAnsi="Times New Roman" w:cs="Times New Roman" w:hint="default"/>
      </w:rPr>
    </w:lvl>
    <w:lvl w:ilvl="1" w:tplc="E518614E">
      <w:start w:val="1"/>
      <w:numFmt w:val="bullet"/>
      <w:lvlText w:val="•"/>
      <w:lvlJc w:val="left"/>
      <w:pPr>
        <w:tabs>
          <w:tab w:val="num" w:pos="1440"/>
        </w:tabs>
        <w:ind w:left="1440" w:hanging="360"/>
      </w:pPr>
      <w:rPr>
        <w:rFonts w:ascii="Times New Roman" w:hAnsi="Times New Roman" w:cs="Times New Roman" w:hint="default"/>
      </w:rPr>
    </w:lvl>
    <w:lvl w:ilvl="2" w:tplc="616CF88C">
      <w:start w:val="1"/>
      <w:numFmt w:val="bullet"/>
      <w:lvlText w:val="•"/>
      <w:lvlJc w:val="left"/>
      <w:pPr>
        <w:tabs>
          <w:tab w:val="num" w:pos="2160"/>
        </w:tabs>
        <w:ind w:left="2160" w:hanging="360"/>
      </w:pPr>
      <w:rPr>
        <w:rFonts w:ascii="Times New Roman" w:hAnsi="Times New Roman" w:cs="Times New Roman" w:hint="default"/>
      </w:rPr>
    </w:lvl>
    <w:lvl w:ilvl="3" w:tplc="C5BE9266">
      <w:start w:val="1"/>
      <w:numFmt w:val="bullet"/>
      <w:lvlText w:val="•"/>
      <w:lvlJc w:val="left"/>
      <w:pPr>
        <w:tabs>
          <w:tab w:val="num" w:pos="2880"/>
        </w:tabs>
        <w:ind w:left="2880" w:hanging="360"/>
      </w:pPr>
      <w:rPr>
        <w:rFonts w:ascii="Times New Roman" w:hAnsi="Times New Roman" w:cs="Times New Roman" w:hint="default"/>
      </w:rPr>
    </w:lvl>
    <w:lvl w:ilvl="4" w:tplc="CF5C71F4">
      <w:start w:val="1"/>
      <w:numFmt w:val="bullet"/>
      <w:lvlText w:val="•"/>
      <w:lvlJc w:val="left"/>
      <w:pPr>
        <w:tabs>
          <w:tab w:val="num" w:pos="3600"/>
        </w:tabs>
        <w:ind w:left="3600" w:hanging="360"/>
      </w:pPr>
      <w:rPr>
        <w:rFonts w:ascii="Times New Roman" w:hAnsi="Times New Roman" w:cs="Times New Roman" w:hint="default"/>
      </w:rPr>
    </w:lvl>
    <w:lvl w:ilvl="5" w:tplc="34F06366">
      <w:start w:val="1"/>
      <w:numFmt w:val="bullet"/>
      <w:lvlText w:val="•"/>
      <w:lvlJc w:val="left"/>
      <w:pPr>
        <w:tabs>
          <w:tab w:val="num" w:pos="4320"/>
        </w:tabs>
        <w:ind w:left="4320" w:hanging="360"/>
      </w:pPr>
      <w:rPr>
        <w:rFonts w:ascii="Times New Roman" w:hAnsi="Times New Roman" w:cs="Times New Roman" w:hint="default"/>
      </w:rPr>
    </w:lvl>
    <w:lvl w:ilvl="6" w:tplc="D89423D4">
      <w:start w:val="1"/>
      <w:numFmt w:val="bullet"/>
      <w:lvlText w:val="•"/>
      <w:lvlJc w:val="left"/>
      <w:pPr>
        <w:tabs>
          <w:tab w:val="num" w:pos="5040"/>
        </w:tabs>
        <w:ind w:left="5040" w:hanging="360"/>
      </w:pPr>
      <w:rPr>
        <w:rFonts w:ascii="Times New Roman" w:hAnsi="Times New Roman" w:cs="Times New Roman" w:hint="default"/>
      </w:rPr>
    </w:lvl>
    <w:lvl w:ilvl="7" w:tplc="C798BA66">
      <w:start w:val="1"/>
      <w:numFmt w:val="bullet"/>
      <w:lvlText w:val="•"/>
      <w:lvlJc w:val="left"/>
      <w:pPr>
        <w:tabs>
          <w:tab w:val="num" w:pos="5760"/>
        </w:tabs>
        <w:ind w:left="5760" w:hanging="360"/>
      </w:pPr>
      <w:rPr>
        <w:rFonts w:ascii="Times New Roman" w:hAnsi="Times New Roman" w:cs="Times New Roman" w:hint="default"/>
      </w:rPr>
    </w:lvl>
    <w:lvl w:ilvl="8" w:tplc="73C4ABC6">
      <w:start w:val="1"/>
      <w:numFmt w:val="bullet"/>
      <w:lvlText w:val="•"/>
      <w:lvlJc w:val="left"/>
      <w:pPr>
        <w:tabs>
          <w:tab w:val="num" w:pos="6480"/>
        </w:tabs>
        <w:ind w:left="6480" w:hanging="360"/>
      </w:pPr>
      <w:rPr>
        <w:rFonts w:ascii="Times New Roman" w:hAnsi="Times New Roman" w:cs="Times New Roman" w:hint="default"/>
      </w:rPr>
    </w:lvl>
  </w:abstractNum>
  <w:abstractNum w:abstractNumId="167" w15:restartNumberingAfterBreak="0">
    <w:nsid w:val="68FB3436"/>
    <w:multiLevelType w:val="multilevel"/>
    <w:tmpl w:val="57A6F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95E18D2"/>
    <w:multiLevelType w:val="multilevel"/>
    <w:tmpl w:val="EE84D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A4074BE"/>
    <w:multiLevelType w:val="multilevel"/>
    <w:tmpl w:val="B93C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A911A90"/>
    <w:multiLevelType w:val="hybridMultilevel"/>
    <w:tmpl w:val="40F6AF30"/>
    <w:lvl w:ilvl="0" w:tplc="1DCA590A">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1" w15:restartNumberingAfterBreak="0">
    <w:nsid w:val="6CF425A5"/>
    <w:multiLevelType w:val="multilevel"/>
    <w:tmpl w:val="D416F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E272401"/>
    <w:multiLevelType w:val="hybridMultilevel"/>
    <w:tmpl w:val="CEF4F69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3" w15:restartNumberingAfterBreak="0">
    <w:nsid w:val="6F0901FA"/>
    <w:multiLevelType w:val="multilevel"/>
    <w:tmpl w:val="05088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F2237AB"/>
    <w:multiLevelType w:val="multilevel"/>
    <w:tmpl w:val="A39AE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0757CB8"/>
    <w:multiLevelType w:val="multilevel"/>
    <w:tmpl w:val="06925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70A70B99"/>
    <w:multiLevelType w:val="singleLevel"/>
    <w:tmpl w:val="9AFAD020"/>
    <w:lvl w:ilvl="0">
      <w:start w:val="1"/>
      <w:numFmt w:val="bullet"/>
      <w:pStyle w:val="BulletpointLv2"/>
      <w:lvlText w:val="–"/>
      <w:lvlJc w:val="left"/>
      <w:pPr>
        <w:tabs>
          <w:tab w:val="num" w:pos="567"/>
        </w:tabs>
        <w:ind w:left="567" w:hanging="283"/>
      </w:pPr>
      <w:rPr>
        <w:rFonts w:ascii="Arial" w:hAnsi="Arial" w:hint="default"/>
        <w:color w:val="auto"/>
        <w:sz w:val="20"/>
      </w:rPr>
    </w:lvl>
  </w:abstractNum>
  <w:abstractNum w:abstractNumId="177" w15:restartNumberingAfterBreak="0">
    <w:nsid w:val="70DC6D98"/>
    <w:multiLevelType w:val="multilevel"/>
    <w:tmpl w:val="42BCA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0DD255E"/>
    <w:multiLevelType w:val="hybridMultilevel"/>
    <w:tmpl w:val="ACC200BA"/>
    <w:lvl w:ilvl="0" w:tplc="EBB05E0E">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9" w15:restartNumberingAfterBreak="0">
    <w:nsid w:val="714D739E"/>
    <w:multiLevelType w:val="multilevel"/>
    <w:tmpl w:val="6ECE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24D43C3"/>
    <w:multiLevelType w:val="multilevel"/>
    <w:tmpl w:val="98FEE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30027AD"/>
    <w:multiLevelType w:val="multilevel"/>
    <w:tmpl w:val="93386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733C1FCC"/>
    <w:multiLevelType w:val="multilevel"/>
    <w:tmpl w:val="FC92F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38B75EA"/>
    <w:multiLevelType w:val="multilevel"/>
    <w:tmpl w:val="DE9A3F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4454C14"/>
    <w:multiLevelType w:val="multilevel"/>
    <w:tmpl w:val="DC2E5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607350E"/>
    <w:multiLevelType w:val="multilevel"/>
    <w:tmpl w:val="33F0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68E7152"/>
    <w:multiLevelType w:val="multilevel"/>
    <w:tmpl w:val="5BBE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79C662A9"/>
    <w:multiLevelType w:val="hybridMultilevel"/>
    <w:tmpl w:val="A2528F5C"/>
    <w:lvl w:ilvl="0" w:tplc="B85ACA04">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7A224B9E"/>
    <w:multiLevelType w:val="multilevel"/>
    <w:tmpl w:val="5D5E4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AC65055"/>
    <w:multiLevelType w:val="multilevel"/>
    <w:tmpl w:val="4B22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B2167D0"/>
    <w:multiLevelType w:val="multilevel"/>
    <w:tmpl w:val="CBBC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B5A76A5"/>
    <w:multiLevelType w:val="hybridMultilevel"/>
    <w:tmpl w:val="E938964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92" w15:restartNumberingAfterBreak="0">
    <w:nsid w:val="7C272E86"/>
    <w:multiLevelType w:val="multilevel"/>
    <w:tmpl w:val="0374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C2C7621"/>
    <w:multiLevelType w:val="hybridMultilevel"/>
    <w:tmpl w:val="5B568C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7C3F5453"/>
    <w:multiLevelType w:val="multilevel"/>
    <w:tmpl w:val="9798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D4B761D"/>
    <w:multiLevelType w:val="multilevel"/>
    <w:tmpl w:val="ED86D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DAD31BE"/>
    <w:multiLevelType w:val="multilevel"/>
    <w:tmpl w:val="F7F6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22213599">
    <w:abstractNumId w:val="13"/>
  </w:num>
  <w:num w:numId="2" w16cid:durableId="325208398">
    <w:abstractNumId w:val="176"/>
  </w:num>
  <w:num w:numId="3" w16cid:durableId="129055799">
    <w:abstractNumId w:val="105"/>
  </w:num>
  <w:num w:numId="4" w16cid:durableId="1833914396">
    <w:abstractNumId w:val="98"/>
  </w:num>
  <w:num w:numId="5" w16cid:durableId="56557797">
    <w:abstractNumId w:val="14"/>
  </w:num>
  <w:num w:numId="6" w16cid:durableId="1700206358">
    <w:abstractNumId w:val="21"/>
  </w:num>
  <w:num w:numId="7" w16cid:durableId="924992898">
    <w:abstractNumId w:val="191"/>
  </w:num>
  <w:num w:numId="8" w16cid:durableId="474184628">
    <w:abstractNumId w:val="143"/>
  </w:num>
  <w:num w:numId="9" w16cid:durableId="646857315">
    <w:abstractNumId w:val="166"/>
  </w:num>
  <w:num w:numId="10" w16cid:durableId="1699548798">
    <w:abstractNumId w:val="66"/>
  </w:num>
  <w:num w:numId="11" w16cid:durableId="369888424">
    <w:abstractNumId w:val="37"/>
  </w:num>
  <w:num w:numId="12" w16cid:durableId="757555736">
    <w:abstractNumId w:val="133"/>
  </w:num>
  <w:num w:numId="13" w16cid:durableId="714282312">
    <w:abstractNumId w:val="24"/>
  </w:num>
  <w:num w:numId="14" w16cid:durableId="1433093011">
    <w:abstractNumId w:val="56"/>
  </w:num>
  <w:num w:numId="15" w16cid:durableId="203904806">
    <w:abstractNumId w:val="60"/>
  </w:num>
  <w:num w:numId="16" w16cid:durableId="911693296">
    <w:abstractNumId w:val="115"/>
  </w:num>
  <w:num w:numId="17" w16cid:durableId="622619238">
    <w:abstractNumId w:val="40"/>
  </w:num>
  <w:num w:numId="18" w16cid:durableId="696394835">
    <w:abstractNumId w:val="112"/>
  </w:num>
  <w:num w:numId="19" w16cid:durableId="1645551047">
    <w:abstractNumId w:val="41"/>
  </w:num>
  <w:num w:numId="20" w16cid:durableId="842086015">
    <w:abstractNumId w:val="64"/>
  </w:num>
  <w:num w:numId="21" w16cid:durableId="1854765238">
    <w:abstractNumId w:val="1"/>
  </w:num>
  <w:num w:numId="22" w16cid:durableId="770206516">
    <w:abstractNumId w:val="193"/>
  </w:num>
  <w:num w:numId="23" w16cid:durableId="1104110069">
    <w:abstractNumId w:val="82"/>
  </w:num>
  <w:num w:numId="24" w16cid:durableId="334767015">
    <w:abstractNumId w:val="78"/>
  </w:num>
  <w:num w:numId="25" w16cid:durableId="1895770321">
    <w:abstractNumId w:val="20"/>
  </w:num>
  <w:num w:numId="26" w16cid:durableId="1249656529">
    <w:abstractNumId w:val="187"/>
  </w:num>
  <w:num w:numId="27" w16cid:durableId="793064535">
    <w:abstractNumId w:val="59"/>
  </w:num>
  <w:num w:numId="28" w16cid:durableId="628437659">
    <w:abstractNumId w:val="73"/>
  </w:num>
  <w:num w:numId="29" w16cid:durableId="393309491">
    <w:abstractNumId w:val="142"/>
  </w:num>
  <w:num w:numId="30" w16cid:durableId="1061176148">
    <w:abstractNumId w:val="38"/>
  </w:num>
  <w:num w:numId="31" w16cid:durableId="1197622068">
    <w:abstractNumId w:val="81"/>
  </w:num>
  <w:num w:numId="32" w16cid:durableId="1086344395">
    <w:abstractNumId w:val="2"/>
  </w:num>
  <w:num w:numId="33" w16cid:durableId="793526531">
    <w:abstractNumId w:val="172"/>
  </w:num>
  <w:num w:numId="34" w16cid:durableId="1840191632">
    <w:abstractNumId w:val="11"/>
  </w:num>
  <w:num w:numId="35" w16cid:durableId="922304155">
    <w:abstractNumId w:val="85"/>
  </w:num>
  <w:num w:numId="36" w16cid:durableId="2099325979">
    <w:abstractNumId w:val="178"/>
  </w:num>
  <w:num w:numId="37" w16cid:durableId="437876810">
    <w:abstractNumId w:val="75"/>
  </w:num>
  <w:num w:numId="38" w16cid:durableId="2126609642">
    <w:abstractNumId w:val="134"/>
  </w:num>
  <w:num w:numId="39" w16cid:durableId="444038484">
    <w:abstractNumId w:val="74"/>
  </w:num>
  <w:num w:numId="40" w16cid:durableId="1941715312">
    <w:abstractNumId w:val="27"/>
  </w:num>
  <w:num w:numId="41" w16cid:durableId="1744839712">
    <w:abstractNumId w:val="125"/>
  </w:num>
  <w:num w:numId="42" w16cid:durableId="1478255574">
    <w:abstractNumId w:val="170"/>
  </w:num>
  <w:num w:numId="43" w16cid:durableId="880094271">
    <w:abstractNumId w:val="91"/>
  </w:num>
  <w:num w:numId="44" w16cid:durableId="503280686">
    <w:abstractNumId w:val="7"/>
  </w:num>
  <w:num w:numId="45" w16cid:durableId="1774477175">
    <w:abstractNumId w:val="55"/>
  </w:num>
  <w:num w:numId="46" w16cid:durableId="1440100672">
    <w:abstractNumId w:val="168"/>
  </w:num>
  <w:num w:numId="47" w16cid:durableId="181165160">
    <w:abstractNumId w:val="141"/>
  </w:num>
  <w:num w:numId="48" w16cid:durableId="122890292">
    <w:abstractNumId w:val="39"/>
  </w:num>
  <w:num w:numId="49" w16cid:durableId="1831289997">
    <w:abstractNumId w:val="136"/>
  </w:num>
  <w:num w:numId="50" w16cid:durableId="1727994798">
    <w:abstractNumId w:val="46"/>
  </w:num>
  <w:num w:numId="51" w16cid:durableId="739520402">
    <w:abstractNumId w:val="54"/>
  </w:num>
  <w:num w:numId="52" w16cid:durableId="2020617785">
    <w:abstractNumId w:val="80"/>
  </w:num>
  <w:num w:numId="53" w16cid:durableId="830951094">
    <w:abstractNumId w:val="16"/>
  </w:num>
  <w:num w:numId="54" w16cid:durableId="592250437">
    <w:abstractNumId w:val="109"/>
  </w:num>
  <w:num w:numId="55" w16cid:durableId="1579049943">
    <w:abstractNumId w:val="57"/>
  </w:num>
  <w:num w:numId="56" w16cid:durableId="355664213">
    <w:abstractNumId w:val="126"/>
  </w:num>
  <w:num w:numId="57" w16cid:durableId="618924545">
    <w:abstractNumId w:val="162"/>
  </w:num>
  <w:num w:numId="58" w16cid:durableId="1106542135">
    <w:abstractNumId w:val="65"/>
  </w:num>
  <w:num w:numId="59" w16cid:durableId="1890529707">
    <w:abstractNumId w:val="72"/>
  </w:num>
  <w:num w:numId="60" w16cid:durableId="1520852021">
    <w:abstractNumId w:val="185"/>
  </w:num>
  <w:num w:numId="61" w16cid:durableId="1453358348">
    <w:abstractNumId w:val="12"/>
  </w:num>
  <w:num w:numId="62" w16cid:durableId="499934171">
    <w:abstractNumId w:val="32"/>
  </w:num>
  <w:num w:numId="63" w16cid:durableId="1123234696">
    <w:abstractNumId w:val="51"/>
  </w:num>
  <w:num w:numId="64" w16cid:durableId="1085615437">
    <w:abstractNumId w:val="31"/>
  </w:num>
  <w:num w:numId="65" w16cid:durableId="1067803609">
    <w:abstractNumId w:val="52"/>
  </w:num>
  <w:num w:numId="66" w16cid:durableId="806170269">
    <w:abstractNumId w:val="129"/>
  </w:num>
  <w:num w:numId="67" w16cid:durableId="571738257">
    <w:abstractNumId w:val="108"/>
  </w:num>
  <w:num w:numId="68" w16cid:durableId="239296973">
    <w:abstractNumId w:val="6"/>
  </w:num>
  <w:num w:numId="69" w16cid:durableId="1306230105">
    <w:abstractNumId w:val="90"/>
  </w:num>
  <w:num w:numId="70" w16cid:durableId="1214077209">
    <w:abstractNumId w:val="35"/>
  </w:num>
  <w:num w:numId="71" w16cid:durableId="1579439498">
    <w:abstractNumId w:val="159"/>
  </w:num>
  <w:num w:numId="72" w16cid:durableId="1614291074">
    <w:abstractNumId w:val="149"/>
  </w:num>
  <w:num w:numId="73" w16cid:durableId="88893263">
    <w:abstractNumId w:val="179"/>
  </w:num>
  <w:num w:numId="74" w16cid:durableId="474567080">
    <w:abstractNumId w:val="19"/>
  </w:num>
  <w:num w:numId="75" w16cid:durableId="1587613753">
    <w:abstractNumId w:val="155"/>
  </w:num>
  <w:num w:numId="76" w16cid:durableId="550851101">
    <w:abstractNumId w:val="164"/>
  </w:num>
  <w:num w:numId="77" w16cid:durableId="1492480819">
    <w:abstractNumId w:val="183"/>
  </w:num>
  <w:num w:numId="78" w16cid:durableId="1247496924">
    <w:abstractNumId w:val="76"/>
  </w:num>
  <w:num w:numId="79" w16cid:durableId="893466799">
    <w:abstractNumId w:val="68"/>
  </w:num>
  <w:num w:numId="80" w16cid:durableId="1853841026">
    <w:abstractNumId w:val="107"/>
  </w:num>
  <w:num w:numId="81" w16cid:durableId="1456367743">
    <w:abstractNumId w:val="154"/>
  </w:num>
  <w:num w:numId="82" w16cid:durableId="2109882333">
    <w:abstractNumId w:val="62"/>
  </w:num>
  <w:num w:numId="83" w16cid:durableId="1003705832">
    <w:abstractNumId w:val="79"/>
  </w:num>
  <w:num w:numId="84" w16cid:durableId="823159836">
    <w:abstractNumId w:val="194"/>
  </w:num>
  <w:num w:numId="85" w16cid:durableId="1558012074">
    <w:abstractNumId w:val="121"/>
  </w:num>
  <w:num w:numId="86" w16cid:durableId="1647272909">
    <w:abstractNumId w:val="63"/>
  </w:num>
  <w:num w:numId="87" w16cid:durableId="1747264855">
    <w:abstractNumId w:val="188"/>
  </w:num>
  <w:num w:numId="88" w16cid:durableId="2004238200">
    <w:abstractNumId w:val="48"/>
  </w:num>
  <w:num w:numId="89" w16cid:durableId="51580351">
    <w:abstractNumId w:val="69"/>
  </w:num>
  <w:num w:numId="90" w16cid:durableId="2140878212">
    <w:abstractNumId w:val="196"/>
  </w:num>
  <w:num w:numId="91" w16cid:durableId="154229535">
    <w:abstractNumId w:val="86"/>
  </w:num>
  <w:num w:numId="92" w16cid:durableId="1698697560">
    <w:abstractNumId w:val="8"/>
  </w:num>
  <w:num w:numId="93" w16cid:durableId="977108341">
    <w:abstractNumId w:val="28"/>
  </w:num>
  <w:num w:numId="94" w16cid:durableId="949824912">
    <w:abstractNumId w:val="88"/>
  </w:num>
  <w:num w:numId="95" w16cid:durableId="1373337189">
    <w:abstractNumId w:val="77"/>
  </w:num>
  <w:num w:numId="96" w16cid:durableId="1840151893">
    <w:abstractNumId w:val="101"/>
  </w:num>
  <w:num w:numId="97" w16cid:durableId="33970042">
    <w:abstractNumId w:val="182"/>
  </w:num>
  <w:num w:numId="98" w16cid:durableId="1008406023">
    <w:abstractNumId w:val="53"/>
  </w:num>
  <w:num w:numId="99" w16cid:durableId="281107547">
    <w:abstractNumId w:val="128"/>
  </w:num>
  <w:num w:numId="100" w16cid:durableId="1512069571">
    <w:abstractNumId w:val="150"/>
  </w:num>
  <w:num w:numId="101" w16cid:durableId="110247257">
    <w:abstractNumId w:val="127"/>
  </w:num>
  <w:num w:numId="102" w16cid:durableId="692462716">
    <w:abstractNumId w:val="117"/>
  </w:num>
  <w:num w:numId="103" w16cid:durableId="1333138659">
    <w:abstractNumId w:val="167"/>
  </w:num>
  <w:num w:numId="104" w16cid:durableId="101802929">
    <w:abstractNumId w:val="175"/>
  </w:num>
  <w:num w:numId="105" w16cid:durableId="369109661">
    <w:abstractNumId w:val="97"/>
  </w:num>
  <w:num w:numId="106" w16cid:durableId="1782800207">
    <w:abstractNumId w:val="10"/>
  </w:num>
  <w:num w:numId="107" w16cid:durableId="770274609">
    <w:abstractNumId w:val="130"/>
  </w:num>
  <w:num w:numId="108" w16cid:durableId="1833981937">
    <w:abstractNumId w:val="34"/>
  </w:num>
  <w:num w:numId="109" w16cid:durableId="1776247735">
    <w:abstractNumId w:val="9"/>
  </w:num>
  <w:num w:numId="110" w16cid:durableId="585113032">
    <w:abstractNumId w:val="111"/>
  </w:num>
  <w:num w:numId="111" w16cid:durableId="1210340576">
    <w:abstractNumId w:val="95"/>
  </w:num>
  <w:num w:numId="112" w16cid:durableId="1074275583">
    <w:abstractNumId w:val="124"/>
  </w:num>
  <w:num w:numId="113" w16cid:durableId="1689792877">
    <w:abstractNumId w:val="180"/>
  </w:num>
  <w:num w:numId="114" w16cid:durableId="705525671">
    <w:abstractNumId w:val="146"/>
  </w:num>
  <w:num w:numId="115" w16cid:durableId="613052142">
    <w:abstractNumId w:val="5"/>
  </w:num>
  <w:num w:numId="116" w16cid:durableId="1885025463">
    <w:abstractNumId w:val="153"/>
  </w:num>
  <w:num w:numId="117" w16cid:durableId="2146123565">
    <w:abstractNumId w:val="44"/>
  </w:num>
  <w:num w:numId="118" w16cid:durableId="1842544829">
    <w:abstractNumId w:val="138"/>
  </w:num>
  <w:num w:numId="119" w16cid:durableId="1407264734">
    <w:abstractNumId w:val="192"/>
  </w:num>
  <w:num w:numId="120" w16cid:durableId="995184301">
    <w:abstractNumId w:val="87"/>
  </w:num>
  <w:num w:numId="121" w16cid:durableId="1969778772">
    <w:abstractNumId w:val="186"/>
  </w:num>
  <w:num w:numId="122" w16cid:durableId="1099831986">
    <w:abstractNumId w:val="17"/>
  </w:num>
  <w:num w:numId="123" w16cid:durableId="304236652">
    <w:abstractNumId w:val="161"/>
  </w:num>
  <w:num w:numId="124" w16cid:durableId="1530217221">
    <w:abstractNumId w:val="25"/>
  </w:num>
  <w:num w:numId="125" w16cid:durableId="349645567">
    <w:abstractNumId w:val="110"/>
  </w:num>
  <w:num w:numId="126" w16cid:durableId="2123648182">
    <w:abstractNumId w:val="195"/>
  </w:num>
  <w:num w:numId="127" w16cid:durableId="1221744704">
    <w:abstractNumId w:val="15"/>
  </w:num>
  <w:num w:numId="128" w16cid:durableId="123737636">
    <w:abstractNumId w:val="123"/>
  </w:num>
  <w:num w:numId="129" w16cid:durableId="1877739228">
    <w:abstractNumId w:val="30"/>
  </w:num>
  <w:num w:numId="130" w16cid:durableId="97064986">
    <w:abstractNumId w:val="157"/>
  </w:num>
  <w:num w:numId="131" w16cid:durableId="868907765">
    <w:abstractNumId w:val="147"/>
  </w:num>
  <w:num w:numId="132" w16cid:durableId="774590759">
    <w:abstractNumId w:val="169"/>
  </w:num>
  <w:num w:numId="133" w16cid:durableId="1020199065">
    <w:abstractNumId w:val="29"/>
  </w:num>
  <w:num w:numId="134" w16cid:durableId="2023126148">
    <w:abstractNumId w:val="61"/>
  </w:num>
  <w:num w:numId="135" w16cid:durableId="1466776119">
    <w:abstractNumId w:val="102"/>
  </w:num>
  <w:num w:numId="136" w16cid:durableId="374693292">
    <w:abstractNumId w:val="22"/>
  </w:num>
  <w:num w:numId="137" w16cid:durableId="575939978">
    <w:abstractNumId w:val="158"/>
  </w:num>
  <w:num w:numId="138" w16cid:durableId="2134206319">
    <w:abstractNumId w:val="156"/>
  </w:num>
  <w:num w:numId="139" w16cid:durableId="1557013624">
    <w:abstractNumId w:val="140"/>
  </w:num>
  <w:num w:numId="140" w16cid:durableId="711198303">
    <w:abstractNumId w:val="92"/>
  </w:num>
  <w:num w:numId="141" w16cid:durableId="1156069090">
    <w:abstractNumId w:val="36"/>
  </w:num>
  <w:num w:numId="142" w16cid:durableId="1240600806">
    <w:abstractNumId w:val="152"/>
  </w:num>
  <w:num w:numId="143" w16cid:durableId="1897620497">
    <w:abstractNumId w:val="131"/>
  </w:num>
  <w:num w:numId="144" w16cid:durableId="604046718">
    <w:abstractNumId w:val="93"/>
  </w:num>
  <w:num w:numId="145" w16cid:durableId="497892875">
    <w:abstractNumId w:val="177"/>
  </w:num>
  <w:num w:numId="146" w16cid:durableId="1164124326">
    <w:abstractNumId w:val="144"/>
  </w:num>
  <w:num w:numId="147" w16cid:durableId="1453861859">
    <w:abstractNumId w:val="58"/>
  </w:num>
  <w:num w:numId="148" w16cid:durableId="1756128147">
    <w:abstractNumId w:val="120"/>
  </w:num>
  <w:num w:numId="149" w16cid:durableId="18553190">
    <w:abstractNumId w:val="116"/>
  </w:num>
  <w:num w:numId="150" w16cid:durableId="1145203210">
    <w:abstractNumId w:val="174"/>
  </w:num>
  <w:num w:numId="151" w16cid:durableId="956564838">
    <w:abstractNumId w:val="113"/>
  </w:num>
  <w:num w:numId="152" w16cid:durableId="1951155989">
    <w:abstractNumId w:val="184"/>
  </w:num>
  <w:num w:numId="153" w16cid:durableId="227763173">
    <w:abstractNumId w:val="47"/>
  </w:num>
  <w:num w:numId="154" w16cid:durableId="1829662976">
    <w:abstractNumId w:val="23"/>
  </w:num>
  <w:num w:numId="155" w16cid:durableId="991982626">
    <w:abstractNumId w:val="139"/>
  </w:num>
  <w:num w:numId="156" w16cid:durableId="2093895071">
    <w:abstractNumId w:val="26"/>
  </w:num>
  <w:num w:numId="157" w16cid:durableId="1042562087">
    <w:abstractNumId w:val="33"/>
  </w:num>
  <w:num w:numId="158" w16cid:durableId="1163664302">
    <w:abstractNumId w:val="148"/>
  </w:num>
  <w:num w:numId="159" w16cid:durableId="1992126548">
    <w:abstractNumId w:val="42"/>
  </w:num>
  <w:num w:numId="160" w16cid:durableId="858158359">
    <w:abstractNumId w:val="3"/>
  </w:num>
  <w:num w:numId="161" w16cid:durableId="1438599340">
    <w:abstractNumId w:val="104"/>
  </w:num>
  <w:num w:numId="162" w16cid:durableId="450586869">
    <w:abstractNumId w:val="103"/>
  </w:num>
  <w:num w:numId="163" w16cid:durableId="738140720">
    <w:abstractNumId w:val="89"/>
  </w:num>
  <w:num w:numId="164" w16cid:durableId="2078629167">
    <w:abstractNumId w:val="100"/>
  </w:num>
  <w:num w:numId="165" w16cid:durableId="1801262540">
    <w:abstractNumId w:val="45"/>
  </w:num>
  <w:num w:numId="166" w16cid:durableId="1653486593">
    <w:abstractNumId w:val="96"/>
  </w:num>
  <w:num w:numId="167" w16cid:durableId="1327901970">
    <w:abstractNumId w:val="132"/>
  </w:num>
  <w:num w:numId="168" w16cid:durableId="1695155119">
    <w:abstractNumId w:val="84"/>
  </w:num>
  <w:num w:numId="169" w16cid:durableId="1316451150">
    <w:abstractNumId w:val="18"/>
  </w:num>
  <w:num w:numId="170" w16cid:durableId="363218857">
    <w:abstractNumId w:val="83"/>
  </w:num>
  <w:num w:numId="171" w16cid:durableId="592934655">
    <w:abstractNumId w:val="151"/>
  </w:num>
  <w:num w:numId="172" w16cid:durableId="63914892">
    <w:abstractNumId w:val="171"/>
  </w:num>
  <w:num w:numId="173" w16cid:durableId="122238574">
    <w:abstractNumId w:val="4"/>
  </w:num>
  <w:num w:numId="174" w16cid:durableId="116611370">
    <w:abstractNumId w:val="135"/>
  </w:num>
  <w:num w:numId="175" w16cid:durableId="1796944766">
    <w:abstractNumId w:val="50"/>
  </w:num>
  <w:num w:numId="176" w16cid:durableId="749350477">
    <w:abstractNumId w:val="49"/>
  </w:num>
  <w:num w:numId="177" w16cid:durableId="1536847353">
    <w:abstractNumId w:val="137"/>
  </w:num>
  <w:num w:numId="178" w16cid:durableId="1412236786">
    <w:abstractNumId w:val="99"/>
  </w:num>
  <w:num w:numId="179" w16cid:durableId="587347427">
    <w:abstractNumId w:val="118"/>
  </w:num>
  <w:num w:numId="180" w16cid:durableId="1522888536">
    <w:abstractNumId w:val="189"/>
  </w:num>
  <w:num w:numId="181" w16cid:durableId="1244952315">
    <w:abstractNumId w:val="122"/>
  </w:num>
  <w:num w:numId="182" w16cid:durableId="1749764413">
    <w:abstractNumId w:val="119"/>
  </w:num>
  <w:num w:numId="183" w16cid:durableId="896865615">
    <w:abstractNumId w:val="173"/>
  </w:num>
  <w:num w:numId="184" w16cid:durableId="1788768431">
    <w:abstractNumId w:val="67"/>
  </w:num>
  <w:num w:numId="185" w16cid:durableId="73819492">
    <w:abstractNumId w:val="70"/>
  </w:num>
  <w:num w:numId="186" w16cid:durableId="946959597">
    <w:abstractNumId w:val="0"/>
  </w:num>
  <w:num w:numId="187" w16cid:durableId="2122261318">
    <w:abstractNumId w:val="114"/>
  </w:num>
  <w:num w:numId="188" w16cid:durableId="2109957282">
    <w:abstractNumId w:val="145"/>
  </w:num>
  <w:num w:numId="189" w16cid:durableId="277757167">
    <w:abstractNumId w:val="94"/>
  </w:num>
  <w:num w:numId="190" w16cid:durableId="1801802977">
    <w:abstractNumId w:val="165"/>
  </w:num>
  <w:num w:numId="191" w16cid:durableId="1805730142">
    <w:abstractNumId w:val="181"/>
  </w:num>
  <w:num w:numId="192" w16cid:durableId="1186094148">
    <w:abstractNumId w:val="43"/>
  </w:num>
  <w:num w:numId="193" w16cid:durableId="2115244419">
    <w:abstractNumId w:val="160"/>
  </w:num>
  <w:num w:numId="194" w16cid:durableId="1908955587">
    <w:abstractNumId w:val="190"/>
  </w:num>
  <w:num w:numId="195" w16cid:durableId="728846452">
    <w:abstractNumId w:val="163"/>
  </w:num>
  <w:num w:numId="196" w16cid:durableId="576866102">
    <w:abstractNumId w:val="106"/>
  </w:num>
  <w:num w:numId="197" w16cid:durableId="1895432885">
    <w:abstractNumId w:val="7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en-GB" w:vendorID="64" w:dllVersion="0" w:nlCheck="1" w:checkStyle="0"/>
  <w:activeWritingStyle w:appName="MSWord" w:lang="en-GB" w:vendorID="64" w:dllVersion="6" w:nlCheck="1" w:checkStyle="1"/>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activeWritingStyle w:appName="MSWord" w:lang="en-GB" w:vendorID="64" w:dllVersion="4096" w:nlCheck="1" w:checkStyle="0"/>
  <w:activeWritingStyle w:appName="MSWord" w:lang="fr-FR" w:vendorID="64" w:dllVersion="0" w:nlCheck="1" w:checkStyle="0"/>
  <w:activeWritingStyle w:appName="MSWord" w:lang="en-PH" w:vendorID="64" w:dllVersion="0" w:nlCheck="1" w:checkStyle="0"/>
  <w:activeWritingStyle w:appName="MSWord" w:lang="fr-FR" w:vendorID="64" w:dllVersion="6" w:nlCheck="1" w:checkStyle="1"/>
  <w:activeWritingStyle w:appName="MSWord" w:lang="en-PH" w:vendorID="64" w:dllVersion="6" w:nlCheck="1" w:checkStyle="1"/>
  <w:attachedTemplate r:id="rId1"/>
  <w:stylePaneFormatFilter w:val="1E21" w:allStyles="1" w:customStyles="0" w:latentStyles="0" w:stylesInUse="0" w:headingStyles="1" w:numberingStyles="0" w:tableStyles="0" w:directFormattingOnRuns="0" w:directFormattingOnParagraphs="1" w:directFormattingOnNumbering="1" w:directFormattingOnTables="1" w:clearFormatting="1" w:top3HeadingStyles="0" w:visibleStyles="0" w:alternateStyleNames="0"/>
  <w:defaultTabStop w:val="720"/>
  <w:hyphenationZone w:val="425"/>
  <w:clickAndTypeStyle w:val="Intromedium"/>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exNDc3MDQxMrK0NDZS0lEKTi0uzszPAykwqgUAnRZeLiwAAAA="/>
  </w:docVars>
  <w:rsids>
    <w:rsidRoot w:val="00094E08"/>
    <w:rsid w:val="0000195D"/>
    <w:rsid w:val="0000236A"/>
    <w:rsid w:val="00003DF4"/>
    <w:rsid w:val="00004564"/>
    <w:rsid w:val="0000502D"/>
    <w:rsid w:val="0000520A"/>
    <w:rsid w:val="0000766C"/>
    <w:rsid w:val="00007705"/>
    <w:rsid w:val="00007781"/>
    <w:rsid w:val="000100C3"/>
    <w:rsid w:val="00011A0B"/>
    <w:rsid w:val="0001321A"/>
    <w:rsid w:val="000133D1"/>
    <w:rsid w:val="00014F31"/>
    <w:rsid w:val="000171A2"/>
    <w:rsid w:val="00017327"/>
    <w:rsid w:val="00020AF0"/>
    <w:rsid w:val="00022272"/>
    <w:rsid w:val="000251C9"/>
    <w:rsid w:val="00025CC4"/>
    <w:rsid w:val="00026817"/>
    <w:rsid w:val="00026BAB"/>
    <w:rsid w:val="00027507"/>
    <w:rsid w:val="0003359E"/>
    <w:rsid w:val="00033A60"/>
    <w:rsid w:val="00034BA2"/>
    <w:rsid w:val="00036227"/>
    <w:rsid w:val="00037184"/>
    <w:rsid w:val="00037F50"/>
    <w:rsid w:val="000421BC"/>
    <w:rsid w:val="0004264A"/>
    <w:rsid w:val="000430F9"/>
    <w:rsid w:val="0004446A"/>
    <w:rsid w:val="00044ECF"/>
    <w:rsid w:val="00046CB8"/>
    <w:rsid w:val="00051565"/>
    <w:rsid w:val="0005171D"/>
    <w:rsid w:val="00051F98"/>
    <w:rsid w:val="00052C2B"/>
    <w:rsid w:val="00054A47"/>
    <w:rsid w:val="00054C18"/>
    <w:rsid w:val="00055438"/>
    <w:rsid w:val="0005680D"/>
    <w:rsid w:val="000610EA"/>
    <w:rsid w:val="00061EA5"/>
    <w:rsid w:val="00065658"/>
    <w:rsid w:val="00066DD5"/>
    <w:rsid w:val="000672C9"/>
    <w:rsid w:val="00072259"/>
    <w:rsid w:val="0007350B"/>
    <w:rsid w:val="000755E9"/>
    <w:rsid w:val="00076A9C"/>
    <w:rsid w:val="00076BFA"/>
    <w:rsid w:val="00076E70"/>
    <w:rsid w:val="0008399C"/>
    <w:rsid w:val="00084A27"/>
    <w:rsid w:val="00084EE6"/>
    <w:rsid w:val="000856D1"/>
    <w:rsid w:val="000865BD"/>
    <w:rsid w:val="000865DA"/>
    <w:rsid w:val="00090119"/>
    <w:rsid w:val="000914B7"/>
    <w:rsid w:val="00092181"/>
    <w:rsid w:val="00094C6C"/>
    <w:rsid w:val="00094E08"/>
    <w:rsid w:val="0009634F"/>
    <w:rsid w:val="0009662D"/>
    <w:rsid w:val="000979E7"/>
    <w:rsid w:val="000A0161"/>
    <w:rsid w:val="000A33F0"/>
    <w:rsid w:val="000A620D"/>
    <w:rsid w:val="000A7EC5"/>
    <w:rsid w:val="000B0D8C"/>
    <w:rsid w:val="000B1CE4"/>
    <w:rsid w:val="000B2BA9"/>
    <w:rsid w:val="000B3460"/>
    <w:rsid w:val="000B36C4"/>
    <w:rsid w:val="000C04AD"/>
    <w:rsid w:val="000C3E6B"/>
    <w:rsid w:val="000C5A88"/>
    <w:rsid w:val="000C70AE"/>
    <w:rsid w:val="000C78B0"/>
    <w:rsid w:val="000D1B1C"/>
    <w:rsid w:val="000D204F"/>
    <w:rsid w:val="000D2697"/>
    <w:rsid w:val="000D38DB"/>
    <w:rsid w:val="000D412A"/>
    <w:rsid w:val="000D565C"/>
    <w:rsid w:val="000D69FE"/>
    <w:rsid w:val="000D7415"/>
    <w:rsid w:val="000E2A28"/>
    <w:rsid w:val="000E4611"/>
    <w:rsid w:val="000E6A64"/>
    <w:rsid w:val="000E6FB7"/>
    <w:rsid w:val="000E792C"/>
    <w:rsid w:val="000F0850"/>
    <w:rsid w:val="000F0D0D"/>
    <w:rsid w:val="000F30A8"/>
    <w:rsid w:val="000F5470"/>
    <w:rsid w:val="000F55CD"/>
    <w:rsid w:val="000F59D1"/>
    <w:rsid w:val="000F5C49"/>
    <w:rsid w:val="000F63C6"/>
    <w:rsid w:val="000F754C"/>
    <w:rsid w:val="00102E99"/>
    <w:rsid w:val="001036E9"/>
    <w:rsid w:val="00105C30"/>
    <w:rsid w:val="001073B5"/>
    <w:rsid w:val="001107AC"/>
    <w:rsid w:val="00110F15"/>
    <w:rsid w:val="001112BA"/>
    <w:rsid w:val="00111DFA"/>
    <w:rsid w:val="00111FAF"/>
    <w:rsid w:val="001157A2"/>
    <w:rsid w:val="00116420"/>
    <w:rsid w:val="00116495"/>
    <w:rsid w:val="00116534"/>
    <w:rsid w:val="00117705"/>
    <w:rsid w:val="001236FA"/>
    <w:rsid w:val="00125833"/>
    <w:rsid w:val="00126361"/>
    <w:rsid w:val="00126857"/>
    <w:rsid w:val="00127044"/>
    <w:rsid w:val="00127B2E"/>
    <w:rsid w:val="00131754"/>
    <w:rsid w:val="001349F6"/>
    <w:rsid w:val="00134C17"/>
    <w:rsid w:val="00135487"/>
    <w:rsid w:val="001356EE"/>
    <w:rsid w:val="0013755A"/>
    <w:rsid w:val="001415DB"/>
    <w:rsid w:val="00141F7E"/>
    <w:rsid w:val="001432F8"/>
    <w:rsid w:val="00144F68"/>
    <w:rsid w:val="00146440"/>
    <w:rsid w:val="001465B8"/>
    <w:rsid w:val="0014666C"/>
    <w:rsid w:val="0014763F"/>
    <w:rsid w:val="00147CE1"/>
    <w:rsid w:val="001527C2"/>
    <w:rsid w:val="00156AF7"/>
    <w:rsid w:val="00157C2A"/>
    <w:rsid w:val="001601F3"/>
    <w:rsid w:val="00160AC4"/>
    <w:rsid w:val="00161B65"/>
    <w:rsid w:val="0016454B"/>
    <w:rsid w:val="00166BED"/>
    <w:rsid w:val="00170F96"/>
    <w:rsid w:val="00170FA6"/>
    <w:rsid w:val="001713EB"/>
    <w:rsid w:val="001715F0"/>
    <w:rsid w:val="00172C41"/>
    <w:rsid w:val="0017614A"/>
    <w:rsid w:val="001761BD"/>
    <w:rsid w:val="00176E9D"/>
    <w:rsid w:val="00177A66"/>
    <w:rsid w:val="001803B3"/>
    <w:rsid w:val="00180DA6"/>
    <w:rsid w:val="001810D7"/>
    <w:rsid w:val="001823D2"/>
    <w:rsid w:val="001824AF"/>
    <w:rsid w:val="001839FE"/>
    <w:rsid w:val="00184ACE"/>
    <w:rsid w:val="00184E22"/>
    <w:rsid w:val="00185A2F"/>
    <w:rsid w:val="00186684"/>
    <w:rsid w:val="00186D96"/>
    <w:rsid w:val="0018762B"/>
    <w:rsid w:val="00190D26"/>
    <w:rsid w:val="00190E3A"/>
    <w:rsid w:val="00191421"/>
    <w:rsid w:val="00192B77"/>
    <w:rsid w:val="00192F22"/>
    <w:rsid w:val="00194D6B"/>
    <w:rsid w:val="0019626D"/>
    <w:rsid w:val="001969B4"/>
    <w:rsid w:val="00196E8F"/>
    <w:rsid w:val="00197C00"/>
    <w:rsid w:val="001A2D93"/>
    <w:rsid w:val="001A491E"/>
    <w:rsid w:val="001A4BCD"/>
    <w:rsid w:val="001A4F4A"/>
    <w:rsid w:val="001A6BB5"/>
    <w:rsid w:val="001B000E"/>
    <w:rsid w:val="001B02A0"/>
    <w:rsid w:val="001B21B8"/>
    <w:rsid w:val="001B5F45"/>
    <w:rsid w:val="001B6E87"/>
    <w:rsid w:val="001B71DE"/>
    <w:rsid w:val="001B73F4"/>
    <w:rsid w:val="001B7B91"/>
    <w:rsid w:val="001B7C6A"/>
    <w:rsid w:val="001B7F26"/>
    <w:rsid w:val="001C1A0A"/>
    <w:rsid w:val="001C1D03"/>
    <w:rsid w:val="001C350F"/>
    <w:rsid w:val="001C3D19"/>
    <w:rsid w:val="001C62A2"/>
    <w:rsid w:val="001C6D00"/>
    <w:rsid w:val="001C7984"/>
    <w:rsid w:val="001C7E98"/>
    <w:rsid w:val="001C7F6A"/>
    <w:rsid w:val="001D0F0C"/>
    <w:rsid w:val="001D1985"/>
    <w:rsid w:val="001D1D53"/>
    <w:rsid w:val="001D226D"/>
    <w:rsid w:val="001D27D6"/>
    <w:rsid w:val="001D3487"/>
    <w:rsid w:val="001D593F"/>
    <w:rsid w:val="001E7A5A"/>
    <w:rsid w:val="001F0D28"/>
    <w:rsid w:val="001F3412"/>
    <w:rsid w:val="001F4D15"/>
    <w:rsid w:val="001F4E43"/>
    <w:rsid w:val="001F621F"/>
    <w:rsid w:val="001F7071"/>
    <w:rsid w:val="001F778D"/>
    <w:rsid w:val="00200640"/>
    <w:rsid w:val="00200C10"/>
    <w:rsid w:val="00201742"/>
    <w:rsid w:val="00201990"/>
    <w:rsid w:val="0020247D"/>
    <w:rsid w:val="0020247F"/>
    <w:rsid w:val="002028A3"/>
    <w:rsid w:val="002033F1"/>
    <w:rsid w:val="00203C76"/>
    <w:rsid w:val="002043BF"/>
    <w:rsid w:val="002056A0"/>
    <w:rsid w:val="002065F1"/>
    <w:rsid w:val="002070E4"/>
    <w:rsid w:val="0021074E"/>
    <w:rsid w:val="002128D6"/>
    <w:rsid w:val="00216BFC"/>
    <w:rsid w:val="0021765A"/>
    <w:rsid w:val="00217BF1"/>
    <w:rsid w:val="00217C37"/>
    <w:rsid w:val="002208DB"/>
    <w:rsid w:val="00220940"/>
    <w:rsid w:val="002246B3"/>
    <w:rsid w:val="00233F62"/>
    <w:rsid w:val="002363B2"/>
    <w:rsid w:val="00236571"/>
    <w:rsid w:val="00236BB2"/>
    <w:rsid w:val="00240A12"/>
    <w:rsid w:val="00240B49"/>
    <w:rsid w:val="00243862"/>
    <w:rsid w:val="00243926"/>
    <w:rsid w:val="00245C23"/>
    <w:rsid w:val="00246E4A"/>
    <w:rsid w:val="00251B17"/>
    <w:rsid w:val="00251C11"/>
    <w:rsid w:val="00255710"/>
    <w:rsid w:val="00255A67"/>
    <w:rsid w:val="00256EF7"/>
    <w:rsid w:val="002602F5"/>
    <w:rsid w:val="0026068C"/>
    <w:rsid w:val="002627CF"/>
    <w:rsid w:val="0026376C"/>
    <w:rsid w:val="0026377C"/>
    <w:rsid w:val="00263994"/>
    <w:rsid w:val="002642F4"/>
    <w:rsid w:val="00264525"/>
    <w:rsid w:val="002649B9"/>
    <w:rsid w:val="00265BB3"/>
    <w:rsid w:val="00265FEB"/>
    <w:rsid w:val="002663F3"/>
    <w:rsid w:val="00266CDD"/>
    <w:rsid w:val="00267135"/>
    <w:rsid w:val="0026742B"/>
    <w:rsid w:val="002700A6"/>
    <w:rsid w:val="00271A87"/>
    <w:rsid w:val="00271AA0"/>
    <w:rsid w:val="002727FA"/>
    <w:rsid w:val="00273103"/>
    <w:rsid w:val="002749B9"/>
    <w:rsid w:val="00274AEB"/>
    <w:rsid w:val="00275AC5"/>
    <w:rsid w:val="00276CCE"/>
    <w:rsid w:val="002775FD"/>
    <w:rsid w:val="002804D3"/>
    <w:rsid w:val="002814B9"/>
    <w:rsid w:val="002817CA"/>
    <w:rsid w:val="002821EA"/>
    <w:rsid w:val="002823EE"/>
    <w:rsid w:val="00282612"/>
    <w:rsid w:val="0028274E"/>
    <w:rsid w:val="00282EFE"/>
    <w:rsid w:val="002835DF"/>
    <w:rsid w:val="002851A5"/>
    <w:rsid w:val="00287240"/>
    <w:rsid w:val="00287B95"/>
    <w:rsid w:val="002930FC"/>
    <w:rsid w:val="00293162"/>
    <w:rsid w:val="00295034"/>
    <w:rsid w:val="002971C9"/>
    <w:rsid w:val="002A28DD"/>
    <w:rsid w:val="002A429C"/>
    <w:rsid w:val="002A60D0"/>
    <w:rsid w:val="002A6106"/>
    <w:rsid w:val="002A61CC"/>
    <w:rsid w:val="002B19A4"/>
    <w:rsid w:val="002B1B6A"/>
    <w:rsid w:val="002B1F15"/>
    <w:rsid w:val="002B5181"/>
    <w:rsid w:val="002B5304"/>
    <w:rsid w:val="002B6738"/>
    <w:rsid w:val="002C0C69"/>
    <w:rsid w:val="002C1F9A"/>
    <w:rsid w:val="002C2234"/>
    <w:rsid w:val="002C507D"/>
    <w:rsid w:val="002C5891"/>
    <w:rsid w:val="002C69E1"/>
    <w:rsid w:val="002C6A08"/>
    <w:rsid w:val="002C6FA6"/>
    <w:rsid w:val="002C7120"/>
    <w:rsid w:val="002D154D"/>
    <w:rsid w:val="002D19C0"/>
    <w:rsid w:val="002D28CB"/>
    <w:rsid w:val="002D31D2"/>
    <w:rsid w:val="002D4675"/>
    <w:rsid w:val="002D5769"/>
    <w:rsid w:val="002D6E2D"/>
    <w:rsid w:val="002D72B2"/>
    <w:rsid w:val="002D796C"/>
    <w:rsid w:val="002E02FD"/>
    <w:rsid w:val="002E044A"/>
    <w:rsid w:val="002E04A1"/>
    <w:rsid w:val="002E0626"/>
    <w:rsid w:val="002E0F02"/>
    <w:rsid w:val="002E2DB2"/>
    <w:rsid w:val="002E3508"/>
    <w:rsid w:val="002E5061"/>
    <w:rsid w:val="002F01EA"/>
    <w:rsid w:val="002F034D"/>
    <w:rsid w:val="002F07D7"/>
    <w:rsid w:val="002F1E65"/>
    <w:rsid w:val="002F1EFF"/>
    <w:rsid w:val="002F2D38"/>
    <w:rsid w:val="0030012A"/>
    <w:rsid w:val="003002B5"/>
    <w:rsid w:val="00302BBA"/>
    <w:rsid w:val="00302E5F"/>
    <w:rsid w:val="00303473"/>
    <w:rsid w:val="00303A37"/>
    <w:rsid w:val="00304EDF"/>
    <w:rsid w:val="00310467"/>
    <w:rsid w:val="0031194D"/>
    <w:rsid w:val="003124F4"/>
    <w:rsid w:val="00313643"/>
    <w:rsid w:val="00316159"/>
    <w:rsid w:val="00316836"/>
    <w:rsid w:val="00316A7B"/>
    <w:rsid w:val="00320437"/>
    <w:rsid w:val="00321412"/>
    <w:rsid w:val="00321578"/>
    <w:rsid w:val="00321CAF"/>
    <w:rsid w:val="00323225"/>
    <w:rsid w:val="00323DBE"/>
    <w:rsid w:val="00324CD3"/>
    <w:rsid w:val="00325B43"/>
    <w:rsid w:val="00325E72"/>
    <w:rsid w:val="00330844"/>
    <w:rsid w:val="00332DCF"/>
    <w:rsid w:val="00333638"/>
    <w:rsid w:val="00334036"/>
    <w:rsid w:val="00335D5B"/>
    <w:rsid w:val="0033656B"/>
    <w:rsid w:val="00342B45"/>
    <w:rsid w:val="003431BA"/>
    <w:rsid w:val="00346DB9"/>
    <w:rsid w:val="003478DC"/>
    <w:rsid w:val="00347934"/>
    <w:rsid w:val="003503AB"/>
    <w:rsid w:val="003533B2"/>
    <w:rsid w:val="00354316"/>
    <w:rsid w:val="00354434"/>
    <w:rsid w:val="003556DE"/>
    <w:rsid w:val="00356211"/>
    <w:rsid w:val="0035636A"/>
    <w:rsid w:val="003573F1"/>
    <w:rsid w:val="00366817"/>
    <w:rsid w:val="00366DFF"/>
    <w:rsid w:val="00366F7A"/>
    <w:rsid w:val="00370426"/>
    <w:rsid w:val="00372552"/>
    <w:rsid w:val="00372CEE"/>
    <w:rsid w:val="0037708C"/>
    <w:rsid w:val="003771D6"/>
    <w:rsid w:val="00381D94"/>
    <w:rsid w:val="00383B73"/>
    <w:rsid w:val="00385F9E"/>
    <w:rsid w:val="00391576"/>
    <w:rsid w:val="00391DAA"/>
    <w:rsid w:val="00393015"/>
    <w:rsid w:val="003934D7"/>
    <w:rsid w:val="00393CF2"/>
    <w:rsid w:val="003950AA"/>
    <w:rsid w:val="003951D9"/>
    <w:rsid w:val="003960A6"/>
    <w:rsid w:val="0039747C"/>
    <w:rsid w:val="00397AE4"/>
    <w:rsid w:val="003A11A5"/>
    <w:rsid w:val="003A490E"/>
    <w:rsid w:val="003A586A"/>
    <w:rsid w:val="003A58AD"/>
    <w:rsid w:val="003A58B8"/>
    <w:rsid w:val="003A5A43"/>
    <w:rsid w:val="003A5AE5"/>
    <w:rsid w:val="003A5E4E"/>
    <w:rsid w:val="003A6A6E"/>
    <w:rsid w:val="003B0273"/>
    <w:rsid w:val="003B095E"/>
    <w:rsid w:val="003B1DB5"/>
    <w:rsid w:val="003B205B"/>
    <w:rsid w:val="003B253E"/>
    <w:rsid w:val="003B2996"/>
    <w:rsid w:val="003B4474"/>
    <w:rsid w:val="003B66F0"/>
    <w:rsid w:val="003B7041"/>
    <w:rsid w:val="003B7AA8"/>
    <w:rsid w:val="003C0EDF"/>
    <w:rsid w:val="003C1585"/>
    <w:rsid w:val="003C1A26"/>
    <w:rsid w:val="003C1C0B"/>
    <w:rsid w:val="003C2BE0"/>
    <w:rsid w:val="003C4899"/>
    <w:rsid w:val="003C4DD4"/>
    <w:rsid w:val="003C4E71"/>
    <w:rsid w:val="003C610A"/>
    <w:rsid w:val="003C719D"/>
    <w:rsid w:val="003D0601"/>
    <w:rsid w:val="003D0D58"/>
    <w:rsid w:val="003D2ADC"/>
    <w:rsid w:val="003D40A3"/>
    <w:rsid w:val="003D46A1"/>
    <w:rsid w:val="003D484B"/>
    <w:rsid w:val="003D6E51"/>
    <w:rsid w:val="003E0C9B"/>
    <w:rsid w:val="003E286C"/>
    <w:rsid w:val="003E3267"/>
    <w:rsid w:val="003E334B"/>
    <w:rsid w:val="003E35A9"/>
    <w:rsid w:val="003E3791"/>
    <w:rsid w:val="003E39F0"/>
    <w:rsid w:val="003E3C15"/>
    <w:rsid w:val="003E4687"/>
    <w:rsid w:val="003E46DE"/>
    <w:rsid w:val="003E4C2C"/>
    <w:rsid w:val="003E4F72"/>
    <w:rsid w:val="003E5977"/>
    <w:rsid w:val="003E61DA"/>
    <w:rsid w:val="003E709B"/>
    <w:rsid w:val="003F02F9"/>
    <w:rsid w:val="003F127D"/>
    <w:rsid w:val="003F4607"/>
    <w:rsid w:val="003F4CF8"/>
    <w:rsid w:val="003F5C5E"/>
    <w:rsid w:val="003F7353"/>
    <w:rsid w:val="003F7BE6"/>
    <w:rsid w:val="0040096D"/>
    <w:rsid w:val="00400BAE"/>
    <w:rsid w:val="00400CB2"/>
    <w:rsid w:val="00401226"/>
    <w:rsid w:val="00405AB4"/>
    <w:rsid w:val="0041104E"/>
    <w:rsid w:val="00411332"/>
    <w:rsid w:val="00413247"/>
    <w:rsid w:val="00413E44"/>
    <w:rsid w:val="00414820"/>
    <w:rsid w:val="0041535B"/>
    <w:rsid w:val="00417BC2"/>
    <w:rsid w:val="00417F26"/>
    <w:rsid w:val="00421219"/>
    <w:rsid w:val="00421E22"/>
    <w:rsid w:val="0042287A"/>
    <w:rsid w:val="00423E60"/>
    <w:rsid w:val="004253B1"/>
    <w:rsid w:val="004263DD"/>
    <w:rsid w:val="00426C43"/>
    <w:rsid w:val="00426E65"/>
    <w:rsid w:val="0042755C"/>
    <w:rsid w:val="00427F46"/>
    <w:rsid w:val="00431DE1"/>
    <w:rsid w:val="00431F53"/>
    <w:rsid w:val="00432193"/>
    <w:rsid w:val="00432949"/>
    <w:rsid w:val="00434034"/>
    <w:rsid w:val="0043405D"/>
    <w:rsid w:val="004346EA"/>
    <w:rsid w:val="004377CF"/>
    <w:rsid w:val="00440599"/>
    <w:rsid w:val="00441A59"/>
    <w:rsid w:val="00441E86"/>
    <w:rsid w:val="00442935"/>
    <w:rsid w:val="00442C9B"/>
    <w:rsid w:val="00443BAF"/>
    <w:rsid w:val="0044611D"/>
    <w:rsid w:val="00446663"/>
    <w:rsid w:val="0044720F"/>
    <w:rsid w:val="00450611"/>
    <w:rsid w:val="00453B23"/>
    <w:rsid w:val="0045471A"/>
    <w:rsid w:val="00454B89"/>
    <w:rsid w:val="004572E7"/>
    <w:rsid w:val="004578C2"/>
    <w:rsid w:val="00457930"/>
    <w:rsid w:val="00457BD9"/>
    <w:rsid w:val="00460296"/>
    <w:rsid w:val="004603A9"/>
    <w:rsid w:val="004610F6"/>
    <w:rsid w:val="00465E52"/>
    <w:rsid w:val="004679DB"/>
    <w:rsid w:val="00467ACF"/>
    <w:rsid w:val="004711F1"/>
    <w:rsid w:val="004712F1"/>
    <w:rsid w:val="004717B2"/>
    <w:rsid w:val="004721A2"/>
    <w:rsid w:val="00472532"/>
    <w:rsid w:val="0047363F"/>
    <w:rsid w:val="00474C09"/>
    <w:rsid w:val="00475529"/>
    <w:rsid w:val="004759F8"/>
    <w:rsid w:val="004771FE"/>
    <w:rsid w:val="004777AD"/>
    <w:rsid w:val="00477E81"/>
    <w:rsid w:val="0048056A"/>
    <w:rsid w:val="00480717"/>
    <w:rsid w:val="004807EC"/>
    <w:rsid w:val="004811E2"/>
    <w:rsid w:val="00481F43"/>
    <w:rsid w:val="0048202D"/>
    <w:rsid w:val="00482277"/>
    <w:rsid w:val="0048245E"/>
    <w:rsid w:val="004836E1"/>
    <w:rsid w:val="004843A0"/>
    <w:rsid w:val="004862CB"/>
    <w:rsid w:val="0048719A"/>
    <w:rsid w:val="004871EC"/>
    <w:rsid w:val="00487F70"/>
    <w:rsid w:val="004905AE"/>
    <w:rsid w:val="00491E37"/>
    <w:rsid w:val="00492B68"/>
    <w:rsid w:val="00492EEC"/>
    <w:rsid w:val="00494013"/>
    <w:rsid w:val="004942E9"/>
    <w:rsid w:val="004952CE"/>
    <w:rsid w:val="004955FB"/>
    <w:rsid w:val="004957DE"/>
    <w:rsid w:val="00496F13"/>
    <w:rsid w:val="00497539"/>
    <w:rsid w:val="004A1496"/>
    <w:rsid w:val="004A17F7"/>
    <w:rsid w:val="004A1B39"/>
    <w:rsid w:val="004A2BC2"/>
    <w:rsid w:val="004A2D42"/>
    <w:rsid w:val="004A2D6A"/>
    <w:rsid w:val="004A63CB"/>
    <w:rsid w:val="004A6FD8"/>
    <w:rsid w:val="004A7E52"/>
    <w:rsid w:val="004B0E7E"/>
    <w:rsid w:val="004B1EAF"/>
    <w:rsid w:val="004B221D"/>
    <w:rsid w:val="004B3690"/>
    <w:rsid w:val="004B42AD"/>
    <w:rsid w:val="004B5DE5"/>
    <w:rsid w:val="004B7645"/>
    <w:rsid w:val="004B785A"/>
    <w:rsid w:val="004C07E2"/>
    <w:rsid w:val="004C0F7C"/>
    <w:rsid w:val="004C270D"/>
    <w:rsid w:val="004C274C"/>
    <w:rsid w:val="004C2A85"/>
    <w:rsid w:val="004C2C49"/>
    <w:rsid w:val="004C2C70"/>
    <w:rsid w:val="004C460B"/>
    <w:rsid w:val="004C4813"/>
    <w:rsid w:val="004C4A4F"/>
    <w:rsid w:val="004C75C5"/>
    <w:rsid w:val="004D4752"/>
    <w:rsid w:val="004D4826"/>
    <w:rsid w:val="004D4D82"/>
    <w:rsid w:val="004D7ABD"/>
    <w:rsid w:val="004E0111"/>
    <w:rsid w:val="004E1455"/>
    <w:rsid w:val="004E1741"/>
    <w:rsid w:val="004E322C"/>
    <w:rsid w:val="004E73AE"/>
    <w:rsid w:val="004F02CE"/>
    <w:rsid w:val="004F33E1"/>
    <w:rsid w:val="004F33E7"/>
    <w:rsid w:val="004F3EF0"/>
    <w:rsid w:val="004F4426"/>
    <w:rsid w:val="004F443D"/>
    <w:rsid w:val="004F4D96"/>
    <w:rsid w:val="004F5D52"/>
    <w:rsid w:val="00500299"/>
    <w:rsid w:val="00501140"/>
    <w:rsid w:val="0050121B"/>
    <w:rsid w:val="0050164C"/>
    <w:rsid w:val="00501C63"/>
    <w:rsid w:val="00501DBD"/>
    <w:rsid w:val="005020C3"/>
    <w:rsid w:val="00502257"/>
    <w:rsid w:val="0050226F"/>
    <w:rsid w:val="005022FE"/>
    <w:rsid w:val="005048E8"/>
    <w:rsid w:val="0050575E"/>
    <w:rsid w:val="0050680E"/>
    <w:rsid w:val="00507E7B"/>
    <w:rsid w:val="00510051"/>
    <w:rsid w:val="005115F4"/>
    <w:rsid w:val="00511D10"/>
    <w:rsid w:val="00514452"/>
    <w:rsid w:val="00514468"/>
    <w:rsid w:val="00514F4B"/>
    <w:rsid w:val="00515159"/>
    <w:rsid w:val="0052072A"/>
    <w:rsid w:val="00520E44"/>
    <w:rsid w:val="00520EA8"/>
    <w:rsid w:val="005219EE"/>
    <w:rsid w:val="00522AE0"/>
    <w:rsid w:val="00523A29"/>
    <w:rsid w:val="00524626"/>
    <w:rsid w:val="00524E5B"/>
    <w:rsid w:val="00527B3A"/>
    <w:rsid w:val="005300FA"/>
    <w:rsid w:val="005319DC"/>
    <w:rsid w:val="00531A3E"/>
    <w:rsid w:val="00533334"/>
    <w:rsid w:val="00533A25"/>
    <w:rsid w:val="00533D93"/>
    <w:rsid w:val="00535371"/>
    <w:rsid w:val="00535F7A"/>
    <w:rsid w:val="005379A1"/>
    <w:rsid w:val="00537A07"/>
    <w:rsid w:val="00540685"/>
    <w:rsid w:val="00543135"/>
    <w:rsid w:val="00544CF3"/>
    <w:rsid w:val="00544F43"/>
    <w:rsid w:val="00546C73"/>
    <w:rsid w:val="0054710C"/>
    <w:rsid w:val="00547DD6"/>
    <w:rsid w:val="00551472"/>
    <w:rsid w:val="00552FD3"/>
    <w:rsid w:val="005532A2"/>
    <w:rsid w:val="0055423E"/>
    <w:rsid w:val="00555870"/>
    <w:rsid w:val="005561AF"/>
    <w:rsid w:val="00556A66"/>
    <w:rsid w:val="00557638"/>
    <w:rsid w:val="00561378"/>
    <w:rsid w:val="00561BC7"/>
    <w:rsid w:val="00561C17"/>
    <w:rsid w:val="0056274B"/>
    <w:rsid w:val="00563792"/>
    <w:rsid w:val="00564622"/>
    <w:rsid w:val="00564AEE"/>
    <w:rsid w:val="00564ED6"/>
    <w:rsid w:val="005650DB"/>
    <w:rsid w:val="0056561A"/>
    <w:rsid w:val="005657FD"/>
    <w:rsid w:val="00566568"/>
    <w:rsid w:val="00567ABA"/>
    <w:rsid w:val="00567E81"/>
    <w:rsid w:val="00570577"/>
    <w:rsid w:val="005707B9"/>
    <w:rsid w:val="00570FCC"/>
    <w:rsid w:val="0057190D"/>
    <w:rsid w:val="00572805"/>
    <w:rsid w:val="00574B4B"/>
    <w:rsid w:val="00575E64"/>
    <w:rsid w:val="00576248"/>
    <w:rsid w:val="00584A22"/>
    <w:rsid w:val="00584C82"/>
    <w:rsid w:val="0058552E"/>
    <w:rsid w:val="005860BA"/>
    <w:rsid w:val="00586239"/>
    <w:rsid w:val="005871CA"/>
    <w:rsid w:val="00587B33"/>
    <w:rsid w:val="00587C49"/>
    <w:rsid w:val="00590B89"/>
    <w:rsid w:val="00591C71"/>
    <w:rsid w:val="00593319"/>
    <w:rsid w:val="00594987"/>
    <w:rsid w:val="00595341"/>
    <w:rsid w:val="005964F9"/>
    <w:rsid w:val="00596652"/>
    <w:rsid w:val="005972D7"/>
    <w:rsid w:val="005974F0"/>
    <w:rsid w:val="005A0511"/>
    <w:rsid w:val="005A2F46"/>
    <w:rsid w:val="005A31E8"/>
    <w:rsid w:val="005A3351"/>
    <w:rsid w:val="005A35DD"/>
    <w:rsid w:val="005A4800"/>
    <w:rsid w:val="005A515D"/>
    <w:rsid w:val="005A7309"/>
    <w:rsid w:val="005A7BBB"/>
    <w:rsid w:val="005B0355"/>
    <w:rsid w:val="005B23E0"/>
    <w:rsid w:val="005B26F8"/>
    <w:rsid w:val="005B2B80"/>
    <w:rsid w:val="005B3206"/>
    <w:rsid w:val="005B3C46"/>
    <w:rsid w:val="005B3E9F"/>
    <w:rsid w:val="005B42E4"/>
    <w:rsid w:val="005B4A89"/>
    <w:rsid w:val="005B4BE4"/>
    <w:rsid w:val="005B730D"/>
    <w:rsid w:val="005C08B2"/>
    <w:rsid w:val="005C24B0"/>
    <w:rsid w:val="005C4D69"/>
    <w:rsid w:val="005C65A5"/>
    <w:rsid w:val="005C7721"/>
    <w:rsid w:val="005D08B8"/>
    <w:rsid w:val="005D0BD3"/>
    <w:rsid w:val="005D20CD"/>
    <w:rsid w:val="005D4548"/>
    <w:rsid w:val="005D5112"/>
    <w:rsid w:val="005D594B"/>
    <w:rsid w:val="005D5E92"/>
    <w:rsid w:val="005D6E76"/>
    <w:rsid w:val="005D7723"/>
    <w:rsid w:val="005D7A2C"/>
    <w:rsid w:val="005E004D"/>
    <w:rsid w:val="005E0C1D"/>
    <w:rsid w:val="005E120E"/>
    <w:rsid w:val="005E1472"/>
    <w:rsid w:val="005E28CF"/>
    <w:rsid w:val="005E6D84"/>
    <w:rsid w:val="005E6E74"/>
    <w:rsid w:val="005F0340"/>
    <w:rsid w:val="005F0721"/>
    <w:rsid w:val="005F170C"/>
    <w:rsid w:val="005F23B0"/>
    <w:rsid w:val="005F24B6"/>
    <w:rsid w:val="005F6BF3"/>
    <w:rsid w:val="005F787A"/>
    <w:rsid w:val="005F7C42"/>
    <w:rsid w:val="00601D6E"/>
    <w:rsid w:val="00602CF9"/>
    <w:rsid w:val="00602DB4"/>
    <w:rsid w:val="006032D7"/>
    <w:rsid w:val="00603798"/>
    <w:rsid w:val="00603867"/>
    <w:rsid w:val="0060617C"/>
    <w:rsid w:val="0061040B"/>
    <w:rsid w:val="0061041C"/>
    <w:rsid w:val="006104C2"/>
    <w:rsid w:val="00610598"/>
    <w:rsid w:val="00610FF4"/>
    <w:rsid w:val="00611254"/>
    <w:rsid w:val="00611E41"/>
    <w:rsid w:val="006122E7"/>
    <w:rsid w:val="00612941"/>
    <w:rsid w:val="00614518"/>
    <w:rsid w:val="0061665E"/>
    <w:rsid w:val="006221F8"/>
    <w:rsid w:val="00623615"/>
    <w:rsid w:val="00624E63"/>
    <w:rsid w:val="0062634D"/>
    <w:rsid w:val="00627DAE"/>
    <w:rsid w:val="00632017"/>
    <w:rsid w:val="0063587F"/>
    <w:rsid w:val="0063592D"/>
    <w:rsid w:val="006370D7"/>
    <w:rsid w:val="00637DC6"/>
    <w:rsid w:val="0064032F"/>
    <w:rsid w:val="00641231"/>
    <w:rsid w:val="00641383"/>
    <w:rsid w:val="00641429"/>
    <w:rsid w:val="006426FC"/>
    <w:rsid w:val="00643A69"/>
    <w:rsid w:val="00645C93"/>
    <w:rsid w:val="0064728E"/>
    <w:rsid w:val="00647F32"/>
    <w:rsid w:val="00650F48"/>
    <w:rsid w:val="006514A3"/>
    <w:rsid w:val="00651EE8"/>
    <w:rsid w:val="006521B8"/>
    <w:rsid w:val="0065528D"/>
    <w:rsid w:val="00656DE0"/>
    <w:rsid w:val="00662957"/>
    <w:rsid w:val="00662F31"/>
    <w:rsid w:val="006632E0"/>
    <w:rsid w:val="00664509"/>
    <w:rsid w:val="00664A18"/>
    <w:rsid w:val="00664AC4"/>
    <w:rsid w:val="00665D8F"/>
    <w:rsid w:val="00666EFA"/>
    <w:rsid w:val="006704D7"/>
    <w:rsid w:val="006715FB"/>
    <w:rsid w:val="00671C66"/>
    <w:rsid w:val="006726F4"/>
    <w:rsid w:val="006746FD"/>
    <w:rsid w:val="006753C1"/>
    <w:rsid w:val="0067620B"/>
    <w:rsid w:val="00676924"/>
    <w:rsid w:val="006772D9"/>
    <w:rsid w:val="00677C64"/>
    <w:rsid w:val="00681765"/>
    <w:rsid w:val="00681999"/>
    <w:rsid w:val="0068240E"/>
    <w:rsid w:val="006850BB"/>
    <w:rsid w:val="00685F73"/>
    <w:rsid w:val="006877A1"/>
    <w:rsid w:val="0069161E"/>
    <w:rsid w:val="006922FE"/>
    <w:rsid w:val="00693394"/>
    <w:rsid w:val="006936B4"/>
    <w:rsid w:val="006942C8"/>
    <w:rsid w:val="00694E01"/>
    <w:rsid w:val="006954DA"/>
    <w:rsid w:val="00697023"/>
    <w:rsid w:val="00697C4E"/>
    <w:rsid w:val="006A0E9B"/>
    <w:rsid w:val="006A1866"/>
    <w:rsid w:val="006A2EED"/>
    <w:rsid w:val="006A3DD7"/>
    <w:rsid w:val="006A41F1"/>
    <w:rsid w:val="006A53BF"/>
    <w:rsid w:val="006A54DC"/>
    <w:rsid w:val="006A69D4"/>
    <w:rsid w:val="006B0BAE"/>
    <w:rsid w:val="006B1D6D"/>
    <w:rsid w:val="006B256A"/>
    <w:rsid w:val="006B4F9E"/>
    <w:rsid w:val="006B6ABE"/>
    <w:rsid w:val="006B786B"/>
    <w:rsid w:val="006B7E69"/>
    <w:rsid w:val="006C0A16"/>
    <w:rsid w:val="006C58A3"/>
    <w:rsid w:val="006C657B"/>
    <w:rsid w:val="006D00F9"/>
    <w:rsid w:val="006D0609"/>
    <w:rsid w:val="006D0F60"/>
    <w:rsid w:val="006D1EAD"/>
    <w:rsid w:val="006D3C94"/>
    <w:rsid w:val="006D5B02"/>
    <w:rsid w:val="006D6676"/>
    <w:rsid w:val="006E0803"/>
    <w:rsid w:val="006E173D"/>
    <w:rsid w:val="006E340A"/>
    <w:rsid w:val="006E6A9F"/>
    <w:rsid w:val="006F0827"/>
    <w:rsid w:val="006F1C63"/>
    <w:rsid w:val="006F1D4D"/>
    <w:rsid w:val="006F2CC7"/>
    <w:rsid w:val="006F47B4"/>
    <w:rsid w:val="006F6493"/>
    <w:rsid w:val="006F6C49"/>
    <w:rsid w:val="006F7FB0"/>
    <w:rsid w:val="00700A3C"/>
    <w:rsid w:val="00701E58"/>
    <w:rsid w:val="00703498"/>
    <w:rsid w:val="00703929"/>
    <w:rsid w:val="007047F3"/>
    <w:rsid w:val="00705058"/>
    <w:rsid w:val="007051FE"/>
    <w:rsid w:val="007069AD"/>
    <w:rsid w:val="007105C7"/>
    <w:rsid w:val="007111FE"/>
    <w:rsid w:val="00711463"/>
    <w:rsid w:val="00711602"/>
    <w:rsid w:val="00711CC4"/>
    <w:rsid w:val="00712115"/>
    <w:rsid w:val="00712253"/>
    <w:rsid w:val="00712F84"/>
    <w:rsid w:val="0071300A"/>
    <w:rsid w:val="00713074"/>
    <w:rsid w:val="007140BE"/>
    <w:rsid w:val="00714E9D"/>
    <w:rsid w:val="007156B2"/>
    <w:rsid w:val="00715FCE"/>
    <w:rsid w:val="007174C3"/>
    <w:rsid w:val="00717B30"/>
    <w:rsid w:val="00720152"/>
    <w:rsid w:val="0072094F"/>
    <w:rsid w:val="00720BAF"/>
    <w:rsid w:val="00722611"/>
    <w:rsid w:val="007231A4"/>
    <w:rsid w:val="007234FA"/>
    <w:rsid w:val="00726162"/>
    <w:rsid w:val="007264BF"/>
    <w:rsid w:val="007278A4"/>
    <w:rsid w:val="00727DA6"/>
    <w:rsid w:val="0073080C"/>
    <w:rsid w:val="00730F3B"/>
    <w:rsid w:val="00734B9D"/>
    <w:rsid w:val="00734EC9"/>
    <w:rsid w:val="00735E7B"/>
    <w:rsid w:val="00737343"/>
    <w:rsid w:val="00737FE5"/>
    <w:rsid w:val="007401ED"/>
    <w:rsid w:val="007404E0"/>
    <w:rsid w:val="007421AA"/>
    <w:rsid w:val="00744D3F"/>
    <w:rsid w:val="00745335"/>
    <w:rsid w:val="00747CB7"/>
    <w:rsid w:val="00750696"/>
    <w:rsid w:val="00750AEC"/>
    <w:rsid w:val="00750C19"/>
    <w:rsid w:val="00751181"/>
    <w:rsid w:val="00751AE9"/>
    <w:rsid w:val="00752C38"/>
    <w:rsid w:val="00753EC6"/>
    <w:rsid w:val="00754B72"/>
    <w:rsid w:val="00755E1D"/>
    <w:rsid w:val="0075732E"/>
    <w:rsid w:val="00760F31"/>
    <w:rsid w:val="00761A49"/>
    <w:rsid w:val="0076256B"/>
    <w:rsid w:val="00763161"/>
    <w:rsid w:val="00763402"/>
    <w:rsid w:val="007637F2"/>
    <w:rsid w:val="00763B49"/>
    <w:rsid w:val="0076459B"/>
    <w:rsid w:val="0076607D"/>
    <w:rsid w:val="0076770A"/>
    <w:rsid w:val="00767823"/>
    <w:rsid w:val="00770739"/>
    <w:rsid w:val="007710CB"/>
    <w:rsid w:val="00771185"/>
    <w:rsid w:val="007713BE"/>
    <w:rsid w:val="00771DA8"/>
    <w:rsid w:val="0077371E"/>
    <w:rsid w:val="0077381E"/>
    <w:rsid w:val="007739AD"/>
    <w:rsid w:val="0077416C"/>
    <w:rsid w:val="00776D80"/>
    <w:rsid w:val="007774FD"/>
    <w:rsid w:val="00780455"/>
    <w:rsid w:val="007814D3"/>
    <w:rsid w:val="007821CF"/>
    <w:rsid w:val="00782767"/>
    <w:rsid w:val="007834A9"/>
    <w:rsid w:val="00783A45"/>
    <w:rsid w:val="007853E6"/>
    <w:rsid w:val="00790087"/>
    <w:rsid w:val="00791333"/>
    <w:rsid w:val="00791FCC"/>
    <w:rsid w:val="007924E6"/>
    <w:rsid w:val="0079319B"/>
    <w:rsid w:val="00793250"/>
    <w:rsid w:val="00793826"/>
    <w:rsid w:val="00793864"/>
    <w:rsid w:val="007939D1"/>
    <w:rsid w:val="007940FB"/>
    <w:rsid w:val="00794702"/>
    <w:rsid w:val="007A46C1"/>
    <w:rsid w:val="007A49D1"/>
    <w:rsid w:val="007A6311"/>
    <w:rsid w:val="007A7507"/>
    <w:rsid w:val="007B133D"/>
    <w:rsid w:val="007B15FD"/>
    <w:rsid w:val="007B188C"/>
    <w:rsid w:val="007B1C94"/>
    <w:rsid w:val="007B36FE"/>
    <w:rsid w:val="007B3F6C"/>
    <w:rsid w:val="007B44AD"/>
    <w:rsid w:val="007B52AB"/>
    <w:rsid w:val="007B5C6B"/>
    <w:rsid w:val="007B7342"/>
    <w:rsid w:val="007C0156"/>
    <w:rsid w:val="007C01E1"/>
    <w:rsid w:val="007C111C"/>
    <w:rsid w:val="007C1E01"/>
    <w:rsid w:val="007C1EEC"/>
    <w:rsid w:val="007C288A"/>
    <w:rsid w:val="007C453F"/>
    <w:rsid w:val="007C4826"/>
    <w:rsid w:val="007C4EF5"/>
    <w:rsid w:val="007C50E1"/>
    <w:rsid w:val="007C5428"/>
    <w:rsid w:val="007C643F"/>
    <w:rsid w:val="007C66A6"/>
    <w:rsid w:val="007D0D82"/>
    <w:rsid w:val="007D0E6D"/>
    <w:rsid w:val="007D2E7B"/>
    <w:rsid w:val="007D3B3E"/>
    <w:rsid w:val="007D3E9B"/>
    <w:rsid w:val="007D4F7D"/>
    <w:rsid w:val="007D7911"/>
    <w:rsid w:val="007D7CAE"/>
    <w:rsid w:val="007E1291"/>
    <w:rsid w:val="007E302F"/>
    <w:rsid w:val="007E3B3B"/>
    <w:rsid w:val="007E3EE7"/>
    <w:rsid w:val="007E5041"/>
    <w:rsid w:val="007E5860"/>
    <w:rsid w:val="007E5900"/>
    <w:rsid w:val="007E7944"/>
    <w:rsid w:val="007F0F0D"/>
    <w:rsid w:val="007F2095"/>
    <w:rsid w:val="007F5120"/>
    <w:rsid w:val="007F5C73"/>
    <w:rsid w:val="007F6222"/>
    <w:rsid w:val="007F6CA4"/>
    <w:rsid w:val="007F76D7"/>
    <w:rsid w:val="007F786D"/>
    <w:rsid w:val="00800208"/>
    <w:rsid w:val="008009EB"/>
    <w:rsid w:val="008024D5"/>
    <w:rsid w:val="00802E6B"/>
    <w:rsid w:val="0080304F"/>
    <w:rsid w:val="00806176"/>
    <w:rsid w:val="00810AD5"/>
    <w:rsid w:val="008142DB"/>
    <w:rsid w:val="008153B8"/>
    <w:rsid w:val="00817180"/>
    <w:rsid w:val="0082106E"/>
    <w:rsid w:val="008210A9"/>
    <w:rsid w:val="008220AB"/>
    <w:rsid w:val="008222D7"/>
    <w:rsid w:val="00822C0F"/>
    <w:rsid w:val="008231C7"/>
    <w:rsid w:val="008232F3"/>
    <w:rsid w:val="008244D7"/>
    <w:rsid w:val="008247B1"/>
    <w:rsid w:val="008267B6"/>
    <w:rsid w:val="00826E09"/>
    <w:rsid w:val="0082765F"/>
    <w:rsid w:val="00827809"/>
    <w:rsid w:val="00827A20"/>
    <w:rsid w:val="00830BCC"/>
    <w:rsid w:val="00831493"/>
    <w:rsid w:val="00831E5D"/>
    <w:rsid w:val="0083254A"/>
    <w:rsid w:val="00832ABD"/>
    <w:rsid w:val="00832C16"/>
    <w:rsid w:val="00833348"/>
    <w:rsid w:val="00834DF2"/>
    <w:rsid w:val="00835D03"/>
    <w:rsid w:val="00835F98"/>
    <w:rsid w:val="00840713"/>
    <w:rsid w:val="008413B0"/>
    <w:rsid w:val="00847942"/>
    <w:rsid w:val="00847C8D"/>
    <w:rsid w:val="00852509"/>
    <w:rsid w:val="00852877"/>
    <w:rsid w:val="00853963"/>
    <w:rsid w:val="00855CD0"/>
    <w:rsid w:val="00855D3F"/>
    <w:rsid w:val="008565D4"/>
    <w:rsid w:val="00857792"/>
    <w:rsid w:val="00857D46"/>
    <w:rsid w:val="008615DF"/>
    <w:rsid w:val="008627E7"/>
    <w:rsid w:val="0086362D"/>
    <w:rsid w:val="00863F67"/>
    <w:rsid w:val="00865B8E"/>
    <w:rsid w:val="0087091B"/>
    <w:rsid w:val="00870EC4"/>
    <w:rsid w:val="008724E0"/>
    <w:rsid w:val="00872691"/>
    <w:rsid w:val="00872C96"/>
    <w:rsid w:val="008743E7"/>
    <w:rsid w:val="00874CB6"/>
    <w:rsid w:val="008768FD"/>
    <w:rsid w:val="0087691D"/>
    <w:rsid w:val="00876CAC"/>
    <w:rsid w:val="008776FD"/>
    <w:rsid w:val="0087799E"/>
    <w:rsid w:val="00881E04"/>
    <w:rsid w:val="00885288"/>
    <w:rsid w:val="0088533F"/>
    <w:rsid w:val="008853A8"/>
    <w:rsid w:val="0088594A"/>
    <w:rsid w:val="0088779A"/>
    <w:rsid w:val="00887D00"/>
    <w:rsid w:val="008905CA"/>
    <w:rsid w:val="00891077"/>
    <w:rsid w:val="008915D6"/>
    <w:rsid w:val="00894D0D"/>
    <w:rsid w:val="00894E9C"/>
    <w:rsid w:val="00894FB5"/>
    <w:rsid w:val="0089637C"/>
    <w:rsid w:val="008968C1"/>
    <w:rsid w:val="008A01A3"/>
    <w:rsid w:val="008A0A01"/>
    <w:rsid w:val="008A1917"/>
    <w:rsid w:val="008A2F92"/>
    <w:rsid w:val="008A3497"/>
    <w:rsid w:val="008A3DB1"/>
    <w:rsid w:val="008A57D6"/>
    <w:rsid w:val="008A6933"/>
    <w:rsid w:val="008A6BFE"/>
    <w:rsid w:val="008A7A54"/>
    <w:rsid w:val="008A7A9D"/>
    <w:rsid w:val="008A7AB4"/>
    <w:rsid w:val="008B0AC0"/>
    <w:rsid w:val="008B18E5"/>
    <w:rsid w:val="008B1E6F"/>
    <w:rsid w:val="008B2005"/>
    <w:rsid w:val="008B326F"/>
    <w:rsid w:val="008B4088"/>
    <w:rsid w:val="008B4EEA"/>
    <w:rsid w:val="008B5152"/>
    <w:rsid w:val="008B57E1"/>
    <w:rsid w:val="008B6779"/>
    <w:rsid w:val="008B7278"/>
    <w:rsid w:val="008C0ECB"/>
    <w:rsid w:val="008C21F5"/>
    <w:rsid w:val="008C35A1"/>
    <w:rsid w:val="008C3B8E"/>
    <w:rsid w:val="008C5C4B"/>
    <w:rsid w:val="008C6D6C"/>
    <w:rsid w:val="008C7520"/>
    <w:rsid w:val="008D0FB9"/>
    <w:rsid w:val="008D10BF"/>
    <w:rsid w:val="008D159E"/>
    <w:rsid w:val="008D2B74"/>
    <w:rsid w:val="008D2C4A"/>
    <w:rsid w:val="008D348D"/>
    <w:rsid w:val="008D5B59"/>
    <w:rsid w:val="008D7D03"/>
    <w:rsid w:val="008E03BF"/>
    <w:rsid w:val="008E0856"/>
    <w:rsid w:val="008E0FA3"/>
    <w:rsid w:val="008E238B"/>
    <w:rsid w:val="008E4172"/>
    <w:rsid w:val="008E73EB"/>
    <w:rsid w:val="008F0075"/>
    <w:rsid w:val="008F1247"/>
    <w:rsid w:val="008F1419"/>
    <w:rsid w:val="008F2E2C"/>
    <w:rsid w:val="008F3AAB"/>
    <w:rsid w:val="008F6153"/>
    <w:rsid w:val="00901334"/>
    <w:rsid w:val="00901E6C"/>
    <w:rsid w:val="0090265F"/>
    <w:rsid w:val="009040F3"/>
    <w:rsid w:val="00904D37"/>
    <w:rsid w:val="00906F04"/>
    <w:rsid w:val="00907311"/>
    <w:rsid w:val="00910E84"/>
    <w:rsid w:val="00911CDA"/>
    <w:rsid w:val="00911E3B"/>
    <w:rsid w:val="009121DF"/>
    <w:rsid w:val="009122A8"/>
    <w:rsid w:val="009123DF"/>
    <w:rsid w:val="0091339D"/>
    <w:rsid w:val="00914425"/>
    <w:rsid w:val="00915221"/>
    <w:rsid w:val="00917704"/>
    <w:rsid w:val="00917BE2"/>
    <w:rsid w:val="00920302"/>
    <w:rsid w:val="009205D2"/>
    <w:rsid w:val="00921FF6"/>
    <w:rsid w:val="009226A8"/>
    <w:rsid w:val="00924076"/>
    <w:rsid w:val="009255ED"/>
    <w:rsid w:val="009278D5"/>
    <w:rsid w:val="00927D9B"/>
    <w:rsid w:val="00930A3E"/>
    <w:rsid w:val="00930E02"/>
    <w:rsid w:val="00932F41"/>
    <w:rsid w:val="009335BB"/>
    <w:rsid w:val="00933C68"/>
    <w:rsid w:val="00934F8E"/>
    <w:rsid w:val="00935A20"/>
    <w:rsid w:val="00937E57"/>
    <w:rsid w:val="009407F3"/>
    <w:rsid w:val="009418FE"/>
    <w:rsid w:val="009440CD"/>
    <w:rsid w:val="00945942"/>
    <w:rsid w:val="0094645E"/>
    <w:rsid w:val="0094716C"/>
    <w:rsid w:val="009473CB"/>
    <w:rsid w:val="00952018"/>
    <w:rsid w:val="00952C06"/>
    <w:rsid w:val="009536C5"/>
    <w:rsid w:val="00956536"/>
    <w:rsid w:val="00956641"/>
    <w:rsid w:val="00956FC6"/>
    <w:rsid w:val="00957790"/>
    <w:rsid w:val="00957D95"/>
    <w:rsid w:val="00963C35"/>
    <w:rsid w:val="00965AF7"/>
    <w:rsid w:val="0097108C"/>
    <w:rsid w:val="00971489"/>
    <w:rsid w:val="0097304F"/>
    <w:rsid w:val="00976500"/>
    <w:rsid w:val="00976A59"/>
    <w:rsid w:val="009773AB"/>
    <w:rsid w:val="00980DE4"/>
    <w:rsid w:val="009812B8"/>
    <w:rsid w:val="009824D7"/>
    <w:rsid w:val="009840C0"/>
    <w:rsid w:val="00984B08"/>
    <w:rsid w:val="00987018"/>
    <w:rsid w:val="00987406"/>
    <w:rsid w:val="0099240C"/>
    <w:rsid w:val="009937ED"/>
    <w:rsid w:val="009973C0"/>
    <w:rsid w:val="009A02BA"/>
    <w:rsid w:val="009A10BE"/>
    <w:rsid w:val="009A1284"/>
    <w:rsid w:val="009A240F"/>
    <w:rsid w:val="009A299C"/>
    <w:rsid w:val="009A2C72"/>
    <w:rsid w:val="009A38F4"/>
    <w:rsid w:val="009A39DC"/>
    <w:rsid w:val="009A48D2"/>
    <w:rsid w:val="009A64CB"/>
    <w:rsid w:val="009A7231"/>
    <w:rsid w:val="009A7970"/>
    <w:rsid w:val="009B035C"/>
    <w:rsid w:val="009B303E"/>
    <w:rsid w:val="009B39AA"/>
    <w:rsid w:val="009B46F2"/>
    <w:rsid w:val="009B5412"/>
    <w:rsid w:val="009B59A5"/>
    <w:rsid w:val="009B63E3"/>
    <w:rsid w:val="009B650B"/>
    <w:rsid w:val="009B7241"/>
    <w:rsid w:val="009B7277"/>
    <w:rsid w:val="009C0725"/>
    <w:rsid w:val="009C1363"/>
    <w:rsid w:val="009C153D"/>
    <w:rsid w:val="009C233D"/>
    <w:rsid w:val="009C5CA7"/>
    <w:rsid w:val="009C6079"/>
    <w:rsid w:val="009C7630"/>
    <w:rsid w:val="009D090B"/>
    <w:rsid w:val="009D0E6B"/>
    <w:rsid w:val="009D2776"/>
    <w:rsid w:val="009D3573"/>
    <w:rsid w:val="009D358F"/>
    <w:rsid w:val="009D4E94"/>
    <w:rsid w:val="009D6E61"/>
    <w:rsid w:val="009E16C4"/>
    <w:rsid w:val="009E1865"/>
    <w:rsid w:val="009E2483"/>
    <w:rsid w:val="009E327A"/>
    <w:rsid w:val="009E336C"/>
    <w:rsid w:val="009E394A"/>
    <w:rsid w:val="009E3BBA"/>
    <w:rsid w:val="009E3C19"/>
    <w:rsid w:val="009E4166"/>
    <w:rsid w:val="009E5C9C"/>
    <w:rsid w:val="009E66DC"/>
    <w:rsid w:val="009E7524"/>
    <w:rsid w:val="009E759E"/>
    <w:rsid w:val="009F14A0"/>
    <w:rsid w:val="009F15D4"/>
    <w:rsid w:val="009F2DB5"/>
    <w:rsid w:val="009F6144"/>
    <w:rsid w:val="009F6499"/>
    <w:rsid w:val="00A001B1"/>
    <w:rsid w:val="00A00700"/>
    <w:rsid w:val="00A00939"/>
    <w:rsid w:val="00A01232"/>
    <w:rsid w:val="00A027E7"/>
    <w:rsid w:val="00A03EC5"/>
    <w:rsid w:val="00A04750"/>
    <w:rsid w:val="00A04BD8"/>
    <w:rsid w:val="00A05D5E"/>
    <w:rsid w:val="00A06692"/>
    <w:rsid w:val="00A06B7B"/>
    <w:rsid w:val="00A070D1"/>
    <w:rsid w:val="00A072EF"/>
    <w:rsid w:val="00A10A2B"/>
    <w:rsid w:val="00A11C62"/>
    <w:rsid w:val="00A12150"/>
    <w:rsid w:val="00A139EE"/>
    <w:rsid w:val="00A1525D"/>
    <w:rsid w:val="00A1633E"/>
    <w:rsid w:val="00A168A6"/>
    <w:rsid w:val="00A16968"/>
    <w:rsid w:val="00A203E8"/>
    <w:rsid w:val="00A20A59"/>
    <w:rsid w:val="00A21DF3"/>
    <w:rsid w:val="00A221E3"/>
    <w:rsid w:val="00A221FA"/>
    <w:rsid w:val="00A23928"/>
    <w:rsid w:val="00A241D1"/>
    <w:rsid w:val="00A24A70"/>
    <w:rsid w:val="00A256E5"/>
    <w:rsid w:val="00A26C05"/>
    <w:rsid w:val="00A26E4C"/>
    <w:rsid w:val="00A27256"/>
    <w:rsid w:val="00A30388"/>
    <w:rsid w:val="00A30502"/>
    <w:rsid w:val="00A309E7"/>
    <w:rsid w:val="00A3171E"/>
    <w:rsid w:val="00A32FD5"/>
    <w:rsid w:val="00A36C84"/>
    <w:rsid w:val="00A371BE"/>
    <w:rsid w:val="00A373D8"/>
    <w:rsid w:val="00A414CC"/>
    <w:rsid w:val="00A42B79"/>
    <w:rsid w:val="00A43165"/>
    <w:rsid w:val="00A456E6"/>
    <w:rsid w:val="00A47DF8"/>
    <w:rsid w:val="00A50F98"/>
    <w:rsid w:val="00A539DE"/>
    <w:rsid w:val="00A579A8"/>
    <w:rsid w:val="00A608D1"/>
    <w:rsid w:val="00A60D0C"/>
    <w:rsid w:val="00A61045"/>
    <w:rsid w:val="00A63FE4"/>
    <w:rsid w:val="00A64BF8"/>
    <w:rsid w:val="00A65272"/>
    <w:rsid w:val="00A65A04"/>
    <w:rsid w:val="00A672B7"/>
    <w:rsid w:val="00A67A2F"/>
    <w:rsid w:val="00A7044C"/>
    <w:rsid w:val="00A7097D"/>
    <w:rsid w:val="00A72411"/>
    <w:rsid w:val="00A72AA9"/>
    <w:rsid w:val="00A738C2"/>
    <w:rsid w:val="00A73ED2"/>
    <w:rsid w:val="00A76F51"/>
    <w:rsid w:val="00A77D49"/>
    <w:rsid w:val="00A8174B"/>
    <w:rsid w:val="00A817D9"/>
    <w:rsid w:val="00A81844"/>
    <w:rsid w:val="00A8314D"/>
    <w:rsid w:val="00A84847"/>
    <w:rsid w:val="00A87D57"/>
    <w:rsid w:val="00A87F28"/>
    <w:rsid w:val="00A9376E"/>
    <w:rsid w:val="00A937F3"/>
    <w:rsid w:val="00A93F36"/>
    <w:rsid w:val="00A94925"/>
    <w:rsid w:val="00A94A44"/>
    <w:rsid w:val="00A9569E"/>
    <w:rsid w:val="00A95970"/>
    <w:rsid w:val="00A967B4"/>
    <w:rsid w:val="00AA1667"/>
    <w:rsid w:val="00AA1916"/>
    <w:rsid w:val="00AA213A"/>
    <w:rsid w:val="00AA2EB2"/>
    <w:rsid w:val="00AA6464"/>
    <w:rsid w:val="00AB0F2E"/>
    <w:rsid w:val="00AB2182"/>
    <w:rsid w:val="00AB3762"/>
    <w:rsid w:val="00AB3783"/>
    <w:rsid w:val="00AB4C9A"/>
    <w:rsid w:val="00AB791F"/>
    <w:rsid w:val="00AB7BFE"/>
    <w:rsid w:val="00AC0AE5"/>
    <w:rsid w:val="00AC1140"/>
    <w:rsid w:val="00AC172D"/>
    <w:rsid w:val="00AC340A"/>
    <w:rsid w:val="00AC3472"/>
    <w:rsid w:val="00AC4184"/>
    <w:rsid w:val="00AC4DB1"/>
    <w:rsid w:val="00AC54EC"/>
    <w:rsid w:val="00AC5F95"/>
    <w:rsid w:val="00AC6530"/>
    <w:rsid w:val="00AC756B"/>
    <w:rsid w:val="00AD2BEC"/>
    <w:rsid w:val="00AD3C3D"/>
    <w:rsid w:val="00AD5FA3"/>
    <w:rsid w:val="00AD6701"/>
    <w:rsid w:val="00AD6820"/>
    <w:rsid w:val="00AD6A00"/>
    <w:rsid w:val="00AD7A24"/>
    <w:rsid w:val="00AE42AF"/>
    <w:rsid w:val="00AE4804"/>
    <w:rsid w:val="00AE4FC2"/>
    <w:rsid w:val="00AE6E58"/>
    <w:rsid w:val="00AE71F4"/>
    <w:rsid w:val="00AF04B6"/>
    <w:rsid w:val="00AF1B1E"/>
    <w:rsid w:val="00AF2848"/>
    <w:rsid w:val="00AF316A"/>
    <w:rsid w:val="00AF4C07"/>
    <w:rsid w:val="00AF4FC9"/>
    <w:rsid w:val="00AF5E2D"/>
    <w:rsid w:val="00AF5F19"/>
    <w:rsid w:val="00B01667"/>
    <w:rsid w:val="00B0251F"/>
    <w:rsid w:val="00B0283F"/>
    <w:rsid w:val="00B02ADB"/>
    <w:rsid w:val="00B02CDE"/>
    <w:rsid w:val="00B0433E"/>
    <w:rsid w:val="00B0450C"/>
    <w:rsid w:val="00B0465B"/>
    <w:rsid w:val="00B04848"/>
    <w:rsid w:val="00B064BE"/>
    <w:rsid w:val="00B0699C"/>
    <w:rsid w:val="00B06C20"/>
    <w:rsid w:val="00B06F66"/>
    <w:rsid w:val="00B115DD"/>
    <w:rsid w:val="00B11AE3"/>
    <w:rsid w:val="00B1545C"/>
    <w:rsid w:val="00B15D66"/>
    <w:rsid w:val="00B1642E"/>
    <w:rsid w:val="00B2105E"/>
    <w:rsid w:val="00B2339A"/>
    <w:rsid w:val="00B23A4D"/>
    <w:rsid w:val="00B24928"/>
    <w:rsid w:val="00B2609E"/>
    <w:rsid w:val="00B279CE"/>
    <w:rsid w:val="00B30714"/>
    <w:rsid w:val="00B30985"/>
    <w:rsid w:val="00B30EA8"/>
    <w:rsid w:val="00B31926"/>
    <w:rsid w:val="00B32216"/>
    <w:rsid w:val="00B3338D"/>
    <w:rsid w:val="00B35C15"/>
    <w:rsid w:val="00B362B8"/>
    <w:rsid w:val="00B368E7"/>
    <w:rsid w:val="00B36E64"/>
    <w:rsid w:val="00B37C6A"/>
    <w:rsid w:val="00B41110"/>
    <w:rsid w:val="00B41A22"/>
    <w:rsid w:val="00B443A8"/>
    <w:rsid w:val="00B44916"/>
    <w:rsid w:val="00B4663B"/>
    <w:rsid w:val="00B467C3"/>
    <w:rsid w:val="00B52D5C"/>
    <w:rsid w:val="00B52FEB"/>
    <w:rsid w:val="00B531A0"/>
    <w:rsid w:val="00B5365C"/>
    <w:rsid w:val="00B53BF4"/>
    <w:rsid w:val="00B54729"/>
    <w:rsid w:val="00B5486E"/>
    <w:rsid w:val="00B54F05"/>
    <w:rsid w:val="00B57C3B"/>
    <w:rsid w:val="00B6017C"/>
    <w:rsid w:val="00B6153F"/>
    <w:rsid w:val="00B61A20"/>
    <w:rsid w:val="00B623A9"/>
    <w:rsid w:val="00B629A3"/>
    <w:rsid w:val="00B6330B"/>
    <w:rsid w:val="00B63C30"/>
    <w:rsid w:val="00B64595"/>
    <w:rsid w:val="00B65345"/>
    <w:rsid w:val="00B65C52"/>
    <w:rsid w:val="00B720FE"/>
    <w:rsid w:val="00B7335D"/>
    <w:rsid w:val="00B7451A"/>
    <w:rsid w:val="00B7507B"/>
    <w:rsid w:val="00B75666"/>
    <w:rsid w:val="00B75C05"/>
    <w:rsid w:val="00B75D39"/>
    <w:rsid w:val="00B76286"/>
    <w:rsid w:val="00B76AB4"/>
    <w:rsid w:val="00B76BBB"/>
    <w:rsid w:val="00B7759D"/>
    <w:rsid w:val="00B81464"/>
    <w:rsid w:val="00B81B02"/>
    <w:rsid w:val="00B83001"/>
    <w:rsid w:val="00B830A3"/>
    <w:rsid w:val="00B86329"/>
    <w:rsid w:val="00B86E9D"/>
    <w:rsid w:val="00B9063F"/>
    <w:rsid w:val="00B93355"/>
    <w:rsid w:val="00B952BC"/>
    <w:rsid w:val="00B953D1"/>
    <w:rsid w:val="00B96CFC"/>
    <w:rsid w:val="00B9706C"/>
    <w:rsid w:val="00B9781C"/>
    <w:rsid w:val="00B97869"/>
    <w:rsid w:val="00BA0B19"/>
    <w:rsid w:val="00BA4C59"/>
    <w:rsid w:val="00BA51E7"/>
    <w:rsid w:val="00BA6451"/>
    <w:rsid w:val="00BA784D"/>
    <w:rsid w:val="00BA78A7"/>
    <w:rsid w:val="00BB2FDC"/>
    <w:rsid w:val="00BB604E"/>
    <w:rsid w:val="00BB6BBF"/>
    <w:rsid w:val="00BC0997"/>
    <w:rsid w:val="00BC2A85"/>
    <w:rsid w:val="00BC36D4"/>
    <w:rsid w:val="00BC379A"/>
    <w:rsid w:val="00BC6375"/>
    <w:rsid w:val="00BC7CEF"/>
    <w:rsid w:val="00BD0B0E"/>
    <w:rsid w:val="00BD1F5D"/>
    <w:rsid w:val="00BD5547"/>
    <w:rsid w:val="00BD7607"/>
    <w:rsid w:val="00BD774D"/>
    <w:rsid w:val="00BD7C73"/>
    <w:rsid w:val="00BE0DA7"/>
    <w:rsid w:val="00BE16F3"/>
    <w:rsid w:val="00BE1C36"/>
    <w:rsid w:val="00BE315D"/>
    <w:rsid w:val="00BE3264"/>
    <w:rsid w:val="00BE5C62"/>
    <w:rsid w:val="00BE5FF7"/>
    <w:rsid w:val="00BF0A5D"/>
    <w:rsid w:val="00BF19AC"/>
    <w:rsid w:val="00BF1E61"/>
    <w:rsid w:val="00BF273D"/>
    <w:rsid w:val="00BF46CF"/>
    <w:rsid w:val="00BF4AB2"/>
    <w:rsid w:val="00BF5597"/>
    <w:rsid w:val="00BF57F3"/>
    <w:rsid w:val="00BF5BB2"/>
    <w:rsid w:val="00BF7606"/>
    <w:rsid w:val="00C01F41"/>
    <w:rsid w:val="00C02412"/>
    <w:rsid w:val="00C03369"/>
    <w:rsid w:val="00C054BC"/>
    <w:rsid w:val="00C061F4"/>
    <w:rsid w:val="00C067FB"/>
    <w:rsid w:val="00C06B29"/>
    <w:rsid w:val="00C1076B"/>
    <w:rsid w:val="00C1234C"/>
    <w:rsid w:val="00C12D36"/>
    <w:rsid w:val="00C16EEA"/>
    <w:rsid w:val="00C210B9"/>
    <w:rsid w:val="00C2159A"/>
    <w:rsid w:val="00C21ADC"/>
    <w:rsid w:val="00C2352A"/>
    <w:rsid w:val="00C235F6"/>
    <w:rsid w:val="00C26A93"/>
    <w:rsid w:val="00C27D89"/>
    <w:rsid w:val="00C30307"/>
    <w:rsid w:val="00C31A7E"/>
    <w:rsid w:val="00C3315E"/>
    <w:rsid w:val="00C3401D"/>
    <w:rsid w:val="00C352A8"/>
    <w:rsid w:val="00C37265"/>
    <w:rsid w:val="00C42CEB"/>
    <w:rsid w:val="00C454CB"/>
    <w:rsid w:val="00C4645E"/>
    <w:rsid w:val="00C464F8"/>
    <w:rsid w:val="00C47AC2"/>
    <w:rsid w:val="00C50624"/>
    <w:rsid w:val="00C517F4"/>
    <w:rsid w:val="00C51C8F"/>
    <w:rsid w:val="00C5243F"/>
    <w:rsid w:val="00C54433"/>
    <w:rsid w:val="00C56F08"/>
    <w:rsid w:val="00C6276C"/>
    <w:rsid w:val="00C65C53"/>
    <w:rsid w:val="00C662F6"/>
    <w:rsid w:val="00C669A0"/>
    <w:rsid w:val="00C66FB2"/>
    <w:rsid w:val="00C7096E"/>
    <w:rsid w:val="00C7326A"/>
    <w:rsid w:val="00C74C90"/>
    <w:rsid w:val="00C76198"/>
    <w:rsid w:val="00C76D53"/>
    <w:rsid w:val="00C8009C"/>
    <w:rsid w:val="00C8138A"/>
    <w:rsid w:val="00C8462A"/>
    <w:rsid w:val="00C84755"/>
    <w:rsid w:val="00C86F5F"/>
    <w:rsid w:val="00C87FCA"/>
    <w:rsid w:val="00C910D7"/>
    <w:rsid w:val="00C9194E"/>
    <w:rsid w:val="00C91EDA"/>
    <w:rsid w:val="00C92804"/>
    <w:rsid w:val="00C94B24"/>
    <w:rsid w:val="00C956B9"/>
    <w:rsid w:val="00C95E27"/>
    <w:rsid w:val="00C96CD2"/>
    <w:rsid w:val="00C97F64"/>
    <w:rsid w:val="00CA11E0"/>
    <w:rsid w:val="00CA1407"/>
    <w:rsid w:val="00CA513E"/>
    <w:rsid w:val="00CA53F4"/>
    <w:rsid w:val="00CA5652"/>
    <w:rsid w:val="00CA65D9"/>
    <w:rsid w:val="00CA6745"/>
    <w:rsid w:val="00CA72F4"/>
    <w:rsid w:val="00CB0620"/>
    <w:rsid w:val="00CB2EF9"/>
    <w:rsid w:val="00CB328F"/>
    <w:rsid w:val="00CB3ABA"/>
    <w:rsid w:val="00CB4113"/>
    <w:rsid w:val="00CB49FB"/>
    <w:rsid w:val="00CB5172"/>
    <w:rsid w:val="00CB5273"/>
    <w:rsid w:val="00CB640C"/>
    <w:rsid w:val="00CB69EB"/>
    <w:rsid w:val="00CC1698"/>
    <w:rsid w:val="00CC2905"/>
    <w:rsid w:val="00CC2F00"/>
    <w:rsid w:val="00CC69FF"/>
    <w:rsid w:val="00CC6ECC"/>
    <w:rsid w:val="00CC76C8"/>
    <w:rsid w:val="00CD017C"/>
    <w:rsid w:val="00CD01A4"/>
    <w:rsid w:val="00CD4425"/>
    <w:rsid w:val="00CD45A5"/>
    <w:rsid w:val="00CD6322"/>
    <w:rsid w:val="00CD713F"/>
    <w:rsid w:val="00CE0B7F"/>
    <w:rsid w:val="00CE1981"/>
    <w:rsid w:val="00CE2320"/>
    <w:rsid w:val="00CE238B"/>
    <w:rsid w:val="00CE6152"/>
    <w:rsid w:val="00CE6B71"/>
    <w:rsid w:val="00CF097C"/>
    <w:rsid w:val="00CF2BD1"/>
    <w:rsid w:val="00CF42F5"/>
    <w:rsid w:val="00CF5B15"/>
    <w:rsid w:val="00CF6178"/>
    <w:rsid w:val="00CF6362"/>
    <w:rsid w:val="00CF63CF"/>
    <w:rsid w:val="00D01046"/>
    <w:rsid w:val="00D014DE"/>
    <w:rsid w:val="00D0207A"/>
    <w:rsid w:val="00D024D5"/>
    <w:rsid w:val="00D02643"/>
    <w:rsid w:val="00D042CE"/>
    <w:rsid w:val="00D0587C"/>
    <w:rsid w:val="00D11DAD"/>
    <w:rsid w:val="00D124E3"/>
    <w:rsid w:val="00D12BEB"/>
    <w:rsid w:val="00D13FFB"/>
    <w:rsid w:val="00D16F9A"/>
    <w:rsid w:val="00D17AAA"/>
    <w:rsid w:val="00D22211"/>
    <w:rsid w:val="00D222D7"/>
    <w:rsid w:val="00D24583"/>
    <w:rsid w:val="00D27274"/>
    <w:rsid w:val="00D30668"/>
    <w:rsid w:val="00D30995"/>
    <w:rsid w:val="00D3156E"/>
    <w:rsid w:val="00D31C3C"/>
    <w:rsid w:val="00D31D95"/>
    <w:rsid w:val="00D33A36"/>
    <w:rsid w:val="00D33E92"/>
    <w:rsid w:val="00D340D2"/>
    <w:rsid w:val="00D340D5"/>
    <w:rsid w:val="00D348FC"/>
    <w:rsid w:val="00D34D43"/>
    <w:rsid w:val="00D34F4D"/>
    <w:rsid w:val="00D36130"/>
    <w:rsid w:val="00D364C3"/>
    <w:rsid w:val="00D3730C"/>
    <w:rsid w:val="00D4152E"/>
    <w:rsid w:val="00D41698"/>
    <w:rsid w:val="00D42E5E"/>
    <w:rsid w:val="00D461F0"/>
    <w:rsid w:val="00D46C79"/>
    <w:rsid w:val="00D46E4F"/>
    <w:rsid w:val="00D47E0F"/>
    <w:rsid w:val="00D517DD"/>
    <w:rsid w:val="00D52215"/>
    <w:rsid w:val="00D52886"/>
    <w:rsid w:val="00D52992"/>
    <w:rsid w:val="00D53567"/>
    <w:rsid w:val="00D544E4"/>
    <w:rsid w:val="00D5549B"/>
    <w:rsid w:val="00D55F66"/>
    <w:rsid w:val="00D561AD"/>
    <w:rsid w:val="00D5647A"/>
    <w:rsid w:val="00D56A1B"/>
    <w:rsid w:val="00D56EFD"/>
    <w:rsid w:val="00D60B10"/>
    <w:rsid w:val="00D614EC"/>
    <w:rsid w:val="00D6207F"/>
    <w:rsid w:val="00D6342A"/>
    <w:rsid w:val="00D634CF"/>
    <w:rsid w:val="00D64322"/>
    <w:rsid w:val="00D6502D"/>
    <w:rsid w:val="00D653EE"/>
    <w:rsid w:val="00D6564A"/>
    <w:rsid w:val="00D6592E"/>
    <w:rsid w:val="00D67121"/>
    <w:rsid w:val="00D7033D"/>
    <w:rsid w:val="00D71632"/>
    <w:rsid w:val="00D72134"/>
    <w:rsid w:val="00D73DF3"/>
    <w:rsid w:val="00D7525F"/>
    <w:rsid w:val="00D770B0"/>
    <w:rsid w:val="00D77542"/>
    <w:rsid w:val="00D80518"/>
    <w:rsid w:val="00D814E6"/>
    <w:rsid w:val="00D82C96"/>
    <w:rsid w:val="00D82CE6"/>
    <w:rsid w:val="00D8374C"/>
    <w:rsid w:val="00D84B8E"/>
    <w:rsid w:val="00D85826"/>
    <w:rsid w:val="00D9058E"/>
    <w:rsid w:val="00D9182F"/>
    <w:rsid w:val="00D937A9"/>
    <w:rsid w:val="00D95CD0"/>
    <w:rsid w:val="00D965E5"/>
    <w:rsid w:val="00D975CD"/>
    <w:rsid w:val="00D975E6"/>
    <w:rsid w:val="00D978BC"/>
    <w:rsid w:val="00D97F87"/>
    <w:rsid w:val="00DA1911"/>
    <w:rsid w:val="00DA3B95"/>
    <w:rsid w:val="00DA4665"/>
    <w:rsid w:val="00DA5534"/>
    <w:rsid w:val="00DA7080"/>
    <w:rsid w:val="00DA7E5E"/>
    <w:rsid w:val="00DB002E"/>
    <w:rsid w:val="00DB35CA"/>
    <w:rsid w:val="00DB39F5"/>
    <w:rsid w:val="00DB473D"/>
    <w:rsid w:val="00DB4BF9"/>
    <w:rsid w:val="00DB68E9"/>
    <w:rsid w:val="00DC06D2"/>
    <w:rsid w:val="00DC0A91"/>
    <w:rsid w:val="00DC216B"/>
    <w:rsid w:val="00DC2769"/>
    <w:rsid w:val="00DC60A4"/>
    <w:rsid w:val="00DD0AB7"/>
    <w:rsid w:val="00DD3DF8"/>
    <w:rsid w:val="00DD3FD2"/>
    <w:rsid w:val="00DD4117"/>
    <w:rsid w:val="00DD4679"/>
    <w:rsid w:val="00DD5F5C"/>
    <w:rsid w:val="00DD7F36"/>
    <w:rsid w:val="00DE0EDA"/>
    <w:rsid w:val="00DE1B57"/>
    <w:rsid w:val="00DE1C36"/>
    <w:rsid w:val="00DE3C44"/>
    <w:rsid w:val="00DE6660"/>
    <w:rsid w:val="00DF2076"/>
    <w:rsid w:val="00DF3CB2"/>
    <w:rsid w:val="00DF3EC3"/>
    <w:rsid w:val="00DF4480"/>
    <w:rsid w:val="00DF66FB"/>
    <w:rsid w:val="00DF6E99"/>
    <w:rsid w:val="00DF7660"/>
    <w:rsid w:val="00DF78C0"/>
    <w:rsid w:val="00E005EE"/>
    <w:rsid w:val="00E03322"/>
    <w:rsid w:val="00E0642D"/>
    <w:rsid w:val="00E11623"/>
    <w:rsid w:val="00E125F7"/>
    <w:rsid w:val="00E13221"/>
    <w:rsid w:val="00E1560A"/>
    <w:rsid w:val="00E2012D"/>
    <w:rsid w:val="00E207FF"/>
    <w:rsid w:val="00E2246E"/>
    <w:rsid w:val="00E22744"/>
    <w:rsid w:val="00E23A5E"/>
    <w:rsid w:val="00E25C1C"/>
    <w:rsid w:val="00E26A0F"/>
    <w:rsid w:val="00E26E63"/>
    <w:rsid w:val="00E27657"/>
    <w:rsid w:val="00E27D8C"/>
    <w:rsid w:val="00E3236A"/>
    <w:rsid w:val="00E32605"/>
    <w:rsid w:val="00E32C46"/>
    <w:rsid w:val="00E337AA"/>
    <w:rsid w:val="00E3467F"/>
    <w:rsid w:val="00E35F6B"/>
    <w:rsid w:val="00E36880"/>
    <w:rsid w:val="00E37E50"/>
    <w:rsid w:val="00E41EFD"/>
    <w:rsid w:val="00E46DCD"/>
    <w:rsid w:val="00E511F0"/>
    <w:rsid w:val="00E53715"/>
    <w:rsid w:val="00E542F3"/>
    <w:rsid w:val="00E54EA1"/>
    <w:rsid w:val="00E54ED2"/>
    <w:rsid w:val="00E60C6B"/>
    <w:rsid w:val="00E708EA"/>
    <w:rsid w:val="00E71E30"/>
    <w:rsid w:val="00E71FC2"/>
    <w:rsid w:val="00E72685"/>
    <w:rsid w:val="00E73F5D"/>
    <w:rsid w:val="00E76AD1"/>
    <w:rsid w:val="00E77519"/>
    <w:rsid w:val="00E77F3B"/>
    <w:rsid w:val="00E809BB"/>
    <w:rsid w:val="00E80FFF"/>
    <w:rsid w:val="00E811A7"/>
    <w:rsid w:val="00E812B8"/>
    <w:rsid w:val="00E81399"/>
    <w:rsid w:val="00E8241B"/>
    <w:rsid w:val="00E8248E"/>
    <w:rsid w:val="00E837D8"/>
    <w:rsid w:val="00E838D7"/>
    <w:rsid w:val="00E84329"/>
    <w:rsid w:val="00E84F7F"/>
    <w:rsid w:val="00E85609"/>
    <w:rsid w:val="00E8670C"/>
    <w:rsid w:val="00E876CA"/>
    <w:rsid w:val="00E91996"/>
    <w:rsid w:val="00E92069"/>
    <w:rsid w:val="00E92FCF"/>
    <w:rsid w:val="00E94328"/>
    <w:rsid w:val="00E94445"/>
    <w:rsid w:val="00E95C6D"/>
    <w:rsid w:val="00E961F2"/>
    <w:rsid w:val="00EA162E"/>
    <w:rsid w:val="00EA22CE"/>
    <w:rsid w:val="00EA2D6E"/>
    <w:rsid w:val="00EA2D7F"/>
    <w:rsid w:val="00EA2F92"/>
    <w:rsid w:val="00EA3743"/>
    <w:rsid w:val="00EA3E71"/>
    <w:rsid w:val="00EA3F9E"/>
    <w:rsid w:val="00EA4106"/>
    <w:rsid w:val="00EA44D3"/>
    <w:rsid w:val="00EA733C"/>
    <w:rsid w:val="00EA79D7"/>
    <w:rsid w:val="00EB3095"/>
    <w:rsid w:val="00EB3600"/>
    <w:rsid w:val="00EB39AD"/>
    <w:rsid w:val="00EB4356"/>
    <w:rsid w:val="00EB5186"/>
    <w:rsid w:val="00EB5E80"/>
    <w:rsid w:val="00EB65DB"/>
    <w:rsid w:val="00EB6D6E"/>
    <w:rsid w:val="00EB78D8"/>
    <w:rsid w:val="00EB7CD7"/>
    <w:rsid w:val="00EC0AA4"/>
    <w:rsid w:val="00EC16C3"/>
    <w:rsid w:val="00EC1998"/>
    <w:rsid w:val="00EC1B03"/>
    <w:rsid w:val="00EC1F65"/>
    <w:rsid w:val="00EC3391"/>
    <w:rsid w:val="00EC347F"/>
    <w:rsid w:val="00EC3979"/>
    <w:rsid w:val="00EC400D"/>
    <w:rsid w:val="00EC49C7"/>
    <w:rsid w:val="00EC49D7"/>
    <w:rsid w:val="00EC69EB"/>
    <w:rsid w:val="00EC70A3"/>
    <w:rsid w:val="00EC733F"/>
    <w:rsid w:val="00EC7850"/>
    <w:rsid w:val="00ED0971"/>
    <w:rsid w:val="00ED0A44"/>
    <w:rsid w:val="00ED17B8"/>
    <w:rsid w:val="00ED2351"/>
    <w:rsid w:val="00ED2B53"/>
    <w:rsid w:val="00ED2C0F"/>
    <w:rsid w:val="00ED3A45"/>
    <w:rsid w:val="00ED4C96"/>
    <w:rsid w:val="00ED599B"/>
    <w:rsid w:val="00ED6A73"/>
    <w:rsid w:val="00ED6F1E"/>
    <w:rsid w:val="00ED7395"/>
    <w:rsid w:val="00ED7A71"/>
    <w:rsid w:val="00EE084D"/>
    <w:rsid w:val="00EE1945"/>
    <w:rsid w:val="00EE3A80"/>
    <w:rsid w:val="00EE51AA"/>
    <w:rsid w:val="00EE5412"/>
    <w:rsid w:val="00EE597A"/>
    <w:rsid w:val="00EE6686"/>
    <w:rsid w:val="00EF0B7C"/>
    <w:rsid w:val="00EF2098"/>
    <w:rsid w:val="00EF2C3E"/>
    <w:rsid w:val="00EF370E"/>
    <w:rsid w:val="00EF66B1"/>
    <w:rsid w:val="00F00475"/>
    <w:rsid w:val="00F00B9E"/>
    <w:rsid w:val="00F00DF3"/>
    <w:rsid w:val="00F0147E"/>
    <w:rsid w:val="00F018A7"/>
    <w:rsid w:val="00F028EE"/>
    <w:rsid w:val="00F05315"/>
    <w:rsid w:val="00F05580"/>
    <w:rsid w:val="00F06941"/>
    <w:rsid w:val="00F0702C"/>
    <w:rsid w:val="00F07326"/>
    <w:rsid w:val="00F0766B"/>
    <w:rsid w:val="00F07F85"/>
    <w:rsid w:val="00F11A8D"/>
    <w:rsid w:val="00F136DF"/>
    <w:rsid w:val="00F1378F"/>
    <w:rsid w:val="00F13B31"/>
    <w:rsid w:val="00F14D54"/>
    <w:rsid w:val="00F1659A"/>
    <w:rsid w:val="00F205E0"/>
    <w:rsid w:val="00F21583"/>
    <w:rsid w:val="00F2239D"/>
    <w:rsid w:val="00F27D82"/>
    <w:rsid w:val="00F27E5A"/>
    <w:rsid w:val="00F30EB6"/>
    <w:rsid w:val="00F329E6"/>
    <w:rsid w:val="00F32E62"/>
    <w:rsid w:val="00F33692"/>
    <w:rsid w:val="00F33C0E"/>
    <w:rsid w:val="00F34E21"/>
    <w:rsid w:val="00F35943"/>
    <w:rsid w:val="00F361C4"/>
    <w:rsid w:val="00F36C22"/>
    <w:rsid w:val="00F42FCD"/>
    <w:rsid w:val="00F4471B"/>
    <w:rsid w:val="00F46332"/>
    <w:rsid w:val="00F46FE3"/>
    <w:rsid w:val="00F4737D"/>
    <w:rsid w:val="00F4786E"/>
    <w:rsid w:val="00F53817"/>
    <w:rsid w:val="00F54970"/>
    <w:rsid w:val="00F5534F"/>
    <w:rsid w:val="00F6066E"/>
    <w:rsid w:val="00F61DE0"/>
    <w:rsid w:val="00F62F24"/>
    <w:rsid w:val="00F63733"/>
    <w:rsid w:val="00F63EC5"/>
    <w:rsid w:val="00F64E84"/>
    <w:rsid w:val="00F6558F"/>
    <w:rsid w:val="00F65AF7"/>
    <w:rsid w:val="00F679D1"/>
    <w:rsid w:val="00F7130C"/>
    <w:rsid w:val="00F71ECB"/>
    <w:rsid w:val="00F732F0"/>
    <w:rsid w:val="00F7350D"/>
    <w:rsid w:val="00F73CFD"/>
    <w:rsid w:val="00F75129"/>
    <w:rsid w:val="00F77CA3"/>
    <w:rsid w:val="00F814CC"/>
    <w:rsid w:val="00F82514"/>
    <w:rsid w:val="00F82F1A"/>
    <w:rsid w:val="00F83967"/>
    <w:rsid w:val="00F83ADF"/>
    <w:rsid w:val="00F844A7"/>
    <w:rsid w:val="00F844DA"/>
    <w:rsid w:val="00F86181"/>
    <w:rsid w:val="00F86859"/>
    <w:rsid w:val="00F8696A"/>
    <w:rsid w:val="00F869D8"/>
    <w:rsid w:val="00F87275"/>
    <w:rsid w:val="00F8758E"/>
    <w:rsid w:val="00F90383"/>
    <w:rsid w:val="00F9252E"/>
    <w:rsid w:val="00F95AD4"/>
    <w:rsid w:val="00F95B97"/>
    <w:rsid w:val="00F95C6F"/>
    <w:rsid w:val="00F95D22"/>
    <w:rsid w:val="00F971E0"/>
    <w:rsid w:val="00FA0813"/>
    <w:rsid w:val="00FA270B"/>
    <w:rsid w:val="00FA281C"/>
    <w:rsid w:val="00FA3B5A"/>
    <w:rsid w:val="00FA3CB0"/>
    <w:rsid w:val="00FA7144"/>
    <w:rsid w:val="00FA7B0D"/>
    <w:rsid w:val="00FB0560"/>
    <w:rsid w:val="00FB0D8C"/>
    <w:rsid w:val="00FB12F8"/>
    <w:rsid w:val="00FB1820"/>
    <w:rsid w:val="00FB1B49"/>
    <w:rsid w:val="00FB3797"/>
    <w:rsid w:val="00FB3A28"/>
    <w:rsid w:val="00FB3FE8"/>
    <w:rsid w:val="00FB4062"/>
    <w:rsid w:val="00FB624E"/>
    <w:rsid w:val="00FB7882"/>
    <w:rsid w:val="00FC0B43"/>
    <w:rsid w:val="00FC0EB5"/>
    <w:rsid w:val="00FC1292"/>
    <w:rsid w:val="00FC2108"/>
    <w:rsid w:val="00FC2626"/>
    <w:rsid w:val="00FC263F"/>
    <w:rsid w:val="00FC3460"/>
    <w:rsid w:val="00FC3A35"/>
    <w:rsid w:val="00FC3B00"/>
    <w:rsid w:val="00FC3C8F"/>
    <w:rsid w:val="00FC5AD4"/>
    <w:rsid w:val="00FC6D59"/>
    <w:rsid w:val="00FC7520"/>
    <w:rsid w:val="00FC79AF"/>
    <w:rsid w:val="00FD0EA9"/>
    <w:rsid w:val="00FD3EE4"/>
    <w:rsid w:val="00FD40DD"/>
    <w:rsid w:val="00FD60F4"/>
    <w:rsid w:val="00FD6E0F"/>
    <w:rsid w:val="00FE0744"/>
    <w:rsid w:val="00FE1DD1"/>
    <w:rsid w:val="00FE35F6"/>
    <w:rsid w:val="00FE36DA"/>
    <w:rsid w:val="00FE3E56"/>
    <w:rsid w:val="00FE4A48"/>
    <w:rsid w:val="00FE52B4"/>
    <w:rsid w:val="00FE5345"/>
    <w:rsid w:val="00FE6228"/>
    <w:rsid w:val="00FE64DD"/>
    <w:rsid w:val="00FE65AD"/>
    <w:rsid w:val="00FE726E"/>
    <w:rsid w:val="00FF14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D43BDC7"/>
  <w15:docId w15:val="{681698C5-408C-4516-A160-BEEE82151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14141" w:themeColor="text1"/>
        <w:lang w:val="en-GB" w:eastAsia="en-US" w:bidi="ar-SA"/>
      </w:rPr>
    </w:rPrDefault>
    <w:pPrDefault>
      <w:pPr>
        <w:spacing w:after="60" w:line="360" w:lineRule="auto"/>
      </w:pPr>
    </w:pPrDefault>
  </w:docDefaults>
  <w:latentStyles w:defLockedState="0" w:defUIPriority="99" w:defSemiHidden="0" w:defUnhideWhenUsed="0" w:defQFormat="0" w:count="376">
    <w:lsdException w:name="Normal" w:uiPriority="0"/>
    <w:lsdException w:name="heading 1" w:uiPriority="25" w:qFormat="1"/>
    <w:lsdException w:name="heading 2" w:semiHidden="1" w:uiPriority="25" w:unhideWhenUsed="1" w:qFormat="1"/>
    <w:lsdException w:name="heading 3" w:semiHidden="1" w:uiPriority="25" w:unhideWhenUsed="1" w:qFormat="1"/>
    <w:lsdException w:name="heading 4" w:semiHidden="1" w:uiPriority="9" w:unhideWhenUsed="1" w:qFormat="1"/>
    <w:lsdException w:name="heading 5" w:semiHidden="1" w:uiPriority="25" w:unhideWhenUsed="1" w:qFormat="1"/>
    <w:lsdException w:name="heading 6" w:semiHidden="1" w:uiPriority="25" w:unhideWhenUsed="1"/>
    <w:lsdException w:name="heading 7" w:semiHidden="1" w:uiPriority="25" w:unhideWhenUsed="1"/>
    <w:lsdException w:name="heading 8" w:semiHidden="1" w:uiPriority="25" w:unhideWhenUsed="1"/>
    <w:lsdException w:name="heading 9" w:semiHidden="1" w:uiPriority="25"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qFormat="1"/>
    <w:lsdException w:name="toa heading" w:semiHidden="1" w:unhideWhenUsed="1"/>
    <w:lsdException w:name="List" w:semiHidden="1"/>
    <w:lsdException w:name="List Bullet" w:semiHidden="1" w:unhideWhenUsed="1"/>
    <w:lsdException w:name="List Number" w:semiHidden="1" w:unhideWhenUsed="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unhideWhenUsed="1"/>
    <w:lsdException w:name="Title" w:uiPriority="2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7"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6"/>
    <w:semiHidden/>
    <w:rsid w:val="00701E58"/>
    <w:pPr>
      <w:spacing w:line="240" w:lineRule="auto"/>
    </w:pPr>
    <w:rPr>
      <w:lang w:val="en-US"/>
    </w:rPr>
  </w:style>
  <w:style w:type="paragraph" w:styleId="Titre1">
    <w:name w:val="heading 1"/>
    <w:aliases w:val="(numbered 1)"/>
    <w:basedOn w:val="Bodycopy"/>
    <w:next w:val="Bodycopy"/>
    <w:link w:val="Titre1Car"/>
    <w:autoRedefine/>
    <w:uiPriority w:val="25"/>
    <w:semiHidden/>
    <w:qFormat/>
    <w:rsid w:val="00423E60"/>
    <w:pPr>
      <w:keepNext/>
      <w:keepLines/>
      <w:numPr>
        <w:numId w:val="5"/>
      </w:numPr>
      <w:tabs>
        <w:tab w:val="clear" w:pos="3680"/>
      </w:tabs>
      <w:suppressAutoHyphens/>
      <w:spacing w:before="360"/>
      <w:ind w:left="431" w:hanging="431"/>
      <w:outlineLvl w:val="0"/>
    </w:pPr>
    <w:rPr>
      <w:rFonts w:eastAsiaTheme="majorEastAsia" w:cstheme="majorBidi"/>
      <w:b/>
      <w:color w:val="C137A2" w:themeColor="accent1"/>
      <w:sz w:val="32"/>
      <w:szCs w:val="32"/>
      <w:lang w:val="fr-FR"/>
    </w:rPr>
  </w:style>
  <w:style w:type="paragraph" w:styleId="Titre2">
    <w:name w:val="heading 2"/>
    <w:aliases w:val="(numbered 2)"/>
    <w:basedOn w:val="Bodycopy"/>
    <w:next w:val="Bodycopy"/>
    <w:link w:val="Titre2Car"/>
    <w:autoRedefine/>
    <w:uiPriority w:val="25"/>
    <w:semiHidden/>
    <w:qFormat/>
    <w:rsid w:val="00423E60"/>
    <w:pPr>
      <w:keepNext/>
      <w:keepLines/>
      <w:numPr>
        <w:ilvl w:val="1"/>
        <w:numId w:val="5"/>
      </w:numPr>
      <w:tabs>
        <w:tab w:val="clear" w:pos="3680"/>
      </w:tabs>
      <w:spacing w:before="360"/>
      <w:ind w:left="578" w:hanging="578"/>
      <w:outlineLvl w:val="1"/>
    </w:pPr>
    <w:rPr>
      <w:rFonts w:eastAsiaTheme="majorEastAsia" w:cstheme="majorBidi"/>
      <w:color w:val="C137A2" w:themeColor="accent1"/>
      <w:sz w:val="28"/>
      <w:szCs w:val="26"/>
    </w:rPr>
  </w:style>
  <w:style w:type="paragraph" w:styleId="Titre3">
    <w:name w:val="heading 3"/>
    <w:aliases w:val="(numbered 3)"/>
    <w:basedOn w:val="Bodycopy"/>
    <w:next w:val="Bodycopy"/>
    <w:link w:val="Titre3Car"/>
    <w:autoRedefine/>
    <w:uiPriority w:val="25"/>
    <w:semiHidden/>
    <w:qFormat/>
    <w:rsid w:val="00A8314D"/>
    <w:pPr>
      <w:keepNext/>
      <w:keepLines/>
      <w:numPr>
        <w:ilvl w:val="2"/>
        <w:numId w:val="5"/>
      </w:numPr>
      <w:tabs>
        <w:tab w:val="clear" w:pos="3680"/>
      </w:tabs>
      <w:spacing w:before="360"/>
      <w:outlineLvl w:val="2"/>
    </w:pPr>
    <w:rPr>
      <w:rFonts w:eastAsiaTheme="majorEastAsia" w:cstheme="majorBidi"/>
      <w:b/>
      <w:sz w:val="24"/>
      <w:szCs w:val="24"/>
    </w:rPr>
  </w:style>
  <w:style w:type="paragraph" w:styleId="Titre4">
    <w:name w:val="heading 4"/>
    <w:aliases w:val="(numbered 4)"/>
    <w:basedOn w:val="Bodycopy"/>
    <w:next w:val="Bodycopy"/>
    <w:link w:val="Titre4Car"/>
    <w:autoRedefine/>
    <w:uiPriority w:val="9"/>
    <w:qFormat/>
    <w:rsid w:val="008724E0"/>
    <w:pPr>
      <w:keepNext/>
      <w:keepLines/>
      <w:numPr>
        <w:ilvl w:val="3"/>
        <w:numId w:val="5"/>
      </w:numPr>
      <w:tabs>
        <w:tab w:val="clear" w:pos="3680"/>
      </w:tabs>
      <w:spacing w:before="360"/>
      <w:ind w:left="862" w:hanging="862"/>
      <w:outlineLvl w:val="3"/>
    </w:pPr>
    <w:rPr>
      <w:rFonts w:eastAsiaTheme="majorEastAsia" w:cstheme="majorBidi"/>
      <w:b/>
      <w:bCs/>
      <w:iCs/>
      <w:sz w:val="22"/>
      <w:lang w:val="fr-FR"/>
    </w:rPr>
  </w:style>
  <w:style w:type="paragraph" w:styleId="Titre5">
    <w:name w:val="heading 5"/>
    <w:basedOn w:val="Titre4"/>
    <w:next w:val="Normal"/>
    <w:link w:val="Titre5Car"/>
    <w:autoRedefine/>
    <w:uiPriority w:val="25"/>
    <w:semiHidden/>
    <w:qFormat/>
    <w:rsid w:val="00847942"/>
    <w:pPr>
      <w:numPr>
        <w:ilvl w:val="4"/>
      </w:numPr>
      <w:spacing w:before="200"/>
      <w:outlineLvl w:val="4"/>
    </w:pPr>
    <w:rPr>
      <w:i/>
      <w:color w:val="C137A2" w:themeColor="accent1"/>
    </w:rPr>
  </w:style>
  <w:style w:type="paragraph" w:styleId="Titre6">
    <w:name w:val="heading 6"/>
    <w:basedOn w:val="Normal"/>
    <w:next w:val="Normal"/>
    <w:link w:val="Titre6Car"/>
    <w:uiPriority w:val="25"/>
    <w:semiHidden/>
    <w:rsid w:val="0077416C"/>
    <w:pPr>
      <w:keepNext/>
      <w:keepLines/>
      <w:numPr>
        <w:ilvl w:val="5"/>
        <w:numId w:val="5"/>
      </w:numPr>
      <w:spacing w:before="200"/>
      <w:outlineLvl w:val="5"/>
    </w:pPr>
    <w:rPr>
      <w:rFonts w:asciiTheme="majorHAnsi" w:eastAsiaTheme="majorEastAsia" w:hAnsiTheme="majorHAnsi" w:cstheme="majorBidi"/>
      <w:b/>
      <w:iCs/>
      <w:color w:val="C137A2" w:themeColor="accent1"/>
      <w:sz w:val="18"/>
    </w:rPr>
  </w:style>
  <w:style w:type="paragraph" w:styleId="Titre7">
    <w:name w:val="heading 7"/>
    <w:basedOn w:val="Normal"/>
    <w:next w:val="Normal"/>
    <w:link w:val="Titre7Car"/>
    <w:uiPriority w:val="25"/>
    <w:semiHidden/>
    <w:rsid w:val="0077416C"/>
    <w:pPr>
      <w:keepNext/>
      <w:keepLines/>
      <w:numPr>
        <w:ilvl w:val="6"/>
        <w:numId w:val="5"/>
      </w:numPr>
      <w:spacing w:before="200"/>
      <w:outlineLvl w:val="6"/>
    </w:pPr>
    <w:rPr>
      <w:rFonts w:asciiTheme="majorHAnsi" w:eastAsiaTheme="majorEastAsia" w:hAnsiTheme="majorHAnsi" w:cstheme="majorBidi"/>
      <w:i/>
      <w:iCs/>
      <w:color w:val="414141" w:themeColor="text2"/>
      <w:sz w:val="18"/>
    </w:rPr>
  </w:style>
  <w:style w:type="paragraph" w:styleId="Titre8">
    <w:name w:val="heading 8"/>
    <w:basedOn w:val="Normal"/>
    <w:next w:val="Normal"/>
    <w:link w:val="Titre8Car"/>
    <w:uiPriority w:val="25"/>
    <w:semiHidden/>
    <w:rsid w:val="0077416C"/>
    <w:pPr>
      <w:keepNext/>
      <w:keepLines/>
      <w:numPr>
        <w:ilvl w:val="7"/>
        <w:numId w:val="5"/>
      </w:numPr>
      <w:spacing w:before="200"/>
      <w:outlineLvl w:val="7"/>
    </w:pPr>
    <w:rPr>
      <w:rFonts w:asciiTheme="majorHAnsi" w:eastAsiaTheme="majorEastAsia" w:hAnsiTheme="majorHAnsi" w:cstheme="majorBidi"/>
      <w:b/>
      <w:color w:val="auto"/>
      <w:sz w:val="18"/>
    </w:rPr>
  </w:style>
  <w:style w:type="paragraph" w:styleId="Titre9">
    <w:name w:val="heading 9"/>
    <w:basedOn w:val="Normal"/>
    <w:next w:val="Normal"/>
    <w:link w:val="Titre9Car"/>
    <w:uiPriority w:val="25"/>
    <w:semiHidden/>
    <w:rsid w:val="0077416C"/>
    <w:pPr>
      <w:keepNext/>
      <w:keepLines/>
      <w:numPr>
        <w:ilvl w:val="8"/>
        <w:numId w:val="5"/>
      </w:numPr>
      <w:spacing w:before="200"/>
      <w:outlineLvl w:val="8"/>
    </w:pPr>
    <w:rPr>
      <w:rFonts w:asciiTheme="majorHAnsi" w:eastAsiaTheme="majorEastAsia" w:hAnsiTheme="majorHAnsi" w:cstheme="majorBidi"/>
      <w:b/>
      <w:i/>
      <w:iCs/>
      <w:color w:val="8D8D8D" w:themeColor="text1" w:themeTint="99"/>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numbered 1) Car"/>
    <w:basedOn w:val="Policepardfaut"/>
    <w:link w:val="Titre1"/>
    <w:uiPriority w:val="25"/>
    <w:semiHidden/>
    <w:rsid w:val="00423E60"/>
    <w:rPr>
      <w:rFonts w:asciiTheme="majorHAnsi" w:eastAsiaTheme="majorEastAsia" w:hAnsiTheme="majorHAnsi" w:cstheme="majorBidi"/>
      <w:b/>
      <w:noProof/>
      <w:color w:val="C137A2" w:themeColor="accent1"/>
      <w:sz w:val="32"/>
      <w:szCs w:val="32"/>
      <w:lang w:val="fr-FR"/>
    </w:rPr>
  </w:style>
  <w:style w:type="character" w:customStyle="1" w:styleId="Titre2Car">
    <w:name w:val="Titre 2 Car"/>
    <w:aliases w:val="(numbered 2) Car"/>
    <w:basedOn w:val="Policepardfaut"/>
    <w:link w:val="Titre2"/>
    <w:uiPriority w:val="25"/>
    <w:semiHidden/>
    <w:rsid w:val="00423E60"/>
    <w:rPr>
      <w:rFonts w:asciiTheme="majorHAnsi" w:eastAsiaTheme="majorEastAsia" w:hAnsiTheme="majorHAnsi" w:cstheme="majorBidi"/>
      <w:noProof/>
      <w:color w:val="C137A2" w:themeColor="accent1"/>
      <w:sz w:val="28"/>
      <w:szCs w:val="26"/>
      <w:lang w:val="en-US"/>
    </w:rPr>
  </w:style>
  <w:style w:type="character" w:customStyle="1" w:styleId="Titre3Car">
    <w:name w:val="Titre 3 Car"/>
    <w:aliases w:val="(numbered 3) Car"/>
    <w:basedOn w:val="Policepardfaut"/>
    <w:link w:val="Titre3"/>
    <w:uiPriority w:val="25"/>
    <w:semiHidden/>
    <w:rsid w:val="001F3412"/>
    <w:rPr>
      <w:rFonts w:asciiTheme="majorHAnsi" w:eastAsiaTheme="majorEastAsia" w:hAnsiTheme="majorHAnsi" w:cstheme="majorBidi"/>
      <w:b/>
      <w:noProof/>
      <w:color w:val="414141" w:themeColor="text2"/>
      <w:sz w:val="24"/>
      <w:szCs w:val="24"/>
      <w:lang w:val="en-US"/>
    </w:rPr>
  </w:style>
  <w:style w:type="paragraph" w:styleId="Sansinterligne">
    <w:name w:val="No Spacing"/>
    <w:basedOn w:val="Bodycopy"/>
    <w:link w:val="SansinterligneCar"/>
    <w:autoRedefine/>
    <w:uiPriority w:val="17"/>
    <w:semiHidden/>
    <w:qFormat/>
    <w:rsid w:val="00885288"/>
    <w:pPr>
      <w:framePr w:wrap="around" w:vAnchor="page" w:hAnchor="page" w:x="787" w:y="13468"/>
      <w:spacing w:after="0"/>
    </w:pPr>
    <w:rPr>
      <w:b/>
      <w:color w:val="FFFFFF" w:themeColor="background1"/>
    </w:rPr>
  </w:style>
  <w:style w:type="character" w:customStyle="1" w:styleId="SansinterligneCar">
    <w:name w:val="Sans interligne Car"/>
    <w:basedOn w:val="Policepardfaut"/>
    <w:link w:val="Sansinterligne"/>
    <w:uiPriority w:val="17"/>
    <w:semiHidden/>
    <w:rsid w:val="001F3412"/>
    <w:rPr>
      <w:rFonts w:asciiTheme="majorHAnsi" w:hAnsiTheme="majorHAnsi" w:cstheme="majorHAnsi"/>
      <w:b/>
      <w:color w:val="FFFFFF" w:themeColor="background1"/>
      <w:lang w:val="en-US"/>
    </w:rPr>
  </w:style>
  <w:style w:type="character" w:styleId="Marquedecommentaire">
    <w:name w:val="annotation reference"/>
    <w:basedOn w:val="Policepardfaut"/>
    <w:uiPriority w:val="99"/>
    <w:semiHidden/>
    <w:rsid w:val="00051F98"/>
    <w:rPr>
      <w:rFonts w:asciiTheme="minorHAnsi" w:hAnsiTheme="minorHAnsi"/>
      <w:color w:val="202020" w:themeColor="text2" w:themeShade="80"/>
      <w:sz w:val="16"/>
      <w:szCs w:val="16"/>
    </w:rPr>
  </w:style>
  <w:style w:type="paragraph" w:styleId="Commentaire">
    <w:name w:val="annotation text"/>
    <w:basedOn w:val="Normal"/>
    <w:link w:val="CommentaireCar"/>
    <w:uiPriority w:val="99"/>
    <w:semiHidden/>
    <w:rsid w:val="00051F98"/>
    <w:rPr>
      <w:sz w:val="16"/>
    </w:rPr>
  </w:style>
  <w:style w:type="character" w:customStyle="1" w:styleId="CommentaireCar">
    <w:name w:val="Commentaire Car"/>
    <w:basedOn w:val="Policepardfaut"/>
    <w:link w:val="Commentaire"/>
    <w:uiPriority w:val="99"/>
    <w:semiHidden/>
    <w:rsid w:val="002835DF"/>
    <w:rPr>
      <w:sz w:val="16"/>
    </w:rPr>
  </w:style>
  <w:style w:type="paragraph" w:styleId="Objetducommentaire">
    <w:name w:val="annotation subject"/>
    <w:basedOn w:val="Commentaire"/>
    <w:next w:val="Commentaire"/>
    <w:link w:val="ObjetducommentaireCar"/>
    <w:uiPriority w:val="99"/>
    <w:semiHidden/>
    <w:rsid w:val="00051F98"/>
    <w:rPr>
      <w:b/>
      <w:bCs/>
      <w:color w:val="202020" w:themeColor="text2" w:themeShade="80"/>
    </w:rPr>
  </w:style>
  <w:style w:type="character" w:customStyle="1" w:styleId="ObjetducommentaireCar">
    <w:name w:val="Objet du commentaire Car"/>
    <w:basedOn w:val="CommentaireCar"/>
    <w:link w:val="Objetducommentaire"/>
    <w:uiPriority w:val="99"/>
    <w:semiHidden/>
    <w:rsid w:val="002835DF"/>
    <w:rPr>
      <w:b/>
      <w:bCs/>
      <w:color w:val="202020" w:themeColor="text2" w:themeShade="80"/>
      <w:sz w:val="16"/>
    </w:rPr>
  </w:style>
  <w:style w:type="paragraph" w:styleId="Textedebulles">
    <w:name w:val="Balloon Text"/>
    <w:basedOn w:val="Normal"/>
    <w:link w:val="TextedebullesCar"/>
    <w:uiPriority w:val="99"/>
    <w:semiHidden/>
    <w:rsid w:val="00A87F28"/>
    <w:rPr>
      <w:rFonts w:cs="Tahoma"/>
      <w:sz w:val="16"/>
      <w:szCs w:val="16"/>
    </w:rPr>
  </w:style>
  <w:style w:type="character" w:customStyle="1" w:styleId="TextedebullesCar">
    <w:name w:val="Texte de bulles Car"/>
    <w:basedOn w:val="Policepardfaut"/>
    <w:link w:val="Textedebulles"/>
    <w:uiPriority w:val="99"/>
    <w:semiHidden/>
    <w:rsid w:val="002835DF"/>
    <w:rPr>
      <w:rFonts w:cs="Tahoma"/>
      <w:sz w:val="16"/>
      <w:szCs w:val="16"/>
    </w:rPr>
  </w:style>
  <w:style w:type="character" w:styleId="Textedelespacerserv">
    <w:name w:val="Placeholder Text"/>
    <w:basedOn w:val="Policepardfaut"/>
    <w:uiPriority w:val="99"/>
    <w:semiHidden/>
    <w:rsid w:val="00051F98"/>
    <w:rPr>
      <w:rFonts w:asciiTheme="minorHAnsi" w:hAnsiTheme="minorHAnsi"/>
      <w:i/>
      <w:color w:val="B3E3C8" w:themeColor="accent3" w:themeTint="66"/>
      <w:sz w:val="20"/>
    </w:rPr>
  </w:style>
  <w:style w:type="paragraph" w:styleId="En-tte">
    <w:name w:val="header"/>
    <w:basedOn w:val="Normal"/>
    <w:link w:val="En-tteCar"/>
    <w:uiPriority w:val="99"/>
    <w:rsid w:val="00555870"/>
    <w:pPr>
      <w:tabs>
        <w:tab w:val="center" w:pos="4513"/>
        <w:tab w:val="right" w:pos="9026"/>
      </w:tabs>
    </w:pPr>
  </w:style>
  <w:style w:type="character" w:customStyle="1" w:styleId="En-tteCar">
    <w:name w:val="En-tête Car"/>
    <w:basedOn w:val="Policepardfaut"/>
    <w:link w:val="En-tte"/>
    <w:uiPriority w:val="99"/>
    <w:rsid w:val="002835DF"/>
  </w:style>
  <w:style w:type="paragraph" w:customStyle="1" w:styleId="StyleBackcoverfooterright">
    <w:name w:val="Style Back cover footer right"/>
    <w:basedOn w:val="Backcoverfooter"/>
    <w:uiPriority w:val="17"/>
    <w:semiHidden/>
    <w:qFormat/>
    <w:rsid w:val="003B2996"/>
    <w:pPr>
      <w:framePr w:wrap="around"/>
      <w:jc w:val="right"/>
    </w:pPr>
    <w:rPr>
      <w:rFonts w:eastAsia="Times New Roman" w:cs="Times New Roman"/>
      <w:szCs w:val="20"/>
    </w:rPr>
  </w:style>
  <w:style w:type="paragraph" w:customStyle="1" w:styleId="Covertitle">
    <w:name w:val="Cover title"/>
    <w:uiPriority w:val="14"/>
    <w:rsid w:val="00885288"/>
    <w:pPr>
      <w:framePr w:hSpace="187" w:wrap="around" w:vAnchor="page" w:hAnchor="page" w:x="802" w:y="2734"/>
      <w:spacing w:after="200" w:line="240" w:lineRule="auto"/>
    </w:pPr>
    <w:rPr>
      <w:rFonts w:asciiTheme="majorHAnsi" w:eastAsiaTheme="majorEastAsia" w:hAnsiTheme="majorHAnsi" w:cstheme="majorBidi"/>
      <w:b/>
      <w:color w:val="FFFFFF" w:themeColor="background1"/>
      <w:sz w:val="60"/>
      <w:szCs w:val="60"/>
      <w:lang w:val="en-US"/>
    </w:rPr>
  </w:style>
  <w:style w:type="paragraph" w:customStyle="1" w:styleId="Coversubtitle">
    <w:name w:val="Cover sub title"/>
    <w:uiPriority w:val="15"/>
    <w:qFormat/>
    <w:rsid w:val="00885288"/>
    <w:pPr>
      <w:framePr w:hSpace="187" w:wrap="around" w:vAnchor="page" w:hAnchor="page" w:x="802" w:y="2734"/>
      <w:spacing w:after="200" w:line="240" w:lineRule="auto"/>
    </w:pPr>
    <w:rPr>
      <w:rFonts w:eastAsiaTheme="minorEastAsia"/>
      <w:color w:val="FFFFFF" w:themeColor="background1"/>
      <w:sz w:val="32"/>
      <w:szCs w:val="32"/>
      <w:lang w:val="en-US"/>
    </w:rPr>
  </w:style>
  <w:style w:type="paragraph" w:customStyle="1" w:styleId="Coverfamilyproductname">
    <w:name w:val="Cover family/product name"/>
    <w:uiPriority w:val="14"/>
    <w:qFormat/>
    <w:rsid w:val="00885288"/>
    <w:pPr>
      <w:framePr w:hSpace="187" w:wrap="around" w:vAnchor="page" w:hAnchor="page" w:x="802" w:y="2734"/>
      <w:tabs>
        <w:tab w:val="left" w:pos="4020"/>
      </w:tabs>
      <w:spacing w:after="0" w:line="240" w:lineRule="auto"/>
    </w:pPr>
    <w:rPr>
      <w:rFonts w:eastAsiaTheme="minorEastAsia"/>
      <w:color w:val="FFFFFF" w:themeColor="background1"/>
      <w:sz w:val="24"/>
      <w:szCs w:val="24"/>
      <w:lang w:val="en-US"/>
    </w:rPr>
  </w:style>
  <w:style w:type="paragraph" w:customStyle="1" w:styleId="Bodycopy">
    <w:name w:val="Body copy"/>
    <w:basedOn w:val="Normal"/>
    <w:uiPriority w:val="6"/>
    <w:qFormat/>
    <w:rsid w:val="00A8314D"/>
    <w:pPr>
      <w:tabs>
        <w:tab w:val="left" w:pos="3680"/>
      </w:tabs>
      <w:spacing w:after="120"/>
    </w:pPr>
    <w:rPr>
      <w:rFonts w:asciiTheme="majorHAnsi" w:hAnsiTheme="majorHAnsi" w:cstheme="majorHAnsi"/>
      <w:color w:val="414141" w:themeColor="text2"/>
    </w:rPr>
  </w:style>
  <w:style w:type="paragraph" w:customStyle="1" w:styleId="SubheadLv1">
    <w:name w:val="Sub head Lv1"/>
    <w:basedOn w:val="Normal"/>
    <w:next w:val="Bodycopy"/>
    <w:link w:val="SubheadLv1Char"/>
    <w:uiPriority w:val="2"/>
    <w:rsid w:val="001527C2"/>
    <w:pPr>
      <w:numPr>
        <w:ilvl w:val="2"/>
        <w:numId w:val="6"/>
      </w:numPr>
    </w:pPr>
    <w:rPr>
      <w:rFonts w:asciiTheme="majorHAnsi" w:hAnsiTheme="majorHAnsi" w:cstheme="majorHAnsi"/>
      <w:b/>
      <w:color w:val="414141" w:themeColor="text2"/>
      <w:sz w:val="24"/>
      <w:szCs w:val="24"/>
    </w:rPr>
  </w:style>
  <w:style w:type="paragraph" w:customStyle="1" w:styleId="SubheadLv2">
    <w:name w:val="Sub head Lv2"/>
    <w:basedOn w:val="Normal"/>
    <w:next w:val="Bodycopy"/>
    <w:link w:val="SubheadLv2Char"/>
    <w:uiPriority w:val="3"/>
    <w:rsid w:val="008D7D03"/>
    <w:pPr>
      <w:numPr>
        <w:ilvl w:val="3"/>
        <w:numId w:val="6"/>
      </w:numPr>
    </w:pPr>
    <w:rPr>
      <w:rFonts w:asciiTheme="majorHAnsi" w:hAnsiTheme="majorHAnsi" w:cstheme="majorHAnsi"/>
      <w:b/>
      <w:color w:val="414141" w:themeColor="text2"/>
    </w:rPr>
  </w:style>
  <w:style w:type="paragraph" w:customStyle="1" w:styleId="Standardfirst">
    <w:name w:val="Standard first"/>
    <w:basedOn w:val="Normal"/>
    <w:next w:val="Bodycopy"/>
    <w:uiPriority w:val="5"/>
    <w:qFormat/>
    <w:rsid w:val="008D7D03"/>
    <w:pPr>
      <w:spacing w:before="200" w:after="320"/>
    </w:pPr>
    <w:rPr>
      <w:rFonts w:asciiTheme="majorHAnsi" w:hAnsiTheme="majorHAnsi" w:cstheme="majorHAnsi"/>
      <w:color w:val="C137A2" w:themeColor="accent1"/>
      <w:sz w:val="30"/>
      <w:szCs w:val="30"/>
    </w:rPr>
  </w:style>
  <w:style w:type="paragraph" w:customStyle="1" w:styleId="Pullquote">
    <w:name w:val="Pull quote"/>
    <w:basedOn w:val="Normal"/>
    <w:next w:val="Pullquoteauthorname"/>
    <w:uiPriority w:val="11"/>
    <w:rsid w:val="009335BB"/>
    <w:pPr>
      <w:spacing w:before="240" w:after="120"/>
      <w:ind w:hanging="84"/>
    </w:pPr>
    <w:rPr>
      <w:rFonts w:asciiTheme="majorHAnsi" w:hAnsiTheme="majorHAnsi" w:cstheme="majorHAnsi"/>
      <w:color w:val="694ED6" w:themeColor="accent2"/>
      <w:sz w:val="28"/>
    </w:rPr>
  </w:style>
  <w:style w:type="paragraph" w:customStyle="1" w:styleId="Pullquoteauthorname">
    <w:name w:val="Pull quote author name"/>
    <w:basedOn w:val="Normal"/>
    <w:next w:val="Pullquoteauthortitlecompany"/>
    <w:uiPriority w:val="12"/>
    <w:rsid w:val="00AA1916"/>
    <w:pPr>
      <w:spacing w:after="0"/>
    </w:pPr>
    <w:rPr>
      <w:rFonts w:asciiTheme="majorHAnsi" w:hAnsiTheme="majorHAnsi" w:cstheme="majorHAnsi"/>
      <w:b/>
      <w:color w:val="414141" w:themeColor="text2"/>
      <w:szCs w:val="18"/>
    </w:rPr>
  </w:style>
  <w:style w:type="paragraph" w:customStyle="1" w:styleId="Pullquoteauthortitlecompany">
    <w:name w:val="Pull quote author title/company"/>
    <w:basedOn w:val="Normal"/>
    <w:next w:val="Bodycopy"/>
    <w:uiPriority w:val="13"/>
    <w:rsid w:val="00FB3797"/>
    <w:pPr>
      <w:spacing w:after="360"/>
    </w:pPr>
    <w:rPr>
      <w:rFonts w:asciiTheme="majorHAnsi" w:hAnsiTheme="majorHAnsi" w:cstheme="majorHAnsi"/>
      <w:color w:val="414141" w:themeColor="text2"/>
      <w:szCs w:val="28"/>
    </w:rPr>
  </w:style>
  <w:style w:type="paragraph" w:customStyle="1" w:styleId="Intromedium">
    <w:name w:val="Intro medium"/>
    <w:basedOn w:val="Normal"/>
    <w:next w:val="Standardfirst"/>
    <w:uiPriority w:val="4"/>
    <w:qFormat/>
    <w:rsid w:val="009335BB"/>
    <w:pPr>
      <w:spacing w:after="400"/>
    </w:pPr>
    <w:rPr>
      <w:rFonts w:asciiTheme="majorHAnsi" w:hAnsiTheme="majorHAnsi" w:cstheme="majorHAnsi"/>
      <w:color w:val="694ED6" w:themeColor="accent2"/>
      <w:sz w:val="52"/>
      <w:szCs w:val="60"/>
    </w:rPr>
  </w:style>
  <w:style w:type="paragraph" w:customStyle="1" w:styleId="BulletpointLv1">
    <w:name w:val="Bullet point Lv1"/>
    <w:basedOn w:val="Bodycopy"/>
    <w:uiPriority w:val="7"/>
    <w:rsid w:val="007051FE"/>
    <w:pPr>
      <w:ind w:left="1008" w:hanging="1008"/>
    </w:pPr>
  </w:style>
  <w:style w:type="paragraph" w:styleId="En-ttedetabledesmatires">
    <w:name w:val="TOC Heading"/>
    <w:basedOn w:val="Normal"/>
    <w:next w:val="Normal"/>
    <w:uiPriority w:val="39"/>
    <w:qFormat/>
    <w:rsid w:val="003B2996"/>
    <w:pPr>
      <w:spacing w:line="360" w:lineRule="auto"/>
    </w:pPr>
    <w:rPr>
      <w:b/>
      <w:bCs/>
      <w:color w:val="414141" w:themeColor="text2"/>
      <w:sz w:val="48"/>
      <w:szCs w:val="32"/>
    </w:rPr>
  </w:style>
  <w:style w:type="paragraph" w:customStyle="1" w:styleId="SectionheadingLv1">
    <w:name w:val="Section heading Lv1"/>
    <w:basedOn w:val="Normal"/>
    <w:next w:val="Bodycopy"/>
    <w:link w:val="SectionheadingLv1Car"/>
    <w:rsid w:val="00CF42F5"/>
    <w:pPr>
      <w:numPr>
        <w:numId w:val="6"/>
      </w:numPr>
      <w:spacing w:after="360"/>
    </w:pPr>
    <w:rPr>
      <w:rFonts w:asciiTheme="majorHAnsi" w:hAnsiTheme="majorHAnsi" w:cstheme="majorHAnsi"/>
      <w:b/>
      <w:color w:val="C137A2" w:themeColor="accent1"/>
      <w:sz w:val="32"/>
      <w:szCs w:val="36"/>
      <w:lang w:val="fr-FR"/>
    </w:rPr>
  </w:style>
  <w:style w:type="paragraph" w:styleId="TM1">
    <w:name w:val="toc 1"/>
    <w:aliases w:val="1,1. HEADING ADE"/>
    <w:basedOn w:val="SectionheadingLv1"/>
    <w:next w:val="Normal"/>
    <w:uiPriority w:val="39"/>
    <w:rsid w:val="00D7525F"/>
    <w:pPr>
      <w:numPr>
        <w:numId w:val="0"/>
      </w:numPr>
      <w:spacing w:before="360" w:after="0"/>
    </w:pPr>
    <w:rPr>
      <w:bCs/>
      <w:caps/>
      <w:noProof/>
      <w:color w:val="414141" w:themeColor="text1"/>
      <w:sz w:val="24"/>
      <w:szCs w:val="24"/>
      <w:lang w:val="en-US"/>
    </w:rPr>
  </w:style>
  <w:style w:type="paragraph" w:styleId="TM2">
    <w:name w:val="toc 2"/>
    <w:basedOn w:val="SectionheadingLv2"/>
    <w:next w:val="Normal"/>
    <w:uiPriority w:val="39"/>
    <w:rsid w:val="00D7525F"/>
    <w:pPr>
      <w:numPr>
        <w:ilvl w:val="0"/>
        <w:numId w:val="0"/>
      </w:numPr>
      <w:tabs>
        <w:tab w:val="clear" w:pos="3960"/>
      </w:tabs>
      <w:spacing w:before="240" w:after="0"/>
    </w:pPr>
    <w:rPr>
      <w:rFonts w:asciiTheme="minorHAnsi" w:hAnsiTheme="minorHAnsi" w:cstheme="minorHAnsi"/>
      <w:b/>
      <w:noProof/>
      <w:color w:val="414141" w:themeColor="text1"/>
      <w:sz w:val="20"/>
      <w:lang w:val="en-US"/>
    </w:rPr>
  </w:style>
  <w:style w:type="paragraph" w:customStyle="1" w:styleId="SectionheadingLv2">
    <w:name w:val="Section heading Lv2"/>
    <w:basedOn w:val="SectionheadingLv1"/>
    <w:next w:val="Bodycopy"/>
    <w:link w:val="SectionheadingLv2Char"/>
    <w:uiPriority w:val="1"/>
    <w:rsid w:val="00255A67"/>
    <w:pPr>
      <w:numPr>
        <w:ilvl w:val="1"/>
      </w:numPr>
      <w:tabs>
        <w:tab w:val="left" w:pos="3960"/>
      </w:tabs>
      <w:spacing w:after="240"/>
    </w:pPr>
    <w:rPr>
      <w:b w:val="0"/>
      <w:bCs/>
      <w:sz w:val="28"/>
      <w:szCs w:val="20"/>
    </w:rPr>
  </w:style>
  <w:style w:type="character" w:styleId="Lienhypertexte">
    <w:name w:val="Hyperlink"/>
    <w:basedOn w:val="Policepardfaut"/>
    <w:uiPriority w:val="99"/>
    <w:qFormat/>
    <w:rsid w:val="007051FE"/>
    <w:rPr>
      <w:rFonts w:asciiTheme="majorHAnsi" w:hAnsiTheme="majorHAnsi"/>
      <w:color w:val="C137A2" w:themeColor="accent1"/>
      <w:sz w:val="20"/>
      <w:u w:val="none"/>
    </w:rPr>
  </w:style>
  <w:style w:type="paragraph" w:styleId="TM3">
    <w:name w:val="toc 3"/>
    <w:basedOn w:val="SubheadLv1"/>
    <w:next w:val="Normal"/>
    <w:uiPriority w:val="39"/>
    <w:rsid w:val="00533334"/>
    <w:pPr>
      <w:numPr>
        <w:ilvl w:val="0"/>
        <w:numId w:val="0"/>
      </w:numPr>
      <w:spacing w:after="0"/>
      <w:ind w:left="200"/>
    </w:pPr>
    <w:rPr>
      <w:rFonts w:asciiTheme="minorHAnsi" w:hAnsiTheme="minorHAnsi" w:cstheme="minorHAnsi"/>
      <w:b w:val="0"/>
      <w:color w:val="414141" w:themeColor="text1"/>
      <w:sz w:val="20"/>
      <w:szCs w:val="20"/>
    </w:rPr>
  </w:style>
  <w:style w:type="table" w:styleId="Grilledutableau">
    <w:name w:val="Table Grid"/>
    <w:basedOn w:val="TableauNormal"/>
    <w:uiPriority w:val="39"/>
    <w:rsid w:val="00E51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eauNormal"/>
    <w:uiPriority w:val="49"/>
    <w:rsid w:val="007140BE"/>
    <w:pPr>
      <w:spacing w:after="0" w:line="240" w:lineRule="auto"/>
    </w:pPr>
    <w:tblPr>
      <w:tblStyleRowBandSize w:val="1"/>
      <w:tblStyleColBandSize w:val="1"/>
      <w:tblBorders>
        <w:insideV w:val="single" w:sz="4" w:space="0" w:color="FFFFFF" w:themeColor="background1"/>
      </w:tblBorders>
      <w:tblCellMar>
        <w:top w:w="57" w:type="dxa"/>
        <w:left w:w="57" w:type="dxa"/>
        <w:bottom w:w="57" w:type="dxa"/>
        <w:right w:w="57" w:type="dxa"/>
      </w:tblCellMar>
    </w:tblPr>
    <w:tcPr>
      <w:shd w:val="clear" w:color="auto" w:fill="FFFFFF" w:themeFill="background1"/>
    </w:tcPr>
    <w:tblStylePr w:type="firstRow">
      <w:rPr>
        <w:rFonts w:asciiTheme="minorHAnsi" w:hAnsiTheme="minorHAnsi"/>
        <w:b/>
        <w:bCs/>
        <w:color w:val="FFFFFF" w:themeColor="background1"/>
      </w:rPr>
      <w:tblPr/>
      <w:tcPr>
        <w:shd w:val="clear" w:color="auto" w:fill="694ED6" w:themeFill="accent2"/>
      </w:tcPr>
    </w:tblStylePr>
    <w:tblStylePr w:type="lastRow">
      <w:rPr>
        <w:b/>
        <w:bCs/>
      </w:rPr>
      <w:tblPr/>
      <w:tcPr>
        <w:tcBorders>
          <w:top w:val="double" w:sz="4" w:space="0" w:color="C137A2" w:themeColor="accent1"/>
        </w:tcBorders>
      </w:tcPr>
    </w:tblStylePr>
    <w:tblStylePr w:type="firstCol">
      <w:rPr>
        <w:b/>
        <w:bCs/>
      </w:rPr>
    </w:tblStylePr>
    <w:tblStylePr w:type="lastCol">
      <w:rPr>
        <w:b/>
        <w:bCs/>
      </w:rPr>
    </w:tblStylePr>
    <w:tblStylePr w:type="band1Vert">
      <w:tblPr/>
      <w:tcPr>
        <w:shd w:val="clear" w:color="auto" w:fill="F3D6EC" w:themeFill="accent1" w:themeFillTint="33"/>
      </w:tcPr>
    </w:tblStylePr>
    <w:tblStylePr w:type="band1Horz">
      <w:tblPr/>
      <w:tcPr>
        <w:shd w:val="clear" w:color="auto" w:fill="E6E6E6" w:themeFill="background2" w:themeFillShade="E6"/>
      </w:tcPr>
    </w:tblStylePr>
    <w:tblStylePr w:type="band2Horz">
      <w:tblPr/>
      <w:tcPr>
        <w:shd w:val="clear" w:color="auto" w:fill="F2F2F2" w:themeFill="background1" w:themeFillShade="F2"/>
      </w:tcPr>
    </w:tblStylePr>
  </w:style>
  <w:style w:type="character" w:styleId="Lienhypertextesuivivisit">
    <w:name w:val="FollowedHyperlink"/>
    <w:basedOn w:val="Policepardfaut"/>
    <w:uiPriority w:val="99"/>
    <w:semiHidden/>
    <w:rsid w:val="00051F98"/>
    <w:rPr>
      <w:rFonts w:asciiTheme="minorHAnsi" w:hAnsiTheme="minorHAnsi"/>
      <w:color w:val="694ED6" w:themeColor="followedHyperlink"/>
      <w:sz w:val="20"/>
      <w:u w:val="none"/>
      <w:bdr w:val="none" w:sz="0" w:space="0" w:color="auto"/>
    </w:rPr>
  </w:style>
  <w:style w:type="paragraph" w:styleId="TM4">
    <w:name w:val="toc 4"/>
    <w:basedOn w:val="SubheadLv2"/>
    <w:next w:val="Normal"/>
    <w:uiPriority w:val="39"/>
    <w:rsid w:val="00533334"/>
    <w:pPr>
      <w:numPr>
        <w:ilvl w:val="0"/>
        <w:numId w:val="0"/>
      </w:numPr>
      <w:spacing w:after="0"/>
      <w:ind w:left="400"/>
    </w:pPr>
    <w:rPr>
      <w:rFonts w:asciiTheme="minorHAnsi" w:hAnsiTheme="minorHAnsi" w:cstheme="minorHAnsi"/>
      <w:b w:val="0"/>
      <w:color w:val="414141" w:themeColor="text1"/>
    </w:rPr>
  </w:style>
  <w:style w:type="paragraph" w:styleId="Titre">
    <w:name w:val="Title"/>
    <w:basedOn w:val="SectionheadingLv1"/>
    <w:next w:val="Normal"/>
    <w:link w:val="TitreCar"/>
    <w:uiPriority w:val="26"/>
    <w:semiHidden/>
    <w:rsid w:val="004B5DE5"/>
    <w:pPr>
      <w:numPr>
        <w:numId w:val="0"/>
      </w:numPr>
      <w:ind w:left="360" w:hanging="360"/>
    </w:pPr>
  </w:style>
  <w:style w:type="numbering" w:customStyle="1" w:styleId="MisysListstyle">
    <w:name w:val="Misys List style"/>
    <w:uiPriority w:val="99"/>
    <w:rsid w:val="001B000E"/>
    <w:pPr>
      <w:numPr>
        <w:numId w:val="1"/>
      </w:numPr>
    </w:pPr>
  </w:style>
  <w:style w:type="character" w:customStyle="1" w:styleId="TitreCar">
    <w:name w:val="Titre Car"/>
    <w:basedOn w:val="Policepardfaut"/>
    <w:link w:val="Titre"/>
    <w:uiPriority w:val="26"/>
    <w:semiHidden/>
    <w:rsid w:val="001F3412"/>
    <w:rPr>
      <w:rFonts w:asciiTheme="majorHAnsi" w:hAnsiTheme="majorHAnsi" w:cstheme="majorHAnsi"/>
      <w:b/>
      <w:color w:val="C137A2" w:themeColor="accent1"/>
      <w:sz w:val="32"/>
      <w:szCs w:val="36"/>
      <w:lang w:val="fr-FR"/>
    </w:rPr>
  </w:style>
  <w:style w:type="paragraph" w:styleId="TitreTR">
    <w:name w:val="toa heading"/>
    <w:basedOn w:val="Normal"/>
    <w:next w:val="Normal"/>
    <w:uiPriority w:val="99"/>
    <w:semiHidden/>
    <w:rsid w:val="003A5A43"/>
    <w:pPr>
      <w:spacing w:before="120"/>
    </w:pPr>
    <w:rPr>
      <w:rFonts w:asciiTheme="majorHAnsi" w:eastAsiaTheme="majorEastAsia" w:hAnsiTheme="majorHAnsi" w:cstheme="majorBidi"/>
      <w:b/>
      <w:bCs/>
      <w:color w:val="414141" w:themeColor="text2"/>
      <w:sz w:val="24"/>
      <w:szCs w:val="24"/>
    </w:rPr>
  </w:style>
  <w:style w:type="paragraph" w:styleId="TM5">
    <w:name w:val="toc 5"/>
    <w:basedOn w:val="Normal"/>
    <w:next w:val="Normal"/>
    <w:autoRedefine/>
    <w:uiPriority w:val="39"/>
    <w:rsid w:val="00A87F28"/>
    <w:pPr>
      <w:spacing w:after="0"/>
      <w:ind w:left="600"/>
    </w:pPr>
    <w:rPr>
      <w:rFonts w:cstheme="minorHAnsi"/>
    </w:rPr>
  </w:style>
  <w:style w:type="paragraph" w:styleId="TM6">
    <w:name w:val="toc 6"/>
    <w:basedOn w:val="Normal"/>
    <w:next w:val="Normal"/>
    <w:autoRedefine/>
    <w:uiPriority w:val="39"/>
    <w:rsid w:val="00037184"/>
    <w:pPr>
      <w:spacing w:after="0"/>
      <w:ind w:left="800"/>
    </w:pPr>
    <w:rPr>
      <w:rFonts w:cstheme="minorHAnsi"/>
    </w:rPr>
  </w:style>
  <w:style w:type="paragraph" w:styleId="TM7">
    <w:name w:val="toc 7"/>
    <w:basedOn w:val="Normal"/>
    <w:next w:val="Normal"/>
    <w:autoRedefine/>
    <w:uiPriority w:val="39"/>
    <w:rsid w:val="00A87F28"/>
    <w:pPr>
      <w:spacing w:after="0"/>
      <w:ind w:left="1000"/>
    </w:pPr>
    <w:rPr>
      <w:rFonts w:cstheme="minorHAnsi"/>
    </w:rPr>
  </w:style>
  <w:style w:type="paragraph" w:styleId="TM8">
    <w:name w:val="toc 8"/>
    <w:basedOn w:val="Normal"/>
    <w:next w:val="Normal"/>
    <w:autoRedefine/>
    <w:uiPriority w:val="39"/>
    <w:rsid w:val="00037184"/>
    <w:pPr>
      <w:spacing w:after="0"/>
      <w:ind w:left="1200"/>
    </w:pPr>
    <w:rPr>
      <w:rFonts w:cstheme="minorHAnsi"/>
    </w:rPr>
  </w:style>
  <w:style w:type="paragraph" w:styleId="TM9">
    <w:name w:val="toc 9"/>
    <w:basedOn w:val="Normal"/>
    <w:next w:val="Normal"/>
    <w:autoRedefine/>
    <w:uiPriority w:val="39"/>
    <w:rsid w:val="00037184"/>
    <w:pPr>
      <w:spacing w:after="0"/>
      <w:ind w:left="1400"/>
    </w:pPr>
    <w:rPr>
      <w:rFonts w:cstheme="minorHAnsi"/>
    </w:rPr>
  </w:style>
  <w:style w:type="character" w:customStyle="1" w:styleId="Titre4Car">
    <w:name w:val="Titre 4 Car"/>
    <w:aliases w:val="(numbered 4) Car"/>
    <w:basedOn w:val="Policepardfaut"/>
    <w:link w:val="Titre4"/>
    <w:uiPriority w:val="9"/>
    <w:rsid w:val="008724E0"/>
    <w:rPr>
      <w:rFonts w:asciiTheme="majorHAnsi" w:eastAsiaTheme="majorEastAsia" w:hAnsiTheme="majorHAnsi" w:cstheme="majorBidi"/>
      <w:b/>
      <w:bCs/>
      <w:iCs/>
      <w:noProof/>
      <w:color w:val="414141" w:themeColor="text2"/>
      <w:sz w:val="22"/>
      <w:lang w:val="fr-FR"/>
    </w:rPr>
  </w:style>
  <w:style w:type="character" w:customStyle="1" w:styleId="Titre5Car">
    <w:name w:val="Titre 5 Car"/>
    <w:basedOn w:val="Policepardfaut"/>
    <w:link w:val="Titre5"/>
    <w:uiPriority w:val="25"/>
    <w:semiHidden/>
    <w:rsid w:val="00847942"/>
    <w:rPr>
      <w:rFonts w:asciiTheme="majorHAnsi" w:eastAsiaTheme="majorEastAsia" w:hAnsiTheme="majorHAnsi" w:cstheme="majorBidi"/>
      <w:b/>
      <w:bCs/>
      <w:i/>
      <w:iCs/>
      <w:noProof/>
      <w:color w:val="C137A2" w:themeColor="accent1"/>
      <w:sz w:val="22"/>
      <w:lang w:val="fr-FR"/>
    </w:rPr>
  </w:style>
  <w:style w:type="character" w:customStyle="1" w:styleId="Titre6Car">
    <w:name w:val="Titre 6 Car"/>
    <w:basedOn w:val="Policepardfaut"/>
    <w:link w:val="Titre6"/>
    <w:uiPriority w:val="25"/>
    <w:semiHidden/>
    <w:rsid w:val="001F3412"/>
    <w:rPr>
      <w:rFonts w:asciiTheme="majorHAnsi" w:eastAsiaTheme="majorEastAsia" w:hAnsiTheme="majorHAnsi" w:cstheme="majorBidi"/>
      <w:b/>
      <w:iCs/>
      <w:noProof/>
      <w:color w:val="C137A2" w:themeColor="accent1"/>
      <w:sz w:val="18"/>
      <w:lang w:val="en-US"/>
    </w:rPr>
  </w:style>
  <w:style w:type="character" w:customStyle="1" w:styleId="Titre7Car">
    <w:name w:val="Titre 7 Car"/>
    <w:basedOn w:val="Policepardfaut"/>
    <w:link w:val="Titre7"/>
    <w:uiPriority w:val="25"/>
    <w:semiHidden/>
    <w:rsid w:val="001F3412"/>
    <w:rPr>
      <w:rFonts w:asciiTheme="majorHAnsi" w:eastAsiaTheme="majorEastAsia" w:hAnsiTheme="majorHAnsi" w:cstheme="majorBidi"/>
      <w:i/>
      <w:iCs/>
      <w:noProof/>
      <w:color w:val="414141" w:themeColor="text2"/>
      <w:sz w:val="18"/>
      <w:lang w:val="en-US"/>
    </w:rPr>
  </w:style>
  <w:style w:type="character" w:customStyle="1" w:styleId="Titre8Car">
    <w:name w:val="Titre 8 Car"/>
    <w:basedOn w:val="Policepardfaut"/>
    <w:link w:val="Titre8"/>
    <w:uiPriority w:val="25"/>
    <w:semiHidden/>
    <w:rsid w:val="001F3412"/>
    <w:rPr>
      <w:rFonts w:asciiTheme="majorHAnsi" w:eastAsiaTheme="majorEastAsia" w:hAnsiTheme="majorHAnsi" w:cstheme="majorBidi"/>
      <w:b/>
      <w:noProof/>
      <w:color w:val="auto"/>
      <w:sz w:val="18"/>
      <w:lang w:val="en-US"/>
    </w:rPr>
  </w:style>
  <w:style w:type="paragraph" w:styleId="Textedemacro">
    <w:name w:val="macro"/>
    <w:basedOn w:val="Normal"/>
    <w:link w:val="TextedemacroCar"/>
    <w:autoRedefine/>
    <w:uiPriority w:val="99"/>
    <w:semiHidden/>
    <w:qFormat/>
    <w:rsid w:val="006877A1"/>
    <w:pPr>
      <w:tabs>
        <w:tab w:val="left" w:pos="576"/>
        <w:tab w:val="left" w:pos="1152"/>
        <w:tab w:val="left" w:pos="1728"/>
        <w:tab w:val="left" w:pos="2304"/>
        <w:tab w:val="left" w:pos="2880"/>
        <w:tab w:val="left" w:pos="3456"/>
        <w:tab w:val="left" w:pos="4032"/>
      </w:tabs>
    </w:pPr>
  </w:style>
  <w:style w:type="character" w:customStyle="1" w:styleId="TextedemacroCar">
    <w:name w:val="Texte de macro Car"/>
    <w:basedOn w:val="Policepardfaut"/>
    <w:link w:val="Textedemacro"/>
    <w:uiPriority w:val="99"/>
    <w:semiHidden/>
    <w:rsid w:val="002835DF"/>
  </w:style>
  <w:style w:type="paragraph" w:customStyle="1" w:styleId="BulletpointLv2">
    <w:name w:val="Bullet point Lv2"/>
    <w:basedOn w:val="BulletpointLv1"/>
    <w:uiPriority w:val="8"/>
    <w:rsid w:val="00752C38"/>
    <w:pPr>
      <w:numPr>
        <w:numId w:val="2"/>
      </w:numPr>
    </w:pPr>
  </w:style>
  <w:style w:type="character" w:customStyle="1" w:styleId="Titre9Car">
    <w:name w:val="Titre 9 Car"/>
    <w:basedOn w:val="Policepardfaut"/>
    <w:link w:val="Titre9"/>
    <w:uiPriority w:val="25"/>
    <w:semiHidden/>
    <w:rsid w:val="001F3412"/>
    <w:rPr>
      <w:rFonts w:asciiTheme="majorHAnsi" w:eastAsiaTheme="majorEastAsia" w:hAnsiTheme="majorHAnsi" w:cstheme="majorBidi"/>
      <w:b/>
      <w:i/>
      <w:iCs/>
      <w:noProof/>
      <w:color w:val="8D8D8D" w:themeColor="text1" w:themeTint="99"/>
      <w:sz w:val="18"/>
      <w:lang w:val="en-US"/>
    </w:rPr>
  </w:style>
  <w:style w:type="paragraph" w:styleId="Sous-titre">
    <w:name w:val="Subtitle"/>
    <w:basedOn w:val="SectionheadingLv2"/>
    <w:next w:val="Normal"/>
    <w:link w:val="Sous-titreCar"/>
    <w:autoRedefine/>
    <w:uiPriority w:val="27"/>
    <w:semiHidden/>
    <w:rsid w:val="004B5DE5"/>
    <w:pPr>
      <w:numPr>
        <w:ilvl w:val="0"/>
        <w:numId w:val="0"/>
      </w:numPr>
      <w:ind w:left="576" w:hanging="576"/>
    </w:pPr>
    <w:rPr>
      <w:rFonts w:eastAsiaTheme="majorEastAsia" w:cstheme="majorBidi"/>
      <w:iCs/>
      <w:color w:val="auto"/>
      <w:spacing w:val="15"/>
      <w:sz w:val="24"/>
      <w:szCs w:val="24"/>
    </w:rPr>
  </w:style>
  <w:style w:type="character" w:customStyle="1" w:styleId="Sous-titreCar">
    <w:name w:val="Sous-titre Car"/>
    <w:basedOn w:val="Policepardfaut"/>
    <w:link w:val="Sous-titre"/>
    <w:uiPriority w:val="27"/>
    <w:semiHidden/>
    <w:rsid w:val="001F3412"/>
    <w:rPr>
      <w:rFonts w:asciiTheme="majorHAnsi" w:eastAsiaTheme="majorEastAsia" w:hAnsiTheme="majorHAnsi" w:cstheme="majorBidi"/>
      <w:bCs/>
      <w:iCs/>
      <w:color w:val="auto"/>
      <w:spacing w:val="15"/>
      <w:sz w:val="24"/>
      <w:szCs w:val="24"/>
      <w:lang w:val="fr-FR"/>
    </w:rPr>
  </w:style>
  <w:style w:type="character" w:styleId="Accentuationlgre">
    <w:name w:val="Subtle Emphasis"/>
    <w:basedOn w:val="Policepardfaut"/>
    <w:uiPriority w:val="19"/>
    <w:semiHidden/>
    <w:rsid w:val="004B5DE5"/>
    <w:rPr>
      <w:rFonts w:asciiTheme="minorHAnsi" w:hAnsiTheme="minorHAnsi"/>
      <w:i/>
      <w:iCs/>
      <w:color w:val="8D8D8D" w:themeColor="text1" w:themeTint="99"/>
      <w:sz w:val="20"/>
    </w:rPr>
  </w:style>
  <w:style w:type="character" w:styleId="Accentuation">
    <w:name w:val="Emphasis"/>
    <w:basedOn w:val="Policepardfaut"/>
    <w:uiPriority w:val="20"/>
    <w:semiHidden/>
    <w:rsid w:val="004B5DE5"/>
    <w:rPr>
      <w:rFonts w:asciiTheme="minorHAnsi" w:hAnsiTheme="minorHAnsi"/>
      <w:i/>
      <w:iCs/>
      <w:color w:val="303030" w:themeColor="text2" w:themeShade="BF"/>
      <w:sz w:val="20"/>
    </w:rPr>
  </w:style>
  <w:style w:type="character" w:styleId="Accentuationintense">
    <w:name w:val="Intense Emphasis"/>
    <w:basedOn w:val="Policepardfaut"/>
    <w:uiPriority w:val="21"/>
    <w:semiHidden/>
    <w:rsid w:val="004B5DE5"/>
    <w:rPr>
      <w:rFonts w:asciiTheme="minorHAnsi" w:hAnsiTheme="minorHAnsi"/>
      <w:b/>
      <w:bCs/>
      <w:i/>
      <w:iCs/>
      <w:color w:val="303030" w:themeColor="text2" w:themeShade="BF"/>
      <w:sz w:val="20"/>
    </w:rPr>
  </w:style>
  <w:style w:type="character" w:styleId="lev">
    <w:name w:val="Strong"/>
    <w:basedOn w:val="Policepardfaut"/>
    <w:uiPriority w:val="22"/>
    <w:qFormat/>
    <w:rsid w:val="004B5DE5"/>
    <w:rPr>
      <w:rFonts w:asciiTheme="minorHAnsi" w:hAnsiTheme="minorHAnsi"/>
      <w:b/>
      <w:bCs/>
      <w:sz w:val="20"/>
    </w:rPr>
  </w:style>
  <w:style w:type="paragraph" w:styleId="Citation">
    <w:name w:val="Quote"/>
    <w:basedOn w:val="Pullquote"/>
    <w:next w:val="Normal"/>
    <w:link w:val="CitationCar"/>
    <w:uiPriority w:val="29"/>
    <w:semiHidden/>
    <w:rsid w:val="00A87F28"/>
    <w:rPr>
      <w:iCs/>
    </w:rPr>
  </w:style>
  <w:style w:type="character" w:customStyle="1" w:styleId="CitationCar">
    <w:name w:val="Citation Car"/>
    <w:basedOn w:val="Policepardfaut"/>
    <w:link w:val="Citation"/>
    <w:uiPriority w:val="29"/>
    <w:semiHidden/>
    <w:rsid w:val="002835DF"/>
    <w:rPr>
      <w:rFonts w:asciiTheme="majorHAnsi" w:hAnsiTheme="majorHAnsi" w:cstheme="majorHAnsi"/>
      <w:iCs/>
      <w:color w:val="414141" w:themeColor="text2"/>
      <w:sz w:val="28"/>
    </w:rPr>
  </w:style>
  <w:style w:type="paragraph" w:styleId="Citationintense">
    <w:name w:val="Intense Quote"/>
    <w:basedOn w:val="Pullquote"/>
    <w:next w:val="Normal"/>
    <w:link w:val="CitationintenseCar"/>
    <w:uiPriority w:val="30"/>
    <w:semiHidden/>
    <w:rsid w:val="00A87F28"/>
    <w:pPr>
      <w:spacing w:before="200" w:after="280"/>
      <w:ind w:left="936" w:right="936"/>
    </w:pPr>
    <w:rPr>
      <w:bCs/>
      <w:i/>
      <w:iCs/>
    </w:rPr>
  </w:style>
  <w:style w:type="character" w:customStyle="1" w:styleId="CitationintenseCar">
    <w:name w:val="Citation intense Car"/>
    <w:basedOn w:val="Policepardfaut"/>
    <w:link w:val="Citationintense"/>
    <w:uiPriority w:val="30"/>
    <w:semiHidden/>
    <w:rsid w:val="002835DF"/>
    <w:rPr>
      <w:rFonts w:asciiTheme="majorHAnsi" w:hAnsiTheme="majorHAnsi" w:cstheme="majorHAnsi"/>
      <w:bCs/>
      <w:i/>
      <w:iCs/>
      <w:color w:val="414141" w:themeColor="text2"/>
      <w:sz w:val="24"/>
    </w:rPr>
  </w:style>
  <w:style w:type="character" w:styleId="Rfrencelgre">
    <w:name w:val="Subtle Reference"/>
    <w:basedOn w:val="Policepardfaut"/>
    <w:uiPriority w:val="31"/>
    <w:semiHidden/>
    <w:rsid w:val="00A87F28"/>
    <w:rPr>
      <w:smallCaps/>
      <w:color w:val="303030" w:themeColor="text2" w:themeShade="BF"/>
      <w:sz w:val="16"/>
      <w:u w:val="single"/>
      <w:bdr w:val="dotted" w:sz="4" w:space="0" w:color="auto"/>
    </w:rPr>
  </w:style>
  <w:style w:type="character" w:styleId="Rfrenceintense">
    <w:name w:val="Intense Reference"/>
    <w:basedOn w:val="Policepardfaut"/>
    <w:uiPriority w:val="32"/>
    <w:semiHidden/>
    <w:rsid w:val="00A87F28"/>
    <w:rPr>
      <w:b/>
      <w:bCs/>
      <w:smallCaps/>
      <w:color w:val="303030" w:themeColor="text2" w:themeShade="BF"/>
      <w:spacing w:val="5"/>
      <w:sz w:val="16"/>
      <w:u w:val="single"/>
      <w:bdr w:val="dotted" w:sz="4" w:space="0" w:color="auto"/>
    </w:rPr>
  </w:style>
  <w:style w:type="character" w:styleId="Titredulivre">
    <w:name w:val="Book Title"/>
    <w:basedOn w:val="Policepardfaut"/>
    <w:uiPriority w:val="33"/>
    <w:semiHidden/>
    <w:rsid w:val="00A87F28"/>
    <w:rPr>
      <w:b/>
      <w:bCs/>
      <w:smallCaps/>
      <w:color w:val="414141" w:themeColor="text1"/>
      <w:spacing w:val="5"/>
      <w:sz w:val="16"/>
    </w:rPr>
  </w:style>
  <w:style w:type="paragraph" w:styleId="Paragraphedeliste">
    <w:name w:val="List Paragraph"/>
    <w:aliases w:val="List Paragraph 2,Bullet List,Bullet 1,List Paragraph1,List Paragraph Char Char,b1,Number_1,SGLText List Paragraph,Colorful List - Accent 11,ListPar1,new,List Paragraph2,List Paragraph11,Normal Sentence,List Paragraph21,list1 Char"/>
    <w:basedOn w:val="Normal"/>
    <w:link w:val="ParagraphedelisteCar"/>
    <w:uiPriority w:val="34"/>
    <w:qFormat/>
    <w:rsid w:val="00A87F28"/>
    <w:pPr>
      <w:ind w:left="720"/>
      <w:contextualSpacing/>
    </w:pPr>
  </w:style>
  <w:style w:type="paragraph" w:styleId="Lgende">
    <w:name w:val="caption"/>
    <w:basedOn w:val="Normal"/>
    <w:next w:val="Normal"/>
    <w:uiPriority w:val="35"/>
    <w:semiHidden/>
    <w:qFormat/>
    <w:rsid w:val="00A87F28"/>
    <w:pPr>
      <w:spacing w:after="200"/>
    </w:pPr>
    <w:rPr>
      <w:b/>
      <w:bCs/>
      <w:color w:val="auto"/>
      <w:sz w:val="16"/>
      <w:szCs w:val="18"/>
    </w:rPr>
  </w:style>
  <w:style w:type="paragraph" w:styleId="Bibliographie">
    <w:name w:val="Bibliography"/>
    <w:basedOn w:val="Normal"/>
    <w:next w:val="Normal"/>
    <w:uiPriority w:val="37"/>
    <w:semiHidden/>
    <w:rsid w:val="00A87F28"/>
  </w:style>
  <w:style w:type="paragraph" w:styleId="Normalcentr">
    <w:name w:val="Block Text"/>
    <w:basedOn w:val="Normal"/>
    <w:uiPriority w:val="99"/>
    <w:semiHidden/>
    <w:qFormat/>
    <w:rsid w:val="00A87F28"/>
    <w:pPr>
      <w:pBdr>
        <w:top w:val="dotted" w:sz="4" w:space="10" w:color="auto"/>
        <w:left w:val="dotted" w:sz="4" w:space="10" w:color="auto"/>
        <w:bottom w:val="dotted" w:sz="4" w:space="10" w:color="auto"/>
        <w:right w:val="dotted" w:sz="4" w:space="10" w:color="auto"/>
      </w:pBdr>
      <w:ind w:left="1152" w:right="1152"/>
    </w:pPr>
    <w:rPr>
      <w:b/>
      <w:iCs/>
      <w:color w:val="C137A2" w:themeColor="accent1"/>
    </w:rPr>
  </w:style>
  <w:style w:type="paragraph" w:styleId="Corpsdetexte">
    <w:name w:val="Body Text"/>
    <w:basedOn w:val="Bodycopy"/>
    <w:next w:val="Bodycopy"/>
    <w:link w:val="CorpsdetexteCar"/>
    <w:uiPriority w:val="99"/>
    <w:semiHidden/>
    <w:rsid w:val="00A87F28"/>
  </w:style>
  <w:style w:type="character" w:customStyle="1" w:styleId="CorpsdetexteCar">
    <w:name w:val="Corps de texte Car"/>
    <w:basedOn w:val="Policepardfaut"/>
    <w:link w:val="Corpsdetexte"/>
    <w:uiPriority w:val="99"/>
    <w:semiHidden/>
    <w:rsid w:val="002835DF"/>
    <w:rPr>
      <w:rFonts w:asciiTheme="majorHAnsi" w:hAnsiTheme="majorHAnsi" w:cstheme="majorHAnsi"/>
    </w:rPr>
  </w:style>
  <w:style w:type="paragraph" w:styleId="Corpsdetexte2">
    <w:name w:val="Body Text 2"/>
    <w:basedOn w:val="Bodycopy"/>
    <w:link w:val="Corpsdetexte2Car"/>
    <w:uiPriority w:val="99"/>
    <w:semiHidden/>
    <w:rsid w:val="00A87F28"/>
    <w:pPr>
      <w:spacing w:line="480" w:lineRule="auto"/>
    </w:pPr>
    <w:rPr>
      <w:sz w:val="16"/>
    </w:rPr>
  </w:style>
  <w:style w:type="character" w:customStyle="1" w:styleId="Corpsdetexte2Car">
    <w:name w:val="Corps de texte 2 Car"/>
    <w:basedOn w:val="Policepardfaut"/>
    <w:link w:val="Corpsdetexte2"/>
    <w:uiPriority w:val="99"/>
    <w:semiHidden/>
    <w:rsid w:val="002835DF"/>
    <w:rPr>
      <w:rFonts w:asciiTheme="majorHAnsi" w:hAnsiTheme="majorHAnsi" w:cstheme="majorHAnsi"/>
      <w:sz w:val="16"/>
    </w:rPr>
  </w:style>
  <w:style w:type="paragraph" w:styleId="Corpsdetexte3">
    <w:name w:val="Body Text 3"/>
    <w:basedOn w:val="Bodycopy"/>
    <w:link w:val="Corpsdetexte3Car"/>
    <w:uiPriority w:val="99"/>
    <w:semiHidden/>
    <w:rsid w:val="00A87F28"/>
    <w:rPr>
      <w:i/>
      <w:sz w:val="16"/>
      <w:szCs w:val="16"/>
    </w:rPr>
  </w:style>
  <w:style w:type="character" w:customStyle="1" w:styleId="Corpsdetexte3Car">
    <w:name w:val="Corps de texte 3 Car"/>
    <w:basedOn w:val="Policepardfaut"/>
    <w:link w:val="Corpsdetexte3"/>
    <w:uiPriority w:val="99"/>
    <w:semiHidden/>
    <w:rsid w:val="002835DF"/>
    <w:rPr>
      <w:rFonts w:asciiTheme="majorHAnsi" w:hAnsiTheme="majorHAnsi" w:cstheme="majorHAnsi"/>
      <w:i/>
      <w:sz w:val="16"/>
      <w:szCs w:val="16"/>
    </w:rPr>
  </w:style>
  <w:style w:type="paragraph" w:styleId="Retrait1religne">
    <w:name w:val="Body Text First Indent"/>
    <w:basedOn w:val="Bodycopy"/>
    <w:link w:val="Retrait1religneCar"/>
    <w:uiPriority w:val="99"/>
    <w:semiHidden/>
    <w:rsid w:val="00A87F28"/>
    <w:pPr>
      <w:tabs>
        <w:tab w:val="clear" w:pos="3680"/>
      </w:tabs>
      <w:spacing w:after="0"/>
      <w:ind w:firstLine="360"/>
    </w:pPr>
    <w:rPr>
      <w:rFonts w:asciiTheme="minorHAnsi" w:hAnsiTheme="minorHAnsi" w:cstheme="minorBidi"/>
      <w:szCs w:val="22"/>
    </w:rPr>
  </w:style>
  <w:style w:type="character" w:customStyle="1" w:styleId="Retrait1religneCar">
    <w:name w:val="Retrait 1re ligne Car"/>
    <w:basedOn w:val="CorpsdetexteCar"/>
    <w:link w:val="Retrait1religne"/>
    <w:uiPriority w:val="99"/>
    <w:semiHidden/>
    <w:rsid w:val="002835DF"/>
    <w:rPr>
      <w:rFonts w:asciiTheme="majorHAnsi" w:hAnsiTheme="majorHAnsi" w:cstheme="majorHAnsi"/>
      <w:szCs w:val="22"/>
    </w:rPr>
  </w:style>
  <w:style w:type="paragraph" w:styleId="Retraitcorpsdetexte">
    <w:name w:val="Body Text Indent"/>
    <w:basedOn w:val="Bodycopy"/>
    <w:link w:val="RetraitcorpsdetexteCar"/>
    <w:uiPriority w:val="99"/>
    <w:semiHidden/>
    <w:rsid w:val="00051F98"/>
    <w:pPr>
      <w:ind w:left="283"/>
    </w:pPr>
  </w:style>
  <w:style w:type="character" w:customStyle="1" w:styleId="RetraitcorpsdetexteCar">
    <w:name w:val="Retrait corps de texte Car"/>
    <w:basedOn w:val="Policepardfaut"/>
    <w:link w:val="Retraitcorpsdetexte"/>
    <w:uiPriority w:val="99"/>
    <w:semiHidden/>
    <w:rsid w:val="002835DF"/>
    <w:rPr>
      <w:rFonts w:asciiTheme="majorHAnsi" w:hAnsiTheme="majorHAnsi" w:cstheme="majorHAnsi"/>
    </w:rPr>
  </w:style>
  <w:style w:type="paragraph" w:styleId="Retraitcorpset1relig">
    <w:name w:val="Body Text First Indent 2"/>
    <w:basedOn w:val="Bodycopy"/>
    <w:link w:val="Retraitcorpset1religCar"/>
    <w:uiPriority w:val="99"/>
    <w:semiHidden/>
    <w:rsid w:val="00051F98"/>
    <w:pPr>
      <w:spacing w:after="0"/>
      <w:ind w:left="360" w:firstLine="360"/>
    </w:pPr>
  </w:style>
  <w:style w:type="character" w:customStyle="1" w:styleId="Retraitcorpset1religCar">
    <w:name w:val="Retrait corps et 1re lig. Car"/>
    <w:basedOn w:val="RetraitcorpsdetexteCar"/>
    <w:link w:val="Retraitcorpset1relig"/>
    <w:uiPriority w:val="99"/>
    <w:semiHidden/>
    <w:rsid w:val="002835DF"/>
    <w:rPr>
      <w:rFonts w:asciiTheme="majorHAnsi" w:hAnsiTheme="majorHAnsi" w:cstheme="majorHAnsi"/>
    </w:rPr>
  </w:style>
  <w:style w:type="paragraph" w:styleId="Retraitcorpsdetexte2">
    <w:name w:val="Body Text Indent 2"/>
    <w:basedOn w:val="Bodycopy"/>
    <w:link w:val="Retraitcorpsdetexte2Car"/>
    <w:uiPriority w:val="99"/>
    <w:semiHidden/>
    <w:rsid w:val="00051F98"/>
    <w:pPr>
      <w:spacing w:line="480" w:lineRule="auto"/>
      <w:ind w:left="283"/>
    </w:pPr>
    <w:rPr>
      <w:sz w:val="16"/>
    </w:rPr>
  </w:style>
  <w:style w:type="character" w:customStyle="1" w:styleId="Retraitcorpsdetexte2Car">
    <w:name w:val="Retrait corps de texte 2 Car"/>
    <w:basedOn w:val="Policepardfaut"/>
    <w:link w:val="Retraitcorpsdetexte2"/>
    <w:uiPriority w:val="99"/>
    <w:semiHidden/>
    <w:rsid w:val="002835DF"/>
    <w:rPr>
      <w:rFonts w:asciiTheme="majorHAnsi" w:hAnsiTheme="majorHAnsi" w:cstheme="majorHAnsi"/>
      <w:sz w:val="16"/>
    </w:rPr>
  </w:style>
  <w:style w:type="paragraph" w:styleId="Retraitcorpsdetexte3">
    <w:name w:val="Body Text Indent 3"/>
    <w:basedOn w:val="Bodycopy"/>
    <w:link w:val="Retraitcorpsdetexte3Car"/>
    <w:uiPriority w:val="99"/>
    <w:semiHidden/>
    <w:rsid w:val="00051F98"/>
    <w:pPr>
      <w:ind w:left="283"/>
    </w:pPr>
    <w:rPr>
      <w:sz w:val="14"/>
      <w:szCs w:val="16"/>
    </w:rPr>
  </w:style>
  <w:style w:type="character" w:customStyle="1" w:styleId="Retraitcorpsdetexte3Car">
    <w:name w:val="Retrait corps de texte 3 Car"/>
    <w:basedOn w:val="Policepardfaut"/>
    <w:link w:val="Retraitcorpsdetexte3"/>
    <w:uiPriority w:val="99"/>
    <w:semiHidden/>
    <w:rsid w:val="002835DF"/>
    <w:rPr>
      <w:rFonts w:asciiTheme="majorHAnsi" w:hAnsiTheme="majorHAnsi" w:cstheme="majorHAnsi"/>
      <w:sz w:val="14"/>
      <w:szCs w:val="16"/>
    </w:rPr>
  </w:style>
  <w:style w:type="paragraph" w:styleId="Formuledepolitesse">
    <w:name w:val="Closing"/>
    <w:basedOn w:val="Bodycopy"/>
    <w:link w:val="FormuledepolitesseCar"/>
    <w:uiPriority w:val="99"/>
    <w:semiHidden/>
    <w:rsid w:val="00051F98"/>
    <w:pPr>
      <w:ind w:left="4252"/>
    </w:pPr>
    <w:rPr>
      <w:b/>
      <w:color w:val="202020" w:themeColor="text2" w:themeShade="80"/>
    </w:rPr>
  </w:style>
  <w:style w:type="character" w:customStyle="1" w:styleId="FormuledepolitesseCar">
    <w:name w:val="Formule de politesse Car"/>
    <w:basedOn w:val="Policepardfaut"/>
    <w:link w:val="Formuledepolitesse"/>
    <w:uiPriority w:val="99"/>
    <w:semiHidden/>
    <w:rsid w:val="002835DF"/>
    <w:rPr>
      <w:rFonts w:asciiTheme="majorHAnsi" w:hAnsiTheme="majorHAnsi" w:cstheme="majorHAnsi"/>
      <w:b/>
      <w:color w:val="202020" w:themeColor="text2" w:themeShade="80"/>
    </w:rPr>
  </w:style>
  <w:style w:type="paragraph" w:styleId="Date">
    <w:name w:val="Date"/>
    <w:basedOn w:val="Normal"/>
    <w:next w:val="Normal"/>
    <w:link w:val="DateCar"/>
    <w:uiPriority w:val="99"/>
    <w:semiHidden/>
    <w:rsid w:val="00051F98"/>
  </w:style>
  <w:style w:type="character" w:customStyle="1" w:styleId="DateCar">
    <w:name w:val="Date Car"/>
    <w:basedOn w:val="Policepardfaut"/>
    <w:link w:val="Date"/>
    <w:uiPriority w:val="99"/>
    <w:semiHidden/>
    <w:rsid w:val="002835DF"/>
  </w:style>
  <w:style w:type="paragraph" w:styleId="Explorateurdedocuments">
    <w:name w:val="Document Map"/>
    <w:basedOn w:val="Normal"/>
    <w:link w:val="ExplorateurdedocumentsCar"/>
    <w:uiPriority w:val="99"/>
    <w:semiHidden/>
    <w:rsid w:val="00051F98"/>
    <w:rPr>
      <w:rFonts w:cs="Tahoma"/>
      <w:color w:val="auto"/>
      <w:sz w:val="16"/>
      <w:szCs w:val="16"/>
    </w:rPr>
  </w:style>
  <w:style w:type="character" w:customStyle="1" w:styleId="ExplorateurdedocumentsCar">
    <w:name w:val="Explorateur de documents Car"/>
    <w:basedOn w:val="Policepardfaut"/>
    <w:link w:val="Explorateurdedocuments"/>
    <w:uiPriority w:val="99"/>
    <w:semiHidden/>
    <w:rsid w:val="002835DF"/>
    <w:rPr>
      <w:rFonts w:cs="Tahoma"/>
      <w:color w:val="auto"/>
      <w:sz w:val="16"/>
      <w:szCs w:val="16"/>
    </w:rPr>
  </w:style>
  <w:style w:type="paragraph" w:styleId="Signaturelectronique">
    <w:name w:val="E-mail Signature"/>
    <w:basedOn w:val="Normal"/>
    <w:link w:val="SignaturelectroniqueCar"/>
    <w:uiPriority w:val="99"/>
    <w:semiHidden/>
    <w:rsid w:val="00051F98"/>
  </w:style>
  <w:style w:type="character" w:customStyle="1" w:styleId="SignaturelectroniqueCar">
    <w:name w:val="Signature électronique Car"/>
    <w:basedOn w:val="Policepardfaut"/>
    <w:link w:val="Signaturelectronique"/>
    <w:uiPriority w:val="99"/>
    <w:semiHidden/>
    <w:rsid w:val="002835DF"/>
  </w:style>
  <w:style w:type="character" w:styleId="Appeldenotedefin">
    <w:name w:val="endnote reference"/>
    <w:basedOn w:val="Policepardfaut"/>
    <w:uiPriority w:val="99"/>
    <w:semiHidden/>
    <w:rsid w:val="00051F98"/>
    <w:rPr>
      <w:rFonts w:asciiTheme="minorHAnsi" w:hAnsiTheme="minorHAnsi"/>
      <w:b/>
      <w:color w:val="202020" w:themeColor="text2" w:themeShade="80"/>
      <w:sz w:val="16"/>
      <w:vertAlign w:val="superscript"/>
    </w:rPr>
  </w:style>
  <w:style w:type="paragraph" w:styleId="Notedefin">
    <w:name w:val="endnote text"/>
    <w:basedOn w:val="Normal"/>
    <w:link w:val="NotedefinCar"/>
    <w:uiPriority w:val="99"/>
    <w:semiHidden/>
    <w:rsid w:val="00051F98"/>
    <w:rPr>
      <w:sz w:val="16"/>
    </w:rPr>
  </w:style>
  <w:style w:type="character" w:customStyle="1" w:styleId="NotedefinCar">
    <w:name w:val="Note de fin Car"/>
    <w:basedOn w:val="Policepardfaut"/>
    <w:link w:val="Notedefin"/>
    <w:uiPriority w:val="99"/>
    <w:semiHidden/>
    <w:rsid w:val="002835DF"/>
    <w:rPr>
      <w:sz w:val="16"/>
    </w:rPr>
  </w:style>
  <w:style w:type="paragraph" w:styleId="Adressedestinataire">
    <w:name w:val="envelope address"/>
    <w:basedOn w:val="Normal"/>
    <w:uiPriority w:val="99"/>
    <w:semiHidden/>
    <w:rsid w:val="00051F98"/>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Appelnotedebasdep">
    <w:name w:val="footnote reference"/>
    <w:basedOn w:val="Policepardfaut"/>
    <w:uiPriority w:val="99"/>
    <w:semiHidden/>
    <w:rsid w:val="00051F98"/>
    <w:rPr>
      <w:rFonts w:asciiTheme="minorHAnsi" w:hAnsiTheme="minorHAnsi"/>
      <w:b/>
      <w:sz w:val="20"/>
      <w:vertAlign w:val="superscript"/>
    </w:rPr>
  </w:style>
  <w:style w:type="paragraph" w:styleId="Notedebasdepage">
    <w:name w:val="footnote text"/>
    <w:basedOn w:val="Normal"/>
    <w:link w:val="NotedebasdepageCar"/>
    <w:uiPriority w:val="99"/>
    <w:semiHidden/>
    <w:rsid w:val="00051F98"/>
  </w:style>
  <w:style w:type="character" w:customStyle="1" w:styleId="NotedebasdepageCar">
    <w:name w:val="Note de bas de page Car"/>
    <w:basedOn w:val="Policepardfaut"/>
    <w:link w:val="Notedebasdepage"/>
    <w:uiPriority w:val="99"/>
    <w:semiHidden/>
    <w:rsid w:val="002835DF"/>
  </w:style>
  <w:style w:type="character" w:styleId="AcronymeHTML">
    <w:name w:val="HTML Acronym"/>
    <w:basedOn w:val="Policepardfaut"/>
    <w:uiPriority w:val="99"/>
    <w:semiHidden/>
    <w:rsid w:val="00051F98"/>
    <w:rPr>
      <w:rFonts w:asciiTheme="minorHAnsi" w:hAnsiTheme="minorHAnsi"/>
      <w:sz w:val="20"/>
    </w:rPr>
  </w:style>
  <w:style w:type="paragraph" w:styleId="AdresseHTML">
    <w:name w:val="HTML Address"/>
    <w:basedOn w:val="Normal"/>
    <w:link w:val="AdresseHTMLCar"/>
    <w:uiPriority w:val="99"/>
    <w:semiHidden/>
    <w:rsid w:val="00051F98"/>
    <w:rPr>
      <w:i/>
      <w:iCs/>
    </w:rPr>
  </w:style>
  <w:style w:type="character" w:customStyle="1" w:styleId="AdresseHTMLCar">
    <w:name w:val="Adresse HTML Car"/>
    <w:basedOn w:val="Policepardfaut"/>
    <w:link w:val="AdresseHTML"/>
    <w:uiPriority w:val="99"/>
    <w:semiHidden/>
    <w:rsid w:val="002835DF"/>
    <w:rPr>
      <w:i/>
      <w:iCs/>
    </w:rPr>
  </w:style>
  <w:style w:type="character" w:styleId="CitationHTML">
    <w:name w:val="HTML Cite"/>
    <w:basedOn w:val="Policepardfaut"/>
    <w:uiPriority w:val="99"/>
    <w:semiHidden/>
    <w:rsid w:val="00051F98"/>
    <w:rPr>
      <w:rFonts w:asciiTheme="minorHAnsi" w:hAnsiTheme="minorHAnsi"/>
      <w:i/>
      <w:iCs/>
      <w:sz w:val="20"/>
    </w:rPr>
  </w:style>
  <w:style w:type="character" w:styleId="CodeHTML">
    <w:name w:val="HTML Code"/>
    <w:basedOn w:val="Policepardfaut"/>
    <w:uiPriority w:val="99"/>
    <w:semiHidden/>
    <w:rsid w:val="00051F98"/>
    <w:rPr>
      <w:rFonts w:asciiTheme="minorHAnsi" w:hAnsiTheme="minorHAnsi" w:cs="Consolas"/>
      <w:color w:val="B3B3B3" w:themeColor="text1" w:themeTint="66"/>
      <w:sz w:val="20"/>
      <w:szCs w:val="20"/>
    </w:rPr>
  </w:style>
  <w:style w:type="character" w:styleId="DfinitionHTML">
    <w:name w:val="HTML Definition"/>
    <w:basedOn w:val="Policepardfaut"/>
    <w:uiPriority w:val="99"/>
    <w:semiHidden/>
    <w:rsid w:val="00051F98"/>
    <w:rPr>
      <w:i/>
      <w:iCs/>
      <w:color w:val="8D8D8D" w:themeColor="text1" w:themeTint="99"/>
    </w:rPr>
  </w:style>
  <w:style w:type="paragraph" w:styleId="Index1">
    <w:name w:val="index 1"/>
    <w:basedOn w:val="Normal"/>
    <w:next w:val="Normal"/>
    <w:autoRedefine/>
    <w:uiPriority w:val="99"/>
    <w:semiHidden/>
    <w:rsid w:val="00051F98"/>
    <w:pPr>
      <w:ind w:left="200" w:hanging="200"/>
    </w:pPr>
  </w:style>
  <w:style w:type="paragraph" w:styleId="Titreindex">
    <w:name w:val="index heading"/>
    <w:basedOn w:val="Normal"/>
    <w:next w:val="Index1"/>
    <w:uiPriority w:val="99"/>
    <w:semiHidden/>
    <w:rsid w:val="00051F98"/>
    <w:rPr>
      <w:rFonts w:asciiTheme="majorHAnsi" w:eastAsiaTheme="majorEastAsia" w:hAnsiTheme="majorHAnsi" w:cstheme="majorBidi"/>
      <w:b/>
      <w:bCs/>
      <w:color w:val="414141" w:themeColor="text2"/>
    </w:rPr>
  </w:style>
  <w:style w:type="character" w:styleId="Numrodeligne">
    <w:name w:val="line number"/>
    <w:basedOn w:val="Policepardfaut"/>
    <w:uiPriority w:val="99"/>
    <w:semiHidden/>
    <w:rsid w:val="00051F98"/>
    <w:rPr>
      <w:rFonts w:asciiTheme="minorHAnsi" w:hAnsiTheme="minorHAnsi"/>
      <w:sz w:val="20"/>
    </w:rPr>
  </w:style>
  <w:style w:type="paragraph" w:styleId="En-ttedemessage">
    <w:name w:val="Message Header"/>
    <w:basedOn w:val="Normal"/>
    <w:link w:val="En-ttedemessageCar"/>
    <w:uiPriority w:val="99"/>
    <w:semiHidden/>
    <w:rsid w:val="00051F98"/>
    <w:pPr>
      <w:pBdr>
        <w:top w:val="dotted" w:sz="4" w:space="1" w:color="D9D9D9" w:themeColor="text1" w:themeTint="33"/>
        <w:left w:val="dotted" w:sz="4" w:space="1" w:color="D9D9D9" w:themeColor="text1" w:themeTint="33"/>
        <w:bottom w:val="dotted" w:sz="4" w:space="1" w:color="D9D9D9" w:themeColor="text1" w:themeTint="33"/>
        <w:right w:val="dotted" w:sz="4" w:space="1" w:color="D9D9D9" w:themeColor="text1" w:themeTint="33"/>
      </w:pBdr>
      <w:shd w:val="pct20" w:color="auto" w:fill="auto"/>
      <w:ind w:left="1134" w:hanging="1134"/>
    </w:pPr>
    <w:rPr>
      <w:rFonts w:asciiTheme="majorHAnsi" w:eastAsiaTheme="majorEastAsia" w:hAnsiTheme="majorHAnsi" w:cstheme="majorBidi"/>
      <w:b/>
      <w:sz w:val="24"/>
      <w:szCs w:val="24"/>
    </w:rPr>
  </w:style>
  <w:style w:type="character" w:customStyle="1" w:styleId="En-ttedemessageCar">
    <w:name w:val="En-tête de message Car"/>
    <w:basedOn w:val="Policepardfaut"/>
    <w:link w:val="En-ttedemessage"/>
    <w:uiPriority w:val="99"/>
    <w:semiHidden/>
    <w:rsid w:val="002835DF"/>
    <w:rPr>
      <w:rFonts w:asciiTheme="majorHAnsi" w:eastAsiaTheme="majorEastAsia" w:hAnsiTheme="majorHAnsi" w:cstheme="majorBidi"/>
      <w:b/>
      <w:sz w:val="24"/>
      <w:szCs w:val="24"/>
      <w:shd w:val="pct20" w:color="auto" w:fill="auto"/>
    </w:rPr>
  </w:style>
  <w:style w:type="paragraph" w:styleId="NormalWeb">
    <w:name w:val="Normal (Web)"/>
    <w:basedOn w:val="Normal"/>
    <w:uiPriority w:val="99"/>
    <w:semiHidden/>
    <w:rsid w:val="00051F98"/>
    <w:rPr>
      <w:rFonts w:cs="Times New Roman"/>
      <w:sz w:val="24"/>
      <w:szCs w:val="24"/>
    </w:rPr>
  </w:style>
  <w:style w:type="character" w:styleId="Numrodepage">
    <w:name w:val="page number"/>
    <w:basedOn w:val="Policepardfaut"/>
    <w:uiPriority w:val="99"/>
    <w:semiHidden/>
    <w:rsid w:val="00051F98"/>
    <w:rPr>
      <w:rFonts w:asciiTheme="minorHAnsi" w:hAnsiTheme="minorHAnsi"/>
      <w:sz w:val="20"/>
    </w:rPr>
  </w:style>
  <w:style w:type="paragraph" w:styleId="Textebrut">
    <w:name w:val="Plain Text"/>
    <w:basedOn w:val="Normal"/>
    <w:link w:val="TextebrutCar"/>
    <w:uiPriority w:val="99"/>
    <w:semiHidden/>
    <w:rsid w:val="00051F98"/>
    <w:rPr>
      <w:rFonts w:cs="Consolas"/>
      <w:szCs w:val="21"/>
    </w:rPr>
  </w:style>
  <w:style w:type="character" w:customStyle="1" w:styleId="TextebrutCar">
    <w:name w:val="Texte brut Car"/>
    <w:basedOn w:val="Policepardfaut"/>
    <w:link w:val="Textebrut"/>
    <w:uiPriority w:val="99"/>
    <w:semiHidden/>
    <w:rsid w:val="002835DF"/>
    <w:rPr>
      <w:rFonts w:cs="Consolas"/>
      <w:szCs w:val="21"/>
    </w:rPr>
  </w:style>
  <w:style w:type="paragraph" w:styleId="Salutations">
    <w:name w:val="Salutation"/>
    <w:basedOn w:val="Normal"/>
    <w:next w:val="Normal"/>
    <w:link w:val="SalutationsCar"/>
    <w:uiPriority w:val="99"/>
    <w:semiHidden/>
    <w:rsid w:val="00051F98"/>
  </w:style>
  <w:style w:type="character" w:customStyle="1" w:styleId="SalutationsCar">
    <w:name w:val="Salutations Car"/>
    <w:basedOn w:val="Policepardfaut"/>
    <w:link w:val="Salutations"/>
    <w:uiPriority w:val="99"/>
    <w:semiHidden/>
    <w:rsid w:val="002835DF"/>
  </w:style>
  <w:style w:type="paragraph" w:styleId="Signature">
    <w:name w:val="Signature"/>
    <w:basedOn w:val="Normal"/>
    <w:link w:val="SignatureCar"/>
    <w:uiPriority w:val="99"/>
    <w:semiHidden/>
    <w:rsid w:val="009E394A"/>
    <w:pPr>
      <w:ind w:left="4252"/>
    </w:pPr>
    <w:rPr>
      <w:i/>
    </w:rPr>
  </w:style>
  <w:style w:type="character" w:customStyle="1" w:styleId="SignatureCar">
    <w:name w:val="Signature Car"/>
    <w:basedOn w:val="Policepardfaut"/>
    <w:link w:val="Signature"/>
    <w:uiPriority w:val="99"/>
    <w:semiHidden/>
    <w:rsid w:val="002835DF"/>
    <w:rPr>
      <w:i/>
    </w:rPr>
  </w:style>
  <w:style w:type="paragraph" w:customStyle="1" w:styleId="BulletpointLv3">
    <w:name w:val="Bullet point Lv3"/>
    <w:basedOn w:val="BulletpointLv2"/>
    <w:uiPriority w:val="9"/>
    <w:rsid w:val="005860BA"/>
    <w:pPr>
      <w:numPr>
        <w:numId w:val="3"/>
      </w:numPr>
      <w:ind w:left="851" w:hanging="284"/>
    </w:pPr>
  </w:style>
  <w:style w:type="paragraph" w:customStyle="1" w:styleId="BulletpointLv4">
    <w:name w:val="Bullet point Lv4"/>
    <w:basedOn w:val="BulletpointLv3"/>
    <w:uiPriority w:val="10"/>
    <w:qFormat/>
    <w:rsid w:val="005B42E4"/>
    <w:pPr>
      <w:numPr>
        <w:numId w:val="4"/>
      </w:numPr>
      <w:ind w:left="1135" w:hanging="284"/>
    </w:pPr>
  </w:style>
  <w:style w:type="character" w:customStyle="1" w:styleId="SectionheadingLv1Car">
    <w:name w:val="Section heading Lv1 Car"/>
    <w:basedOn w:val="Policepardfaut"/>
    <w:link w:val="SectionheadingLv1"/>
    <w:rsid w:val="00CF42F5"/>
    <w:rPr>
      <w:rFonts w:asciiTheme="majorHAnsi" w:hAnsiTheme="majorHAnsi" w:cstheme="majorHAnsi"/>
      <w:b/>
      <w:color w:val="C137A2" w:themeColor="accent1"/>
      <w:sz w:val="32"/>
      <w:szCs w:val="36"/>
      <w:lang w:val="fr-FR"/>
    </w:rPr>
  </w:style>
  <w:style w:type="paragraph" w:customStyle="1" w:styleId="StyleFinastraTextBodyLatinBodyArialText1">
    <w:name w:val="Style Finastra Text: Body + (Latin) +Body (Arial) Text 1"/>
    <w:basedOn w:val="Bodycopy"/>
    <w:autoRedefine/>
    <w:uiPriority w:val="16"/>
    <w:semiHidden/>
    <w:rsid w:val="00780455"/>
    <w:rPr>
      <w:bCs/>
    </w:rPr>
  </w:style>
  <w:style w:type="paragraph" w:customStyle="1" w:styleId="StyleTOCHeading24ptBold">
    <w:name w:val="Style TOC Heading + 24 pt Bold"/>
    <w:basedOn w:val="En-ttedetabledesmatires"/>
    <w:autoRedefine/>
    <w:uiPriority w:val="16"/>
    <w:semiHidden/>
    <w:rsid w:val="007E1291"/>
    <w:rPr>
      <w:b w:val="0"/>
      <w:bCs w:val="0"/>
    </w:rPr>
  </w:style>
  <w:style w:type="paragraph" w:customStyle="1" w:styleId="StyleFinastraPullQuoteAuthorTitleCompany">
    <w:name w:val="Style Finastra Pull Quote Author Title/Company"/>
    <w:basedOn w:val="Pullquoteauthortitlecompany"/>
    <w:autoRedefine/>
    <w:uiPriority w:val="16"/>
    <w:semiHidden/>
    <w:rsid w:val="00E25C1C"/>
  </w:style>
  <w:style w:type="paragraph" w:customStyle="1" w:styleId="Style1">
    <w:name w:val="Style1"/>
    <w:basedOn w:val="Intromedium"/>
    <w:link w:val="Style1Car"/>
    <w:rsid w:val="00465E52"/>
    <w:rPr>
      <w:szCs w:val="28"/>
    </w:rPr>
  </w:style>
  <w:style w:type="paragraph" w:customStyle="1" w:styleId="StyleTOCHeadingLatinCalibri11ptNotBoldText1NotA">
    <w:name w:val="Style TOC Heading + (Latin) Calibri 11 pt Not Bold Text 1 Not A..."/>
    <w:basedOn w:val="En-ttedetabledesmatires"/>
    <w:uiPriority w:val="16"/>
    <w:semiHidden/>
    <w:rsid w:val="004578C2"/>
    <w:rPr>
      <w:b w:val="0"/>
      <w:bCs w:val="0"/>
      <w:caps/>
      <w:color w:val="414141" w:themeColor="text1"/>
      <w:sz w:val="22"/>
    </w:rPr>
  </w:style>
  <w:style w:type="paragraph" w:customStyle="1" w:styleId="Backcoverfooter">
    <w:name w:val="Back cover footer"/>
    <w:basedOn w:val="Bodycopy"/>
    <w:uiPriority w:val="16"/>
    <w:rsid w:val="005B42E4"/>
    <w:pPr>
      <w:framePr w:wrap="around" w:vAnchor="page" w:hAnchor="margin" w:y="13408"/>
      <w:spacing w:after="180"/>
    </w:pPr>
    <w:rPr>
      <w:color w:val="FFFFFF" w:themeColor="background1"/>
      <w:sz w:val="16"/>
      <w:szCs w:val="16"/>
    </w:rPr>
  </w:style>
  <w:style w:type="paragraph" w:styleId="Pieddepage">
    <w:name w:val="footer"/>
    <w:basedOn w:val="Normal"/>
    <w:link w:val="PieddepageCar"/>
    <w:uiPriority w:val="99"/>
    <w:unhideWhenUsed/>
    <w:rsid w:val="00421E22"/>
    <w:pPr>
      <w:tabs>
        <w:tab w:val="center" w:pos="4680"/>
        <w:tab w:val="right" w:pos="9360"/>
      </w:tabs>
      <w:spacing w:after="0"/>
    </w:pPr>
  </w:style>
  <w:style w:type="character" w:customStyle="1" w:styleId="PieddepageCar">
    <w:name w:val="Pied de page Car"/>
    <w:basedOn w:val="Policepardfaut"/>
    <w:link w:val="Pieddepage"/>
    <w:uiPriority w:val="99"/>
    <w:rsid w:val="00421E22"/>
    <w:rPr>
      <w:noProof/>
      <w:lang w:val="en-US"/>
    </w:rPr>
  </w:style>
  <w:style w:type="paragraph" w:customStyle="1" w:styleId="Heading11">
    <w:name w:val="Heading 11"/>
    <w:basedOn w:val="SectionheadingLv1"/>
    <w:link w:val="HEADING1Char"/>
    <w:uiPriority w:val="16"/>
    <w:rsid w:val="00EF66B1"/>
  </w:style>
  <w:style w:type="paragraph" w:customStyle="1" w:styleId="HEADING110">
    <w:name w:val="HEADING 1.1"/>
    <w:basedOn w:val="SectionheadingLv2"/>
    <w:link w:val="HEADING11Char"/>
    <w:uiPriority w:val="16"/>
    <w:rsid w:val="00E54ED2"/>
  </w:style>
  <w:style w:type="character" w:customStyle="1" w:styleId="HEADING1Char">
    <w:name w:val="HEADING 1 Char"/>
    <w:basedOn w:val="SectionheadingLv1Car"/>
    <w:link w:val="Heading11"/>
    <w:uiPriority w:val="16"/>
    <w:rsid w:val="00EF66B1"/>
    <w:rPr>
      <w:rFonts w:asciiTheme="majorHAnsi" w:hAnsiTheme="majorHAnsi" w:cstheme="majorHAnsi"/>
      <w:b/>
      <w:color w:val="C137A2" w:themeColor="accent1"/>
      <w:sz w:val="32"/>
      <w:szCs w:val="36"/>
      <w:lang w:val="fr-FR"/>
    </w:rPr>
  </w:style>
  <w:style w:type="paragraph" w:customStyle="1" w:styleId="HEADING111">
    <w:name w:val="HEADING 1.1.1"/>
    <w:basedOn w:val="SubheadLv1"/>
    <w:link w:val="HEADING111Char"/>
    <w:uiPriority w:val="16"/>
    <w:rsid w:val="00E54ED2"/>
    <w:rPr>
      <w:lang w:val="fr-FR"/>
    </w:rPr>
  </w:style>
  <w:style w:type="character" w:customStyle="1" w:styleId="SectionheadingLv2Char">
    <w:name w:val="Section heading Lv2 Char"/>
    <w:basedOn w:val="SectionheadingLv1Car"/>
    <w:link w:val="SectionheadingLv2"/>
    <w:uiPriority w:val="1"/>
    <w:rsid w:val="00E54ED2"/>
    <w:rPr>
      <w:rFonts w:asciiTheme="majorHAnsi" w:hAnsiTheme="majorHAnsi" w:cstheme="majorHAnsi"/>
      <w:b w:val="0"/>
      <w:bCs/>
      <w:color w:val="C137A2" w:themeColor="accent1"/>
      <w:sz w:val="28"/>
      <w:szCs w:val="36"/>
      <w:lang w:val="fr-FR"/>
    </w:rPr>
  </w:style>
  <w:style w:type="character" w:customStyle="1" w:styleId="HEADING11Char">
    <w:name w:val="HEADING 1.1 Char"/>
    <w:basedOn w:val="SectionheadingLv2Char"/>
    <w:link w:val="HEADING110"/>
    <w:uiPriority w:val="16"/>
    <w:rsid w:val="00E54ED2"/>
    <w:rPr>
      <w:rFonts w:asciiTheme="majorHAnsi" w:hAnsiTheme="majorHAnsi" w:cstheme="majorHAnsi"/>
      <w:b w:val="0"/>
      <w:bCs/>
      <w:color w:val="C137A2" w:themeColor="accent1"/>
      <w:sz w:val="28"/>
      <w:szCs w:val="36"/>
      <w:lang w:val="fr-FR"/>
    </w:rPr>
  </w:style>
  <w:style w:type="character" w:customStyle="1" w:styleId="SubheadLv1Char">
    <w:name w:val="Sub head Lv1 Char"/>
    <w:basedOn w:val="Policepardfaut"/>
    <w:link w:val="SubheadLv1"/>
    <w:uiPriority w:val="2"/>
    <w:rsid w:val="00E54ED2"/>
    <w:rPr>
      <w:rFonts w:asciiTheme="majorHAnsi" w:hAnsiTheme="majorHAnsi" w:cstheme="majorHAnsi"/>
      <w:b/>
      <w:noProof/>
      <w:color w:val="414141" w:themeColor="text2"/>
      <w:sz w:val="24"/>
      <w:szCs w:val="24"/>
      <w:lang w:val="en-US"/>
    </w:rPr>
  </w:style>
  <w:style w:type="character" w:customStyle="1" w:styleId="HEADING111Char">
    <w:name w:val="HEADING 1.1.1 Char"/>
    <w:basedOn w:val="SubheadLv1Char"/>
    <w:link w:val="HEADING111"/>
    <w:uiPriority w:val="16"/>
    <w:rsid w:val="00E54ED2"/>
    <w:rPr>
      <w:rFonts w:asciiTheme="majorHAnsi" w:hAnsiTheme="majorHAnsi" w:cstheme="majorHAnsi"/>
      <w:b/>
      <w:noProof/>
      <w:color w:val="414141" w:themeColor="text2"/>
      <w:sz w:val="24"/>
      <w:szCs w:val="24"/>
      <w:lang w:val="fr-FR"/>
    </w:rPr>
  </w:style>
  <w:style w:type="paragraph" w:customStyle="1" w:styleId="TITRE10">
    <w:name w:val="TITRE 1"/>
    <w:basedOn w:val="Titre1"/>
    <w:next w:val="Bodycopy"/>
    <w:link w:val="TITRE1Char"/>
    <w:uiPriority w:val="16"/>
    <w:qFormat/>
    <w:rsid w:val="00F00475"/>
  </w:style>
  <w:style w:type="paragraph" w:customStyle="1" w:styleId="TITRE20">
    <w:name w:val="TITRE 2"/>
    <w:basedOn w:val="Titre2"/>
    <w:next w:val="Bodycopy"/>
    <w:link w:val="TITRE2Char"/>
    <w:uiPriority w:val="16"/>
    <w:qFormat/>
    <w:rsid w:val="00F00475"/>
  </w:style>
  <w:style w:type="character" w:customStyle="1" w:styleId="TITRE1Char">
    <w:name w:val="TITRE 1 Char"/>
    <w:basedOn w:val="Titre1Car"/>
    <w:link w:val="TITRE10"/>
    <w:uiPriority w:val="16"/>
    <w:rsid w:val="00F00475"/>
    <w:rPr>
      <w:rFonts w:asciiTheme="majorHAnsi" w:eastAsiaTheme="majorEastAsia" w:hAnsiTheme="majorHAnsi" w:cstheme="majorBidi"/>
      <w:b/>
      <w:noProof/>
      <w:color w:val="C137A2" w:themeColor="accent1"/>
      <w:sz w:val="32"/>
      <w:szCs w:val="32"/>
      <w:lang w:val="fr-FR"/>
    </w:rPr>
  </w:style>
  <w:style w:type="paragraph" w:customStyle="1" w:styleId="TITRE30">
    <w:name w:val="TITRE 3"/>
    <w:basedOn w:val="Titre3"/>
    <w:next w:val="Bodycopy"/>
    <w:link w:val="TITRE3Car0"/>
    <w:uiPriority w:val="16"/>
    <w:qFormat/>
    <w:rsid w:val="0044720F"/>
    <w:rPr>
      <w:lang w:val="fr-FR"/>
    </w:rPr>
  </w:style>
  <w:style w:type="character" w:customStyle="1" w:styleId="TITRE2Char">
    <w:name w:val="TITRE 2 Char"/>
    <w:basedOn w:val="Titre2Car"/>
    <w:link w:val="TITRE20"/>
    <w:uiPriority w:val="16"/>
    <w:rsid w:val="00F00475"/>
    <w:rPr>
      <w:rFonts w:asciiTheme="majorHAnsi" w:eastAsiaTheme="majorEastAsia" w:hAnsiTheme="majorHAnsi" w:cstheme="majorBidi"/>
      <w:noProof/>
      <w:color w:val="C137A2" w:themeColor="accent1"/>
      <w:sz w:val="28"/>
      <w:szCs w:val="26"/>
      <w:lang w:val="en-US"/>
    </w:rPr>
  </w:style>
  <w:style w:type="character" w:customStyle="1" w:styleId="TITRE3Car0">
    <w:name w:val="TITRE 3 Car"/>
    <w:basedOn w:val="Titre3Car"/>
    <w:link w:val="TITRE30"/>
    <w:uiPriority w:val="16"/>
    <w:rsid w:val="0044720F"/>
    <w:rPr>
      <w:rFonts w:asciiTheme="majorHAnsi" w:eastAsiaTheme="majorEastAsia" w:hAnsiTheme="majorHAnsi" w:cstheme="majorBidi"/>
      <w:b/>
      <w:noProof/>
      <w:color w:val="414141" w:themeColor="text2"/>
      <w:sz w:val="24"/>
      <w:szCs w:val="24"/>
      <w:lang w:val="fr-FR"/>
    </w:rPr>
  </w:style>
  <w:style w:type="paragraph" w:customStyle="1" w:styleId="TITRE40">
    <w:name w:val="TITRE 4"/>
    <w:basedOn w:val="Titre4"/>
    <w:next w:val="Bodycopy"/>
    <w:link w:val="TITRE4Char"/>
    <w:uiPriority w:val="16"/>
    <w:qFormat/>
    <w:rsid w:val="0041104E"/>
  </w:style>
  <w:style w:type="paragraph" w:customStyle="1" w:styleId="TITRE50">
    <w:name w:val="TITRE 5"/>
    <w:basedOn w:val="Titre5"/>
    <w:uiPriority w:val="16"/>
    <w:qFormat/>
    <w:rsid w:val="003951D9"/>
  </w:style>
  <w:style w:type="character" w:customStyle="1" w:styleId="SubheadLv2Char">
    <w:name w:val="Sub head Lv2 Char"/>
    <w:basedOn w:val="Policepardfaut"/>
    <w:link w:val="SubheadLv2"/>
    <w:uiPriority w:val="3"/>
    <w:rsid w:val="0041104E"/>
    <w:rPr>
      <w:rFonts w:asciiTheme="majorHAnsi" w:hAnsiTheme="majorHAnsi" w:cstheme="majorHAnsi"/>
      <w:b/>
      <w:noProof/>
      <w:color w:val="414141" w:themeColor="text2"/>
      <w:lang w:val="en-US"/>
    </w:rPr>
  </w:style>
  <w:style w:type="character" w:customStyle="1" w:styleId="TITRE4Char">
    <w:name w:val="TITRE 4 Char"/>
    <w:basedOn w:val="SubheadLv2Char"/>
    <w:link w:val="TITRE40"/>
    <w:uiPriority w:val="16"/>
    <w:rsid w:val="00332DCF"/>
    <w:rPr>
      <w:rFonts w:asciiTheme="majorHAnsi" w:eastAsiaTheme="majorEastAsia" w:hAnsiTheme="majorHAnsi" w:cstheme="majorBidi"/>
      <w:b/>
      <w:bCs/>
      <w:iCs/>
      <w:noProof/>
      <w:color w:val="414141" w:themeColor="text2"/>
      <w:sz w:val="22"/>
      <w:lang w:val="fr-FR"/>
    </w:rPr>
  </w:style>
  <w:style w:type="paragraph" w:customStyle="1" w:styleId="TITRE60">
    <w:name w:val="TITRE 6"/>
    <w:basedOn w:val="Titre6"/>
    <w:next w:val="Bodycopy"/>
    <w:link w:val="TITRE6Char"/>
    <w:uiPriority w:val="16"/>
    <w:rsid w:val="00AC756B"/>
    <w:pPr>
      <w:numPr>
        <w:ilvl w:val="4"/>
        <w:numId w:val="6"/>
      </w:numPr>
    </w:pPr>
    <w:rPr>
      <w:color w:val="414141" w:themeColor="text1"/>
      <w:sz w:val="20"/>
    </w:rPr>
  </w:style>
  <w:style w:type="paragraph" w:customStyle="1" w:styleId="Style2">
    <w:name w:val="Style2"/>
    <w:basedOn w:val="TITRE60"/>
    <w:link w:val="Style2Char"/>
    <w:uiPriority w:val="16"/>
    <w:rsid w:val="00AC756B"/>
  </w:style>
  <w:style w:type="character" w:customStyle="1" w:styleId="TITRE6Char">
    <w:name w:val="TITRE 6 Char"/>
    <w:basedOn w:val="Titre6Car"/>
    <w:link w:val="TITRE60"/>
    <w:uiPriority w:val="16"/>
    <w:rsid w:val="00AC756B"/>
    <w:rPr>
      <w:rFonts w:asciiTheme="majorHAnsi" w:eastAsiaTheme="majorEastAsia" w:hAnsiTheme="majorHAnsi" w:cstheme="majorBidi"/>
      <w:b/>
      <w:iCs/>
      <w:noProof/>
      <w:color w:val="C137A2" w:themeColor="accent1"/>
      <w:sz w:val="18"/>
      <w:lang w:val="en-US"/>
    </w:rPr>
  </w:style>
  <w:style w:type="character" w:customStyle="1" w:styleId="Style2Char">
    <w:name w:val="Style2 Char"/>
    <w:basedOn w:val="TITRE6Char"/>
    <w:link w:val="Style2"/>
    <w:uiPriority w:val="16"/>
    <w:rsid w:val="00AC756B"/>
    <w:rPr>
      <w:rFonts w:asciiTheme="majorHAnsi" w:eastAsiaTheme="majorEastAsia" w:hAnsiTheme="majorHAnsi" w:cstheme="majorBidi"/>
      <w:b/>
      <w:iCs/>
      <w:noProof/>
      <w:color w:val="C137A2" w:themeColor="accent1"/>
      <w:sz w:val="18"/>
      <w:lang w:val="en-US"/>
    </w:rPr>
  </w:style>
  <w:style w:type="character" w:customStyle="1" w:styleId="Style1Car">
    <w:name w:val="Style1 Car"/>
    <w:link w:val="Style1"/>
    <w:locked/>
    <w:rsid w:val="00BF5BB2"/>
    <w:rPr>
      <w:rFonts w:asciiTheme="majorHAnsi" w:hAnsiTheme="majorHAnsi" w:cstheme="majorHAnsi"/>
      <w:noProof/>
      <w:color w:val="694ED6" w:themeColor="accent2"/>
      <w:sz w:val="52"/>
      <w:szCs w:val="28"/>
      <w:lang w:val="en-US"/>
    </w:rPr>
  </w:style>
  <w:style w:type="character" w:customStyle="1" w:styleId="TableautitreCar">
    <w:name w:val="Tableau titre Car"/>
    <w:link w:val="Tableautitre"/>
    <w:locked/>
    <w:rsid w:val="00BF5BB2"/>
    <w:rPr>
      <w:rFonts w:ascii="Calibri" w:eastAsia="Calibri" w:hAnsi="Calibri" w:cs="Calibri"/>
      <w:b/>
      <w:color w:val="FFFFFF"/>
      <w:szCs w:val="22"/>
      <w:lang w:val="fr-FR"/>
    </w:rPr>
  </w:style>
  <w:style w:type="paragraph" w:customStyle="1" w:styleId="Tableautitre">
    <w:name w:val="Tableau titre"/>
    <w:basedOn w:val="Normal"/>
    <w:link w:val="TableautitreCar"/>
    <w:qFormat/>
    <w:rsid w:val="00BF5BB2"/>
    <w:pPr>
      <w:spacing w:after="0" w:line="276" w:lineRule="auto"/>
    </w:pPr>
    <w:rPr>
      <w:rFonts w:ascii="Calibri" w:eastAsia="Calibri" w:hAnsi="Calibri" w:cs="Calibri"/>
      <w:b/>
      <w:color w:val="FFFFFF"/>
      <w:szCs w:val="22"/>
      <w:lang w:val="fr-FR"/>
    </w:rPr>
  </w:style>
  <w:style w:type="character" w:customStyle="1" w:styleId="Mentionnonrsolue1">
    <w:name w:val="Mention non résolue1"/>
    <w:basedOn w:val="Policepardfaut"/>
    <w:uiPriority w:val="99"/>
    <w:rsid w:val="00B37C6A"/>
    <w:rPr>
      <w:color w:val="605E5C"/>
      <w:shd w:val="clear" w:color="auto" w:fill="E1DFDD"/>
    </w:rPr>
  </w:style>
  <w:style w:type="paragraph" w:customStyle="1" w:styleId="FinastraTextBody">
    <w:name w:val="Finastra Text: Body"/>
    <w:basedOn w:val="Normal"/>
    <w:link w:val="FinastraTextBodyChar"/>
    <w:qFormat/>
    <w:rsid w:val="00CC1698"/>
    <w:pPr>
      <w:tabs>
        <w:tab w:val="left" w:pos="3680"/>
      </w:tabs>
      <w:spacing w:after="120"/>
    </w:pPr>
    <w:rPr>
      <w:rFonts w:asciiTheme="majorHAnsi" w:hAnsiTheme="majorHAnsi" w:cstheme="majorHAnsi"/>
      <w:color w:val="414141" w:themeColor="text2"/>
    </w:rPr>
  </w:style>
  <w:style w:type="character" w:customStyle="1" w:styleId="FinastraTextBodyChar">
    <w:name w:val="Finastra Text: Body Char"/>
    <w:basedOn w:val="Policepardfaut"/>
    <w:link w:val="FinastraTextBody"/>
    <w:rsid w:val="00CC1698"/>
    <w:rPr>
      <w:rFonts w:asciiTheme="majorHAnsi" w:hAnsiTheme="majorHAnsi" w:cstheme="majorHAnsi"/>
      <w:noProof/>
      <w:color w:val="414141" w:themeColor="text2"/>
      <w:lang w:val="en-US"/>
    </w:rPr>
  </w:style>
  <w:style w:type="paragraph" w:customStyle="1" w:styleId="WBLevel2">
    <w:name w:val="WB Level 2"/>
    <w:basedOn w:val="Normal"/>
    <w:link w:val="WBLevel2Char"/>
    <w:uiPriority w:val="49"/>
    <w:qFormat/>
    <w:rsid w:val="003478DC"/>
    <w:pPr>
      <w:spacing w:after="240" w:line="260" w:lineRule="atLeast"/>
      <w:jc w:val="both"/>
    </w:pPr>
    <w:rPr>
      <w:rFonts w:ascii="Verdana" w:eastAsia="Times New Roman" w:hAnsi="Verdana" w:cs="Arial"/>
      <w:color w:val="000000"/>
      <w:sz w:val="16"/>
      <w:lang w:val="en-GB" w:eastAsia="en-GB"/>
    </w:rPr>
  </w:style>
  <w:style w:type="character" w:customStyle="1" w:styleId="WBLevel2Char">
    <w:name w:val="WB Level 2 Char"/>
    <w:link w:val="WBLevel2"/>
    <w:uiPriority w:val="49"/>
    <w:rsid w:val="003478DC"/>
    <w:rPr>
      <w:rFonts w:ascii="Verdana" w:eastAsia="Times New Roman" w:hAnsi="Verdana" w:cs="Arial"/>
      <w:color w:val="000000"/>
      <w:sz w:val="16"/>
      <w:lang w:eastAsia="en-GB"/>
    </w:rPr>
  </w:style>
  <w:style w:type="paragraph" w:customStyle="1" w:styleId="MisysTextBody">
    <w:name w:val="Misys Text: Body"/>
    <w:basedOn w:val="Normal"/>
    <w:link w:val="MisysTextBodyChar"/>
    <w:autoRedefine/>
    <w:qFormat/>
    <w:rsid w:val="002E02FD"/>
    <w:pPr>
      <w:tabs>
        <w:tab w:val="left" w:pos="0"/>
      </w:tabs>
      <w:spacing w:before="120" w:after="120" w:line="276" w:lineRule="auto"/>
      <w:jc w:val="both"/>
    </w:pPr>
    <w:rPr>
      <w:rFonts w:asciiTheme="majorHAnsi" w:hAnsiTheme="majorHAnsi" w:cstheme="majorHAnsi"/>
      <w:bCs/>
      <w:color w:val="414141" w:themeColor="text2"/>
      <w:lang w:val="en-GB"/>
    </w:rPr>
  </w:style>
  <w:style w:type="character" w:customStyle="1" w:styleId="MisysTextBodyChar">
    <w:name w:val="Misys Text: Body Char"/>
    <w:basedOn w:val="Policepardfaut"/>
    <w:link w:val="MisysTextBody"/>
    <w:rsid w:val="002E02FD"/>
    <w:rPr>
      <w:rFonts w:asciiTheme="majorHAnsi" w:hAnsiTheme="majorHAnsi" w:cstheme="majorHAnsi"/>
      <w:bCs/>
      <w:color w:val="414141" w:themeColor="text2"/>
    </w:rPr>
  </w:style>
  <w:style w:type="paragraph" w:customStyle="1" w:styleId="WBLevel5">
    <w:name w:val="WB Level 5"/>
    <w:basedOn w:val="Normal"/>
    <w:uiPriority w:val="49"/>
    <w:qFormat/>
    <w:rsid w:val="0072094F"/>
    <w:pPr>
      <w:tabs>
        <w:tab w:val="num" w:pos="2693"/>
      </w:tabs>
      <w:spacing w:after="240" w:line="260" w:lineRule="atLeast"/>
      <w:ind w:left="2693" w:hanging="567"/>
      <w:jc w:val="both"/>
    </w:pPr>
    <w:rPr>
      <w:rFonts w:ascii="Arial" w:eastAsia="Times New Roman" w:hAnsi="Arial" w:cs="Arial"/>
      <w:color w:val="000000"/>
      <w:lang w:val="en-GB" w:eastAsia="en-GB"/>
    </w:rPr>
  </w:style>
  <w:style w:type="paragraph" w:customStyle="1" w:styleId="paragraph">
    <w:name w:val="paragraph"/>
    <w:basedOn w:val="Normal"/>
    <w:rsid w:val="002F01EA"/>
    <w:pPr>
      <w:spacing w:before="100" w:beforeAutospacing="1" w:after="100" w:afterAutospacing="1"/>
    </w:pPr>
    <w:rPr>
      <w:rFonts w:ascii="Times New Roman" w:eastAsia="Times New Roman" w:hAnsi="Times New Roman" w:cs="Times New Roman"/>
      <w:color w:val="auto"/>
      <w:sz w:val="24"/>
      <w:szCs w:val="24"/>
      <w:lang w:val="en-PH" w:eastAsia="en-PH"/>
    </w:rPr>
  </w:style>
  <w:style w:type="character" w:customStyle="1" w:styleId="normaltextrun">
    <w:name w:val="normaltextrun"/>
    <w:basedOn w:val="Policepardfaut"/>
    <w:rsid w:val="002F01EA"/>
  </w:style>
  <w:style w:type="character" w:customStyle="1" w:styleId="eop">
    <w:name w:val="eop"/>
    <w:basedOn w:val="Policepardfaut"/>
    <w:rsid w:val="002F01EA"/>
  </w:style>
  <w:style w:type="character" w:customStyle="1" w:styleId="ParagraphedelisteCar">
    <w:name w:val="Paragraphe de liste Car"/>
    <w:aliases w:val="List Paragraph 2 Car,Bullet List Car,Bullet 1 Car,List Paragraph1 Car,List Paragraph Char Char Car,b1 Car,Number_1 Car,SGLText List Paragraph Car,Colorful List - Accent 11 Car,ListPar1 Car,new Car,List Paragraph2 Car"/>
    <w:basedOn w:val="Policepardfaut"/>
    <w:link w:val="Paragraphedeliste"/>
    <w:uiPriority w:val="34"/>
    <w:qFormat/>
    <w:locked/>
    <w:rsid w:val="00627DAE"/>
    <w:rPr>
      <w:noProof/>
      <w:lang w:val="en-US"/>
    </w:rPr>
  </w:style>
  <w:style w:type="character" w:customStyle="1" w:styleId="shorttext">
    <w:name w:val="short_text"/>
    <w:basedOn w:val="Policepardfaut"/>
    <w:rsid w:val="00627DAE"/>
  </w:style>
  <w:style w:type="paragraph" w:customStyle="1" w:styleId="FinastraTextBodyBulletPointLv1">
    <w:name w:val="Finastra Text: Body Bullet Point Lv1"/>
    <w:basedOn w:val="FinastraTextBody"/>
    <w:autoRedefine/>
    <w:qFormat/>
    <w:rsid w:val="00B06F66"/>
    <w:pPr>
      <w:numPr>
        <w:numId w:val="25"/>
      </w:numPr>
    </w:pPr>
  </w:style>
  <w:style w:type="character" w:customStyle="1" w:styleId="Mentionnonrsolue2">
    <w:name w:val="Mention non résolue2"/>
    <w:basedOn w:val="Policepardfaut"/>
    <w:uiPriority w:val="99"/>
    <w:semiHidden/>
    <w:unhideWhenUsed/>
    <w:rsid w:val="00B953D1"/>
    <w:rPr>
      <w:color w:val="605E5C"/>
      <w:shd w:val="clear" w:color="auto" w:fill="E1DFDD"/>
    </w:rPr>
  </w:style>
  <w:style w:type="paragraph" w:styleId="Rvision">
    <w:name w:val="Revision"/>
    <w:hidden/>
    <w:uiPriority w:val="99"/>
    <w:semiHidden/>
    <w:rsid w:val="00D95CD0"/>
    <w:pPr>
      <w:spacing w:after="0" w:line="240" w:lineRule="auto"/>
    </w:pPr>
    <w:rPr>
      <w:noProof/>
      <w:lang w:val="en-US"/>
    </w:rPr>
  </w:style>
  <w:style w:type="paragraph" w:styleId="PrformatHTML">
    <w:name w:val="HTML Preformatted"/>
    <w:basedOn w:val="Normal"/>
    <w:link w:val="PrformatHTMLCar"/>
    <w:uiPriority w:val="99"/>
    <w:unhideWhenUsed/>
    <w:rsid w:val="008D5B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color w:val="auto"/>
      <w:lang w:val="en-PH" w:eastAsia="en-PH"/>
    </w:rPr>
  </w:style>
  <w:style w:type="character" w:customStyle="1" w:styleId="PrformatHTMLCar">
    <w:name w:val="Préformaté HTML Car"/>
    <w:basedOn w:val="Policepardfaut"/>
    <w:link w:val="PrformatHTML"/>
    <w:uiPriority w:val="99"/>
    <w:rsid w:val="008D5B59"/>
    <w:rPr>
      <w:rFonts w:ascii="Courier New" w:eastAsia="Times New Roman" w:hAnsi="Courier New" w:cs="Courier New"/>
      <w:color w:val="auto"/>
      <w:lang w:val="en-PH" w:eastAsia="en-PH"/>
    </w:rPr>
  </w:style>
  <w:style w:type="character" w:styleId="Mentionnonrsolue">
    <w:name w:val="Unresolved Mention"/>
    <w:basedOn w:val="Policepardfaut"/>
    <w:uiPriority w:val="99"/>
    <w:semiHidden/>
    <w:unhideWhenUsed/>
    <w:rsid w:val="007D7911"/>
    <w:rPr>
      <w:color w:val="605E5C"/>
      <w:shd w:val="clear" w:color="auto" w:fill="E1DFDD"/>
    </w:rPr>
  </w:style>
  <w:style w:type="character" w:customStyle="1" w:styleId="token">
    <w:name w:val="token"/>
    <w:basedOn w:val="Policepardfaut"/>
    <w:rsid w:val="00B623A9"/>
  </w:style>
  <w:style w:type="paragraph" w:customStyle="1" w:styleId="msonormal0">
    <w:name w:val="msonormal"/>
    <w:basedOn w:val="Normal"/>
    <w:rsid w:val="004A63CB"/>
    <w:pPr>
      <w:spacing w:before="100" w:beforeAutospacing="1" w:after="100" w:afterAutospacing="1"/>
    </w:pPr>
    <w:rPr>
      <w:rFonts w:ascii="Times New Roman" w:eastAsia="Times New Roman" w:hAnsi="Times New Roman" w:cs="Times New Roman"/>
      <w:color w:val="auto"/>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51551">
      <w:bodyDiv w:val="1"/>
      <w:marLeft w:val="0"/>
      <w:marRight w:val="0"/>
      <w:marTop w:val="0"/>
      <w:marBottom w:val="0"/>
      <w:divBdr>
        <w:top w:val="none" w:sz="0" w:space="0" w:color="auto"/>
        <w:left w:val="none" w:sz="0" w:space="0" w:color="auto"/>
        <w:bottom w:val="none" w:sz="0" w:space="0" w:color="auto"/>
        <w:right w:val="none" w:sz="0" w:space="0" w:color="auto"/>
      </w:divBdr>
    </w:div>
    <w:div w:id="82845758">
      <w:bodyDiv w:val="1"/>
      <w:marLeft w:val="0"/>
      <w:marRight w:val="0"/>
      <w:marTop w:val="0"/>
      <w:marBottom w:val="0"/>
      <w:divBdr>
        <w:top w:val="none" w:sz="0" w:space="0" w:color="auto"/>
        <w:left w:val="none" w:sz="0" w:space="0" w:color="auto"/>
        <w:bottom w:val="none" w:sz="0" w:space="0" w:color="auto"/>
        <w:right w:val="none" w:sz="0" w:space="0" w:color="auto"/>
      </w:divBdr>
    </w:div>
    <w:div w:id="253057448">
      <w:bodyDiv w:val="1"/>
      <w:marLeft w:val="0"/>
      <w:marRight w:val="0"/>
      <w:marTop w:val="0"/>
      <w:marBottom w:val="0"/>
      <w:divBdr>
        <w:top w:val="none" w:sz="0" w:space="0" w:color="auto"/>
        <w:left w:val="none" w:sz="0" w:space="0" w:color="auto"/>
        <w:bottom w:val="none" w:sz="0" w:space="0" w:color="auto"/>
        <w:right w:val="none" w:sz="0" w:space="0" w:color="auto"/>
      </w:divBdr>
    </w:div>
    <w:div w:id="410468516">
      <w:bodyDiv w:val="1"/>
      <w:marLeft w:val="0"/>
      <w:marRight w:val="0"/>
      <w:marTop w:val="0"/>
      <w:marBottom w:val="0"/>
      <w:divBdr>
        <w:top w:val="none" w:sz="0" w:space="0" w:color="auto"/>
        <w:left w:val="none" w:sz="0" w:space="0" w:color="auto"/>
        <w:bottom w:val="none" w:sz="0" w:space="0" w:color="auto"/>
        <w:right w:val="none" w:sz="0" w:space="0" w:color="auto"/>
      </w:divBdr>
    </w:div>
    <w:div w:id="470907851">
      <w:bodyDiv w:val="1"/>
      <w:marLeft w:val="0"/>
      <w:marRight w:val="0"/>
      <w:marTop w:val="0"/>
      <w:marBottom w:val="0"/>
      <w:divBdr>
        <w:top w:val="none" w:sz="0" w:space="0" w:color="auto"/>
        <w:left w:val="none" w:sz="0" w:space="0" w:color="auto"/>
        <w:bottom w:val="none" w:sz="0" w:space="0" w:color="auto"/>
        <w:right w:val="none" w:sz="0" w:space="0" w:color="auto"/>
      </w:divBdr>
    </w:div>
    <w:div w:id="631253025">
      <w:bodyDiv w:val="1"/>
      <w:marLeft w:val="0"/>
      <w:marRight w:val="0"/>
      <w:marTop w:val="0"/>
      <w:marBottom w:val="0"/>
      <w:divBdr>
        <w:top w:val="none" w:sz="0" w:space="0" w:color="auto"/>
        <w:left w:val="none" w:sz="0" w:space="0" w:color="auto"/>
        <w:bottom w:val="none" w:sz="0" w:space="0" w:color="auto"/>
        <w:right w:val="none" w:sz="0" w:space="0" w:color="auto"/>
      </w:divBdr>
    </w:div>
    <w:div w:id="667752916">
      <w:bodyDiv w:val="1"/>
      <w:marLeft w:val="0"/>
      <w:marRight w:val="0"/>
      <w:marTop w:val="0"/>
      <w:marBottom w:val="0"/>
      <w:divBdr>
        <w:top w:val="none" w:sz="0" w:space="0" w:color="auto"/>
        <w:left w:val="none" w:sz="0" w:space="0" w:color="auto"/>
        <w:bottom w:val="none" w:sz="0" w:space="0" w:color="auto"/>
        <w:right w:val="none" w:sz="0" w:space="0" w:color="auto"/>
      </w:divBdr>
    </w:div>
    <w:div w:id="693000208">
      <w:bodyDiv w:val="1"/>
      <w:marLeft w:val="0"/>
      <w:marRight w:val="0"/>
      <w:marTop w:val="0"/>
      <w:marBottom w:val="0"/>
      <w:divBdr>
        <w:top w:val="none" w:sz="0" w:space="0" w:color="auto"/>
        <w:left w:val="none" w:sz="0" w:space="0" w:color="auto"/>
        <w:bottom w:val="none" w:sz="0" w:space="0" w:color="auto"/>
        <w:right w:val="none" w:sz="0" w:space="0" w:color="auto"/>
      </w:divBdr>
    </w:div>
    <w:div w:id="715738788">
      <w:bodyDiv w:val="1"/>
      <w:marLeft w:val="0"/>
      <w:marRight w:val="0"/>
      <w:marTop w:val="0"/>
      <w:marBottom w:val="0"/>
      <w:divBdr>
        <w:top w:val="none" w:sz="0" w:space="0" w:color="auto"/>
        <w:left w:val="none" w:sz="0" w:space="0" w:color="auto"/>
        <w:bottom w:val="none" w:sz="0" w:space="0" w:color="auto"/>
        <w:right w:val="none" w:sz="0" w:space="0" w:color="auto"/>
      </w:divBdr>
    </w:div>
    <w:div w:id="733042508">
      <w:bodyDiv w:val="1"/>
      <w:marLeft w:val="0"/>
      <w:marRight w:val="0"/>
      <w:marTop w:val="0"/>
      <w:marBottom w:val="0"/>
      <w:divBdr>
        <w:top w:val="none" w:sz="0" w:space="0" w:color="auto"/>
        <w:left w:val="none" w:sz="0" w:space="0" w:color="auto"/>
        <w:bottom w:val="none" w:sz="0" w:space="0" w:color="auto"/>
        <w:right w:val="none" w:sz="0" w:space="0" w:color="auto"/>
      </w:divBdr>
    </w:div>
    <w:div w:id="771631719">
      <w:bodyDiv w:val="1"/>
      <w:marLeft w:val="0"/>
      <w:marRight w:val="0"/>
      <w:marTop w:val="0"/>
      <w:marBottom w:val="0"/>
      <w:divBdr>
        <w:top w:val="none" w:sz="0" w:space="0" w:color="auto"/>
        <w:left w:val="none" w:sz="0" w:space="0" w:color="auto"/>
        <w:bottom w:val="none" w:sz="0" w:space="0" w:color="auto"/>
        <w:right w:val="none" w:sz="0" w:space="0" w:color="auto"/>
      </w:divBdr>
    </w:div>
    <w:div w:id="844246718">
      <w:bodyDiv w:val="1"/>
      <w:marLeft w:val="0"/>
      <w:marRight w:val="0"/>
      <w:marTop w:val="0"/>
      <w:marBottom w:val="0"/>
      <w:divBdr>
        <w:top w:val="none" w:sz="0" w:space="0" w:color="auto"/>
        <w:left w:val="none" w:sz="0" w:space="0" w:color="auto"/>
        <w:bottom w:val="none" w:sz="0" w:space="0" w:color="auto"/>
        <w:right w:val="none" w:sz="0" w:space="0" w:color="auto"/>
      </w:divBdr>
    </w:div>
    <w:div w:id="895354486">
      <w:bodyDiv w:val="1"/>
      <w:marLeft w:val="0"/>
      <w:marRight w:val="0"/>
      <w:marTop w:val="0"/>
      <w:marBottom w:val="0"/>
      <w:divBdr>
        <w:top w:val="none" w:sz="0" w:space="0" w:color="auto"/>
        <w:left w:val="none" w:sz="0" w:space="0" w:color="auto"/>
        <w:bottom w:val="none" w:sz="0" w:space="0" w:color="auto"/>
        <w:right w:val="none" w:sz="0" w:space="0" w:color="auto"/>
      </w:divBdr>
    </w:div>
    <w:div w:id="976035345">
      <w:bodyDiv w:val="1"/>
      <w:marLeft w:val="0"/>
      <w:marRight w:val="0"/>
      <w:marTop w:val="0"/>
      <w:marBottom w:val="0"/>
      <w:divBdr>
        <w:top w:val="none" w:sz="0" w:space="0" w:color="auto"/>
        <w:left w:val="none" w:sz="0" w:space="0" w:color="auto"/>
        <w:bottom w:val="none" w:sz="0" w:space="0" w:color="auto"/>
        <w:right w:val="none" w:sz="0" w:space="0" w:color="auto"/>
      </w:divBdr>
    </w:div>
    <w:div w:id="986134236">
      <w:bodyDiv w:val="1"/>
      <w:marLeft w:val="0"/>
      <w:marRight w:val="0"/>
      <w:marTop w:val="0"/>
      <w:marBottom w:val="0"/>
      <w:divBdr>
        <w:top w:val="none" w:sz="0" w:space="0" w:color="auto"/>
        <w:left w:val="none" w:sz="0" w:space="0" w:color="auto"/>
        <w:bottom w:val="none" w:sz="0" w:space="0" w:color="auto"/>
        <w:right w:val="none" w:sz="0" w:space="0" w:color="auto"/>
      </w:divBdr>
    </w:div>
    <w:div w:id="1122114672">
      <w:bodyDiv w:val="1"/>
      <w:marLeft w:val="0"/>
      <w:marRight w:val="0"/>
      <w:marTop w:val="0"/>
      <w:marBottom w:val="0"/>
      <w:divBdr>
        <w:top w:val="none" w:sz="0" w:space="0" w:color="auto"/>
        <w:left w:val="none" w:sz="0" w:space="0" w:color="auto"/>
        <w:bottom w:val="none" w:sz="0" w:space="0" w:color="auto"/>
        <w:right w:val="none" w:sz="0" w:space="0" w:color="auto"/>
      </w:divBdr>
    </w:div>
    <w:div w:id="1145969768">
      <w:bodyDiv w:val="1"/>
      <w:marLeft w:val="0"/>
      <w:marRight w:val="0"/>
      <w:marTop w:val="0"/>
      <w:marBottom w:val="0"/>
      <w:divBdr>
        <w:top w:val="none" w:sz="0" w:space="0" w:color="auto"/>
        <w:left w:val="none" w:sz="0" w:space="0" w:color="auto"/>
        <w:bottom w:val="none" w:sz="0" w:space="0" w:color="auto"/>
        <w:right w:val="none" w:sz="0" w:space="0" w:color="auto"/>
      </w:divBdr>
    </w:div>
    <w:div w:id="1217929916">
      <w:bodyDiv w:val="1"/>
      <w:marLeft w:val="0"/>
      <w:marRight w:val="0"/>
      <w:marTop w:val="0"/>
      <w:marBottom w:val="0"/>
      <w:divBdr>
        <w:top w:val="none" w:sz="0" w:space="0" w:color="auto"/>
        <w:left w:val="none" w:sz="0" w:space="0" w:color="auto"/>
        <w:bottom w:val="none" w:sz="0" w:space="0" w:color="auto"/>
        <w:right w:val="none" w:sz="0" w:space="0" w:color="auto"/>
      </w:divBdr>
      <w:divsChild>
        <w:div w:id="2085108201">
          <w:marLeft w:val="0"/>
          <w:marRight w:val="0"/>
          <w:marTop w:val="0"/>
          <w:marBottom w:val="0"/>
          <w:divBdr>
            <w:top w:val="none" w:sz="0" w:space="0" w:color="auto"/>
            <w:left w:val="none" w:sz="0" w:space="0" w:color="auto"/>
            <w:bottom w:val="none" w:sz="0" w:space="0" w:color="auto"/>
            <w:right w:val="none" w:sz="0" w:space="0" w:color="auto"/>
          </w:divBdr>
        </w:div>
      </w:divsChild>
    </w:div>
    <w:div w:id="1232227236">
      <w:bodyDiv w:val="1"/>
      <w:marLeft w:val="0"/>
      <w:marRight w:val="0"/>
      <w:marTop w:val="0"/>
      <w:marBottom w:val="0"/>
      <w:divBdr>
        <w:top w:val="none" w:sz="0" w:space="0" w:color="auto"/>
        <w:left w:val="none" w:sz="0" w:space="0" w:color="auto"/>
        <w:bottom w:val="none" w:sz="0" w:space="0" w:color="auto"/>
        <w:right w:val="none" w:sz="0" w:space="0" w:color="auto"/>
      </w:divBdr>
    </w:div>
    <w:div w:id="1298804237">
      <w:bodyDiv w:val="1"/>
      <w:marLeft w:val="0"/>
      <w:marRight w:val="0"/>
      <w:marTop w:val="0"/>
      <w:marBottom w:val="0"/>
      <w:divBdr>
        <w:top w:val="none" w:sz="0" w:space="0" w:color="auto"/>
        <w:left w:val="none" w:sz="0" w:space="0" w:color="auto"/>
        <w:bottom w:val="none" w:sz="0" w:space="0" w:color="auto"/>
        <w:right w:val="none" w:sz="0" w:space="0" w:color="auto"/>
      </w:divBdr>
    </w:div>
    <w:div w:id="1355497484">
      <w:bodyDiv w:val="1"/>
      <w:marLeft w:val="0"/>
      <w:marRight w:val="0"/>
      <w:marTop w:val="0"/>
      <w:marBottom w:val="0"/>
      <w:divBdr>
        <w:top w:val="none" w:sz="0" w:space="0" w:color="auto"/>
        <w:left w:val="none" w:sz="0" w:space="0" w:color="auto"/>
        <w:bottom w:val="none" w:sz="0" w:space="0" w:color="auto"/>
        <w:right w:val="none" w:sz="0" w:space="0" w:color="auto"/>
      </w:divBdr>
    </w:div>
    <w:div w:id="1546721205">
      <w:bodyDiv w:val="1"/>
      <w:marLeft w:val="0"/>
      <w:marRight w:val="0"/>
      <w:marTop w:val="0"/>
      <w:marBottom w:val="0"/>
      <w:divBdr>
        <w:top w:val="none" w:sz="0" w:space="0" w:color="auto"/>
        <w:left w:val="none" w:sz="0" w:space="0" w:color="auto"/>
        <w:bottom w:val="none" w:sz="0" w:space="0" w:color="auto"/>
        <w:right w:val="none" w:sz="0" w:space="0" w:color="auto"/>
      </w:divBdr>
    </w:div>
    <w:div w:id="1577855484">
      <w:bodyDiv w:val="1"/>
      <w:marLeft w:val="0"/>
      <w:marRight w:val="0"/>
      <w:marTop w:val="0"/>
      <w:marBottom w:val="0"/>
      <w:divBdr>
        <w:top w:val="none" w:sz="0" w:space="0" w:color="auto"/>
        <w:left w:val="none" w:sz="0" w:space="0" w:color="auto"/>
        <w:bottom w:val="none" w:sz="0" w:space="0" w:color="auto"/>
        <w:right w:val="none" w:sz="0" w:space="0" w:color="auto"/>
      </w:divBdr>
    </w:div>
    <w:div w:id="1642348480">
      <w:bodyDiv w:val="1"/>
      <w:marLeft w:val="0"/>
      <w:marRight w:val="0"/>
      <w:marTop w:val="0"/>
      <w:marBottom w:val="0"/>
      <w:divBdr>
        <w:top w:val="none" w:sz="0" w:space="0" w:color="auto"/>
        <w:left w:val="none" w:sz="0" w:space="0" w:color="auto"/>
        <w:bottom w:val="none" w:sz="0" w:space="0" w:color="auto"/>
        <w:right w:val="none" w:sz="0" w:space="0" w:color="auto"/>
      </w:divBdr>
    </w:div>
    <w:div w:id="1927031080">
      <w:bodyDiv w:val="1"/>
      <w:marLeft w:val="0"/>
      <w:marRight w:val="0"/>
      <w:marTop w:val="0"/>
      <w:marBottom w:val="0"/>
      <w:divBdr>
        <w:top w:val="none" w:sz="0" w:space="0" w:color="auto"/>
        <w:left w:val="none" w:sz="0" w:space="0" w:color="auto"/>
        <w:bottom w:val="none" w:sz="0" w:space="0" w:color="auto"/>
        <w:right w:val="none" w:sz="0" w:space="0" w:color="auto"/>
      </w:divBdr>
    </w:div>
    <w:div w:id="1954628279">
      <w:bodyDiv w:val="1"/>
      <w:marLeft w:val="0"/>
      <w:marRight w:val="0"/>
      <w:marTop w:val="0"/>
      <w:marBottom w:val="0"/>
      <w:divBdr>
        <w:top w:val="none" w:sz="0" w:space="0" w:color="auto"/>
        <w:left w:val="none" w:sz="0" w:space="0" w:color="auto"/>
        <w:bottom w:val="none" w:sz="0" w:space="0" w:color="auto"/>
        <w:right w:val="none" w:sz="0" w:space="0" w:color="auto"/>
      </w:divBdr>
    </w:div>
    <w:div w:id="1980921000">
      <w:bodyDiv w:val="1"/>
      <w:marLeft w:val="0"/>
      <w:marRight w:val="0"/>
      <w:marTop w:val="0"/>
      <w:marBottom w:val="0"/>
      <w:divBdr>
        <w:top w:val="none" w:sz="0" w:space="0" w:color="auto"/>
        <w:left w:val="none" w:sz="0" w:space="0" w:color="auto"/>
        <w:bottom w:val="none" w:sz="0" w:space="0" w:color="auto"/>
        <w:right w:val="none" w:sz="0" w:space="0" w:color="auto"/>
      </w:divBdr>
    </w:div>
    <w:div w:id="2074237054">
      <w:bodyDiv w:val="1"/>
      <w:marLeft w:val="0"/>
      <w:marRight w:val="0"/>
      <w:marTop w:val="0"/>
      <w:marBottom w:val="0"/>
      <w:divBdr>
        <w:top w:val="none" w:sz="0" w:space="0" w:color="auto"/>
        <w:left w:val="none" w:sz="0" w:space="0" w:color="auto"/>
        <w:bottom w:val="none" w:sz="0" w:space="0" w:color="auto"/>
        <w:right w:val="none" w:sz="0" w:space="0" w:color="auto"/>
      </w:divBdr>
    </w:div>
    <w:div w:id="2142455160">
      <w:bodyDiv w:val="1"/>
      <w:marLeft w:val="0"/>
      <w:marRight w:val="0"/>
      <w:marTop w:val="0"/>
      <w:marBottom w:val="0"/>
      <w:divBdr>
        <w:top w:val="none" w:sz="0" w:space="0" w:color="auto"/>
        <w:left w:val="none" w:sz="0" w:space="0" w:color="auto"/>
        <w:bottom w:val="none" w:sz="0" w:space="0" w:color="auto"/>
        <w:right w:val="none" w:sz="0" w:space="0" w:color="auto"/>
      </w:divBdr>
    </w:div>
    <w:div w:id="2144732175">
      <w:bodyDiv w:val="1"/>
      <w:marLeft w:val="0"/>
      <w:marRight w:val="0"/>
      <w:marTop w:val="0"/>
      <w:marBottom w:val="0"/>
      <w:divBdr>
        <w:top w:val="none" w:sz="0" w:space="0" w:color="auto"/>
        <w:left w:val="none" w:sz="0" w:space="0" w:color="auto"/>
        <w:bottom w:val="none" w:sz="0" w:space="0" w:color="auto"/>
        <w:right w:val="none" w:sz="0" w:space="0" w:color="auto"/>
      </w:divBdr>
      <w:divsChild>
        <w:div w:id="204220183">
          <w:marLeft w:val="0"/>
          <w:marRight w:val="0"/>
          <w:marTop w:val="0"/>
          <w:marBottom w:val="0"/>
          <w:divBdr>
            <w:top w:val="none" w:sz="0" w:space="0" w:color="auto"/>
            <w:left w:val="none" w:sz="0" w:space="0" w:color="auto"/>
            <w:bottom w:val="none" w:sz="0" w:space="0" w:color="auto"/>
            <w:right w:val="none" w:sz="0" w:space="0" w:color="auto"/>
          </w:divBdr>
          <w:divsChild>
            <w:div w:id="35936279">
              <w:marLeft w:val="0"/>
              <w:marRight w:val="0"/>
              <w:marTop w:val="0"/>
              <w:marBottom w:val="0"/>
              <w:divBdr>
                <w:top w:val="none" w:sz="0" w:space="0" w:color="auto"/>
                <w:left w:val="none" w:sz="0" w:space="0" w:color="auto"/>
                <w:bottom w:val="none" w:sz="0" w:space="0" w:color="auto"/>
                <w:right w:val="none" w:sz="0" w:space="0" w:color="auto"/>
              </w:divBdr>
            </w:div>
            <w:div w:id="267079860">
              <w:marLeft w:val="0"/>
              <w:marRight w:val="0"/>
              <w:marTop w:val="0"/>
              <w:marBottom w:val="0"/>
              <w:divBdr>
                <w:top w:val="none" w:sz="0" w:space="0" w:color="auto"/>
                <w:left w:val="none" w:sz="0" w:space="0" w:color="auto"/>
                <w:bottom w:val="none" w:sz="0" w:space="0" w:color="auto"/>
                <w:right w:val="none" w:sz="0" w:space="0" w:color="auto"/>
              </w:divBdr>
            </w:div>
            <w:div w:id="528642715">
              <w:marLeft w:val="0"/>
              <w:marRight w:val="0"/>
              <w:marTop w:val="0"/>
              <w:marBottom w:val="0"/>
              <w:divBdr>
                <w:top w:val="none" w:sz="0" w:space="0" w:color="auto"/>
                <w:left w:val="none" w:sz="0" w:space="0" w:color="auto"/>
                <w:bottom w:val="none" w:sz="0" w:space="0" w:color="auto"/>
                <w:right w:val="none" w:sz="0" w:space="0" w:color="auto"/>
              </w:divBdr>
            </w:div>
            <w:div w:id="1274246559">
              <w:marLeft w:val="0"/>
              <w:marRight w:val="0"/>
              <w:marTop w:val="0"/>
              <w:marBottom w:val="0"/>
              <w:divBdr>
                <w:top w:val="none" w:sz="0" w:space="0" w:color="auto"/>
                <w:left w:val="none" w:sz="0" w:space="0" w:color="auto"/>
                <w:bottom w:val="none" w:sz="0" w:space="0" w:color="auto"/>
                <w:right w:val="none" w:sz="0" w:space="0" w:color="auto"/>
              </w:divBdr>
            </w:div>
            <w:div w:id="1404260921">
              <w:marLeft w:val="0"/>
              <w:marRight w:val="0"/>
              <w:marTop w:val="0"/>
              <w:marBottom w:val="0"/>
              <w:divBdr>
                <w:top w:val="none" w:sz="0" w:space="0" w:color="auto"/>
                <w:left w:val="none" w:sz="0" w:space="0" w:color="auto"/>
                <w:bottom w:val="none" w:sz="0" w:space="0" w:color="auto"/>
                <w:right w:val="none" w:sz="0" w:space="0" w:color="auto"/>
              </w:divBdr>
            </w:div>
          </w:divsChild>
        </w:div>
        <w:div w:id="752550158">
          <w:marLeft w:val="0"/>
          <w:marRight w:val="0"/>
          <w:marTop w:val="0"/>
          <w:marBottom w:val="0"/>
          <w:divBdr>
            <w:top w:val="none" w:sz="0" w:space="0" w:color="auto"/>
            <w:left w:val="none" w:sz="0" w:space="0" w:color="auto"/>
            <w:bottom w:val="none" w:sz="0" w:space="0" w:color="auto"/>
            <w:right w:val="none" w:sz="0" w:space="0" w:color="auto"/>
          </w:divBdr>
          <w:divsChild>
            <w:div w:id="166246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fr1swpsktp00849:9181/api/report/types" TargetMode="External"/><Relationship Id="rId26" Type="http://schemas.openxmlformats.org/officeDocument/2006/relationships/image" Target="media/image5.png"/><Relationship Id="rId39" Type="http://schemas.openxmlformats.org/officeDocument/2006/relationships/hyperlink" Target="http://fr1swpsktp00849:9181/api/report/authentication/validate" TargetMode="External"/><Relationship Id="rId21" Type="http://schemas.openxmlformats.org/officeDocument/2006/relationships/hyperlink" Target="http://fr1swpsktp00849:9383/" TargetMode="External"/><Relationship Id="rId34" Type="http://schemas.openxmlformats.org/officeDocument/2006/relationships/hyperlink" Target="https://integrator-4389338.okta.com/oauth2/austc4wfoctYfkifc697/.well-known/oauth-authorization-server" TargetMode="External"/><Relationship Id="rId42" Type="http://schemas.openxmlformats.org/officeDocument/2006/relationships/hyperlink" Target="https://integrator-4389338.okta.com/oauth2/austc4wfoctYfkifc697" TargetMode="External"/><Relationship Id="rId47" Type="http://schemas.openxmlformats.org/officeDocument/2006/relationships/hyperlink" Target="https://integrator-4389338.okta.com/oauth2/austc4wfoctYfkifc697/v1/keys" TargetMode="External"/><Relationship Id="rId50" Type="http://schemas.openxmlformats.org/officeDocument/2006/relationships/hyperlink" Target="https://integrator-4389338.okta.com/oauth2/austc4wfoctYfkifc697"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fr1swpsktp00849:9181/" TargetMode="External"/><Relationship Id="rId11" Type="http://schemas.openxmlformats.org/officeDocument/2006/relationships/endnotes" Target="endnotes.xml"/><Relationship Id="rId24" Type="http://schemas.openxmlformats.org/officeDocument/2006/relationships/image" Target="media/image3.png"/><Relationship Id="rId32" Type="http://schemas.openxmlformats.org/officeDocument/2006/relationships/hyperlink" Target="http://fr1swpsktp00849:9282/" TargetMode="External"/><Relationship Id="rId37" Type="http://schemas.openxmlformats.org/officeDocument/2006/relationships/hyperlink" Target="http://fr1swpsktp00849:9181/api/report/authentication/logout" TargetMode="External"/><Relationship Id="rId40" Type="http://schemas.openxmlformats.org/officeDocument/2006/relationships/hyperlink" Target="http://fr1swpsktp00849:9181/api/access" TargetMode="External"/><Relationship Id="rId45" Type="http://schemas.openxmlformats.org/officeDocument/2006/relationships/hyperlink" Target="https://integrator-4389338.okta.com/oauth2/austc4wfoctYfkifc697/v1/keys" TargetMode="External"/><Relationship Id="rId53" Type="http://schemas.openxmlformats.org/officeDocument/2006/relationships/fontTable" Target="fontTable.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hyperlink" Target="http://fr1swpsktp00849:9181/" TargetMode="External"/><Relationship Id="rId31" Type="http://schemas.openxmlformats.org/officeDocument/2006/relationships/hyperlink" Target="http://fr1swpsktp00849:9383/" TargetMode="External"/><Relationship Id="rId44" Type="http://schemas.openxmlformats.org/officeDocument/2006/relationships/hyperlink" Target="https://integrator-4389338.okta.com/oauth2/austc4wfoctYfkifc697" TargetMode="External"/><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fr1swpsktp00849:9282/" TargetMode="External"/><Relationship Id="rId27" Type="http://schemas.openxmlformats.org/officeDocument/2006/relationships/hyperlink" Target="http://localhost:8161/admin" TargetMode="External"/><Relationship Id="rId30" Type="http://schemas.openxmlformats.org/officeDocument/2006/relationships/hyperlink" Target="http://fr1swpsktp00849:8484/" TargetMode="External"/><Relationship Id="rId35" Type="http://schemas.openxmlformats.org/officeDocument/2006/relationships/hyperlink" Target="http://fr1swpsktp00849:3006/login/callback" TargetMode="External"/><Relationship Id="rId43" Type="http://schemas.openxmlformats.org/officeDocument/2006/relationships/hyperlink" Target="https://integrator-4389338.okta.com/oauth2/austc4wfoctYfkifc697/v1/keys" TargetMode="External"/><Relationship Id="rId48" Type="http://schemas.openxmlformats.org/officeDocument/2006/relationships/hyperlink" Target="https://integrator-4389338.okta.com/oauth2/austc4wfoctYfkifc697" TargetMode="External"/><Relationship Id="rId8" Type="http://schemas.openxmlformats.org/officeDocument/2006/relationships/settings" Target="settings.xml"/><Relationship Id="rId51" Type="http://schemas.openxmlformats.org/officeDocument/2006/relationships/image" Target="media/image6.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console.info/" TargetMode="External"/><Relationship Id="rId25" Type="http://schemas.openxmlformats.org/officeDocument/2006/relationships/image" Target="media/image4.png"/><Relationship Id="rId33" Type="http://schemas.openxmlformats.org/officeDocument/2006/relationships/hyperlink" Target="http://fr1swpsktp00849:8585/" TargetMode="External"/><Relationship Id="rId38" Type="http://schemas.openxmlformats.org/officeDocument/2006/relationships/hyperlink" Target="https://integrator-4389338.okta.com/oauth2/austc4wfoctYfkifc697/v1/logout" TargetMode="External"/><Relationship Id="rId46" Type="http://schemas.openxmlformats.org/officeDocument/2006/relationships/hyperlink" Target="https://integrator-4389338.okta.com/oauth2/austc4wfoctYfkifc697" TargetMode="External"/><Relationship Id="rId20" Type="http://schemas.openxmlformats.org/officeDocument/2006/relationships/hyperlink" Target="http://fr1swpsktp00849:8484/" TargetMode="External"/><Relationship Id="rId41" Type="http://schemas.openxmlformats.org/officeDocument/2006/relationships/hyperlink" Target="https://integrator-4389338.okta.com/oauth2/austc4wfoctYfkifc697/v1/keys"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fr1swpsktp00849:8585/" TargetMode="External"/><Relationship Id="rId28" Type="http://schemas.openxmlformats.org/officeDocument/2006/relationships/hyperlink" Target="http://fr1swpsktp00849:9181/api/report/types" TargetMode="External"/><Relationship Id="rId36" Type="http://schemas.openxmlformats.org/officeDocument/2006/relationships/hyperlink" Target="http://fr1swpsktp00849:3006/login" TargetMode="External"/><Relationship Id="rId49" Type="http://schemas.openxmlformats.org/officeDocument/2006/relationships/hyperlink" Target="https://integrator-4389338.okta.com/oauth2/austc4wfoctYfkifc697/v1/key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gndeker\AppData\Local\Temp\Temp1_Finastra_Word_Template_Canada.zip\Finastra_Word_Template_Canada\Finastra_Word_Template_Canada.dotx" TargetMode="External"/></Relationships>
</file>

<file path=word/theme/theme1.xml><?xml version="1.0" encoding="utf-8"?>
<a:theme xmlns:a="http://schemas.openxmlformats.org/drawingml/2006/main" name="Finastra_2018_Color_theme">
  <a:themeElements>
    <a:clrScheme name="Finastra">
      <a:dk1>
        <a:srgbClr val="414141"/>
      </a:dk1>
      <a:lt1>
        <a:srgbClr val="FFFFFF"/>
      </a:lt1>
      <a:dk2>
        <a:srgbClr val="414141"/>
      </a:dk2>
      <a:lt2>
        <a:srgbClr val="FFFFFF"/>
      </a:lt2>
      <a:accent1>
        <a:srgbClr val="C137A2"/>
      </a:accent1>
      <a:accent2>
        <a:srgbClr val="694ED6"/>
      </a:accent2>
      <a:accent3>
        <a:srgbClr val="44B978"/>
      </a:accent3>
      <a:accent4>
        <a:srgbClr val="009CBD"/>
      </a:accent4>
      <a:accent5>
        <a:srgbClr val="FED100"/>
      </a:accent5>
      <a:accent6>
        <a:srgbClr val="F04E98"/>
      </a:accent6>
      <a:hlink>
        <a:srgbClr val="C137A2"/>
      </a:hlink>
      <a:folHlink>
        <a:srgbClr val="694ED6"/>
      </a:folHlink>
    </a:clrScheme>
    <a:fontScheme name="Arial">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lIns="0" tIns="0" rIns="0" bIns="0" rtlCol="0">
        <a:noAutofit/>
      </a:bodyPr>
      <a:lstStyle>
        <a:defPPr>
          <a:defRPr dirty="0" err="1" smtClean="0">
            <a:solidFill>
              <a:schemeClr val="tx2"/>
            </a:solidFill>
          </a:defRPr>
        </a:defPPr>
      </a:lstStyle>
    </a:txDef>
  </a:objectDefaults>
  <a:extraClrSchemeLst/>
  <a:extLst>
    <a:ext uri="{05A4C25C-085E-4340-85A3-A5531E510DB2}">
      <thm15:themeFamily xmlns:thm15="http://schemas.microsoft.com/office/thememl/2012/main" name="Finastra_2018_Color_theme" id="{C50F474F-751D-8646-A53C-2B1AD77BE59B}" vid="{32C21344-5EE0-6140-8E17-145811E5597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2022-05-20T00:00:00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CA37AF3974691479C988C0EF2CA4E28" ma:contentTypeVersion="15" ma:contentTypeDescription="Create a new document." ma:contentTypeScope="" ma:versionID="b9edf21a90ddd556585d48d29a2a6701">
  <xsd:schema xmlns:xsd="http://www.w3.org/2001/XMLSchema" xmlns:xs="http://www.w3.org/2001/XMLSchema" xmlns:p="http://schemas.microsoft.com/office/2006/metadata/properties" xmlns:ns1="http://schemas.microsoft.com/sharepoint/v3" xmlns:ns3="2891458f-9946-47dd-b921-7f6c0ab8196d" xmlns:ns4="7171b23e-69c4-446d-ac7f-55a2d66031b9" targetNamespace="http://schemas.microsoft.com/office/2006/metadata/properties" ma:root="true" ma:fieldsID="31f66dcea3a10f65519dba5940140e5d" ns1:_="" ns3:_="" ns4:_="">
    <xsd:import namespace="http://schemas.microsoft.com/sharepoint/v3"/>
    <xsd:import namespace="2891458f-9946-47dd-b921-7f6c0ab8196d"/>
    <xsd:import namespace="7171b23e-69c4-446d-ac7f-55a2d66031b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AutoKeyPoints" minOccurs="0"/>
                <xsd:element ref="ns3:MediaServiceKeyPoints" minOccurs="0"/>
                <xsd:element ref="ns4:SharedWithUsers" minOccurs="0"/>
                <xsd:element ref="ns4:SharedWithDetails" minOccurs="0"/>
                <xsd:element ref="ns4:SharingHintHash" minOccurs="0"/>
                <xsd:element ref="ns3:MediaServiceGenerationTime" minOccurs="0"/>
                <xsd:element ref="ns3:MediaServiceEventHashCode"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891458f-9946-47dd-b921-7f6c0ab819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71b23e-69c4-446d-ac7f-55a2d66031b9"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02C703-AD6A-4D87-A88C-4F15CA7E5264}">
  <ds:schemaRefs>
    <ds:schemaRef ds:uri="http://schemas.microsoft.com/sharepoint/v3/contenttype/forms"/>
  </ds:schemaRefs>
</ds:datastoreItem>
</file>

<file path=customXml/itemProps3.xml><?xml version="1.0" encoding="utf-8"?>
<ds:datastoreItem xmlns:ds="http://schemas.openxmlformats.org/officeDocument/2006/customXml" ds:itemID="{631FDD01-6486-4BD1-A501-138481BE42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891458f-9946-47dd-b921-7f6c0ab8196d"/>
    <ds:schemaRef ds:uri="7171b23e-69c4-446d-ac7f-55a2d66031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FCF579A-CA04-4B85-8B55-342BA477A653}">
  <ds:schemaRefs>
    <ds:schemaRef ds:uri="http://schemas.openxmlformats.org/officeDocument/2006/bibliography"/>
  </ds:schemaRefs>
</ds:datastoreItem>
</file>

<file path=customXml/itemProps5.xml><?xml version="1.0" encoding="utf-8"?>
<ds:datastoreItem xmlns:ds="http://schemas.openxmlformats.org/officeDocument/2006/customXml" ds:itemID="{DD7E5482-C54E-40C5-B760-D57F1C7089AA}">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C:\Users\agndeker\AppData\Local\Temp\Temp1_Finastra_Word_Template_Canada.zip\Finastra_Word_Template_Canada\Finastra_Word_Template_Canada.dotx</Template>
  <TotalTime>160</TotalTime>
  <Pages>23</Pages>
  <Words>43453</Words>
  <Characters>280711</Characters>
  <Application>Microsoft Office Word</Application>
  <DocSecurity>0</DocSecurity>
  <Lines>7197</Lines>
  <Paragraphs>5228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Ktp Paymentfactory 2.0</vt:lpstr>
      <vt:lpstr>VINCI – KTP BOARD REPORT</vt:lpstr>
    </vt:vector>
  </TitlesOfParts>
  <Manager/>
  <Company>KONDOR TRADE PROCESSING</Company>
  <LinksUpToDate>false</LinksUpToDate>
  <CharactersWithSpaces>318936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Ktp Paymentfactory 2.0</dc:title>
  <dc:subject>Guide Templates</dc:subject>
  <dc:creator>Admini</dc:creator>
  <cp:keywords/>
  <dc:description/>
  <cp:lastModifiedBy>Malik Chettih</cp:lastModifiedBy>
  <cp:revision>12</cp:revision>
  <cp:lastPrinted>2021-04-12T15:06:00Z</cp:lastPrinted>
  <dcterms:created xsi:type="dcterms:W3CDTF">2022-05-20T05:27:00Z</dcterms:created>
  <dcterms:modified xsi:type="dcterms:W3CDTF">2026-04-21T21:15:00Z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0x0101003CA37AF3974691479C988C0EF2CA4E28</vt:lpwstr>
  </property>
</Properties>
</file>