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A677" w14:textId="57BFC15B" w:rsidR="006D7872" w:rsidRPr="00496001" w:rsidRDefault="00695E90" w:rsidP="00A124DE">
      <w:pPr>
        <w:bidi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96001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إدارة الذاكرة </w:t>
      </w:r>
      <w:r w:rsidR="006D7872" w:rsidRPr="00496001">
        <w:rPr>
          <w:rFonts w:asciiTheme="majorBidi" w:hAnsiTheme="majorBidi" w:cstheme="majorBidi"/>
          <w:b/>
          <w:bCs/>
          <w:sz w:val="36"/>
          <w:szCs w:val="36"/>
        </w:rPr>
        <w:t>Segmentation</w:t>
      </w:r>
    </w:p>
    <w:p w14:paraId="32DF3993" w14:textId="77777777" w:rsidR="006D7872" w:rsidRPr="00496001" w:rsidRDefault="006D7872" w:rsidP="00872608">
      <w:pPr>
        <w:bidi/>
        <w:spacing w:before="240"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96001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ما هي </w:t>
      </w:r>
      <w:r w:rsidRPr="00496001">
        <w:rPr>
          <w:rFonts w:asciiTheme="majorBidi" w:hAnsiTheme="majorBidi" w:cstheme="majorBidi"/>
          <w:b/>
          <w:bCs/>
          <w:sz w:val="32"/>
          <w:szCs w:val="32"/>
        </w:rPr>
        <w:t>Segmentation</w:t>
      </w:r>
      <w:r w:rsidRPr="00496001">
        <w:rPr>
          <w:rFonts w:asciiTheme="majorBidi" w:hAnsiTheme="majorBidi" w:cstheme="majorBidi"/>
          <w:b/>
          <w:bCs/>
          <w:sz w:val="32"/>
          <w:szCs w:val="32"/>
          <w:rtl/>
        </w:rPr>
        <w:t>؟</w:t>
      </w:r>
    </w:p>
    <w:p w14:paraId="588FA1DE" w14:textId="2E31C935" w:rsidR="006D7872" w:rsidRPr="00496001" w:rsidRDefault="006D7872" w:rsidP="00872608">
      <w:pPr>
        <w:pStyle w:val="a8"/>
        <w:shd w:val="clear" w:color="auto" w:fill="FFFFFF"/>
        <w:bidi/>
        <w:spacing w:before="240" w:beforeAutospacing="0" w:after="0" w:afterAutospacing="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العملية المعروفة باسم </w:t>
      </w:r>
      <w:r w:rsidRPr="00496001">
        <w:rPr>
          <w:rStyle w:val="a5"/>
          <w:rFonts w:asciiTheme="minorBidi" w:hAnsiTheme="minorBidi" w:cstheme="minorBidi"/>
          <w:color w:val="000000" w:themeColor="text1"/>
          <w:sz w:val="28"/>
          <w:szCs w:val="28"/>
          <w:rtl/>
        </w:rPr>
        <w:t>التجزئة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 هي عملية افتراضية تنشئ مساحات عناوين بأحجام مختلفة في نظام الكمبيوتر، تسمى المقاطع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كل جزء عبارة عن مساحة عنوان ظاهرية مختلفة تتوافق مباشرة مع كائنات المعالجة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356866C0" w14:textId="23CFC17E" w:rsidR="00241A60" w:rsidRPr="00496001" w:rsidRDefault="006D7872" w:rsidP="00872608">
      <w:pPr>
        <w:pStyle w:val="a8"/>
        <w:shd w:val="clear" w:color="auto" w:fill="FFFFFF"/>
        <w:bidi/>
        <w:spacing w:before="240" w:beforeAutospacing="0" w:after="0" w:afterAutospacing="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عند تنفيذ عملية ما، يقوم التقسيم بتعيين البيانات ذات الصلة إلى شرائح من أجل معالجة أسرع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تحتفظ وظيفة التجزئة بجدول مقطع يتضمن عناوين فعلية للقطاع والحجم والبيانات الأخرى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  <w:r w:rsidRPr="00496001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743ECFD8" w14:textId="7AD8DBCC" w:rsidR="00CF72BB" w:rsidRPr="00496001" w:rsidRDefault="00CF72BB" w:rsidP="00872608">
      <w:pPr>
        <w:pStyle w:val="a8"/>
        <w:shd w:val="clear" w:color="auto" w:fill="FFFFFF"/>
        <w:bidi/>
        <w:spacing w:before="240" w:beforeAutospacing="0" w:after="0" w:afterAutospacing="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  <w:r w:rsidRPr="00496001">
        <w:rPr>
          <w:rStyle w:val="a5"/>
          <w:rFonts w:asciiTheme="minorBidi" w:hAnsiTheme="minorBidi" w:cstheme="minorBidi"/>
          <w:color w:val="000000" w:themeColor="text1"/>
          <w:sz w:val="28"/>
          <w:szCs w:val="28"/>
          <w:shd w:val="clear" w:color="auto" w:fill="FFFFFF"/>
          <w:rtl/>
        </w:rPr>
        <w:t>يعمل التقسيم على تسريع عملية استرداد معلومات الكمبيوتر عن طريق تعيين البيانات ذات الصلة في "جدول المقطع" بين وحدة المعالجة المركزية والذاكرة الفعلية</w:t>
      </w:r>
      <w:r w:rsidRPr="00496001">
        <w:rPr>
          <w:rStyle w:val="a5"/>
          <w:rFonts w:asciiTheme="minorBidi" w:hAnsiTheme="minorBidi" w:cstheme="minorBidi"/>
          <w:color w:val="000000" w:themeColor="text1"/>
          <w:sz w:val="28"/>
          <w:szCs w:val="28"/>
          <w:shd w:val="clear" w:color="auto" w:fill="FFFFFF"/>
        </w:rPr>
        <w:t>.</w:t>
      </w:r>
    </w:p>
    <w:p w14:paraId="51F3C16E" w14:textId="77777777" w:rsidR="00CE170D" w:rsidRPr="00496001" w:rsidRDefault="00CE170D" w:rsidP="00872608">
      <w:p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ى المقاطع</w:t>
      </w:r>
      <w:r w:rsidRPr="00496001">
        <w:rPr>
          <w:rFonts w:asciiTheme="minorBidi" w:hAnsiTheme="minorBidi" w:cstheme="minorBidi"/>
          <w:sz w:val="28"/>
          <w:szCs w:val="28"/>
        </w:rPr>
        <w:t>. </w:t>
      </w:r>
      <w:r w:rsidRPr="00496001">
        <w:rPr>
          <w:rFonts w:asciiTheme="minorBidi" w:hAnsiTheme="minorBidi" w:cstheme="minorBidi"/>
          <w:sz w:val="28"/>
          <w:szCs w:val="28"/>
          <w:rtl/>
        </w:rPr>
        <w:t>يعطي التقسيم وجهة نظر المستخدم للعملية التي لا يعطيها الترحيل</w:t>
      </w:r>
      <w:r w:rsidRPr="00496001">
        <w:rPr>
          <w:rFonts w:asciiTheme="minorBidi" w:hAnsiTheme="minorBidi" w:cstheme="minorBidi"/>
          <w:sz w:val="28"/>
          <w:szCs w:val="28"/>
        </w:rPr>
        <w:t>. </w:t>
      </w:r>
      <w:r w:rsidRPr="00496001">
        <w:rPr>
          <w:rFonts w:asciiTheme="minorBidi" w:hAnsiTheme="minorBidi" w:cstheme="minorBidi"/>
          <w:sz w:val="28"/>
          <w:szCs w:val="28"/>
          <w:rtl/>
        </w:rPr>
        <w:t>هنا يتم تعيين عرض المستخدم للذاكرة الفعلية</w:t>
      </w:r>
      <w:r w:rsidRPr="00496001">
        <w:rPr>
          <w:rFonts w:asciiTheme="minorBidi" w:hAnsiTheme="minorBidi" w:cstheme="minorBidi"/>
          <w:sz w:val="28"/>
          <w:szCs w:val="28"/>
        </w:rPr>
        <w:t>.</w:t>
      </w:r>
      <w:r w:rsidRPr="00496001">
        <w:rPr>
          <w:rFonts w:asciiTheme="minorBidi" w:hAnsiTheme="minorBidi" w:cstheme="minorBidi"/>
          <w:sz w:val="28"/>
          <w:szCs w:val="28"/>
        </w:rPr>
        <w:br/>
      </w:r>
      <w:r w:rsidRPr="00496001">
        <w:rPr>
          <w:rFonts w:asciiTheme="minorBidi" w:hAnsiTheme="minorBidi" w:cstheme="minorBidi"/>
          <w:sz w:val="28"/>
          <w:szCs w:val="28"/>
          <w:rtl/>
        </w:rPr>
        <w:t>هناك أنواع من التجزئة</w:t>
      </w:r>
      <w:r w:rsidRPr="00496001">
        <w:rPr>
          <w:rFonts w:asciiTheme="minorBidi" w:hAnsiTheme="minorBidi" w:cstheme="minorBidi"/>
          <w:sz w:val="28"/>
          <w:szCs w:val="28"/>
        </w:rPr>
        <w:t>:</w:t>
      </w:r>
    </w:p>
    <w:p w14:paraId="0F508C94" w14:textId="68129309" w:rsidR="00CE170D" w:rsidRPr="00496001" w:rsidRDefault="00BF2714" w:rsidP="00872608">
      <w:pPr>
        <w:pStyle w:val="a4"/>
        <w:numPr>
          <w:ilvl w:val="0"/>
          <w:numId w:val="40"/>
        </w:num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بالقطعة</w:t>
      </w:r>
      <w:r w:rsidR="00CE170D" w:rsidRPr="00496001">
        <w:rPr>
          <w:rFonts w:asciiTheme="minorBidi" w:hAnsiTheme="minorBidi" w:cstheme="minorBidi"/>
          <w:sz w:val="28"/>
          <w:szCs w:val="28"/>
          <w:rtl/>
        </w:rPr>
        <w:t xml:space="preserve"> الذاكرة الظاهرية</w:t>
      </w:r>
      <w:r w:rsidR="00CE170D" w:rsidRPr="00496001">
        <w:rPr>
          <w:rFonts w:asciiTheme="minorBidi" w:hAnsiTheme="minorBidi" w:cstheme="minorBidi"/>
          <w:sz w:val="28"/>
          <w:szCs w:val="28"/>
        </w:rPr>
        <w:t xml:space="preserve"> </w:t>
      </w:r>
      <w:r w:rsidR="00CE170D" w:rsidRPr="00496001">
        <w:rPr>
          <w:rFonts w:asciiTheme="minorBidi" w:hAnsiTheme="minorBidi" w:cstheme="minorBidi"/>
          <w:sz w:val="28"/>
          <w:szCs w:val="28"/>
        </w:rPr>
        <w:br/>
      </w:r>
      <w:r w:rsidR="00CE170D" w:rsidRPr="00496001">
        <w:rPr>
          <w:rFonts w:asciiTheme="minorBidi" w:hAnsiTheme="minorBidi" w:cstheme="minorBidi"/>
          <w:sz w:val="28"/>
          <w:szCs w:val="28"/>
          <w:rtl/>
        </w:rPr>
        <w:t>تنقسم كل عملية إلى عدد من المقاطع، وليست كلها مقيمة في أي نقطة زمنية واحدة</w:t>
      </w:r>
      <w:r w:rsidR="00CE170D" w:rsidRPr="00496001">
        <w:rPr>
          <w:rFonts w:asciiTheme="minorBidi" w:hAnsiTheme="minorBidi" w:cstheme="minorBidi"/>
          <w:sz w:val="28"/>
          <w:szCs w:val="28"/>
        </w:rPr>
        <w:t>.</w:t>
      </w:r>
    </w:p>
    <w:p w14:paraId="202DC7A9" w14:textId="1B10A18E" w:rsidR="00CE170D" w:rsidRPr="00496001" w:rsidRDefault="00CE170D" w:rsidP="00872608">
      <w:pPr>
        <w:pStyle w:val="a4"/>
        <w:numPr>
          <w:ilvl w:val="0"/>
          <w:numId w:val="40"/>
        </w:num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بالقطعة بسيطة</w:t>
      </w:r>
      <w:r w:rsidRPr="00496001">
        <w:rPr>
          <w:rFonts w:asciiTheme="minorBidi" w:hAnsiTheme="minorBidi" w:cstheme="minorBidi"/>
          <w:sz w:val="28"/>
          <w:szCs w:val="28"/>
        </w:rPr>
        <w:t xml:space="preserve"> </w:t>
      </w:r>
      <w:r w:rsidRPr="00496001">
        <w:rPr>
          <w:rFonts w:asciiTheme="minorBidi" w:hAnsiTheme="minorBidi" w:cstheme="minorBidi"/>
          <w:sz w:val="28"/>
          <w:szCs w:val="28"/>
        </w:rPr>
        <w:br/>
      </w:r>
      <w:r w:rsidRPr="00496001">
        <w:rPr>
          <w:rFonts w:asciiTheme="minorBidi" w:hAnsiTheme="minorBidi" w:cstheme="minorBidi"/>
          <w:sz w:val="28"/>
          <w:szCs w:val="28"/>
          <w:rtl/>
        </w:rPr>
        <w:t>تنقسم كل عملية إلى عدد من المقاطع، يتم تحميلها جميعًا في الذاكرة في وقت التشغيل، وإن لم يكن ذلك بالضرورة متجاورًا</w:t>
      </w:r>
      <w:r w:rsidRPr="00496001">
        <w:rPr>
          <w:rFonts w:asciiTheme="minorBidi" w:hAnsiTheme="minorBidi" w:cstheme="minorBidi"/>
          <w:sz w:val="28"/>
          <w:szCs w:val="28"/>
        </w:rPr>
        <w:t>.</w:t>
      </w:r>
    </w:p>
    <w:p w14:paraId="17515339" w14:textId="77777777" w:rsidR="00CE170D" w:rsidRPr="00496001" w:rsidRDefault="00CE170D" w:rsidP="00872608">
      <w:p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لا توجد علاقة بسيطة بين العناوين المنطقية والعناوين المادية في التجزئة</w:t>
      </w:r>
      <w:r w:rsidRPr="00496001">
        <w:rPr>
          <w:rFonts w:asciiTheme="minorBidi" w:hAnsiTheme="minorBidi" w:cstheme="minorBidi"/>
          <w:sz w:val="28"/>
          <w:szCs w:val="28"/>
        </w:rPr>
        <w:t>. </w:t>
      </w:r>
      <w:r w:rsidRPr="00496001">
        <w:rPr>
          <w:rFonts w:asciiTheme="minorBidi" w:hAnsiTheme="minorBidi" w:cstheme="minorBidi"/>
          <w:sz w:val="28"/>
          <w:szCs w:val="28"/>
          <w:rtl/>
        </w:rPr>
        <w:t>يخزن الجدول المعلومات حول كل هذه الأجزاء ويسمى جدول الشرائح</w:t>
      </w:r>
      <w:r w:rsidRPr="00496001">
        <w:rPr>
          <w:rFonts w:asciiTheme="minorBidi" w:hAnsiTheme="minorBidi" w:cstheme="minorBidi"/>
          <w:sz w:val="28"/>
          <w:szCs w:val="28"/>
        </w:rPr>
        <w:t>.</w:t>
      </w:r>
    </w:p>
    <w:p w14:paraId="25F2675C" w14:textId="77777777" w:rsidR="00CE170D" w:rsidRPr="00496001" w:rsidRDefault="00CE170D" w:rsidP="00872608">
      <w:p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جدول المقطع</w:t>
      </w:r>
      <w:r w:rsidRPr="00496001">
        <w:rPr>
          <w:rFonts w:asciiTheme="minorBidi" w:hAnsiTheme="minorBidi" w:cstheme="minorBidi"/>
          <w:sz w:val="28"/>
          <w:szCs w:val="28"/>
        </w:rPr>
        <w:t xml:space="preserve"> - </w:t>
      </w:r>
      <w:r w:rsidRPr="00496001">
        <w:rPr>
          <w:rFonts w:asciiTheme="minorBidi" w:hAnsiTheme="minorBidi" w:cstheme="minorBidi"/>
          <w:sz w:val="28"/>
          <w:szCs w:val="28"/>
          <w:rtl/>
        </w:rPr>
        <w:t>يقوم بتعيين العنوان المنطقي ثنائي الأبعاد في عنوان فيزيائي أحادي البعد</w:t>
      </w:r>
      <w:r w:rsidRPr="00496001">
        <w:rPr>
          <w:rFonts w:asciiTheme="minorBidi" w:hAnsiTheme="minorBidi" w:cstheme="minorBidi"/>
          <w:sz w:val="28"/>
          <w:szCs w:val="28"/>
        </w:rPr>
        <w:t>. </w:t>
      </w:r>
      <w:r w:rsidRPr="00496001">
        <w:rPr>
          <w:rFonts w:asciiTheme="minorBidi" w:hAnsiTheme="minorBidi" w:cstheme="minorBidi"/>
          <w:sz w:val="28"/>
          <w:szCs w:val="28"/>
          <w:rtl/>
        </w:rPr>
        <w:t>يحتوي كل إدخال في الجدول على</w:t>
      </w:r>
      <w:r w:rsidRPr="00496001">
        <w:rPr>
          <w:rFonts w:asciiTheme="minorBidi" w:hAnsiTheme="minorBidi" w:cstheme="minorBidi"/>
          <w:sz w:val="28"/>
          <w:szCs w:val="28"/>
        </w:rPr>
        <w:t>:</w:t>
      </w:r>
    </w:p>
    <w:p w14:paraId="5F73E9FE" w14:textId="4D4F07AD" w:rsidR="00CE170D" w:rsidRPr="00496001" w:rsidRDefault="00CE170D" w:rsidP="00872608">
      <w:pPr>
        <w:pStyle w:val="a4"/>
        <w:numPr>
          <w:ilvl w:val="0"/>
          <w:numId w:val="41"/>
        </w:num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العنوان الأساسي</w:t>
      </w:r>
      <w:r w:rsidRPr="00496001">
        <w:rPr>
          <w:rFonts w:asciiTheme="minorBidi" w:hAnsiTheme="minorBidi" w:cstheme="minorBidi"/>
          <w:sz w:val="28"/>
          <w:szCs w:val="28"/>
        </w:rPr>
        <w:t>: </w:t>
      </w:r>
      <w:r w:rsidRPr="00496001">
        <w:rPr>
          <w:rFonts w:asciiTheme="minorBidi" w:hAnsiTheme="minorBidi" w:cstheme="minorBidi"/>
          <w:sz w:val="28"/>
          <w:szCs w:val="28"/>
          <w:rtl/>
        </w:rPr>
        <w:t>يحتوي على العنوان الفعلي للبدء حيث توجد المقاطع في الذاكرة</w:t>
      </w:r>
      <w:r w:rsidRPr="00496001">
        <w:rPr>
          <w:rFonts w:asciiTheme="minorBidi" w:hAnsiTheme="minorBidi" w:cstheme="minorBidi"/>
          <w:sz w:val="28"/>
          <w:szCs w:val="28"/>
        </w:rPr>
        <w:t>.</w:t>
      </w:r>
    </w:p>
    <w:p w14:paraId="7CE4B09A" w14:textId="5F609BB3" w:rsidR="00CE170D" w:rsidRPr="00496001" w:rsidRDefault="00CE170D" w:rsidP="00872608">
      <w:pPr>
        <w:pStyle w:val="a4"/>
        <w:numPr>
          <w:ilvl w:val="0"/>
          <w:numId w:val="41"/>
        </w:numPr>
        <w:bidi/>
        <w:spacing w:before="240" w:line="276" w:lineRule="auto"/>
        <w:rPr>
          <w:rFonts w:asciiTheme="minorBidi" w:hAnsiTheme="minorBidi" w:cstheme="minorBidi"/>
          <w:sz w:val="28"/>
          <w:szCs w:val="28"/>
        </w:rPr>
      </w:pPr>
      <w:r w:rsidRPr="00496001">
        <w:rPr>
          <w:rFonts w:asciiTheme="minorBidi" w:hAnsiTheme="minorBidi" w:cstheme="minorBidi"/>
          <w:sz w:val="28"/>
          <w:szCs w:val="28"/>
          <w:rtl/>
        </w:rPr>
        <w:t>الحد</w:t>
      </w:r>
      <w:r w:rsidRPr="00496001">
        <w:rPr>
          <w:rFonts w:asciiTheme="minorBidi" w:hAnsiTheme="minorBidi" w:cstheme="minorBidi"/>
          <w:b/>
          <w:bCs/>
          <w:sz w:val="28"/>
          <w:szCs w:val="28"/>
          <w:bdr w:val="none" w:sz="0" w:space="0" w:color="auto" w:frame="1"/>
        </w:rPr>
        <w:t>:</w:t>
      </w:r>
      <w:r w:rsidRPr="00496001">
        <w:rPr>
          <w:rFonts w:asciiTheme="minorBidi" w:hAnsiTheme="minorBidi" w:cstheme="minorBidi"/>
          <w:sz w:val="28"/>
          <w:szCs w:val="28"/>
        </w:rPr>
        <w:t> </w:t>
      </w:r>
      <w:r w:rsidRPr="00496001">
        <w:rPr>
          <w:rFonts w:asciiTheme="minorBidi" w:hAnsiTheme="minorBidi" w:cstheme="minorBidi"/>
          <w:sz w:val="28"/>
          <w:szCs w:val="28"/>
          <w:rtl/>
        </w:rPr>
        <w:t>يحدد طول المقطع</w:t>
      </w:r>
      <w:r w:rsidRPr="00496001">
        <w:rPr>
          <w:rFonts w:asciiTheme="minorBidi" w:hAnsiTheme="minorBidi" w:cstheme="minorBidi"/>
          <w:sz w:val="28"/>
          <w:szCs w:val="28"/>
        </w:rPr>
        <w:t>.</w:t>
      </w:r>
    </w:p>
    <w:p w14:paraId="18421352" w14:textId="0465DB5A" w:rsidR="00496001" w:rsidRPr="00496001" w:rsidRDefault="00496001" w:rsidP="00872608">
      <w:pPr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</w:p>
    <w:p w14:paraId="5CBB6A76" w14:textId="77777777" w:rsidR="00496001" w:rsidRPr="00496001" w:rsidRDefault="00496001" w:rsidP="00872608">
      <w:pPr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ينقسم العنوان الذي تم إنشاؤه بواسطة وحدة المعالجة المركزية إلى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</w:p>
    <w:p w14:paraId="1CF0168C" w14:textId="77777777" w:rsidR="00496001" w:rsidRPr="00496001" w:rsidRDefault="00496001" w:rsidP="00872608">
      <w:pPr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رقم (أرقام) المقطع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: 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عدد وحدات البت المطلوبة لتمثيل المقطع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31C90680" w14:textId="2DCD3DCF" w:rsidR="00CF72BB" w:rsidRPr="00872608" w:rsidRDefault="00496001" w:rsidP="00872608">
      <w:pPr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إزاحة القطعة (د</w:t>
      </w:r>
      <w:r w:rsidRPr="0049600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)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: 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عدد </w:t>
      </w:r>
      <w:proofErr w:type="gramStart"/>
      <w:r w:rsidRPr="0049600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الب</w:t>
      </w:r>
      <w:r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ت</w:t>
      </w:r>
      <w:r w:rsidRPr="0049600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ات</w:t>
      </w:r>
      <w:proofErr w:type="gramEnd"/>
      <w:r w:rsidRPr="0049600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 المطلوبة لتمثيل حجم المقطع</w:t>
      </w:r>
      <w:r w:rsidRPr="0049600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0376EEE9" w14:textId="080B3585" w:rsidR="00CF72BB" w:rsidRPr="00412213" w:rsidRDefault="00CF72BB" w:rsidP="00A124DE">
      <w:pPr>
        <w:pStyle w:val="a8"/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b/>
          <w:bCs/>
          <w:color w:val="000000" w:themeColor="text1"/>
          <w:sz w:val="32"/>
          <w:szCs w:val="32"/>
          <w:rtl/>
        </w:rPr>
      </w:pPr>
      <w:r w:rsidRPr="00412213">
        <w:rPr>
          <w:rFonts w:asciiTheme="minorBidi" w:hAnsiTheme="minorBidi" w:cstheme="minorBidi"/>
          <w:b/>
          <w:bCs/>
          <w:color w:val="000000" w:themeColor="text1"/>
          <w:sz w:val="32"/>
          <w:szCs w:val="32"/>
          <w:rtl/>
        </w:rPr>
        <w:lastRenderedPageBreak/>
        <w:t xml:space="preserve">عملية </w:t>
      </w:r>
      <w:r w:rsidRPr="00412213">
        <w:rPr>
          <w:rFonts w:asciiTheme="minorBidi" w:hAnsiTheme="minorBidi" w:cstheme="minorBidi"/>
          <w:b/>
          <w:bCs/>
          <w:sz w:val="32"/>
          <w:szCs w:val="32"/>
        </w:rPr>
        <w:t>Segmentation</w:t>
      </w:r>
    </w:p>
    <w:p w14:paraId="7E6DD633" w14:textId="455F1C22" w:rsidR="00CF72BB" w:rsidRPr="00412213" w:rsidRDefault="00CF72BB" w:rsidP="00872608">
      <w:pPr>
        <w:pStyle w:val="a8"/>
        <w:shd w:val="clear" w:color="auto" w:fill="FFFFFF"/>
        <w:bidi/>
        <w:spacing w:before="240" w:beforeAutospacing="0" w:after="0" w:afterAutospacing="0" w:line="276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يخزن كل مقطع وظيفة العمليات الأساسية وهياكل البيانات والأدوات المساعدة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</w:rPr>
        <w:t>. 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تحتفظ وحدة المعالجة المركزية بجدول خريطة لكل عملية وكتل </w:t>
      </w:r>
      <w:r w:rsidR="00A124DE"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ذاكرة،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إلى جانب تحديد القطاعات ومواقع الذاكرة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56BF5983" w14:textId="77777777" w:rsidR="00CF72BB" w:rsidRPr="00CF72BB" w:rsidRDefault="00CF72BB" w:rsidP="00872608">
      <w:pPr>
        <w:pStyle w:val="a8"/>
        <w:shd w:val="clear" w:color="auto" w:fill="FFFFFF"/>
        <w:bidi/>
        <w:spacing w:before="24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تقوم وحدة المعالجة المركزية بإنشاء عناوين افتراضية لعمليات التشغيل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</w:rPr>
        <w:t>. 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يؤدي التقسيم إلى ترجمة العناوين الافتراضية التي تم إنشاؤها بواسطة وحدة المعالجة المركزية إلى عناوين فعلية تشير إلى موقع فريد للذاكرة الفعلية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</w:rPr>
        <w:t>. </w:t>
      </w:r>
      <w:r w:rsidRPr="00412213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الترجمة ليست ترجمة فردية: يمكن تعيين عناوين افتراضية مختلفة لنفس العنوان الفعلي</w:t>
      </w:r>
      <w:r w:rsidRPr="00CF72BB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3ED24A1" w14:textId="77777777" w:rsidR="00CF72BB" w:rsidRPr="00CF72BB" w:rsidRDefault="00CF72BB" w:rsidP="00A124DE">
      <w:pPr>
        <w:pStyle w:val="a8"/>
        <w:shd w:val="clear" w:color="auto" w:fill="FFFFFF"/>
        <w:bidi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32"/>
          <w:szCs w:val="32"/>
          <w:rtl/>
        </w:rPr>
      </w:pPr>
    </w:p>
    <w:p w14:paraId="42117344" w14:textId="3C3684FA" w:rsidR="00A37456" w:rsidRPr="00A37456" w:rsidRDefault="00241A60" w:rsidP="00A124DE">
      <w:pPr>
        <w:bidi/>
        <w:spacing w:line="276" w:lineRule="auto"/>
        <w:rPr>
          <w:rFonts w:asciiTheme="minorBidi" w:hAnsiTheme="minorBidi" w:cstheme="minorBidi" w:hint="cs"/>
          <w:b/>
          <w:bCs/>
          <w:sz w:val="32"/>
          <w:szCs w:val="32"/>
          <w:rtl/>
        </w:rPr>
      </w:pPr>
      <w:r w:rsidRPr="00A37456">
        <w:rPr>
          <w:rFonts w:asciiTheme="minorBidi" w:hAnsiTheme="minorBidi" w:cstheme="minorBidi" w:hint="cs"/>
          <w:b/>
          <w:bCs/>
          <w:sz w:val="32"/>
          <w:szCs w:val="32"/>
          <w:rtl/>
        </w:rPr>
        <w:t>المعدات الفيزيائية المطلوبة:</w:t>
      </w:r>
    </w:p>
    <w:p w14:paraId="5DEB60B7" w14:textId="4C1718AC" w:rsidR="00241A60" w:rsidRPr="00412213" w:rsidRDefault="00241A60" w:rsidP="00A124DE">
      <w:pPr>
        <w:pStyle w:val="a4"/>
        <w:numPr>
          <w:ilvl w:val="0"/>
          <w:numId w:val="7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 xml:space="preserve">جدول دالة القطع </w:t>
      </w:r>
      <w:proofErr w:type="spellStart"/>
      <w:r w:rsidRPr="00412213">
        <w:rPr>
          <w:rFonts w:asciiTheme="minorBidi" w:hAnsiTheme="minorBidi" w:cstheme="minorBidi"/>
          <w:sz w:val="28"/>
          <w:szCs w:val="28"/>
        </w:rPr>
        <w:t>Sement</w:t>
      </w:r>
      <w:proofErr w:type="spellEnd"/>
      <w:r w:rsidRPr="00412213">
        <w:rPr>
          <w:rFonts w:asciiTheme="minorBidi" w:hAnsiTheme="minorBidi" w:cstheme="minorBidi"/>
          <w:sz w:val="28"/>
          <w:szCs w:val="28"/>
        </w:rPr>
        <w:t xml:space="preserve"> m</w:t>
      </w:r>
      <w:r w:rsidR="00A37456" w:rsidRPr="00412213">
        <w:rPr>
          <w:rFonts w:asciiTheme="minorBidi" w:hAnsiTheme="minorBidi" w:cstheme="minorBidi"/>
          <w:sz w:val="28"/>
          <w:szCs w:val="28"/>
        </w:rPr>
        <w:t>ap table</w:t>
      </w:r>
    </w:p>
    <w:p w14:paraId="2D1A6536" w14:textId="5F5A960C" w:rsidR="00A37456" w:rsidRPr="00412213" w:rsidRDefault="00A37456" w:rsidP="00A124DE">
      <w:pPr>
        <w:pStyle w:val="a4"/>
        <w:numPr>
          <w:ilvl w:val="0"/>
          <w:numId w:val="7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 xml:space="preserve">جداول الاسناد النشط </w:t>
      </w:r>
      <w:r w:rsidRPr="00412213">
        <w:rPr>
          <w:rFonts w:asciiTheme="minorBidi" w:hAnsiTheme="minorBidi" w:cstheme="minorBidi"/>
          <w:sz w:val="28"/>
          <w:szCs w:val="28"/>
        </w:rPr>
        <w:t>effective reference table</w:t>
      </w:r>
    </w:p>
    <w:p w14:paraId="5AA2BAA4" w14:textId="38E4305D" w:rsidR="00A37456" w:rsidRPr="00412213" w:rsidRDefault="00A37456" w:rsidP="00A124DE">
      <w:pPr>
        <w:pStyle w:val="a4"/>
        <w:numPr>
          <w:ilvl w:val="0"/>
          <w:numId w:val="7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مسجل جداول دالة القطع.</w:t>
      </w:r>
    </w:p>
    <w:p w14:paraId="2E18378C" w14:textId="13BE7FF0" w:rsidR="00A37456" w:rsidRPr="00412213" w:rsidRDefault="00A37456" w:rsidP="00A124DE">
      <w:pPr>
        <w:pStyle w:val="a4"/>
        <w:numPr>
          <w:ilvl w:val="0"/>
          <w:numId w:val="7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 xml:space="preserve">مسجل العنوان المنطقي. </w:t>
      </w:r>
    </w:p>
    <w:p w14:paraId="584E3694" w14:textId="0F952B3A" w:rsidR="00A37456" w:rsidRPr="00DE50A7" w:rsidRDefault="00A37456" w:rsidP="00A124DE">
      <w:pPr>
        <w:pStyle w:val="a4"/>
        <w:numPr>
          <w:ilvl w:val="0"/>
          <w:numId w:val="7"/>
        </w:numPr>
        <w:bidi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مسجل العنوان الفعلي</w:t>
      </w:r>
      <w:r w:rsidRPr="00DE50A7">
        <w:rPr>
          <w:rFonts w:asciiTheme="minorHAnsi" w:hAnsiTheme="minorHAnsi" w:cstheme="minorHAnsi"/>
          <w:sz w:val="28"/>
          <w:szCs w:val="28"/>
          <w:rtl/>
        </w:rPr>
        <w:t>.</w:t>
      </w:r>
    </w:p>
    <w:p w14:paraId="68A81560" w14:textId="7D9A8F58" w:rsidR="00A37456" w:rsidRDefault="00A37456" w:rsidP="00A124DE">
      <w:pPr>
        <w:bidi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51F4BE5E" w14:textId="35380832" w:rsidR="00AE5D05" w:rsidRDefault="00AE5D05" w:rsidP="00A124DE">
      <w:pPr>
        <w:bidi/>
        <w:spacing w:line="276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412213">
        <w:rPr>
          <w:rFonts w:asciiTheme="majorBidi" w:hAnsiTheme="majorBidi" w:cstheme="majorBidi"/>
          <w:b/>
          <w:bCs/>
          <w:sz w:val="32"/>
          <w:szCs w:val="32"/>
          <w:rtl/>
        </w:rPr>
        <w:t>الإيجابيات</w:t>
      </w:r>
      <w:r w:rsidR="00D72550"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2AD349D6" w14:textId="77777777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لا تجزئة داخلية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06C4578F" w14:textId="77777777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before="100" w:beforeAutospacing="1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تستهلك الجداول المقسمة مساحة أقل مقارنة بجداول الصفحات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355FC0FF" w14:textId="2DA3D0D7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before="100" w:beforeAutospacing="1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متوسط ​​أحجام الشرائح أكبر من معظم أحجام الصفحات، مما يسمح للشرائح بتخزين المزيد من بيانات المعالجة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357BCB62" w14:textId="77777777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before="100" w:beforeAutospacing="1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أقل تكلفة المعالجة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693632C9" w14:textId="77777777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before="100" w:beforeAutospacing="1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أسهل في إعادة تحديد موضع المقاطع بدلاً من نقل مساحات العناوين المتجاورة على القرص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5F472E19" w14:textId="2130737E" w:rsidR="00AE5D05" w:rsidRPr="00412213" w:rsidRDefault="00AE5D05" w:rsidP="00A124DE">
      <w:pPr>
        <w:numPr>
          <w:ilvl w:val="0"/>
          <w:numId w:val="23"/>
        </w:numPr>
        <w:shd w:val="clear" w:color="auto" w:fill="FFFFFF"/>
        <w:bidi/>
        <w:spacing w:before="100" w:beforeAutospacing="1"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تعد الجداول المقسمة أصغر من جداول الصفحات، وتستهلك مساحة أقل من الذاكرة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2C851EFE" w14:textId="77777777" w:rsidR="00A124DE" w:rsidRDefault="00A124DE" w:rsidP="00A124DE">
      <w:pPr>
        <w:bidi/>
        <w:spacing w:line="276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19D2F499" w14:textId="6CC71532" w:rsidR="00A37456" w:rsidRDefault="000651AE" w:rsidP="00A124DE">
      <w:pPr>
        <w:bidi/>
        <w:spacing w:line="276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412213">
        <w:rPr>
          <w:rFonts w:asciiTheme="majorBidi" w:hAnsiTheme="majorBidi" w:cstheme="majorBidi"/>
          <w:b/>
          <w:bCs/>
          <w:sz w:val="32"/>
          <w:szCs w:val="32"/>
          <w:rtl/>
        </w:rPr>
        <w:t>السلبيات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1B76D0AF" w14:textId="694B7AC6" w:rsidR="000651AE" w:rsidRPr="00412213" w:rsidRDefault="000651AE" w:rsidP="00A124DE">
      <w:pPr>
        <w:pStyle w:val="a4"/>
        <w:numPr>
          <w:ilvl w:val="0"/>
          <w:numId w:val="9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كثرة المعدات المستخدمة.</w:t>
      </w:r>
    </w:p>
    <w:p w14:paraId="3CB67D97" w14:textId="17B76737" w:rsidR="000651AE" w:rsidRPr="00412213" w:rsidRDefault="000651AE" w:rsidP="00A124DE">
      <w:pPr>
        <w:pStyle w:val="a4"/>
        <w:numPr>
          <w:ilvl w:val="0"/>
          <w:numId w:val="9"/>
        </w:num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هدر الزمن لاحتساب العنوان الفيزيائي وما يتبعه من عمليات.</w:t>
      </w:r>
    </w:p>
    <w:p w14:paraId="56A8F8C4" w14:textId="77777777" w:rsidR="002C38FE" w:rsidRPr="00412213" w:rsidRDefault="002C38FE" w:rsidP="00A124DE">
      <w:pPr>
        <w:numPr>
          <w:ilvl w:val="0"/>
          <w:numId w:val="9"/>
        </w:numPr>
        <w:shd w:val="clear" w:color="auto" w:fill="FFFFFF"/>
        <w:bidi/>
        <w:spacing w:before="100" w:beforeAutospacing="1"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يستخدم التكنولوجيا القديمة في خوادم</w:t>
      </w:r>
      <w:r w:rsidRPr="00412213">
        <w:rPr>
          <w:rFonts w:asciiTheme="minorBidi" w:hAnsiTheme="minorBidi" w:cstheme="minorBidi"/>
          <w:sz w:val="28"/>
          <w:szCs w:val="28"/>
        </w:rPr>
        <w:t xml:space="preserve"> x86-64.</w:t>
      </w:r>
    </w:p>
    <w:p w14:paraId="2B5C4D39" w14:textId="77777777" w:rsidR="002C38FE" w:rsidRPr="00412213" w:rsidRDefault="002C38FE" w:rsidP="00A124DE">
      <w:pPr>
        <w:numPr>
          <w:ilvl w:val="0"/>
          <w:numId w:val="9"/>
        </w:numPr>
        <w:shd w:val="clear" w:color="auto" w:fill="FFFFFF"/>
        <w:bidi/>
        <w:spacing w:before="100" w:beforeAutospacing="1"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لا يدعم</w:t>
      </w:r>
      <w:r w:rsidRPr="00412213">
        <w:rPr>
          <w:rFonts w:asciiTheme="minorBidi" w:hAnsiTheme="minorBidi" w:cstheme="minorBidi"/>
          <w:sz w:val="28"/>
          <w:szCs w:val="28"/>
        </w:rPr>
        <w:t xml:space="preserve"> Linux </w:t>
      </w:r>
      <w:r w:rsidRPr="00412213">
        <w:rPr>
          <w:rFonts w:asciiTheme="minorBidi" w:hAnsiTheme="minorBidi" w:cstheme="minorBidi"/>
          <w:sz w:val="28"/>
          <w:szCs w:val="28"/>
          <w:rtl/>
        </w:rPr>
        <w:t>سوى التجزئة في المعالجات الدقيقة 80 × 86: تنص على أن الترحيل يبسط إدارة الذاكرة باستخدام نفس مجموعة العناوين الخطية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0F0B4B44" w14:textId="77777777" w:rsidR="002C38FE" w:rsidRPr="00412213" w:rsidRDefault="002C38FE" w:rsidP="00A124DE">
      <w:pPr>
        <w:numPr>
          <w:ilvl w:val="0"/>
          <w:numId w:val="9"/>
        </w:numPr>
        <w:shd w:val="clear" w:color="auto" w:fill="FFFFFF"/>
        <w:bidi/>
        <w:spacing w:before="100" w:beforeAutospacing="1"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يعد نقل</w:t>
      </w:r>
      <w:r w:rsidRPr="00412213">
        <w:rPr>
          <w:rFonts w:asciiTheme="minorBidi" w:hAnsiTheme="minorBidi" w:cstheme="minorBidi"/>
          <w:sz w:val="28"/>
          <w:szCs w:val="28"/>
        </w:rPr>
        <w:t xml:space="preserve"> Linux </w:t>
      </w:r>
      <w:r w:rsidRPr="00412213">
        <w:rPr>
          <w:rFonts w:asciiTheme="minorBidi" w:hAnsiTheme="minorBidi" w:cstheme="minorBidi"/>
          <w:sz w:val="28"/>
          <w:szCs w:val="28"/>
          <w:rtl/>
        </w:rPr>
        <w:t>إلى بنى مختلفة مشكلة بسبب دعم التجزئة المحدود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3F533516" w14:textId="77777777" w:rsidR="002C38FE" w:rsidRPr="00412213" w:rsidRDefault="002C38FE" w:rsidP="00A124DE">
      <w:pPr>
        <w:numPr>
          <w:ilvl w:val="0"/>
          <w:numId w:val="9"/>
        </w:numPr>
        <w:shd w:val="clear" w:color="auto" w:fill="FFFFFF"/>
        <w:bidi/>
        <w:spacing w:before="100" w:beforeAutospacing="1"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يتطلب تدخل المبرمج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036CC1EB" w14:textId="0B8A3D78" w:rsidR="0091000D" w:rsidRPr="00412213" w:rsidRDefault="002C38FE" w:rsidP="00A124DE">
      <w:pPr>
        <w:numPr>
          <w:ilvl w:val="0"/>
          <w:numId w:val="9"/>
        </w:numPr>
        <w:shd w:val="clear" w:color="auto" w:fill="FFFFFF"/>
        <w:bidi/>
        <w:spacing w:before="100" w:beforeAutospacing="1" w:line="276" w:lineRule="auto"/>
        <w:rPr>
          <w:rFonts w:asciiTheme="minorBidi" w:hAnsiTheme="minorBidi" w:cstheme="minorBidi"/>
          <w:sz w:val="28"/>
          <w:szCs w:val="28"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عرضة لتفتيت خارجي خطير</w:t>
      </w:r>
      <w:r w:rsidRPr="00412213">
        <w:rPr>
          <w:rFonts w:asciiTheme="minorBidi" w:hAnsiTheme="minorBidi" w:cstheme="minorBidi"/>
          <w:sz w:val="28"/>
          <w:szCs w:val="28"/>
        </w:rPr>
        <w:t>.</w:t>
      </w:r>
    </w:p>
    <w:p w14:paraId="60F38244" w14:textId="77777777" w:rsidR="00412213" w:rsidRDefault="00412213" w:rsidP="00412213">
      <w:pPr>
        <w:bidi/>
        <w:spacing w:line="276" w:lineRule="auto"/>
        <w:rPr>
          <w:rFonts w:asciiTheme="minorHAnsi" w:hAnsiTheme="minorHAnsi" w:cstheme="minorHAnsi"/>
          <w:b/>
          <w:bCs/>
          <w:sz w:val="32"/>
          <w:szCs w:val="32"/>
          <w:rtl/>
        </w:rPr>
      </w:pPr>
    </w:p>
    <w:p w14:paraId="6108E0E1" w14:textId="52763EE6" w:rsidR="00DE50A7" w:rsidRPr="009F55CE" w:rsidRDefault="00A37456" w:rsidP="00EF5AFB">
      <w:pPr>
        <w:bidi/>
        <w:spacing w:line="276" w:lineRule="auto"/>
        <w:rPr>
          <w:rFonts w:asciiTheme="minorHAnsi" w:hAnsiTheme="minorHAnsi" w:cstheme="minorHAnsi"/>
          <w:b/>
          <w:bCs/>
          <w:sz w:val="32"/>
          <w:szCs w:val="32"/>
          <w:rtl/>
        </w:rPr>
      </w:pPr>
      <w:r w:rsidRPr="00DE50A7">
        <w:rPr>
          <w:rFonts w:asciiTheme="minorHAnsi" w:hAnsiTheme="minorHAnsi" w:cstheme="minorHAnsi"/>
          <w:b/>
          <w:bCs/>
          <w:sz w:val="32"/>
          <w:szCs w:val="32"/>
          <w:rtl/>
        </w:rPr>
        <w:lastRenderedPageBreak/>
        <w:t xml:space="preserve">إدارة الذاكرة </w:t>
      </w:r>
      <w:r w:rsidRPr="00A124DE">
        <w:rPr>
          <w:rFonts w:asciiTheme="minorHAnsi" w:hAnsiTheme="minorHAnsi" w:cstheme="minorHAnsi"/>
          <w:b/>
          <w:bCs/>
          <w:sz w:val="36"/>
          <w:szCs w:val="36"/>
          <w:rtl/>
        </w:rPr>
        <w:t>بالقطع</w:t>
      </w:r>
      <w:r w:rsidRPr="00DE50A7">
        <w:rPr>
          <w:rFonts w:asciiTheme="minorHAnsi" w:hAnsiTheme="minorHAnsi" w:cstheme="minorHAnsi"/>
          <w:b/>
          <w:bCs/>
          <w:sz w:val="32"/>
          <w:szCs w:val="32"/>
          <w:rtl/>
        </w:rPr>
        <w:t xml:space="preserve"> والصفحات</w:t>
      </w:r>
    </w:p>
    <w:p w14:paraId="46A895DD" w14:textId="6674C3C9" w:rsidR="00DE50A7" w:rsidRPr="00412213" w:rsidRDefault="00DE50A7" w:rsidP="00872608">
      <w:pPr>
        <w:bidi/>
        <w:spacing w:before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تجمع هذه الطريقة بين خصائص إدارة الذاكرة بالشرائح وخصائص إدارة الذاكرة بالصفحات.</w:t>
      </w:r>
    </w:p>
    <w:p w14:paraId="0EA7AE83" w14:textId="1E52F261" w:rsidR="00C81B21" w:rsidRDefault="00DE50A7" w:rsidP="00872608">
      <w:pPr>
        <w:bidi/>
        <w:spacing w:before="240" w:line="276" w:lineRule="auto"/>
        <w:rPr>
          <w:rFonts w:asciiTheme="minorBidi" w:hAnsiTheme="minorBidi" w:cstheme="minorBidi"/>
          <w:sz w:val="28"/>
          <w:szCs w:val="28"/>
          <w:rtl/>
        </w:rPr>
      </w:pPr>
      <w:r w:rsidRPr="00412213">
        <w:rPr>
          <w:rFonts w:asciiTheme="minorBidi" w:hAnsiTheme="minorBidi" w:cstheme="minorBidi"/>
          <w:sz w:val="28"/>
          <w:szCs w:val="28"/>
          <w:rtl/>
        </w:rPr>
        <w:t>وينقسم العمل في هذا النوع من الإدارة الى قطع مختلفة الأحجام، وكل قطعة تنقسم الى صفحات</w:t>
      </w:r>
      <w:r w:rsidR="00D307D6" w:rsidRPr="00412213">
        <w:rPr>
          <w:rFonts w:asciiTheme="minorBidi" w:hAnsiTheme="minorBidi" w:cstheme="minorBidi"/>
          <w:sz w:val="28"/>
          <w:szCs w:val="28"/>
          <w:rtl/>
        </w:rPr>
        <w:t xml:space="preserve"> محددة الحجم يحيث يقل حجم الصفحة عن الحجم القطعة، ثم تنقسم الذاكرة الأساسية الى وحدات فيزيائية بحيث يكون حجم الوحدة الواحدة مساويأ لحجم الصفحة. </w:t>
      </w:r>
    </w:p>
    <w:p w14:paraId="3F081BE8" w14:textId="1F7C0320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ا تحظى التجزئة البحتة بشعبية كبيرة ولا يتم استخدامها في العديد من أنظمة التشغيل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ومع </w:t>
      </w:r>
      <w:r w:rsidRPr="00C81B2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ذلك،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 يمكن دمج التجزئة مع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Paging 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للحصول على أفضل الميزات من كلتا الطريقتين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613F2035" w14:textId="187C8A5B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في "الترحيل المقسم</w:t>
      </w:r>
      <w:r w:rsidRPr="00C81B2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"،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 يتم تقسيم الذاكرة الرئيسية إلى مقاطع ذات أحجام متغيرة والتي يتم تقسيمها أيضًا إلى صفحات ذات حجم ثابت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2A913646" w14:textId="202DB2D6" w:rsidR="00C81B21" w:rsidRPr="00C81B21" w:rsidRDefault="00C81B21" w:rsidP="00872608">
      <w:pPr>
        <w:numPr>
          <w:ilvl w:val="0"/>
          <w:numId w:val="43"/>
        </w:num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الصفحات أصغر من الأجزاء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1FDBD893" w14:textId="13B24DAA" w:rsidR="00C81B21" w:rsidRPr="00C81B21" w:rsidRDefault="00C81B21" w:rsidP="00872608">
      <w:pPr>
        <w:numPr>
          <w:ilvl w:val="0"/>
          <w:numId w:val="43"/>
        </w:num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يحتوي كل جزء على جدول صفحات مما يعني أن كل برنامج يحتوي على جداول صفحات متعددة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4D464BDB" w14:textId="0E8A63BB" w:rsidR="00C81B21" w:rsidRPr="00C81B21" w:rsidRDefault="00C81B21" w:rsidP="00872608">
      <w:pPr>
        <w:numPr>
          <w:ilvl w:val="0"/>
          <w:numId w:val="43"/>
        </w:num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يتم تمثيل العنوان المنطقي كرقم المقطع (العنوان الأساسي) ورقم الصفحة وإزاحة الصفحة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19BEA4EE" w14:textId="3634F2E3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</w:rPr>
        <w:t>رقم المقطع</w:t>
      </w:r>
      <w:r w:rsidRPr="00C81B21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 xml:space="preserve"> →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يشير إلى رقم الجزء المناسب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41C9F04A" w14:textId="329FED91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333333"/>
          <w:sz w:val="28"/>
          <w:szCs w:val="28"/>
        </w:rPr>
      </w:pPr>
      <w:r w:rsidRPr="00C81B21">
        <w:rPr>
          <w:rFonts w:asciiTheme="minorBidi" w:hAnsiTheme="minorBidi" w:cstheme="minorBidi"/>
          <w:b/>
          <w:bCs/>
          <w:color w:val="000000" w:themeColor="text1"/>
          <w:sz w:val="28"/>
          <w:szCs w:val="28"/>
          <w:rtl/>
        </w:rPr>
        <w:t>رقم الصفحة</w:t>
      </w:r>
      <w:r w:rsidRPr="00C81B21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 xml:space="preserve"> →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يشير إلى الصفحة المحددة داخل المقطع</w:t>
      </w:r>
    </w:p>
    <w:p w14:paraId="7AD0D060" w14:textId="2A4BBC38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→Page Offset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يستخدم كإزاحة داخل إطار الصفحة</w:t>
      </w:r>
    </w:p>
    <w:p w14:paraId="3522BFCF" w14:textId="43E5B4D8" w:rsidR="00236EA3" w:rsidRDefault="00C81B21" w:rsidP="00236EA3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يحتوي كل جدول صفحة على معلومات مختلفة حول كل صفحة في المقطع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يحتوي الجدول القطاعي على معلومات حول كل مقطع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يشير كل إدخال في جدول المقطع إلى إدخال في جدول الصفحات ويتم تعيين كل إدخال في جدول الصفحات إلى إحدى الصفحات الموجودة داخل المقطع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152FD586" w14:textId="5E579BDB" w:rsidR="00FF73DA" w:rsidRDefault="00FF73DA" w:rsidP="00FF73DA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cstheme="min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CE2712" wp14:editId="023C6650">
            <wp:simplePos x="0" y="0"/>
            <wp:positionH relativeFrom="column">
              <wp:posOffset>-239889</wp:posOffset>
            </wp:positionH>
            <wp:positionV relativeFrom="paragraph">
              <wp:posOffset>4233</wp:posOffset>
            </wp:positionV>
            <wp:extent cx="6139941" cy="3137253"/>
            <wp:effectExtent l="0" t="0" r="0" b="635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68" cy="313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59728" w14:textId="1F1B8F70" w:rsidR="00FF73DA" w:rsidRDefault="00FF73DA" w:rsidP="00FF73DA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</w:p>
    <w:p w14:paraId="7F5A8603" w14:textId="3A09F76C" w:rsidR="00FF73DA" w:rsidRDefault="00FF73DA" w:rsidP="00FF73DA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</w:p>
    <w:p w14:paraId="2B65BDA2" w14:textId="7928A9B1" w:rsidR="00FF73DA" w:rsidRDefault="00FF73DA" w:rsidP="00FF73DA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</w:p>
    <w:p w14:paraId="2802F432" w14:textId="77777777" w:rsidR="00FF73DA" w:rsidRPr="00C81B21" w:rsidRDefault="00FF73DA" w:rsidP="00FF73DA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18BBF478" w14:textId="6B661CB4" w:rsidR="00C81B21" w:rsidRDefault="00C81B21" w:rsidP="00C81B21">
      <w:pPr>
        <w:bidi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35828F9E" w14:textId="3F0F9752" w:rsidR="00C81B21" w:rsidRPr="00C81B21" w:rsidRDefault="00C81B21" w:rsidP="00C81B21">
      <w:pPr>
        <w:bidi/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81B21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lastRenderedPageBreak/>
        <w:t>ترجمة العنوان المنطقي إلى العنوان الفعلي</w:t>
      </w:r>
    </w:p>
    <w:p w14:paraId="246ED92B" w14:textId="22E85647" w:rsidR="00C81B21" w:rsidRPr="00C81B21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تنشئ وحدة المعالجة المركزية عنوانًا منطقيًا ينقسم إلى جزأين: رقم المقطع وإزاحة المقطع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يجب أن تكون إزاحة المقطع أقل من حد الشريحة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يتم تقسيم الإزاحة أيضًا إلى رقم الصفحة وإزاحة الصفحة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 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لتعيين رقم الصفحة الدقيق في جدول</w:t>
      </w:r>
      <w:r w:rsidR="00E61027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 xml:space="preserve"> </w:t>
      </w:r>
      <w:r w:rsidRPr="00C81B21">
        <w:rPr>
          <w:rFonts w:asciiTheme="minorBidi" w:hAnsiTheme="minorBidi" w:cstheme="minorBidi" w:hint="cs"/>
          <w:color w:val="000000" w:themeColor="text1"/>
          <w:sz w:val="28"/>
          <w:szCs w:val="28"/>
          <w:rtl/>
        </w:rPr>
        <w:t>الصفحات،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 xml:space="preserve"> تتم إضافة رقم الصفحة إلى قاعدة جدول الصفحات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41EC306E" w14:textId="207B503C" w:rsidR="00C81B21" w:rsidRPr="00872608" w:rsidRDefault="00C81B21" w:rsidP="00872608">
      <w:pPr>
        <w:shd w:val="clear" w:color="auto" w:fill="FFFFFF"/>
        <w:bidi/>
        <w:spacing w:before="240" w:line="276" w:lineRule="auto"/>
        <w:rPr>
          <w:rFonts w:asciiTheme="minorBidi" w:hAnsiTheme="minorBidi" w:cstheme="minorBidi"/>
          <w:color w:val="000000" w:themeColor="text1"/>
          <w:sz w:val="28"/>
          <w:szCs w:val="28"/>
          <w:rtl/>
        </w:rPr>
      </w:pPr>
      <w:r w:rsidRPr="00C81B21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يتم تعيين رقم الإطار الفعلي مع إزاحة الصفحة إلى الذاكرة الرئيسية للحصول على الكلمة المطلوبة في صفحة مقطع معين من العملية</w:t>
      </w:r>
      <w:r w:rsidRPr="00C81B21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608222DB" w14:textId="4642B4BD" w:rsidR="00FF73DA" w:rsidRDefault="00FF73DA" w:rsidP="0011427E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inorBidi" w:hAnsiTheme="minorBidi" w:cstheme="minorBid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513841F8" wp14:editId="6159C09D">
            <wp:simplePos x="0" y="0"/>
            <wp:positionH relativeFrom="column">
              <wp:posOffset>-770467</wp:posOffset>
            </wp:positionH>
            <wp:positionV relativeFrom="paragraph">
              <wp:posOffset>115358</wp:posOffset>
            </wp:positionV>
            <wp:extent cx="6703060" cy="3476978"/>
            <wp:effectExtent l="0" t="0" r="2540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279" cy="347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38E94" w14:textId="5FA03786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A291E4A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C10D91B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F664A20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4DD2507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E9B6F27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51DC2EA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D5CAA64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70DC7611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57F8258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ED55E7F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1477A67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CAB0600" w14:textId="77777777" w:rsidR="00FF73DA" w:rsidRDefault="00FF73DA" w:rsidP="00FF73DA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D7EC55C" w14:textId="1811DD6F" w:rsidR="00AF4F0F" w:rsidRPr="00DE50A7" w:rsidRDefault="00D72550" w:rsidP="00FF73DA">
      <w:pPr>
        <w:bidi/>
        <w:spacing w:line="276" w:lineRule="auto"/>
        <w:rPr>
          <w:rFonts w:asciiTheme="minorHAnsi" w:hAnsiTheme="minorHAnsi" w:cstheme="minorHAnsi" w:hint="cs"/>
          <w:b/>
          <w:bCs/>
          <w:sz w:val="32"/>
          <w:szCs w:val="32"/>
          <w:rtl/>
        </w:rPr>
      </w:pPr>
      <w:r w:rsidRPr="00412213">
        <w:rPr>
          <w:rFonts w:asciiTheme="majorBidi" w:hAnsiTheme="majorBidi" w:cstheme="majorBidi"/>
          <w:b/>
          <w:bCs/>
          <w:sz w:val="32"/>
          <w:szCs w:val="32"/>
          <w:rtl/>
        </w:rPr>
        <w:t>مزايا</w:t>
      </w:r>
      <w:r w:rsidR="00AF4F0F" w:rsidRPr="00412213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r w:rsidR="009F55CE">
        <w:rPr>
          <w:rFonts w:asciiTheme="minorHAnsi" w:hAnsiTheme="minorHAnsi" w:cstheme="minorHAnsi"/>
          <w:b/>
          <w:bCs/>
          <w:sz w:val="32"/>
          <w:szCs w:val="32"/>
          <w:rtl/>
        </w:rPr>
        <w:tab/>
      </w:r>
    </w:p>
    <w:p w14:paraId="58AF768B" w14:textId="7680C39C" w:rsidR="0011427E" w:rsidRPr="0011427E" w:rsidRDefault="0011427E" w:rsidP="0011427E">
      <w:pPr>
        <w:numPr>
          <w:ilvl w:val="0"/>
          <w:numId w:val="44"/>
        </w:numPr>
        <w:shd w:val="clear" w:color="auto" w:fill="FFFFFF"/>
        <w:bidi/>
        <w:spacing w:before="60" w:after="100" w:afterAutospacing="1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يقلل من استخدام الذاكرة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5E63945A" w14:textId="77777777" w:rsidR="0011427E" w:rsidRPr="0011427E" w:rsidRDefault="0011427E" w:rsidP="0011427E">
      <w:pPr>
        <w:numPr>
          <w:ilvl w:val="0"/>
          <w:numId w:val="44"/>
        </w:numPr>
        <w:shd w:val="clear" w:color="auto" w:fill="FFFFFF"/>
        <w:bidi/>
        <w:spacing w:before="60" w:after="100" w:afterAutospacing="1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حجم جدول الصفحة مقيد بحجم المقطع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2D3F2314" w14:textId="196DEE3A" w:rsidR="0011427E" w:rsidRPr="0011427E" w:rsidRDefault="0011427E" w:rsidP="0011427E">
      <w:pPr>
        <w:numPr>
          <w:ilvl w:val="0"/>
          <w:numId w:val="44"/>
        </w:numPr>
        <w:shd w:val="clear" w:color="auto" w:fill="FFFFFF"/>
        <w:bidi/>
        <w:spacing w:before="60" w:after="100" w:afterAutospacing="1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يحتوي الجدول القطاعي على إدخال واحد فقط يتوافق مع شريحة فعلية واحدة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6A317CB2" w14:textId="07FF31C2" w:rsidR="0011427E" w:rsidRPr="0011427E" w:rsidRDefault="0011427E" w:rsidP="0011427E">
      <w:pPr>
        <w:numPr>
          <w:ilvl w:val="0"/>
          <w:numId w:val="44"/>
        </w:numPr>
        <w:shd w:val="clear" w:color="auto" w:fill="FFFFFF"/>
        <w:bidi/>
        <w:spacing w:before="60" w:after="100" w:afterAutospacing="1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التجزئة الخارجية ليست هناك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0789AEFB" w14:textId="7067464D" w:rsidR="0011427E" w:rsidRDefault="0011427E" w:rsidP="0011427E">
      <w:pPr>
        <w:numPr>
          <w:ilvl w:val="0"/>
          <w:numId w:val="44"/>
        </w:numPr>
        <w:shd w:val="clear" w:color="auto" w:fill="FFFFFF"/>
        <w:bidi/>
        <w:spacing w:before="60" w:after="100" w:afterAutospacing="1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يبسط تخصيص الذاكرة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4AF9CBFF" w14:textId="68203988" w:rsidR="0011427E" w:rsidRDefault="0011427E" w:rsidP="0011427E">
      <w:pPr>
        <w:shd w:val="clear" w:color="auto" w:fill="FFFFFF"/>
        <w:bidi/>
        <w:spacing w:before="60" w:line="276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12213">
        <w:rPr>
          <w:rFonts w:asciiTheme="majorBidi" w:hAnsiTheme="majorBidi" w:cstheme="majorBidi"/>
          <w:b/>
          <w:bCs/>
          <w:sz w:val="32"/>
          <w:szCs w:val="32"/>
          <w:rtl/>
        </w:rPr>
        <w:t>السلبيات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</w:p>
    <w:p w14:paraId="7FB5C8F1" w14:textId="77607542" w:rsidR="0011427E" w:rsidRPr="0011427E" w:rsidRDefault="0011427E" w:rsidP="0011427E">
      <w:pPr>
        <w:numPr>
          <w:ilvl w:val="0"/>
          <w:numId w:val="45"/>
        </w:numPr>
        <w:shd w:val="clear" w:color="auto" w:fill="FFFFFF"/>
        <w:bidi/>
        <w:spacing w:before="6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سيكون هناك تجزئة داخلية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7BEAC7C6" w14:textId="7679F23E" w:rsidR="0011427E" w:rsidRPr="0011427E" w:rsidRDefault="0011427E" w:rsidP="0011427E">
      <w:pPr>
        <w:numPr>
          <w:ilvl w:val="0"/>
          <w:numId w:val="45"/>
        </w:numPr>
        <w:shd w:val="clear" w:color="auto" w:fill="FFFFFF"/>
        <w:bidi/>
        <w:spacing w:before="6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سيكون مستوى التعقيد أعلى بكثير مقارنة بالترحيل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78FEEB71" w14:textId="7950D4CC" w:rsidR="0011427E" w:rsidRPr="0011427E" w:rsidRDefault="0011427E" w:rsidP="0011427E">
      <w:pPr>
        <w:numPr>
          <w:ilvl w:val="0"/>
          <w:numId w:val="45"/>
        </w:numPr>
        <w:shd w:val="clear" w:color="auto" w:fill="FFFFFF"/>
        <w:bidi/>
        <w:spacing w:before="60" w:line="276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11427E">
        <w:rPr>
          <w:rFonts w:asciiTheme="minorBidi" w:hAnsiTheme="minorBidi" w:cstheme="minorBidi"/>
          <w:color w:val="000000" w:themeColor="text1"/>
          <w:sz w:val="28"/>
          <w:szCs w:val="28"/>
          <w:rtl/>
        </w:rPr>
        <w:t>يجب تخزين جداول الصفحات بشكل متواصل في الذاكرة</w:t>
      </w:r>
      <w:r w:rsidRPr="0011427E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</w:p>
    <w:p w14:paraId="679A0109" w14:textId="43F3771E" w:rsidR="0011427E" w:rsidRPr="0011427E" w:rsidRDefault="0011427E" w:rsidP="0011427E">
      <w:pPr>
        <w:shd w:val="clear" w:color="auto" w:fill="FFFFFF"/>
        <w:bidi/>
        <w:spacing w:before="60" w:after="100" w:afterAutospacing="1" w:line="375" w:lineRule="atLeas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155A6AB" w14:textId="171992C8" w:rsidR="0011427E" w:rsidRPr="0011427E" w:rsidRDefault="0011427E" w:rsidP="0011427E">
      <w:pPr>
        <w:shd w:val="clear" w:color="auto" w:fill="FFFFFF"/>
        <w:bidi/>
        <w:spacing w:before="60" w:after="100" w:afterAutospacing="1" w:line="375" w:lineRule="atLeast"/>
        <w:rPr>
          <w:rFonts w:asciiTheme="minorBidi" w:hAnsiTheme="minorBidi" w:cstheme="minorBidi"/>
          <w:color w:val="000000" w:themeColor="text1"/>
          <w:sz w:val="28"/>
          <w:szCs w:val="28"/>
        </w:rPr>
      </w:pPr>
    </w:p>
    <w:p w14:paraId="49FA6F6A" w14:textId="6FF79B36" w:rsidR="00AF4F0F" w:rsidRDefault="00AF4F0F" w:rsidP="00A124DE">
      <w:pPr>
        <w:bidi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451D0303" w14:textId="1F930A74" w:rsidR="00AF4F0F" w:rsidRDefault="00AF4F0F" w:rsidP="00AF4F0F">
      <w:pPr>
        <w:bidi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31644DC6" w14:textId="61BDD5E0" w:rsidR="00AF4F0F" w:rsidRDefault="00AF4F0F" w:rsidP="00AF4F0F">
      <w:pPr>
        <w:bidi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103A2283" w14:textId="24AFB23F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0355E7B1" w14:textId="0CA7ACBC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2EE90BF0" w14:textId="6C77653C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51E58E58" w14:textId="4EB5E03B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0A96738A" w14:textId="238D0631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191F4C74" w14:textId="12DE068C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75070A42" w14:textId="2A217266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602E8699" w14:textId="72C2BC3A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21267EDC" w14:textId="5CDD931D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3B61AD88" w14:textId="471248B9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324F1DD7" w14:textId="20388106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32BA7455" w14:textId="360DC0B7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48A6EC2B" w14:textId="46BF1698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2BD2B16B" w14:textId="4CED1470" w:rsid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p w14:paraId="3E35D9DD" w14:textId="62CC572C" w:rsidR="00236EA3" w:rsidRPr="00236EA3" w:rsidRDefault="00236EA3" w:rsidP="00236EA3">
      <w:pPr>
        <w:bidi/>
        <w:rPr>
          <w:rFonts w:asciiTheme="minorBidi" w:hAnsiTheme="minorBidi" w:cstheme="minorBidi"/>
          <w:sz w:val="28"/>
          <w:szCs w:val="28"/>
          <w:rtl/>
        </w:rPr>
      </w:pPr>
    </w:p>
    <w:sectPr w:rsidR="00236EA3" w:rsidRPr="00236EA3" w:rsidSect="0069179C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6162" w14:textId="77777777" w:rsidR="007005B3" w:rsidRDefault="007005B3" w:rsidP="008F6DA6">
      <w:r>
        <w:separator/>
      </w:r>
    </w:p>
  </w:endnote>
  <w:endnote w:type="continuationSeparator" w:id="0">
    <w:p w14:paraId="2D4656DC" w14:textId="77777777" w:rsidR="007005B3" w:rsidRDefault="007005B3" w:rsidP="008F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8B82" w14:textId="77777777" w:rsidR="007005B3" w:rsidRDefault="007005B3" w:rsidP="008F6DA6">
      <w:r>
        <w:separator/>
      </w:r>
    </w:p>
  </w:footnote>
  <w:footnote w:type="continuationSeparator" w:id="0">
    <w:p w14:paraId="558C24A3" w14:textId="77777777" w:rsidR="007005B3" w:rsidRDefault="007005B3" w:rsidP="008F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527C" w14:textId="02635B32" w:rsidR="008F6DA6" w:rsidRPr="008F6DA6" w:rsidRDefault="008F6DA6" w:rsidP="008F6DA6">
    <w:pPr>
      <w:pStyle w:val="a6"/>
      <w:bidi/>
      <w:rPr>
        <w:rFonts w:asciiTheme="minorHAnsi" w:hAnsiTheme="minorHAnsi" w:cstheme="minorHAnsi"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D55"/>
    <w:multiLevelType w:val="multilevel"/>
    <w:tmpl w:val="7E4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B59A4"/>
    <w:multiLevelType w:val="multilevel"/>
    <w:tmpl w:val="7FC2C2DC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3CC4C8E"/>
    <w:multiLevelType w:val="multilevel"/>
    <w:tmpl w:val="62A6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1D2B"/>
    <w:multiLevelType w:val="multilevel"/>
    <w:tmpl w:val="6ECA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93516"/>
    <w:multiLevelType w:val="hybridMultilevel"/>
    <w:tmpl w:val="1ED4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16AA7"/>
    <w:multiLevelType w:val="multilevel"/>
    <w:tmpl w:val="D26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525FF"/>
    <w:multiLevelType w:val="multilevel"/>
    <w:tmpl w:val="B4B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75329"/>
    <w:multiLevelType w:val="hybridMultilevel"/>
    <w:tmpl w:val="411A0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725E1"/>
    <w:multiLevelType w:val="hybridMultilevel"/>
    <w:tmpl w:val="A0C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EA7"/>
    <w:multiLevelType w:val="multilevel"/>
    <w:tmpl w:val="7BA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623120"/>
    <w:multiLevelType w:val="multilevel"/>
    <w:tmpl w:val="8D66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A24A6"/>
    <w:multiLevelType w:val="hybridMultilevel"/>
    <w:tmpl w:val="9C3E9370"/>
    <w:lvl w:ilvl="0" w:tplc="98D490DA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2" w15:restartNumberingAfterBreak="0">
    <w:nsid w:val="1F081C24"/>
    <w:multiLevelType w:val="hybridMultilevel"/>
    <w:tmpl w:val="21DEA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B7D80"/>
    <w:multiLevelType w:val="hybridMultilevel"/>
    <w:tmpl w:val="A2C6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329C9"/>
    <w:multiLevelType w:val="hybridMultilevel"/>
    <w:tmpl w:val="7ED641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 w15:restartNumberingAfterBreak="0">
    <w:nsid w:val="2790050B"/>
    <w:multiLevelType w:val="hybridMultilevel"/>
    <w:tmpl w:val="71EE2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E91AAC"/>
    <w:multiLevelType w:val="hybridMultilevel"/>
    <w:tmpl w:val="D612E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B1A15"/>
    <w:multiLevelType w:val="multilevel"/>
    <w:tmpl w:val="A9F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437C5"/>
    <w:multiLevelType w:val="multilevel"/>
    <w:tmpl w:val="6A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E55ABE"/>
    <w:multiLevelType w:val="multilevel"/>
    <w:tmpl w:val="CD7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371C1E"/>
    <w:multiLevelType w:val="multilevel"/>
    <w:tmpl w:val="BB9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82A70"/>
    <w:multiLevelType w:val="multilevel"/>
    <w:tmpl w:val="920EBA54"/>
    <w:lvl w:ilvl="0">
      <w:start w:val="1"/>
      <w:numFmt w:val="decimal"/>
      <w:lvlText w:val="%1.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22" w15:restartNumberingAfterBreak="0">
    <w:nsid w:val="35F66A1E"/>
    <w:multiLevelType w:val="hybridMultilevel"/>
    <w:tmpl w:val="A95E0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303B9A"/>
    <w:multiLevelType w:val="hybridMultilevel"/>
    <w:tmpl w:val="9A620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9D2358"/>
    <w:multiLevelType w:val="hybridMultilevel"/>
    <w:tmpl w:val="4D42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37AA6"/>
    <w:multiLevelType w:val="multilevel"/>
    <w:tmpl w:val="EDE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75110"/>
    <w:multiLevelType w:val="multilevel"/>
    <w:tmpl w:val="26A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11BFA"/>
    <w:multiLevelType w:val="multilevel"/>
    <w:tmpl w:val="D5D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E797B"/>
    <w:multiLevelType w:val="multilevel"/>
    <w:tmpl w:val="6B6A2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FA43F6"/>
    <w:multiLevelType w:val="multilevel"/>
    <w:tmpl w:val="D86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540A75"/>
    <w:multiLevelType w:val="multilevel"/>
    <w:tmpl w:val="921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E16D5E"/>
    <w:multiLevelType w:val="multilevel"/>
    <w:tmpl w:val="DA9A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66D67"/>
    <w:multiLevelType w:val="multilevel"/>
    <w:tmpl w:val="BCF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045A2"/>
    <w:multiLevelType w:val="multilevel"/>
    <w:tmpl w:val="49D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D4441"/>
    <w:multiLevelType w:val="multilevel"/>
    <w:tmpl w:val="8BC45CE0"/>
    <w:lvl w:ilvl="0">
      <w:start w:val="1"/>
      <w:numFmt w:val="decimal"/>
      <w:lvlText w:val="%1."/>
      <w:lvlJc w:val="left"/>
      <w:pPr>
        <w:ind w:left="12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vertAlign w:val="baseline"/>
      </w:rPr>
    </w:lvl>
  </w:abstractNum>
  <w:abstractNum w:abstractNumId="35" w15:restartNumberingAfterBreak="0">
    <w:nsid w:val="6FD3383D"/>
    <w:multiLevelType w:val="multilevel"/>
    <w:tmpl w:val="946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46D9A"/>
    <w:multiLevelType w:val="hybridMultilevel"/>
    <w:tmpl w:val="1DFA7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67CD7"/>
    <w:multiLevelType w:val="multilevel"/>
    <w:tmpl w:val="3E7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23BA2"/>
    <w:multiLevelType w:val="multilevel"/>
    <w:tmpl w:val="CA3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17ABC"/>
    <w:multiLevelType w:val="multilevel"/>
    <w:tmpl w:val="B808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287185"/>
    <w:multiLevelType w:val="multilevel"/>
    <w:tmpl w:val="8AD44F60"/>
    <w:lvl w:ilvl="0">
      <w:start w:val="1"/>
      <w:numFmt w:val="decimal"/>
      <w:lvlText w:val="%1."/>
      <w:lvlJc w:val="left"/>
      <w:pPr>
        <w:ind w:left="92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6" w:hanging="180"/>
      </w:pPr>
      <w:rPr>
        <w:vertAlign w:val="baseline"/>
      </w:rPr>
    </w:lvl>
  </w:abstractNum>
  <w:abstractNum w:abstractNumId="41" w15:restartNumberingAfterBreak="0">
    <w:nsid w:val="793D5EB6"/>
    <w:multiLevelType w:val="multilevel"/>
    <w:tmpl w:val="552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976311"/>
    <w:multiLevelType w:val="hybridMultilevel"/>
    <w:tmpl w:val="CE3E9580"/>
    <w:lvl w:ilvl="0" w:tplc="BFB06BC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B0AE3"/>
    <w:multiLevelType w:val="multilevel"/>
    <w:tmpl w:val="C98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F6FEB"/>
    <w:multiLevelType w:val="multilevel"/>
    <w:tmpl w:val="D30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770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449898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72368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308738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1182389">
    <w:abstractNumId w:val="11"/>
  </w:num>
  <w:num w:numId="6" w16cid:durableId="1568220500">
    <w:abstractNumId w:val="24"/>
  </w:num>
  <w:num w:numId="7" w16cid:durableId="1924141196">
    <w:abstractNumId w:val="16"/>
  </w:num>
  <w:num w:numId="8" w16cid:durableId="369110292">
    <w:abstractNumId w:val="23"/>
  </w:num>
  <w:num w:numId="9" w16cid:durableId="1127353508">
    <w:abstractNumId w:val="42"/>
  </w:num>
  <w:num w:numId="10" w16cid:durableId="1213619930">
    <w:abstractNumId w:val="15"/>
  </w:num>
  <w:num w:numId="11" w16cid:durableId="672076481">
    <w:abstractNumId w:val="36"/>
  </w:num>
  <w:num w:numId="12" w16cid:durableId="345139165">
    <w:abstractNumId w:val="29"/>
  </w:num>
  <w:num w:numId="13" w16cid:durableId="999232037">
    <w:abstractNumId w:val="39"/>
  </w:num>
  <w:num w:numId="14" w16cid:durableId="192156653">
    <w:abstractNumId w:val="25"/>
  </w:num>
  <w:num w:numId="15" w16cid:durableId="497312117">
    <w:abstractNumId w:val="37"/>
  </w:num>
  <w:num w:numId="16" w16cid:durableId="22243736">
    <w:abstractNumId w:val="22"/>
  </w:num>
  <w:num w:numId="17" w16cid:durableId="1124427663">
    <w:abstractNumId w:val="43"/>
  </w:num>
  <w:num w:numId="18" w16cid:durableId="618269311">
    <w:abstractNumId w:val="19"/>
  </w:num>
  <w:num w:numId="19" w16cid:durableId="866601089">
    <w:abstractNumId w:val="35"/>
  </w:num>
  <w:num w:numId="20" w16cid:durableId="1588343010">
    <w:abstractNumId w:val="30"/>
  </w:num>
  <w:num w:numId="21" w16cid:durableId="296565697">
    <w:abstractNumId w:val="33"/>
  </w:num>
  <w:num w:numId="22" w16cid:durableId="239485856">
    <w:abstractNumId w:val="20"/>
  </w:num>
  <w:num w:numId="23" w16cid:durableId="1078748674">
    <w:abstractNumId w:val="14"/>
  </w:num>
  <w:num w:numId="24" w16cid:durableId="981082320">
    <w:abstractNumId w:val="17"/>
  </w:num>
  <w:num w:numId="25" w16cid:durableId="401948886">
    <w:abstractNumId w:val="41"/>
  </w:num>
  <w:num w:numId="26" w16cid:durableId="65878911">
    <w:abstractNumId w:val="26"/>
  </w:num>
  <w:num w:numId="27" w16cid:durableId="416485905">
    <w:abstractNumId w:val="5"/>
  </w:num>
  <w:num w:numId="28" w16cid:durableId="1906992078">
    <w:abstractNumId w:val="44"/>
  </w:num>
  <w:num w:numId="29" w16cid:durableId="1448115275">
    <w:abstractNumId w:val="27"/>
  </w:num>
  <w:num w:numId="30" w16cid:durableId="1458328832">
    <w:abstractNumId w:val="31"/>
  </w:num>
  <w:num w:numId="31" w16cid:durableId="1498380018">
    <w:abstractNumId w:val="6"/>
  </w:num>
  <w:num w:numId="32" w16cid:durableId="50228635">
    <w:abstractNumId w:val="32"/>
  </w:num>
  <w:num w:numId="33" w16cid:durableId="438531455">
    <w:abstractNumId w:val="2"/>
  </w:num>
  <w:num w:numId="34" w16cid:durableId="1089036162">
    <w:abstractNumId w:val="38"/>
  </w:num>
  <w:num w:numId="35" w16cid:durableId="366688883">
    <w:abstractNumId w:val="10"/>
  </w:num>
  <w:num w:numId="36" w16cid:durableId="286081924">
    <w:abstractNumId w:val="18"/>
  </w:num>
  <w:num w:numId="37" w16cid:durableId="1484547960">
    <w:abstractNumId w:val="13"/>
  </w:num>
  <w:num w:numId="38" w16cid:durableId="949166835">
    <w:abstractNumId w:val="4"/>
  </w:num>
  <w:num w:numId="39" w16cid:durableId="1453675083">
    <w:abstractNumId w:val="8"/>
  </w:num>
  <w:num w:numId="40" w16cid:durableId="51850392">
    <w:abstractNumId w:val="7"/>
  </w:num>
  <w:num w:numId="41" w16cid:durableId="151920839">
    <w:abstractNumId w:val="12"/>
  </w:num>
  <w:num w:numId="42" w16cid:durableId="1497726900">
    <w:abstractNumId w:val="0"/>
  </w:num>
  <w:num w:numId="43" w16cid:durableId="1283002638">
    <w:abstractNumId w:val="28"/>
  </w:num>
  <w:num w:numId="44" w16cid:durableId="1857963526">
    <w:abstractNumId w:val="9"/>
  </w:num>
  <w:num w:numId="45" w16cid:durableId="1036082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D5"/>
    <w:rsid w:val="0002247E"/>
    <w:rsid w:val="00036514"/>
    <w:rsid w:val="00055FE0"/>
    <w:rsid w:val="00061A12"/>
    <w:rsid w:val="000651AE"/>
    <w:rsid w:val="000750F2"/>
    <w:rsid w:val="00075DD5"/>
    <w:rsid w:val="0008527E"/>
    <w:rsid w:val="00097DDA"/>
    <w:rsid w:val="000B17BA"/>
    <w:rsid w:val="000C745D"/>
    <w:rsid w:val="000D7910"/>
    <w:rsid w:val="0011427E"/>
    <w:rsid w:val="00161AAB"/>
    <w:rsid w:val="001645BF"/>
    <w:rsid w:val="001734F1"/>
    <w:rsid w:val="001A2D0A"/>
    <w:rsid w:val="001A5818"/>
    <w:rsid w:val="002274C0"/>
    <w:rsid w:val="00233642"/>
    <w:rsid w:val="00236EA3"/>
    <w:rsid w:val="00241A60"/>
    <w:rsid w:val="002610D6"/>
    <w:rsid w:val="00264B3D"/>
    <w:rsid w:val="00270346"/>
    <w:rsid w:val="002712F8"/>
    <w:rsid w:val="0028074D"/>
    <w:rsid w:val="002C38FE"/>
    <w:rsid w:val="002E7438"/>
    <w:rsid w:val="003379E3"/>
    <w:rsid w:val="003708F1"/>
    <w:rsid w:val="003732E1"/>
    <w:rsid w:val="003B5FDC"/>
    <w:rsid w:val="003F4248"/>
    <w:rsid w:val="0041164D"/>
    <w:rsid w:val="00412213"/>
    <w:rsid w:val="00496001"/>
    <w:rsid w:val="004F1F9A"/>
    <w:rsid w:val="00554467"/>
    <w:rsid w:val="00560F9E"/>
    <w:rsid w:val="00576CDC"/>
    <w:rsid w:val="00592345"/>
    <w:rsid w:val="00596C1B"/>
    <w:rsid w:val="005A51E2"/>
    <w:rsid w:val="005B0CB9"/>
    <w:rsid w:val="005C46DB"/>
    <w:rsid w:val="005C7B5E"/>
    <w:rsid w:val="005F521E"/>
    <w:rsid w:val="00630445"/>
    <w:rsid w:val="006418A7"/>
    <w:rsid w:val="00654FBD"/>
    <w:rsid w:val="0069179C"/>
    <w:rsid w:val="00695E90"/>
    <w:rsid w:val="006A1036"/>
    <w:rsid w:val="006B6327"/>
    <w:rsid w:val="006D7872"/>
    <w:rsid w:val="007005B3"/>
    <w:rsid w:val="00772146"/>
    <w:rsid w:val="007B6214"/>
    <w:rsid w:val="007C0772"/>
    <w:rsid w:val="007D0A95"/>
    <w:rsid w:val="007D7719"/>
    <w:rsid w:val="007E1DE9"/>
    <w:rsid w:val="007E581E"/>
    <w:rsid w:val="007F340A"/>
    <w:rsid w:val="007F7E2D"/>
    <w:rsid w:val="008219BE"/>
    <w:rsid w:val="00855CF4"/>
    <w:rsid w:val="00872608"/>
    <w:rsid w:val="008B55CE"/>
    <w:rsid w:val="008F6DA6"/>
    <w:rsid w:val="0091000D"/>
    <w:rsid w:val="0092382A"/>
    <w:rsid w:val="00971A73"/>
    <w:rsid w:val="009802D1"/>
    <w:rsid w:val="009E70B6"/>
    <w:rsid w:val="009F2273"/>
    <w:rsid w:val="009F55CE"/>
    <w:rsid w:val="00A124DE"/>
    <w:rsid w:val="00A3360D"/>
    <w:rsid w:val="00A37456"/>
    <w:rsid w:val="00A71925"/>
    <w:rsid w:val="00AC4E31"/>
    <w:rsid w:val="00AD53E1"/>
    <w:rsid w:val="00AE5D05"/>
    <w:rsid w:val="00AF4F0F"/>
    <w:rsid w:val="00B32920"/>
    <w:rsid w:val="00B755E4"/>
    <w:rsid w:val="00BB5F64"/>
    <w:rsid w:val="00BE70AB"/>
    <w:rsid w:val="00BF0A1E"/>
    <w:rsid w:val="00BF2714"/>
    <w:rsid w:val="00C073D7"/>
    <w:rsid w:val="00C1560B"/>
    <w:rsid w:val="00C430F4"/>
    <w:rsid w:val="00C6575F"/>
    <w:rsid w:val="00C81B21"/>
    <w:rsid w:val="00C85553"/>
    <w:rsid w:val="00C957FC"/>
    <w:rsid w:val="00CA39CA"/>
    <w:rsid w:val="00CC1960"/>
    <w:rsid w:val="00CD5893"/>
    <w:rsid w:val="00CD6487"/>
    <w:rsid w:val="00CE170D"/>
    <w:rsid w:val="00CF72BB"/>
    <w:rsid w:val="00D138E5"/>
    <w:rsid w:val="00D307D6"/>
    <w:rsid w:val="00D5125F"/>
    <w:rsid w:val="00D571FB"/>
    <w:rsid w:val="00D6005C"/>
    <w:rsid w:val="00D61BD4"/>
    <w:rsid w:val="00D72550"/>
    <w:rsid w:val="00DB41EA"/>
    <w:rsid w:val="00DD2296"/>
    <w:rsid w:val="00DD5A04"/>
    <w:rsid w:val="00DE50A7"/>
    <w:rsid w:val="00E12569"/>
    <w:rsid w:val="00E365CC"/>
    <w:rsid w:val="00E3761D"/>
    <w:rsid w:val="00E50A88"/>
    <w:rsid w:val="00E61027"/>
    <w:rsid w:val="00E758BE"/>
    <w:rsid w:val="00EC43A3"/>
    <w:rsid w:val="00EE1165"/>
    <w:rsid w:val="00EF05D9"/>
    <w:rsid w:val="00EF5AFB"/>
    <w:rsid w:val="00F2584A"/>
    <w:rsid w:val="00F37B54"/>
    <w:rsid w:val="00F747A8"/>
    <w:rsid w:val="00F9730C"/>
    <w:rsid w:val="00FB4720"/>
    <w:rsid w:val="00FB630D"/>
    <w:rsid w:val="00FE2E69"/>
    <w:rsid w:val="00FF2362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6EFAC"/>
  <w15:chartTrackingRefBased/>
  <w15:docId w15:val="{85EC812E-ECC1-4BC3-9F56-6D0ACBFD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link w:val="2Char"/>
    <w:uiPriority w:val="9"/>
    <w:qFormat/>
    <w:rsid w:val="00C81B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10D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610D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61BD4"/>
    <w:pPr>
      <w:ind w:left="720"/>
      <w:contextualSpacing/>
    </w:pPr>
  </w:style>
  <w:style w:type="character" w:styleId="a5">
    <w:name w:val="Emphasis"/>
    <w:basedOn w:val="a0"/>
    <w:uiPriority w:val="20"/>
    <w:qFormat/>
    <w:rsid w:val="005C46DB"/>
    <w:rPr>
      <w:i/>
      <w:iCs/>
    </w:rPr>
  </w:style>
  <w:style w:type="paragraph" w:styleId="a6">
    <w:name w:val="header"/>
    <w:basedOn w:val="a"/>
    <w:link w:val="Char"/>
    <w:uiPriority w:val="99"/>
    <w:unhideWhenUsed/>
    <w:rsid w:val="008F6DA6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8F6DA6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Char0"/>
    <w:uiPriority w:val="99"/>
    <w:unhideWhenUsed/>
    <w:rsid w:val="008F6DA6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8F6DA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Normal (Web)"/>
    <w:basedOn w:val="a"/>
    <w:uiPriority w:val="99"/>
    <w:unhideWhenUsed/>
    <w:rsid w:val="006D7872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C81B21"/>
    <w:rPr>
      <w:b/>
      <w:bCs/>
    </w:rPr>
  </w:style>
  <w:style w:type="character" w:customStyle="1" w:styleId="2Char">
    <w:name w:val="عنوان 2 Char"/>
    <w:basedOn w:val="a0"/>
    <w:link w:val="2"/>
    <w:uiPriority w:val="9"/>
    <w:rsid w:val="00C81B2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Qunaibi</dc:creator>
  <cp:keywords/>
  <dc:description/>
  <cp:lastModifiedBy>Ammar Qunaibi</cp:lastModifiedBy>
  <cp:revision>191</cp:revision>
  <dcterms:created xsi:type="dcterms:W3CDTF">2021-10-14T07:36:00Z</dcterms:created>
  <dcterms:modified xsi:type="dcterms:W3CDTF">2022-04-28T18:27:00Z</dcterms:modified>
</cp:coreProperties>
</file>