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5AFA4" w14:textId="77777777" w:rsidR="00333965" w:rsidRDefault="00333965" w:rsidP="00333965">
      <w:pPr>
        <w:rPr>
          <w:rFonts w:cstheme="minorHAnsi"/>
        </w:rPr>
      </w:pPr>
    </w:p>
    <w:p w14:paraId="14D00D4F" w14:textId="77777777" w:rsidR="00333965" w:rsidRDefault="00333965" w:rsidP="00333965">
      <w:pPr>
        <w:rPr>
          <w:rFonts w:cstheme="minorHAnsi"/>
        </w:rPr>
      </w:pPr>
    </w:p>
    <w:p w14:paraId="0C9B444D" w14:textId="77777777" w:rsidR="00333965" w:rsidRDefault="00333965" w:rsidP="00333965">
      <w:pPr>
        <w:rPr>
          <w:rFonts w:cstheme="minorHAnsi"/>
        </w:rPr>
      </w:pPr>
    </w:p>
    <w:p w14:paraId="3B980515" w14:textId="0F9C5375" w:rsidR="00333965" w:rsidRDefault="00333965" w:rsidP="00333965">
      <w:pPr>
        <w:pStyle w:val="Titel"/>
        <w:jc w:val="center"/>
        <w:rPr>
          <w:rFonts w:asciiTheme="minorHAnsi" w:hAnsiTheme="minorHAnsi" w:cs="Times New Roman"/>
          <w:color w:val="auto"/>
          <w:sz w:val="52"/>
          <w:szCs w:val="52"/>
        </w:rPr>
      </w:pPr>
      <w:bookmarkStart w:id="0" w:name="_Anwendungsbeispiel_Hochschulbibliot"/>
      <w:bookmarkEnd w:id="0"/>
      <w:r>
        <w:rPr>
          <w:rFonts w:cs="Times New Roman"/>
          <w:color w:val="auto"/>
          <w:sz w:val="52"/>
          <w:szCs w:val="52"/>
        </w:rPr>
        <w:t>Bericht zur Hausarbeit</w:t>
      </w:r>
    </w:p>
    <w:p w14:paraId="0D406686" w14:textId="67F80B2F" w:rsidR="00333965" w:rsidRDefault="0047679F" w:rsidP="00333965">
      <w:pPr>
        <w:jc w:val="center"/>
        <w:rPr>
          <w:sz w:val="16"/>
          <w:szCs w:val="16"/>
        </w:rPr>
      </w:pPr>
      <w:r w:rsidRPr="0047679F">
        <w:rPr>
          <w:rFonts w:asciiTheme="majorHAnsi" w:eastAsiaTheme="majorEastAsia" w:hAnsiTheme="majorHAnsi" w:cs="Times New Roman"/>
          <w:spacing w:val="-7"/>
          <w:sz w:val="52"/>
          <w:szCs w:val="52"/>
        </w:rPr>
        <w:t>B3.5 Statistik (SL)</w:t>
      </w:r>
    </w:p>
    <w:p w14:paraId="7AA9DFF8" w14:textId="77777777" w:rsidR="00333965" w:rsidRDefault="00333965" w:rsidP="00333965">
      <w:pPr>
        <w:jc w:val="center"/>
        <w:rPr>
          <w:sz w:val="16"/>
          <w:szCs w:val="16"/>
        </w:rPr>
      </w:pPr>
    </w:p>
    <w:p w14:paraId="6C8DEA6C" w14:textId="77777777" w:rsidR="0047679F" w:rsidRDefault="00333965" w:rsidP="0047679F">
      <w:pPr>
        <w:pStyle w:val="Titel"/>
        <w:jc w:val="center"/>
        <w:rPr>
          <w:rFonts w:cs="Times New Roman"/>
          <w:color w:val="auto"/>
          <w:sz w:val="52"/>
          <w:szCs w:val="52"/>
        </w:rPr>
      </w:pPr>
      <w:r>
        <w:rPr>
          <w:rFonts w:cs="Times New Roman"/>
          <w:color w:val="auto"/>
          <w:sz w:val="52"/>
          <w:szCs w:val="52"/>
        </w:rPr>
        <w:t>Team Nr.:</w:t>
      </w:r>
      <w:r w:rsidR="00410ABE">
        <w:rPr>
          <w:rFonts w:cs="Times New Roman"/>
          <w:color w:val="auto"/>
          <w:sz w:val="52"/>
          <w:szCs w:val="52"/>
        </w:rPr>
        <w:t xml:space="preserve"> 10</w:t>
      </w:r>
    </w:p>
    <w:p w14:paraId="2E00686B" w14:textId="5B4120A3" w:rsidR="00E80ED1" w:rsidRPr="0047679F" w:rsidRDefault="00573894" w:rsidP="0047679F">
      <w:pPr>
        <w:pStyle w:val="Titel"/>
        <w:jc w:val="center"/>
        <w:rPr>
          <w:rFonts w:cs="Times New Roman"/>
          <w:color w:val="auto"/>
          <w:sz w:val="52"/>
          <w:szCs w:val="52"/>
        </w:rPr>
      </w:pPr>
      <w:r>
        <w:rPr>
          <w:rFonts w:cs="Times New Roman"/>
          <w:color w:val="auto"/>
          <w:sz w:val="52"/>
          <w:szCs w:val="52"/>
        </w:rPr>
        <w:t>Abgabedatum: 15.01.</w:t>
      </w:r>
      <w:r w:rsidR="0075323E">
        <w:rPr>
          <w:rFonts w:cs="Times New Roman"/>
          <w:color w:val="auto"/>
          <w:sz w:val="52"/>
          <w:szCs w:val="52"/>
        </w:rPr>
        <w:t>20</w:t>
      </w:r>
      <w:r>
        <w:rPr>
          <w:rFonts w:cs="Times New Roman"/>
          <w:color w:val="auto"/>
          <w:sz w:val="52"/>
          <w:szCs w:val="52"/>
        </w:rPr>
        <w:t>23</w:t>
      </w:r>
    </w:p>
    <w:p w14:paraId="05BADC96" w14:textId="3BE9C92B" w:rsidR="00333965" w:rsidRDefault="00333965" w:rsidP="00333965">
      <w:pPr>
        <w:tabs>
          <w:tab w:val="left" w:pos="3175"/>
        </w:tabs>
        <w:rPr>
          <w:rFonts w:ascii="Arial" w:hAnsi="Arial" w:cs="Arial"/>
          <w:b/>
          <w:bCs/>
        </w:rPr>
      </w:pPr>
    </w:p>
    <w:p w14:paraId="6CAD250E" w14:textId="0245EA08" w:rsidR="00333965" w:rsidRDefault="00333965" w:rsidP="00333965">
      <w:pPr>
        <w:tabs>
          <w:tab w:val="left" w:pos="3175"/>
        </w:tabs>
        <w:rPr>
          <w:rFonts w:ascii="Arial" w:hAnsi="Arial" w:cs="Arial"/>
          <w:b/>
          <w:bCs/>
        </w:rPr>
      </w:pPr>
    </w:p>
    <w:p w14:paraId="49737DA0" w14:textId="4D65D4F3" w:rsidR="00333965" w:rsidRDefault="0047679F" w:rsidP="00333965">
      <w:pPr>
        <w:spacing w:before="120"/>
        <w:jc w:val="both"/>
        <w:rPr>
          <w:rFonts w:ascii="Arial" w:hAnsi="Arial" w:cs="Arial"/>
        </w:rPr>
      </w:pPr>
      <w:r>
        <w:rPr>
          <w:noProof/>
        </w:rPr>
        <w:drawing>
          <wp:anchor distT="0" distB="6985" distL="114300" distR="114300" simplePos="0" relativeHeight="251658240" behindDoc="1" locked="0" layoutInCell="1" allowOverlap="1" wp14:anchorId="34E48231" wp14:editId="29CA6887">
            <wp:simplePos x="0" y="0"/>
            <wp:positionH relativeFrom="column">
              <wp:posOffset>1242646</wp:posOffset>
            </wp:positionH>
            <wp:positionV relativeFrom="paragraph">
              <wp:posOffset>191086</wp:posOffset>
            </wp:positionV>
            <wp:extent cx="3481754" cy="689314"/>
            <wp:effectExtent l="0" t="0" r="0" b="0"/>
            <wp:wrapNone/>
            <wp:docPr id="1" name="Bild 28" descr="HTW_Logo_que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28" descr="HTW_Logo_quer_rgb"/>
                    <pic:cNvPicPr>
                      <a:picLocks noChangeAspect="1" noChangeArrowheads="1"/>
                    </pic:cNvPicPr>
                  </pic:nvPicPr>
                  <pic:blipFill>
                    <a:blip r:embed="rId8"/>
                    <a:stretch>
                      <a:fillRect/>
                    </a:stretch>
                  </pic:blipFill>
                  <pic:spPr bwMode="auto">
                    <a:xfrm>
                      <a:off x="0" y="0"/>
                      <a:ext cx="3481754" cy="689314"/>
                    </a:xfrm>
                    <a:prstGeom prst="rect">
                      <a:avLst/>
                    </a:prstGeom>
                  </pic:spPr>
                </pic:pic>
              </a:graphicData>
            </a:graphic>
            <wp14:sizeRelH relativeFrom="margin">
              <wp14:pctWidth>0</wp14:pctWidth>
            </wp14:sizeRelH>
            <wp14:sizeRelV relativeFrom="margin">
              <wp14:pctHeight>0</wp14:pctHeight>
            </wp14:sizeRelV>
          </wp:anchor>
        </w:drawing>
      </w:r>
    </w:p>
    <w:p w14:paraId="6EA7408F" w14:textId="02352F57" w:rsidR="00333965" w:rsidRDefault="00333965" w:rsidP="00333965">
      <w:pPr>
        <w:spacing w:before="120"/>
        <w:jc w:val="both"/>
        <w:rPr>
          <w:rFonts w:ascii="Arial" w:hAnsi="Arial" w:cs="Arial"/>
        </w:rPr>
      </w:pPr>
    </w:p>
    <w:p w14:paraId="21649B32" w14:textId="77777777" w:rsidR="00333965" w:rsidRDefault="00333965" w:rsidP="00333965">
      <w:pPr>
        <w:spacing w:before="120"/>
        <w:jc w:val="both"/>
        <w:rPr>
          <w:rFonts w:ascii="Arial" w:hAnsi="Arial" w:cs="Arial"/>
        </w:rPr>
      </w:pPr>
    </w:p>
    <w:p w14:paraId="2BA2A0B6" w14:textId="77777777" w:rsidR="00333965" w:rsidRDefault="00333965" w:rsidP="00333965">
      <w:pPr>
        <w:spacing w:before="120"/>
        <w:jc w:val="both"/>
        <w:rPr>
          <w:rFonts w:ascii="Arial" w:hAnsi="Arial" w:cs="Arial"/>
        </w:rPr>
      </w:pPr>
    </w:p>
    <w:p w14:paraId="198D9C1A" w14:textId="77777777" w:rsidR="00E80ED1" w:rsidRDefault="00E80ED1" w:rsidP="00333965">
      <w:pPr>
        <w:spacing w:before="120"/>
        <w:jc w:val="both"/>
        <w:rPr>
          <w:rFonts w:ascii="Arial" w:hAnsi="Arial" w:cs="Arial"/>
        </w:rPr>
      </w:pPr>
    </w:p>
    <w:p w14:paraId="60941574" w14:textId="77777777" w:rsidR="00E80ED1" w:rsidRDefault="00E80ED1" w:rsidP="00333965">
      <w:pPr>
        <w:spacing w:before="120"/>
        <w:jc w:val="both"/>
        <w:rPr>
          <w:rFonts w:ascii="Arial" w:hAnsi="Arial" w:cs="Arial"/>
        </w:rPr>
      </w:pPr>
    </w:p>
    <w:p w14:paraId="47393DE3" w14:textId="77777777" w:rsidR="00E80ED1" w:rsidRDefault="00E80ED1" w:rsidP="00333965">
      <w:pPr>
        <w:spacing w:before="120"/>
        <w:jc w:val="both"/>
        <w:rPr>
          <w:rFonts w:ascii="Arial" w:hAnsi="Arial" w:cs="Arial"/>
        </w:rPr>
      </w:pPr>
    </w:p>
    <w:p w14:paraId="209FD1ED" w14:textId="77777777" w:rsidR="00E80ED1" w:rsidRDefault="00E80ED1" w:rsidP="00333965">
      <w:pPr>
        <w:spacing w:before="120"/>
        <w:jc w:val="both"/>
        <w:rPr>
          <w:rFonts w:ascii="Arial" w:hAnsi="Arial" w:cs="Arial"/>
        </w:rPr>
      </w:pPr>
    </w:p>
    <w:p w14:paraId="18FC2DE7" w14:textId="77777777" w:rsidR="00333965" w:rsidRDefault="00333965" w:rsidP="00333965">
      <w:pPr>
        <w:spacing w:before="120"/>
        <w:jc w:val="both"/>
        <w:rPr>
          <w:rFonts w:ascii="Arial" w:hAnsi="Arial" w:cs="Arial"/>
        </w:rPr>
      </w:pPr>
    </w:p>
    <w:p w14:paraId="1D79AAD9" w14:textId="77777777" w:rsidR="00333965" w:rsidRDefault="00333965" w:rsidP="00333965">
      <w:pPr>
        <w:jc w:val="center"/>
        <w:rPr>
          <w:sz w:val="24"/>
        </w:rPr>
      </w:pPr>
      <w:r>
        <w:rPr>
          <w:sz w:val="24"/>
        </w:rPr>
        <w:t>Projektmitglieder</w:t>
      </w:r>
    </w:p>
    <w:p w14:paraId="5F9BF596" w14:textId="77777777" w:rsidR="00333965" w:rsidRDefault="00333965" w:rsidP="00333965">
      <w:pPr>
        <w:jc w:val="center"/>
        <w:rPr>
          <w:sz w:val="24"/>
        </w:rPr>
      </w:pPr>
    </w:p>
    <w:p w14:paraId="7D296284" w14:textId="7EC3D003" w:rsidR="00333965" w:rsidRPr="00AC6A9D" w:rsidRDefault="00410ABE" w:rsidP="00333965">
      <w:pPr>
        <w:jc w:val="center"/>
        <w:rPr>
          <w:sz w:val="24"/>
        </w:rPr>
      </w:pPr>
      <w:r w:rsidRPr="00AC6A9D">
        <w:rPr>
          <w:sz w:val="24"/>
        </w:rPr>
        <w:t>Brecht</w:t>
      </w:r>
      <w:r w:rsidR="00333965" w:rsidRPr="00AC6A9D">
        <w:rPr>
          <w:sz w:val="24"/>
        </w:rPr>
        <w:t xml:space="preserve">, </w:t>
      </w:r>
      <w:r w:rsidRPr="00AC6A9D">
        <w:rPr>
          <w:sz w:val="24"/>
        </w:rPr>
        <w:t>Niklas</w:t>
      </w:r>
      <w:r w:rsidR="00333965" w:rsidRPr="00AC6A9D">
        <w:rPr>
          <w:sz w:val="24"/>
        </w:rPr>
        <w:t xml:space="preserve"> </w:t>
      </w:r>
      <w:r w:rsidR="00A336BC" w:rsidRPr="00AC6A9D">
        <w:rPr>
          <w:sz w:val="24"/>
        </w:rPr>
        <w:t>Sebastian</w:t>
      </w:r>
      <w:r w:rsidR="00333965" w:rsidRPr="00AC6A9D">
        <w:rPr>
          <w:sz w:val="24"/>
        </w:rPr>
        <w:tab/>
      </w:r>
      <w:proofErr w:type="spellStart"/>
      <w:r w:rsidR="00333965" w:rsidRPr="00AC6A9D">
        <w:rPr>
          <w:sz w:val="24"/>
        </w:rPr>
        <w:t>Matr</w:t>
      </w:r>
      <w:proofErr w:type="spellEnd"/>
      <w:r w:rsidR="00333965" w:rsidRPr="00AC6A9D">
        <w:rPr>
          <w:sz w:val="24"/>
        </w:rPr>
        <w:t>-Nr.:</w:t>
      </w:r>
      <w:r w:rsidR="00A336BC" w:rsidRPr="00AC6A9D">
        <w:rPr>
          <w:sz w:val="24"/>
        </w:rPr>
        <w:t xml:space="preserve"> s</w:t>
      </w:r>
      <w:r w:rsidR="007644C0" w:rsidRPr="00AC6A9D">
        <w:rPr>
          <w:sz w:val="24"/>
        </w:rPr>
        <w:t>0</w:t>
      </w:r>
      <w:r w:rsidR="00D667D4" w:rsidRPr="00AC6A9D">
        <w:rPr>
          <w:sz w:val="24"/>
        </w:rPr>
        <w:t>582766</w:t>
      </w:r>
    </w:p>
    <w:p w14:paraId="37B558CA" w14:textId="0E8D9C02" w:rsidR="00333965" w:rsidRPr="00D667D4" w:rsidRDefault="007712E2" w:rsidP="007712E2">
      <w:pPr>
        <w:rPr>
          <w:sz w:val="24"/>
          <w:lang w:val="en-US"/>
        </w:rPr>
      </w:pPr>
      <w:r w:rsidRPr="00AC6A9D">
        <w:rPr>
          <w:sz w:val="24"/>
        </w:rPr>
        <w:t xml:space="preserve">                                 </w:t>
      </w:r>
      <w:r w:rsidR="00A91D52" w:rsidRPr="00AC6A9D">
        <w:rPr>
          <w:sz w:val="24"/>
        </w:rPr>
        <w:t xml:space="preserve">      </w:t>
      </w:r>
      <w:proofErr w:type="spellStart"/>
      <w:r w:rsidR="00410ABE" w:rsidRPr="00D667D4">
        <w:rPr>
          <w:sz w:val="24"/>
          <w:lang w:val="en-US"/>
        </w:rPr>
        <w:t>Dulal</w:t>
      </w:r>
      <w:proofErr w:type="spellEnd"/>
      <w:r w:rsidR="00333965" w:rsidRPr="00D667D4">
        <w:rPr>
          <w:sz w:val="24"/>
          <w:lang w:val="en-US"/>
        </w:rPr>
        <w:t xml:space="preserve">, </w:t>
      </w:r>
      <w:proofErr w:type="spellStart"/>
      <w:r w:rsidR="00410ABE" w:rsidRPr="00D667D4">
        <w:rPr>
          <w:sz w:val="24"/>
          <w:lang w:val="en-US"/>
        </w:rPr>
        <w:t>Eshmam</w:t>
      </w:r>
      <w:proofErr w:type="spellEnd"/>
      <w:r w:rsidR="00333965" w:rsidRPr="00D667D4">
        <w:rPr>
          <w:sz w:val="24"/>
          <w:lang w:val="en-US"/>
        </w:rPr>
        <w:tab/>
      </w:r>
      <w:r w:rsidR="00333965" w:rsidRPr="00D667D4">
        <w:rPr>
          <w:sz w:val="24"/>
          <w:lang w:val="en-US"/>
        </w:rPr>
        <w:tab/>
        <w:t xml:space="preserve">Matr-Nr.: </w:t>
      </w:r>
      <w:r w:rsidR="00D667D4" w:rsidRPr="00D667D4">
        <w:rPr>
          <w:sz w:val="24"/>
          <w:lang w:val="en-US"/>
        </w:rPr>
        <w:t>s</w:t>
      </w:r>
      <w:r w:rsidR="00D667D4">
        <w:rPr>
          <w:sz w:val="24"/>
          <w:lang w:val="en-US"/>
        </w:rPr>
        <w:t>05</w:t>
      </w:r>
      <w:r>
        <w:rPr>
          <w:sz w:val="24"/>
          <w:lang w:val="en-US"/>
        </w:rPr>
        <w:t>82316</w:t>
      </w:r>
    </w:p>
    <w:p w14:paraId="431C1A85" w14:textId="0CFE303F" w:rsidR="00333965" w:rsidRPr="00C14CA8" w:rsidRDefault="00410ABE" w:rsidP="00410ABE">
      <w:pPr>
        <w:rPr>
          <w:sz w:val="24"/>
        </w:rPr>
      </w:pPr>
      <w:r w:rsidRPr="00D667D4">
        <w:rPr>
          <w:sz w:val="24"/>
          <w:lang w:val="en-US"/>
        </w:rPr>
        <w:t xml:space="preserve">                                </w:t>
      </w:r>
      <w:r w:rsidR="00A91D52">
        <w:rPr>
          <w:sz w:val="24"/>
          <w:lang w:val="en-US"/>
        </w:rPr>
        <w:t xml:space="preserve">      </w:t>
      </w:r>
      <w:r w:rsidRPr="00D667D4">
        <w:rPr>
          <w:sz w:val="24"/>
          <w:lang w:val="en-US"/>
        </w:rPr>
        <w:t xml:space="preserve"> </w:t>
      </w:r>
      <w:r w:rsidRPr="00C14CA8">
        <w:rPr>
          <w:sz w:val="24"/>
        </w:rPr>
        <w:t>Malik</w:t>
      </w:r>
      <w:r w:rsidR="00333965" w:rsidRPr="00C14CA8">
        <w:rPr>
          <w:sz w:val="24"/>
        </w:rPr>
        <w:t xml:space="preserve">, </w:t>
      </w:r>
      <w:proofErr w:type="spellStart"/>
      <w:r w:rsidRPr="00C14CA8">
        <w:rPr>
          <w:sz w:val="24"/>
        </w:rPr>
        <w:t>Parvez</w:t>
      </w:r>
      <w:proofErr w:type="spellEnd"/>
      <w:r w:rsidR="00333965" w:rsidRPr="00C14CA8">
        <w:rPr>
          <w:sz w:val="24"/>
        </w:rPr>
        <w:tab/>
      </w:r>
      <w:r w:rsidR="00333965" w:rsidRPr="00C14CA8">
        <w:rPr>
          <w:sz w:val="24"/>
        </w:rPr>
        <w:tab/>
      </w:r>
      <w:r w:rsidR="007712E2" w:rsidRPr="00C14CA8">
        <w:rPr>
          <w:sz w:val="24"/>
        </w:rPr>
        <w:tab/>
      </w:r>
      <w:proofErr w:type="spellStart"/>
      <w:r w:rsidR="00333965" w:rsidRPr="00C14CA8">
        <w:rPr>
          <w:sz w:val="24"/>
        </w:rPr>
        <w:t>Matr</w:t>
      </w:r>
      <w:proofErr w:type="spellEnd"/>
      <w:r w:rsidR="00333965" w:rsidRPr="00C14CA8">
        <w:rPr>
          <w:sz w:val="24"/>
        </w:rPr>
        <w:t xml:space="preserve">-Nr.: </w:t>
      </w:r>
      <w:r w:rsidR="00D667D4" w:rsidRPr="00C14CA8">
        <w:rPr>
          <w:sz w:val="24"/>
        </w:rPr>
        <w:t>s0582264</w:t>
      </w:r>
    </w:p>
    <w:p w14:paraId="6517B3BA" w14:textId="602E6407" w:rsidR="005625D5" w:rsidRPr="00D519F8" w:rsidRDefault="00A54DDB" w:rsidP="00385171">
      <w:pPr>
        <w:pStyle w:val="berschrift1"/>
      </w:pPr>
      <w:r w:rsidRPr="005625D5">
        <w:lastRenderedPageBreak/>
        <w:t>Visualisierung</w:t>
      </w:r>
      <w:r w:rsidR="004D6A05">
        <w:t>en</w:t>
      </w:r>
    </w:p>
    <w:p w14:paraId="7BB36A68" w14:textId="34416395" w:rsidR="00D519F8" w:rsidRPr="00D519F8" w:rsidRDefault="00D519F8" w:rsidP="00D519F8">
      <w:pPr>
        <w:pStyle w:val="berschrift2"/>
      </w:pPr>
      <w:r>
        <w:rPr>
          <w:noProof/>
          <w:lang w:val="en-US"/>
        </w:rPr>
        <w:drawing>
          <wp:anchor distT="0" distB="0" distL="114300" distR="114300" simplePos="0" relativeHeight="251659264" behindDoc="0" locked="0" layoutInCell="1" allowOverlap="1" wp14:anchorId="681A2E99" wp14:editId="48D3CA4E">
            <wp:simplePos x="0" y="0"/>
            <wp:positionH relativeFrom="margin">
              <wp:posOffset>11430</wp:posOffset>
            </wp:positionH>
            <wp:positionV relativeFrom="margin">
              <wp:posOffset>516890</wp:posOffset>
            </wp:positionV>
            <wp:extent cx="3067685" cy="1565910"/>
            <wp:effectExtent l="0" t="0" r="5715"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7685" cy="1565910"/>
                    </a:xfrm>
                    <a:prstGeom prst="rect">
                      <a:avLst/>
                    </a:prstGeom>
                  </pic:spPr>
                </pic:pic>
              </a:graphicData>
            </a:graphic>
            <wp14:sizeRelH relativeFrom="margin">
              <wp14:pctWidth>0</wp14:pctWidth>
            </wp14:sizeRelH>
            <wp14:sizeRelV relativeFrom="margin">
              <wp14:pctHeight>0</wp14:pctHeight>
            </wp14:sizeRelV>
          </wp:anchor>
        </w:drawing>
      </w:r>
      <w:r w:rsidR="0047679F">
        <w:t>Überblick</w:t>
      </w:r>
      <w:r w:rsidR="003A1E8D" w:rsidRPr="00D519F8">
        <w:t>:</w:t>
      </w:r>
    </w:p>
    <w:p w14:paraId="280FDE87" w14:textId="6DF7369B" w:rsidR="003E1665" w:rsidRPr="005625D5" w:rsidRDefault="002A264E" w:rsidP="009E5DCC">
      <w:pPr>
        <w:spacing w:line="276" w:lineRule="auto"/>
        <w:jc w:val="both"/>
        <w:rPr>
          <w:sz w:val="18"/>
          <w:szCs w:val="18"/>
        </w:rPr>
      </w:pPr>
      <w:r w:rsidRPr="005625D5">
        <w:rPr>
          <w:sz w:val="18"/>
          <w:szCs w:val="18"/>
        </w:rPr>
        <w:t>Auf der Startseite</w:t>
      </w:r>
      <w:r w:rsidR="0072458D" w:rsidRPr="005625D5">
        <w:rPr>
          <w:sz w:val="18"/>
          <w:szCs w:val="18"/>
        </w:rPr>
        <w:t xml:space="preserve"> (Reiter </w:t>
      </w:r>
      <w:r w:rsidR="0047679F">
        <w:rPr>
          <w:sz w:val="18"/>
          <w:szCs w:val="18"/>
        </w:rPr>
        <w:t>Überblick</w:t>
      </w:r>
      <w:r w:rsidR="0072458D" w:rsidRPr="005625D5">
        <w:rPr>
          <w:sz w:val="18"/>
          <w:szCs w:val="18"/>
        </w:rPr>
        <w:t>)</w:t>
      </w:r>
      <w:r w:rsidRPr="005625D5">
        <w:rPr>
          <w:sz w:val="18"/>
          <w:szCs w:val="18"/>
        </w:rPr>
        <w:t xml:space="preserve"> kann man die wichtigsten </w:t>
      </w:r>
      <w:r w:rsidR="006B230F" w:rsidRPr="005625D5">
        <w:rPr>
          <w:sz w:val="18"/>
          <w:szCs w:val="18"/>
        </w:rPr>
        <w:t xml:space="preserve">Daten zum Coronavirus sehen. </w:t>
      </w:r>
      <w:r w:rsidR="0047679F">
        <w:rPr>
          <w:sz w:val="18"/>
          <w:szCs w:val="18"/>
        </w:rPr>
        <w:t xml:space="preserve">Mithilfe der Daten wird dabei die Gesamtanzahl an Ansteckungen, Genesungen und Todesfällen innerhalb der Panels visualisiert. </w:t>
      </w:r>
      <w:r w:rsidR="00D02B43" w:rsidRPr="005625D5">
        <w:rPr>
          <w:sz w:val="18"/>
          <w:szCs w:val="18"/>
        </w:rPr>
        <w:t>Unter</w:t>
      </w:r>
      <w:r w:rsidR="006C2AF3" w:rsidRPr="005625D5">
        <w:rPr>
          <w:sz w:val="18"/>
          <w:szCs w:val="18"/>
        </w:rPr>
        <w:t xml:space="preserve"> diesen Panels findet man ein </w:t>
      </w:r>
      <w:r w:rsidR="0047679F">
        <w:rPr>
          <w:sz w:val="18"/>
          <w:szCs w:val="18"/>
        </w:rPr>
        <w:t>entsprechendes Diagramm, welches den Verlauf der Daten darstellt.</w:t>
      </w:r>
      <w:r w:rsidR="0008376C" w:rsidRPr="005625D5">
        <w:rPr>
          <w:sz w:val="18"/>
          <w:szCs w:val="18"/>
        </w:rPr>
        <w:t xml:space="preserve"> </w:t>
      </w:r>
      <w:r w:rsidR="005E67FA" w:rsidRPr="005625D5">
        <w:rPr>
          <w:sz w:val="18"/>
          <w:szCs w:val="18"/>
        </w:rPr>
        <w:t>Im Diagramm selbst werden die Gesamt</w:t>
      </w:r>
      <w:r w:rsidR="008278CB" w:rsidRPr="005625D5">
        <w:rPr>
          <w:sz w:val="18"/>
          <w:szCs w:val="18"/>
        </w:rPr>
        <w:t>infektionen in rot und die Todeszahlen in schwarz dargestellt.</w:t>
      </w:r>
      <w:r w:rsidR="00D752F8" w:rsidRPr="005625D5">
        <w:rPr>
          <w:sz w:val="18"/>
          <w:szCs w:val="18"/>
        </w:rPr>
        <w:t xml:space="preserve"> </w:t>
      </w:r>
      <w:r w:rsidR="00843325" w:rsidRPr="005625D5">
        <w:rPr>
          <w:sz w:val="18"/>
          <w:szCs w:val="18"/>
        </w:rPr>
        <w:t>Auf der</w:t>
      </w:r>
      <w:r w:rsidR="00D752F8" w:rsidRPr="005625D5">
        <w:rPr>
          <w:sz w:val="18"/>
          <w:szCs w:val="18"/>
        </w:rPr>
        <w:t xml:space="preserve"> Y-Achse </w:t>
      </w:r>
      <w:r w:rsidR="00843325" w:rsidRPr="005625D5">
        <w:rPr>
          <w:sz w:val="18"/>
          <w:szCs w:val="18"/>
        </w:rPr>
        <w:t>befindet sich die Anzahl der Ansteckungen</w:t>
      </w:r>
      <w:r w:rsidR="0047679F">
        <w:rPr>
          <w:sz w:val="18"/>
          <w:szCs w:val="18"/>
        </w:rPr>
        <w:t xml:space="preserve"> bzw. Tode</w:t>
      </w:r>
      <w:r w:rsidR="00843325" w:rsidRPr="005625D5">
        <w:rPr>
          <w:sz w:val="18"/>
          <w:szCs w:val="18"/>
        </w:rPr>
        <w:t xml:space="preserve"> und auf der X-Achse </w:t>
      </w:r>
      <w:r w:rsidR="000648D2" w:rsidRPr="005625D5">
        <w:rPr>
          <w:sz w:val="18"/>
          <w:szCs w:val="18"/>
        </w:rPr>
        <w:t>der Zeitraum.</w:t>
      </w:r>
      <w:r w:rsidR="008F3EED" w:rsidRPr="005625D5">
        <w:rPr>
          <w:sz w:val="18"/>
          <w:szCs w:val="18"/>
        </w:rPr>
        <w:t xml:space="preserve"> </w:t>
      </w:r>
      <w:r w:rsidR="0047679F">
        <w:rPr>
          <w:sz w:val="18"/>
          <w:szCs w:val="18"/>
        </w:rPr>
        <w:t>Der Zeitraum lässt sich mithilfe des Schiebers auf der rechten Seite verändern. Je nach Auswahl verändern sich sowohl die Werte in dem Diagramm als auch die Werte der Panels.</w:t>
      </w:r>
    </w:p>
    <w:p w14:paraId="0736ADCA" w14:textId="266F11C7" w:rsidR="005625D5" w:rsidRPr="00D519F8" w:rsidRDefault="00C14CA8" w:rsidP="00D519F8">
      <w:pPr>
        <w:pStyle w:val="berschrift2"/>
      </w:pPr>
      <w:r>
        <w:rPr>
          <w:noProof/>
        </w:rPr>
        <w:drawing>
          <wp:anchor distT="0" distB="0" distL="114300" distR="114300" simplePos="0" relativeHeight="251660288" behindDoc="0" locked="0" layoutInCell="1" allowOverlap="1" wp14:anchorId="5BFB27DE" wp14:editId="474E9D62">
            <wp:simplePos x="0" y="0"/>
            <wp:positionH relativeFrom="margin">
              <wp:posOffset>0</wp:posOffset>
            </wp:positionH>
            <wp:positionV relativeFrom="margin">
              <wp:posOffset>3392805</wp:posOffset>
            </wp:positionV>
            <wp:extent cx="3140075" cy="1621790"/>
            <wp:effectExtent l="0" t="0" r="0" b="381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0075" cy="1621790"/>
                    </a:xfrm>
                    <a:prstGeom prst="rect">
                      <a:avLst/>
                    </a:prstGeom>
                  </pic:spPr>
                </pic:pic>
              </a:graphicData>
            </a:graphic>
            <wp14:sizeRelH relativeFrom="page">
              <wp14:pctWidth>0</wp14:pctWidth>
            </wp14:sizeRelH>
            <wp14:sizeRelV relativeFrom="page">
              <wp14:pctHeight>0</wp14:pctHeight>
            </wp14:sizeRelV>
          </wp:anchor>
        </w:drawing>
      </w:r>
      <w:r w:rsidR="00441444" w:rsidRPr="005625D5">
        <w:t>Infizierte nach Alter:</w:t>
      </w:r>
      <w:r w:rsidR="00BE3B24" w:rsidRPr="005625D5">
        <w:t xml:space="preserve"> </w:t>
      </w:r>
    </w:p>
    <w:p w14:paraId="6652AAF2" w14:textId="4C63A99F" w:rsidR="00D519F8" w:rsidRDefault="0055053F" w:rsidP="00D519F8">
      <w:pPr>
        <w:spacing w:after="0" w:line="276" w:lineRule="auto"/>
        <w:jc w:val="both"/>
        <w:rPr>
          <w:color w:val="000000" w:themeColor="text1"/>
          <w:sz w:val="18"/>
          <w:szCs w:val="18"/>
        </w:rPr>
      </w:pPr>
      <w:r>
        <w:rPr>
          <w:color w:val="000000" w:themeColor="text1"/>
          <w:sz w:val="18"/>
          <w:szCs w:val="18"/>
        </w:rPr>
        <w:t xml:space="preserve">In dem Tab „Infektionen nach Alter“ werden die </w:t>
      </w:r>
      <w:r w:rsidR="00385171">
        <w:rPr>
          <w:color w:val="000000" w:themeColor="text1"/>
          <w:sz w:val="18"/>
          <w:szCs w:val="18"/>
        </w:rPr>
        <w:t>Daten zu Infektionen und Todesfällen auf die einzelnen Altersgruppen aufgeteilt. Diese</w:t>
      </w:r>
      <w:r w:rsidR="00F77767" w:rsidRPr="005625D5">
        <w:rPr>
          <w:color w:val="000000" w:themeColor="text1"/>
          <w:sz w:val="18"/>
          <w:szCs w:val="18"/>
        </w:rPr>
        <w:t xml:space="preserve"> </w:t>
      </w:r>
      <w:r w:rsidR="00385171">
        <w:rPr>
          <w:color w:val="000000" w:themeColor="text1"/>
          <w:sz w:val="18"/>
          <w:szCs w:val="18"/>
        </w:rPr>
        <w:t>können</w:t>
      </w:r>
      <w:r w:rsidR="00F77767" w:rsidRPr="005625D5">
        <w:rPr>
          <w:color w:val="000000" w:themeColor="text1"/>
          <w:sz w:val="18"/>
          <w:szCs w:val="18"/>
        </w:rPr>
        <w:t xml:space="preserve"> mithilfe</w:t>
      </w:r>
      <w:r w:rsidR="001A6F45" w:rsidRPr="005625D5">
        <w:rPr>
          <w:color w:val="000000" w:themeColor="text1"/>
          <w:sz w:val="18"/>
          <w:szCs w:val="18"/>
        </w:rPr>
        <w:t xml:space="preserve"> </w:t>
      </w:r>
      <w:r w:rsidR="00385171">
        <w:rPr>
          <w:color w:val="000000" w:themeColor="text1"/>
          <w:sz w:val="18"/>
          <w:szCs w:val="18"/>
        </w:rPr>
        <w:t>des</w:t>
      </w:r>
      <w:r w:rsidR="001A6F45" w:rsidRPr="005625D5">
        <w:rPr>
          <w:color w:val="000000" w:themeColor="text1"/>
          <w:sz w:val="18"/>
          <w:szCs w:val="18"/>
        </w:rPr>
        <w:t xml:space="preserve"> Drop-</w:t>
      </w:r>
      <w:r w:rsidR="00385171">
        <w:rPr>
          <w:color w:val="000000" w:themeColor="text1"/>
          <w:sz w:val="18"/>
          <w:szCs w:val="18"/>
        </w:rPr>
        <w:t>d</w:t>
      </w:r>
      <w:r w:rsidR="001A6F45" w:rsidRPr="005625D5">
        <w:rPr>
          <w:color w:val="000000" w:themeColor="text1"/>
          <w:sz w:val="18"/>
          <w:szCs w:val="18"/>
        </w:rPr>
        <w:t>own-Menüs</w:t>
      </w:r>
      <w:r w:rsidR="006A24BC" w:rsidRPr="005625D5">
        <w:rPr>
          <w:color w:val="000000" w:themeColor="text1"/>
          <w:sz w:val="18"/>
          <w:szCs w:val="18"/>
        </w:rPr>
        <w:t xml:space="preserve"> in absoluten</w:t>
      </w:r>
      <w:r w:rsidR="00346D47" w:rsidRPr="005625D5">
        <w:rPr>
          <w:color w:val="000000" w:themeColor="text1"/>
          <w:sz w:val="18"/>
          <w:szCs w:val="18"/>
        </w:rPr>
        <w:t xml:space="preserve"> oder relativ</w:t>
      </w:r>
      <w:r w:rsidR="00434B5C" w:rsidRPr="005625D5">
        <w:rPr>
          <w:color w:val="000000" w:themeColor="text1"/>
          <w:sz w:val="18"/>
          <w:szCs w:val="18"/>
        </w:rPr>
        <w:t>en</w:t>
      </w:r>
      <w:r w:rsidR="00346D47" w:rsidRPr="005625D5">
        <w:rPr>
          <w:color w:val="000000" w:themeColor="text1"/>
          <w:sz w:val="18"/>
          <w:szCs w:val="18"/>
        </w:rPr>
        <w:t xml:space="preserve"> </w:t>
      </w:r>
      <w:r w:rsidR="00434B5C" w:rsidRPr="005625D5">
        <w:rPr>
          <w:color w:val="000000" w:themeColor="text1"/>
          <w:sz w:val="18"/>
          <w:szCs w:val="18"/>
        </w:rPr>
        <w:t xml:space="preserve">Werten </w:t>
      </w:r>
      <w:r w:rsidR="006A24BC" w:rsidRPr="005625D5">
        <w:rPr>
          <w:color w:val="000000" w:themeColor="text1"/>
          <w:sz w:val="18"/>
          <w:szCs w:val="18"/>
        </w:rPr>
        <w:t>angezeigt</w:t>
      </w:r>
      <w:r w:rsidR="00385171">
        <w:rPr>
          <w:color w:val="000000" w:themeColor="text1"/>
          <w:sz w:val="18"/>
          <w:szCs w:val="18"/>
        </w:rPr>
        <w:t xml:space="preserve"> werden</w:t>
      </w:r>
      <w:r w:rsidR="00346D47" w:rsidRPr="005625D5">
        <w:rPr>
          <w:color w:val="000000" w:themeColor="text1"/>
          <w:sz w:val="18"/>
          <w:szCs w:val="18"/>
        </w:rPr>
        <w:t>.</w:t>
      </w:r>
      <w:r w:rsidR="006A24BC" w:rsidRPr="005625D5">
        <w:rPr>
          <w:color w:val="000000" w:themeColor="text1"/>
          <w:sz w:val="18"/>
          <w:szCs w:val="18"/>
        </w:rPr>
        <w:t xml:space="preserve"> </w:t>
      </w:r>
      <w:r w:rsidR="00385171">
        <w:rPr>
          <w:color w:val="000000" w:themeColor="text1"/>
          <w:sz w:val="18"/>
          <w:szCs w:val="18"/>
        </w:rPr>
        <w:t xml:space="preserve">Des Weiteren </w:t>
      </w:r>
      <w:r w:rsidR="00DA257F" w:rsidRPr="005625D5">
        <w:rPr>
          <w:color w:val="000000" w:themeColor="text1"/>
          <w:sz w:val="18"/>
          <w:szCs w:val="18"/>
        </w:rPr>
        <w:t xml:space="preserve">gibt es ein </w:t>
      </w:r>
      <w:r w:rsidR="003B214E" w:rsidRPr="005625D5">
        <w:rPr>
          <w:color w:val="000000" w:themeColor="text1"/>
          <w:sz w:val="18"/>
          <w:szCs w:val="18"/>
        </w:rPr>
        <w:t>Drop-</w:t>
      </w:r>
      <w:r w:rsidR="00385171">
        <w:rPr>
          <w:color w:val="000000" w:themeColor="text1"/>
          <w:sz w:val="18"/>
          <w:szCs w:val="18"/>
        </w:rPr>
        <w:t>d</w:t>
      </w:r>
      <w:r w:rsidR="003B214E" w:rsidRPr="005625D5">
        <w:rPr>
          <w:color w:val="000000" w:themeColor="text1"/>
          <w:sz w:val="18"/>
          <w:szCs w:val="18"/>
        </w:rPr>
        <w:t>own-Menü,</w:t>
      </w:r>
      <w:r w:rsidR="00DA257F" w:rsidRPr="005625D5">
        <w:rPr>
          <w:color w:val="000000" w:themeColor="text1"/>
          <w:sz w:val="18"/>
          <w:szCs w:val="18"/>
        </w:rPr>
        <w:t xml:space="preserve"> um zwischen den In</w:t>
      </w:r>
      <w:r w:rsidR="00CD053A" w:rsidRPr="005625D5">
        <w:rPr>
          <w:color w:val="000000" w:themeColor="text1"/>
          <w:sz w:val="18"/>
          <w:szCs w:val="18"/>
        </w:rPr>
        <w:t>fe</w:t>
      </w:r>
      <w:r w:rsidR="00DA257F" w:rsidRPr="005625D5">
        <w:rPr>
          <w:color w:val="000000" w:themeColor="text1"/>
          <w:sz w:val="18"/>
          <w:szCs w:val="18"/>
        </w:rPr>
        <w:t>ktions</w:t>
      </w:r>
      <w:r w:rsidR="00CD053A" w:rsidRPr="005625D5">
        <w:rPr>
          <w:color w:val="000000" w:themeColor="text1"/>
          <w:sz w:val="18"/>
          <w:szCs w:val="18"/>
        </w:rPr>
        <w:t>- und Todeszahlen zu wählen.</w:t>
      </w:r>
    </w:p>
    <w:p w14:paraId="4CC7D838" w14:textId="03B494F2" w:rsidR="001D7DB4" w:rsidRPr="007A61DF" w:rsidRDefault="00B2460A" w:rsidP="00D519F8">
      <w:pPr>
        <w:spacing w:after="0" w:line="276" w:lineRule="auto"/>
        <w:jc w:val="both"/>
        <w:rPr>
          <w:color w:val="000000" w:themeColor="text1"/>
          <w:sz w:val="18"/>
          <w:szCs w:val="18"/>
        </w:rPr>
      </w:pPr>
      <w:r w:rsidRPr="005625D5">
        <w:rPr>
          <w:color w:val="000000" w:themeColor="text1"/>
          <w:sz w:val="18"/>
          <w:szCs w:val="18"/>
        </w:rPr>
        <w:t xml:space="preserve">Die Y-Achse des </w:t>
      </w:r>
      <w:r w:rsidR="00385171">
        <w:rPr>
          <w:color w:val="000000" w:themeColor="text1"/>
          <w:sz w:val="18"/>
          <w:szCs w:val="18"/>
        </w:rPr>
        <w:t>Säulendiagramm</w:t>
      </w:r>
      <w:r w:rsidRPr="005625D5">
        <w:rPr>
          <w:color w:val="000000" w:themeColor="text1"/>
          <w:sz w:val="18"/>
          <w:szCs w:val="18"/>
        </w:rPr>
        <w:t xml:space="preserve"> stellt die Gesamt</w:t>
      </w:r>
      <w:r w:rsidR="006A454B" w:rsidRPr="005625D5">
        <w:rPr>
          <w:color w:val="000000" w:themeColor="text1"/>
          <w:sz w:val="18"/>
          <w:szCs w:val="18"/>
        </w:rPr>
        <w:t>infektion</w:t>
      </w:r>
      <w:r w:rsidR="00B12259" w:rsidRPr="005625D5">
        <w:rPr>
          <w:color w:val="000000" w:themeColor="text1"/>
          <w:sz w:val="18"/>
          <w:szCs w:val="18"/>
        </w:rPr>
        <w:t>en</w:t>
      </w:r>
      <w:r w:rsidR="00385171">
        <w:rPr>
          <w:color w:val="000000" w:themeColor="text1"/>
          <w:sz w:val="18"/>
          <w:szCs w:val="18"/>
        </w:rPr>
        <w:t xml:space="preserve">, während die X-Achse die einzelnen Altersgruppen darstellt. Rechts neben dem Diagramm befinden sich die entsprechenden Daten in Tabellenform. Auch hier lässt sich der gewünschte Zeitraum am </w:t>
      </w:r>
      <w:r w:rsidR="00154DE3">
        <w:rPr>
          <w:color w:val="000000" w:themeColor="text1"/>
          <w:sz w:val="18"/>
          <w:szCs w:val="18"/>
        </w:rPr>
        <w:t>Schieberegler</w:t>
      </w:r>
      <w:r w:rsidR="00385171">
        <w:rPr>
          <w:color w:val="000000" w:themeColor="text1"/>
          <w:sz w:val="18"/>
          <w:szCs w:val="18"/>
        </w:rPr>
        <w:t xml:space="preserve"> einstellen. Dem </w:t>
      </w:r>
      <w:r w:rsidR="00154DE3">
        <w:rPr>
          <w:color w:val="000000" w:themeColor="text1"/>
          <w:sz w:val="18"/>
          <w:szCs w:val="18"/>
        </w:rPr>
        <w:t>Schieberegler</w:t>
      </w:r>
      <w:r w:rsidR="00385171">
        <w:rPr>
          <w:color w:val="000000" w:themeColor="text1"/>
          <w:sz w:val="18"/>
          <w:szCs w:val="18"/>
        </w:rPr>
        <w:t xml:space="preserve"> entsprechen ändern sich auch sämtliche Daten im Säulendiagramm und der Datentabelle.</w:t>
      </w:r>
    </w:p>
    <w:p w14:paraId="0BF02CF3" w14:textId="3AFE1705" w:rsidR="003A1E8D" w:rsidRDefault="00C14CA8" w:rsidP="00C14CA8">
      <w:pPr>
        <w:pStyle w:val="berschrift2"/>
      </w:pPr>
      <w:r>
        <w:rPr>
          <w:noProof/>
        </w:rPr>
        <w:drawing>
          <wp:anchor distT="0" distB="0" distL="114300" distR="114300" simplePos="0" relativeHeight="251661312" behindDoc="0" locked="0" layoutInCell="1" allowOverlap="1" wp14:anchorId="0F8EA902" wp14:editId="7BBDB1DE">
            <wp:simplePos x="0" y="0"/>
            <wp:positionH relativeFrom="margin">
              <wp:posOffset>0</wp:posOffset>
            </wp:positionH>
            <wp:positionV relativeFrom="margin">
              <wp:posOffset>6388735</wp:posOffset>
            </wp:positionV>
            <wp:extent cx="3140075" cy="1654175"/>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40075" cy="1654175"/>
                    </a:xfrm>
                    <a:prstGeom prst="rect">
                      <a:avLst/>
                    </a:prstGeom>
                  </pic:spPr>
                </pic:pic>
              </a:graphicData>
            </a:graphic>
            <wp14:sizeRelH relativeFrom="margin">
              <wp14:pctWidth>0</wp14:pctWidth>
            </wp14:sizeRelH>
            <wp14:sizeRelV relativeFrom="margin">
              <wp14:pctHeight>0</wp14:pctHeight>
            </wp14:sizeRelV>
          </wp:anchor>
        </w:drawing>
      </w:r>
      <w:r w:rsidR="003A1E8D" w:rsidRPr="005625D5">
        <w:t>Infizierte nach Geschlecht</w:t>
      </w:r>
      <w:r w:rsidR="00E07698" w:rsidRPr="005625D5">
        <w:t>:</w:t>
      </w:r>
    </w:p>
    <w:p w14:paraId="17BACFB5" w14:textId="1701CC0F" w:rsidR="00C14CA8" w:rsidRPr="00C14CA8" w:rsidRDefault="00C14CA8" w:rsidP="00C14CA8"/>
    <w:p w14:paraId="13DAFDCF" w14:textId="46EF6274" w:rsidR="00AA332B" w:rsidRPr="005625D5" w:rsidRDefault="004E6450" w:rsidP="009E5DCC">
      <w:pPr>
        <w:spacing w:after="0" w:line="276" w:lineRule="auto"/>
        <w:jc w:val="both"/>
        <w:rPr>
          <w:sz w:val="18"/>
          <w:szCs w:val="18"/>
        </w:rPr>
      </w:pPr>
      <w:r w:rsidRPr="005625D5">
        <w:rPr>
          <w:sz w:val="18"/>
          <w:szCs w:val="18"/>
        </w:rPr>
        <w:t>Auf dem Reiter „</w:t>
      </w:r>
      <w:r w:rsidR="00A13E2E" w:rsidRPr="005625D5">
        <w:rPr>
          <w:sz w:val="18"/>
          <w:szCs w:val="18"/>
        </w:rPr>
        <w:t xml:space="preserve">Infizierte nach Geschlecht“ werden </w:t>
      </w:r>
      <w:r w:rsidR="00535C18" w:rsidRPr="005625D5">
        <w:rPr>
          <w:sz w:val="18"/>
          <w:szCs w:val="18"/>
        </w:rPr>
        <w:t xml:space="preserve">die </w:t>
      </w:r>
      <w:r w:rsidR="00542566" w:rsidRPr="005625D5">
        <w:rPr>
          <w:sz w:val="18"/>
          <w:szCs w:val="18"/>
        </w:rPr>
        <w:t xml:space="preserve">Zahlen nach den Geschlechtern mithilfe von einem </w:t>
      </w:r>
      <w:r w:rsidR="00385171">
        <w:rPr>
          <w:sz w:val="18"/>
          <w:szCs w:val="18"/>
        </w:rPr>
        <w:t>Säulendiagramm</w:t>
      </w:r>
      <w:r w:rsidR="00542566" w:rsidRPr="005625D5">
        <w:rPr>
          <w:sz w:val="18"/>
          <w:szCs w:val="18"/>
        </w:rPr>
        <w:t xml:space="preserve"> visuell dargestellt.</w:t>
      </w:r>
      <w:r w:rsidR="009E5DCC">
        <w:rPr>
          <w:sz w:val="18"/>
          <w:szCs w:val="18"/>
        </w:rPr>
        <w:t xml:space="preserve"> </w:t>
      </w:r>
      <w:r w:rsidR="00AC4916" w:rsidRPr="005625D5">
        <w:rPr>
          <w:sz w:val="18"/>
          <w:szCs w:val="18"/>
        </w:rPr>
        <w:t>Links auf der Seite</w:t>
      </w:r>
      <w:r w:rsidR="00385171">
        <w:rPr>
          <w:sz w:val="18"/>
          <w:szCs w:val="18"/>
        </w:rPr>
        <w:t xml:space="preserve"> lässt sich</w:t>
      </w:r>
      <w:r w:rsidR="00AC4916" w:rsidRPr="005625D5">
        <w:rPr>
          <w:sz w:val="18"/>
          <w:szCs w:val="18"/>
        </w:rPr>
        <w:t xml:space="preserve"> in </w:t>
      </w:r>
      <w:r w:rsidR="00385171">
        <w:rPr>
          <w:sz w:val="18"/>
          <w:szCs w:val="18"/>
        </w:rPr>
        <w:t>einem</w:t>
      </w:r>
      <w:r w:rsidR="00AC4916" w:rsidRPr="005625D5">
        <w:rPr>
          <w:sz w:val="18"/>
          <w:szCs w:val="18"/>
        </w:rPr>
        <w:t xml:space="preserve"> </w:t>
      </w:r>
      <w:r w:rsidR="005A6559" w:rsidRPr="005625D5">
        <w:rPr>
          <w:sz w:val="18"/>
          <w:szCs w:val="18"/>
        </w:rPr>
        <w:t>Drop-</w:t>
      </w:r>
      <w:r w:rsidR="00385171">
        <w:rPr>
          <w:sz w:val="18"/>
          <w:szCs w:val="18"/>
        </w:rPr>
        <w:t>d</w:t>
      </w:r>
      <w:r w:rsidR="005A6559" w:rsidRPr="005625D5">
        <w:rPr>
          <w:sz w:val="18"/>
          <w:szCs w:val="18"/>
        </w:rPr>
        <w:t>own-Menü</w:t>
      </w:r>
      <w:r w:rsidR="00AC4916" w:rsidRPr="005625D5">
        <w:rPr>
          <w:sz w:val="18"/>
          <w:szCs w:val="18"/>
        </w:rPr>
        <w:t xml:space="preserve"> </w:t>
      </w:r>
      <w:r w:rsidR="002E19C3" w:rsidRPr="005625D5">
        <w:rPr>
          <w:sz w:val="18"/>
          <w:szCs w:val="18"/>
        </w:rPr>
        <w:t>zwischen den Geschlechtern „männlich“ und „weiblich“ wählen.</w:t>
      </w:r>
      <w:r w:rsidR="004533FC" w:rsidRPr="005625D5">
        <w:rPr>
          <w:sz w:val="18"/>
          <w:szCs w:val="18"/>
        </w:rPr>
        <w:t xml:space="preserve"> </w:t>
      </w:r>
      <w:r w:rsidR="00AA332B" w:rsidRPr="005625D5">
        <w:rPr>
          <w:sz w:val="18"/>
          <w:szCs w:val="18"/>
        </w:rPr>
        <w:t>Zudem</w:t>
      </w:r>
      <w:r w:rsidR="008D2FA0" w:rsidRPr="005625D5">
        <w:rPr>
          <w:sz w:val="18"/>
          <w:szCs w:val="18"/>
        </w:rPr>
        <w:t xml:space="preserve"> </w:t>
      </w:r>
      <w:r w:rsidR="00385171">
        <w:rPr>
          <w:sz w:val="18"/>
          <w:szCs w:val="18"/>
        </w:rPr>
        <w:t>gibt</w:t>
      </w:r>
      <w:r w:rsidR="008D2FA0" w:rsidRPr="005625D5">
        <w:rPr>
          <w:sz w:val="18"/>
          <w:szCs w:val="18"/>
        </w:rPr>
        <w:t xml:space="preserve"> </w:t>
      </w:r>
      <w:r w:rsidR="00385171">
        <w:rPr>
          <w:sz w:val="18"/>
          <w:szCs w:val="18"/>
        </w:rPr>
        <w:t>es</w:t>
      </w:r>
      <w:r w:rsidR="008D2FA0" w:rsidRPr="005625D5">
        <w:rPr>
          <w:sz w:val="18"/>
          <w:szCs w:val="18"/>
        </w:rPr>
        <w:t xml:space="preserve"> die Möglichkeit die </w:t>
      </w:r>
      <w:r w:rsidR="009E5DCC">
        <w:rPr>
          <w:sz w:val="18"/>
          <w:szCs w:val="18"/>
        </w:rPr>
        <w:t xml:space="preserve">absoluten oder relativen </w:t>
      </w:r>
      <w:r w:rsidR="008D2FA0" w:rsidRPr="005625D5">
        <w:rPr>
          <w:sz w:val="18"/>
          <w:szCs w:val="18"/>
        </w:rPr>
        <w:t xml:space="preserve">Werte </w:t>
      </w:r>
      <w:r w:rsidR="00AA332B" w:rsidRPr="005625D5">
        <w:rPr>
          <w:sz w:val="18"/>
          <w:szCs w:val="18"/>
        </w:rPr>
        <w:t>anzuzeigen.</w:t>
      </w:r>
    </w:p>
    <w:p w14:paraId="68F4AFE8" w14:textId="6458E106" w:rsidR="005625D5" w:rsidRPr="005625D5" w:rsidRDefault="00385171" w:rsidP="009E5DCC">
      <w:pPr>
        <w:spacing w:after="0" w:line="276" w:lineRule="auto"/>
        <w:jc w:val="both"/>
        <w:rPr>
          <w:sz w:val="18"/>
          <w:szCs w:val="18"/>
        </w:rPr>
      </w:pPr>
      <w:r>
        <w:rPr>
          <w:sz w:val="18"/>
          <w:szCs w:val="18"/>
        </w:rPr>
        <w:lastRenderedPageBreak/>
        <w:t xml:space="preserve">Der Auswahl entsprechend ändern sich auch die Daten innerhalb des Diagramms und der </w:t>
      </w:r>
      <w:r w:rsidR="009E5DCC">
        <w:rPr>
          <w:sz w:val="18"/>
          <w:szCs w:val="18"/>
        </w:rPr>
        <w:t xml:space="preserve">darunterliegenden </w:t>
      </w:r>
      <w:r>
        <w:rPr>
          <w:sz w:val="18"/>
          <w:szCs w:val="18"/>
        </w:rPr>
        <w:t>Datentabelle</w:t>
      </w:r>
      <w:r w:rsidR="00114AD1" w:rsidRPr="005625D5">
        <w:rPr>
          <w:sz w:val="18"/>
          <w:szCs w:val="18"/>
        </w:rPr>
        <w:t xml:space="preserve">. </w:t>
      </w:r>
      <w:r w:rsidR="00FD11AD" w:rsidRPr="005625D5">
        <w:rPr>
          <w:sz w:val="18"/>
          <w:szCs w:val="18"/>
        </w:rPr>
        <w:t>Auf der x-Achse sind die A</w:t>
      </w:r>
      <w:r w:rsidR="006E0F00" w:rsidRPr="005625D5">
        <w:rPr>
          <w:sz w:val="18"/>
          <w:szCs w:val="18"/>
        </w:rPr>
        <w:t>l</w:t>
      </w:r>
      <w:r w:rsidR="00FD11AD" w:rsidRPr="005625D5">
        <w:rPr>
          <w:sz w:val="18"/>
          <w:szCs w:val="18"/>
        </w:rPr>
        <w:t>tersgruppen</w:t>
      </w:r>
      <w:r w:rsidR="006E0F00" w:rsidRPr="005625D5">
        <w:rPr>
          <w:sz w:val="18"/>
          <w:szCs w:val="18"/>
        </w:rPr>
        <w:t xml:space="preserve"> und auf der y-Achse </w:t>
      </w:r>
      <w:r w:rsidR="009E5DCC">
        <w:rPr>
          <w:sz w:val="18"/>
          <w:szCs w:val="18"/>
        </w:rPr>
        <w:t>die Anzahl der Infektionen.</w:t>
      </w:r>
    </w:p>
    <w:p w14:paraId="79EEB290" w14:textId="41E1E9EF" w:rsidR="00154DE3" w:rsidRDefault="00C14CA8" w:rsidP="00C14CA8">
      <w:pPr>
        <w:pStyle w:val="berschrift2"/>
      </w:pPr>
      <w:r>
        <w:rPr>
          <w:noProof/>
        </w:rPr>
        <w:drawing>
          <wp:anchor distT="0" distB="0" distL="114300" distR="114300" simplePos="0" relativeHeight="251662336" behindDoc="0" locked="0" layoutInCell="1" allowOverlap="1" wp14:anchorId="2E3CD271" wp14:editId="626BBE00">
            <wp:simplePos x="0" y="0"/>
            <wp:positionH relativeFrom="margin">
              <wp:posOffset>0</wp:posOffset>
            </wp:positionH>
            <wp:positionV relativeFrom="margin">
              <wp:posOffset>602682</wp:posOffset>
            </wp:positionV>
            <wp:extent cx="2860040" cy="1522730"/>
            <wp:effectExtent l="0" t="0" r="0" b="127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60040" cy="1522730"/>
                    </a:xfrm>
                    <a:prstGeom prst="rect">
                      <a:avLst/>
                    </a:prstGeom>
                  </pic:spPr>
                </pic:pic>
              </a:graphicData>
            </a:graphic>
            <wp14:sizeRelH relativeFrom="margin">
              <wp14:pctWidth>0</wp14:pctWidth>
            </wp14:sizeRelH>
            <wp14:sizeRelV relativeFrom="margin">
              <wp14:pctHeight>0</wp14:pctHeight>
            </wp14:sizeRelV>
          </wp:anchor>
        </w:drawing>
      </w:r>
      <w:r w:rsidR="003A1E8D" w:rsidRPr="005625D5">
        <w:t>Infizierte nach Bezirk</w:t>
      </w:r>
      <w:r w:rsidR="00525716" w:rsidRPr="005625D5">
        <w:t>:</w:t>
      </w:r>
    </w:p>
    <w:p w14:paraId="0D583898" w14:textId="36DC5A6F" w:rsidR="00154DE3" w:rsidRDefault="00154DE3" w:rsidP="00154DE3">
      <w:pPr>
        <w:spacing w:line="276" w:lineRule="auto"/>
      </w:pPr>
      <w:r>
        <w:rPr>
          <w:color w:val="000000" w:themeColor="text1"/>
          <w:sz w:val="18"/>
          <w:szCs w:val="18"/>
        </w:rPr>
        <w:t>In</w:t>
      </w:r>
      <w:r w:rsidR="007677E8" w:rsidRPr="005625D5">
        <w:rPr>
          <w:color w:val="000000" w:themeColor="text1"/>
          <w:sz w:val="18"/>
          <w:szCs w:val="18"/>
        </w:rPr>
        <w:t xml:space="preserve"> </w:t>
      </w:r>
      <w:r>
        <w:rPr>
          <w:color w:val="000000" w:themeColor="text1"/>
          <w:sz w:val="18"/>
          <w:szCs w:val="18"/>
        </w:rPr>
        <w:t>dem</w:t>
      </w:r>
      <w:r w:rsidR="007677E8" w:rsidRPr="005625D5">
        <w:rPr>
          <w:color w:val="000000" w:themeColor="text1"/>
          <w:sz w:val="18"/>
          <w:szCs w:val="18"/>
        </w:rPr>
        <w:t xml:space="preserve"> </w:t>
      </w:r>
      <w:r>
        <w:rPr>
          <w:color w:val="000000" w:themeColor="text1"/>
          <w:sz w:val="18"/>
          <w:szCs w:val="18"/>
        </w:rPr>
        <w:t>Reiter „Infizierte nach Bezirk“</w:t>
      </w:r>
      <w:r w:rsidR="007677E8" w:rsidRPr="005625D5">
        <w:rPr>
          <w:color w:val="000000" w:themeColor="text1"/>
          <w:sz w:val="18"/>
          <w:szCs w:val="18"/>
        </w:rPr>
        <w:t xml:space="preserve"> </w:t>
      </w:r>
      <w:r w:rsidR="00463315" w:rsidRPr="005625D5">
        <w:rPr>
          <w:color w:val="000000" w:themeColor="text1"/>
          <w:sz w:val="18"/>
          <w:szCs w:val="18"/>
        </w:rPr>
        <w:t xml:space="preserve">sind zwei Balkendiagramme dargestellt. </w:t>
      </w:r>
      <w:r w:rsidR="006F5370" w:rsidRPr="005625D5">
        <w:rPr>
          <w:color w:val="000000" w:themeColor="text1"/>
          <w:sz w:val="18"/>
          <w:szCs w:val="18"/>
        </w:rPr>
        <w:t xml:space="preserve">Das linke Diagramm zeigt die </w:t>
      </w:r>
      <w:r w:rsidR="002E7D9C" w:rsidRPr="005625D5">
        <w:rPr>
          <w:color w:val="000000" w:themeColor="text1"/>
          <w:sz w:val="18"/>
          <w:szCs w:val="18"/>
        </w:rPr>
        <w:t>Gesamtinfektionen in den einzelnen Bezirken</w:t>
      </w:r>
      <w:r w:rsidR="00D6244A" w:rsidRPr="005625D5">
        <w:rPr>
          <w:color w:val="000000" w:themeColor="text1"/>
          <w:sz w:val="18"/>
          <w:szCs w:val="18"/>
        </w:rPr>
        <w:t xml:space="preserve">. Das rechte Diagramm visualisiert die Inzidenz </w:t>
      </w:r>
      <w:r>
        <w:rPr>
          <w:color w:val="000000" w:themeColor="text1"/>
          <w:sz w:val="18"/>
          <w:szCs w:val="18"/>
        </w:rPr>
        <w:t>bzw. die Infektionen auf 1000 Einwohner innerhalb der Bezirke.</w:t>
      </w:r>
    </w:p>
    <w:p w14:paraId="4AA1A9FA" w14:textId="194DAB7F" w:rsidR="001B27B1" w:rsidRPr="00154DE3" w:rsidRDefault="001B27B1" w:rsidP="00154DE3">
      <w:pPr>
        <w:spacing w:line="276" w:lineRule="auto"/>
      </w:pPr>
      <w:r w:rsidRPr="005625D5">
        <w:rPr>
          <w:color w:val="000000" w:themeColor="text1"/>
          <w:sz w:val="18"/>
          <w:szCs w:val="18"/>
        </w:rPr>
        <w:t xml:space="preserve">Mit den Schieberegler unterhalb der Diagramme hat der Benutzer wieder die Möglichkeit </w:t>
      </w:r>
      <w:r w:rsidR="00D2624F" w:rsidRPr="005625D5">
        <w:rPr>
          <w:color w:val="000000" w:themeColor="text1"/>
          <w:sz w:val="18"/>
          <w:szCs w:val="18"/>
        </w:rPr>
        <w:t>den Zeitraum</w:t>
      </w:r>
      <w:r w:rsidR="006D1665" w:rsidRPr="005625D5">
        <w:rPr>
          <w:color w:val="000000" w:themeColor="text1"/>
          <w:sz w:val="18"/>
          <w:szCs w:val="18"/>
        </w:rPr>
        <w:t xml:space="preserve"> der Infektionszahlen </w:t>
      </w:r>
      <w:r w:rsidR="00154DE3">
        <w:rPr>
          <w:color w:val="000000" w:themeColor="text1"/>
          <w:sz w:val="18"/>
          <w:szCs w:val="18"/>
        </w:rPr>
        <w:t>einzustellen</w:t>
      </w:r>
      <w:r w:rsidR="006D1665" w:rsidRPr="005625D5">
        <w:rPr>
          <w:color w:val="000000" w:themeColor="text1"/>
          <w:sz w:val="18"/>
          <w:szCs w:val="18"/>
        </w:rPr>
        <w:t xml:space="preserve">. Mit </w:t>
      </w:r>
      <w:r w:rsidR="00154DE3">
        <w:rPr>
          <w:color w:val="000000" w:themeColor="text1"/>
          <w:sz w:val="18"/>
          <w:szCs w:val="18"/>
        </w:rPr>
        <w:t>zwei</w:t>
      </w:r>
      <w:r w:rsidR="006D1665" w:rsidRPr="005625D5">
        <w:rPr>
          <w:color w:val="000000" w:themeColor="text1"/>
          <w:sz w:val="18"/>
          <w:szCs w:val="18"/>
        </w:rPr>
        <w:t xml:space="preserve"> </w:t>
      </w:r>
      <w:r w:rsidR="0067796D" w:rsidRPr="005625D5">
        <w:rPr>
          <w:color w:val="000000" w:themeColor="text1"/>
          <w:sz w:val="18"/>
          <w:szCs w:val="18"/>
        </w:rPr>
        <w:t>Drop-</w:t>
      </w:r>
      <w:r w:rsidR="00154DE3">
        <w:rPr>
          <w:color w:val="000000" w:themeColor="text1"/>
          <w:sz w:val="18"/>
          <w:szCs w:val="18"/>
        </w:rPr>
        <w:t>d</w:t>
      </w:r>
      <w:r w:rsidR="0067796D" w:rsidRPr="005625D5">
        <w:rPr>
          <w:color w:val="000000" w:themeColor="text1"/>
          <w:sz w:val="18"/>
          <w:szCs w:val="18"/>
        </w:rPr>
        <w:t xml:space="preserve">own-Menüs </w:t>
      </w:r>
      <w:r w:rsidR="00154DE3">
        <w:rPr>
          <w:color w:val="000000" w:themeColor="text1"/>
          <w:sz w:val="18"/>
          <w:szCs w:val="18"/>
        </w:rPr>
        <w:t xml:space="preserve">besteht </w:t>
      </w:r>
      <w:r w:rsidR="00FA20D6" w:rsidRPr="005625D5">
        <w:rPr>
          <w:color w:val="000000" w:themeColor="text1"/>
          <w:sz w:val="18"/>
          <w:szCs w:val="18"/>
        </w:rPr>
        <w:t>wieder die Möglichkeit zwischen den absoluten oder relativen Werten</w:t>
      </w:r>
      <w:r w:rsidR="00504911" w:rsidRPr="005625D5">
        <w:rPr>
          <w:color w:val="000000" w:themeColor="text1"/>
          <w:sz w:val="18"/>
          <w:szCs w:val="18"/>
        </w:rPr>
        <w:t xml:space="preserve"> </w:t>
      </w:r>
      <w:r w:rsidR="00154DE3">
        <w:rPr>
          <w:color w:val="000000" w:themeColor="text1"/>
          <w:sz w:val="18"/>
          <w:szCs w:val="18"/>
        </w:rPr>
        <w:t xml:space="preserve">zu wechseln. </w:t>
      </w:r>
      <w:r w:rsidR="00504911" w:rsidRPr="005625D5">
        <w:rPr>
          <w:color w:val="000000" w:themeColor="text1"/>
          <w:sz w:val="18"/>
          <w:szCs w:val="18"/>
        </w:rPr>
        <w:t xml:space="preserve"> </w:t>
      </w:r>
      <w:r w:rsidR="00154DE3">
        <w:rPr>
          <w:color w:val="000000" w:themeColor="text1"/>
          <w:sz w:val="18"/>
          <w:szCs w:val="18"/>
        </w:rPr>
        <w:t>Auch lassen sich</w:t>
      </w:r>
      <w:r w:rsidR="00504911" w:rsidRPr="005625D5">
        <w:rPr>
          <w:color w:val="000000" w:themeColor="text1"/>
          <w:sz w:val="18"/>
          <w:szCs w:val="18"/>
        </w:rPr>
        <w:t xml:space="preserve"> Infektions- </w:t>
      </w:r>
      <w:r w:rsidR="00154DE3">
        <w:rPr>
          <w:color w:val="000000" w:themeColor="text1"/>
          <w:sz w:val="18"/>
          <w:szCs w:val="18"/>
        </w:rPr>
        <w:t>oder</w:t>
      </w:r>
      <w:r w:rsidR="00504911" w:rsidRPr="005625D5">
        <w:rPr>
          <w:color w:val="000000" w:themeColor="text1"/>
          <w:sz w:val="18"/>
          <w:szCs w:val="18"/>
        </w:rPr>
        <w:t xml:space="preserve"> Todeszahlen </w:t>
      </w:r>
      <w:r w:rsidR="00154DE3">
        <w:rPr>
          <w:color w:val="000000" w:themeColor="text1"/>
          <w:sz w:val="18"/>
          <w:szCs w:val="18"/>
        </w:rPr>
        <w:t>darstellen. Je nach Auswahl ändern sich beide Diagramme. Wobei das rechte Diagramm sich beim Wechsel zwischen relativer und absoluter Darstellungsweise nicht ändert.</w:t>
      </w:r>
    </w:p>
    <w:p w14:paraId="5B510833" w14:textId="77777777" w:rsidR="00294FA7" w:rsidRPr="007A61DF" w:rsidRDefault="00294FA7" w:rsidP="00741A4D">
      <w:pPr>
        <w:rPr>
          <w:color w:val="3B8DBD"/>
          <w:sz w:val="24"/>
          <w:szCs w:val="24"/>
        </w:rPr>
      </w:pPr>
    </w:p>
    <w:p w14:paraId="3AC5101C" w14:textId="7E6CACD9" w:rsidR="00741A4D" w:rsidRPr="005625D5" w:rsidRDefault="00861ADD" w:rsidP="00D40294">
      <w:pPr>
        <w:pStyle w:val="berschrift1"/>
        <w:rPr>
          <w:sz w:val="28"/>
          <w:szCs w:val="28"/>
        </w:rPr>
      </w:pPr>
      <w:r>
        <w:t xml:space="preserve">Erkenntnisse </w:t>
      </w:r>
      <w:r w:rsidR="008846FF">
        <w:t>durch</w:t>
      </w:r>
      <w:r>
        <w:t xml:space="preserve"> </w:t>
      </w:r>
      <w:r w:rsidR="008846FF">
        <w:t>die Visualisierung</w:t>
      </w:r>
    </w:p>
    <w:p w14:paraId="76748E86" w14:textId="3FB72E7A" w:rsidR="00862B8B" w:rsidRDefault="00EC70C1" w:rsidP="00862B8B">
      <w:pPr>
        <w:rPr>
          <w:sz w:val="18"/>
          <w:szCs w:val="18"/>
        </w:rPr>
      </w:pPr>
      <w:r w:rsidRPr="005625D5">
        <w:rPr>
          <w:sz w:val="18"/>
          <w:szCs w:val="18"/>
        </w:rPr>
        <w:t xml:space="preserve">Nach der </w:t>
      </w:r>
      <w:r w:rsidR="002C5375" w:rsidRPr="005625D5">
        <w:rPr>
          <w:sz w:val="18"/>
          <w:szCs w:val="18"/>
        </w:rPr>
        <w:t>Visualisierung</w:t>
      </w:r>
      <w:r w:rsidRPr="005625D5">
        <w:rPr>
          <w:sz w:val="18"/>
          <w:szCs w:val="18"/>
        </w:rPr>
        <w:t xml:space="preserve"> der Daten konnten wir feststellen, dass </w:t>
      </w:r>
      <w:r w:rsidR="005D28EB">
        <w:rPr>
          <w:sz w:val="18"/>
          <w:szCs w:val="18"/>
        </w:rPr>
        <w:t>gerade die mittleren</w:t>
      </w:r>
      <w:r w:rsidR="00DD4E95" w:rsidRPr="005625D5">
        <w:rPr>
          <w:sz w:val="18"/>
          <w:szCs w:val="18"/>
        </w:rPr>
        <w:t xml:space="preserve"> Alt</w:t>
      </w:r>
      <w:r w:rsidR="002C5375" w:rsidRPr="005625D5">
        <w:rPr>
          <w:sz w:val="18"/>
          <w:szCs w:val="18"/>
        </w:rPr>
        <w:t>ersg</w:t>
      </w:r>
      <w:r w:rsidR="00DD4E95" w:rsidRPr="005625D5">
        <w:rPr>
          <w:sz w:val="18"/>
          <w:szCs w:val="18"/>
        </w:rPr>
        <w:t xml:space="preserve">ruppen </w:t>
      </w:r>
      <w:r w:rsidR="005D28EB">
        <w:rPr>
          <w:sz w:val="18"/>
          <w:szCs w:val="18"/>
        </w:rPr>
        <w:t>ein starker Treiber der Pandemie waren.</w:t>
      </w:r>
      <w:r w:rsidR="001D764C">
        <w:rPr>
          <w:sz w:val="18"/>
          <w:szCs w:val="18"/>
        </w:rPr>
        <w:t xml:space="preserve"> Dies kann jedoch auch an der generellen Altersverteilung der Hauptstadt liegen. Interessant dabei ist jedoch, dass es nur einen sehr kleinen Unterschied zwischen den beiden Geschlechtern „weiblich“ und „männlich“ gibt. Hier liegen die Infektionszahlen innerhalb der Altersgruppen sehr nahe beieinander. </w:t>
      </w:r>
    </w:p>
    <w:p w14:paraId="717ECE7E" w14:textId="0CA4C1D5" w:rsidR="001D764C" w:rsidRDefault="001D764C" w:rsidP="00862B8B">
      <w:pPr>
        <w:rPr>
          <w:sz w:val="18"/>
          <w:szCs w:val="18"/>
        </w:rPr>
      </w:pPr>
      <w:r>
        <w:rPr>
          <w:sz w:val="18"/>
          <w:szCs w:val="18"/>
        </w:rPr>
        <w:t xml:space="preserve">Deutlich interessanter war da schon die Verteilung innerhalb der Bezirke. Hier gab es die höchste Anzahl an Infektionen in Pankow. Die meisten Todesfälle gab es jedoch in Tempelhof-Schöneberg und in Steglitz-Zehlendorf. </w:t>
      </w:r>
      <w:r w:rsidR="00C321F2">
        <w:rPr>
          <w:sz w:val="18"/>
          <w:szCs w:val="18"/>
        </w:rPr>
        <w:t xml:space="preserve">Gerade diese Werte können Aufschluss über die Altersverteilung innerhalb eines Bezirks geben. Aussagekräftig sind die Gesamtzahlen jedoch nicht, da die Bezirke große Bevölkerungsunterschiede haben. Die Gesamtinfektionen pro 1000 Einwohner geben da schon ein wenig mehr Einblick. Hier ist nun Friedrichshain-Kreuzberg statt Pankow auf dem ersten Platz mit einem Wert von circa 415. Die niedrigste Gesamtinzidenz hat Charlottenburg-Wilmersdorf mit etwa 330 Infektionen. Große Unterschiede gibt es jedoch nicht unter den Bezirken. Alle Inzidenzen liegen erstaunlich nahe beieinander und es gibt keine großen Ausreißer. Völlig anders sieht es bei der Inzidenz der Todesfälle aus. Hier hat Friedrichshain-Kreuzberg mit 0.8 Toten den niedrigsten Wert aller Bezirke. Steglitz-Zehlendorf und Tempelhof-Schöneberg teilen sich den höchsten Wert mit 1.9 Toten pro tausend Einwohner. Gerade hier wird erkennbar, was eine wichtige Rolle das Alter bei einer Coronainfektion spielt. </w:t>
      </w:r>
    </w:p>
    <w:p w14:paraId="15821E22" w14:textId="5DF4E3B7" w:rsidR="00C80265" w:rsidRPr="005625D5" w:rsidRDefault="00C80265" w:rsidP="00862B8B">
      <w:pPr>
        <w:rPr>
          <w:sz w:val="18"/>
          <w:szCs w:val="18"/>
        </w:rPr>
      </w:pPr>
      <w:r>
        <w:rPr>
          <w:sz w:val="18"/>
          <w:szCs w:val="18"/>
        </w:rPr>
        <w:t>Eine weitere Erkenntnis geht aus dem Überblick hervor. Hier lässt sich auf den Jahreswechsel 2022 ein extremer Anstieg der Infektionen erkennen. Die Todeszahlen blieben jedoch halbwegs konstant und bewegte sich nicht so proportional zu den Ansteckungen wie in den vorangegangenen Wellen. Das liegt vor allem an der damals neuen Omikron Variante, welche deutlich ansteckender war als die zuvor bekannten Varianten.</w:t>
      </w:r>
      <w:r>
        <w:rPr>
          <w:rStyle w:val="Funotenzeichen"/>
          <w:sz w:val="18"/>
          <w:szCs w:val="18"/>
        </w:rPr>
        <w:footnoteReference w:id="2"/>
      </w:r>
      <w:r>
        <w:rPr>
          <w:sz w:val="18"/>
          <w:szCs w:val="18"/>
        </w:rPr>
        <w:t xml:space="preserve"> Die niedrigen Todeszahlen lassen sich damit erklären, dass die Bevölkerung zu diesem Zeitpunkt schon einen guten Impfschutz hatte. </w:t>
      </w:r>
      <w:r>
        <w:rPr>
          <w:rStyle w:val="Funotenzeichen"/>
          <w:sz w:val="18"/>
          <w:szCs w:val="18"/>
        </w:rPr>
        <w:footnoteReference w:id="3"/>
      </w:r>
      <w:r w:rsidR="007C6FBC">
        <w:rPr>
          <w:sz w:val="18"/>
          <w:szCs w:val="18"/>
        </w:rPr>
        <w:t xml:space="preserve"> Außerdem gilt die Omikron Variante als eine „mildere“ Variante, welche zu weniger </w:t>
      </w:r>
      <w:r w:rsidR="007C6FBC" w:rsidRPr="007C6FBC">
        <w:rPr>
          <w:sz w:val="18"/>
          <w:szCs w:val="18"/>
        </w:rPr>
        <w:t>Hospitalisierungen</w:t>
      </w:r>
      <w:r w:rsidR="007C6FBC" w:rsidRPr="007C6FBC">
        <w:rPr>
          <w:sz w:val="18"/>
          <w:szCs w:val="18"/>
        </w:rPr>
        <w:t xml:space="preserve"> </w:t>
      </w:r>
      <w:r w:rsidR="007C6FBC">
        <w:rPr>
          <w:sz w:val="18"/>
          <w:szCs w:val="18"/>
        </w:rPr>
        <w:t>und damit auch zu weniger Todesfällen führte.</w:t>
      </w:r>
      <w:r w:rsidR="007C6FBC">
        <w:rPr>
          <w:rStyle w:val="Funotenzeichen"/>
          <w:sz w:val="18"/>
          <w:szCs w:val="18"/>
        </w:rPr>
        <w:footnoteReference w:id="4"/>
      </w:r>
    </w:p>
    <w:p w14:paraId="6FDC2A9A" w14:textId="77777777" w:rsidR="008846FF" w:rsidRPr="005625D5" w:rsidRDefault="008846FF" w:rsidP="004A5C03">
      <w:pPr>
        <w:rPr>
          <w:sz w:val="18"/>
          <w:szCs w:val="18"/>
        </w:rPr>
      </w:pPr>
    </w:p>
    <w:sectPr w:rsidR="008846FF" w:rsidRPr="005625D5">
      <w:head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8DDE6" w14:textId="77777777" w:rsidR="00FB446A" w:rsidRDefault="00FB446A" w:rsidP="0062532D">
      <w:pPr>
        <w:spacing w:after="0" w:line="240" w:lineRule="auto"/>
      </w:pPr>
      <w:r>
        <w:separator/>
      </w:r>
    </w:p>
  </w:endnote>
  <w:endnote w:type="continuationSeparator" w:id="0">
    <w:p w14:paraId="214ED9E5" w14:textId="77777777" w:rsidR="00FB446A" w:rsidRDefault="00FB446A" w:rsidP="0062532D">
      <w:pPr>
        <w:spacing w:after="0" w:line="240" w:lineRule="auto"/>
      </w:pPr>
      <w:r>
        <w:continuationSeparator/>
      </w:r>
    </w:p>
  </w:endnote>
  <w:endnote w:type="continuationNotice" w:id="1">
    <w:p w14:paraId="3B23D8F5" w14:textId="77777777" w:rsidR="00FB446A" w:rsidRDefault="00FB44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9DDCF" w14:textId="77777777" w:rsidR="00FB446A" w:rsidRDefault="00FB446A" w:rsidP="0062532D">
      <w:pPr>
        <w:spacing w:after="0" w:line="240" w:lineRule="auto"/>
      </w:pPr>
      <w:r>
        <w:separator/>
      </w:r>
    </w:p>
  </w:footnote>
  <w:footnote w:type="continuationSeparator" w:id="0">
    <w:p w14:paraId="1B0754A7" w14:textId="77777777" w:rsidR="00FB446A" w:rsidRDefault="00FB446A" w:rsidP="0062532D">
      <w:pPr>
        <w:spacing w:after="0" w:line="240" w:lineRule="auto"/>
      </w:pPr>
      <w:r>
        <w:continuationSeparator/>
      </w:r>
    </w:p>
  </w:footnote>
  <w:footnote w:type="continuationNotice" w:id="1">
    <w:p w14:paraId="5FDA1B18" w14:textId="77777777" w:rsidR="00FB446A" w:rsidRDefault="00FB446A">
      <w:pPr>
        <w:spacing w:after="0" w:line="240" w:lineRule="auto"/>
      </w:pPr>
    </w:p>
  </w:footnote>
  <w:footnote w:id="2">
    <w:p w14:paraId="7563FD07" w14:textId="0D2000BB" w:rsidR="00C80265" w:rsidRDefault="00C80265">
      <w:pPr>
        <w:pStyle w:val="Funotentext"/>
      </w:pPr>
      <w:r>
        <w:rPr>
          <w:rStyle w:val="Funotenzeichen"/>
        </w:rPr>
        <w:footnoteRef/>
      </w:r>
      <w:r>
        <w:t xml:space="preserve"> </w:t>
      </w:r>
      <w:r w:rsidRPr="00C80265">
        <w:t>https://www.rki.de/DE/Content/InfAZ/N/Neuartiges_Coronavirus/Virologische_Basisdaten.html?nn=13490888#doc14716546bodyText10</w:t>
      </w:r>
    </w:p>
  </w:footnote>
  <w:footnote w:id="3">
    <w:p w14:paraId="464943B3" w14:textId="7FDCBCF8" w:rsidR="00C80265" w:rsidRDefault="00C80265">
      <w:pPr>
        <w:pStyle w:val="Funotentext"/>
      </w:pPr>
      <w:r>
        <w:rPr>
          <w:rStyle w:val="Funotenzeichen"/>
        </w:rPr>
        <w:footnoteRef/>
      </w:r>
      <w:r>
        <w:t xml:space="preserve"> </w:t>
      </w:r>
      <w:r w:rsidRPr="00C80265">
        <w:t>https://impfdashboard.de</w:t>
      </w:r>
    </w:p>
  </w:footnote>
  <w:footnote w:id="4">
    <w:p w14:paraId="7A5C383B" w14:textId="044EA409" w:rsidR="007C6FBC" w:rsidRDefault="007C6FBC">
      <w:pPr>
        <w:pStyle w:val="Funotentext"/>
      </w:pPr>
      <w:r>
        <w:rPr>
          <w:rStyle w:val="Funotenzeichen"/>
        </w:rPr>
        <w:footnoteRef/>
      </w:r>
      <w:r>
        <w:t xml:space="preserve"> </w:t>
      </w:r>
      <w:r w:rsidRPr="007C6FBC">
        <w:t>https://www.mdr.de/wissen/omikron-corona-neue-studien-weniger-schwere-verlaeufe100.html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E6E56" w14:textId="495D4061" w:rsidR="0062532D" w:rsidRDefault="004336A5">
    <w:pPr>
      <w:pStyle w:val="Kopfzeile"/>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361A8"/>
    <w:multiLevelType w:val="hybridMultilevel"/>
    <w:tmpl w:val="3C5C03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2F179EA"/>
    <w:multiLevelType w:val="hybridMultilevel"/>
    <w:tmpl w:val="AF44453C"/>
    <w:lvl w:ilvl="0" w:tplc="E0AA79A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46C325D"/>
    <w:multiLevelType w:val="hybridMultilevel"/>
    <w:tmpl w:val="AC92D49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4845340">
    <w:abstractNumId w:val="1"/>
  </w:num>
  <w:num w:numId="2" w16cid:durableId="1214461045">
    <w:abstractNumId w:val="0"/>
  </w:num>
  <w:num w:numId="3" w16cid:durableId="12402891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activeWritingStyle w:appName="MSWord" w:lang="en-US" w:vendorID="64" w:dllVersion="0" w:nlCheck="1" w:checkStyle="0"/>
  <w:activeWritingStyle w:appName="MSWord" w:lang="de-DE" w:vendorID="64" w:dllVersion="0" w:nlCheck="1" w:checkStyle="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84632D"/>
    <w:rsid w:val="00003BC4"/>
    <w:rsid w:val="000344F7"/>
    <w:rsid w:val="000648D2"/>
    <w:rsid w:val="0008376C"/>
    <w:rsid w:val="000E25C0"/>
    <w:rsid w:val="00114AD1"/>
    <w:rsid w:val="0012537A"/>
    <w:rsid w:val="00125B50"/>
    <w:rsid w:val="00154DE3"/>
    <w:rsid w:val="00173D5A"/>
    <w:rsid w:val="00195BEB"/>
    <w:rsid w:val="001976C7"/>
    <w:rsid w:val="001A6F45"/>
    <w:rsid w:val="001B27B1"/>
    <w:rsid w:val="001C0379"/>
    <w:rsid w:val="001C1C1A"/>
    <w:rsid w:val="001D764C"/>
    <w:rsid w:val="001D7DB4"/>
    <w:rsid w:val="00217C91"/>
    <w:rsid w:val="002407D4"/>
    <w:rsid w:val="00280D5A"/>
    <w:rsid w:val="00294FA7"/>
    <w:rsid w:val="002A264E"/>
    <w:rsid w:val="002A47CB"/>
    <w:rsid w:val="002C5375"/>
    <w:rsid w:val="002E19C3"/>
    <w:rsid w:val="002E7D9C"/>
    <w:rsid w:val="003014C2"/>
    <w:rsid w:val="00333965"/>
    <w:rsid w:val="00346D47"/>
    <w:rsid w:val="00385171"/>
    <w:rsid w:val="003A1E8D"/>
    <w:rsid w:val="003B214E"/>
    <w:rsid w:val="003B6C4D"/>
    <w:rsid w:val="003D3039"/>
    <w:rsid w:val="003E1665"/>
    <w:rsid w:val="003F189B"/>
    <w:rsid w:val="003F382C"/>
    <w:rsid w:val="00410ABE"/>
    <w:rsid w:val="00415234"/>
    <w:rsid w:val="004336A5"/>
    <w:rsid w:val="00434B5C"/>
    <w:rsid w:val="00441444"/>
    <w:rsid w:val="004533FC"/>
    <w:rsid w:val="00463315"/>
    <w:rsid w:val="00471055"/>
    <w:rsid w:val="00472A31"/>
    <w:rsid w:val="0047679F"/>
    <w:rsid w:val="00480E2E"/>
    <w:rsid w:val="004A20F0"/>
    <w:rsid w:val="004A3B65"/>
    <w:rsid w:val="004A5C03"/>
    <w:rsid w:val="004D6A05"/>
    <w:rsid w:val="004E6450"/>
    <w:rsid w:val="00504911"/>
    <w:rsid w:val="00510938"/>
    <w:rsid w:val="0051221D"/>
    <w:rsid w:val="00525716"/>
    <w:rsid w:val="00527BA8"/>
    <w:rsid w:val="00535C18"/>
    <w:rsid w:val="00542566"/>
    <w:rsid w:val="005461EF"/>
    <w:rsid w:val="0055053F"/>
    <w:rsid w:val="005556E2"/>
    <w:rsid w:val="005625D5"/>
    <w:rsid w:val="00572776"/>
    <w:rsid w:val="00573894"/>
    <w:rsid w:val="00591FA5"/>
    <w:rsid w:val="005922D3"/>
    <w:rsid w:val="005A6559"/>
    <w:rsid w:val="005D28EB"/>
    <w:rsid w:val="005E67FA"/>
    <w:rsid w:val="0062532D"/>
    <w:rsid w:val="00626906"/>
    <w:rsid w:val="00644AA0"/>
    <w:rsid w:val="0067796D"/>
    <w:rsid w:val="006A0BE1"/>
    <w:rsid w:val="006A24BC"/>
    <w:rsid w:val="006A454B"/>
    <w:rsid w:val="006B230F"/>
    <w:rsid w:val="006B311A"/>
    <w:rsid w:val="006C2AF3"/>
    <w:rsid w:val="006D1665"/>
    <w:rsid w:val="006E0F00"/>
    <w:rsid w:val="006F5370"/>
    <w:rsid w:val="0072458D"/>
    <w:rsid w:val="00725B04"/>
    <w:rsid w:val="0073058A"/>
    <w:rsid w:val="00741A4D"/>
    <w:rsid w:val="0075323E"/>
    <w:rsid w:val="007644C0"/>
    <w:rsid w:val="00766686"/>
    <w:rsid w:val="007677E8"/>
    <w:rsid w:val="007712E2"/>
    <w:rsid w:val="007834EC"/>
    <w:rsid w:val="007A3E86"/>
    <w:rsid w:val="007A61DF"/>
    <w:rsid w:val="007C6FAD"/>
    <w:rsid w:val="007C6FBC"/>
    <w:rsid w:val="008278CB"/>
    <w:rsid w:val="0083030D"/>
    <w:rsid w:val="00843325"/>
    <w:rsid w:val="008564D1"/>
    <w:rsid w:val="00861ADD"/>
    <w:rsid w:val="00862B8B"/>
    <w:rsid w:val="008846FF"/>
    <w:rsid w:val="008A2517"/>
    <w:rsid w:val="008B5E4B"/>
    <w:rsid w:val="008C7575"/>
    <w:rsid w:val="008D2FA0"/>
    <w:rsid w:val="008E4BD1"/>
    <w:rsid w:val="008F3EED"/>
    <w:rsid w:val="00900252"/>
    <w:rsid w:val="0091500C"/>
    <w:rsid w:val="0095080A"/>
    <w:rsid w:val="00952F7F"/>
    <w:rsid w:val="0095660E"/>
    <w:rsid w:val="009608E7"/>
    <w:rsid w:val="00971A8A"/>
    <w:rsid w:val="009E34CF"/>
    <w:rsid w:val="009E5DCC"/>
    <w:rsid w:val="00A07F9F"/>
    <w:rsid w:val="00A13E2E"/>
    <w:rsid w:val="00A336BC"/>
    <w:rsid w:val="00A51BD4"/>
    <w:rsid w:val="00A54DDB"/>
    <w:rsid w:val="00A7130B"/>
    <w:rsid w:val="00A91D52"/>
    <w:rsid w:val="00AA332B"/>
    <w:rsid w:val="00AB3E71"/>
    <w:rsid w:val="00AB7E49"/>
    <w:rsid w:val="00AC4916"/>
    <w:rsid w:val="00AC6A9D"/>
    <w:rsid w:val="00AF5C9A"/>
    <w:rsid w:val="00B007BB"/>
    <w:rsid w:val="00B03704"/>
    <w:rsid w:val="00B12259"/>
    <w:rsid w:val="00B2460A"/>
    <w:rsid w:val="00B4524E"/>
    <w:rsid w:val="00B63586"/>
    <w:rsid w:val="00B71BBC"/>
    <w:rsid w:val="00BB2199"/>
    <w:rsid w:val="00BD6798"/>
    <w:rsid w:val="00BE3B24"/>
    <w:rsid w:val="00BF30F1"/>
    <w:rsid w:val="00C14CA8"/>
    <w:rsid w:val="00C21CA3"/>
    <w:rsid w:val="00C321F2"/>
    <w:rsid w:val="00C80265"/>
    <w:rsid w:val="00C904CB"/>
    <w:rsid w:val="00CC181C"/>
    <w:rsid w:val="00CD053A"/>
    <w:rsid w:val="00D02B43"/>
    <w:rsid w:val="00D1163B"/>
    <w:rsid w:val="00D2624F"/>
    <w:rsid w:val="00D2663C"/>
    <w:rsid w:val="00D34A8E"/>
    <w:rsid w:val="00D40294"/>
    <w:rsid w:val="00D519F8"/>
    <w:rsid w:val="00D6244A"/>
    <w:rsid w:val="00D667D4"/>
    <w:rsid w:val="00D752F8"/>
    <w:rsid w:val="00D87F9F"/>
    <w:rsid w:val="00D964A0"/>
    <w:rsid w:val="00DA257F"/>
    <w:rsid w:val="00DC2590"/>
    <w:rsid w:val="00DD4E95"/>
    <w:rsid w:val="00DD5657"/>
    <w:rsid w:val="00E07698"/>
    <w:rsid w:val="00E2668F"/>
    <w:rsid w:val="00E75EE8"/>
    <w:rsid w:val="00E80ED1"/>
    <w:rsid w:val="00E83A83"/>
    <w:rsid w:val="00E94F62"/>
    <w:rsid w:val="00EA73D3"/>
    <w:rsid w:val="00EB316A"/>
    <w:rsid w:val="00EC70C1"/>
    <w:rsid w:val="00EE7A77"/>
    <w:rsid w:val="00F37614"/>
    <w:rsid w:val="00F724F9"/>
    <w:rsid w:val="00F77767"/>
    <w:rsid w:val="00FA20D6"/>
    <w:rsid w:val="00FB3CDA"/>
    <w:rsid w:val="00FB446A"/>
    <w:rsid w:val="00FD11AD"/>
    <w:rsid w:val="00FE1E05"/>
    <w:rsid w:val="6C84632D"/>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4632D"/>
  <w15:chartTrackingRefBased/>
  <w15:docId w15:val="{B59F7BC5-799D-294E-B828-CDAB97531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851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851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qFormat/>
    <w:rsid w:val="00333965"/>
    <w:rPr>
      <w:rFonts w:asciiTheme="majorHAnsi" w:eastAsiaTheme="majorEastAsia" w:hAnsiTheme="majorHAnsi" w:cstheme="majorBidi"/>
      <w:color w:val="2F5496" w:themeColor="accent1" w:themeShade="BF"/>
      <w:spacing w:val="-7"/>
      <w:sz w:val="80"/>
      <w:szCs w:val="80"/>
    </w:rPr>
  </w:style>
  <w:style w:type="paragraph" w:styleId="Titel">
    <w:name w:val="Title"/>
    <w:basedOn w:val="Standard"/>
    <w:link w:val="TitelZchn"/>
    <w:qFormat/>
    <w:rsid w:val="00333965"/>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Zchn1">
    <w:name w:val="Titel Zchn1"/>
    <w:basedOn w:val="Absatz-Standardschriftart"/>
    <w:uiPriority w:val="10"/>
    <w:rsid w:val="00333965"/>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62532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2532D"/>
  </w:style>
  <w:style w:type="paragraph" w:styleId="Fuzeile">
    <w:name w:val="footer"/>
    <w:basedOn w:val="Standard"/>
    <w:link w:val="FuzeileZchn"/>
    <w:uiPriority w:val="99"/>
    <w:unhideWhenUsed/>
    <w:rsid w:val="0062532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2532D"/>
  </w:style>
  <w:style w:type="paragraph" w:styleId="Listenabsatz">
    <w:name w:val="List Paragraph"/>
    <w:basedOn w:val="Standard"/>
    <w:uiPriority w:val="34"/>
    <w:qFormat/>
    <w:rsid w:val="00A51BD4"/>
    <w:pPr>
      <w:ind w:left="720"/>
      <w:contextualSpacing/>
    </w:pPr>
  </w:style>
  <w:style w:type="character" w:customStyle="1" w:styleId="berschrift1Zchn">
    <w:name w:val="Überschrift 1 Zchn"/>
    <w:basedOn w:val="Absatz-Standardschriftart"/>
    <w:link w:val="berschrift1"/>
    <w:uiPriority w:val="9"/>
    <w:rsid w:val="0038517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85171"/>
    <w:rPr>
      <w:rFonts w:asciiTheme="majorHAnsi" w:eastAsiaTheme="majorEastAsia" w:hAnsiTheme="majorHAnsi" w:cstheme="majorBidi"/>
      <w:color w:val="2F5496" w:themeColor="accent1" w:themeShade="BF"/>
      <w:sz w:val="26"/>
      <w:szCs w:val="26"/>
    </w:rPr>
  </w:style>
  <w:style w:type="paragraph" w:styleId="Funotentext">
    <w:name w:val="footnote text"/>
    <w:basedOn w:val="Standard"/>
    <w:link w:val="FunotentextZchn"/>
    <w:uiPriority w:val="99"/>
    <w:semiHidden/>
    <w:unhideWhenUsed/>
    <w:rsid w:val="00C8026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80265"/>
    <w:rPr>
      <w:sz w:val="20"/>
      <w:szCs w:val="20"/>
    </w:rPr>
  </w:style>
  <w:style w:type="character" w:styleId="Funotenzeichen">
    <w:name w:val="footnote reference"/>
    <w:basedOn w:val="Absatz-Standardschriftart"/>
    <w:uiPriority w:val="99"/>
    <w:semiHidden/>
    <w:unhideWhenUsed/>
    <w:rsid w:val="00C802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92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9FFBD-9278-074E-8673-50DD8C53E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744</Words>
  <Characters>4690</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Parvez Malik</dc:creator>
  <cp:keywords/>
  <dc:description/>
  <cp:lastModifiedBy>Niklas Brecht</cp:lastModifiedBy>
  <cp:revision>8</cp:revision>
  <dcterms:created xsi:type="dcterms:W3CDTF">2023-01-15T15:11:00Z</dcterms:created>
  <dcterms:modified xsi:type="dcterms:W3CDTF">2023-01-15T16:42:00Z</dcterms:modified>
</cp:coreProperties>
</file>