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C627" w14:textId="6200FD78" w:rsidR="007B2346" w:rsidRDefault="00377B5A" w:rsidP="007B2346">
      <w:pPr>
        <w:pStyle w:val="Title"/>
      </w:pPr>
      <w:r>
        <w:t>mRNA-Seq analysis of affected brain regions in presymptomatic Huntington’s Disease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D05481" w14:paraId="259C55F9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60317479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Name</w:t>
            </w:r>
          </w:p>
        </w:tc>
        <w:tc>
          <w:tcPr>
            <w:tcW w:w="6565" w:type="dxa"/>
          </w:tcPr>
          <w:p w14:paraId="644E2989" w14:textId="6520AF91" w:rsidR="00D05481" w:rsidRDefault="00377B5A" w:rsidP="00D05481">
            <w:r w:rsidRPr="00377B5A">
              <w:t>mRNA-Seq analysis of affected brain regions in presymptomatic Huntington’s Disease</w:t>
            </w:r>
          </w:p>
        </w:tc>
      </w:tr>
      <w:tr w:rsidR="00D05481" w14:paraId="5014B65D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799AE5D4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PI</w:t>
            </w:r>
          </w:p>
        </w:tc>
        <w:tc>
          <w:tcPr>
            <w:tcW w:w="6565" w:type="dxa"/>
          </w:tcPr>
          <w:p w14:paraId="466FF4F2" w14:textId="77777777" w:rsidR="00D05481" w:rsidRDefault="007B2346" w:rsidP="00D05481">
            <w:r>
              <w:t>Adam Labadorf</w:t>
            </w:r>
          </w:p>
        </w:tc>
      </w:tr>
      <w:tr w:rsidR="00D05481" w14:paraId="66B72D8C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45A4EE71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Lab Contact</w:t>
            </w:r>
          </w:p>
        </w:tc>
        <w:tc>
          <w:tcPr>
            <w:tcW w:w="6565" w:type="dxa"/>
          </w:tcPr>
          <w:p w14:paraId="635C4B07" w14:textId="77777777" w:rsidR="00D05481" w:rsidRDefault="007B2346" w:rsidP="00D05481">
            <w:r>
              <w:t>Adam Labadorf</w:t>
            </w:r>
          </w:p>
        </w:tc>
      </w:tr>
      <w:tr w:rsidR="00D05481" w14:paraId="3C39AC9E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1C5B442E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Lab Point Member</w:t>
            </w:r>
          </w:p>
        </w:tc>
        <w:tc>
          <w:tcPr>
            <w:tcW w:w="6565" w:type="dxa"/>
          </w:tcPr>
          <w:p w14:paraId="745356E6" w14:textId="77777777" w:rsidR="00D05481" w:rsidRDefault="007B2346" w:rsidP="00D05481">
            <w:r>
              <w:t>Adam Labadorf</w:t>
            </w:r>
          </w:p>
        </w:tc>
      </w:tr>
      <w:tr w:rsidR="00D05481" w14:paraId="5C1B898A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0B9FF501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Start Date</w:t>
            </w:r>
          </w:p>
        </w:tc>
        <w:tc>
          <w:tcPr>
            <w:tcW w:w="6565" w:type="dxa"/>
          </w:tcPr>
          <w:p w14:paraId="1286E568" w14:textId="77777777" w:rsidR="00D05481" w:rsidRDefault="00D05481" w:rsidP="00D05481"/>
        </w:tc>
      </w:tr>
      <w:tr w:rsidR="00D05481" w14:paraId="17701842" w14:textId="77777777" w:rsidTr="00D05481">
        <w:tc>
          <w:tcPr>
            <w:tcW w:w="2785" w:type="dxa"/>
            <w:shd w:val="clear" w:color="auto" w:fill="F2F2F2" w:themeFill="background1" w:themeFillShade="F2"/>
            <w:vAlign w:val="center"/>
          </w:tcPr>
          <w:p w14:paraId="27786D45" w14:textId="77777777" w:rsidR="00D05481" w:rsidRPr="00D05481" w:rsidRDefault="00D05481" w:rsidP="00D05481">
            <w:pPr>
              <w:spacing w:line="480" w:lineRule="auto"/>
              <w:rPr>
                <w:b/>
              </w:rPr>
            </w:pPr>
            <w:r w:rsidRPr="00D05481">
              <w:rPr>
                <w:b/>
              </w:rPr>
              <w:t>Project Modified Date</w:t>
            </w:r>
          </w:p>
        </w:tc>
        <w:tc>
          <w:tcPr>
            <w:tcW w:w="6565" w:type="dxa"/>
          </w:tcPr>
          <w:p w14:paraId="5204A663" w14:textId="77777777" w:rsidR="00D05481" w:rsidRDefault="00D05481" w:rsidP="00D05481"/>
        </w:tc>
      </w:tr>
    </w:tbl>
    <w:p w14:paraId="425F4BDB" w14:textId="77777777" w:rsidR="00D05481" w:rsidRDefault="00D05481" w:rsidP="00D05481">
      <w:pPr>
        <w:pStyle w:val="Heading1"/>
      </w:pPr>
      <w:r>
        <w:t>Background</w:t>
      </w:r>
    </w:p>
    <w:p w14:paraId="3B10034F" w14:textId="77777777" w:rsidR="00D05481" w:rsidRDefault="00D05481" w:rsidP="00D05481">
      <w:pPr>
        <w:pStyle w:val="Heading1"/>
      </w:pPr>
      <w:r>
        <w:t>Hypothesis</w:t>
      </w:r>
    </w:p>
    <w:p w14:paraId="0D7B59DE" w14:textId="77777777" w:rsidR="00D05481" w:rsidRDefault="00D05481" w:rsidP="00D05481">
      <w:pPr>
        <w:pStyle w:val="Heading1"/>
      </w:pPr>
      <w:r>
        <w:t>Study Design</w:t>
      </w:r>
    </w:p>
    <w:p w14:paraId="34966CAB" w14:textId="77777777" w:rsidR="00D05481" w:rsidRDefault="00D05481" w:rsidP="00D05481">
      <w:pPr>
        <w:pStyle w:val="Heading1"/>
      </w:pPr>
      <w:r>
        <w:t>Scope and Responsibilities</w:t>
      </w:r>
    </w:p>
    <w:p w14:paraId="16A2B674" w14:textId="77777777" w:rsidR="00D05481" w:rsidRDefault="00D05481" w:rsidP="00D05481">
      <w:pPr>
        <w:pStyle w:val="Heading1"/>
      </w:pPr>
      <w:r>
        <w:t>Deliverables</w:t>
      </w:r>
    </w:p>
    <w:p w14:paraId="6D87FA04" w14:textId="77777777" w:rsidR="00D05481" w:rsidRDefault="00D05481" w:rsidP="00D05481">
      <w:pPr>
        <w:pStyle w:val="Heading1"/>
      </w:pPr>
      <w:r>
        <w:t>Milestones</w:t>
      </w:r>
    </w:p>
    <w:p w14:paraId="4C97765E" w14:textId="77777777" w:rsidR="00D05481" w:rsidRDefault="00D05481" w:rsidP="00D05481">
      <w:pPr>
        <w:pStyle w:val="Heading1"/>
      </w:pPr>
      <w:r>
        <w:t>Estimated Effort</w:t>
      </w:r>
    </w:p>
    <w:p w14:paraId="69A4D554" w14:textId="2EB973C6" w:rsidR="003D2B33" w:rsidRPr="00DE0459" w:rsidRDefault="00C101B5" w:rsidP="003D2B33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is estimated to require 400 hours of analyst time. The Hub analyst will be paid an hourly rate of $16/hr. Adam’s effort on this project is provided at no cost.</w:t>
      </w:r>
    </w:p>
    <w:p w14:paraId="7398E7E8" w14:textId="5940C869" w:rsidR="003D2B33" w:rsidRDefault="003D2B33" w:rsidP="003D2B33">
      <w:pPr>
        <w:pStyle w:val="Heading1"/>
      </w:pPr>
      <w:r>
        <w:t>References</w:t>
      </w:r>
    </w:p>
    <w:p w14:paraId="25554B9F" w14:textId="77777777" w:rsidR="00C101B5" w:rsidRPr="00C101B5" w:rsidRDefault="00C101B5" w:rsidP="00C101B5">
      <w:bookmarkStart w:id="0" w:name="_GoBack"/>
      <w:bookmarkEnd w:id="0"/>
    </w:p>
    <w:sectPr w:rsidR="00C101B5" w:rsidRPr="00C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997"/>
    <w:multiLevelType w:val="hybridMultilevel"/>
    <w:tmpl w:val="773C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899"/>
    <w:multiLevelType w:val="hybridMultilevel"/>
    <w:tmpl w:val="6B9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115A"/>
    <w:multiLevelType w:val="hybridMultilevel"/>
    <w:tmpl w:val="9666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9386E"/>
    <w:multiLevelType w:val="hybridMultilevel"/>
    <w:tmpl w:val="6B9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81"/>
    <w:rsid w:val="001A2AD3"/>
    <w:rsid w:val="003314D4"/>
    <w:rsid w:val="00377B5A"/>
    <w:rsid w:val="003D2B33"/>
    <w:rsid w:val="003F03AA"/>
    <w:rsid w:val="004A349E"/>
    <w:rsid w:val="00547287"/>
    <w:rsid w:val="0055597D"/>
    <w:rsid w:val="005C4361"/>
    <w:rsid w:val="007B2346"/>
    <w:rsid w:val="008965E1"/>
    <w:rsid w:val="008B78B8"/>
    <w:rsid w:val="00A412EB"/>
    <w:rsid w:val="00A61E89"/>
    <w:rsid w:val="00AC17D1"/>
    <w:rsid w:val="00BE5865"/>
    <w:rsid w:val="00C101B5"/>
    <w:rsid w:val="00CB579B"/>
    <w:rsid w:val="00D05481"/>
    <w:rsid w:val="00D456C3"/>
    <w:rsid w:val="00DE0459"/>
    <w:rsid w:val="00E301B3"/>
    <w:rsid w:val="00F02608"/>
    <w:rsid w:val="00F17D03"/>
    <w:rsid w:val="00F2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6EAB"/>
  <w15:chartTrackingRefBased/>
  <w15:docId w15:val="{364402A1-57AC-464D-AFBD-84C3BCB0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5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D05481"/>
    <w:pPr>
      <w:keepNext/>
      <w:suppressAutoHyphens/>
      <w:spacing w:after="140" w:line="288" w:lineRule="auto"/>
    </w:pPr>
    <w:rPr>
      <w:rFonts w:ascii="Arial" w:eastAsia="Arial" w:hAnsi="Arial" w:cs="Arial"/>
      <w:color w:val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D054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6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5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labadorf</dc:creator>
  <cp:keywords/>
  <dc:description/>
  <cp:lastModifiedBy>labadorf</cp:lastModifiedBy>
  <cp:revision>6</cp:revision>
  <dcterms:created xsi:type="dcterms:W3CDTF">2016-11-02T18:40:00Z</dcterms:created>
  <dcterms:modified xsi:type="dcterms:W3CDTF">2016-12-23T16:20:00Z</dcterms:modified>
</cp:coreProperties>
</file>