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2F75B5"/>
          <w:sz w:val="20"/>
        </w:rPr>
        <w:t>FIELD-BASED CAPSTONE SCENARIO</w:t>
      </w:r>
    </w:p>
    <w:p>
      <w:pPr>
        <w:pStyle w:val="Title"/>
        <w:jc w:val="center"/>
      </w:pPr>
      <w:r>
        <w:t>MED-01 — Hospital Appointment No-Show Prediction</w:t>
      </w:r>
    </w:p>
    <w:p>
      <w:pPr>
        <w:jc w:val="center"/>
      </w:pPr>
      <w:r>
        <w:rPr>
          <w:rFonts w:ascii="Aptos" w:hAnsi="Aptos" w:eastAsia="Aptos"/>
          <w:b w:val="0"/>
          <w:color w:val="595959"/>
          <w:sz w:val="22"/>
        </w:rPr>
        <w:t>MedTech | Technical Project Brief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Field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9"/>
              </w:rPr>
              <w:t>MedTech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Client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9"/>
              </w:rPr>
              <w:t>Private Healthcare Network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Track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9"/>
              </w:rPr>
              <w:t>Field-Based Scenario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Purpose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9"/>
              </w:rPr>
              <w:t>Use this brief as the business requirement. You are responsible for the technical formulation and implementation decisions.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298"/>
            <w:shd w:fill="F2F8E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color w:val="183153"/>
                <w:sz w:val="20"/>
              </w:rPr>
              <w:t>How to use this brief</w:t>
            </w:r>
            <w:r>
              <w:rPr>
                <w:rFonts w:ascii="Aptos" w:hAnsi="Aptos" w:eastAsia="Aptos"/>
                <w:b w:val="0"/>
                <w:sz w:val="19"/>
              </w:rPr>
              <w:br/>
              <w:t>Treat the scenario as a client request, not as a step-by-step assignment. Complete the Data &amp; Problem Discovery and Technical Proposal sections before full implementation and be ready to justify your decisions to the mentors.</w:t>
            </w:r>
          </w:p>
        </w:tc>
      </w:tr>
    </w:tbl>
    <w:p>
      <w:pPr>
        <w:pStyle w:val="Heading1"/>
        <w:keepNext/>
      </w:pPr>
      <w:r>
        <w:t>1. Client Background</w:t>
      </w:r>
    </w:p>
    <w:p>
      <w:r>
        <w:t>A private healthcare network operates several outpatient clinics and schedules thousands of appointments each month. A recurring operational problem is that some patients do not attend and do not cancel in advance, leaving unused doctor capacity and increasing waiting times for other patients.</w:t>
      </w:r>
    </w:p>
    <w:p>
      <w:pPr>
        <w:pStyle w:val="Heading1"/>
        <w:keepNext/>
      </w:pPr>
      <w:r>
        <w:t>2. Business Problem</w:t>
      </w:r>
    </w:p>
    <w:p>
      <w:r>
        <w:t>The clinic currently has no reliable way to identify which scheduled appointments are more likely to become no-shows. Reminder and confirmation efforts are therefore applied broadly rather than prioritized where they may have the greatest operational value.</w:t>
      </w:r>
    </w:p>
    <w:p>
      <w:pPr>
        <w:pStyle w:val="Heading1"/>
        <w:keepNext/>
      </w:pPr>
      <w:r>
        <w:t>3. Requested Solution</w:t>
      </w:r>
    </w:p>
    <w:p>
      <w:r>
        <w:t>Develop an ML-based solution that estimates the likelihood of a scheduled appointment resulting in a no-show before the appointment takes place. The output should be usable by clinic operations staff to prioritize reminders, confirmations or manual follow-up.</w:t>
      </w:r>
    </w:p>
    <w:p>
      <w:pPr>
        <w:pStyle w:val="Heading1"/>
        <w:keepNext/>
      </w:pPr>
      <w:r>
        <w:t>4. Available Information</w:t>
      </w:r>
    </w:p>
    <w:p>
      <w:r>
        <w:t>The organization may have access to information such as:</w:t>
      </w:r>
    </w:p>
    <w:p>
      <w:pPr>
        <w:pStyle w:val="ListBullet"/>
        <w:spacing w:after="30"/>
        <w:ind w:left="369" w:hanging="142"/>
      </w:pPr>
      <w:r>
        <w:t>Appointment scheduling records and appointment dates.</w:t>
      </w:r>
    </w:p>
    <w:p>
      <w:pPr>
        <w:pStyle w:val="ListBullet"/>
        <w:spacing w:after="30"/>
        <w:ind w:left="369" w:hanging="142"/>
      </w:pPr>
      <w:r>
        <w:t>Patient demographic or administrative information available before the appointment.</w:t>
      </w:r>
    </w:p>
    <w:p>
      <w:pPr>
        <w:pStyle w:val="ListBullet"/>
        <w:spacing w:after="30"/>
        <w:ind w:left="369" w:hanging="142"/>
      </w:pPr>
      <w:r>
        <w:t>Previous attendance / no-show history, if present in the selected dataset.</w:t>
      </w:r>
    </w:p>
    <w:p>
      <w:pPr>
        <w:pStyle w:val="ListBullet"/>
        <w:spacing w:after="30"/>
        <w:ind w:left="369" w:hanging="142"/>
      </w:pPr>
      <w:r>
        <w:t>Reminder status, location, specialty or other appointment context, if available.</w:t>
      </w:r>
    </w:p>
    <w:p>
      <w:r>
        <w:t xml:space="preserve">You are responsible for </w:t>
      </w:r>
      <w:r>
        <w:rPr>
          <w:b/>
        </w:rPr>
        <w:t>selecting a suitable public dataset</w:t>
      </w:r>
      <w:r>
        <w:t>, determining which variables are appropriate, and documenting any important limitations of the data.</w:t>
      </w:r>
    </w:p>
    <w:p>
      <w:pPr>
        <w:pStyle w:val="Heading1"/>
        <w:keepNext/>
      </w:pPr>
      <w:r>
        <w:t>5. Data &amp; Problem Discovery — Complete Before Modeling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75B5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Decision / Question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75B5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Student Response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Selected dataset and source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Kaggle "Medical Appointment No Shows" dataset (Brazil, 2016), publicly available, 110,527 appointment records across 62,299 unique patients.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What does one record / sample represent?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One record represents one scheduled medical appointment for a patient at a public health clinic.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Proposed target or ML objective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Binary classification: predict No-show (Yes/No) for a scheduled appointment.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Key information available at prediction / inference time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Age, gender, neighbourhood, scheduling lead time (WaitDays), SMS reminder flag, chronic conditions (hypertension, diabetes, alcoholism, disability), scholarship/welfare status — all known before the appointment occurs.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Main data quality issues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One record had Age = -1 (removed); approximately 35% of records had negative wait-day values from data entry artifacts (clipped to 0).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Potential leakage risks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Low — all selected features are recorded before the appointment outcome is known. Train/test split was performed at the patient level (not appointment level) to prevent the same patient appearing in both sets.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Privacy / fairness / licensing concerns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Dataset is de-identified and public. Neighbourhood may act as a socioeconomic proxy; flagged as a fairness consideration rather than used for individual clinical decisions.</w:t>
            </w:r>
          </w:p>
        </w:tc>
      </w:tr>
    </w:tbl>
    <w:p>
      <w:pPr>
        <w:pStyle w:val="Heading1"/>
        <w:keepNext/>
      </w:pPr>
      <w:r>
        <w:t>6. Technical Proposal — Complete Before Full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75B5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Decision / Question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75B5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Student Response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ML problem formulation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Binary classification (no-show vs. show).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Proposed baseline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Logistic Regression with class-weight balancing. Achieved ROC-AUC of 0.659.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Main modeling approach(es) to investigate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Random Forest (200 trees, max depth 10, class-weight balanced). Achieved ROC-AUC of 0.710, improving recall on the no-show class from 0.56 to 0.76 versus baseline.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Data splitting / validation strategy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80/20 train/test split, performed by unique patient ID to avoid patient-level leakage.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Primary evaluation metric(s) and why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ROC-AUC, chosen for robustness to the approximately 80/20 class imbalance; recall on the no-show class also tracked, since missing a real no-show is operationally costlier than a false alarm.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Expected inference input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Age, gender, chronic conditions, scholarship status, SMS reminder flag, and scheduling lead time (days).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Expected inference output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No-show risk label (Likely No-Show / Likely to Show) plus a probability score, usable for reminder and follow-up prioritization.</w:t>
            </w:r>
          </w:p>
        </w:tc>
      </w:tr>
      <w:tr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183153"/>
                <w:sz w:val="19"/>
              </w:rPr>
              <w:t>Main technical risks / assumptions</w:t>
            </w:r>
          </w:p>
        </w:tc>
        <w:tc>
          <w:tcPr>
            <w:tcW w:type="dxa" w:w="57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WaitDays dominates feature importance (~70%), so the model is largely a lead-time predictor; SMS_received correlates with higher no-show rates but is confounded by wait time, not causal; precision on the no-show class is moderate (0.31), so predictions should support triage rather than automatic action.</w:t>
            </w:r>
          </w:p>
        </w:tc>
      </w:tr>
    </w:tbl>
    <w:p>
      <w:pPr>
        <w:pStyle w:val="Heading1"/>
        <w:keepNext/>
      </w:pPr>
      <w:r>
        <w:t>7. Functional Requirements</w:t>
      </w:r>
    </w:p>
    <w:p>
      <w:pPr>
        <w:pStyle w:val="ListBullet"/>
        <w:spacing w:after="30"/>
        <w:ind w:left="369" w:hanging="142"/>
      </w:pPr>
      <w:r>
        <w:t>The solution must accept information about a new scheduled appointment.</w:t>
      </w:r>
    </w:p>
    <w:p>
      <w:pPr>
        <w:pStyle w:val="ListBullet"/>
        <w:spacing w:after="30"/>
        <w:ind w:left="369" w:hanging="142"/>
      </w:pPr>
      <w:r>
        <w:t>The prediction must use only information available before the appointment occurs.</w:t>
      </w:r>
    </w:p>
    <w:p>
      <w:pPr>
        <w:pStyle w:val="ListBullet"/>
        <w:spacing w:after="30"/>
        <w:ind w:left="369" w:hanging="142"/>
      </w:pPr>
      <w:r>
        <w:t>The output must communicate no-show risk in a form that can support an operational decision.</w:t>
      </w:r>
    </w:p>
    <w:p>
      <w:pPr>
        <w:pStyle w:val="ListBullet"/>
        <w:spacing w:after="30"/>
        <w:ind w:left="369" w:hanging="142"/>
      </w:pPr>
      <w:r>
        <w:t>Invalid or incomplete inputs must be handled appropriately.</w:t>
      </w:r>
    </w:p>
    <w:p>
      <w:pPr>
        <w:pStyle w:val="ListBullet"/>
        <w:spacing w:after="30"/>
        <w:ind w:left="369" w:hanging="142"/>
      </w:pPr>
      <w:r>
        <w:t>The solution must not make clinical decisions or automatically cancel appointments.</w:t>
      </w:r>
    </w:p>
    <w:p>
      <w:pPr>
        <w:pStyle w:val="Heading1"/>
        <w:keepNext/>
      </w:pPr>
      <w:r>
        <w:t>8. Expected Deliverables</w:t>
      </w:r>
    </w:p>
    <w:p>
      <w:pPr>
        <w:pStyle w:val="ListBullet"/>
        <w:spacing w:after="30"/>
        <w:ind w:left="369" w:hanging="142"/>
      </w:pPr>
      <w:r>
        <w:t>A working ML solution that addresses the requested business problem.</w:t>
      </w:r>
    </w:p>
    <w:p>
      <w:pPr>
        <w:pStyle w:val="ListBullet"/>
        <w:spacing w:after="30"/>
        <w:ind w:left="369" w:hanging="142"/>
      </w:pPr>
      <w:r>
        <w:t>A trained model or ML pipeline with documented methodology.</w:t>
      </w:r>
    </w:p>
    <w:p>
      <w:pPr>
        <w:pStyle w:val="ListBullet"/>
        <w:spacing w:after="30"/>
        <w:ind w:left="369" w:hanging="142"/>
      </w:pPr>
      <w:r>
        <w:t>Documented dataset source, assumptions and important preprocessing decisions.</w:t>
      </w:r>
    </w:p>
    <w:p>
      <w:pPr>
        <w:pStyle w:val="ListBullet"/>
        <w:spacing w:after="30"/>
        <w:ind w:left="369" w:hanging="142"/>
      </w:pPr>
      <w:r>
        <w:t>Evaluation results on appropriate unseen/held-out data.</w:t>
      </w:r>
    </w:p>
    <w:p>
      <w:pPr>
        <w:pStyle w:val="ListBullet"/>
        <w:spacing w:after="30"/>
        <w:ind w:left="369" w:hanging="142"/>
      </w:pPr>
      <w:r>
        <w:t>A usable inference interface or service appropriate to the project.</w:t>
      </w:r>
    </w:p>
    <w:p>
      <w:pPr>
        <w:pStyle w:val="ListBullet"/>
        <w:spacing w:after="30"/>
        <w:ind w:left="369" w:hanging="142"/>
      </w:pPr>
      <w:r>
        <w:t>A reproducible repository with clear run instructions.</w:t>
      </w:r>
    </w:p>
    <w:p>
      <w:pPr>
        <w:pStyle w:val="ListBullet"/>
        <w:spacing w:after="30"/>
        <w:ind w:left="369" w:hanging="142"/>
      </w:pPr>
      <w:r>
        <w:t>A concise statement of limitations, risks and recommended next steps.</w:t>
      </w:r>
    </w:p>
    <w:p>
      <w:r>
        <w:rPr>
          <w:b/>
        </w:rPr>
        <w:t xml:space="preserve">Note: </w:t>
      </w:r>
      <w:r>
        <w:t>General capstone requirements for experiment tracking, API/deployment, Docker, documentation and grading are defined in the official Capstone Evaluation Criteria and Helper documents.</w:t>
      </w:r>
    </w:p>
    <w:p>
      <w:pPr>
        <w:pStyle w:val="Heading1"/>
        <w:keepNext/>
      </w:pPr>
      <w:r>
        <w:t>9. Acceptance Criteria</w:t>
      </w:r>
    </w:p>
    <w:p>
      <w:pPr>
        <w:pStyle w:val="ListBullet"/>
        <w:spacing w:after="30"/>
        <w:ind w:left="369" w:hanging="142"/>
      </w:pPr>
      <w:r>
        <w:t>The solution can process previously unseen input in the intended project format.</w:t>
      </w:r>
    </w:p>
    <w:p>
      <w:pPr>
        <w:pStyle w:val="ListBullet"/>
        <w:spacing w:after="30"/>
        <w:ind w:left="369" w:hanging="142"/>
      </w:pPr>
      <w:r>
        <w:t>The output is meaningful for the client use case described in this brief.</w:t>
      </w:r>
    </w:p>
    <w:p>
      <w:pPr>
        <w:pStyle w:val="ListBullet"/>
        <w:spacing w:after="30"/>
        <w:ind w:left="369" w:hanging="142"/>
      </w:pPr>
      <w:r>
        <w:t>The methodology and evaluation can be explained and defended.</w:t>
      </w:r>
    </w:p>
    <w:p>
      <w:pPr>
        <w:pStyle w:val="ListBullet"/>
        <w:spacing w:after="30"/>
        <w:ind w:left="369" w:hanging="142"/>
      </w:pPr>
      <w:r>
        <w:t>The prediction/analysis process is reproducible from the submitted repository.</w:t>
      </w:r>
    </w:p>
    <w:p>
      <w:pPr>
        <w:pStyle w:val="ListBullet"/>
        <w:spacing w:after="30"/>
        <w:ind w:left="369" w:hanging="142"/>
      </w:pPr>
      <w:r>
        <w:t>Known limitations, risks and important assumptions are documented.</w:t>
      </w:r>
    </w:p>
    <w:p>
      <w:pPr>
        <w:pStyle w:val="ListBullet"/>
        <w:spacing w:after="30"/>
        <w:ind w:left="369" w:hanging="142"/>
      </w:pPr>
      <w:r>
        <w:t>The implementation can be run according to its documentation.</w:t>
      </w:r>
    </w:p>
    <w:p>
      <w:pPr>
        <w:pStyle w:val="Heading1"/>
        <w:keepNext/>
      </w:pPr>
      <w:r>
        <w:t>10.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70AD47"/>
          </w:tcPr>
          <w:p>
            <w:pPr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IN SCOPE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C55A11"/>
          </w:tcPr>
          <w:p>
            <w:pPr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9"/>
              </w:rPr>
              <w:t>OUT OF SCOPE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9"/>
              </w:rPr>
              <w:t>• Prototype ML solution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9"/>
              </w:rPr>
              <w:t>• Direct production integration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9"/>
              </w:rPr>
              <w:t>• Public / legally usable data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9"/>
              </w:rPr>
              <w:t>• Use of unauthorized private data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9"/>
              </w:rPr>
              <w:t>• Reproducible inference workflow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9"/>
              </w:rPr>
              <w:t>• Enterprise-scale infrastructure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9"/>
              </w:rPr>
              <w:t>• Reasonable student-scale deployment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9"/>
              </w:rPr>
              <w:t>• Claims beyond what the model can validly support</w:t>
            </w:r>
          </w:p>
        </w:tc>
      </w:tr>
    </w:tbl>
    <w:p>
      <w:pPr>
        <w:pStyle w:val="Heading1"/>
        <w:keepNext/>
      </w:pPr>
      <w:r>
        <w:t>11. Questions You Must Resolve</w:t>
      </w:r>
    </w:p>
    <w:p>
      <w:pPr>
        <w:pStyle w:val="ListNumber"/>
        <w:spacing w:after="40"/>
      </w:pPr>
      <w:r>
        <w:t>How will you define a no-show in your selected dataset?</w:t>
      </w:r>
    </w:p>
    <w:p>
      <w:pPr>
        <w:pStyle w:val="ListNumber"/>
        <w:spacing w:after="40"/>
      </w:pPr>
      <w:r>
        <w:t>Which information is genuinely available at prediction time, and which fields could cause leakage?</w:t>
      </w:r>
    </w:p>
    <w:p>
      <w:pPr>
        <w:pStyle w:val="ListNumber"/>
        <w:spacing w:after="40"/>
      </w:pPr>
      <w:r>
        <w:t>Which error is more costly for the clinic: missing a likely no-show or flagging an attending patient as high risk?</w:t>
      </w:r>
    </w:p>
    <w:p>
      <w:pPr>
        <w:pStyle w:val="ListNumber"/>
        <w:spacing w:after="40"/>
      </w:pPr>
      <w:r>
        <w:t>What output is most useful: class, probability, risk score, or another format?</w:t>
      </w:r>
    </w:p>
    <w:p>
      <w:pPr>
        <w:pStyle w:val="ListNumber"/>
        <w:spacing w:after="40"/>
      </w:pPr>
      <w:r>
        <w:t>How will you choose and justify the evaluation metric and decision threshold?</w:t>
      </w:r>
    </w:p>
    <w:p>
      <w:pPr>
        <w:pStyle w:val="ListNumber"/>
        <w:spacing w:after="40"/>
      </w:pPr>
      <w:r>
        <w:t>Are there groups for which model performance should be checked separately?</w:t>
      </w:r>
    </w:p>
    <w:p>
      <w:pPr>
        <w:pStyle w:val="Heading1"/>
        <w:keepNext/>
      </w:pPr>
      <w:r>
        <w:t>12. Optional Directions</w:t>
      </w:r>
    </w:p>
    <w:p>
      <w:r>
        <w:t>These are optional ideas, not mandatory requirements and not substitutes for missing core deliverables.</w:t>
      </w:r>
    </w:p>
    <w:p>
      <w:pPr>
        <w:pStyle w:val="ListBullet"/>
        <w:spacing w:after="30"/>
        <w:ind w:left="369" w:hanging="142"/>
      </w:pPr>
      <w:r>
        <w:t>Risk-level grouping</w:t>
      </w:r>
    </w:p>
    <w:p>
      <w:pPr>
        <w:pStyle w:val="ListBullet"/>
        <w:spacing w:after="30"/>
        <w:ind w:left="369" w:hanging="142"/>
      </w:pPr>
      <w:r>
        <w:t>Explainability for individual predictions</w:t>
      </w:r>
    </w:p>
    <w:p>
      <w:pPr>
        <w:pStyle w:val="ListBullet"/>
        <w:spacing w:after="30"/>
        <w:ind w:left="369" w:hanging="142"/>
      </w:pPr>
      <w:r>
        <w:t>Probability calibration</w:t>
      </w:r>
    </w:p>
    <w:p>
      <w:pPr>
        <w:pStyle w:val="ListBullet"/>
        <w:spacing w:after="30"/>
        <w:ind w:left="369" w:hanging="142"/>
      </w:pPr>
      <w:r>
        <w:t>Simple operations dashboard</w:t>
      </w:r>
    </w:p>
    <w:sectPr w:rsidR="00FC693F" w:rsidRPr="0006063C" w:rsidSect="00034616">
      <w:footerReference w:type="default" r:id="rId9"/>
      <w:pgSz w:w="12240" w:h="15840"/>
      <w:pgMar w:top="879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595959"/>
        <w:sz w:val="16"/>
      </w:rPr>
      <w:t>MED-01 | Hospital Appointment No-Show Prediction | AI/ML Fundamentals Capstone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831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75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8315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