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B072" w14:textId="77777777" w:rsidR="00BC1B29" w:rsidRPr="00BC1B29" w:rsidRDefault="00BC1B29" w:rsidP="00BC1B29">
      <w:p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Using SMSS, this project extracts insights from the world ranking dataset spanning from 2016 to 2024.</w:t>
      </w:r>
    </w:p>
    <w:p w14:paraId="72B00277" w14:textId="3B0DFB77" w:rsidR="00BC1B29" w:rsidRPr="00BC1B29" w:rsidRDefault="00BC1B29" w:rsidP="00BC1B29">
      <w:p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Did you know?</w:t>
      </w:r>
    </w:p>
    <w:p w14:paraId="655B93C7" w14:textId="77777777" w:rsidR="00BC1B29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Since 2017, the University of Oxford has consistently held the top position.</w:t>
      </w:r>
    </w:p>
    <w:p w14:paraId="05411F93" w14:textId="77777777" w:rsidR="00BC1B29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The United Kingdom has maintained at least six universities in the top 30 each year.</w:t>
      </w:r>
    </w:p>
    <w:p w14:paraId="2E64FB8F" w14:textId="77777777" w:rsidR="00BC1B29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The United States consistently has at least 18 universities in the top 30 each year.</w:t>
      </w:r>
    </w:p>
    <w:p w14:paraId="7313566B" w14:textId="77777777" w:rsidR="00BC1B29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Luxembourg and the United Arab Emirates had the highest concentration of international students from 2016 to 2020.</w:t>
      </w:r>
    </w:p>
    <w:p w14:paraId="47E72CEC" w14:textId="77777777" w:rsidR="00BC1B29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From 2020 to 2024, Northern Cyprus and Macao had the highest concentration of international students.</w:t>
      </w:r>
    </w:p>
    <w:p w14:paraId="0AB342DD" w14:textId="77777777" w:rsidR="00BC1B29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The United Kingdom and the United States combined have at least 18 universities in the top 20 each year.</w:t>
      </w:r>
    </w:p>
    <w:p w14:paraId="1A18C5B2" w14:textId="77777777" w:rsidR="00BC1B29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China stands out among Asian countries with Peking University ranking highest.</w:t>
      </w:r>
    </w:p>
    <w:p w14:paraId="7FB91EA1" w14:textId="4364F3FD" w:rsidR="00625840" w:rsidRPr="00BC1B29" w:rsidRDefault="00BC1B29" w:rsidP="00BC1B29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</w:rPr>
      </w:pPr>
      <w:r w:rsidRPr="00BC1B29">
        <w:rPr>
          <w:rFonts w:asciiTheme="majorHAnsi" w:hAnsiTheme="majorHAnsi" w:cstheme="majorHAnsi"/>
        </w:rPr>
        <w:t>The University of Ilorin had the highest student population in Nigeria throughout the period.</w:t>
      </w:r>
    </w:p>
    <w:sectPr w:rsidR="00625840" w:rsidRPr="00BC1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B0167"/>
    <w:multiLevelType w:val="hybridMultilevel"/>
    <w:tmpl w:val="E076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825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B29"/>
    <w:rsid w:val="00625840"/>
    <w:rsid w:val="00926C71"/>
    <w:rsid w:val="00BC1B29"/>
    <w:rsid w:val="00BD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5DDE"/>
  <w15:chartTrackingRefBased/>
  <w15:docId w15:val="{D606EB0B-E147-4670-8CBD-C0656410A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Azeez</dc:creator>
  <cp:keywords/>
  <dc:description/>
  <cp:lastModifiedBy>Malik Azeez</cp:lastModifiedBy>
  <cp:revision>1</cp:revision>
  <dcterms:created xsi:type="dcterms:W3CDTF">2024-04-20T17:06:00Z</dcterms:created>
  <dcterms:modified xsi:type="dcterms:W3CDTF">2024-04-20T17:07:00Z</dcterms:modified>
</cp:coreProperties>
</file>