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E-commerce Stress Test Report (50 Users)</w:t>
      </w:r>
    </w:p>
    <w:p>
      <w:r>
        <w:t>This report includes the performance results of a stress test executed on a publicly available e-commerce application. The scenario simulated 50 concurrent users performing a product search over a span of approximately 5 minutes. The focus was to monitor how the application handles increasing demand and where performance bottlenecks may appear.</w:t>
      </w:r>
    </w:p>
    <w:p>
      <w:pPr>
        <w:pStyle w:val="Heading2"/>
      </w:pPr>
      <w:r>
        <w:t>Summary Report</w:t>
      </w:r>
    </w:p>
    <w:p>
      <w:r>
        <w:drawing>
          <wp:inline xmlns:a="http://schemas.openxmlformats.org/drawingml/2006/main" xmlns:pic="http://schemas.openxmlformats.org/drawingml/2006/picture">
            <wp:extent cx="5486400" cy="24726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ess_summary.pn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726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Aggregate Report</w:t>
      </w:r>
    </w:p>
    <w:p>
      <w:r>
        <w:drawing>
          <wp:inline xmlns:a="http://schemas.openxmlformats.org/drawingml/2006/main" xmlns:pic="http://schemas.openxmlformats.org/drawingml/2006/picture">
            <wp:extent cx="5486400" cy="247263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ess_aggregate.pn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726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Graph Results</w:t>
      </w:r>
    </w:p>
    <w:p>
      <w:r>
        <w:drawing>
          <wp:inline xmlns:a="http://schemas.openxmlformats.org/drawingml/2006/main" xmlns:pic="http://schemas.openxmlformats.org/drawingml/2006/picture">
            <wp:extent cx="5486400" cy="247263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ess_graph.pn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7263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