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732E5" w14:textId="50131F0A" w:rsidR="008178EE" w:rsidRPr="008178EE" w:rsidRDefault="008178EE" w:rsidP="008178EE">
      <w:pPr>
        <w:pStyle w:val="Heading1"/>
        <w:rPr>
          <w:lang w:val="en-PK"/>
        </w:rPr>
      </w:pPr>
      <w:r w:rsidRPr="008178EE">
        <w:rPr>
          <w:lang w:val="en-PK"/>
        </w:rPr>
        <w:t>enterprise stack</w:t>
      </w:r>
    </w:p>
    <w:p w14:paraId="1658648B" w14:textId="2554AB04" w:rsidR="008178EE" w:rsidRPr="008178EE" w:rsidRDefault="008178EE" w:rsidP="008178EE">
      <w:pPr>
        <w:rPr>
          <w:lang w:val="en-PK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098"/>
        <w:gridCol w:w="4254"/>
      </w:tblGrid>
      <w:tr w:rsidR="008178EE" w:rsidRPr="008178EE" w14:paraId="29B6179D" w14:textId="77777777" w:rsidTr="00817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EACE" w14:textId="77777777" w:rsidR="008178EE" w:rsidRPr="008178EE" w:rsidRDefault="008178EE" w:rsidP="008178EE">
            <w:pPr>
              <w:rPr>
                <w:b/>
                <w:bCs/>
                <w:lang w:val="en-PK"/>
              </w:rPr>
            </w:pPr>
            <w:r w:rsidRPr="008178EE">
              <w:rPr>
                <w:b/>
                <w:bCs/>
                <w:lang w:val="en-PK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BDDD785" w14:textId="77777777" w:rsidR="008178EE" w:rsidRPr="008178EE" w:rsidRDefault="008178EE" w:rsidP="008178EE">
            <w:pPr>
              <w:rPr>
                <w:b/>
                <w:bCs/>
                <w:lang w:val="en-PK"/>
              </w:rPr>
            </w:pPr>
            <w:r w:rsidRPr="008178EE">
              <w:rPr>
                <w:b/>
                <w:bCs/>
                <w:lang w:val="en-PK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8A1FEBA" w14:textId="77777777" w:rsidR="008178EE" w:rsidRPr="008178EE" w:rsidRDefault="008178EE" w:rsidP="008178EE">
            <w:pPr>
              <w:rPr>
                <w:b/>
                <w:bCs/>
                <w:lang w:val="en-PK"/>
              </w:rPr>
            </w:pPr>
            <w:r w:rsidRPr="008178EE">
              <w:rPr>
                <w:b/>
                <w:bCs/>
                <w:lang w:val="en-PK"/>
              </w:rPr>
              <w:t>Suggested tech</w:t>
            </w:r>
          </w:p>
        </w:tc>
      </w:tr>
      <w:tr w:rsidR="008178EE" w:rsidRPr="008178EE" w14:paraId="3E3CCE9B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A70B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Reverse Proxy / API Gateway</w:t>
            </w:r>
          </w:p>
        </w:tc>
        <w:tc>
          <w:tcPr>
            <w:tcW w:w="0" w:type="auto"/>
            <w:vAlign w:val="center"/>
            <w:hideMark/>
          </w:tcPr>
          <w:p w14:paraId="32793600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Single entry point, TLS termination, rate limiting, routing</w:t>
            </w:r>
          </w:p>
        </w:tc>
        <w:tc>
          <w:tcPr>
            <w:tcW w:w="0" w:type="auto"/>
            <w:vAlign w:val="center"/>
            <w:hideMark/>
          </w:tcPr>
          <w:p w14:paraId="6F197224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Traefik or Nginx (Traefik auto-discovers containers — good "latest" pick)</w:t>
            </w:r>
          </w:p>
        </w:tc>
      </w:tr>
      <w:tr w:rsidR="008178EE" w:rsidRPr="008178EE" w14:paraId="7F508E8F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F024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Identity &amp; Access</w:t>
            </w:r>
          </w:p>
        </w:tc>
        <w:tc>
          <w:tcPr>
            <w:tcW w:w="0" w:type="auto"/>
            <w:vAlign w:val="center"/>
            <w:hideMark/>
          </w:tcPr>
          <w:p w14:paraId="46DF7B21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Auth, MFA, SSO, RBAC — satisfies Module 1 entirely</w:t>
            </w:r>
          </w:p>
        </w:tc>
        <w:tc>
          <w:tcPr>
            <w:tcW w:w="0" w:type="auto"/>
            <w:vAlign w:val="center"/>
            <w:hideMark/>
          </w:tcPr>
          <w:p w14:paraId="068389F7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Keycloak (OAuth2/OIDC, SAML, open-source, industry standard)</w:t>
            </w:r>
          </w:p>
        </w:tc>
      </w:tr>
      <w:tr w:rsidR="008178EE" w:rsidRPr="008178EE" w14:paraId="52579069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0F3E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Collection Services</w:t>
            </w:r>
          </w:p>
        </w:tc>
        <w:tc>
          <w:tcPr>
            <w:tcW w:w="0" w:type="auto"/>
            <w:vAlign w:val="center"/>
            <w:hideMark/>
          </w:tcPr>
          <w:p w14:paraId="75A78AC6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SSH/WinRM pollers, scheduled + incremental scanners</w:t>
            </w:r>
          </w:p>
        </w:tc>
        <w:tc>
          <w:tcPr>
            <w:tcW w:w="0" w:type="auto"/>
            <w:vAlign w:val="center"/>
            <w:hideMark/>
          </w:tcPr>
          <w:p w14:paraId="3783B22F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Python microservices (FastAPI), containerized</w:t>
            </w:r>
          </w:p>
        </w:tc>
        <w:bookmarkStart w:id="0" w:name="_GoBack"/>
        <w:bookmarkEnd w:id="0"/>
      </w:tr>
      <w:tr w:rsidR="008178EE" w:rsidRPr="008178EE" w14:paraId="5B20F51E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F619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Event Bus / Integration</w:t>
            </w:r>
          </w:p>
        </w:tc>
        <w:tc>
          <w:tcPr>
            <w:tcW w:w="0" w:type="auto"/>
            <w:vAlign w:val="center"/>
            <w:hideMark/>
          </w:tcPr>
          <w:p w14:paraId="712CCA69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Decouples collection from processing</w:t>
            </w:r>
          </w:p>
        </w:tc>
        <w:tc>
          <w:tcPr>
            <w:tcW w:w="0" w:type="auto"/>
            <w:vAlign w:val="center"/>
            <w:hideMark/>
          </w:tcPr>
          <w:p w14:paraId="5E5E1A39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Redis Streams or RabbitMQ (lightweight, single-host friendly — Kafka is overkill here and a good thing to say if asked "why not Kafka")</w:t>
            </w:r>
          </w:p>
        </w:tc>
      </w:tr>
      <w:tr w:rsidR="008178EE" w:rsidRPr="008178EE" w14:paraId="044D098D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55C5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Data Processing / ML Pipeline</w:t>
            </w:r>
          </w:p>
        </w:tc>
        <w:tc>
          <w:tcPr>
            <w:tcW w:w="0" w:type="auto"/>
            <w:vAlign w:val="center"/>
            <w:hideMark/>
          </w:tcPr>
          <w:p w14:paraId="2FAF2030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Cleaning, feature engineering, training, XAI</w:t>
            </w:r>
          </w:p>
        </w:tc>
        <w:tc>
          <w:tcPr>
            <w:tcW w:w="0" w:type="auto"/>
            <w:vAlign w:val="center"/>
            <w:hideMark/>
          </w:tcPr>
          <w:p w14:paraId="6C729F10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Python (scikit-learn/PyTorch), orchestrated via a simple pipeline (Airflow is heavy for one host — a lightweight scheduler or Prefect is more defensible)</w:t>
            </w:r>
          </w:p>
        </w:tc>
      </w:tr>
      <w:tr w:rsidR="008178EE" w:rsidRPr="008178EE" w14:paraId="54BE6043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0685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02ADACE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Config DB, event logs, baselines, ML datasets</w:t>
            </w:r>
          </w:p>
        </w:tc>
        <w:tc>
          <w:tcPr>
            <w:tcW w:w="0" w:type="auto"/>
            <w:vAlign w:val="center"/>
            <w:hideMark/>
          </w:tcPr>
          <w:p w14:paraId="3718FD68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PostgreSQL, encrypted at rest, TimescaleDB extension if you want to justify time-series handling for temporal analysis</w:t>
            </w:r>
          </w:p>
        </w:tc>
      </w:tr>
      <w:tr w:rsidR="008178EE" w:rsidRPr="008178EE" w14:paraId="54D87125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D03F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1064B591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Dashboard, admin panel, alerting</w:t>
            </w:r>
          </w:p>
        </w:tc>
        <w:tc>
          <w:tcPr>
            <w:tcW w:w="0" w:type="auto"/>
            <w:vAlign w:val="center"/>
            <w:hideMark/>
          </w:tcPr>
          <w:p w14:paraId="02962364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React frontend + FastAPI/Django backend</w:t>
            </w:r>
          </w:p>
        </w:tc>
      </w:tr>
      <w:tr w:rsidR="008178EE" w:rsidRPr="008178EE" w14:paraId="5842343B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6CAB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634A8687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Credentials for SSH/WinRM to every monitored device — this is your biggest attack surface if mishandled</w:t>
            </w:r>
          </w:p>
        </w:tc>
        <w:tc>
          <w:tcPr>
            <w:tcW w:w="0" w:type="auto"/>
            <w:vAlign w:val="center"/>
            <w:hideMark/>
          </w:tcPr>
          <w:p w14:paraId="3D17E1E7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HashiCorp Vault (or at minimum, encrypted secrets + rotation policy)</w:t>
            </w:r>
          </w:p>
        </w:tc>
      </w:tr>
      <w:tr w:rsidR="008178EE" w:rsidRPr="008178EE" w14:paraId="4C7B4B3D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A90D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5944DF6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Logs, metrics, health monitoring (Module 8)</w:t>
            </w:r>
          </w:p>
        </w:tc>
        <w:tc>
          <w:tcPr>
            <w:tcW w:w="0" w:type="auto"/>
            <w:vAlign w:val="center"/>
            <w:hideMark/>
          </w:tcPr>
          <w:p w14:paraId="457FA21F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Prometheus + Grafana for metrics, Loki for logs</w:t>
            </w:r>
          </w:p>
        </w:tc>
      </w:tr>
      <w:tr w:rsidR="008178EE" w:rsidRPr="008178EE" w14:paraId="07E5DFAA" w14:textId="77777777" w:rsidTr="00817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440B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b/>
                <w:bCs/>
                <w:lang w:val="en-PK"/>
              </w:rPr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3EF92E84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Isolation between services on one host</w:t>
            </w:r>
          </w:p>
        </w:tc>
        <w:tc>
          <w:tcPr>
            <w:tcW w:w="0" w:type="auto"/>
            <w:vAlign w:val="center"/>
            <w:hideMark/>
          </w:tcPr>
          <w:p w14:paraId="787A5398" w14:textId="77777777" w:rsidR="008178EE" w:rsidRPr="008178EE" w:rsidRDefault="008178EE" w:rsidP="008178EE">
            <w:pPr>
              <w:rPr>
                <w:lang w:val="en-PK"/>
              </w:rPr>
            </w:pPr>
            <w:r w:rsidRPr="008178EE">
              <w:rPr>
                <w:lang w:val="en-PK"/>
              </w:rPr>
              <w:t>Docker + Docker Compose (or single-node k3s if you want "Kubernetes" on the slide for enterprise credibility)</w:t>
            </w:r>
          </w:p>
        </w:tc>
      </w:tr>
    </w:tbl>
    <w:p w14:paraId="18C23089" w14:textId="59D850E6" w:rsidR="008178EE" w:rsidRPr="008178EE" w:rsidRDefault="008178EE" w:rsidP="008178EE">
      <w:pPr>
        <w:pStyle w:val="Heading1"/>
        <w:rPr>
          <w:lang w:val="en-PK"/>
        </w:rPr>
      </w:pPr>
      <w:r w:rsidRPr="008178EE">
        <w:rPr>
          <w:lang w:val="en-PK"/>
        </w:rPr>
        <w:t xml:space="preserve">Security stack </w:t>
      </w:r>
    </w:p>
    <w:p w14:paraId="6CCCBEF3" w14:textId="77777777" w:rsidR="008178EE" w:rsidRPr="008178EE" w:rsidRDefault="008178EE" w:rsidP="008178EE">
      <w:pPr>
        <w:numPr>
          <w:ilvl w:val="0"/>
          <w:numId w:val="1"/>
        </w:numPr>
        <w:rPr>
          <w:lang w:val="en-PK"/>
        </w:rPr>
      </w:pPr>
      <w:r w:rsidRPr="008178EE">
        <w:rPr>
          <w:b/>
          <w:bCs/>
          <w:lang w:val="en-PK"/>
        </w:rPr>
        <w:t>Zero-trust internally</w:t>
      </w:r>
      <w:r w:rsidRPr="008178EE">
        <w:rPr>
          <w:lang w:val="en-PK"/>
        </w:rPr>
        <w:t>: even though it's one box, every container-to-container call goes through the gateway with mTLS — no implicit trust between services</w:t>
      </w:r>
    </w:p>
    <w:p w14:paraId="05C65F8D" w14:textId="77777777" w:rsidR="008178EE" w:rsidRPr="008178EE" w:rsidRDefault="008178EE" w:rsidP="008178EE">
      <w:pPr>
        <w:numPr>
          <w:ilvl w:val="0"/>
          <w:numId w:val="1"/>
        </w:numPr>
        <w:rPr>
          <w:lang w:val="en-PK"/>
        </w:rPr>
      </w:pPr>
      <w:r w:rsidRPr="008178EE">
        <w:rPr>
          <w:b/>
          <w:bCs/>
          <w:lang w:val="en-PK"/>
        </w:rPr>
        <w:lastRenderedPageBreak/>
        <w:t>Network segmentation</w:t>
      </w:r>
      <w:r w:rsidRPr="008178EE">
        <w:rPr>
          <w:lang w:val="en-PK"/>
        </w:rPr>
        <w:t>: the host sits in its own OT-adjacent VLAN/DMZ; firewall rules only allow SSH/WinRM outbound to monitored devices and HTTPS inbound from the business network to the dashboard — nothing else</w:t>
      </w:r>
    </w:p>
    <w:p w14:paraId="264C4DA9" w14:textId="77777777" w:rsidR="008178EE" w:rsidRPr="008178EE" w:rsidRDefault="008178EE" w:rsidP="008178EE">
      <w:pPr>
        <w:numPr>
          <w:ilvl w:val="0"/>
          <w:numId w:val="1"/>
        </w:numPr>
        <w:rPr>
          <w:lang w:val="en-PK"/>
        </w:rPr>
      </w:pPr>
      <w:r w:rsidRPr="008178EE">
        <w:rPr>
          <w:b/>
          <w:bCs/>
          <w:lang w:val="en-PK"/>
        </w:rPr>
        <w:t>Encryption</w:t>
      </w:r>
      <w:r w:rsidRPr="008178EE">
        <w:rPr>
          <w:lang w:val="en-PK"/>
        </w:rPr>
        <w:t>: TLS in transit (collection + dashboard), encryption at rest (DB, secrets vault)</w:t>
      </w:r>
    </w:p>
    <w:p w14:paraId="584C1107" w14:textId="77777777" w:rsidR="008178EE" w:rsidRPr="008178EE" w:rsidRDefault="008178EE" w:rsidP="008178EE">
      <w:pPr>
        <w:numPr>
          <w:ilvl w:val="0"/>
          <w:numId w:val="1"/>
        </w:numPr>
        <w:rPr>
          <w:lang w:val="en-PK"/>
        </w:rPr>
      </w:pPr>
      <w:r w:rsidRPr="008178EE">
        <w:rPr>
          <w:b/>
          <w:bCs/>
          <w:lang w:val="en-PK"/>
        </w:rPr>
        <w:t>CIS hardening of the host itself</w:t>
      </w:r>
      <w:r w:rsidRPr="008178EE">
        <w:rPr>
          <w:lang w:val="en-PK"/>
        </w:rPr>
        <w:t xml:space="preserve"> — nice touch: you're auditing others' CIS compliance, so hardening your own host to CIS benchmarks is a strong "we practice what we preach" answer</w:t>
      </w:r>
    </w:p>
    <w:p w14:paraId="79362211" w14:textId="77777777" w:rsidR="008178EE" w:rsidRPr="008178EE" w:rsidRDefault="008178EE" w:rsidP="008178EE">
      <w:pPr>
        <w:numPr>
          <w:ilvl w:val="0"/>
          <w:numId w:val="1"/>
        </w:numPr>
        <w:rPr>
          <w:lang w:val="en-PK"/>
        </w:rPr>
      </w:pPr>
      <w:r w:rsidRPr="008178EE">
        <w:rPr>
          <w:b/>
          <w:bCs/>
          <w:lang w:val="en-PK"/>
        </w:rPr>
        <w:t>Least privilege service accounts</w:t>
      </w:r>
      <w:r w:rsidRPr="008178EE">
        <w:rPr>
          <w:lang w:val="en-PK"/>
        </w:rPr>
        <w:t xml:space="preserve"> for SSH/WinRM — read-only, scoped, rotated via Vault</w:t>
      </w:r>
    </w:p>
    <w:p w14:paraId="2CC5CEED" w14:textId="77777777" w:rsidR="008178EE" w:rsidRPr="008178EE" w:rsidRDefault="008178EE" w:rsidP="008178EE">
      <w:pPr>
        <w:numPr>
          <w:ilvl w:val="0"/>
          <w:numId w:val="1"/>
        </w:numPr>
        <w:rPr>
          <w:lang w:val="en-PK"/>
        </w:rPr>
      </w:pPr>
      <w:r w:rsidRPr="008178EE">
        <w:rPr>
          <w:b/>
          <w:bCs/>
          <w:lang w:val="en-PK"/>
        </w:rPr>
        <w:t>Audit logging</w:t>
      </w:r>
      <w:r w:rsidRPr="008178EE">
        <w:rPr>
          <w:lang w:val="en-PK"/>
        </w:rPr>
        <w:t xml:space="preserve"> of every admin action, every model decision (ties into XAI)</w:t>
      </w:r>
    </w:p>
    <w:p w14:paraId="3BA0318A" w14:textId="77777777" w:rsidR="008178EE" w:rsidRPr="008178EE" w:rsidRDefault="008178EE" w:rsidP="008178EE">
      <w:pPr>
        <w:numPr>
          <w:ilvl w:val="0"/>
          <w:numId w:val="1"/>
        </w:numPr>
        <w:rPr>
          <w:lang w:val="en-PK"/>
        </w:rPr>
      </w:pPr>
      <w:r w:rsidRPr="008178EE">
        <w:rPr>
          <w:b/>
          <w:bCs/>
          <w:lang w:val="en-PK"/>
        </w:rPr>
        <w:t>Supply chain security</w:t>
      </w:r>
      <w:r w:rsidRPr="008178EE">
        <w:rPr>
          <w:lang w:val="en-PK"/>
        </w:rPr>
        <w:t>: container image scanning (Trivy), dependency scanning in CI/CD</w:t>
      </w:r>
    </w:p>
    <w:p w14:paraId="0B995400" w14:textId="77777777" w:rsidR="008178EE" w:rsidRPr="008178EE" w:rsidRDefault="008178EE" w:rsidP="008178EE">
      <w:pPr>
        <w:numPr>
          <w:ilvl w:val="0"/>
          <w:numId w:val="1"/>
        </w:numPr>
        <w:rPr>
          <w:lang w:val="en-PK"/>
        </w:rPr>
      </w:pPr>
      <w:r w:rsidRPr="008178EE">
        <w:rPr>
          <w:b/>
          <w:bCs/>
          <w:lang w:val="en-PK"/>
        </w:rPr>
        <w:t>Backup &amp; DR</w:t>
      </w:r>
      <w:r w:rsidRPr="008178EE">
        <w:rPr>
          <w:lang w:val="en-PK"/>
        </w:rPr>
        <w:t>: scheduled encrypted backups of DB + trained models, even though full DR isn't in scope — shows maturity</w:t>
      </w:r>
    </w:p>
    <w:p w14:paraId="1EC39E04" w14:textId="77777777" w:rsidR="00355BBB" w:rsidRDefault="00355BBB"/>
    <w:sectPr w:rsidR="00355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A0FFC"/>
    <w:multiLevelType w:val="multilevel"/>
    <w:tmpl w:val="D25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AB"/>
    <w:rsid w:val="00320B8D"/>
    <w:rsid w:val="00355BBB"/>
    <w:rsid w:val="008178EE"/>
    <w:rsid w:val="009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3D6E"/>
  <w15:chartTrackingRefBased/>
  <w15:docId w15:val="{95BF9847-1866-41A1-9EAF-0654BD01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8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8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78EE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78E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8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asad</dc:creator>
  <cp:keywords/>
  <dc:description/>
  <cp:lastModifiedBy>liza asad</cp:lastModifiedBy>
  <cp:revision>3</cp:revision>
  <dcterms:created xsi:type="dcterms:W3CDTF">2026-07-01T17:44:00Z</dcterms:created>
  <dcterms:modified xsi:type="dcterms:W3CDTF">2026-07-01T17:45:00Z</dcterms:modified>
</cp:coreProperties>
</file>