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CB59E2" w14:textId="1A9E225F" w:rsidR="00C821F5" w:rsidRDefault="00C821F5" w:rsidP="003313BF">
      <w:pPr>
        <w:ind w:left="-284"/>
        <w:rPr>
          <w:rFonts w:ascii="var(--standard-font-family)" w:eastAsia="Times New Roman" w:hAnsi="var(--standard-font-family)" w:cs="Times New Roman"/>
          <w:b/>
          <w:bCs/>
          <w:color w:val="444444"/>
          <w:kern w:val="0"/>
          <w:sz w:val="28"/>
          <w:szCs w:val="28"/>
          <w:lang w:eastAsia="en-AU"/>
          <w14:ligatures w14:val="none"/>
        </w:rPr>
      </w:pPr>
      <w:r>
        <w:rPr>
          <w:rFonts w:ascii="var(--standard-font-family)" w:eastAsia="Times New Roman" w:hAnsi="var(--standard-font-family)" w:cs="Times New Roman"/>
          <w:b/>
          <w:bCs/>
          <w:color w:val="444444"/>
          <w:kern w:val="0"/>
          <w:sz w:val="28"/>
          <w:szCs w:val="28"/>
          <w:lang w:eastAsia="en-AU"/>
          <w14:ligatures w14:val="none"/>
        </w:rPr>
        <w:t>Pandas Challenge - W</w:t>
      </w:r>
      <w:r w:rsidRPr="00C821F5">
        <w:rPr>
          <w:rFonts w:ascii="var(--standard-font-family)" w:eastAsia="Times New Roman" w:hAnsi="var(--standard-font-family)" w:cs="Times New Roman"/>
          <w:b/>
          <w:bCs/>
          <w:color w:val="444444"/>
          <w:kern w:val="0"/>
          <w:sz w:val="28"/>
          <w:szCs w:val="28"/>
          <w:lang w:eastAsia="en-AU"/>
          <w14:ligatures w14:val="none"/>
        </w:rPr>
        <w:t>ritten Report</w:t>
      </w:r>
      <w:r w:rsidRPr="00C821F5">
        <w:rPr>
          <w:rFonts w:ascii="var(--standard-font-family)" w:eastAsia="Times New Roman" w:hAnsi="var(--standard-font-family)" w:cs="Times New Roman"/>
          <w:b/>
          <w:bCs/>
          <w:color w:val="444444"/>
          <w:kern w:val="0"/>
          <w:sz w:val="28"/>
          <w:szCs w:val="28"/>
          <w:lang w:eastAsia="en-AU"/>
          <w14:ligatures w14:val="none"/>
        </w:rPr>
        <w:t xml:space="preserve"> </w:t>
      </w:r>
    </w:p>
    <w:p w14:paraId="04187E11" w14:textId="77777777" w:rsidR="00C821F5" w:rsidRPr="005D6E0E" w:rsidRDefault="00C821F5" w:rsidP="00C821F5">
      <w:pPr>
        <w:ind w:left="-284" w:right="-166"/>
        <w:rPr>
          <w:rFonts w:eastAsia="Times New Roman" w:cstheme="minorHAnsi"/>
          <w:b/>
          <w:bCs/>
          <w:color w:val="0070C0"/>
          <w:kern w:val="0"/>
          <w:sz w:val="26"/>
          <w:szCs w:val="26"/>
          <w:lang w:eastAsia="en-AU"/>
          <w14:ligatures w14:val="none"/>
        </w:rPr>
      </w:pPr>
      <w:r w:rsidRPr="005D6E0E">
        <w:rPr>
          <w:rFonts w:eastAsia="Times New Roman" w:cstheme="minorHAnsi"/>
          <w:b/>
          <w:bCs/>
          <w:color w:val="0070C0"/>
          <w:kern w:val="0"/>
          <w:sz w:val="26"/>
          <w:szCs w:val="26"/>
          <w:lang w:eastAsia="en-AU"/>
          <w14:ligatures w14:val="none"/>
        </w:rPr>
        <w:t>Written Report</w:t>
      </w:r>
    </w:p>
    <w:p w14:paraId="3AA8F458" w14:textId="77777777" w:rsidR="00C821F5" w:rsidRPr="005D6E0E" w:rsidRDefault="00C821F5" w:rsidP="00C821F5">
      <w:pPr>
        <w:shd w:val="clear" w:color="auto" w:fill="FFFFFF"/>
        <w:spacing w:after="0" w:line="240" w:lineRule="auto"/>
        <w:ind w:left="-284" w:right="-166"/>
        <w:rPr>
          <w:rFonts w:eastAsia="Times New Roman" w:cstheme="minorHAnsi"/>
          <w:color w:val="0070C0"/>
          <w:kern w:val="0"/>
          <w:sz w:val="26"/>
          <w:szCs w:val="26"/>
          <w:lang w:eastAsia="en-AU"/>
          <w14:ligatures w14:val="none"/>
        </w:rPr>
      </w:pPr>
      <w:r w:rsidRPr="005D6E0E">
        <w:rPr>
          <w:rFonts w:eastAsia="Times New Roman" w:cstheme="minorHAnsi"/>
          <w:color w:val="0070C0"/>
          <w:kern w:val="0"/>
          <w:sz w:val="26"/>
          <w:szCs w:val="26"/>
          <w:lang w:eastAsia="en-AU"/>
          <w14:ligatures w14:val="none"/>
        </w:rPr>
        <w:t>To receive all points, the written report presents a cohesive written analysis that:</w:t>
      </w:r>
    </w:p>
    <w:p w14:paraId="7EB2A736" w14:textId="77777777" w:rsidR="00C821F5" w:rsidRPr="005D6E0E" w:rsidRDefault="00C821F5" w:rsidP="00C821F5">
      <w:pPr>
        <w:numPr>
          <w:ilvl w:val="0"/>
          <w:numId w:val="1"/>
        </w:numPr>
        <w:shd w:val="clear" w:color="auto" w:fill="FFFFFF"/>
        <w:spacing w:after="0" w:line="240" w:lineRule="auto"/>
        <w:ind w:left="-284" w:right="-166" w:firstLine="0"/>
        <w:rPr>
          <w:rFonts w:eastAsia="Times New Roman" w:cstheme="minorHAnsi"/>
          <w:color w:val="0070C0"/>
          <w:kern w:val="0"/>
          <w:sz w:val="26"/>
          <w:szCs w:val="26"/>
          <w:lang w:eastAsia="en-AU"/>
          <w14:ligatures w14:val="none"/>
        </w:rPr>
      </w:pPr>
      <w:r w:rsidRPr="005D6E0E">
        <w:rPr>
          <w:rFonts w:eastAsia="Times New Roman" w:cstheme="minorHAnsi"/>
          <w:color w:val="0070C0"/>
          <w:kern w:val="0"/>
          <w:sz w:val="26"/>
          <w:szCs w:val="26"/>
          <w:lang w:eastAsia="en-AU"/>
          <w14:ligatures w14:val="none"/>
        </w:rPr>
        <w:t>Summarises the analysis (5 points)</w:t>
      </w:r>
    </w:p>
    <w:p w14:paraId="26C5BB41" w14:textId="77777777" w:rsidR="00C821F5" w:rsidRPr="005D6E0E" w:rsidRDefault="00C821F5" w:rsidP="00C821F5">
      <w:pPr>
        <w:numPr>
          <w:ilvl w:val="0"/>
          <w:numId w:val="1"/>
        </w:numPr>
        <w:shd w:val="clear" w:color="auto" w:fill="FFFFFF"/>
        <w:spacing w:after="0" w:line="240" w:lineRule="auto"/>
        <w:ind w:left="-284" w:right="-166" w:firstLine="0"/>
        <w:rPr>
          <w:rFonts w:eastAsia="Times New Roman" w:cstheme="minorHAnsi"/>
          <w:color w:val="0070C0"/>
          <w:kern w:val="0"/>
          <w:sz w:val="26"/>
          <w:szCs w:val="26"/>
          <w:lang w:eastAsia="en-AU"/>
          <w14:ligatures w14:val="none"/>
        </w:rPr>
      </w:pPr>
      <w:r w:rsidRPr="005D6E0E">
        <w:rPr>
          <w:rFonts w:eastAsia="Times New Roman" w:cstheme="minorHAnsi"/>
          <w:color w:val="0070C0"/>
          <w:kern w:val="0"/>
          <w:sz w:val="26"/>
          <w:szCs w:val="26"/>
          <w:lang w:eastAsia="en-AU"/>
          <w14:ligatures w14:val="none"/>
        </w:rPr>
        <w:t>Draws two correct conclusions or comparisons from the calculations (10 points)</w:t>
      </w:r>
    </w:p>
    <w:p w14:paraId="0AAD712D" w14:textId="77777777" w:rsidR="00C821F5" w:rsidRPr="005D6E0E" w:rsidRDefault="00C821F5" w:rsidP="00C821F5">
      <w:pPr>
        <w:ind w:left="-284" w:right="-166"/>
        <w:rPr>
          <w:rFonts w:cstheme="minorHAnsi"/>
          <w:b/>
          <w:bCs/>
          <w:sz w:val="26"/>
          <w:szCs w:val="26"/>
        </w:rPr>
      </w:pPr>
    </w:p>
    <w:p w14:paraId="3ADB868B" w14:textId="77777777" w:rsidR="00C821F5" w:rsidRPr="005D6E0E" w:rsidRDefault="00C821F5" w:rsidP="00C821F5">
      <w:pPr>
        <w:spacing w:after="120" w:line="240" w:lineRule="auto"/>
        <w:ind w:left="-284" w:right="-166"/>
        <w:rPr>
          <w:rFonts w:cstheme="minorHAnsi"/>
          <w:b/>
          <w:bCs/>
          <w:sz w:val="26"/>
          <w:szCs w:val="26"/>
        </w:rPr>
      </w:pPr>
      <w:r w:rsidRPr="005D6E0E">
        <w:rPr>
          <w:rFonts w:eastAsia="Times New Roman" w:cstheme="minorHAnsi"/>
          <w:b/>
          <w:bCs/>
          <w:kern w:val="0"/>
          <w:sz w:val="26"/>
          <w:szCs w:val="26"/>
          <w:lang w:eastAsia="en-AU"/>
          <w14:ligatures w14:val="none"/>
        </w:rPr>
        <w:t>Summary of analysis</w:t>
      </w:r>
    </w:p>
    <w:p w14:paraId="12C54902" w14:textId="77777777" w:rsidR="00C821F5" w:rsidRPr="005D6E0E" w:rsidRDefault="00C821F5" w:rsidP="00C821F5">
      <w:pPr>
        <w:spacing w:after="0" w:line="240" w:lineRule="auto"/>
        <w:ind w:left="-284" w:right="-166"/>
        <w:jc w:val="both"/>
        <w:rPr>
          <w:rFonts w:eastAsia="Times New Roman" w:cstheme="minorHAnsi"/>
          <w:kern w:val="0"/>
          <w:sz w:val="26"/>
          <w:szCs w:val="26"/>
          <w:lang w:eastAsia="en-AU"/>
          <w14:ligatures w14:val="none"/>
        </w:rPr>
      </w:pPr>
      <w:r w:rsidRPr="005D6E0E">
        <w:rPr>
          <w:rFonts w:eastAsia="Times New Roman" w:cstheme="minorHAnsi"/>
          <w:kern w:val="0"/>
          <w:sz w:val="26"/>
          <w:szCs w:val="26"/>
          <w:lang w:eastAsia="en-AU"/>
          <w14:ligatures w14:val="none"/>
        </w:rPr>
        <w:t xml:space="preserve">The analysis provides a comprehensive overview of the educational landscape within the Local Government Area, involving various performance metrics across schools. </w:t>
      </w:r>
    </w:p>
    <w:p w14:paraId="358E8248" w14:textId="77777777" w:rsidR="00C821F5" w:rsidRPr="005D6E0E" w:rsidRDefault="00C821F5" w:rsidP="00C821F5">
      <w:pPr>
        <w:spacing w:after="0" w:line="240" w:lineRule="auto"/>
        <w:ind w:left="-284" w:right="-166"/>
        <w:jc w:val="both"/>
        <w:rPr>
          <w:rFonts w:eastAsia="Times New Roman" w:cstheme="minorHAnsi"/>
          <w:kern w:val="0"/>
          <w:sz w:val="26"/>
          <w:szCs w:val="26"/>
          <w:lang w:eastAsia="en-AU"/>
          <w14:ligatures w14:val="none"/>
        </w:rPr>
      </w:pPr>
    </w:p>
    <w:p w14:paraId="3728D29B" w14:textId="77777777" w:rsidR="00C821F5" w:rsidRPr="005D6E0E" w:rsidRDefault="00C821F5" w:rsidP="00C821F5">
      <w:pPr>
        <w:spacing w:after="0" w:line="240" w:lineRule="auto"/>
        <w:ind w:left="-284" w:right="-166"/>
        <w:jc w:val="both"/>
        <w:rPr>
          <w:rFonts w:eastAsia="Times New Roman" w:cstheme="minorHAnsi"/>
          <w:kern w:val="0"/>
          <w:sz w:val="26"/>
          <w:szCs w:val="26"/>
          <w:lang w:eastAsia="en-AU"/>
          <w14:ligatures w14:val="none"/>
        </w:rPr>
      </w:pPr>
      <w:r w:rsidRPr="005D6E0E">
        <w:rPr>
          <w:rFonts w:eastAsia="Times New Roman" w:cstheme="minorHAnsi"/>
          <w:kern w:val="0"/>
          <w:sz w:val="26"/>
          <w:szCs w:val="26"/>
          <w:lang w:eastAsia="en-AU"/>
          <w14:ligatures w14:val="none"/>
        </w:rPr>
        <w:t xml:space="preserve">It is outlining the summary statistics for the entire region, including total schools, students, budget allocation, and average academic scores. </w:t>
      </w:r>
    </w:p>
    <w:p w14:paraId="342464F8" w14:textId="77777777" w:rsidR="00C821F5" w:rsidRPr="005D6E0E" w:rsidRDefault="00C821F5" w:rsidP="00C821F5">
      <w:pPr>
        <w:spacing w:after="0" w:line="240" w:lineRule="auto"/>
        <w:ind w:left="-284" w:right="-166"/>
        <w:jc w:val="both"/>
        <w:rPr>
          <w:rFonts w:eastAsia="Times New Roman" w:cstheme="minorHAnsi"/>
          <w:kern w:val="0"/>
          <w:sz w:val="26"/>
          <w:szCs w:val="26"/>
          <w:lang w:eastAsia="en-AU"/>
          <w14:ligatures w14:val="none"/>
        </w:rPr>
      </w:pPr>
    </w:p>
    <w:p w14:paraId="73423DB4" w14:textId="77777777" w:rsidR="00C821F5" w:rsidRPr="005D6E0E" w:rsidRDefault="00C821F5" w:rsidP="00C821F5">
      <w:pPr>
        <w:spacing w:after="0" w:line="240" w:lineRule="auto"/>
        <w:ind w:left="-284" w:right="-166"/>
        <w:jc w:val="both"/>
        <w:rPr>
          <w:rFonts w:eastAsia="Times New Roman" w:cstheme="minorHAnsi"/>
          <w:kern w:val="0"/>
          <w:sz w:val="26"/>
          <w:szCs w:val="26"/>
          <w:lang w:eastAsia="en-AU"/>
          <w14:ligatures w14:val="none"/>
        </w:rPr>
      </w:pPr>
      <w:r w:rsidRPr="005D6E0E">
        <w:rPr>
          <w:rFonts w:eastAsia="Times New Roman" w:cstheme="minorHAnsi"/>
          <w:kern w:val="0"/>
          <w:sz w:val="26"/>
          <w:szCs w:val="26"/>
          <w:lang w:eastAsia="en-AU"/>
          <w14:ligatures w14:val="none"/>
        </w:rPr>
        <w:t>As well as detailed insights into individual schools, school types (Government or Independent), budget allocations, student numbers, and academic performances.</w:t>
      </w:r>
    </w:p>
    <w:p w14:paraId="4F462AC2" w14:textId="77777777" w:rsidR="00C821F5" w:rsidRPr="005D6E0E" w:rsidRDefault="00C821F5" w:rsidP="00C821F5">
      <w:pPr>
        <w:spacing w:after="0" w:line="240" w:lineRule="auto"/>
        <w:ind w:left="-284" w:right="-166"/>
        <w:jc w:val="both"/>
        <w:rPr>
          <w:rFonts w:eastAsia="Times New Roman" w:cstheme="minorHAnsi"/>
          <w:kern w:val="0"/>
          <w:sz w:val="26"/>
          <w:szCs w:val="26"/>
          <w:lang w:eastAsia="en-AU"/>
          <w14:ligatures w14:val="none"/>
        </w:rPr>
      </w:pPr>
    </w:p>
    <w:p w14:paraId="51E344CB" w14:textId="77777777" w:rsidR="00C821F5" w:rsidRPr="005D6E0E" w:rsidRDefault="00C821F5" w:rsidP="00C821F5">
      <w:pPr>
        <w:spacing w:after="0" w:line="240" w:lineRule="auto"/>
        <w:ind w:left="-284" w:right="-166"/>
        <w:jc w:val="both"/>
        <w:rPr>
          <w:rFonts w:eastAsia="Times New Roman" w:cstheme="minorHAnsi"/>
          <w:b/>
          <w:bCs/>
          <w:kern w:val="0"/>
          <w:sz w:val="26"/>
          <w:szCs w:val="26"/>
          <w:lang w:eastAsia="en-AU"/>
          <w14:ligatures w14:val="none"/>
        </w:rPr>
      </w:pPr>
      <w:r w:rsidRPr="005D6E0E">
        <w:rPr>
          <w:rFonts w:eastAsia="Times New Roman" w:cstheme="minorHAnsi"/>
          <w:b/>
          <w:bCs/>
          <w:kern w:val="0"/>
          <w:sz w:val="26"/>
          <w:szCs w:val="26"/>
          <w:lang w:eastAsia="en-AU"/>
          <w14:ligatures w14:val="none"/>
        </w:rPr>
        <w:t>Conclusions</w:t>
      </w:r>
    </w:p>
    <w:p w14:paraId="16D3044D" w14:textId="77777777" w:rsidR="00C821F5" w:rsidRPr="005D6E0E" w:rsidRDefault="00C821F5" w:rsidP="00C821F5">
      <w:pPr>
        <w:spacing w:after="0" w:line="240" w:lineRule="auto"/>
        <w:ind w:left="-284" w:right="-166"/>
        <w:jc w:val="both"/>
        <w:rPr>
          <w:rFonts w:eastAsia="Times New Roman" w:cstheme="minorHAnsi"/>
          <w:kern w:val="0"/>
          <w:sz w:val="26"/>
          <w:szCs w:val="26"/>
          <w:lang w:eastAsia="en-AU"/>
          <w14:ligatures w14:val="none"/>
        </w:rPr>
      </w:pPr>
      <w:r w:rsidRPr="005D6E0E">
        <w:rPr>
          <w:rFonts w:eastAsia="Times New Roman" w:cstheme="minorHAnsi"/>
          <w:kern w:val="0"/>
          <w:sz w:val="26"/>
          <w:szCs w:val="26"/>
          <w:lang w:eastAsia="en-AU"/>
          <w14:ligatures w14:val="none"/>
        </w:rPr>
        <w:t xml:space="preserve">The dataset has a total of 15 schools with 39,170 students. The total </w:t>
      </w:r>
      <w:proofErr w:type="gramStart"/>
      <w:r w:rsidRPr="005D6E0E">
        <w:rPr>
          <w:rFonts w:eastAsia="Times New Roman" w:cstheme="minorHAnsi"/>
          <w:kern w:val="0"/>
          <w:sz w:val="26"/>
          <w:szCs w:val="26"/>
          <w:lang w:eastAsia="en-AU"/>
          <w14:ligatures w14:val="none"/>
        </w:rPr>
        <w:t>students</w:t>
      </w:r>
      <w:proofErr w:type="gramEnd"/>
      <w:r w:rsidRPr="005D6E0E">
        <w:rPr>
          <w:rFonts w:eastAsia="Times New Roman" w:cstheme="minorHAnsi"/>
          <w:kern w:val="0"/>
          <w:sz w:val="26"/>
          <w:szCs w:val="26"/>
          <w:lang w:eastAsia="en-AU"/>
          <w14:ligatures w14:val="none"/>
        </w:rPr>
        <w:t xml:space="preserve"> average maths score is 70.34% which is higher than the average reading score 69.98%. When we see the passing rate, maths (86.08%) has a higher rate than reading (84.43%), the overall passing rate is 72.81%.</w:t>
      </w:r>
    </w:p>
    <w:p w14:paraId="3858CEAC" w14:textId="77777777" w:rsidR="00C821F5" w:rsidRPr="005D6E0E" w:rsidRDefault="00C821F5" w:rsidP="00C821F5">
      <w:pPr>
        <w:spacing w:after="0" w:line="240" w:lineRule="auto"/>
        <w:ind w:left="-284" w:right="-166"/>
        <w:jc w:val="both"/>
        <w:rPr>
          <w:rFonts w:eastAsia="Times New Roman" w:cstheme="minorHAnsi"/>
          <w:kern w:val="0"/>
          <w:sz w:val="26"/>
          <w:szCs w:val="26"/>
          <w:lang w:eastAsia="en-AU"/>
          <w14:ligatures w14:val="none"/>
        </w:rPr>
      </w:pPr>
      <w:r w:rsidRPr="005D6E0E">
        <w:rPr>
          <w:rFonts w:eastAsia="Times New Roman" w:cstheme="minorHAnsi"/>
          <w:kern w:val="0"/>
          <w:sz w:val="26"/>
          <w:szCs w:val="26"/>
          <w:lang w:eastAsia="en-AU"/>
          <w14:ligatures w14:val="none"/>
        </w:rPr>
        <w:t xml:space="preserve"> </w:t>
      </w:r>
    </w:p>
    <w:p w14:paraId="41FD6803" w14:textId="77777777" w:rsidR="00C821F5" w:rsidRPr="005D6E0E" w:rsidRDefault="00C821F5" w:rsidP="00C821F5">
      <w:pPr>
        <w:spacing w:after="0" w:line="240" w:lineRule="auto"/>
        <w:ind w:left="-284" w:right="-166"/>
        <w:jc w:val="both"/>
        <w:rPr>
          <w:rFonts w:eastAsia="Times New Roman" w:cstheme="minorHAnsi"/>
          <w:b/>
          <w:bCs/>
          <w:kern w:val="0"/>
          <w:sz w:val="26"/>
          <w:szCs w:val="26"/>
          <w:lang w:eastAsia="en-AU"/>
          <w14:ligatures w14:val="none"/>
        </w:rPr>
      </w:pPr>
      <w:r w:rsidRPr="005D6E0E">
        <w:rPr>
          <w:rFonts w:eastAsia="Times New Roman" w:cstheme="minorHAnsi"/>
          <w:b/>
          <w:bCs/>
          <w:kern w:val="0"/>
          <w:sz w:val="26"/>
          <w:szCs w:val="26"/>
          <w:lang w:eastAsia="en-AU"/>
          <w14:ligatures w14:val="none"/>
        </w:rPr>
        <w:t>Influence of Spending Ranges on Student Achievement</w:t>
      </w:r>
    </w:p>
    <w:p w14:paraId="318C1887" w14:textId="77777777" w:rsidR="00C821F5" w:rsidRPr="005D6E0E" w:rsidRDefault="00C821F5" w:rsidP="00C821F5">
      <w:pPr>
        <w:spacing w:after="0" w:line="240" w:lineRule="auto"/>
        <w:ind w:left="-284" w:right="-166"/>
        <w:jc w:val="both"/>
        <w:rPr>
          <w:rFonts w:eastAsia="Times New Roman" w:cstheme="minorHAnsi"/>
          <w:kern w:val="0"/>
          <w:sz w:val="26"/>
          <w:szCs w:val="26"/>
          <w:lang w:eastAsia="en-AU"/>
          <w14:ligatures w14:val="none"/>
        </w:rPr>
      </w:pPr>
      <w:r w:rsidRPr="005D6E0E">
        <w:rPr>
          <w:rFonts w:eastAsia="Times New Roman" w:cstheme="minorHAnsi"/>
          <w:kern w:val="0"/>
          <w:sz w:val="26"/>
          <w:szCs w:val="26"/>
          <w:lang w:eastAsia="en-AU"/>
          <w14:ligatures w14:val="none"/>
        </w:rPr>
        <w:t>Schools in lower spending ranges (&lt;$585 and $585-</w:t>
      </w:r>
      <w:r>
        <w:rPr>
          <w:rFonts w:eastAsia="Times New Roman" w:cstheme="minorHAnsi"/>
          <w:kern w:val="0"/>
          <w:sz w:val="26"/>
          <w:szCs w:val="26"/>
          <w:lang w:eastAsia="en-AU"/>
          <w14:ligatures w14:val="none"/>
        </w:rPr>
        <w:t>$</w:t>
      </w:r>
      <w:r w:rsidRPr="005D6E0E">
        <w:rPr>
          <w:rFonts w:eastAsia="Times New Roman" w:cstheme="minorHAnsi"/>
          <w:kern w:val="0"/>
          <w:sz w:val="26"/>
          <w:szCs w:val="26"/>
          <w:lang w:eastAsia="en-AU"/>
          <w14:ligatures w14:val="none"/>
        </w:rPr>
        <w:t>630) shows higher average scores and passing rates, while higher spending ranges ($630-</w:t>
      </w:r>
      <w:r>
        <w:rPr>
          <w:rFonts w:eastAsia="Times New Roman" w:cstheme="minorHAnsi"/>
          <w:kern w:val="0"/>
          <w:sz w:val="26"/>
          <w:szCs w:val="26"/>
          <w:lang w:eastAsia="en-AU"/>
          <w14:ligatures w14:val="none"/>
        </w:rPr>
        <w:t>$</w:t>
      </w:r>
      <w:r w:rsidRPr="005D6E0E">
        <w:rPr>
          <w:rFonts w:eastAsia="Times New Roman" w:cstheme="minorHAnsi"/>
          <w:kern w:val="0"/>
          <w:sz w:val="26"/>
          <w:szCs w:val="26"/>
          <w:lang w:eastAsia="en-AU"/>
          <w14:ligatures w14:val="none"/>
        </w:rPr>
        <w:t>645 and $645-</w:t>
      </w:r>
      <w:r>
        <w:rPr>
          <w:rFonts w:eastAsia="Times New Roman" w:cstheme="minorHAnsi"/>
          <w:kern w:val="0"/>
          <w:sz w:val="26"/>
          <w:szCs w:val="26"/>
          <w:lang w:eastAsia="en-AU"/>
          <w14:ligatures w14:val="none"/>
        </w:rPr>
        <w:t>$</w:t>
      </w:r>
      <w:r w:rsidRPr="005D6E0E">
        <w:rPr>
          <w:rFonts w:eastAsia="Times New Roman" w:cstheme="minorHAnsi"/>
          <w:kern w:val="0"/>
          <w:sz w:val="26"/>
          <w:szCs w:val="26"/>
          <w:lang w:eastAsia="en-AU"/>
          <w14:ligatures w14:val="none"/>
        </w:rPr>
        <w:t>680) show lower academic performance.</w:t>
      </w:r>
    </w:p>
    <w:p w14:paraId="6695B9EC" w14:textId="77777777" w:rsidR="00C821F5" w:rsidRPr="005D6E0E" w:rsidRDefault="00C821F5" w:rsidP="00C821F5">
      <w:pPr>
        <w:spacing w:after="0" w:line="240" w:lineRule="auto"/>
        <w:ind w:left="-284" w:right="-166"/>
        <w:jc w:val="both"/>
        <w:rPr>
          <w:rFonts w:eastAsia="Times New Roman" w:cstheme="minorHAnsi"/>
          <w:kern w:val="0"/>
          <w:sz w:val="26"/>
          <w:szCs w:val="26"/>
          <w:lang w:eastAsia="en-AU"/>
          <w14:ligatures w14:val="none"/>
        </w:rPr>
      </w:pPr>
    </w:p>
    <w:p w14:paraId="190A8C7F" w14:textId="77777777" w:rsidR="00C821F5" w:rsidRPr="005D6E0E" w:rsidRDefault="00C821F5" w:rsidP="00C821F5">
      <w:pPr>
        <w:spacing w:after="0" w:line="240" w:lineRule="auto"/>
        <w:ind w:left="-284" w:right="-166"/>
        <w:jc w:val="both"/>
        <w:rPr>
          <w:rFonts w:eastAsia="Times New Roman" w:cstheme="minorHAnsi"/>
          <w:kern w:val="0"/>
          <w:sz w:val="26"/>
          <w:szCs w:val="26"/>
          <w:lang w:eastAsia="en-AU"/>
          <w14:ligatures w14:val="none"/>
        </w:rPr>
      </w:pPr>
      <w:r w:rsidRPr="005D6E0E">
        <w:rPr>
          <w:rFonts w:eastAsia="Times New Roman" w:cstheme="minorHAnsi"/>
          <w:kern w:val="0"/>
          <w:sz w:val="26"/>
          <w:szCs w:val="26"/>
          <w:lang w:eastAsia="en-AU"/>
          <w14:ligatures w14:val="none"/>
        </w:rPr>
        <w:t>This implies that while adequate funding is crucial, academic achievement might not be solely determined by higher budgets. Effective utilisation of available resources and strategic allocation could significantly impact student success irrespective of the overall spending range.</w:t>
      </w:r>
    </w:p>
    <w:p w14:paraId="44BC9DFB" w14:textId="77777777" w:rsidR="00C821F5" w:rsidRPr="005D6E0E" w:rsidRDefault="00C821F5" w:rsidP="00C821F5">
      <w:pPr>
        <w:spacing w:after="0" w:line="240" w:lineRule="auto"/>
        <w:ind w:left="-284" w:right="-166"/>
        <w:jc w:val="both"/>
        <w:rPr>
          <w:rFonts w:eastAsia="Times New Roman" w:cstheme="minorHAnsi"/>
          <w:kern w:val="0"/>
          <w:sz w:val="26"/>
          <w:szCs w:val="26"/>
          <w:lang w:eastAsia="en-AU"/>
          <w14:ligatures w14:val="none"/>
        </w:rPr>
      </w:pPr>
    </w:p>
    <w:p w14:paraId="130588B8" w14:textId="77777777" w:rsidR="00C821F5" w:rsidRPr="005D6E0E" w:rsidRDefault="00C821F5" w:rsidP="00C821F5">
      <w:pPr>
        <w:spacing w:after="0" w:line="240" w:lineRule="auto"/>
        <w:ind w:left="-284" w:right="-166"/>
        <w:jc w:val="both"/>
        <w:rPr>
          <w:rFonts w:eastAsia="Times New Roman" w:cstheme="minorHAnsi"/>
          <w:b/>
          <w:bCs/>
          <w:kern w:val="0"/>
          <w:sz w:val="26"/>
          <w:szCs w:val="26"/>
          <w:lang w:eastAsia="en-AU"/>
          <w14:ligatures w14:val="none"/>
        </w:rPr>
      </w:pPr>
      <w:r w:rsidRPr="005D6E0E">
        <w:rPr>
          <w:rFonts w:eastAsia="Times New Roman" w:cstheme="minorHAnsi"/>
          <w:b/>
          <w:bCs/>
          <w:kern w:val="0"/>
          <w:sz w:val="26"/>
          <w:szCs w:val="26"/>
          <w:lang w:eastAsia="en-AU"/>
          <w14:ligatures w14:val="none"/>
        </w:rPr>
        <w:t>Academic Performance with School Size</w:t>
      </w:r>
    </w:p>
    <w:p w14:paraId="565AA8D9" w14:textId="77777777" w:rsidR="00C821F5" w:rsidRPr="005D6E0E" w:rsidRDefault="00C821F5" w:rsidP="00C821F5">
      <w:pPr>
        <w:spacing w:after="0" w:line="240" w:lineRule="auto"/>
        <w:ind w:left="-284" w:right="-166"/>
        <w:jc w:val="both"/>
        <w:rPr>
          <w:rFonts w:eastAsia="Times New Roman" w:cstheme="minorHAnsi"/>
          <w:kern w:val="0"/>
          <w:sz w:val="26"/>
          <w:szCs w:val="26"/>
          <w:lang w:eastAsia="en-AU"/>
          <w14:ligatures w14:val="none"/>
        </w:rPr>
      </w:pPr>
      <w:r w:rsidRPr="005D6E0E">
        <w:rPr>
          <w:rFonts w:eastAsia="Times New Roman" w:cstheme="minorHAnsi"/>
          <w:kern w:val="0"/>
          <w:sz w:val="26"/>
          <w:szCs w:val="26"/>
          <w:lang w:eastAsia="en-AU"/>
          <w14:ligatures w14:val="none"/>
        </w:rPr>
        <w:t xml:space="preserve">Smaller-sized schools have higher average scores in both math and reading. </w:t>
      </w:r>
    </w:p>
    <w:p w14:paraId="6F0C7AE6" w14:textId="77777777" w:rsidR="00C821F5" w:rsidRPr="005D6E0E" w:rsidRDefault="00C821F5" w:rsidP="00C821F5">
      <w:pPr>
        <w:spacing w:after="0" w:line="240" w:lineRule="auto"/>
        <w:ind w:left="-284" w:right="-166"/>
        <w:jc w:val="both"/>
        <w:rPr>
          <w:rFonts w:eastAsia="Times New Roman" w:cstheme="minorHAnsi"/>
          <w:kern w:val="0"/>
          <w:sz w:val="26"/>
          <w:szCs w:val="26"/>
          <w:lang w:eastAsia="en-AU"/>
          <w14:ligatures w14:val="none"/>
        </w:rPr>
      </w:pPr>
      <w:r w:rsidRPr="005D6E0E">
        <w:rPr>
          <w:rFonts w:eastAsia="Times New Roman" w:cstheme="minorHAnsi"/>
          <w:kern w:val="0"/>
          <w:sz w:val="26"/>
          <w:szCs w:val="26"/>
          <w:lang w:eastAsia="en-AU"/>
          <w14:ligatures w14:val="none"/>
        </w:rPr>
        <w:t xml:space="preserve">This could be possibly due to personalised attention given the teachers to student ratio and perhaps a more focused learning </w:t>
      </w:r>
      <w:proofErr w:type="gramStart"/>
      <w:r w:rsidRPr="005D6E0E">
        <w:rPr>
          <w:rFonts w:eastAsia="Times New Roman" w:cstheme="minorHAnsi"/>
          <w:kern w:val="0"/>
          <w:sz w:val="26"/>
          <w:szCs w:val="26"/>
          <w:lang w:eastAsia="en-AU"/>
          <w14:ligatures w14:val="none"/>
        </w:rPr>
        <w:t>approaches</w:t>
      </w:r>
      <w:proofErr w:type="gramEnd"/>
      <w:r w:rsidRPr="005D6E0E">
        <w:rPr>
          <w:rFonts w:eastAsia="Times New Roman" w:cstheme="minorHAnsi"/>
          <w:kern w:val="0"/>
          <w:sz w:val="26"/>
          <w:szCs w:val="26"/>
          <w:lang w:eastAsia="en-AU"/>
          <w14:ligatures w14:val="none"/>
        </w:rPr>
        <w:t>.</w:t>
      </w:r>
    </w:p>
    <w:p w14:paraId="4CD3C33D" w14:textId="77777777" w:rsidR="00C821F5" w:rsidRPr="005D6E0E" w:rsidRDefault="00C821F5" w:rsidP="00C821F5">
      <w:pPr>
        <w:spacing w:after="0" w:line="240" w:lineRule="auto"/>
        <w:ind w:left="-284" w:right="-166"/>
        <w:jc w:val="both"/>
        <w:rPr>
          <w:rFonts w:eastAsia="Times New Roman" w:cstheme="minorHAnsi"/>
          <w:kern w:val="0"/>
          <w:sz w:val="26"/>
          <w:szCs w:val="26"/>
          <w:lang w:eastAsia="en-AU"/>
          <w14:ligatures w14:val="none"/>
        </w:rPr>
      </w:pPr>
    </w:p>
    <w:p w14:paraId="72F5D466" w14:textId="77777777" w:rsidR="00C821F5" w:rsidRPr="005D6E0E" w:rsidRDefault="00C821F5" w:rsidP="00C821F5">
      <w:pPr>
        <w:spacing w:after="0" w:line="240" w:lineRule="auto"/>
        <w:ind w:left="-284" w:right="-166"/>
        <w:jc w:val="both"/>
        <w:rPr>
          <w:rFonts w:eastAsia="Times New Roman" w:cstheme="minorHAnsi"/>
          <w:b/>
          <w:bCs/>
          <w:kern w:val="0"/>
          <w:sz w:val="26"/>
          <w:szCs w:val="26"/>
          <w:lang w:eastAsia="en-AU"/>
          <w14:ligatures w14:val="none"/>
        </w:rPr>
      </w:pPr>
      <w:r w:rsidRPr="005D6E0E">
        <w:rPr>
          <w:rFonts w:eastAsia="Times New Roman" w:cstheme="minorHAnsi"/>
          <w:b/>
          <w:bCs/>
          <w:kern w:val="0"/>
          <w:sz w:val="26"/>
          <w:szCs w:val="26"/>
          <w:lang w:eastAsia="en-AU"/>
          <w14:ligatures w14:val="none"/>
        </w:rPr>
        <w:t>Impact of School Type on Academic Performance</w:t>
      </w:r>
    </w:p>
    <w:p w14:paraId="5BE233B5" w14:textId="77777777" w:rsidR="00C821F5" w:rsidRPr="005D6E0E" w:rsidRDefault="00C821F5" w:rsidP="00C821F5">
      <w:pPr>
        <w:spacing w:after="0" w:line="240" w:lineRule="auto"/>
        <w:ind w:left="-284" w:right="-166"/>
        <w:jc w:val="both"/>
        <w:rPr>
          <w:rFonts w:eastAsia="Times New Roman" w:cstheme="minorHAnsi"/>
          <w:kern w:val="0"/>
          <w:sz w:val="26"/>
          <w:szCs w:val="26"/>
          <w:lang w:eastAsia="en-AU"/>
          <w14:ligatures w14:val="none"/>
        </w:rPr>
      </w:pPr>
      <w:r w:rsidRPr="005D6E0E">
        <w:rPr>
          <w:rFonts w:eastAsia="Times New Roman" w:cstheme="minorHAnsi"/>
          <w:kern w:val="0"/>
          <w:sz w:val="26"/>
          <w:szCs w:val="26"/>
          <w:lang w:eastAsia="en-AU"/>
          <w14:ligatures w14:val="none"/>
        </w:rPr>
        <w:t>This data highlights academic performance between Government and Independent schools.</w:t>
      </w:r>
    </w:p>
    <w:p w14:paraId="0FE67AE7" w14:textId="77777777" w:rsidR="00C821F5" w:rsidRPr="005D6E0E" w:rsidRDefault="00C821F5" w:rsidP="00C821F5">
      <w:pPr>
        <w:spacing w:after="0" w:line="240" w:lineRule="auto"/>
        <w:ind w:left="-284" w:right="-166"/>
        <w:jc w:val="both"/>
        <w:rPr>
          <w:rFonts w:eastAsia="Times New Roman" w:cstheme="minorHAnsi"/>
          <w:kern w:val="0"/>
          <w:sz w:val="26"/>
          <w:szCs w:val="26"/>
          <w:lang w:eastAsia="en-AU"/>
          <w14:ligatures w14:val="none"/>
        </w:rPr>
      </w:pPr>
      <w:r w:rsidRPr="005D6E0E">
        <w:rPr>
          <w:rFonts w:eastAsia="Times New Roman" w:cstheme="minorHAnsi"/>
          <w:kern w:val="0"/>
          <w:sz w:val="26"/>
          <w:szCs w:val="26"/>
          <w:lang w:eastAsia="en-AU"/>
          <w14:ligatures w14:val="none"/>
        </w:rPr>
        <w:t xml:space="preserve">Independent schools </w:t>
      </w:r>
      <w:proofErr w:type="gramStart"/>
      <w:r w:rsidRPr="005D6E0E">
        <w:rPr>
          <w:rFonts w:eastAsia="Times New Roman" w:cstheme="minorHAnsi"/>
          <w:kern w:val="0"/>
          <w:sz w:val="26"/>
          <w:szCs w:val="26"/>
          <w:lang w:eastAsia="en-AU"/>
          <w14:ligatures w14:val="none"/>
        </w:rPr>
        <w:t>demonstrates</w:t>
      </w:r>
      <w:proofErr w:type="gramEnd"/>
      <w:r w:rsidRPr="005D6E0E">
        <w:rPr>
          <w:rFonts w:eastAsia="Times New Roman" w:cstheme="minorHAnsi"/>
          <w:kern w:val="0"/>
          <w:sz w:val="26"/>
          <w:szCs w:val="26"/>
          <w:lang w:eastAsia="en-AU"/>
          <w14:ligatures w14:val="none"/>
        </w:rPr>
        <w:t xml:space="preserve"> higher average scores across both maths and reading. </w:t>
      </w:r>
    </w:p>
    <w:p w14:paraId="24058DAA" w14:textId="77777777" w:rsidR="00C821F5" w:rsidRPr="00C821F5" w:rsidRDefault="00C821F5" w:rsidP="00317046">
      <w:pPr>
        <w:rPr>
          <w:b/>
          <w:bCs/>
          <w:sz w:val="28"/>
          <w:szCs w:val="28"/>
        </w:rPr>
      </w:pPr>
    </w:p>
    <w:p w14:paraId="66A00B5A" w14:textId="64C380C7" w:rsidR="00C821F5" w:rsidRPr="00C821F5" w:rsidRDefault="00C821F5" w:rsidP="00317046">
      <w:pPr>
        <w:rPr>
          <w:b/>
          <w:bCs/>
          <w:sz w:val="32"/>
          <w:szCs w:val="32"/>
        </w:rPr>
      </w:pPr>
      <w:r w:rsidRPr="00C821F5">
        <w:rPr>
          <w:b/>
          <w:bCs/>
          <w:sz w:val="32"/>
          <w:szCs w:val="32"/>
        </w:rPr>
        <w:lastRenderedPageBreak/>
        <w:t xml:space="preserve">Annex </w:t>
      </w:r>
    </w:p>
    <w:p w14:paraId="0C50ABF8" w14:textId="5D24C4D5" w:rsidR="00317046" w:rsidRPr="00377F9B" w:rsidRDefault="00031612" w:rsidP="00317046">
      <w:pPr>
        <w:rPr>
          <w:b/>
          <w:bCs/>
          <w:sz w:val="26"/>
          <w:szCs w:val="26"/>
        </w:rPr>
      </w:pPr>
      <w:r w:rsidRPr="00377F9B">
        <w:rPr>
          <w:b/>
          <w:bCs/>
          <w:sz w:val="26"/>
          <w:szCs w:val="26"/>
        </w:rPr>
        <w:drawing>
          <wp:anchor distT="0" distB="0" distL="114300" distR="114300" simplePos="0" relativeHeight="251659264" behindDoc="0" locked="0" layoutInCell="1" allowOverlap="1" wp14:anchorId="2FC57F02" wp14:editId="5D9A4611">
            <wp:simplePos x="0" y="0"/>
            <wp:positionH relativeFrom="margin">
              <wp:align>left</wp:align>
            </wp:positionH>
            <wp:positionV relativeFrom="paragraph">
              <wp:posOffset>214705</wp:posOffset>
            </wp:positionV>
            <wp:extent cx="5745480" cy="509270"/>
            <wp:effectExtent l="0" t="0" r="7620" b="5080"/>
            <wp:wrapNone/>
            <wp:docPr id="4333749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374931" name=""/>
                    <pic:cNvPicPr/>
                  </pic:nvPicPr>
                  <pic:blipFill>
                    <a:blip r:embed="rId5">
                      <a:extLst>
                        <a:ext uri="{28A0092B-C50C-407E-A947-70E740481C1C}">
                          <a14:useLocalDpi xmlns:a14="http://schemas.microsoft.com/office/drawing/2010/main" val="0"/>
                        </a:ext>
                      </a:extLst>
                    </a:blip>
                    <a:stretch>
                      <a:fillRect/>
                    </a:stretch>
                  </pic:blipFill>
                  <pic:spPr>
                    <a:xfrm>
                      <a:off x="0" y="0"/>
                      <a:ext cx="5745480" cy="509270"/>
                    </a:xfrm>
                    <a:prstGeom prst="rect">
                      <a:avLst/>
                    </a:prstGeom>
                  </pic:spPr>
                </pic:pic>
              </a:graphicData>
            </a:graphic>
            <wp14:sizeRelH relativeFrom="page">
              <wp14:pctWidth>0</wp14:pctWidth>
            </wp14:sizeRelH>
            <wp14:sizeRelV relativeFrom="page">
              <wp14:pctHeight>0</wp14:pctHeight>
            </wp14:sizeRelV>
          </wp:anchor>
        </w:drawing>
      </w:r>
      <w:r w:rsidR="00317046" w:rsidRPr="00377F9B">
        <w:rPr>
          <w:b/>
          <w:bCs/>
          <w:sz w:val="26"/>
          <w:szCs w:val="26"/>
        </w:rPr>
        <w:t>Local Government Area Summary</w:t>
      </w:r>
    </w:p>
    <w:p w14:paraId="2AD2A87F" w14:textId="77777777" w:rsidR="00377F9B" w:rsidRDefault="00377F9B" w:rsidP="00317046">
      <w:pPr>
        <w:rPr>
          <w:b/>
          <w:bCs/>
          <w:sz w:val="26"/>
          <w:szCs w:val="26"/>
        </w:rPr>
      </w:pPr>
    </w:p>
    <w:p w14:paraId="2E309247" w14:textId="77777777" w:rsidR="00377F9B" w:rsidRDefault="00377F9B" w:rsidP="00317046">
      <w:pPr>
        <w:rPr>
          <w:b/>
          <w:bCs/>
          <w:sz w:val="26"/>
          <w:szCs w:val="26"/>
        </w:rPr>
      </w:pPr>
    </w:p>
    <w:p w14:paraId="6DAE0E1F" w14:textId="6E96E733" w:rsidR="00031612" w:rsidRPr="00377F9B" w:rsidRDefault="00031612" w:rsidP="00317046">
      <w:pPr>
        <w:rPr>
          <w:b/>
          <w:bCs/>
          <w:sz w:val="26"/>
          <w:szCs w:val="26"/>
        </w:rPr>
      </w:pPr>
      <w:r w:rsidRPr="00377F9B">
        <w:rPr>
          <w:b/>
          <w:bCs/>
          <w:sz w:val="26"/>
          <w:szCs w:val="26"/>
        </w:rPr>
        <w:drawing>
          <wp:anchor distT="0" distB="0" distL="114300" distR="114300" simplePos="0" relativeHeight="251658240" behindDoc="0" locked="0" layoutInCell="1" allowOverlap="1" wp14:anchorId="60FFA719" wp14:editId="6FA17CCC">
            <wp:simplePos x="0" y="0"/>
            <wp:positionH relativeFrom="margin">
              <wp:align>left</wp:align>
            </wp:positionH>
            <wp:positionV relativeFrom="paragraph">
              <wp:posOffset>202266</wp:posOffset>
            </wp:positionV>
            <wp:extent cx="5745480" cy="2164976"/>
            <wp:effectExtent l="0" t="0" r="7620" b="6985"/>
            <wp:wrapNone/>
            <wp:docPr id="292044563"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044563" name="Picture 1" descr="A screenshot of a graph&#10;&#10;Description automatically generated"/>
                    <pic:cNvPicPr/>
                  </pic:nvPicPr>
                  <pic:blipFill rotWithShape="1">
                    <a:blip r:embed="rId6">
                      <a:extLst>
                        <a:ext uri="{28A0092B-C50C-407E-A947-70E740481C1C}">
                          <a14:useLocalDpi xmlns:a14="http://schemas.microsoft.com/office/drawing/2010/main" val="0"/>
                        </a:ext>
                      </a:extLst>
                    </a:blip>
                    <a:srcRect b="58729"/>
                    <a:stretch/>
                  </pic:blipFill>
                  <pic:spPr bwMode="auto">
                    <a:xfrm>
                      <a:off x="0" y="0"/>
                      <a:ext cx="5745480" cy="2164976"/>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377F9B">
        <w:rPr>
          <w:b/>
          <w:bCs/>
          <w:sz w:val="26"/>
          <w:szCs w:val="26"/>
        </w:rPr>
        <w:t>School Summary</w:t>
      </w:r>
    </w:p>
    <w:p w14:paraId="5202702A" w14:textId="54EA29FA" w:rsidR="00031612" w:rsidRPr="00377F9B" w:rsidRDefault="00031612" w:rsidP="00317046">
      <w:pPr>
        <w:rPr>
          <w:b/>
          <w:bCs/>
          <w:sz w:val="26"/>
          <w:szCs w:val="26"/>
        </w:rPr>
      </w:pPr>
    </w:p>
    <w:p w14:paraId="07F7BEF3" w14:textId="27EA2CFF" w:rsidR="00031612" w:rsidRPr="00377F9B" w:rsidRDefault="00031612" w:rsidP="00317046">
      <w:pPr>
        <w:rPr>
          <w:b/>
          <w:bCs/>
          <w:sz w:val="26"/>
          <w:szCs w:val="26"/>
        </w:rPr>
      </w:pPr>
    </w:p>
    <w:p w14:paraId="30C8F868" w14:textId="3265E1FE" w:rsidR="00031612" w:rsidRPr="00377F9B" w:rsidRDefault="00031612" w:rsidP="00317046">
      <w:pPr>
        <w:rPr>
          <w:b/>
          <w:bCs/>
          <w:sz w:val="26"/>
          <w:szCs w:val="26"/>
        </w:rPr>
      </w:pPr>
    </w:p>
    <w:p w14:paraId="61CFF0B1" w14:textId="77777777" w:rsidR="00031612" w:rsidRPr="00377F9B" w:rsidRDefault="00031612" w:rsidP="00317046">
      <w:pPr>
        <w:rPr>
          <w:b/>
          <w:bCs/>
          <w:sz w:val="26"/>
          <w:szCs w:val="26"/>
        </w:rPr>
      </w:pPr>
    </w:p>
    <w:p w14:paraId="323E794D" w14:textId="77777777" w:rsidR="00031612" w:rsidRPr="00377F9B" w:rsidRDefault="00031612" w:rsidP="00317046">
      <w:pPr>
        <w:rPr>
          <w:b/>
          <w:bCs/>
          <w:sz w:val="26"/>
          <w:szCs w:val="26"/>
        </w:rPr>
      </w:pPr>
    </w:p>
    <w:p w14:paraId="24B29540" w14:textId="0F574E1C" w:rsidR="00317046" w:rsidRPr="00377F9B" w:rsidRDefault="00317046" w:rsidP="00317046">
      <w:pPr>
        <w:rPr>
          <w:sz w:val="26"/>
          <w:szCs w:val="26"/>
        </w:rPr>
      </w:pPr>
    </w:p>
    <w:p w14:paraId="27A67E6E" w14:textId="2210D8F7" w:rsidR="00031612" w:rsidRPr="00377F9B" w:rsidRDefault="00031612" w:rsidP="00317046">
      <w:pPr>
        <w:rPr>
          <w:b/>
          <w:bCs/>
          <w:sz w:val="26"/>
          <w:szCs w:val="26"/>
        </w:rPr>
      </w:pPr>
    </w:p>
    <w:p w14:paraId="04AE70A4" w14:textId="7B602D68" w:rsidR="00317046" w:rsidRPr="00377F9B" w:rsidRDefault="00031612" w:rsidP="00317046">
      <w:pPr>
        <w:rPr>
          <w:b/>
          <w:bCs/>
          <w:sz w:val="26"/>
          <w:szCs w:val="26"/>
        </w:rPr>
      </w:pPr>
      <w:r w:rsidRPr="00377F9B">
        <w:rPr>
          <w:b/>
          <w:bCs/>
          <w:sz w:val="26"/>
          <w:szCs w:val="26"/>
        </w:rPr>
        <w:drawing>
          <wp:anchor distT="0" distB="0" distL="114300" distR="114300" simplePos="0" relativeHeight="251660288" behindDoc="0" locked="0" layoutInCell="1" allowOverlap="1" wp14:anchorId="6BEE4D1E" wp14:editId="2D3B3A51">
            <wp:simplePos x="0" y="0"/>
            <wp:positionH relativeFrom="column">
              <wp:posOffset>-40192</wp:posOffset>
            </wp:positionH>
            <wp:positionV relativeFrom="paragraph">
              <wp:posOffset>233979</wp:posOffset>
            </wp:positionV>
            <wp:extent cx="5745480" cy="2201545"/>
            <wp:effectExtent l="0" t="0" r="7620" b="8255"/>
            <wp:wrapNone/>
            <wp:docPr id="1114083097"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4083097" name="Picture 1" descr="A screenshot of a computer scree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45480" cy="2201545"/>
                    </a:xfrm>
                    <a:prstGeom prst="rect">
                      <a:avLst/>
                    </a:prstGeom>
                  </pic:spPr>
                </pic:pic>
              </a:graphicData>
            </a:graphic>
            <wp14:sizeRelH relativeFrom="page">
              <wp14:pctWidth>0</wp14:pctWidth>
            </wp14:sizeRelH>
            <wp14:sizeRelV relativeFrom="page">
              <wp14:pctHeight>0</wp14:pctHeight>
            </wp14:sizeRelV>
          </wp:anchor>
        </w:drawing>
      </w:r>
      <w:r w:rsidR="00317046" w:rsidRPr="00377F9B">
        <w:rPr>
          <w:b/>
          <w:bCs/>
          <w:sz w:val="26"/>
          <w:szCs w:val="26"/>
        </w:rPr>
        <w:t>Top Performing Schools (By % Overall passing)</w:t>
      </w:r>
      <w:r w:rsidRPr="00377F9B">
        <w:rPr>
          <w:b/>
          <w:bCs/>
          <w:sz w:val="26"/>
          <w:szCs w:val="26"/>
        </w:rPr>
        <w:t xml:space="preserve"> </w:t>
      </w:r>
    </w:p>
    <w:p w14:paraId="7D652819" w14:textId="620CE9AB" w:rsidR="00031612" w:rsidRPr="00377F9B" w:rsidRDefault="00031612" w:rsidP="00317046">
      <w:pPr>
        <w:rPr>
          <w:b/>
          <w:bCs/>
          <w:sz w:val="26"/>
          <w:szCs w:val="26"/>
        </w:rPr>
      </w:pPr>
    </w:p>
    <w:p w14:paraId="6FFB24AD" w14:textId="77777777" w:rsidR="00031612" w:rsidRPr="00377F9B" w:rsidRDefault="00031612" w:rsidP="00317046">
      <w:pPr>
        <w:rPr>
          <w:b/>
          <w:bCs/>
          <w:sz w:val="26"/>
          <w:szCs w:val="26"/>
        </w:rPr>
      </w:pPr>
    </w:p>
    <w:p w14:paraId="5692CB8E" w14:textId="77777777" w:rsidR="00031612" w:rsidRPr="00377F9B" w:rsidRDefault="00031612" w:rsidP="00317046">
      <w:pPr>
        <w:rPr>
          <w:b/>
          <w:bCs/>
          <w:sz w:val="26"/>
          <w:szCs w:val="26"/>
        </w:rPr>
      </w:pPr>
    </w:p>
    <w:p w14:paraId="577AD0E5" w14:textId="77777777" w:rsidR="00031612" w:rsidRPr="00377F9B" w:rsidRDefault="00031612" w:rsidP="00317046">
      <w:pPr>
        <w:rPr>
          <w:b/>
          <w:bCs/>
          <w:sz w:val="26"/>
          <w:szCs w:val="26"/>
        </w:rPr>
      </w:pPr>
    </w:p>
    <w:p w14:paraId="08E2F8D0" w14:textId="77777777" w:rsidR="00031612" w:rsidRDefault="00031612" w:rsidP="00317046">
      <w:pPr>
        <w:rPr>
          <w:b/>
          <w:bCs/>
          <w:sz w:val="26"/>
          <w:szCs w:val="26"/>
        </w:rPr>
      </w:pPr>
    </w:p>
    <w:p w14:paraId="129AD6A7" w14:textId="77777777" w:rsidR="00377F9B" w:rsidRPr="00377F9B" w:rsidRDefault="00377F9B" w:rsidP="00317046">
      <w:pPr>
        <w:rPr>
          <w:b/>
          <w:bCs/>
          <w:sz w:val="26"/>
          <w:szCs w:val="26"/>
        </w:rPr>
      </w:pPr>
    </w:p>
    <w:p w14:paraId="0EF7FCBB" w14:textId="77777777" w:rsidR="00031612" w:rsidRPr="00377F9B" w:rsidRDefault="00031612" w:rsidP="00317046">
      <w:pPr>
        <w:rPr>
          <w:b/>
          <w:bCs/>
          <w:sz w:val="26"/>
          <w:szCs w:val="26"/>
        </w:rPr>
      </w:pPr>
    </w:p>
    <w:p w14:paraId="2041C2E4" w14:textId="14ED4286" w:rsidR="00317046" w:rsidRPr="00377F9B" w:rsidRDefault="007F328A" w:rsidP="00317046">
      <w:pPr>
        <w:rPr>
          <w:b/>
          <w:bCs/>
          <w:sz w:val="26"/>
          <w:szCs w:val="26"/>
        </w:rPr>
      </w:pPr>
      <w:r w:rsidRPr="00377F9B">
        <w:rPr>
          <w:b/>
          <w:bCs/>
          <w:sz w:val="26"/>
          <w:szCs w:val="26"/>
        </w:rPr>
        <w:drawing>
          <wp:anchor distT="0" distB="0" distL="114300" distR="114300" simplePos="0" relativeHeight="251661312" behindDoc="1" locked="0" layoutInCell="1" allowOverlap="1" wp14:anchorId="08CE2F22" wp14:editId="06BDE63E">
            <wp:simplePos x="0" y="0"/>
            <wp:positionH relativeFrom="column">
              <wp:posOffset>-40341</wp:posOffset>
            </wp:positionH>
            <wp:positionV relativeFrom="paragraph">
              <wp:posOffset>254672</wp:posOffset>
            </wp:positionV>
            <wp:extent cx="5745480" cy="2239645"/>
            <wp:effectExtent l="0" t="0" r="7620" b="8255"/>
            <wp:wrapTight wrapText="bothSides">
              <wp:wrapPolygon edited="0">
                <wp:start x="0" y="0"/>
                <wp:lineTo x="0" y="21496"/>
                <wp:lineTo x="21557" y="21496"/>
                <wp:lineTo x="21557" y="0"/>
                <wp:lineTo x="0" y="0"/>
              </wp:wrapPolygon>
            </wp:wrapTight>
            <wp:docPr id="1685902584"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902584" name="Picture 1" descr="A screenshot of a computer scree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45480" cy="2239645"/>
                    </a:xfrm>
                    <a:prstGeom prst="rect">
                      <a:avLst/>
                    </a:prstGeom>
                  </pic:spPr>
                </pic:pic>
              </a:graphicData>
            </a:graphic>
            <wp14:sizeRelH relativeFrom="page">
              <wp14:pctWidth>0</wp14:pctWidth>
            </wp14:sizeRelH>
            <wp14:sizeRelV relativeFrom="page">
              <wp14:pctHeight>0</wp14:pctHeight>
            </wp14:sizeRelV>
          </wp:anchor>
        </w:drawing>
      </w:r>
      <w:r w:rsidR="00377F9B">
        <w:rPr>
          <w:b/>
          <w:bCs/>
          <w:sz w:val="26"/>
          <w:szCs w:val="26"/>
        </w:rPr>
        <w:t>Bo</w:t>
      </w:r>
      <w:r w:rsidR="00317046" w:rsidRPr="00377F9B">
        <w:rPr>
          <w:b/>
          <w:bCs/>
          <w:sz w:val="26"/>
          <w:szCs w:val="26"/>
        </w:rPr>
        <w:t>ttom</w:t>
      </w:r>
      <w:r w:rsidR="00317046" w:rsidRPr="00377F9B">
        <w:rPr>
          <w:b/>
          <w:bCs/>
          <w:sz w:val="26"/>
          <w:szCs w:val="26"/>
        </w:rPr>
        <w:t xml:space="preserve"> Performing Schools (By % Overall passing)</w:t>
      </w:r>
    </w:p>
    <w:p w14:paraId="03D3D151" w14:textId="651A89D6" w:rsidR="00317046" w:rsidRPr="00377F9B" w:rsidRDefault="00317046" w:rsidP="00317046">
      <w:pPr>
        <w:rPr>
          <w:b/>
          <w:bCs/>
          <w:sz w:val="26"/>
          <w:szCs w:val="26"/>
        </w:rPr>
      </w:pPr>
      <w:r w:rsidRPr="00377F9B">
        <w:rPr>
          <w:b/>
          <w:bCs/>
          <w:sz w:val="26"/>
          <w:szCs w:val="26"/>
        </w:rPr>
        <w:lastRenderedPageBreak/>
        <w:t>Maths Score by Year</w:t>
      </w:r>
    </w:p>
    <w:p w14:paraId="4C8F7D25" w14:textId="3B663472" w:rsidR="007F328A" w:rsidRPr="00377F9B" w:rsidRDefault="007F328A" w:rsidP="00317046">
      <w:pPr>
        <w:rPr>
          <w:b/>
          <w:bCs/>
          <w:sz w:val="26"/>
          <w:szCs w:val="26"/>
        </w:rPr>
      </w:pPr>
      <w:r w:rsidRPr="00377F9B">
        <w:rPr>
          <w:b/>
          <w:bCs/>
          <w:sz w:val="26"/>
          <w:szCs w:val="26"/>
        </w:rPr>
        <w:drawing>
          <wp:inline distT="0" distB="0" distL="0" distR="0" wp14:anchorId="5AF6DE7E" wp14:editId="5DCB92DE">
            <wp:extent cx="4101353" cy="1671865"/>
            <wp:effectExtent l="0" t="0" r="0" b="5080"/>
            <wp:docPr id="2040498723" name="Picture 1" descr="A screenshot of a school 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498723" name="Picture 1" descr="A screenshot of a school board&#10;&#10;Description automatically generated"/>
                    <pic:cNvPicPr/>
                  </pic:nvPicPr>
                  <pic:blipFill rotWithShape="1">
                    <a:blip r:embed="rId9"/>
                    <a:srcRect b="58276"/>
                    <a:stretch/>
                  </pic:blipFill>
                  <pic:spPr bwMode="auto">
                    <a:xfrm>
                      <a:off x="0" y="0"/>
                      <a:ext cx="4116271" cy="1677946"/>
                    </a:xfrm>
                    <a:prstGeom prst="rect">
                      <a:avLst/>
                    </a:prstGeom>
                    <a:ln>
                      <a:noFill/>
                    </a:ln>
                    <a:extLst>
                      <a:ext uri="{53640926-AAD7-44D8-BBD7-CCE9431645EC}">
                        <a14:shadowObscured xmlns:a14="http://schemas.microsoft.com/office/drawing/2010/main"/>
                      </a:ext>
                    </a:extLst>
                  </pic:spPr>
                </pic:pic>
              </a:graphicData>
            </a:graphic>
          </wp:inline>
        </w:drawing>
      </w:r>
    </w:p>
    <w:p w14:paraId="5B7CC107" w14:textId="2047D943" w:rsidR="00317046" w:rsidRPr="00377F9B" w:rsidRDefault="007F328A" w:rsidP="00317046">
      <w:pPr>
        <w:rPr>
          <w:b/>
          <w:bCs/>
          <w:sz w:val="26"/>
          <w:szCs w:val="26"/>
        </w:rPr>
      </w:pPr>
      <w:r w:rsidRPr="00377F9B">
        <w:rPr>
          <w:b/>
          <w:bCs/>
          <w:sz w:val="26"/>
          <w:szCs w:val="26"/>
        </w:rPr>
        <w:drawing>
          <wp:anchor distT="0" distB="0" distL="114300" distR="114300" simplePos="0" relativeHeight="251662336" behindDoc="1" locked="0" layoutInCell="1" allowOverlap="1" wp14:anchorId="52C59E2E" wp14:editId="7F66912A">
            <wp:simplePos x="0" y="0"/>
            <wp:positionH relativeFrom="margin">
              <wp:align>left</wp:align>
            </wp:positionH>
            <wp:positionV relativeFrom="paragraph">
              <wp:posOffset>275590</wp:posOffset>
            </wp:positionV>
            <wp:extent cx="4100830" cy="1626235"/>
            <wp:effectExtent l="0" t="0" r="0" b="0"/>
            <wp:wrapTight wrapText="bothSides">
              <wp:wrapPolygon edited="0">
                <wp:start x="0" y="0"/>
                <wp:lineTo x="0" y="21254"/>
                <wp:lineTo x="21473" y="21254"/>
                <wp:lineTo x="21473" y="0"/>
                <wp:lineTo x="0" y="0"/>
              </wp:wrapPolygon>
            </wp:wrapTight>
            <wp:docPr id="313685852" name="Picture 1" descr="A table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685852" name="Picture 1" descr="A table with numbers and letters&#10;&#10;Description automatically generated"/>
                    <pic:cNvPicPr/>
                  </pic:nvPicPr>
                  <pic:blipFill rotWithShape="1">
                    <a:blip r:embed="rId10">
                      <a:extLst>
                        <a:ext uri="{28A0092B-C50C-407E-A947-70E740481C1C}">
                          <a14:useLocalDpi xmlns:a14="http://schemas.microsoft.com/office/drawing/2010/main" val="0"/>
                        </a:ext>
                      </a:extLst>
                    </a:blip>
                    <a:srcRect b="58621"/>
                    <a:stretch/>
                  </pic:blipFill>
                  <pic:spPr bwMode="auto">
                    <a:xfrm>
                      <a:off x="0" y="0"/>
                      <a:ext cx="4100830" cy="16262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17046" w:rsidRPr="00377F9B">
        <w:rPr>
          <w:b/>
          <w:bCs/>
          <w:sz w:val="26"/>
          <w:szCs w:val="26"/>
        </w:rPr>
        <w:t>Reading Score by Year</w:t>
      </w:r>
    </w:p>
    <w:p w14:paraId="0B54224A" w14:textId="1141B19F" w:rsidR="007F328A" w:rsidRPr="00377F9B" w:rsidRDefault="007F328A" w:rsidP="00317046">
      <w:pPr>
        <w:rPr>
          <w:b/>
          <w:bCs/>
          <w:sz w:val="26"/>
          <w:szCs w:val="26"/>
        </w:rPr>
      </w:pPr>
    </w:p>
    <w:p w14:paraId="16A1A074" w14:textId="77777777" w:rsidR="00DA497F" w:rsidRPr="00377F9B" w:rsidRDefault="00DA497F" w:rsidP="00317046">
      <w:pPr>
        <w:rPr>
          <w:b/>
          <w:bCs/>
          <w:sz w:val="26"/>
          <w:szCs w:val="26"/>
        </w:rPr>
      </w:pPr>
    </w:p>
    <w:p w14:paraId="3F5C24BA" w14:textId="77777777" w:rsidR="007F328A" w:rsidRPr="00377F9B" w:rsidRDefault="007F328A" w:rsidP="00317046">
      <w:pPr>
        <w:rPr>
          <w:b/>
          <w:bCs/>
          <w:sz w:val="26"/>
          <w:szCs w:val="26"/>
        </w:rPr>
      </w:pPr>
    </w:p>
    <w:p w14:paraId="28411030" w14:textId="77777777" w:rsidR="007F328A" w:rsidRPr="00377F9B" w:rsidRDefault="007F328A" w:rsidP="00317046">
      <w:pPr>
        <w:rPr>
          <w:b/>
          <w:bCs/>
          <w:sz w:val="26"/>
          <w:szCs w:val="26"/>
        </w:rPr>
      </w:pPr>
    </w:p>
    <w:p w14:paraId="7A3E1A22" w14:textId="77777777" w:rsidR="007F328A" w:rsidRPr="00377F9B" w:rsidRDefault="007F328A" w:rsidP="00317046">
      <w:pPr>
        <w:rPr>
          <w:b/>
          <w:bCs/>
          <w:sz w:val="26"/>
          <w:szCs w:val="26"/>
        </w:rPr>
      </w:pPr>
    </w:p>
    <w:p w14:paraId="1C705533" w14:textId="0B22C85B" w:rsidR="00317046" w:rsidRPr="00377F9B" w:rsidRDefault="00377F9B" w:rsidP="00317046">
      <w:pPr>
        <w:rPr>
          <w:b/>
          <w:bCs/>
          <w:sz w:val="26"/>
          <w:szCs w:val="26"/>
        </w:rPr>
      </w:pPr>
      <w:r w:rsidRPr="00377F9B">
        <w:rPr>
          <w:b/>
          <w:bCs/>
          <w:sz w:val="26"/>
          <w:szCs w:val="26"/>
        </w:rPr>
        <w:drawing>
          <wp:anchor distT="0" distB="0" distL="114300" distR="114300" simplePos="0" relativeHeight="251663360" behindDoc="1" locked="0" layoutInCell="1" allowOverlap="1" wp14:anchorId="4B078202" wp14:editId="506CF4DE">
            <wp:simplePos x="0" y="0"/>
            <wp:positionH relativeFrom="margin">
              <wp:align>left</wp:align>
            </wp:positionH>
            <wp:positionV relativeFrom="paragraph">
              <wp:posOffset>456528</wp:posOffset>
            </wp:positionV>
            <wp:extent cx="5745480" cy="1384300"/>
            <wp:effectExtent l="0" t="0" r="7620" b="6350"/>
            <wp:wrapTight wrapText="bothSides">
              <wp:wrapPolygon edited="0">
                <wp:start x="0" y="0"/>
                <wp:lineTo x="0" y="21402"/>
                <wp:lineTo x="21557" y="21402"/>
                <wp:lineTo x="21557" y="0"/>
                <wp:lineTo x="0" y="0"/>
              </wp:wrapPolygon>
            </wp:wrapTight>
            <wp:docPr id="601932546"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1932546" name="Picture 1" descr="A screenshot of a graph&#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45480" cy="1384300"/>
                    </a:xfrm>
                    <a:prstGeom prst="rect">
                      <a:avLst/>
                    </a:prstGeom>
                  </pic:spPr>
                </pic:pic>
              </a:graphicData>
            </a:graphic>
            <wp14:sizeRelH relativeFrom="page">
              <wp14:pctWidth>0</wp14:pctWidth>
            </wp14:sizeRelH>
            <wp14:sizeRelV relativeFrom="page">
              <wp14:pctHeight>0</wp14:pctHeight>
            </wp14:sizeRelV>
          </wp:anchor>
        </w:drawing>
      </w:r>
      <w:r>
        <w:rPr>
          <w:b/>
          <w:bCs/>
          <w:sz w:val="26"/>
          <w:szCs w:val="26"/>
        </w:rPr>
        <w:br/>
      </w:r>
      <w:r w:rsidR="00317046" w:rsidRPr="00377F9B">
        <w:rPr>
          <w:b/>
          <w:bCs/>
          <w:sz w:val="26"/>
          <w:szCs w:val="26"/>
        </w:rPr>
        <w:t>Scores by School Spending</w:t>
      </w:r>
      <w:r w:rsidR="00D32D3A" w:rsidRPr="00377F9B">
        <w:rPr>
          <w:b/>
          <w:bCs/>
          <w:sz w:val="26"/>
          <w:szCs w:val="26"/>
        </w:rPr>
        <w:t xml:space="preserve"> Ranges per Student</w:t>
      </w:r>
    </w:p>
    <w:p w14:paraId="34FA954D" w14:textId="0EC087B4" w:rsidR="00317046" w:rsidRPr="00377F9B" w:rsidRDefault="00377F9B" w:rsidP="00317046">
      <w:pPr>
        <w:rPr>
          <w:b/>
          <w:bCs/>
          <w:sz w:val="26"/>
          <w:szCs w:val="26"/>
        </w:rPr>
      </w:pPr>
      <w:r w:rsidRPr="00377F9B">
        <w:rPr>
          <w:b/>
          <w:bCs/>
          <w:sz w:val="26"/>
          <w:szCs w:val="26"/>
        </w:rPr>
        <w:drawing>
          <wp:anchor distT="0" distB="0" distL="114300" distR="114300" simplePos="0" relativeHeight="251664384" behindDoc="1" locked="0" layoutInCell="1" allowOverlap="1" wp14:anchorId="195D2671" wp14:editId="32B96F36">
            <wp:simplePos x="0" y="0"/>
            <wp:positionH relativeFrom="margin">
              <wp:align>left</wp:align>
            </wp:positionH>
            <wp:positionV relativeFrom="paragraph">
              <wp:posOffset>1644650</wp:posOffset>
            </wp:positionV>
            <wp:extent cx="5745480" cy="1208405"/>
            <wp:effectExtent l="0" t="0" r="7620" b="0"/>
            <wp:wrapTight wrapText="bothSides">
              <wp:wrapPolygon edited="0">
                <wp:start x="0" y="0"/>
                <wp:lineTo x="0" y="21112"/>
                <wp:lineTo x="21557" y="21112"/>
                <wp:lineTo x="21557" y="0"/>
                <wp:lineTo x="0" y="0"/>
              </wp:wrapPolygon>
            </wp:wrapTight>
            <wp:docPr id="461383916"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383916" name="Picture 1" descr="A screenshot of a computer scree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745480" cy="1208405"/>
                    </a:xfrm>
                    <a:prstGeom prst="rect">
                      <a:avLst/>
                    </a:prstGeom>
                  </pic:spPr>
                </pic:pic>
              </a:graphicData>
            </a:graphic>
            <wp14:sizeRelH relativeFrom="page">
              <wp14:pctWidth>0</wp14:pctWidth>
            </wp14:sizeRelH>
            <wp14:sizeRelV relativeFrom="page">
              <wp14:pctHeight>0</wp14:pctHeight>
            </wp14:sizeRelV>
          </wp:anchor>
        </w:drawing>
      </w:r>
      <w:r w:rsidR="00317046" w:rsidRPr="00377F9B">
        <w:rPr>
          <w:b/>
          <w:bCs/>
          <w:sz w:val="26"/>
          <w:szCs w:val="26"/>
        </w:rPr>
        <w:t>Score by School Size</w:t>
      </w:r>
    </w:p>
    <w:p w14:paraId="71C2F56F" w14:textId="34709C2D" w:rsidR="00317046" w:rsidRPr="00377F9B" w:rsidRDefault="00317046" w:rsidP="00317046">
      <w:pPr>
        <w:rPr>
          <w:b/>
          <w:bCs/>
          <w:sz w:val="26"/>
          <w:szCs w:val="26"/>
        </w:rPr>
      </w:pPr>
      <w:r w:rsidRPr="00377F9B">
        <w:rPr>
          <w:b/>
          <w:bCs/>
          <w:sz w:val="26"/>
          <w:szCs w:val="26"/>
        </w:rPr>
        <w:t>Scores by School Type</w:t>
      </w:r>
    </w:p>
    <w:p w14:paraId="035BD678" w14:textId="08DB8701" w:rsidR="007F328A" w:rsidRDefault="007F328A" w:rsidP="00317046">
      <w:pPr>
        <w:rPr>
          <w:b/>
          <w:bCs/>
        </w:rPr>
      </w:pPr>
      <w:r w:rsidRPr="007F328A">
        <w:rPr>
          <w:b/>
          <w:bCs/>
        </w:rPr>
        <w:drawing>
          <wp:inline distT="0" distB="0" distL="0" distR="0" wp14:anchorId="68D6ED61" wp14:editId="4FD78B4A">
            <wp:extent cx="5745480" cy="794385"/>
            <wp:effectExtent l="0" t="0" r="7620" b="5715"/>
            <wp:docPr id="47969028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690284" name="Picture 1" descr="A screenshot of a computer&#10;&#10;Description automatically generated"/>
                    <pic:cNvPicPr/>
                  </pic:nvPicPr>
                  <pic:blipFill>
                    <a:blip r:embed="rId13"/>
                    <a:stretch>
                      <a:fillRect/>
                    </a:stretch>
                  </pic:blipFill>
                  <pic:spPr>
                    <a:xfrm>
                      <a:off x="0" y="0"/>
                      <a:ext cx="5745480" cy="794385"/>
                    </a:xfrm>
                    <a:prstGeom prst="rect">
                      <a:avLst/>
                    </a:prstGeom>
                  </pic:spPr>
                </pic:pic>
              </a:graphicData>
            </a:graphic>
          </wp:inline>
        </w:drawing>
      </w:r>
    </w:p>
    <w:p w14:paraId="14F181FE" w14:textId="77777777" w:rsidR="00377F9B" w:rsidRDefault="00377F9B" w:rsidP="005D6E0E">
      <w:pPr>
        <w:ind w:left="-284" w:right="-166"/>
        <w:rPr>
          <w:rFonts w:eastAsia="Times New Roman" w:cstheme="minorHAnsi"/>
          <w:b/>
          <w:bCs/>
          <w:color w:val="0070C0"/>
          <w:kern w:val="0"/>
          <w:sz w:val="26"/>
          <w:szCs w:val="26"/>
          <w:lang w:eastAsia="en-AU"/>
          <w14:ligatures w14:val="none"/>
        </w:rPr>
      </w:pPr>
    </w:p>
    <w:sectPr w:rsidR="00377F9B" w:rsidSect="00377F9B">
      <w:pgSz w:w="11906" w:h="16838"/>
      <w:pgMar w:top="1440" w:right="1418" w:bottom="993"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ar(--standard-font-family)">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A33BF9"/>
    <w:multiLevelType w:val="multilevel"/>
    <w:tmpl w:val="0D280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965154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7046"/>
    <w:rsid w:val="00031612"/>
    <w:rsid w:val="000D4241"/>
    <w:rsid w:val="00132BC6"/>
    <w:rsid w:val="00155E66"/>
    <w:rsid w:val="00317046"/>
    <w:rsid w:val="003313BF"/>
    <w:rsid w:val="00377F9B"/>
    <w:rsid w:val="00467340"/>
    <w:rsid w:val="005B5F07"/>
    <w:rsid w:val="005D6E0E"/>
    <w:rsid w:val="007F328A"/>
    <w:rsid w:val="00894455"/>
    <w:rsid w:val="008E4266"/>
    <w:rsid w:val="00BD085F"/>
    <w:rsid w:val="00C821F5"/>
    <w:rsid w:val="00D32D3A"/>
    <w:rsid w:val="00DA497F"/>
    <w:rsid w:val="00EC518B"/>
    <w:rsid w:val="00EE558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3EC0A"/>
  <w15:chartTrackingRefBased/>
  <w15:docId w15:val="{ABCD9BD7-5B1A-4C7D-B7CA-90B7CDC07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70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i-provider">
    <w:name w:val="ui-provider"/>
    <w:basedOn w:val="DefaultParagraphFont"/>
    <w:rsid w:val="00EE55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6649107">
      <w:bodyDiv w:val="1"/>
      <w:marLeft w:val="0"/>
      <w:marRight w:val="0"/>
      <w:marTop w:val="0"/>
      <w:marBottom w:val="0"/>
      <w:divBdr>
        <w:top w:val="none" w:sz="0" w:space="0" w:color="auto"/>
        <w:left w:val="none" w:sz="0" w:space="0" w:color="auto"/>
        <w:bottom w:val="none" w:sz="0" w:space="0" w:color="auto"/>
        <w:right w:val="none" w:sz="0" w:space="0" w:color="auto"/>
      </w:divBdr>
    </w:div>
    <w:div w:id="1146044271">
      <w:bodyDiv w:val="1"/>
      <w:marLeft w:val="0"/>
      <w:marRight w:val="0"/>
      <w:marTop w:val="0"/>
      <w:marBottom w:val="0"/>
      <w:divBdr>
        <w:top w:val="none" w:sz="0" w:space="0" w:color="auto"/>
        <w:left w:val="none" w:sz="0" w:space="0" w:color="auto"/>
        <w:bottom w:val="none" w:sz="0" w:space="0" w:color="auto"/>
        <w:right w:val="none" w:sz="0" w:space="0" w:color="auto"/>
      </w:divBdr>
    </w:div>
    <w:div w:id="1395202905">
      <w:bodyDiv w:val="1"/>
      <w:marLeft w:val="0"/>
      <w:marRight w:val="0"/>
      <w:marTop w:val="0"/>
      <w:marBottom w:val="0"/>
      <w:divBdr>
        <w:top w:val="none" w:sz="0" w:space="0" w:color="auto"/>
        <w:left w:val="none" w:sz="0" w:space="0" w:color="auto"/>
        <w:bottom w:val="none" w:sz="0" w:space="0" w:color="auto"/>
        <w:right w:val="none" w:sz="0" w:space="0" w:color="auto"/>
      </w:divBdr>
    </w:div>
    <w:div w:id="1433820933">
      <w:bodyDiv w:val="1"/>
      <w:marLeft w:val="0"/>
      <w:marRight w:val="0"/>
      <w:marTop w:val="0"/>
      <w:marBottom w:val="0"/>
      <w:divBdr>
        <w:top w:val="none" w:sz="0" w:space="0" w:color="auto"/>
        <w:left w:val="none" w:sz="0" w:space="0" w:color="auto"/>
        <w:bottom w:val="none" w:sz="0" w:space="0" w:color="auto"/>
        <w:right w:val="none" w:sz="0" w:space="0" w:color="auto"/>
      </w:divBdr>
    </w:div>
    <w:div w:id="1524587428">
      <w:bodyDiv w:val="1"/>
      <w:marLeft w:val="0"/>
      <w:marRight w:val="0"/>
      <w:marTop w:val="0"/>
      <w:marBottom w:val="0"/>
      <w:divBdr>
        <w:top w:val="none" w:sz="0" w:space="0" w:color="auto"/>
        <w:left w:val="none" w:sz="0" w:space="0" w:color="auto"/>
        <w:bottom w:val="none" w:sz="0" w:space="0" w:color="auto"/>
        <w:right w:val="none" w:sz="0" w:space="0" w:color="auto"/>
      </w:divBdr>
    </w:div>
    <w:div w:id="1830829492">
      <w:bodyDiv w:val="1"/>
      <w:marLeft w:val="0"/>
      <w:marRight w:val="0"/>
      <w:marTop w:val="0"/>
      <w:marBottom w:val="0"/>
      <w:divBdr>
        <w:top w:val="none" w:sz="0" w:space="0" w:color="auto"/>
        <w:left w:val="none" w:sz="0" w:space="0" w:color="auto"/>
        <w:bottom w:val="none" w:sz="0" w:space="0" w:color="auto"/>
        <w:right w:val="none" w:sz="0" w:space="0" w:color="auto"/>
      </w:divBdr>
    </w:div>
    <w:div w:id="1974366187">
      <w:bodyDiv w:val="1"/>
      <w:marLeft w:val="0"/>
      <w:marRight w:val="0"/>
      <w:marTop w:val="0"/>
      <w:marBottom w:val="0"/>
      <w:divBdr>
        <w:top w:val="none" w:sz="0" w:space="0" w:color="auto"/>
        <w:left w:val="none" w:sz="0" w:space="0" w:color="auto"/>
        <w:bottom w:val="none" w:sz="0" w:space="0" w:color="auto"/>
        <w:right w:val="none" w:sz="0" w:space="0" w:color="auto"/>
      </w:divBdr>
    </w:div>
    <w:div w:id="1994068726">
      <w:bodyDiv w:val="1"/>
      <w:marLeft w:val="0"/>
      <w:marRight w:val="0"/>
      <w:marTop w:val="0"/>
      <w:marBottom w:val="0"/>
      <w:divBdr>
        <w:top w:val="none" w:sz="0" w:space="0" w:color="auto"/>
        <w:left w:val="none" w:sz="0" w:space="0" w:color="auto"/>
        <w:bottom w:val="none" w:sz="0" w:space="0" w:color="auto"/>
        <w:right w:val="none" w:sz="0" w:space="0" w:color="auto"/>
      </w:divBdr>
    </w:div>
    <w:div w:id="2014070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3</Pages>
  <Words>351</Words>
  <Characters>2002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Ayurved Health</dc:creator>
  <cp:keywords/>
  <dc:description/>
  <cp:lastModifiedBy>Ayurved Health</cp:lastModifiedBy>
  <cp:revision>8</cp:revision>
  <dcterms:created xsi:type="dcterms:W3CDTF">2024-01-05T12:40:00Z</dcterms:created>
  <dcterms:modified xsi:type="dcterms:W3CDTF">2024-01-05T14:49:00Z</dcterms:modified>
</cp:coreProperties>
</file>