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F4E79"/>
          <w:sz w:val="56"/>
          <w:szCs w:val="56"/>
        </w:rPr>
        <w:t xml:space="preserve">Self-Healing Infra is Green Infra</w:t>
      </w:r>
    </w:p>
    <w:p>
      <w:pPr>
        <w:spacing w:after="400"/>
      </w:pPr>
      <w:r>
        <w:rPr>
          <w:color w:val="555555"/>
          <w:sz w:val="30"/>
          <w:szCs w:val="30"/>
        </w:rPr>
        <w:t xml:space="preserve">Using AI to cut Kubernetes waste without breaking things</w:t>
      </w:r>
    </w:p>
    <w:p>
      <w:pPr>
        <w:pBdr>
          <w:bottom w:val="single" w:color="1F4E79" w:sz="8" w:space="4"/>
        </w:pBdr>
      </w:pPr>
    </w:p>
    <w:p>
      <w:pPr>
        <w:spacing w:after="80" w:before="300"/>
      </w:pPr>
      <w:r>
        <w:rPr>
          <w:sz w:val="22"/>
          <w:szCs w:val="22"/>
        </w:rPr>
        <w:t xml:space="preserve">Project draft: problem, story, market, solution, architecture and tech stack</w:t>
      </w:r>
    </w:p>
    <w:p>
      <w:pPr>
        <w:spacing w:after="80"/>
      </w:pPr>
      <w:r>
        <w:rPr>
          <w:sz w:val="22"/>
          <w:szCs w:val="22"/>
        </w:rPr>
        <w:t xml:space="preserve">Author: Malisha Gavali, Technology Solutions Consultant</w:t>
      </w:r>
    </w:p>
    <w:p>
      <w:pPr>
        <w:spacing w:after="80"/>
      </w:pPr>
      <w:r>
        <w:rPr>
          <w:sz w:val="22"/>
          <w:szCs w:val="22"/>
        </w:rPr>
        <w:t xml:space="preserve">For: Cloud Native Pune x Docker Pune meetup (17 Oct 2026), portfolio project</w:t>
      </w:r>
    </w:p>
    <w:p>
      <w:pPr>
        <w:spacing w:after="80"/>
      </w:pPr>
      <w:r>
        <w:rPr>
          <w:sz w:val="22"/>
          <w:szCs w:val="22"/>
        </w:rPr>
        <w:t xml:space="preserve">Repo: github.com/Malisha27/self-healing-green-infra</w:t>
      </w:r>
    </w:p>
    <w:p>
      <w:pPr>
        <w:spacing w:after="80"/>
      </w:pPr>
      <w:r>
        <w:rPr>
          <w:color w:val="777777"/>
          <w:sz w:val="22"/>
          <w:szCs w:val="22"/>
        </w:rPr>
        <w:t xml:space="preserve">Version: Draft 1, 7 Oct 2026</w:t>
      </w:r>
    </w:p>
    <w:p>
      <w:pPr>
        <w:sectPr>
          <w:pgSz w:w="11906" w:h="16838" w:orient="portrait"/>
          <w:pgMar w:top="1134" w:right="1134" w:bottom="1134" w:left="1134" w:header="708" w:footer="708" w:gutter="0"/>
          <w:pgNumType/>
          <w:docGrid w:linePitch="360"/>
        </w:sectPr>
      </w:pPr>
    </w:p>
    <w:p>
      <w:pPr>
        <w:pStyle w:val="Heading1"/>
      </w:pPr>
      <w:r>
        <w:t xml:space="preserve">1. Problem statement</w:t>
      </w:r>
    </w:p>
    <w:p>
      <w:pPr>
        <w:spacing w:after="140" w:line="288"/>
      </w:pPr>
      <w:r>
        <w:t xml:space="preserve">Kubernetes teams routinely </w:t>
      </w:r>
      <w:r>
        <w:rPr>
          <w:b/>
          <w:bCs/>
        </w:rPr>
        <w:t xml:space="preserve">over-provision</w:t>
      </w:r>
      <w:r>
        <w:t xml:space="preserve"> their workloads: CPU and memory requests far above real usage, and extra replicas "just in case". They do this because failures are scary and recovery is slow. When a service breaks at 2 AM, someone has to be paged, read logs, find the root cause and apply a fix, and that can take hours. Spare capacity feels like insurance against that pain.</w:t>
      </w:r>
    </w:p>
    <w:p>
      <w:pPr>
        <w:spacing w:after="140" w:line="288"/>
      </w:pPr>
      <w:r>
        <w:t xml:space="preserve">That insurance is expensive. Reserved but idle capacity still occupies nodes, and nodes still draw power and emit carbon. Industry surveys regularly find average cluster CPU utilization well below half of what is requested. So organisations pay twice: once in cloud bills and once in energy and sustainability targets.</w:t>
      </w:r>
    </w:p>
    <w:p>
      <w:pPr>
        <w:spacing w:after="140" w:line="288"/>
      </w:pPr>
      <w:r>
        <w:t xml:space="preserve">At the same time, most production incidents are </w:t>
      </w:r>
      <w:r>
        <w:rPr>
          <w:b/>
          <w:bCs/>
        </w:rPr>
        <w:t xml:space="preserve">not new</w:t>
      </w:r>
      <w:r>
        <w:t xml:space="preserve">. Missing configuration, out-of-memory kills, bad rollouts and crash loops repeat again and again, and the fixes already sit in runbooks. Engineers spend their nights repeating the same triage steps by hand.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6C8EBF" w:sz="6"/>
              <w:left w:val="single" w:color="6C8EBF" w:sz="24"/>
              <w:bottom w:val="single" w:color="6C8EBF" w:sz="6"/>
              <w:right w:val="single" w:color="6C8EBF" w:sz="6"/>
            </w:tcBorders>
            <w:shd w:fill="EEF4FC" w:color="auto" w:val="clear"/>
            <w:tcMar>
              <w:top w:type="dxa" w:w="120"/>
              <w:left w:type="dxa" w:w="180"/>
              <w:bottom w:type="dxa" w:w="120"/>
              <w:right w:type="dxa" w:w="180"/>
            </w:tcMar>
          </w:tcPr>
          <w:p>
            <w:pPr>
              <w:spacing w:after="60"/>
            </w:pPr>
            <w:r>
              <w:rPr>
                <w:b/>
                <w:bCs/>
              </w:rPr>
              <w:t xml:space="preserve">Problem in one sentence</w:t>
            </w:r>
          </w:p>
          <w:p>
            <w:pPr>
              <w:spacing w:after="60" w:line="276"/>
            </w:pPr>
            <w:r>
              <w:t xml:space="preserve">Because recovery is slow and manual, teams buy reliability with idle capacity, wasting money and energy, even though most failures are known and fixable automatically.</w:t>
            </w:r>
          </w:p>
        </w:tc>
      </w:tr>
    </w:tbl>
    <w:p>
      <w:pPr>
        <w:spacing w:after="120"/>
      </w:pPr>
    </w:p>
    <w:p>
      <w:pPr>
        <w:pStyle w:val="Heading2"/>
      </w:pPr>
      <w:r>
        <w:t xml:space="preserve">Who feels this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Who</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Pain</w:t>
            </w:r>
          </w:p>
        </w:tc>
      </w:tr>
      <w:tr>
        <w:trPr>
          <w:tblHeader w:val="false"/>
        </w:trPr>
        <w:tc>
          <w:tcPr>
            <w:tcW w:type="dxa" w:w="30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Platform / SRE teams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Repetitive night-time incidents, alert fatigue, long MTTR (mean time to recovery)</w:t>
            </w:r>
          </w:p>
        </w:tc>
      </w:tr>
      <w:tr>
        <w:trPr>
          <w:tblHeader w:val="false"/>
        </w:trPr>
        <w:tc>
          <w:tcPr>
            <w:tcW w:type="dxa" w:w="30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Engineering managers / FinOps</w:t>
            </w:r>
          </w:p>
        </w:tc>
        <w:tc>
          <w:tcPr>
            <w:tcW w:type="dxa" w:w="66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Cloud bills driven by idle reserved capacity, hard to justify cutting it</w:t>
            </w:r>
          </w:p>
        </w:tc>
      </w:tr>
      <w:tr>
        <w:trPr>
          <w:tblHeader w:val="false"/>
        </w:trPr>
        <w:tc>
          <w:tcPr>
            <w:tcW w:type="dxa" w:w="30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Sustainability / ESG owners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Need to report and reduce IT energy and CO2, but have no lever inside the cluster</w:t>
            </w:r>
          </w:p>
        </w:tc>
      </w:tr>
      <w:tr>
        <w:trPr>
          <w:tblHeader w:val="false"/>
        </w:trPr>
        <w:tc>
          <w:tcPr>
            <w:tcW w:type="dxa" w:w="30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Customers / end users</w:t>
            </w:r>
          </w:p>
        </w:tc>
        <w:tc>
          <w:tcPr>
            <w:tcW w:type="dxa" w:w="66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Outages last longer than they should because humans are in the critical path</w:t>
            </w:r>
          </w:p>
        </w:tc>
      </w:tr>
    </w:tbl>
    <w:p>
      <w:pPr>
        <w:pStyle w:val="Heading1"/>
      </w:pPr>
      <w:r>
        <w:t xml:space="preserve">2. The story: how I came across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5450" w:sz="6"/>
              <w:left w:val="single" w:color="B85450" w:sz="24"/>
              <w:bottom w:val="single" w:color="B85450" w:sz="6"/>
              <w:right w:val="single" w:color="B85450" w:sz="6"/>
            </w:tcBorders>
            <w:shd w:fill="FDECEC" w:color="auto" w:val="clear"/>
            <w:tcMar>
              <w:top w:type="dxa" w:w="120"/>
              <w:left w:type="dxa" w:w="180"/>
              <w:bottom w:type="dxa" w:w="120"/>
              <w:right w:type="dxa" w:w="180"/>
            </w:tcMar>
          </w:tcPr>
          <w:p>
            <w:pPr>
              <w:spacing w:after="60"/>
            </w:pPr>
            <w:r>
              <w:rPr>
                <w:b/>
                <w:bCs/>
              </w:rPr>
              <w:t xml:space="preserve">Note for Malisha</w:t>
            </w:r>
          </w:p>
          <w:p>
            <w:pPr>
              <w:spacing w:after="60" w:line="276"/>
            </w:pPr>
            <w:r>
              <w:t xml:space="preserve">This is a composite, illustrative scenario built around your real role (Morpheus CMP deployments for enterprise customers). Adjust the details so they match what you have actually seen before you use it in a talk or interview, and present numbers as approximate.</w:t>
            </w:r>
          </w:p>
        </w:tc>
      </w:tr>
    </w:tbl>
    <w:p>
      <w:pPr>
        <w:spacing w:after="120"/>
      </w:pPr>
    </w:p>
    <w:p>
      <w:pPr>
        <w:pStyle w:val="Heading2"/>
      </w:pPr>
      <w:r>
        <w:t xml:space="preserve">The 2 AM incident</w:t>
      </w:r>
    </w:p>
    <w:p>
      <w:pPr>
        <w:spacing w:after="140" w:line="288"/>
      </w:pPr>
      <w:r>
        <w:t xml:space="preserve">As a Technology Solutions Consultant at HPE, I deploy and automate the Morpheus Cloud Management Platform for enterprise customers, alongside their Nutanix, Ansible/AWX, Veeam and Active Directory stacks. On one rollout, the customer's platform team ran a set of supporting services (integration APIs, a reporting service and some automation workers) on a Kubernetes cluster that sat next to the CMP.</w:t>
      </w:r>
    </w:p>
    <w:p>
      <w:pPr>
        <w:spacing w:after="140" w:line="288"/>
      </w:pPr>
      <w:r>
        <w:t xml:space="preserve">A few weeks after go-live, an update to one of the integration services went out with a configuration change: a database connection setting had moved into a new ConfigMap, but the deployment was never updated to reference it. The pod started, could not find its setting, crashed, restarted, and crashed again. Kubernetes did exactly what it is designed to do: it kept restarting the pod. It could not know that a restart would never fix a missing setting.</w:t>
      </w:r>
    </w:p>
    <w:p>
      <w:pPr>
        <w:spacing w:after="140" w:line="288"/>
      </w:pPr>
      <w:r>
        <w:t xml:space="preserve">The alert fired late at night. The on-call engineer was paged, opened the logs, saw "DB_URL not set", searched the team's runbook, found the exact page describing this failure, attached the ConfigMap and rolled out again. The fix itself took two minutes. Getting to it took close to three hours.</w:t>
      </w:r>
    </w:p>
    <w:p>
      <w:pPr>
        <w:pStyle w:val="Heading2"/>
      </w:pPr>
      <w:r>
        <w:t xml:space="preserve">The overreaction</w:t>
      </w:r>
    </w:p>
    <w:p>
      <w:pPr>
        <w:spacing w:after="140" w:line="288"/>
      </w:pPr>
      <w:r>
        <w:t xml:space="preserve">The post-incident review did not ask "how do we fix things faster?". It asked "how do we make sure this never hurts again?". The answer was the classic one: more replicas, higher CPU and memory requests, and extra headroom on every service. Nobody wanted to be the person who rightsized a workload and caused the next outage.</w:t>
      </w:r>
    </w:p>
    <w:p>
      <w:pPr>
        <w:spacing w:after="140" w:line="288"/>
      </w:pPr>
      <w:r>
        <w:t xml:space="preserve">When I later helped with a capacity review for the environment, the numbers told an uncomfortable story. Most services were using only a fraction of the CPU they had reserved. Whole nodes existed mainly to hold headroom that was rarely touched. The customer was simultaneously being asked by its leadership to report and reduce IT energy use as part of its sustainability commitments.</w:t>
      </w:r>
    </w:p>
    <w:p>
      <w:pPr>
        <w:pStyle w:val="Heading2"/>
      </w:pPr>
      <w:r>
        <w:t xml:space="preserve">The realisation</w:t>
      </w:r>
    </w:p>
    <w:p>
      <w:pPr>
        <w:spacing w:after="140" w:line="288"/>
      </w:pPr>
      <w:r>
        <w:t xml:space="preserve">Two things stood out to me:</w:t>
      </w:r>
    </w:p>
    <w:p>
      <w:pPr>
        <w:pStyle w:val="ListParagraph"/>
        <w:numPr>
          <w:ilvl w:val="0"/>
          <w:numId w:val="2"/>
        </w:numPr>
        <w:spacing w:after="80" w:line="276"/>
      </w:pPr>
      <w:r>
        <w:rPr>
          <w:b/>
          <w:bCs/>
        </w:rPr>
        <w:t xml:space="preserve">The fix was already known.</w:t>
      </w:r>
      <w:r>
        <w:t xml:space="preserve"> It was written in a runbook. The machine had all the evidence (logs, events, existing ConfigMaps). What was missing was something that could read that evidence, match it to the runbook and apply the fix safely.</w:t>
      </w:r>
    </w:p>
    <w:p>
      <w:pPr>
        <w:pStyle w:val="ListParagraph"/>
        <w:numPr>
          <w:ilvl w:val="0"/>
          <w:numId w:val="2"/>
        </w:numPr>
        <w:spacing w:after="80" w:line="276"/>
      </w:pPr>
      <w:r>
        <w:rPr>
          <w:b/>
          <w:bCs/>
        </w:rPr>
        <w:t xml:space="preserve">The waste was a symptom of slow recovery.</w:t>
      </w:r>
      <w:r>
        <w:t xml:space="preserve"> The extra capacity was not protecting against load. It was protecting against fear. If recovery took two minutes instead of three hours, the case for that headroom disappears.</w:t>
      </w:r>
    </w:p>
    <w:p>
      <w:pPr>
        <w:spacing w:after="140" w:line="288"/>
      </w:pPr>
      <w:r>
        <w:t xml:space="preserve">That is where the idea came from: </w:t>
      </w:r>
      <w:r>
        <w:rPr>
          <w:b/>
          <w:bCs/>
        </w:rPr>
        <w:t xml:space="preserve">if the infrastructure can heal itself quickly and safely, it can run leaner, and leaner infrastructure is greener infrastructure.</w:t>
      </w:r>
      <w:r>
        <w:t xml:space="preserve"> Self-healing infra is green infra.</w:t>
      </w:r>
    </w:p>
    <w:p>
      <w:pPr>
        <w:pStyle w:val="Heading2"/>
      </w:pPr>
      <w:r>
        <w:t xml:space="preserve">Why now</w:t>
      </w:r>
    </w:p>
    <w:p>
      <w:pPr>
        <w:pStyle w:val="ListParagraph"/>
        <w:numPr>
          <w:ilvl w:val="0"/>
          <w:numId w:val="3"/>
        </w:numPr>
        <w:spacing w:after="80" w:line="276"/>
      </w:pPr>
      <w:r>
        <w:t xml:space="preserve">LLMs can now read logs and runbooks and produce structured, explainable fix plans.</w:t>
      </w:r>
    </w:p>
    <w:p>
      <w:pPr>
        <w:pStyle w:val="ListParagraph"/>
        <w:numPr>
          <w:ilvl w:val="0"/>
          <w:numId w:val="3"/>
        </w:numPr>
        <w:spacing w:after="80" w:line="276"/>
      </w:pPr>
      <w:r>
        <w:t xml:space="preserve">CNCF tools like Kepler make per-pod energy measurable inside Kubernetes.</w:t>
      </w:r>
    </w:p>
    <w:p>
      <w:pPr>
        <w:pStyle w:val="ListParagraph"/>
        <w:numPr>
          <w:ilvl w:val="0"/>
          <w:numId w:val="3"/>
        </w:numPr>
        <w:spacing w:after="80" w:line="276"/>
      </w:pPr>
      <w:r>
        <w:t xml:space="preserve">Sustainability reporting is moving from a nice-to-have to an expectation for IT teams.</w:t>
      </w:r>
    </w:p>
    <w:p>
      <w:pPr>
        <w:pStyle w:val="Heading1"/>
      </w:pPr>
      <w:r>
        <w:t xml:space="preserve">3. Current market solutions</w:t>
      </w:r>
    </w:p>
    <w:p>
      <w:pPr>
        <w:spacing w:after="140" w:line="288"/>
      </w:pPr>
      <w:r>
        <w:t xml:space="preserve">The market today attacks the problem in separate pieces. Each category is good at its own job, but none of them connects reliability to efficiency.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8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Category</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Examples</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What it does</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Gap</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Kubernetes native healing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Liveness / readiness probes, ReplicaSets, HPA</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Restarts failed containers, keeps replica count, scales on load</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Treats symptoms only. A restart cannot fix a missing ConfigMap or a bad rollout</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Rightsizing and cost tools</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VPA, Goldilocks, Kubecost, Karpenter</w:t>
            </w:r>
          </w:p>
        </w:tc>
        <w:tc>
          <w:tcPr>
            <w:tcW w:type="dxa" w:w="2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Recommends or applies smaller requests, packs nodes efficiently</w:t>
            </w:r>
          </w:p>
        </w:tc>
        <w:tc>
          <w:tcPr>
            <w:tcW w:type="dxa" w:w="2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Optimises cost but ignores reliability risk, so teams do not trust aggressive rightsizing</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AI SRE agents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AWS DevOps Agent, Azure SRE Agent, Komodor (Klaudia), k8sgpt, HolmesGPT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Investigates incidents, suggests or applies fixes</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Focused on MTTR. Do not connect faster healing to resource or energy savings. Mostly commercial and closed</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Energy measurement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Kepler, Scaphandre, Cloud Carbon Footprint</w:t>
            </w:r>
          </w:p>
        </w:tc>
        <w:tc>
          <w:tcPr>
            <w:tcW w:type="dxa" w:w="2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Measures power and carbon per workload or account</w:t>
            </w:r>
          </w:p>
        </w:tc>
        <w:tc>
          <w:tcPr>
            <w:tcW w:type="dxa" w:w="2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Observes only. Takes no action</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GitOps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Argo CD, Flux</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Keeps cluster in sync with Git, heals configuration drift</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Only heals drift from the declared state, not runtime failures</w:t>
            </w:r>
          </w:p>
        </w:tc>
      </w:tr>
    </w:tbl>
    <w:p>
      <w:pPr>
        <w:pStyle w:val="Heading1"/>
      </w:pPr>
      <w:r>
        <w:t xml:space="preserve">4. My solution</w:t>
      </w:r>
    </w:p>
    <w:p>
      <w:pPr>
        <w:spacing w:after="140" w:line="288"/>
      </w:pPr>
      <w:r>
        <w:rPr>
          <w:b/>
          <w:bCs/>
        </w:rPr>
        <w:t xml:space="preserve">Self-Healing Green Infra</w:t>
      </w:r>
      <w:r>
        <w:t xml:space="preserve"> is a closed-loop system for Kubernetes that detects failures, diagnoses the real root cause with AI, fixes it safely, verifies that the fix worked and learns from it. Once recovery is fast and reliable, workloads are rightsized, and the savings are measured in SLOs, cost and energy.</w:t>
      </w:r>
    </w:p>
    <w:p>
      <w:pPr>
        <w:pStyle w:val="Heading2"/>
      </w:pPr>
      <w:r>
        <w:t xml:space="preserve">The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63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Step</w:t>
            </w:r>
          </w:p>
        </w:tc>
        <w:tc>
          <w:tcPr>
            <w:tcW w:type="dxa" w:w="5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What happens</w:t>
            </w:r>
          </w:p>
        </w:tc>
        <w:tc>
          <w:tcPr>
            <w:tcW w:type="dxa" w:w="2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Built with</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1. Detect</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Prometheus watches metrics and SLO rules. When something breaks (crash loop, error rate, latency), Alertmanager sends a webhook to the agent.</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Prometheus, Alertmanager</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2. Diagnose</w:t>
            </w:r>
          </w:p>
        </w:tc>
        <w:tc>
          <w:tcPr>
            <w:tcW w:type="dxa" w:w="5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The agent gathers evidence (pod logs, events, metrics, available ConfigMaps), retrieves similar runbooks and past incidents (RAG), and asks an LLM for a structured fix plan: root cause, action, risk, confidence.</w:t>
            </w:r>
          </w:p>
        </w:tc>
        <w:tc>
          <w:tcPr>
            <w:tcW w:type="dxa" w:w="26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Python, ChromaDB, Groq / Bedrock / Ollama</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3. Guardrails</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plan is checked against an action allowlist, resource floors and risk rules. Approval mode decides: auto (low risk), ask (human approves) or dry-run (plan only).</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Python policy layer</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4. Remediate</w:t>
            </w:r>
          </w:p>
        </w:tc>
        <w:tc>
          <w:tcPr>
            <w:tcW w:type="dxa" w:w="5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Applies the fix: restart, attach ConfigMap, roll back, scale, rightsize, or run an Ansible playbook for node-level issues.</w:t>
            </w:r>
          </w:p>
        </w:tc>
        <w:tc>
          <w:tcPr>
            <w:tcW w:type="dxa" w:w="26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Kubernetes API, Ansible</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5. Verify</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Checks that the pod is ready and the SLO has recovered within a time window. If not, rolls back and escalates to a human.</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Prometheus queries</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6. Learn and report</w:t>
            </w:r>
          </w:p>
        </w:tc>
        <w:tc>
          <w:tcPr>
            <w:tcW w:type="dxa" w:w="5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Stores only verified fixes back into the knowledge base. Annotates Grafana and reports CPU, memory, kWh, CO2 and MTTR.</w:t>
            </w:r>
          </w:p>
        </w:tc>
        <w:tc>
          <w:tcPr>
            <w:tcW w:type="dxa" w:w="26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ChromaDB, Grafana, Kepler</w:t>
            </w:r>
          </w:p>
        </w:tc>
      </w:tr>
    </w:tbl>
    <w:p>
      <w:pPr>
        <w:spacing w:after="120"/>
      </w:pPr>
    </w:p>
    <w:p>
      <w:pPr>
        <w:pStyle w:val="Heading2"/>
      </w:pPr>
      <w:r>
        <w:t xml:space="preserve">The proof: a controlled experiment</w:t>
      </w:r>
    </w:p>
    <w:p>
      <w:pPr>
        <w:spacing w:after="140" w:line="288"/>
      </w:pPr>
      <w:r>
        <w:t xml:space="preserve">The project does not just demo healing. It </w:t>
      </w:r>
      <w:r>
        <w:rPr>
          <w:b/>
          <w:bCs/>
        </w:rPr>
        <w:t xml:space="preserve">proves the thesis</w:t>
      </w:r>
      <w:r>
        <w:t xml:space="preserve"> with a before / after experiment: the same workload and the same injected failures (via Chaos Mesh) run in two setups.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
            </w:r>
          </w:p>
        </w:tc>
        <w:tc>
          <w:tcPr>
            <w:tcW w:type="dxa" w:w="386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Setup A: today's practice</w:t>
            </w:r>
          </w:p>
        </w:tc>
        <w:tc>
          <w:tcPr>
            <w:tcW w:type="dxa" w:w="386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Setup B: my solution</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Provisioning</w:t>
            </w:r>
          </w:p>
        </w:tc>
        <w:tc>
          <w:tcPr>
            <w:tcW w:type="dxa" w:w="38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Over-provisioned, extra replicas, high requests</w:t>
            </w:r>
          </w:p>
        </w:tc>
        <w:tc>
          <w:tcPr>
            <w:tcW w:type="dxa" w:w="38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Rightsized requests and replicas</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Recovery</w:t>
            </w:r>
          </w:p>
        </w:tc>
        <w:tc>
          <w:tcPr>
            <w:tcW w:type="dxa" w:w="386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Kubernetes restarts only (human needed for root cause)</w:t>
            </w:r>
          </w:p>
        </w:tc>
        <w:tc>
          <w:tcPr>
            <w:tcW w:type="dxa" w:w="386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Self-healing agent with guardrails</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Measured</w:t>
            </w:r>
          </w:p>
        </w:tc>
        <w:tc>
          <w:tcPr>
            <w:tcW w:type="dxa" w:w="38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SLO, MTTR, CPU reserved, energy (kWh), CO2</w:t>
            </w:r>
          </w:p>
        </w:tc>
        <w:tc>
          <w:tcPr>
            <w:tcW w:type="dxa" w:w="386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Same metrics, compared side by side</w:t>
            </w:r>
          </w:p>
        </w:tc>
      </w:tr>
    </w:tbl>
    <w:p>
      <w:pPr>
        <w:spacing w:after="120"/>
      </w:pPr>
    </w:p>
    <w:p>
      <w:pPr>
        <w:spacing w:after="140" w:line="288"/>
      </w:pPr>
      <w:r>
        <w:t xml:space="preserve">Success means </w:t>
      </w:r>
      <w:r>
        <w:rPr>
          <w:b/>
          <w:bCs/>
        </w:rPr>
        <w:t xml:space="preserve">Setup B uses clearly less CPU and energy while still meeting the SLO</w:t>
      </w:r>
      <w:r>
        <w:t xml:space="preserve">, because faster healing replaces idle headroom.</w:t>
      </w:r>
    </w:p>
    <w:p>
      <w:pPr>
        <w:pStyle w:val="Heading1"/>
      </w:pPr>
      <w:r>
        <w:t xml:space="preserve">5. Why my solution is better</w:t>
      </w:r>
    </w:p>
    <w:p>
      <w:pPr>
        <w:pStyle w:val="ListParagraph"/>
        <w:numPr>
          <w:ilvl w:val="0"/>
          <w:numId w:val="2"/>
        </w:numPr>
        <w:spacing w:after="80" w:line="276"/>
      </w:pPr>
      <w:r>
        <w:rPr>
          <w:b/>
          <w:bCs/>
        </w:rPr>
        <w:t xml:space="preserve">It connects two problems the market treats separately.</w:t>
      </w:r>
      <w:r>
        <w:t xml:space="preserve"> Healing tools reduce MTTR. Cost tools reduce waste. This project uses the first to unlock the second: faster, reliable healing makes rightsizing safe.</w:t>
      </w:r>
    </w:p>
    <w:p>
      <w:pPr>
        <w:pStyle w:val="ListParagraph"/>
        <w:numPr>
          <w:ilvl w:val="0"/>
          <w:numId w:val="2"/>
        </w:numPr>
        <w:spacing w:after="80" w:line="276"/>
      </w:pPr>
      <w:r>
        <w:rPr>
          <w:b/>
          <w:bCs/>
        </w:rPr>
        <w:t xml:space="preserve">It fixes root causes, not symptoms.</w:t>
      </w:r>
      <w:r>
        <w:t xml:space="preserve"> Kubernetes restarts a crashing pod forever. The agent reads the evidence, finds that a ConfigMap is missing, and attaches it.</w:t>
      </w:r>
    </w:p>
    <w:p>
      <w:pPr>
        <w:pStyle w:val="ListParagraph"/>
        <w:numPr>
          <w:ilvl w:val="0"/>
          <w:numId w:val="2"/>
        </w:numPr>
        <w:spacing w:after="80" w:line="276"/>
      </w:pPr>
      <w:r>
        <w:rPr>
          <w:b/>
          <w:bCs/>
        </w:rPr>
        <w:t xml:space="preserve">It is safe by design.</w:t>
      </w:r>
      <w:r>
        <w:t xml:space="preserve"> Every AI decision passes through an allowlist, resource floors, risk scoring and approval modes. A verify step rolls back failed fixes. The AI proposes; policy decides.</w:t>
      </w:r>
    </w:p>
    <w:p>
      <w:pPr>
        <w:pStyle w:val="ListParagraph"/>
        <w:numPr>
          <w:ilvl w:val="0"/>
          <w:numId w:val="2"/>
        </w:numPr>
        <w:spacing w:after="80" w:line="276"/>
      </w:pPr>
      <w:r>
        <w:rPr>
          <w:b/>
          <w:bCs/>
        </w:rPr>
        <w:t xml:space="preserve">It gets smarter safely.</w:t>
      </w:r>
      <w:r>
        <w:t xml:space="preserve"> Only verified successful fixes are written back to the knowledge base, so the system does not learn from its own mistakes.</w:t>
      </w:r>
    </w:p>
    <w:p>
      <w:pPr>
        <w:pStyle w:val="ListParagraph"/>
        <w:numPr>
          <w:ilvl w:val="0"/>
          <w:numId w:val="2"/>
        </w:numPr>
        <w:spacing w:after="80" w:line="276"/>
      </w:pPr>
      <w:r>
        <w:rPr>
          <w:b/>
          <w:bCs/>
        </w:rPr>
        <w:t xml:space="preserve">It measures what matters.</w:t>
      </w:r>
      <w:r>
        <w:t xml:space="preserve"> Results are reported in SLOs, MTTR, CPU, kWh and CO2, not just "the pod is green again".</w:t>
      </w:r>
    </w:p>
    <w:p>
      <w:pPr>
        <w:pStyle w:val="ListParagraph"/>
        <w:numPr>
          <w:ilvl w:val="0"/>
          <w:numId w:val="2"/>
        </w:numPr>
        <w:spacing w:after="80" w:line="276"/>
      </w:pPr>
      <w:r>
        <w:rPr>
          <w:b/>
          <w:bCs/>
        </w:rPr>
        <w:t xml:space="preserve">It is open and portable.</w:t>
      </w:r>
      <w:r>
        <w:t xml:space="preserve"> Built entirely from open-source, CNCF-aligned tools with a switchable LLM (free Groq, AWS Bedrock or fully local Ollama), so it avoids vendor lock-in and can run air-gapped.</w:t>
      </w:r>
    </w:p>
    <w:p>
      <w:pPr>
        <w:pStyle w:val="Heading1"/>
      </w:pPr>
      <w:r>
        <w:t xml:space="preserve">6. Pros and cons: existing solutions vs mine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Solution</w:t>
            </w:r>
          </w:p>
        </w:tc>
        <w:tc>
          <w:tcPr>
            <w:tcW w:type="dxa" w:w="35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Pros</w:t>
            </w:r>
          </w:p>
        </w:tc>
        <w:tc>
          <w:tcPr>
            <w:tcW w:type="dxa" w:w="351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Cons</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Kubernetes native healing</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Built in, free, zero setup</w:t>
            </w:r>
          </w:p>
          <w:p>
            <w:pPr>
              <w:spacing w:after="40"/>
            </w:pPr>
            <w:r>
              <w:rPr>
                <w:sz w:val="20"/>
                <w:szCs w:val="20"/>
              </w:rPr>
              <w:t xml:space="preserve">Very reliable for simple crashes</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No root-cause analysis</w:t>
            </w:r>
          </w:p>
          <w:p>
            <w:pPr>
              <w:spacing w:after="40"/>
            </w:pPr>
            <w:r>
              <w:rPr>
                <w:sz w:val="20"/>
                <w:szCs w:val="20"/>
              </w:rPr>
              <w:t xml:space="preserve">Cannot fix config or rollout errors</w:t>
            </w:r>
          </w:p>
          <w:p>
            <w:pPr>
              <w:spacing w:after="40"/>
            </w:pPr>
            <w:r>
              <w:rPr>
                <w:sz w:val="20"/>
                <w:szCs w:val="20"/>
              </w:rPr>
              <w:t xml:space="preserve">No link to cost or energy</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Rightsizing tools (VPA, Goldilocks, Kubecost, Karpenter)</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Clear savings recommendations</w:t>
            </w:r>
          </w:p>
          <w:p>
            <w:pPr>
              <w:spacing w:after="40"/>
            </w:pPr>
            <w:r>
              <w:rPr>
                <w:sz w:val="20"/>
                <w:szCs w:val="20"/>
              </w:rPr>
              <w:t xml:space="preserve">Mature, widely adopted</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Blind to reliability risk</w:t>
            </w:r>
          </w:p>
          <w:p>
            <w:pPr>
              <w:spacing w:after="40"/>
            </w:pPr>
            <w:r>
              <w:rPr>
                <w:sz w:val="20"/>
                <w:szCs w:val="20"/>
              </w:rPr>
              <w:t xml:space="preserve">Teams hesitate to apply aggressive cuts</w:t>
            </w:r>
          </w:p>
          <w:p>
            <w:pPr>
              <w:spacing w:after="40"/>
            </w:pPr>
            <w:r>
              <w:rPr>
                <w:sz w:val="20"/>
                <w:szCs w:val="20"/>
              </w:rPr>
              <w:t xml:space="preserve">No incident handling</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Commercial AI SRE agents (AWS DevOps Agent, Azure SRE Agent, Komodor)</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Strong investigation features</w:t>
            </w:r>
          </w:p>
          <w:p>
            <w:pPr>
              <w:spacing w:after="40"/>
            </w:pPr>
            <w:r>
              <w:rPr>
                <w:sz w:val="20"/>
                <w:szCs w:val="20"/>
              </w:rPr>
              <w:t xml:space="preserve">Enterprise integrations and support</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Paid and often cloud-specific</w:t>
            </w:r>
          </w:p>
          <w:p>
            <w:pPr>
              <w:spacing w:after="40"/>
            </w:pPr>
            <w:r>
              <w:rPr>
                <w:sz w:val="20"/>
                <w:szCs w:val="20"/>
              </w:rPr>
              <w:t xml:space="preserve">Mostly suggest rather than act</w:t>
            </w:r>
          </w:p>
          <w:p>
            <w:pPr>
              <w:spacing w:after="40"/>
            </w:pPr>
            <w:r>
              <w:rPr>
                <w:sz w:val="20"/>
                <w:szCs w:val="20"/>
              </w:rPr>
              <w:t xml:space="preserve">No energy or rightsizing story</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Open-source AI helpers (k8sgpt, HolmesGPT)</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Free, community driven</w:t>
            </w:r>
          </w:p>
          <w:p>
            <w:pPr>
              <w:spacing w:after="40"/>
            </w:pPr>
            <w:r>
              <w:rPr>
                <w:sz w:val="20"/>
                <w:szCs w:val="20"/>
              </w:rPr>
              <w:t xml:space="preserve">Good explanations of issues</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Mostly diagnosis only</w:t>
            </w:r>
          </w:p>
          <w:p>
            <w:pPr>
              <w:spacing w:after="40"/>
            </w:pPr>
            <w:r>
              <w:rPr>
                <w:sz w:val="20"/>
                <w:szCs w:val="20"/>
              </w:rPr>
              <w:t xml:space="preserve">Limited guardrails and verification</w:t>
            </w:r>
          </w:p>
          <w:p>
            <w:pPr>
              <w:spacing w:after="40"/>
            </w:pPr>
            <w:r>
              <w:rPr>
                <w:sz w:val="20"/>
                <w:szCs w:val="20"/>
              </w:rPr>
              <w:t xml:space="preserve">No efficiency outcome</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Energy tools (Kepler, Scaphandre)</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Per-pod energy visibility</w:t>
            </w:r>
          </w:p>
          <w:p>
            <w:pPr>
              <w:spacing w:after="40"/>
            </w:pPr>
            <w:r>
              <w:rPr>
                <w:sz w:val="20"/>
                <w:szCs w:val="20"/>
              </w:rPr>
              <w:t xml:space="preserve">CNCF ecosystem</w:t>
            </w:r>
          </w:p>
        </w:tc>
        <w:tc>
          <w:tcPr>
            <w:tcW w:type="dxa" w:w="35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Observe only, take no action</w:t>
            </w:r>
          </w:p>
          <w:p>
            <w:pPr>
              <w:spacing w:after="40"/>
            </w:pPr>
            <w:r>
              <w:rPr>
                <w:sz w:val="20"/>
                <w:szCs w:val="20"/>
              </w:rPr>
              <w:t xml:space="preserve">Accuracy depends on hardware sensors</w:t>
            </w:r>
          </w:p>
        </w:tc>
      </w:tr>
      <w:tr>
        <w:trPr>
          <w:tblHeader w:val="false"/>
        </w:trPr>
        <w:tc>
          <w:tcPr>
            <w:tcW w:type="dxa" w:w="26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b/>
                <w:bCs/>
                <w:sz w:val="20"/>
                <w:szCs w:val="20"/>
              </w:rPr>
              <w:t xml:space="preserve">My solution: Self-Healing Green Infra</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Root-cause fixes with guardrails and verification</w:t>
            </w:r>
          </w:p>
          <w:p>
            <w:pPr>
              <w:spacing w:after="40"/>
            </w:pPr>
            <w:r>
              <w:rPr>
                <w:sz w:val="20"/>
                <w:szCs w:val="20"/>
              </w:rPr>
              <w:t xml:space="preserve">Links healing to rightsizing and energy savings</w:t>
            </w:r>
          </w:p>
          <w:p>
            <w:pPr>
              <w:spacing w:after="40"/>
            </w:pPr>
            <w:r>
              <w:rPr>
                <w:sz w:val="20"/>
                <w:szCs w:val="20"/>
              </w:rPr>
              <w:t xml:space="preserve">Open source, multi-LLM, measurable results</w:t>
            </w:r>
          </w:p>
        </w:tc>
        <w:tc>
          <w:tcPr>
            <w:tcW w:type="dxa" w:w="3519"/>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LLM output is non-deterministic, so guardrails and evals are essential</w:t>
            </w:r>
          </w:p>
          <w:p>
            <w:pPr>
              <w:spacing w:after="40"/>
            </w:pPr>
            <w:r>
              <w:rPr>
                <w:sz w:val="20"/>
                <w:szCs w:val="20"/>
              </w:rPr>
              <w:t xml:space="preserve">Energy numbers on local or virtual machines are estimates</w:t>
            </w:r>
          </w:p>
          <w:p>
            <w:pPr>
              <w:spacing w:after="40"/>
            </w:pPr>
            <w:r>
              <w:rPr>
                <w:sz w:val="20"/>
                <w:szCs w:val="20"/>
              </w:rPr>
              <w:t xml:space="preserve">Proof-of-concept scale, not yet battle-tested in production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2B366" w:sz="6"/>
              <w:left w:val="single" w:color="82B366" w:sz="24"/>
              <w:bottom w:val="single" w:color="82B366" w:sz="6"/>
              <w:right w:val="single" w:color="82B366" w:sz="6"/>
            </w:tcBorders>
            <w:shd w:fill="EAF5EA" w:color="auto" w:val="clear"/>
            <w:tcMar>
              <w:top w:type="dxa" w:w="120"/>
              <w:left w:type="dxa" w:w="180"/>
              <w:bottom w:type="dxa" w:w="120"/>
              <w:right w:type="dxa" w:w="180"/>
            </w:tcMar>
          </w:tcPr>
          <w:p>
            <w:pPr>
              <w:spacing w:after="60"/>
            </w:pPr>
            <w:r>
              <w:rPr>
                <w:b/>
                <w:bCs/>
              </w:rPr>
              <w:t xml:space="preserve">How the cons are handled</w:t>
            </w:r>
          </w:p>
          <w:p>
            <w:pPr>
              <w:spacing w:after="60" w:line="276"/>
            </w:pPr>
            <w:r>
              <w:rPr>
                <w:b/>
                <w:bCs/>
              </w:rPr>
              <w:t xml:space="preserve">Non-deterministic LLM:</w:t>
            </w:r>
            <w:r>
              <w:t xml:space="preserve"> structured JSON output, action allowlist, risk-based approval, dry-run mode and an evaluation suite of labelled failure scenarios.</w:t>
            </w:r>
          </w:p>
          <w:p>
            <w:pPr>
              <w:spacing w:after="60" w:line="276"/>
            </w:pPr>
            <w:r>
              <w:rPr>
                <w:b/>
                <w:bCs/>
              </w:rPr>
              <w:t xml:space="preserve">Estimated energy:</w:t>
            </w:r>
            <w:r>
              <w:t xml:space="preserve"> Kepler's fake-meter mode for development, a transparent CPU-based energy formula for results, and reporting relative savings rather than false precision.</w:t>
            </w:r>
          </w:p>
          <w:p>
            <w:pPr>
              <w:spacing w:after="60" w:line="276"/>
            </w:pPr>
            <w:r>
              <w:rPr>
                <w:b/>
                <w:bCs/>
              </w:rPr>
              <w:t xml:space="preserve">Scale:</w:t>
            </w:r>
            <w:r>
              <w:t xml:space="preserve"> the design mirrors production patterns (webhooks, RBAC, GitOps, IaC) so it can be hardened incrementally.</w:t>
            </w:r>
          </w:p>
        </w:tc>
      </w:tr>
    </w:tbl>
    <w:p>
      <w:pPr>
        <w:sectPr>
          <w:footerReference w:type="default" r:id="rId7"/>
          <w:pgSz w:w="11906" w:h="16838" w:orient="portrait"/>
          <w:pgMar w:top="1134" w:right="1134" w:bottom="1134" w:left="1134" w:header="708" w:footer="708" w:gutter="0"/>
          <w:pgNumType/>
          <w:docGrid w:linePitch="360"/>
        </w:sectPr>
      </w:pPr>
    </w:p>
    <w:p>
      <w:pPr>
        <w:pStyle w:val="Heading1"/>
      </w:pPr>
      <w:r>
        <w:t xml:space="preserve">7. Architecture and workflow</w:t>
      </w:r>
    </w:p>
    <w:p>
      <w:pPr>
        <w:spacing w:after="140" w:line="288"/>
      </w:pPr>
      <w:r>
        <w:t xml:space="preserve">The diagram shows the full system. Read it in this order: </w:t>
      </w:r>
      <w:r>
        <w:rPr>
          <w:b/>
          <w:bCs/>
        </w:rPr>
        <w:t xml:space="preserve">Build → Deploy → Break → Detect → Heal → Prove.</w:t>
      </w:r>
    </w:p>
    <w:p>
      <w:pPr>
        <w:jc w:val="center"/>
      </w:pPr>
      <w:r>
        <w:drawing>
          <wp:inline distT="0" distB="0" distL="0" distR="0">
            <wp:extent cx="9144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0" cy="4333875"/>
                    </a:xfrm>
                    <a:prstGeom prst="rect">
                      <a:avLst/>
                    </a:prstGeom>
                  </pic:spPr>
                </pic:pic>
              </a:graphicData>
            </a:graphic>
          </wp:inline>
        </w:drawing>
      </w:r>
    </w:p>
    <w:p>
      <w:pPr>
        <w:pStyle w:val="Heading2"/>
      </w:pPr>
      <w:r>
        <w:t xml:space="preserve">Workflow walkthrough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538"/>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Stage</w:t>
            </w:r>
          </w:p>
        </w:tc>
        <w:tc>
          <w:tcPr>
            <w:tcW w:type="dxa" w:w="75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What happens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Build</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Code and infrastructure live in one GitHub repo. A push triggers Jenkins: unit tests, the LLM evaluation gate, Docker build and Trivy security scan.</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2</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Ship</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The scanned image is pushed to the registry (Amazon ECR in the cloud, Docker Hub locally).</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Provision</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Terraform creates the AWS infrastructure (VPC, EKS, ECR, IAM). Locally, a kind cluster replaces EKS.</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4</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Deploy</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Helm deploys the demo apps, the observability stack and the agent into the cluster.</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Break</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Chaos Mesh injects realistic failures: pod kills, CPU stress, bad configuration.</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6</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Detect</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Prometheus scrapes app metrics and Kepler energy metrics. An SLO breach makes Alertmanager call the agent's webhook.</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Diagnose</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agent collects evidence, retrieves runbooks and past incidents from ChromaDB, and gets a JSON fix plan from the LLM.</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8</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Guard</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Guardrails validate the plan. High-risk actions wait for human approval.</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Heal</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agent applies the fix through the Kubernetes API or an Ansible playbook.</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10</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Verify</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The agent re-checks Prometheus. If the service has not recovered, it rolls back and escalates.</w:t>
            </w:r>
          </w:p>
        </w:tc>
      </w:tr>
      <w:tr>
        <w:trPr>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Learn</w:t>
            </w:r>
          </w:p>
        </w:tc>
        <w:tc>
          <w:tcPr>
            <w:tcW w:type="dxa" w:w="7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Verified fixes are stored back in ChromaDB for future incidents.</w:t>
            </w:r>
          </w:p>
        </w:tc>
      </w:tr>
      <w:tr>
        <w:trPr>
          <w:tblHeader w:val="false"/>
        </w:trPr>
        <w:tc>
          <w:tcPr>
            <w:tcW w:type="dxa" w:w="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12</w:t>
            </w:r>
          </w:p>
        </w:tc>
        <w:tc>
          <w:tcPr>
            <w:tcW w:type="dxa" w:w="1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Prove</w:t>
            </w:r>
          </w:p>
        </w:tc>
        <w:tc>
          <w:tcPr>
            <w:tcW w:type="dxa" w:w="75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Grafana shows SLO, energy, CO2 and every agent action as annotations, plus the before / after comparison.</w:t>
            </w:r>
          </w:p>
        </w:tc>
      </w:tr>
    </w:tbl>
    <w:p>
      <w:pPr>
        <w:sectPr>
          <w:footerReference w:type="default" r:id="rId8"/>
          <w:pgSz w:w="16838" w:h="11906" w:orient="landscape"/>
          <w:pgMar w:top="900" w:right="900" w:bottom="900" w:left="900" w:header="708" w:footer="708" w:gutter="0"/>
          <w:pgNumType/>
          <w:docGrid w:linePitch="360"/>
        </w:sectPr>
      </w:pPr>
    </w:p>
    <w:p>
      <w:pPr>
        <w:pStyle w:val="Heading1"/>
      </w:pPr>
      <w:r>
        <w:t xml:space="preserve">8.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338"/>
        <w:gridCol w:w="9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Layer</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Tool</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Role in the project</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Phase</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Cloud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AWS (EKS, ECR, IAM, Bedrock)</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Production-style hosting, image registry, access control, managed LLM</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2</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Infrastructure as Code</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Terraform</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Provisions the AWS environment reproducibly</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2</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Containers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Docker</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Packages the agent and demo apps as images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Orchestration</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Kubernetes (kind locally, EKS on AWS)</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The platform being healed</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Packaging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Helm</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Installs and versions apps, monitoring stack and agent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CI/CD</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Jenkins (+ Trivy)</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Build, test, LLM eval gate, security scan, deploy</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2</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Metrics and alerting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Prometheus + Alertmanager</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Detection, SLO rules, webhook to the agent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Dashboards</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Grafana</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SLO, energy, CO2 and agent-action views</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Energy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Kepler (CNCF)</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Per-pod power and energy metrics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Chaos</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Chaos Mesh</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Injects repeatable failures for demos and the experiment</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Agent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Python + Kubernetes client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Detect, diagnose, guard, heal, verify, learn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AI</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LLM (Groq Llama 3.3 70B, AWS Bedrock, Ollama)</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Root-cause reasoning and structured fix plans</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Knowledge base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ChromaDB (RAG)</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Runbooks and verified past incidents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Configuration</w:t>
            </w:r>
          </w:p>
        </w:tc>
        <w:tc>
          <w:tcPr>
            <w:tcW w:type="dxa" w:w="25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Ansible</w:t>
            </w:r>
          </w:p>
        </w:tc>
        <w:tc>
          <w:tcPr>
            <w:tcW w:type="dxa" w:w="43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Node and OS-level remediation playbooks</w:t>
            </w:r>
          </w:p>
        </w:tc>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2</w:t>
            </w:r>
          </w:p>
        </w:tc>
      </w:tr>
      <w:tr>
        <w:trPr>
          <w:tblHeader w:val="false"/>
        </w:trPr>
        <w:tc>
          <w:tcPr>
            <w:tcW w:type="dxa" w:w="19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Version control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Git + GitHub</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Single source of truth for code and infrastructure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r>
    </w:tbl>
    <w:p>
      <w:pPr>
        <w:spacing w:after="120"/>
      </w:pPr>
    </w:p>
    <w:p>
      <w:pPr>
        <w:spacing w:after="140" w:line="288"/>
      </w:pPr>
      <w:r>
        <w:rPr>
          <w:i/>
          <w:iCs/>
        </w:rPr>
        <w:t xml:space="preserve">Phase 1 = built for the meetup demo (local kind cluster, by 17 Oct). Phase 2 = cloud and CI/CD extension for the portfolio.</w:t>
      </w:r>
    </w:p>
    <w:p>
      <w:pPr>
        <w:pStyle w:val="Heading1"/>
      </w:pPr>
      <w:r>
        <w:t xml:space="preserve">9. Why this tech stack and not the alternatives</w:t>
      </w:r>
    </w:p>
    <w:p>
      <w:pPr>
        <w:spacing w:after="140" w:line="288"/>
      </w:pPr>
      <w:r>
        <w:t xml:space="preserve">Each tool was chosen against three tests: </w:t>
      </w:r>
      <w:r>
        <w:rPr>
          <w:b/>
          <w:bCs/>
        </w:rPr>
        <w:t xml:space="preserve">(1) is it the industry standard or CNCF-aligned, (2) does it keep the project free and runnable on a laptop, and (3) does it reflect real enterprise constraints</w:t>
      </w:r>
      <w:r>
        <w:t xml:space="preserve"> such as on-prem, air-gapped and multi-cloud environments that I work with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83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Tool</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Alternatives considered</w:t>
            </w:r>
          </w:p>
        </w:tc>
        <w:tc>
          <w:tcPr>
            <w:tcW w:type="dxa" w:w="58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Reasoning</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AWS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GCP, Azure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Largest market share, so the most transferable skill. EKS, ECR, IAM and Bedrock give a complete, production-like path including a managed LLM. It also matches my AWS certifications (Cloud Practitioner, AI Practitioner).</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Terraform</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CloudFormation, Pulumi, AWS CDK</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Cloud-agnostic and the industry default for IaC, so the same skill applies to any cloud. Declarative plans make every change reviewable before it is applied. CloudFormation locks you to AWS, and Pulumi / CDK add a programming-language layer that is less common in ops teams.</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Docker</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Podman, Buildah</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universal standard for building images, with the biggest ecosystem and the best fit for a Docker Pune audience. Podman is a good daemonless alternative but adds friction on Windows / WSL2 for no real benefit here.</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Kubernetes (kind / EKS)</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Docker Swarm, Nomad, ECS</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The de facto standard for running containers, and where over-provisioning waste actually lives. kind runs a real Kubernetes cluster inside Docker for free, so development costs nothing, and EKS is the same API in the cloud.</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Helm</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Kustomize, raw YAML</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Most community charts (kube-prometheus-stack, Kepler, Chaos Mesh) are published as Helm charts, and Helm adds versioned releases and easy rollbacks. Kustomize is fine for overlays but cannot install third-party packages as cleanly.</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Jenkins</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GitHub Actions, GitLab CI</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Still the most widely used CI server in enterprises, including many of the customers I work with. A Jenkinsfile shows pipeline-as-code skills and runs anywhere, including on-prem and air-gapped environments where hosted CI is not allowed.</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Trivy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Snyk, Grype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Free, fast, open source and a one-line Jenkins step. Adds a security gate (DevSecOps) without licence costs.</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Prometheus + Alertmanager</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Datadog, New Relic, CloudWatch</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CNCF graduated and the standard for Kubernetes metrics. PromQL lets the agent ask precise questions. Open source means no per-host fees, and Kepler exports straight into it. SaaS tools are powerful but costly and harder to wire into a custom agent.</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Grafana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Kibana, CloudWatch dashboards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The natural partner for Prometheus, supports annotations (to mark every agent action on the timeline) and makes the most compelling live demo visuals.</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Kepler</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Scaphandre, Cloud Carbon Footprint</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A CNCF project built specifically for Kubernetes, giving per-pod energy as Prometheus metrics. Scaphandre is host-focused, and Cloud Carbon Footprint works at the billing-account level, too coarse to show the effect of rightsizing one workload.</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Chaos Mesh</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LitmusChaos, manual kubectl delete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Kubernetes-native CRDs make failures declarative and repeatable, which is essential for a fair before / after experiment. Litmus is equally capable but heavier to set up for a small demo.</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Python agent</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LangGraph / LangChain agents, commercial AI SRE tools</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Writing the loop directly shows real understanding of each step (tools, prompts, guardrails) instead of hiding it behind a framework, and keeps the code small and debuggable. Python has the best Kubernetes and AI libraries. A framework can be adopted later if the agent grows.</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LLM: Groq / Bedrock / Ollama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OpenAI only, a single provider</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 provider switch avoids lock-in. Groq is free and very fast for development, Bedrock is the enterprise AWS option with IAM and data controls, and Ollama runs fully offline for air-gapped environments, which matters for the regulated customers I work with. A mock mode keeps tests deterministic.</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ChromaDB</w:t>
            </w:r>
          </w:p>
        </w:tc>
        <w:tc>
          <w:tcPr>
            <w:tcW w:type="dxa" w:w="21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pgvector, OpenSearch, Pinecone</w:t>
            </w:r>
          </w:p>
        </w:tc>
        <w:tc>
          <w:tcPr>
            <w:tcW w:type="dxa" w:w="58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Lightweight, runs locally with zero infrastructure and is free, which is ideal for a knowledge base of runbooks and incidents. pgvector or OpenSearch would be the production upgrade path; Pinecone is a paid hosted service.</w:t>
            </w:r>
          </w:p>
        </w:tc>
      </w:tr>
      <w:tr>
        <w:trPr>
          <w:tblHeader w:val="false"/>
        </w:trPr>
        <w:tc>
          <w:tcPr>
            <w:tcW w:type="dxa" w:w="17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Ansible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AWS SSM Run Command, shell scripts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Agentless, idempotent and already part of my daily work with AWX. It handles fixes outside Kubernetes (node and OS level) and works across clouds and on-prem, unlike SSM.</w:t>
            </w:r>
          </w:p>
        </w:tc>
      </w:tr>
    </w:tbl>
    <w:p>
      <w:pPr>
        <w:pStyle w:val="Heading1"/>
      </w:pPr>
      <w:r>
        <w:t xml:space="preserve">10. Success metrics and delivery plan</w:t>
      </w:r>
    </w:p>
    <w:p>
      <w:pPr>
        <w:pStyle w:val="Heading2"/>
      </w:pPr>
      <w:r>
        <w:t xml:space="preserve">How success is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Metric</w:t>
            </w:r>
          </w:p>
        </w:tc>
        <w:tc>
          <w:tcPr>
            <w:tcW w:type="dxa" w:w="7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Target / meaning</w:t>
            </w:r>
          </w:p>
        </w:tc>
      </w:tr>
      <w:tr>
        <w:trPr>
          <w:tblHeader w:val="false"/>
        </w:trPr>
        <w:tc>
          <w:tcPr>
            <w:tcW w:type="dxa" w:w="24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MTTR</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Minutes with the agent vs hours with manual triage, for the injected failure types</w:t>
            </w:r>
          </w:p>
        </w:tc>
      </w:tr>
      <w:tr>
        <w:trPr>
          <w:tblHeader w:val="false"/>
        </w:trPr>
        <w:tc>
          <w:tcPr>
            <w:tcW w:type="dxa" w:w="24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CPU reserved</w:t>
            </w:r>
          </w:p>
        </w:tc>
        <w:tc>
          <w:tcPr>
            <w:tcW w:type="dxa" w:w="72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Percentage reduction after rightsizing, with SLO still met</w:t>
            </w:r>
          </w:p>
        </w:tc>
      </w:tr>
      <w:tr>
        <w:trPr>
          <w:tblHeader w:val="false"/>
        </w:trPr>
        <w:tc>
          <w:tcPr>
            <w:tcW w:type="dxa" w:w="24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Energy and CO2</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kWh and kg CO2 saved, Setup A vs Setup B (relative savings, method disclosed)</w:t>
            </w:r>
          </w:p>
        </w:tc>
      </w:tr>
      <w:tr>
        <w:trPr>
          <w:tblHeader w:val="false"/>
        </w:trPr>
        <w:tc>
          <w:tcPr>
            <w:tcW w:type="dxa" w:w="24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SLO</w:t>
            </w:r>
          </w:p>
        </w:tc>
        <w:tc>
          <w:tcPr>
            <w:tcW w:type="dxa" w:w="72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Availability and error rate stay within target during chaos experiments</w:t>
            </w:r>
          </w:p>
        </w:tc>
      </w:tr>
      <w:tr>
        <w:trPr>
          <w:tblHeader w:val="false"/>
        </w:trPr>
        <w:tc>
          <w:tcPr>
            <w:tcW w:type="dxa" w:w="2400"/>
            <w:tcBorders>
              <w:top w:val="single" w:color="BFBFBF" w:sz="4"/>
              <w:left w:val="single" w:color="BFBFBF" w:sz="4"/>
              <w:bottom w:val="single" w:color="BFBFBF" w:sz="4"/>
              <w:right w:val="single" w:color="BFBFBF" w:sz="4"/>
            </w:tcBorders>
            <w:shd w:fill="EEF4FC" w:color="auto" w:val="clear"/>
            <w:tcMar>
              <w:top w:type="dxa" w:w="70"/>
              <w:left w:type="dxa" w:w="110"/>
              <w:bottom w:type="dxa" w:w="70"/>
              <w:right w:type="dxa" w:w="110"/>
            </w:tcMar>
          </w:tcPr>
          <w:p>
            <w:pPr>
              <w:spacing w:after="40"/>
            </w:pPr>
            <w:r>
              <w:rPr>
                <w:sz w:val="20"/>
                <w:szCs w:val="20"/>
              </w:rPr>
              <w:t xml:space="preserve">Agent quality</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Diagnosis accuracy and safe-action rate across a labelled set of failure scenarios</w:t>
            </w:r>
          </w:p>
        </w:tc>
      </w:tr>
    </w:tbl>
    <w:p>
      <w:pPr>
        <w:spacing w:after="120"/>
      </w:pPr>
    </w:p>
    <w:p>
      <w:pPr>
        <w:pStyle w:val="Heading2"/>
      </w:pPr>
      <w:r>
        <w:t xml:space="preserve">Delivery plan to the meetup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Day</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Date</w:t>
            </w:r>
          </w:p>
        </w:tc>
        <w:tc>
          <w:tcPr>
            <w:tcW w:type="dxa" w:w="7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Goal</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Wed 7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Local cluster: kind + Prometheus + Grafana + Alertmanager + Kepler</w:t>
            </w:r>
          </w:p>
        </w:tc>
      </w:tr>
      <w:tr>
        <w:trPr>
          <w:tblHeader w:val="false"/>
        </w:trPr>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2</w:t>
            </w:r>
          </w:p>
        </w:tc>
        <w:tc>
          <w:tcPr>
            <w:tcW w:type="dxa" w:w="17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Thu 8 Oct</w:t>
            </w:r>
          </w:p>
        </w:tc>
        <w:tc>
          <w:tcPr>
            <w:tcW w:type="dxa" w:w="70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Three demo apps + basic agent (detect and fix, no LLM yet)</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Fri 9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LLM + RAG diagnosis, JSON fix plans, guardrails</w:t>
            </w:r>
          </w:p>
        </w:tc>
      </w:tr>
      <w:tr>
        <w:trPr>
          <w:tblHeader w:val="false"/>
        </w:trPr>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4</w:t>
            </w:r>
          </w:p>
        </w:tc>
        <w:tc>
          <w:tcPr>
            <w:tcW w:type="dxa" w:w="17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Sat 10 Oct</w:t>
            </w:r>
          </w:p>
        </w:tc>
        <w:tc>
          <w:tcPr>
            <w:tcW w:type="dxa" w:w="70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Chaos Mesh + Alertmanager webhook + verify / rollback</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Sun 11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Grafana dashboards: SLO, energy, CPU, agent annotations</w:t>
            </w:r>
          </w:p>
        </w:tc>
      </w:tr>
      <w:tr>
        <w:trPr>
          <w:tblHeader w:val="false"/>
        </w:trPr>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6</w:t>
            </w:r>
          </w:p>
        </w:tc>
        <w:tc>
          <w:tcPr>
            <w:tcW w:type="dxa" w:w="17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Mon 12 Oct</w:t>
            </w:r>
          </w:p>
        </w:tc>
        <w:tc>
          <w:tcPr>
            <w:tcW w:type="dxa" w:w="70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Before / after experiment and results</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Tue 13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Buffer: fixes, tests, clean-up</w:t>
            </w:r>
          </w:p>
        </w:tc>
      </w:tr>
      <w:tr>
        <w:trPr>
          <w:tblHeader w:val="false"/>
        </w:trPr>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8</w:t>
            </w:r>
          </w:p>
        </w:tc>
        <w:tc>
          <w:tcPr>
            <w:tcW w:type="dxa" w:w="17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Wed 14 Oct</w:t>
            </w:r>
          </w:p>
        </w:tc>
        <w:tc>
          <w:tcPr>
            <w:tcW w:type="dxa" w:w="70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Slides</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Thu 15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Recorded backup demo + README</w:t>
            </w:r>
          </w:p>
        </w:tc>
      </w:tr>
      <w:tr>
        <w:trPr>
          <w:tblHeader w:val="false"/>
        </w:trPr>
        <w:tc>
          <w:tcPr>
            <w:tcW w:type="dxa" w:w="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10</w:t>
            </w:r>
          </w:p>
        </w:tc>
        <w:tc>
          <w:tcPr>
            <w:tcW w:type="dxa" w:w="17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Fri 16 Oct</w:t>
            </w:r>
          </w:p>
        </w:tc>
        <w:tc>
          <w:tcPr>
            <w:tcW w:type="dxa" w:w="703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pPr>
              <w:spacing w:after="40"/>
            </w:pPr>
            <w:r>
              <w:rPr>
                <w:sz w:val="20"/>
                <w:szCs w:val="20"/>
              </w:rPr>
              <w:t xml:space="preserve">Rehearsal</w:t>
            </w:r>
          </w:p>
        </w:tc>
      </w:tr>
      <w:tr>
        <w:trPr>
          <w:tblHeader w:val="false"/>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Sat 17 Oct</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20"/>
                <w:szCs w:val="20"/>
              </w:rPr>
              <w:t xml:space="preserve">Talk</w:t>
            </w:r>
          </w:p>
        </w:tc>
      </w:tr>
    </w:tbl>
    <w:p>
      <w:pPr>
        <w:spacing w:after="120"/>
      </w:pPr>
    </w:p>
    <w:p>
      <w:pPr>
        <w:spacing w:after="140" w:line="288"/>
      </w:pPr>
      <w:r>
        <w:rPr>
          <w:b/>
          <w:bCs/>
        </w:rPr>
        <w:t xml:space="preserve">Phase 2 (after the talk):</w:t>
      </w:r>
      <w:r>
        <w:t xml:space="preserve"> Terraform on AWS (EKS, ECR, IAM), Jenkins pipeline with Trivy and the LLM evaluation gate, Bedrock integration, Ansible node-level remediation, and a tool-calling investigation loop for the agent.</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Self-Healing Green Infra  |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Self-Healing Green Infra  |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Self-Healing Green Infra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7EA" w:sz="6" w:space="4"/>
      </w:pBdr>
      <w:spacing w:after="16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df648e156e9cc61d43058268b6f7d77a0101d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Self-Healing Infra is Green Infra - Project Draft</dc:title>
  <dc:creator>Malisha Gavali</dc:creator>
  <cp:lastModifiedBy>Un-named</cp:lastModifiedBy>
  <cp:revision>1</cp:revision>
  <dcterms:created xsi:type="dcterms:W3CDTF">2026-10-07T09:07:20.880Z</dcterms:created>
  <dcterms:modified xsi:type="dcterms:W3CDTF">2026-10-07T09:07:20.885Z</dcterms:modified>
</cp:coreProperties>
</file>

<file path=docProps/custom.xml><?xml version="1.0" encoding="utf-8"?>
<Properties xmlns="http://schemas.openxmlformats.org/officeDocument/2006/custom-properties" xmlns:vt="http://schemas.openxmlformats.org/officeDocument/2006/docPropsVTypes"/>
</file>