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FED36" w14:textId="150ADC51" w:rsidR="001B2890" w:rsidRDefault="001B2890" w:rsidP="001B2890">
      <w:pPr>
        <w:pStyle w:val="Subtitle"/>
        <w:rPr>
          <w:lang w:val="en-US"/>
        </w:rPr>
      </w:pPr>
      <w:r>
        <w:rPr>
          <w:lang w:val="en-US"/>
        </w:rPr>
        <w:t xml:space="preserve">Comparison of </w:t>
      </w:r>
      <w:r w:rsidR="004E1CF4">
        <w:rPr>
          <w:lang w:val="en-US"/>
        </w:rPr>
        <w:t>Playwright</w:t>
      </w:r>
      <w:r>
        <w:rPr>
          <w:lang w:val="en-US"/>
        </w:rPr>
        <w:t xml:space="preserve"> &amp; </w:t>
      </w:r>
      <w:r w:rsidR="004E1CF4">
        <w:rPr>
          <w:lang w:val="en-US"/>
        </w:rPr>
        <w:t>Cypress</w:t>
      </w:r>
    </w:p>
    <w:p w14:paraId="0E25DCA3" w14:textId="77777777" w:rsidR="004E1CF4" w:rsidRDefault="004E1CF4" w:rsidP="004E1CF4">
      <w:pPr>
        <w:rPr>
          <w:lang w:val="en-US"/>
        </w:rPr>
      </w:pPr>
    </w:p>
    <w:p w14:paraId="116E7C99" w14:textId="090157F8" w:rsidR="004E1CF4" w:rsidRDefault="004E1CF4" w:rsidP="004E1CF4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 - Playwright vs Cypress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E1CF4" w14:paraId="0D3F1F46" w14:textId="77777777" w:rsidTr="001F1E6B">
        <w:tc>
          <w:tcPr>
            <w:tcW w:w="2880" w:type="dxa"/>
          </w:tcPr>
          <w:p w14:paraId="69581BE1" w14:textId="77777777" w:rsidR="004E1CF4" w:rsidRDefault="004E1CF4" w:rsidP="001F1E6B">
            <w:r>
              <w:t>Feature</w:t>
            </w:r>
          </w:p>
        </w:tc>
        <w:tc>
          <w:tcPr>
            <w:tcW w:w="2880" w:type="dxa"/>
          </w:tcPr>
          <w:p w14:paraId="743273AE" w14:textId="77777777" w:rsidR="004E1CF4" w:rsidRDefault="004E1CF4" w:rsidP="001F1E6B">
            <w:r>
              <w:t>Playwright</w:t>
            </w:r>
          </w:p>
        </w:tc>
        <w:tc>
          <w:tcPr>
            <w:tcW w:w="2880" w:type="dxa"/>
          </w:tcPr>
          <w:p w14:paraId="4E8CDE75" w14:textId="77777777" w:rsidR="004E1CF4" w:rsidRDefault="004E1CF4" w:rsidP="001F1E6B">
            <w:r>
              <w:t>Cypress</w:t>
            </w:r>
          </w:p>
        </w:tc>
      </w:tr>
      <w:tr w:rsidR="004E1CF4" w14:paraId="3066F575" w14:textId="77777777" w:rsidTr="001F1E6B">
        <w:tc>
          <w:tcPr>
            <w:tcW w:w="2880" w:type="dxa"/>
          </w:tcPr>
          <w:p w14:paraId="499F8211" w14:textId="77777777" w:rsidR="004E1CF4" w:rsidRDefault="004E1CF4" w:rsidP="001F1E6B">
            <w:r>
              <w:t>Browser Support</w:t>
            </w:r>
          </w:p>
        </w:tc>
        <w:tc>
          <w:tcPr>
            <w:tcW w:w="2880" w:type="dxa"/>
          </w:tcPr>
          <w:p w14:paraId="074DA484" w14:textId="77777777" w:rsidR="004E1CF4" w:rsidRDefault="004E1CF4" w:rsidP="001F1E6B">
            <w:r>
              <w:t>Supports Chrome, Firefox, WebKit (Safari), and Microsoft Edge.</w:t>
            </w:r>
          </w:p>
        </w:tc>
        <w:tc>
          <w:tcPr>
            <w:tcW w:w="2880" w:type="dxa"/>
          </w:tcPr>
          <w:p w14:paraId="48AD035D" w14:textId="77777777" w:rsidR="004E1CF4" w:rsidRDefault="004E1CF4" w:rsidP="001F1E6B">
            <w:r>
              <w:t>Supports Chrome, Electron, and Microsoft Edge by default. Limited support for other browsers.</w:t>
            </w:r>
          </w:p>
        </w:tc>
      </w:tr>
      <w:tr w:rsidR="004E1CF4" w14:paraId="1F5ED1C7" w14:textId="77777777" w:rsidTr="001F1E6B">
        <w:tc>
          <w:tcPr>
            <w:tcW w:w="2880" w:type="dxa"/>
          </w:tcPr>
          <w:p w14:paraId="78E347D7" w14:textId="77777777" w:rsidR="004E1CF4" w:rsidRDefault="004E1CF4" w:rsidP="001F1E6B">
            <w:r>
              <w:t>Two-Factor Authentication (2FA) Bypass</w:t>
            </w:r>
          </w:p>
        </w:tc>
        <w:tc>
          <w:tcPr>
            <w:tcW w:w="2880" w:type="dxa"/>
          </w:tcPr>
          <w:p w14:paraId="4248081A" w14:textId="77777777" w:rsidR="004E1CF4" w:rsidRDefault="004E1CF4" w:rsidP="001F1E6B">
            <w:r>
              <w:t>Can bypass 2FA as it interacts with the actual browser and can handle additional security measures.</w:t>
            </w:r>
          </w:p>
        </w:tc>
        <w:tc>
          <w:tcPr>
            <w:tcW w:w="2880" w:type="dxa"/>
          </w:tcPr>
          <w:p w14:paraId="606BB72B" w14:textId="77777777" w:rsidR="004E1CF4" w:rsidRDefault="004E1CF4" w:rsidP="001F1E6B">
            <w:r>
              <w:t>May have limitations with 2FA bypass since it runs tests in its own container and handles browsers differently.</w:t>
            </w:r>
          </w:p>
        </w:tc>
      </w:tr>
      <w:tr w:rsidR="004E1CF4" w14:paraId="612CD7C0" w14:textId="77777777" w:rsidTr="001F1E6B">
        <w:tc>
          <w:tcPr>
            <w:tcW w:w="2880" w:type="dxa"/>
          </w:tcPr>
          <w:p w14:paraId="13A27B04" w14:textId="77777777" w:rsidR="004E1CF4" w:rsidRDefault="004E1CF4" w:rsidP="001F1E6B">
            <w:r>
              <w:t>Browser Behavior</w:t>
            </w:r>
          </w:p>
        </w:tc>
        <w:tc>
          <w:tcPr>
            <w:tcW w:w="2880" w:type="dxa"/>
          </w:tcPr>
          <w:p w14:paraId="5B55F303" w14:textId="77777777" w:rsidR="004E1CF4" w:rsidRDefault="004E1CF4" w:rsidP="001F1E6B">
            <w:r>
              <w:t>Interacts with the actual browser and provides a more realistic testing environment.</w:t>
            </w:r>
          </w:p>
        </w:tc>
        <w:tc>
          <w:tcPr>
            <w:tcW w:w="2880" w:type="dxa"/>
          </w:tcPr>
          <w:p w14:paraId="0B589A87" w14:textId="77777777" w:rsidR="004E1CF4" w:rsidRDefault="004E1CF4" w:rsidP="001F1E6B">
            <w:r>
              <w:t>Runs tests in a separate container with its own certificates and configurations.</w:t>
            </w:r>
          </w:p>
        </w:tc>
      </w:tr>
      <w:tr w:rsidR="004E1CF4" w14:paraId="47EAB02F" w14:textId="77777777" w:rsidTr="001F1E6B">
        <w:tc>
          <w:tcPr>
            <w:tcW w:w="2880" w:type="dxa"/>
          </w:tcPr>
          <w:p w14:paraId="105DCF1F" w14:textId="77777777" w:rsidR="004E1CF4" w:rsidRDefault="004E1CF4" w:rsidP="001F1E6B">
            <w:r>
              <w:t>Parallel Testing</w:t>
            </w:r>
          </w:p>
        </w:tc>
        <w:tc>
          <w:tcPr>
            <w:tcW w:w="2880" w:type="dxa"/>
          </w:tcPr>
          <w:p w14:paraId="79DFA117" w14:textId="77777777" w:rsidR="004E1CF4" w:rsidRDefault="004E1CF4" w:rsidP="001F1E6B">
            <w:r>
              <w:t>Has built-in support for parallel testing across multiple browsers.</w:t>
            </w:r>
          </w:p>
        </w:tc>
        <w:tc>
          <w:tcPr>
            <w:tcW w:w="2880" w:type="dxa"/>
          </w:tcPr>
          <w:p w14:paraId="1333DE7A" w14:textId="77777777" w:rsidR="004E1CF4" w:rsidRDefault="004E1CF4" w:rsidP="001F1E6B">
            <w:r>
              <w:t>Limited built-in parallel testing support.</w:t>
            </w:r>
          </w:p>
        </w:tc>
      </w:tr>
      <w:tr w:rsidR="004E1CF4" w14:paraId="761D0117" w14:textId="77777777" w:rsidTr="001F1E6B">
        <w:tc>
          <w:tcPr>
            <w:tcW w:w="2880" w:type="dxa"/>
          </w:tcPr>
          <w:p w14:paraId="1175C7F4" w14:textId="77777777" w:rsidR="004E1CF4" w:rsidRDefault="004E1CF4" w:rsidP="001F1E6B">
            <w:r>
              <w:t>Wait and Synchronization</w:t>
            </w:r>
          </w:p>
        </w:tc>
        <w:tc>
          <w:tcPr>
            <w:tcW w:w="2880" w:type="dxa"/>
          </w:tcPr>
          <w:p w14:paraId="6E849D0D" w14:textId="77777777" w:rsidR="004E1CF4" w:rsidRDefault="004E1CF4" w:rsidP="001F1E6B">
            <w:r>
              <w:t>Provides more advanced wait and synchronization mechanisms (e.g., waiting for network to be idle).</w:t>
            </w:r>
          </w:p>
        </w:tc>
        <w:tc>
          <w:tcPr>
            <w:tcW w:w="2880" w:type="dxa"/>
          </w:tcPr>
          <w:p w14:paraId="7089EB83" w14:textId="6C7CEF42" w:rsidR="004E1CF4" w:rsidRDefault="00312DC2" w:rsidP="001F1E6B">
            <w:r>
              <w:t>It has</w:t>
            </w:r>
            <w:r w:rsidR="004E1CF4">
              <w:t xml:space="preserve"> a basic waiting mechanism, better than Selenium but may require additional customization for complex scenarios.</w:t>
            </w:r>
          </w:p>
        </w:tc>
      </w:tr>
    </w:tbl>
    <w:p w14:paraId="2E75695F" w14:textId="77777777" w:rsidR="004E1CF4" w:rsidRPr="004E1CF4" w:rsidRDefault="004E1CF4" w:rsidP="004E1CF4">
      <w:pPr>
        <w:rPr>
          <w:lang w:val="en-US"/>
        </w:rPr>
      </w:pPr>
    </w:p>
    <w:sectPr w:rsidR="004E1CF4" w:rsidRPr="004E1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890"/>
    <w:rsid w:val="00071C30"/>
    <w:rsid w:val="001B2890"/>
    <w:rsid w:val="00312DC2"/>
    <w:rsid w:val="004E1CF4"/>
    <w:rsid w:val="008E0643"/>
    <w:rsid w:val="00E4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6EABE"/>
  <w15:chartTrackingRefBased/>
  <w15:docId w15:val="{6C200ED5-C934-4E7D-9CBD-FD613F59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8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B289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B289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Senadheera A.M.G.P it20059286</dc:creator>
  <cp:keywords/>
  <dc:description/>
  <cp:lastModifiedBy>Senadheera A.M.G.P it20059286</cp:lastModifiedBy>
  <cp:revision>3</cp:revision>
  <dcterms:created xsi:type="dcterms:W3CDTF">2025-09-17T02:02:00Z</dcterms:created>
  <dcterms:modified xsi:type="dcterms:W3CDTF">2025-09-17T02:04:00Z</dcterms:modified>
</cp:coreProperties>
</file>