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F3AA9E" w14:textId="5E2D799E" w:rsidR="00FF3A7D" w:rsidRDefault="00FF3A7D" w:rsidP="00FF3A7D">
      <w:pPr>
        <w:pStyle w:val="Title"/>
        <w:rPr>
          <w:lang w:val="en-US"/>
        </w:rPr>
      </w:pPr>
      <w:r>
        <w:rPr>
          <w:lang w:val="en-US"/>
        </w:rPr>
        <w:t>Assignment : Housing Price Prediction</w:t>
      </w:r>
    </w:p>
    <w:p w14:paraId="1735A579" w14:textId="2FD29748" w:rsidR="008D35B0" w:rsidRPr="00FF3A7D" w:rsidRDefault="00FF3A7D">
      <w:pPr>
        <w:rPr>
          <w:i/>
          <w:iCs/>
          <w:lang w:val="en-US"/>
        </w:rPr>
      </w:pPr>
      <w:r w:rsidRPr="00FF3A7D">
        <w:rPr>
          <w:i/>
          <w:iCs/>
          <w:lang w:val="en-US"/>
        </w:rPr>
        <w:t xml:space="preserve">Group 26: Matteo Castelli, Haakon Torvik Gullbekk, Marius Alexander Langaas Klæbo, Jørund Birkeland </w:t>
      </w:r>
    </w:p>
    <w:p w14:paraId="2316D696" w14:textId="77777777" w:rsidR="00FF3A7D" w:rsidRDefault="00FF3A7D">
      <w:pPr>
        <w:rPr>
          <w:lang w:val="en-US"/>
        </w:rPr>
      </w:pPr>
    </w:p>
    <w:p w14:paraId="4789E19A" w14:textId="262E7C4D" w:rsidR="00FF3A7D" w:rsidRDefault="00FF3A7D" w:rsidP="00FF3A7D">
      <w:pPr>
        <w:pStyle w:val="Heading1"/>
        <w:rPr>
          <w:lang w:val="en-US"/>
        </w:rPr>
      </w:pPr>
      <w:r>
        <w:rPr>
          <w:lang w:val="en-US"/>
        </w:rPr>
        <w:t>Part A: Questions</w:t>
      </w:r>
    </w:p>
    <w:p w14:paraId="2CF5892A" w14:textId="345A4B2C" w:rsidR="00FF3A7D" w:rsidRPr="00FF3A7D" w:rsidRDefault="00FF3A7D" w:rsidP="00F76D37">
      <w:pPr>
        <w:pStyle w:val="Heading3"/>
        <w:rPr>
          <w:lang w:val="en-US"/>
        </w:rPr>
      </w:pPr>
      <w:r w:rsidRPr="00FF3A7D">
        <w:rPr>
          <w:lang w:val="en-US"/>
        </w:rPr>
        <w:t>Q1. What were the most important things learned from exploring the dataset?</w:t>
      </w:r>
    </w:p>
    <w:p w14:paraId="0F99537A" w14:textId="18BE8775" w:rsidR="00FF3A7D" w:rsidRPr="00FF3A7D" w:rsidRDefault="00FF3A7D" w:rsidP="00FF3A7D">
      <w:pPr>
        <w:rPr>
          <w:lang w:val="en-US"/>
        </w:rPr>
      </w:pPr>
      <w:r w:rsidRPr="00FF3A7D">
        <w:rPr>
          <w:lang w:val="en-US"/>
        </w:rPr>
        <w:t xml:space="preserve">The supplied dataset contains 2,930 property sales and 82 columns, with </w:t>
      </w:r>
      <w:r>
        <w:rPr>
          <w:lang w:val="en-US"/>
        </w:rPr>
        <w:t>“</w:t>
      </w:r>
      <w:r w:rsidRPr="00FF3A7D">
        <w:rPr>
          <w:lang w:val="en-US"/>
        </w:rPr>
        <w:t>SalePrice</w:t>
      </w:r>
      <w:r>
        <w:rPr>
          <w:lang w:val="en-US"/>
        </w:rPr>
        <w:t>”</w:t>
      </w:r>
      <w:r w:rsidRPr="00FF3A7D">
        <w:rPr>
          <w:lang w:val="en-US"/>
        </w:rPr>
        <w:t xml:space="preserve"> as the prediction target. It contains a mixture of numerical measurements, categorical variables, ratings, year variables, identifiers, and missing values.</w:t>
      </w:r>
    </w:p>
    <w:p w14:paraId="6E4C12C9" w14:textId="7853235F" w:rsidR="00FF3A7D" w:rsidRPr="00FF3A7D" w:rsidRDefault="00FF3A7D" w:rsidP="00FF3A7D">
      <w:pPr>
        <w:rPr>
          <w:lang w:val="en-US"/>
        </w:rPr>
      </w:pPr>
      <w:r>
        <w:rPr>
          <w:lang w:val="en-US"/>
        </w:rPr>
        <w:t>“</w:t>
      </w:r>
      <w:r w:rsidRPr="00FF3A7D">
        <w:rPr>
          <w:lang w:val="en-US"/>
        </w:rPr>
        <w:t>SalePrice</w:t>
      </w:r>
      <w:r>
        <w:rPr>
          <w:lang w:val="en-US"/>
        </w:rPr>
        <w:t>”</w:t>
      </w:r>
      <w:r w:rsidRPr="00FF3A7D">
        <w:rPr>
          <w:lang w:val="en-US"/>
        </w:rPr>
        <w:t xml:space="preserve"> is clearly right-skewed (skewness approximately 1.74). The median price is about $160,000, while the maximum is $755,000, showing a relatively small number of expensive properties in the upper tail.</w:t>
      </w:r>
    </w:p>
    <w:p w14:paraId="108BEAF9" w14:textId="40B1C319" w:rsidR="00FF3A7D" w:rsidRPr="00FF3A7D" w:rsidRDefault="00FF3A7D" w:rsidP="00FF3A7D">
      <w:pPr>
        <w:rPr>
          <w:lang w:val="en-US"/>
        </w:rPr>
      </w:pPr>
      <w:r w:rsidRPr="00FF3A7D">
        <w:rPr>
          <w:lang w:val="en-US"/>
        </w:rPr>
        <w:t xml:space="preserve">Missing values are common in several variables, but their meanings differ. For variables such as "Pool QC", "Fireplace Qu", "Alley", </w:t>
      </w:r>
      <w:r>
        <w:rPr>
          <w:lang w:val="en-US"/>
        </w:rPr>
        <w:t>“</w:t>
      </w:r>
      <w:r w:rsidRPr="00FF3A7D">
        <w:rPr>
          <w:lang w:val="en-US"/>
        </w:rPr>
        <w:t>Fence</w:t>
      </w:r>
      <w:r>
        <w:rPr>
          <w:lang w:val="en-US"/>
        </w:rPr>
        <w:t>”</w:t>
      </w:r>
      <w:r w:rsidRPr="00FF3A7D">
        <w:rPr>
          <w:lang w:val="en-US"/>
        </w:rPr>
        <w:t xml:space="preserve">, and </w:t>
      </w:r>
      <w:r>
        <w:rPr>
          <w:lang w:val="en-US"/>
        </w:rPr>
        <w:t>“</w:t>
      </w:r>
      <w:r w:rsidRPr="00FF3A7D">
        <w:rPr>
          <w:lang w:val="en-US"/>
        </w:rPr>
        <w:t>Misc Feature</w:t>
      </w:r>
      <w:r>
        <w:rPr>
          <w:lang w:val="en-US"/>
        </w:rPr>
        <w:t>”</w:t>
      </w:r>
      <w:r w:rsidRPr="00FF3A7D">
        <w:rPr>
          <w:lang w:val="en-US"/>
        </w:rPr>
        <w:t>, a missing value usually means that the feature is absent. In other variables such as "Lot Frontage", the missing value means that a measurement was not recorded. This distinction affected the preprocessing strategy.</w:t>
      </w:r>
    </w:p>
    <w:p w14:paraId="4989E690" w14:textId="390E75EE" w:rsidR="00FF3A7D" w:rsidRPr="00FF3A7D" w:rsidRDefault="00FF3A7D" w:rsidP="00FF3A7D">
      <w:pPr>
        <w:rPr>
          <w:lang w:val="en-US"/>
        </w:rPr>
      </w:pPr>
      <w:r w:rsidRPr="00FF3A7D">
        <w:rPr>
          <w:lang w:val="en-US"/>
        </w:rPr>
        <w:t xml:space="preserve">The exploratory plots also showed strong relationships between price and overall quality, living area, garage size, basement/first-floor area, location, kitchen quality, and exterior quality. A few observations have unusually large above-ground living areas but comparatively </w:t>
      </w:r>
      <w:r>
        <w:rPr>
          <w:lang w:val="en-US"/>
        </w:rPr>
        <w:t>low</w:t>
      </w:r>
      <w:r w:rsidRPr="00FF3A7D">
        <w:rPr>
          <w:lang w:val="en-US"/>
        </w:rPr>
        <w:t xml:space="preserve"> prices. They were noted but </w:t>
      </w:r>
      <w:r>
        <w:rPr>
          <w:lang w:val="en-US"/>
        </w:rPr>
        <w:t>kept</w:t>
      </w:r>
      <w:r w:rsidRPr="00FF3A7D">
        <w:rPr>
          <w:lang w:val="en-US"/>
        </w:rPr>
        <w:t xml:space="preserve"> because there was no evidence that they were data errors.</w:t>
      </w:r>
    </w:p>
    <w:p w14:paraId="4A5F0598" w14:textId="77777777" w:rsidR="00FF3A7D" w:rsidRPr="00FF3A7D" w:rsidRDefault="00FF3A7D" w:rsidP="00FF3A7D">
      <w:pPr>
        <w:rPr>
          <w:lang w:val="en-US"/>
        </w:rPr>
      </w:pPr>
    </w:p>
    <w:p w14:paraId="3A66658C" w14:textId="12C891AD" w:rsidR="00FF3A7D" w:rsidRPr="00FF3A7D" w:rsidRDefault="00FF3A7D" w:rsidP="00F76D37">
      <w:pPr>
        <w:pStyle w:val="Heading3"/>
        <w:rPr>
          <w:lang w:val="en-US"/>
        </w:rPr>
      </w:pPr>
      <w:r w:rsidRPr="00FF3A7D">
        <w:rPr>
          <w:lang w:val="en-US"/>
        </w:rPr>
        <w:t>Q2. Which features appeared useful for predicting house prices, and what evidence supported this?</w:t>
      </w:r>
    </w:p>
    <w:p w14:paraId="46BB19E9" w14:textId="460FCE7C" w:rsidR="00FF3A7D" w:rsidRPr="00FF3A7D" w:rsidRDefault="00FF3A7D" w:rsidP="00FF3A7D">
      <w:pPr>
        <w:rPr>
          <w:lang w:val="en-US"/>
        </w:rPr>
      </w:pPr>
      <w:r w:rsidRPr="00FF3A7D">
        <w:rPr>
          <w:lang w:val="en-US"/>
        </w:rPr>
        <w:t xml:space="preserve">Several numerical variables were strongly associated with price in the training data. The strongest numerical correlation was </w:t>
      </w:r>
      <w:r>
        <w:rPr>
          <w:lang w:val="en-US"/>
        </w:rPr>
        <w:t>“</w:t>
      </w:r>
      <w:r w:rsidRPr="00FF3A7D">
        <w:rPr>
          <w:lang w:val="en-US"/>
        </w:rPr>
        <w:t>Overall Qual</w:t>
      </w:r>
      <w:r>
        <w:rPr>
          <w:lang w:val="en-US"/>
        </w:rPr>
        <w:t>”</w:t>
      </w:r>
      <w:r w:rsidRPr="00FF3A7D">
        <w:rPr>
          <w:lang w:val="en-US"/>
        </w:rPr>
        <w:t xml:space="preserve"> (</w:t>
      </w:r>
      <w:r>
        <w:rPr>
          <w:lang w:val="en-US"/>
        </w:rPr>
        <w:t xml:space="preserve">about </w:t>
      </w:r>
      <w:r w:rsidRPr="00FF3A7D">
        <w:rPr>
          <w:lang w:val="en-US"/>
        </w:rPr>
        <w:t xml:space="preserve">0.80), followed by </w:t>
      </w:r>
      <w:r>
        <w:rPr>
          <w:lang w:val="en-US"/>
        </w:rPr>
        <w:t>“</w:t>
      </w:r>
      <w:r w:rsidRPr="00FF3A7D">
        <w:rPr>
          <w:lang w:val="en-US"/>
        </w:rPr>
        <w:t>Gr Liv Area</w:t>
      </w:r>
      <w:r>
        <w:rPr>
          <w:lang w:val="en-US"/>
        </w:rPr>
        <w:t>”</w:t>
      </w:r>
      <w:r w:rsidRPr="00FF3A7D">
        <w:rPr>
          <w:lang w:val="en-US"/>
        </w:rPr>
        <w:t xml:space="preserve"> (about 0.70), </w:t>
      </w:r>
      <w:r>
        <w:rPr>
          <w:lang w:val="en-US"/>
        </w:rPr>
        <w:t>“</w:t>
      </w:r>
      <w:r w:rsidRPr="00FF3A7D">
        <w:rPr>
          <w:lang w:val="en-US"/>
        </w:rPr>
        <w:t>Garage Cars</w:t>
      </w:r>
      <w:r>
        <w:rPr>
          <w:lang w:val="en-US"/>
        </w:rPr>
        <w:t>”</w:t>
      </w:r>
      <w:r w:rsidRPr="00FF3A7D">
        <w:rPr>
          <w:lang w:val="en-US"/>
        </w:rPr>
        <w:t xml:space="preserve"> (about 0.64), </w:t>
      </w:r>
      <w:r>
        <w:rPr>
          <w:lang w:val="en-US"/>
        </w:rPr>
        <w:t>“</w:t>
      </w:r>
      <w:r w:rsidRPr="00FF3A7D">
        <w:rPr>
          <w:lang w:val="en-US"/>
        </w:rPr>
        <w:t>Garage Area</w:t>
      </w:r>
      <w:r>
        <w:rPr>
          <w:lang w:val="en-US"/>
        </w:rPr>
        <w:t>”</w:t>
      </w:r>
      <w:r w:rsidRPr="00FF3A7D">
        <w:rPr>
          <w:lang w:val="en-US"/>
        </w:rPr>
        <w:t xml:space="preserve"> (about 0.63), </w:t>
      </w:r>
      <w:r>
        <w:rPr>
          <w:lang w:val="en-US"/>
        </w:rPr>
        <w:t>“</w:t>
      </w:r>
      <w:r w:rsidRPr="00FF3A7D">
        <w:rPr>
          <w:lang w:val="en-US"/>
        </w:rPr>
        <w:t>Total Bsmt SF</w:t>
      </w:r>
      <w:r>
        <w:rPr>
          <w:lang w:val="en-US"/>
        </w:rPr>
        <w:t>”</w:t>
      </w:r>
      <w:r w:rsidRPr="00FF3A7D">
        <w:rPr>
          <w:lang w:val="en-US"/>
        </w:rPr>
        <w:t xml:space="preserve"> (about 0.61), and </w:t>
      </w:r>
      <w:r>
        <w:rPr>
          <w:lang w:val="en-US"/>
        </w:rPr>
        <w:t>“</w:t>
      </w:r>
      <w:r w:rsidRPr="00FF3A7D">
        <w:rPr>
          <w:lang w:val="en-US"/>
        </w:rPr>
        <w:t>1st Flr SF</w:t>
      </w:r>
      <w:r>
        <w:rPr>
          <w:lang w:val="en-US"/>
        </w:rPr>
        <w:t>”</w:t>
      </w:r>
      <w:r w:rsidRPr="00FF3A7D">
        <w:rPr>
          <w:lang w:val="en-US"/>
        </w:rPr>
        <w:t xml:space="preserve"> (about 0.61). Construction and remodeling years, full bathrooms, masonry veneer area, and room counts also showed useful relationships.</w:t>
      </w:r>
    </w:p>
    <w:p w14:paraId="644EF752" w14:textId="77777777" w:rsidR="00FF3A7D" w:rsidRPr="00FF3A7D" w:rsidRDefault="00FF3A7D" w:rsidP="00FF3A7D">
      <w:pPr>
        <w:rPr>
          <w:lang w:val="en-US"/>
        </w:rPr>
      </w:pPr>
      <w:r w:rsidRPr="00FF3A7D">
        <w:rPr>
          <w:lang w:val="en-US"/>
        </w:rPr>
        <w:t>The boxplots provided evidence that categorical variables are useful too. Median prices differed substantially between neighborhoods and increased clearly with better `Kitchen Qual` and `Exter Qual`. Therefore, the final solution retained both numerical and categorical property information.</w:t>
      </w:r>
    </w:p>
    <w:p w14:paraId="4472EB84" w14:textId="77777777" w:rsidR="00FF3A7D" w:rsidRPr="00FF3A7D" w:rsidRDefault="00FF3A7D" w:rsidP="00FF3A7D">
      <w:pPr>
        <w:rPr>
          <w:lang w:val="en-US"/>
        </w:rPr>
      </w:pPr>
    </w:p>
    <w:p w14:paraId="07C201EB" w14:textId="63F57D91" w:rsidR="00FF3A7D" w:rsidRPr="00FF3A7D" w:rsidRDefault="00FF3A7D" w:rsidP="00F76D37">
      <w:pPr>
        <w:pStyle w:val="Heading3"/>
        <w:rPr>
          <w:lang w:val="en-US"/>
        </w:rPr>
      </w:pPr>
      <w:r w:rsidRPr="00FF3A7D">
        <w:rPr>
          <w:lang w:val="en-US"/>
        </w:rPr>
        <w:lastRenderedPageBreak/>
        <w:t>Q3. How were the training and test sets created, and why was the test set kept separate?</w:t>
      </w:r>
    </w:p>
    <w:p w14:paraId="2C523F9F" w14:textId="49D445CD" w:rsidR="00FF3A7D" w:rsidRPr="00FF3A7D" w:rsidRDefault="00F76D37" w:rsidP="00FF3A7D">
      <w:pPr>
        <w:rPr>
          <w:lang w:val="en-US"/>
        </w:rPr>
      </w:pPr>
      <w:r>
        <w:rPr>
          <w:lang w:val="en-US"/>
        </w:rPr>
        <w:t>Observations were split into training and test data using a 80/20-split</w:t>
      </w:r>
      <w:r w:rsidR="00FF3A7D" w:rsidRPr="00FF3A7D">
        <w:rPr>
          <w:lang w:val="en-US"/>
        </w:rPr>
        <w:t>, producing 2,344 training observations and 586 test observations.</w:t>
      </w:r>
    </w:p>
    <w:p w14:paraId="6E553FF6" w14:textId="77777777" w:rsidR="00FF3A7D" w:rsidRPr="00FF3A7D" w:rsidRDefault="00FF3A7D" w:rsidP="00FF3A7D">
      <w:pPr>
        <w:rPr>
          <w:lang w:val="en-US"/>
        </w:rPr>
      </w:pPr>
      <w:r w:rsidRPr="00FF3A7D">
        <w:rPr>
          <w:lang w:val="en-US"/>
        </w:rPr>
        <w:t>The training set was used for exploratory evidence, preprocessing, feature engineering, and fitting the models. The test set was kept separate until final evaluation. This prevents decisions from being tailored to the same observations used for measuring final performance and therefore gives a more credible estimate of performance on unseen properties.</w:t>
      </w:r>
    </w:p>
    <w:p w14:paraId="5783B089" w14:textId="77777777" w:rsidR="00FF3A7D" w:rsidRPr="00FF3A7D" w:rsidRDefault="00FF3A7D" w:rsidP="00FF3A7D">
      <w:pPr>
        <w:rPr>
          <w:lang w:val="en-US"/>
        </w:rPr>
      </w:pPr>
    </w:p>
    <w:p w14:paraId="72184E75" w14:textId="4F881676" w:rsidR="00FF3A7D" w:rsidRPr="00FF3A7D" w:rsidRDefault="00FF3A7D" w:rsidP="00F76D37">
      <w:pPr>
        <w:pStyle w:val="Heading3"/>
        <w:rPr>
          <w:lang w:val="en-US"/>
        </w:rPr>
      </w:pPr>
      <w:r w:rsidRPr="00FF3A7D">
        <w:rPr>
          <w:lang w:val="en-US"/>
        </w:rPr>
        <w:t>Q4. How were missing values and categorical variables handled?</w:t>
      </w:r>
    </w:p>
    <w:p w14:paraId="37036CF4" w14:textId="7A2DAD9C" w:rsidR="00FF3A7D" w:rsidRPr="00FF3A7D" w:rsidRDefault="00FF3A7D" w:rsidP="00FF3A7D">
      <w:pPr>
        <w:rPr>
          <w:lang w:val="en-US"/>
        </w:rPr>
      </w:pPr>
      <w:r w:rsidRPr="00FF3A7D">
        <w:rPr>
          <w:lang w:val="en-US"/>
        </w:rPr>
        <w:t xml:space="preserve">Missing values were handled according to what they represent. Missing values that explicitly represent an absent feature were replaced with the category </w:t>
      </w:r>
      <w:r w:rsidR="00F76D37">
        <w:rPr>
          <w:lang w:val="en-US"/>
        </w:rPr>
        <w:t>“</w:t>
      </w:r>
      <w:r w:rsidRPr="00FF3A7D">
        <w:rPr>
          <w:lang w:val="en-US"/>
        </w:rPr>
        <w:t>None</w:t>
      </w:r>
      <w:r w:rsidR="00F76D37">
        <w:rPr>
          <w:lang w:val="en-US"/>
        </w:rPr>
        <w:t>”</w:t>
      </w:r>
      <w:r w:rsidRPr="00FF3A7D">
        <w:rPr>
          <w:lang w:val="en-US"/>
        </w:rPr>
        <w:t>. For basement, garage, and masonry-veneer variables, related area/capacity variables were used where possible to distinguish an absent feature from an unknown category.</w:t>
      </w:r>
    </w:p>
    <w:p w14:paraId="1A215D90" w14:textId="4FC0BB32" w:rsidR="00FF3A7D" w:rsidRPr="00FF3A7D" w:rsidRDefault="00FF3A7D" w:rsidP="00FF3A7D">
      <w:pPr>
        <w:rPr>
          <w:lang w:val="en-US"/>
        </w:rPr>
      </w:pPr>
      <w:r w:rsidRPr="00FF3A7D">
        <w:rPr>
          <w:lang w:val="en-US"/>
        </w:rPr>
        <w:t xml:space="preserve">Remaining unknown numerical values were imputed with the training-set median. Remaining categorical values were imputed with the most frequent training-set category. Categorical variables were then one-hot encoded with </w:t>
      </w:r>
      <w:r w:rsidR="00F76D37">
        <w:rPr>
          <w:lang w:val="en-US"/>
        </w:rPr>
        <w:t>“</w:t>
      </w:r>
      <w:r w:rsidRPr="00FF3A7D">
        <w:rPr>
          <w:lang w:val="en-US"/>
        </w:rPr>
        <w:t>handle_unknown="ignore</w:t>
      </w:r>
      <w:r w:rsidR="00F76D37">
        <w:rPr>
          <w:lang w:val="en-US"/>
        </w:rPr>
        <w:t>”” to solve problems should there be rare categories that only occurred in the test set</w:t>
      </w:r>
      <w:r w:rsidRPr="00FF3A7D">
        <w:rPr>
          <w:lang w:val="en-US"/>
        </w:rPr>
        <w:t xml:space="preserve">. Numerical variables were standardized with </w:t>
      </w:r>
      <w:r w:rsidR="00F76D37">
        <w:rPr>
          <w:lang w:val="en-US"/>
        </w:rPr>
        <w:t>“</w:t>
      </w:r>
      <w:r w:rsidRPr="00FF3A7D">
        <w:rPr>
          <w:lang w:val="en-US"/>
        </w:rPr>
        <w:t>StandardScaler</w:t>
      </w:r>
      <w:r w:rsidR="00F76D37">
        <w:rPr>
          <w:lang w:val="en-US"/>
        </w:rPr>
        <w:t>”</w:t>
      </w:r>
      <w:r w:rsidRPr="00FF3A7D">
        <w:rPr>
          <w:lang w:val="en-US"/>
        </w:rPr>
        <w:t>.</w:t>
      </w:r>
    </w:p>
    <w:p w14:paraId="172639FF" w14:textId="3816B7DA" w:rsidR="00FF3A7D" w:rsidRPr="00FF3A7D" w:rsidRDefault="008855B5" w:rsidP="00FF3A7D">
      <w:pPr>
        <w:rPr>
          <w:lang w:val="en-US"/>
        </w:rPr>
      </w:pPr>
      <w:r>
        <w:rPr>
          <w:lang w:val="en-US"/>
        </w:rPr>
        <w:t>Imputation</w:t>
      </w:r>
      <w:r w:rsidR="00FF3A7D" w:rsidRPr="00FF3A7D">
        <w:rPr>
          <w:lang w:val="en-US"/>
        </w:rPr>
        <w:t xml:space="preserve"> values, scaling parameters, and category encodings are learned only from the training data and then applied unchanged to the test data. Fitting preprocessing to the complete dataset or independently to the test set would leak information and weaken the fairness of the final evaluation.</w:t>
      </w:r>
    </w:p>
    <w:p w14:paraId="308BA46F" w14:textId="77777777" w:rsidR="00FF3A7D" w:rsidRPr="00FF3A7D" w:rsidRDefault="00FF3A7D" w:rsidP="00FF3A7D">
      <w:pPr>
        <w:rPr>
          <w:lang w:val="en-US"/>
        </w:rPr>
      </w:pPr>
    </w:p>
    <w:p w14:paraId="78300406" w14:textId="77777777" w:rsidR="00FF3A7D" w:rsidRPr="00FF3A7D" w:rsidRDefault="00FF3A7D" w:rsidP="008855B5">
      <w:pPr>
        <w:pStyle w:val="Heading3"/>
        <w:rPr>
          <w:lang w:val="en-US"/>
        </w:rPr>
      </w:pPr>
      <w:r w:rsidRPr="00FF3A7D">
        <w:rPr>
          <w:lang w:val="en-US"/>
        </w:rPr>
        <w:t>## Q5. Which features were finally used? Were any removed or created?</w:t>
      </w:r>
    </w:p>
    <w:p w14:paraId="6E8A1D35" w14:textId="3B34D15D" w:rsidR="00FF3A7D" w:rsidRPr="00FF3A7D" w:rsidRDefault="008855B5" w:rsidP="00FF3A7D">
      <w:pPr>
        <w:rPr>
          <w:lang w:val="en-US"/>
        </w:rPr>
      </w:pPr>
      <w:r>
        <w:rPr>
          <w:lang w:val="en-US"/>
        </w:rPr>
        <w:t>“</w:t>
      </w:r>
      <w:r w:rsidR="00FF3A7D" w:rsidRPr="00FF3A7D">
        <w:rPr>
          <w:lang w:val="en-US"/>
        </w:rPr>
        <w:t>Order</w:t>
      </w:r>
      <w:r>
        <w:rPr>
          <w:lang w:val="en-US"/>
        </w:rPr>
        <w:t>”</w:t>
      </w:r>
      <w:r w:rsidR="00FF3A7D" w:rsidRPr="00FF3A7D">
        <w:rPr>
          <w:lang w:val="en-US"/>
        </w:rPr>
        <w:t xml:space="preserve"> and </w:t>
      </w:r>
      <w:r>
        <w:rPr>
          <w:lang w:val="en-US"/>
        </w:rPr>
        <w:t>“</w:t>
      </w:r>
      <w:r w:rsidR="00FF3A7D" w:rsidRPr="00FF3A7D">
        <w:rPr>
          <w:lang w:val="en-US"/>
        </w:rPr>
        <w:t>PID</w:t>
      </w:r>
      <w:r>
        <w:rPr>
          <w:lang w:val="en-US"/>
        </w:rPr>
        <w:t>”</w:t>
      </w:r>
      <w:r w:rsidR="00FF3A7D" w:rsidRPr="00FF3A7D">
        <w:rPr>
          <w:lang w:val="en-US"/>
        </w:rPr>
        <w:t xml:space="preserve"> were removed because they are identifiers rather than housing characteristics expected to generalize to unseen properties.</w:t>
      </w:r>
      <w:r>
        <w:rPr>
          <w:lang w:val="en-US"/>
        </w:rPr>
        <w:t xml:space="preserve"> All other features were finally used. “</w:t>
      </w:r>
      <w:r w:rsidR="00FF3A7D" w:rsidRPr="00FF3A7D">
        <w:rPr>
          <w:lang w:val="en-US"/>
        </w:rPr>
        <w:t>MS SubClass</w:t>
      </w:r>
      <w:r>
        <w:rPr>
          <w:lang w:val="en-US"/>
        </w:rPr>
        <w:t>”</w:t>
      </w:r>
      <w:r w:rsidR="00FF3A7D" w:rsidRPr="00FF3A7D">
        <w:rPr>
          <w:lang w:val="en-US"/>
        </w:rPr>
        <w:t xml:space="preserve"> was treated as a categorical code rather than as a continuous numerical measurement, and </w:t>
      </w:r>
      <w:r>
        <w:rPr>
          <w:lang w:val="en-US"/>
        </w:rPr>
        <w:t>“</w:t>
      </w:r>
      <w:r w:rsidR="00FF3A7D" w:rsidRPr="00FF3A7D">
        <w:rPr>
          <w:lang w:val="en-US"/>
        </w:rPr>
        <w:t>Mo Sold</w:t>
      </w:r>
      <w:r>
        <w:rPr>
          <w:lang w:val="en-US"/>
        </w:rPr>
        <w:t>”</w:t>
      </w:r>
      <w:r w:rsidR="00FF3A7D" w:rsidRPr="00FF3A7D">
        <w:rPr>
          <w:lang w:val="en-US"/>
        </w:rPr>
        <w:t xml:space="preserve"> was also treated categorically.</w:t>
      </w:r>
    </w:p>
    <w:p w14:paraId="64A26255" w14:textId="77777777" w:rsidR="008855B5" w:rsidRDefault="00FF3A7D" w:rsidP="00FF3A7D">
      <w:pPr>
        <w:rPr>
          <w:lang w:val="en-US"/>
        </w:rPr>
      </w:pPr>
      <w:r w:rsidRPr="00FF3A7D">
        <w:rPr>
          <w:lang w:val="en-US"/>
        </w:rPr>
        <w:t>Five interpretable features were created:</w:t>
      </w:r>
    </w:p>
    <w:p w14:paraId="4D4BADAF" w14:textId="7BB44844" w:rsidR="00FF3A7D" w:rsidRDefault="00FF3A7D" w:rsidP="00FF3A7D">
      <w:pPr>
        <w:pStyle w:val="ListParagraph"/>
        <w:numPr>
          <w:ilvl w:val="0"/>
          <w:numId w:val="1"/>
        </w:numPr>
        <w:rPr>
          <w:lang w:val="en-US"/>
        </w:rPr>
      </w:pPr>
      <w:r w:rsidRPr="008855B5">
        <w:rPr>
          <w:lang w:val="en-US"/>
        </w:rPr>
        <w:t>HouseAge = Yr Sold - Year Built</w:t>
      </w:r>
    </w:p>
    <w:p w14:paraId="6B52EBBD" w14:textId="4E456558" w:rsidR="00FF3A7D" w:rsidRDefault="00FF3A7D" w:rsidP="00FF3A7D">
      <w:pPr>
        <w:pStyle w:val="ListParagraph"/>
        <w:numPr>
          <w:ilvl w:val="0"/>
          <w:numId w:val="1"/>
        </w:numPr>
        <w:rPr>
          <w:lang w:val="en-US"/>
        </w:rPr>
      </w:pPr>
      <w:r w:rsidRPr="008855B5">
        <w:rPr>
          <w:lang w:val="en-US"/>
        </w:rPr>
        <w:t>RemodAge = Yr Sold - Year Remod/Add</w:t>
      </w:r>
    </w:p>
    <w:p w14:paraId="672A9157" w14:textId="574DB88F" w:rsidR="00FF3A7D" w:rsidRDefault="00FF3A7D" w:rsidP="00FF3A7D">
      <w:pPr>
        <w:pStyle w:val="ListParagraph"/>
        <w:numPr>
          <w:ilvl w:val="0"/>
          <w:numId w:val="1"/>
        </w:numPr>
        <w:rPr>
          <w:lang w:val="en-US"/>
        </w:rPr>
      </w:pPr>
      <w:r w:rsidRPr="008855B5">
        <w:rPr>
          <w:lang w:val="en-US"/>
        </w:rPr>
        <w:t>TotalSF = Total Bsmt SF + 1st Flr SF + 2nd Flr SF</w:t>
      </w:r>
    </w:p>
    <w:p w14:paraId="6716B528" w14:textId="0F79DDA1" w:rsidR="00FF3A7D" w:rsidRDefault="00FF3A7D" w:rsidP="00FF3A7D">
      <w:pPr>
        <w:pStyle w:val="ListParagraph"/>
        <w:numPr>
          <w:ilvl w:val="0"/>
          <w:numId w:val="1"/>
        </w:numPr>
        <w:rPr>
          <w:lang w:val="en-US"/>
        </w:rPr>
      </w:pPr>
      <w:r w:rsidRPr="008855B5">
        <w:rPr>
          <w:lang w:val="en-US"/>
        </w:rPr>
        <w:t>TotalBathrooms, where half bathrooms count as 0.5</w:t>
      </w:r>
    </w:p>
    <w:p w14:paraId="6D30B7B7" w14:textId="0E4F3390" w:rsidR="00FF3A7D" w:rsidRPr="008855B5" w:rsidRDefault="00FF3A7D" w:rsidP="00FF3A7D">
      <w:pPr>
        <w:pStyle w:val="ListParagraph"/>
        <w:numPr>
          <w:ilvl w:val="0"/>
          <w:numId w:val="1"/>
        </w:numPr>
        <w:rPr>
          <w:lang w:val="en-US"/>
        </w:rPr>
      </w:pPr>
      <w:r w:rsidRPr="008855B5">
        <w:rPr>
          <w:lang w:val="en-US"/>
        </w:rPr>
        <w:t>TotalOutdoorSF, combining deck and porch areas</w:t>
      </w:r>
    </w:p>
    <w:p w14:paraId="04FD3474" w14:textId="77777777" w:rsidR="00FF3A7D" w:rsidRPr="00FF3A7D" w:rsidRDefault="00FF3A7D" w:rsidP="00FF3A7D">
      <w:pPr>
        <w:rPr>
          <w:lang w:val="en-US"/>
        </w:rPr>
      </w:pPr>
    </w:p>
    <w:p w14:paraId="00D1EC19" w14:textId="444FF576" w:rsidR="00FF3A7D" w:rsidRPr="00FF3A7D" w:rsidRDefault="00FF3A7D" w:rsidP="00E14B4C">
      <w:pPr>
        <w:pStyle w:val="Heading3"/>
        <w:rPr>
          <w:lang w:val="en-US"/>
        </w:rPr>
      </w:pPr>
      <w:r w:rsidRPr="00FF3A7D">
        <w:rPr>
          <w:lang w:val="en-US"/>
        </w:rPr>
        <w:lastRenderedPageBreak/>
        <w:t>Q6. What RMSE and R² values were obtained, and which model performed best?</w:t>
      </w:r>
    </w:p>
    <w:p w14:paraId="123786AB" w14:textId="77777777" w:rsidR="00FF3A7D" w:rsidRPr="00FF3A7D" w:rsidRDefault="00FF3A7D" w:rsidP="00FF3A7D">
      <w:pPr>
        <w:rPr>
          <w:lang w:val="en-US"/>
        </w:rPr>
      </w:pPr>
      <w:r w:rsidRPr="00FF3A7D">
        <w:rPr>
          <w:lang w:val="en-US"/>
        </w:rPr>
        <w:t>The final test-set results are shown in the table produced above. With this fixed split and preprocessing workflow, the approximate results are:</w:t>
      </w:r>
    </w:p>
    <w:tbl>
      <w:tblPr>
        <w:tblStyle w:val="TableGrid"/>
        <w:tblW w:w="0" w:type="auto"/>
        <w:tblLook w:val="04A0" w:firstRow="1" w:lastRow="0" w:firstColumn="1" w:lastColumn="0" w:noHBand="0" w:noVBand="1"/>
      </w:tblPr>
      <w:tblGrid>
        <w:gridCol w:w="3116"/>
        <w:gridCol w:w="3117"/>
        <w:gridCol w:w="3117"/>
      </w:tblGrid>
      <w:tr w:rsidR="00E14B4C" w14:paraId="1BA76A15" w14:textId="77777777" w:rsidTr="00E14B4C">
        <w:tc>
          <w:tcPr>
            <w:tcW w:w="3116" w:type="dxa"/>
          </w:tcPr>
          <w:p w14:paraId="6948C290" w14:textId="013CFE80" w:rsidR="00E14B4C" w:rsidRPr="00E14B4C" w:rsidRDefault="00E14B4C" w:rsidP="00FF3A7D">
            <w:pPr>
              <w:rPr>
                <w:b/>
                <w:bCs/>
                <w:lang w:val="en-US"/>
              </w:rPr>
            </w:pPr>
            <w:r w:rsidRPr="00E14B4C">
              <w:rPr>
                <w:b/>
                <w:bCs/>
                <w:lang w:val="en-US"/>
              </w:rPr>
              <w:t>Model</w:t>
            </w:r>
          </w:p>
        </w:tc>
        <w:tc>
          <w:tcPr>
            <w:tcW w:w="3117" w:type="dxa"/>
          </w:tcPr>
          <w:p w14:paraId="275CF783" w14:textId="07BDA54C" w:rsidR="00E14B4C" w:rsidRPr="00E14B4C" w:rsidRDefault="00E14B4C" w:rsidP="00FF3A7D">
            <w:pPr>
              <w:rPr>
                <w:b/>
                <w:bCs/>
                <w:lang w:val="en-US"/>
              </w:rPr>
            </w:pPr>
            <w:r w:rsidRPr="00E14B4C">
              <w:rPr>
                <w:b/>
                <w:bCs/>
                <w:lang w:val="en-US"/>
              </w:rPr>
              <w:t>Test RMSE</w:t>
            </w:r>
          </w:p>
        </w:tc>
        <w:tc>
          <w:tcPr>
            <w:tcW w:w="3117" w:type="dxa"/>
          </w:tcPr>
          <w:p w14:paraId="34903754" w14:textId="3651A78C" w:rsidR="00E14B4C" w:rsidRPr="00E14B4C" w:rsidRDefault="00E14B4C" w:rsidP="00FF3A7D">
            <w:pPr>
              <w:rPr>
                <w:b/>
                <w:bCs/>
                <w:lang w:val="en-US"/>
              </w:rPr>
            </w:pPr>
            <w:r w:rsidRPr="00E14B4C">
              <w:rPr>
                <w:b/>
                <w:bCs/>
                <w:lang w:val="en-US"/>
              </w:rPr>
              <w:t>Test R²</w:t>
            </w:r>
          </w:p>
        </w:tc>
      </w:tr>
      <w:tr w:rsidR="00E14B4C" w14:paraId="40664F38" w14:textId="77777777" w:rsidTr="00E14B4C">
        <w:tc>
          <w:tcPr>
            <w:tcW w:w="3116" w:type="dxa"/>
          </w:tcPr>
          <w:p w14:paraId="009D75EF" w14:textId="463CEA7C" w:rsidR="00E14B4C" w:rsidRDefault="00E14B4C" w:rsidP="00FF3A7D">
            <w:pPr>
              <w:rPr>
                <w:lang w:val="en-US"/>
              </w:rPr>
            </w:pPr>
            <w:r>
              <w:rPr>
                <w:lang w:val="en-US"/>
              </w:rPr>
              <w:t>Linear Regression</w:t>
            </w:r>
          </w:p>
        </w:tc>
        <w:tc>
          <w:tcPr>
            <w:tcW w:w="3117" w:type="dxa"/>
          </w:tcPr>
          <w:p w14:paraId="33C1FE2F" w14:textId="2BB967AA" w:rsidR="00E14B4C" w:rsidRDefault="00E14B4C" w:rsidP="00FF3A7D">
            <w:pPr>
              <w:rPr>
                <w:lang w:val="en-US"/>
              </w:rPr>
            </w:pPr>
            <w:r>
              <w:rPr>
                <w:lang w:val="en-US"/>
              </w:rPr>
              <w:t>$ 29,088</w:t>
            </w:r>
          </w:p>
        </w:tc>
        <w:tc>
          <w:tcPr>
            <w:tcW w:w="3117" w:type="dxa"/>
          </w:tcPr>
          <w:p w14:paraId="344118EF" w14:textId="1F0FE68B" w:rsidR="00E14B4C" w:rsidRDefault="00E14B4C" w:rsidP="00FF3A7D">
            <w:pPr>
              <w:rPr>
                <w:lang w:val="en-US"/>
              </w:rPr>
            </w:pPr>
            <w:r>
              <w:rPr>
                <w:lang w:val="en-US"/>
              </w:rPr>
              <w:t>0.894</w:t>
            </w:r>
          </w:p>
        </w:tc>
      </w:tr>
      <w:tr w:rsidR="00E14B4C" w14:paraId="7EF6262D" w14:textId="77777777" w:rsidTr="00E14B4C">
        <w:tc>
          <w:tcPr>
            <w:tcW w:w="3116" w:type="dxa"/>
          </w:tcPr>
          <w:p w14:paraId="2FF9F6FE" w14:textId="567E4067" w:rsidR="00E14B4C" w:rsidRDefault="00E14B4C" w:rsidP="00FF3A7D">
            <w:pPr>
              <w:rPr>
                <w:lang w:val="en-US"/>
              </w:rPr>
            </w:pPr>
            <w:r>
              <w:rPr>
                <w:lang w:val="en-US"/>
              </w:rPr>
              <w:t>Decision Tree Regression</w:t>
            </w:r>
          </w:p>
        </w:tc>
        <w:tc>
          <w:tcPr>
            <w:tcW w:w="3117" w:type="dxa"/>
          </w:tcPr>
          <w:p w14:paraId="23852FC3" w14:textId="6A917BF1" w:rsidR="00E14B4C" w:rsidRDefault="00E14B4C" w:rsidP="00FF3A7D">
            <w:pPr>
              <w:rPr>
                <w:lang w:val="en-US"/>
              </w:rPr>
            </w:pPr>
            <w:r>
              <w:rPr>
                <w:lang w:val="en-US"/>
              </w:rPr>
              <w:t>$ 39,193</w:t>
            </w:r>
          </w:p>
        </w:tc>
        <w:tc>
          <w:tcPr>
            <w:tcW w:w="3117" w:type="dxa"/>
          </w:tcPr>
          <w:p w14:paraId="47861C3D" w14:textId="7CD32EA6" w:rsidR="00E14B4C" w:rsidRDefault="00E14B4C" w:rsidP="00FF3A7D">
            <w:pPr>
              <w:rPr>
                <w:lang w:val="en-US"/>
              </w:rPr>
            </w:pPr>
            <w:r>
              <w:rPr>
                <w:lang w:val="en-US"/>
              </w:rPr>
              <w:t>0.808</w:t>
            </w:r>
          </w:p>
        </w:tc>
      </w:tr>
      <w:tr w:rsidR="00E14B4C" w14:paraId="2E6E1AC5" w14:textId="77777777" w:rsidTr="00E14B4C">
        <w:tc>
          <w:tcPr>
            <w:tcW w:w="3116" w:type="dxa"/>
          </w:tcPr>
          <w:p w14:paraId="44237A44" w14:textId="1358FF0A" w:rsidR="00E14B4C" w:rsidRDefault="00E14B4C" w:rsidP="00FF3A7D">
            <w:pPr>
              <w:rPr>
                <w:lang w:val="en-US"/>
              </w:rPr>
            </w:pPr>
            <w:r>
              <w:rPr>
                <w:lang w:val="en-US"/>
              </w:rPr>
              <w:t>Random Forest Regression</w:t>
            </w:r>
          </w:p>
        </w:tc>
        <w:tc>
          <w:tcPr>
            <w:tcW w:w="3117" w:type="dxa"/>
          </w:tcPr>
          <w:p w14:paraId="20166E87" w14:textId="63DDB740" w:rsidR="00E14B4C" w:rsidRDefault="00E14B4C" w:rsidP="00FF3A7D">
            <w:pPr>
              <w:rPr>
                <w:lang w:val="en-US"/>
              </w:rPr>
            </w:pPr>
            <w:r>
              <w:rPr>
                <w:lang w:val="en-US"/>
              </w:rPr>
              <w:t>$ 25,202</w:t>
            </w:r>
          </w:p>
        </w:tc>
        <w:tc>
          <w:tcPr>
            <w:tcW w:w="3117" w:type="dxa"/>
          </w:tcPr>
          <w:p w14:paraId="179AF322" w14:textId="39B55BAF" w:rsidR="00E14B4C" w:rsidRDefault="00E14B4C" w:rsidP="00FF3A7D">
            <w:pPr>
              <w:rPr>
                <w:lang w:val="en-US"/>
              </w:rPr>
            </w:pPr>
            <w:r>
              <w:rPr>
                <w:lang w:val="en-US"/>
              </w:rPr>
              <w:t>0.921</w:t>
            </w:r>
          </w:p>
        </w:tc>
      </w:tr>
    </w:tbl>
    <w:p w14:paraId="342A91BD" w14:textId="77777777" w:rsidR="00FF3A7D" w:rsidRPr="00FF3A7D" w:rsidRDefault="00FF3A7D" w:rsidP="00FF3A7D">
      <w:pPr>
        <w:rPr>
          <w:lang w:val="en-US"/>
        </w:rPr>
      </w:pPr>
    </w:p>
    <w:p w14:paraId="6025D1C8" w14:textId="0880636E" w:rsidR="00FF3A7D" w:rsidRPr="00FF3A7D" w:rsidRDefault="00FF3A7D" w:rsidP="00FF3A7D">
      <w:pPr>
        <w:rPr>
          <w:lang w:val="en-US"/>
        </w:rPr>
      </w:pPr>
      <w:r w:rsidRPr="00FF3A7D">
        <w:rPr>
          <w:lang w:val="en-US"/>
        </w:rPr>
        <w:t xml:space="preserve">Random Forest Regression performed best on this test set because it had both the lowest RMSE and the highest R² among the three models. </w:t>
      </w:r>
    </w:p>
    <w:p w14:paraId="25EDC27F" w14:textId="77777777" w:rsidR="00FF3A7D" w:rsidRPr="00FF3A7D" w:rsidRDefault="00FF3A7D" w:rsidP="00FF3A7D">
      <w:pPr>
        <w:rPr>
          <w:lang w:val="en-US"/>
        </w:rPr>
      </w:pPr>
    </w:p>
    <w:p w14:paraId="2D4B37A3" w14:textId="50C3A36D" w:rsidR="00FF3A7D" w:rsidRPr="00FF3A7D" w:rsidRDefault="00FF3A7D" w:rsidP="00E14B4C">
      <w:pPr>
        <w:pStyle w:val="Heading3"/>
        <w:rPr>
          <w:lang w:val="en-US"/>
        </w:rPr>
      </w:pPr>
      <w:r w:rsidRPr="00FF3A7D">
        <w:rPr>
          <w:lang w:val="en-US"/>
        </w:rPr>
        <w:t>Q7. What could be changed in preprocessing or features to potentially improve the results without changing models?</w:t>
      </w:r>
    </w:p>
    <w:p w14:paraId="1F06B932" w14:textId="77777777" w:rsidR="00FF3A7D" w:rsidRPr="00FF3A7D" w:rsidRDefault="00FF3A7D" w:rsidP="00FF3A7D">
      <w:pPr>
        <w:rPr>
          <w:lang w:val="en-US"/>
        </w:rPr>
      </w:pPr>
      <w:r w:rsidRPr="00FF3A7D">
        <w:rPr>
          <w:lang w:val="en-US"/>
        </w:rPr>
        <w:t>Several changes could reasonably be investigated without changing to a different algorithm. First, the unusual very-large-living-area observations could be investigated more carefully to determine whether they represent valid but rare properties or problematic records. They should not simply be removed without justification.</w:t>
      </w:r>
    </w:p>
    <w:p w14:paraId="4A63F5D6" w14:textId="7C617425" w:rsidR="00FF3A7D" w:rsidRPr="00FF3A7D" w:rsidRDefault="00FF3A7D" w:rsidP="00FF3A7D">
      <w:pPr>
        <w:rPr>
          <w:lang w:val="en-US"/>
        </w:rPr>
      </w:pPr>
      <w:r w:rsidRPr="00FF3A7D">
        <w:rPr>
          <w:lang w:val="en-US"/>
        </w:rPr>
        <w:t xml:space="preserve">Second, strongly right-skewed numerical predictors such as some area variables could be transformed and the effect evaluated using training data. Third, genuinely ordered quality variables could be encoded with explicit ordinal information instead of treating every level as unrelated. </w:t>
      </w:r>
    </w:p>
    <w:p w14:paraId="651EDF67" w14:textId="257C18C0" w:rsidR="00FF3A7D" w:rsidRDefault="00FF3A7D" w:rsidP="00FF3A7D">
      <w:pPr>
        <w:rPr>
          <w:lang w:val="en-US"/>
        </w:rPr>
      </w:pPr>
      <w:r w:rsidRPr="00FF3A7D">
        <w:rPr>
          <w:lang w:val="en-US"/>
        </w:rPr>
        <w:t>Finally, highly redundant features could be investigated more systematically, especially for Linear Regression. Any such decisions should be developed from the training data rather than selected because they improve the final test score.</w:t>
      </w:r>
    </w:p>
    <w:p w14:paraId="06C84C9E" w14:textId="77777777" w:rsidR="00810145" w:rsidRDefault="00810145" w:rsidP="00FF3A7D">
      <w:pPr>
        <w:rPr>
          <w:lang w:val="en-US"/>
        </w:rPr>
      </w:pPr>
    </w:p>
    <w:p w14:paraId="0745202B" w14:textId="7E5C13D8" w:rsidR="00810145" w:rsidRDefault="00810145" w:rsidP="00BC086D">
      <w:pPr>
        <w:pStyle w:val="Heading3"/>
        <w:rPr>
          <w:lang w:val="en-GB"/>
        </w:rPr>
      </w:pPr>
      <w:r>
        <w:rPr>
          <w:lang w:val="en-US"/>
        </w:rPr>
        <w:t>Part B: Reflection</w:t>
      </w:r>
      <w:r w:rsidR="003C43C3">
        <w:rPr>
          <w:rFonts w:eastAsia="Aptos"/>
          <w:lang w:val="en-GB"/>
        </w:rPr>
        <w:br/>
      </w:r>
    </w:p>
    <w:p w14:paraId="551CB356" w14:textId="50CCB84C" w:rsidR="00BC086D" w:rsidRDefault="00BC086D" w:rsidP="00BC086D">
      <w:pPr>
        <w:pStyle w:val="Heading3"/>
      </w:pPr>
      <w:r w:rsidRPr="00BC086D">
        <w:rPr>
          <w:lang w:val="en-GB"/>
        </w:rPr>
        <w:t>Q1.</w:t>
      </w:r>
      <w:r w:rsidRPr="00BC086D">
        <w:t xml:space="preserve"> How was the work divided among group members, and what did each member contribute?</w:t>
      </w:r>
    </w:p>
    <w:p w14:paraId="553B75E8" w14:textId="3E340885" w:rsidR="00BC086D" w:rsidRDefault="00BC086D" w:rsidP="00BC086D">
      <w:pPr>
        <w:rPr>
          <w:lang w:val="en-GB"/>
        </w:rPr>
      </w:pPr>
      <w:r w:rsidRPr="00BC086D">
        <w:rPr>
          <w:lang w:val="en-GB"/>
        </w:rPr>
        <w:t>The work was divided into two consecutive phases rather than into parallel tasks. Jørund and Haakon developed the first version of the notebook, which laid the foundation of the workflow. Matteo and Marius then took over this version</w:t>
      </w:r>
      <w:r>
        <w:rPr>
          <w:lang w:val="en-GB"/>
        </w:rPr>
        <w:t>, refining</w:t>
      </w:r>
      <w:r w:rsidRPr="00BC086D">
        <w:rPr>
          <w:lang w:val="en-GB"/>
        </w:rPr>
        <w:t xml:space="preserve"> it, review</w:t>
      </w:r>
      <w:r>
        <w:rPr>
          <w:lang w:val="en-GB"/>
        </w:rPr>
        <w:t>ing</w:t>
      </w:r>
      <w:r w:rsidRPr="00BC086D">
        <w:rPr>
          <w:lang w:val="en-GB"/>
        </w:rPr>
        <w:t xml:space="preserve"> the code and the results, and </w:t>
      </w:r>
      <w:r>
        <w:rPr>
          <w:lang w:val="en-GB"/>
        </w:rPr>
        <w:t>completing</w:t>
      </w:r>
      <w:r w:rsidRPr="00BC086D">
        <w:rPr>
          <w:lang w:val="en-GB"/>
        </w:rPr>
        <w:t xml:space="preserve"> the remaining parts, including the written answers. </w:t>
      </w:r>
      <w:r>
        <w:rPr>
          <w:lang w:val="en-GB"/>
        </w:rPr>
        <w:t>T</w:t>
      </w:r>
      <w:r w:rsidRPr="00BC086D">
        <w:rPr>
          <w:lang w:val="en-GB"/>
        </w:rPr>
        <w:t>he first pair was responsible for building the initial solution, and the second pair was responsible for improving, checking and finalising it.</w:t>
      </w:r>
    </w:p>
    <w:p w14:paraId="6818D3C0" w14:textId="0FE65A5C" w:rsidR="00BC086D" w:rsidRDefault="00BC086D" w:rsidP="00BC086D">
      <w:pPr>
        <w:pStyle w:val="Heading3"/>
        <w:rPr>
          <w:lang w:val="en-GB"/>
        </w:rPr>
      </w:pPr>
      <w:r w:rsidRPr="00BC086D">
        <w:rPr>
          <w:lang w:val="en-GB"/>
        </w:rPr>
        <w:lastRenderedPageBreak/>
        <w:t>Q2. Which important decisions were made together as a group?</w:t>
      </w:r>
    </w:p>
    <w:p w14:paraId="7AB1342A" w14:textId="35C446A7" w:rsidR="00BC086D" w:rsidRDefault="00BC086D" w:rsidP="00BC086D">
      <w:pPr>
        <w:rPr>
          <w:lang w:val="en-GB"/>
        </w:rPr>
      </w:pPr>
      <w:r w:rsidRPr="00BC086D">
        <w:rPr>
          <w:lang w:val="en-GB"/>
        </w:rPr>
        <w:t xml:space="preserve">The main decision taken together was how to organise the work, namely that one pair would build the notebook first and the other would review and complete it afterwards. The methodological choices documented in Part A, such as the preprocessing and the features used, were mostly made while the first version was being built and were then examined during the review phase. </w:t>
      </w:r>
      <w:r>
        <w:rPr>
          <w:lang w:val="en-GB"/>
        </w:rPr>
        <w:t xml:space="preserve">The solution came naturally, shaped by our own inclinations. </w:t>
      </w:r>
    </w:p>
    <w:p w14:paraId="6C902990" w14:textId="5BD48B1E" w:rsidR="00BC086D" w:rsidRPr="00BC086D" w:rsidRDefault="00BC086D" w:rsidP="00BC086D">
      <w:pPr>
        <w:pStyle w:val="Heading3"/>
        <w:rPr>
          <w:lang w:val="en-GB"/>
        </w:rPr>
      </w:pPr>
      <w:r w:rsidRPr="00BC086D">
        <w:rPr>
          <w:lang w:val="en-GB"/>
        </w:rPr>
        <w:t>Q3. How did you ensure that everyone understood the complete solution, not only their own part?</w:t>
      </w:r>
    </w:p>
    <w:p w14:paraId="4404C563" w14:textId="632BF9AD" w:rsidR="00BC086D" w:rsidRPr="00BC086D" w:rsidRDefault="00BC086D" w:rsidP="00BC086D">
      <w:pPr>
        <w:rPr>
          <w:lang w:val="en-GB"/>
        </w:rPr>
      </w:pPr>
      <w:r w:rsidRPr="00BC086D">
        <w:rPr>
          <w:lang w:val="en-GB"/>
        </w:rPr>
        <w:t xml:space="preserve">Matteo and Marius had to read and follow the whole workflow, from data exploration to model evaluation, in order to refine and complete it, so they came to understand the full solution. For Jørund and Haakon, understanding </w:t>
      </w:r>
      <w:r>
        <w:rPr>
          <w:lang w:val="en-GB"/>
        </w:rPr>
        <w:t>came from building the initial notebook</w:t>
      </w:r>
      <w:r w:rsidRPr="00BC086D">
        <w:rPr>
          <w:lang w:val="en-GB"/>
        </w:rPr>
        <w:t>. We organise</w:t>
      </w:r>
      <w:r>
        <w:rPr>
          <w:lang w:val="en-GB"/>
        </w:rPr>
        <w:t>d</w:t>
      </w:r>
      <w:r w:rsidRPr="00BC086D">
        <w:rPr>
          <w:lang w:val="en-GB"/>
        </w:rPr>
        <w:t xml:space="preserve"> a joint walkthrough of the final notebook </w:t>
      </w:r>
      <w:r>
        <w:rPr>
          <w:lang w:val="en-GB"/>
        </w:rPr>
        <w:t>to ensure everybody was aware of every part of the work.</w:t>
      </w:r>
    </w:p>
    <w:p w14:paraId="2BC88AD3" w14:textId="3E5AA422" w:rsidR="00BC086D" w:rsidRDefault="00BC086D" w:rsidP="00BC086D">
      <w:pPr>
        <w:pStyle w:val="Heading3"/>
      </w:pPr>
      <w:r w:rsidRPr="00BC086D">
        <w:rPr>
          <w:lang w:val="en-GB"/>
        </w:rPr>
        <w:t xml:space="preserve">Q4. Was the work distributed fairly? </w:t>
      </w:r>
      <w:r w:rsidRPr="00BC086D">
        <w:t>Explain briefly.</w:t>
      </w:r>
    </w:p>
    <w:p w14:paraId="715DFD9D" w14:textId="1D6BA27E" w:rsidR="00BC086D" w:rsidRPr="00BC086D" w:rsidRDefault="00BC086D" w:rsidP="00BC086D">
      <w:pPr>
        <w:rPr>
          <w:lang w:val="en-GB"/>
        </w:rPr>
      </w:pPr>
      <w:r w:rsidRPr="00BC086D">
        <w:rPr>
          <w:lang w:val="en-GB"/>
        </w:rPr>
        <w:t>Overall</w:t>
      </w:r>
      <w:r>
        <w:rPr>
          <w:lang w:val="en-GB"/>
        </w:rPr>
        <w:t>,</w:t>
      </w:r>
      <w:r w:rsidRPr="00BC086D">
        <w:rPr>
          <w:lang w:val="en-GB"/>
        </w:rPr>
        <w:t xml:space="preserve"> the workload was reasonably balanced, since both pairs made substantial contributions at different stages: building the first version on one side, and reviewing, refining and completing it on the other</w:t>
      </w:r>
      <w:r>
        <w:rPr>
          <w:lang w:val="en-GB"/>
        </w:rPr>
        <w:t>.</w:t>
      </w:r>
    </w:p>
    <w:sectPr w:rsidR="00BC086D" w:rsidRPr="00BC086D" w:rsidSect="007907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481D62"/>
    <w:multiLevelType w:val="hybridMultilevel"/>
    <w:tmpl w:val="194CF042"/>
    <w:lvl w:ilvl="0" w:tplc="61B83B1C">
      <w:numFmt w:val="bullet"/>
      <w:lvlText w:val=""/>
      <w:lvlJc w:val="left"/>
      <w:pPr>
        <w:ind w:left="720" w:hanging="360"/>
      </w:pPr>
      <w:rPr>
        <w:rFonts w:ascii="Symbol" w:eastAsiaTheme="minorHAnsi" w:hAnsi="Symbol" w:cstheme="minorBidi" w:hint="default"/>
      </w:rPr>
    </w:lvl>
    <w:lvl w:ilvl="1" w:tplc="08140003" w:tentative="1">
      <w:start w:val="1"/>
      <w:numFmt w:val="bullet"/>
      <w:lvlText w:val="o"/>
      <w:lvlJc w:val="left"/>
      <w:pPr>
        <w:ind w:left="1440" w:hanging="360"/>
      </w:pPr>
      <w:rPr>
        <w:rFonts w:ascii="Courier New" w:hAnsi="Courier New" w:cs="Courier New" w:hint="default"/>
      </w:rPr>
    </w:lvl>
    <w:lvl w:ilvl="2" w:tplc="08140005" w:tentative="1">
      <w:start w:val="1"/>
      <w:numFmt w:val="bullet"/>
      <w:lvlText w:val=""/>
      <w:lvlJc w:val="left"/>
      <w:pPr>
        <w:ind w:left="2160" w:hanging="360"/>
      </w:pPr>
      <w:rPr>
        <w:rFonts w:ascii="Wingdings" w:hAnsi="Wingdings" w:hint="default"/>
      </w:rPr>
    </w:lvl>
    <w:lvl w:ilvl="3" w:tplc="08140001" w:tentative="1">
      <w:start w:val="1"/>
      <w:numFmt w:val="bullet"/>
      <w:lvlText w:val=""/>
      <w:lvlJc w:val="left"/>
      <w:pPr>
        <w:ind w:left="2880" w:hanging="360"/>
      </w:pPr>
      <w:rPr>
        <w:rFonts w:ascii="Symbol" w:hAnsi="Symbol" w:hint="default"/>
      </w:rPr>
    </w:lvl>
    <w:lvl w:ilvl="4" w:tplc="08140003" w:tentative="1">
      <w:start w:val="1"/>
      <w:numFmt w:val="bullet"/>
      <w:lvlText w:val="o"/>
      <w:lvlJc w:val="left"/>
      <w:pPr>
        <w:ind w:left="3600" w:hanging="360"/>
      </w:pPr>
      <w:rPr>
        <w:rFonts w:ascii="Courier New" w:hAnsi="Courier New" w:cs="Courier New" w:hint="default"/>
      </w:rPr>
    </w:lvl>
    <w:lvl w:ilvl="5" w:tplc="08140005" w:tentative="1">
      <w:start w:val="1"/>
      <w:numFmt w:val="bullet"/>
      <w:lvlText w:val=""/>
      <w:lvlJc w:val="left"/>
      <w:pPr>
        <w:ind w:left="4320" w:hanging="360"/>
      </w:pPr>
      <w:rPr>
        <w:rFonts w:ascii="Wingdings" w:hAnsi="Wingdings" w:hint="default"/>
      </w:rPr>
    </w:lvl>
    <w:lvl w:ilvl="6" w:tplc="08140001" w:tentative="1">
      <w:start w:val="1"/>
      <w:numFmt w:val="bullet"/>
      <w:lvlText w:val=""/>
      <w:lvlJc w:val="left"/>
      <w:pPr>
        <w:ind w:left="5040" w:hanging="360"/>
      </w:pPr>
      <w:rPr>
        <w:rFonts w:ascii="Symbol" w:hAnsi="Symbol" w:hint="default"/>
      </w:rPr>
    </w:lvl>
    <w:lvl w:ilvl="7" w:tplc="08140003" w:tentative="1">
      <w:start w:val="1"/>
      <w:numFmt w:val="bullet"/>
      <w:lvlText w:val="o"/>
      <w:lvlJc w:val="left"/>
      <w:pPr>
        <w:ind w:left="5760" w:hanging="360"/>
      </w:pPr>
      <w:rPr>
        <w:rFonts w:ascii="Courier New" w:hAnsi="Courier New" w:cs="Courier New" w:hint="default"/>
      </w:rPr>
    </w:lvl>
    <w:lvl w:ilvl="8" w:tplc="08140005" w:tentative="1">
      <w:start w:val="1"/>
      <w:numFmt w:val="bullet"/>
      <w:lvlText w:val=""/>
      <w:lvlJc w:val="left"/>
      <w:pPr>
        <w:ind w:left="6480" w:hanging="360"/>
      </w:pPr>
      <w:rPr>
        <w:rFonts w:ascii="Wingdings" w:hAnsi="Wingdings" w:hint="default"/>
      </w:rPr>
    </w:lvl>
  </w:abstractNum>
  <w:num w:numId="1" w16cid:durableId="1971739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3A7D"/>
    <w:rsid w:val="00022232"/>
    <w:rsid w:val="001A037B"/>
    <w:rsid w:val="002702CA"/>
    <w:rsid w:val="003C43C3"/>
    <w:rsid w:val="00641029"/>
    <w:rsid w:val="00717754"/>
    <w:rsid w:val="007907B4"/>
    <w:rsid w:val="00810145"/>
    <w:rsid w:val="008855B5"/>
    <w:rsid w:val="008D35B0"/>
    <w:rsid w:val="008F367A"/>
    <w:rsid w:val="00B46660"/>
    <w:rsid w:val="00BA734C"/>
    <w:rsid w:val="00BC086D"/>
    <w:rsid w:val="00E14B4C"/>
    <w:rsid w:val="00F331D2"/>
    <w:rsid w:val="00F76D37"/>
    <w:rsid w:val="00FF3A7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3A010B"/>
  <w15:chartTrackingRefBased/>
  <w15:docId w15:val="{FD6B045E-BE5F-45F5-BF8B-C6D31F90E6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n-N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nb-NO"/>
    </w:rPr>
  </w:style>
  <w:style w:type="paragraph" w:styleId="Heading1">
    <w:name w:val="heading 1"/>
    <w:basedOn w:val="Normal"/>
    <w:next w:val="Normal"/>
    <w:link w:val="Heading1Char"/>
    <w:uiPriority w:val="9"/>
    <w:qFormat/>
    <w:rsid w:val="00FF3A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F3A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F3A7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3A7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3A7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3A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3A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3A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3A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3A7D"/>
    <w:rPr>
      <w:rFonts w:asciiTheme="majorHAnsi" w:eastAsiaTheme="majorEastAsia" w:hAnsiTheme="majorHAnsi" w:cstheme="majorBidi"/>
      <w:color w:val="0F4761" w:themeColor="accent1" w:themeShade="BF"/>
      <w:sz w:val="40"/>
      <w:szCs w:val="40"/>
      <w:lang w:val="nb-NO"/>
    </w:rPr>
  </w:style>
  <w:style w:type="character" w:customStyle="1" w:styleId="Heading2Char">
    <w:name w:val="Heading 2 Char"/>
    <w:basedOn w:val="DefaultParagraphFont"/>
    <w:link w:val="Heading2"/>
    <w:uiPriority w:val="9"/>
    <w:rsid w:val="00FF3A7D"/>
    <w:rPr>
      <w:rFonts w:asciiTheme="majorHAnsi" w:eastAsiaTheme="majorEastAsia" w:hAnsiTheme="majorHAnsi" w:cstheme="majorBidi"/>
      <w:color w:val="0F4761" w:themeColor="accent1" w:themeShade="BF"/>
      <w:sz w:val="32"/>
      <w:szCs w:val="32"/>
      <w:lang w:val="nb-NO"/>
    </w:rPr>
  </w:style>
  <w:style w:type="character" w:customStyle="1" w:styleId="Heading3Char">
    <w:name w:val="Heading 3 Char"/>
    <w:basedOn w:val="DefaultParagraphFont"/>
    <w:link w:val="Heading3"/>
    <w:uiPriority w:val="9"/>
    <w:rsid w:val="00FF3A7D"/>
    <w:rPr>
      <w:rFonts w:eastAsiaTheme="majorEastAsia" w:cstheme="majorBidi"/>
      <w:color w:val="0F4761" w:themeColor="accent1" w:themeShade="BF"/>
      <w:sz w:val="28"/>
      <w:szCs w:val="28"/>
      <w:lang w:val="nb-NO"/>
    </w:rPr>
  </w:style>
  <w:style w:type="character" w:customStyle="1" w:styleId="Heading4Char">
    <w:name w:val="Heading 4 Char"/>
    <w:basedOn w:val="DefaultParagraphFont"/>
    <w:link w:val="Heading4"/>
    <w:uiPriority w:val="9"/>
    <w:semiHidden/>
    <w:rsid w:val="00FF3A7D"/>
    <w:rPr>
      <w:rFonts w:eastAsiaTheme="majorEastAsia" w:cstheme="majorBidi"/>
      <w:i/>
      <w:iCs/>
      <w:color w:val="0F4761" w:themeColor="accent1" w:themeShade="BF"/>
      <w:lang w:val="nb-NO"/>
    </w:rPr>
  </w:style>
  <w:style w:type="character" w:customStyle="1" w:styleId="Heading5Char">
    <w:name w:val="Heading 5 Char"/>
    <w:basedOn w:val="DefaultParagraphFont"/>
    <w:link w:val="Heading5"/>
    <w:uiPriority w:val="9"/>
    <w:semiHidden/>
    <w:rsid w:val="00FF3A7D"/>
    <w:rPr>
      <w:rFonts w:eastAsiaTheme="majorEastAsia" w:cstheme="majorBidi"/>
      <w:color w:val="0F4761" w:themeColor="accent1" w:themeShade="BF"/>
      <w:lang w:val="nb-NO"/>
    </w:rPr>
  </w:style>
  <w:style w:type="character" w:customStyle="1" w:styleId="Heading6Char">
    <w:name w:val="Heading 6 Char"/>
    <w:basedOn w:val="DefaultParagraphFont"/>
    <w:link w:val="Heading6"/>
    <w:uiPriority w:val="9"/>
    <w:semiHidden/>
    <w:rsid w:val="00FF3A7D"/>
    <w:rPr>
      <w:rFonts w:eastAsiaTheme="majorEastAsia" w:cstheme="majorBidi"/>
      <w:i/>
      <w:iCs/>
      <w:color w:val="595959" w:themeColor="text1" w:themeTint="A6"/>
      <w:lang w:val="nb-NO"/>
    </w:rPr>
  </w:style>
  <w:style w:type="character" w:customStyle="1" w:styleId="Heading7Char">
    <w:name w:val="Heading 7 Char"/>
    <w:basedOn w:val="DefaultParagraphFont"/>
    <w:link w:val="Heading7"/>
    <w:uiPriority w:val="9"/>
    <w:semiHidden/>
    <w:rsid w:val="00FF3A7D"/>
    <w:rPr>
      <w:rFonts w:eastAsiaTheme="majorEastAsia" w:cstheme="majorBidi"/>
      <w:color w:val="595959" w:themeColor="text1" w:themeTint="A6"/>
      <w:lang w:val="nb-NO"/>
    </w:rPr>
  </w:style>
  <w:style w:type="character" w:customStyle="1" w:styleId="Heading8Char">
    <w:name w:val="Heading 8 Char"/>
    <w:basedOn w:val="DefaultParagraphFont"/>
    <w:link w:val="Heading8"/>
    <w:uiPriority w:val="9"/>
    <w:semiHidden/>
    <w:rsid w:val="00FF3A7D"/>
    <w:rPr>
      <w:rFonts w:eastAsiaTheme="majorEastAsia" w:cstheme="majorBidi"/>
      <w:i/>
      <w:iCs/>
      <w:color w:val="272727" w:themeColor="text1" w:themeTint="D8"/>
      <w:lang w:val="nb-NO"/>
    </w:rPr>
  </w:style>
  <w:style w:type="character" w:customStyle="1" w:styleId="Heading9Char">
    <w:name w:val="Heading 9 Char"/>
    <w:basedOn w:val="DefaultParagraphFont"/>
    <w:link w:val="Heading9"/>
    <w:uiPriority w:val="9"/>
    <w:semiHidden/>
    <w:rsid w:val="00FF3A7D"/>
    <w:rPr>
      <w:rFonts w:eastAsiaTheme="majorEastAsia" w:cstheme="majorBidi"/>
      <w:color w:val="272727" w:themeColor="text1" w:themeTint="D8"/>
      <w:lang w:val="nb-NO"/>
    </w:rPr>
  </w:style>
  <w:style w:type="paragraph" w:styleId="Title">
    <w:name w:val="Title"/>
    <w:basedOn w:val="Normal"/>
    <w:next w:val="Normal"/>
    <w:link w:val="TitleChar"/>
    <w:uiPriority w:val="10"/>
    <w:qFormat/>
    <w:rsid w:val="00FF3A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3A7D"/>
    <w:rPr>
      <w:rFonts w:asciiTheme="majorHAnsi" w:eastAsiaTheme="majorEastAsia" w:hAnsiTheme="majorHAnsi" w:cstheme="majorBidi"/>
      <w:spacing w:val="-10"/>
      <w:kern w:val="28"/>
      <w:sz w:val="56"/>
      <w:szCs w:val="56"/>
      <w:lang w:val="nb-NO"/>
    </w:rPr>
  </w:style>
  <w:style w:type="paragraph" w:styleId="Subtitle">
    <w:name w:val="Subtitle"/>
    <w:basedOn w:val="Normal"/>
    <w:next w:val="Normal"/>
    <w:link w:val="SubtitleChar"/>
    <w:uiPriority w:val="11"/>
    <w:qFormat/>
    <w:rsid w:val="00FF3A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3A7D"/>
    <w:rPr>
      <w:rFonts w:eastAsiaTheme="majorEastAsia" w:cstheme="majorBidi"/>
      <w:color w:val="595959" w:themeColor="text1" w:themeTint="A6"/>
      <w:spacing w:val="15"/>
      <w:sz w:val="28"/>
      <w:szCs w:val="28"/>
      <w:lang w:val="nb-NO"/>
    </w:rPr>
  </w:style>
  <w:style w:type="paragraph" w:styleId="Quote">
    <w:name w:val="Quote"/>
    <w:basedOn w:val="Normal"/>
    <w:next w:val="Normal"/>
    <w:link w:val="QuoteChar"/>
    <w:uiPriority w:val="29"/>
    <w:qFormat/>
    <w:rsid w:val="00FF3A7D"/>
    <w:pPr>
      <w:spacing w:before="160"/>
      <w:jc w:val="center"/>
    </w:pPr>
    <w:rPr>
      <w:i/>
      <w:iCs/>
      <w:color w:val="404040" w:themeColor="text1" w:themeTint="BF"/>
    </w:rPr>
  </w:style>
  <w:style w:type="character" w:customStyle="1" w:styleId="QuoteChar">
    <w:name w:val="Quote Char"/>
    <w:basedOn w:val="DefaultParagraphFont"/>
    <w:link w:val="Quote"/>
    <w:uiPriority w:val="29"/>
    <w:rsid w:val="00FF3A7D"/>
    <w:rPr>
      <w:i/>
      <w:iCs/>
      <w:color w:val="404040" w:themeColor="text1" w:themeTint="BF"/>
      <w:lang w:val="nb-NO"/>
    </w:rPr>
  </w:style>
  <w:style w:type="paragraph" w:styleId="ListParagraph">
    <w:name w:val="List Paragraph"/>
    <w:basedOn w:val="Normal"/>
    <w:uiPriority w:val="34"/>
    <w:qFormat/>
    <w:rsid w:val="00FF3A7D"/>
    <w:pPr>
      <w:ind w:left="720"/>
      <w:contextualSpacing/>
    </w:pPr>
  </w:style>
  <w:style w:type="character" w:styleId="IntenseEmphasis">
    <w:name w:val="Intense Emphasis"/>
    <w:basedOn w:val="DefaultParagraphFont"/>
    <w:uiPriority w:val="21"/>
    <w:qFormat/>
    <w:rsid w:val="00FF3A7D"/>
    <w:rPr>
      <w:i/>
      <w:iCs/>
      <w:color w:val="0F4761" w:themeColor="accent1" w:themeShade="BF"/>
    </w:rPr>
  </w:style>
  <w:style w:type="paragraph" w:styleId="IntenseQuote">
    <w:name w:val="Intense Quote"/>
    <w:basedOn w:val="Normal"/>
    <w:next w:val="Normal"/>
    <w:link w:val="IntenseQuoteChar"/>
    <w:uiPriority w:val="30"/>
    <w:qFormat/>
    <w:rsid w:val="00FF3A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3A7D"/>
    <w:rPr>
      <w:i/>
      <w:iCs/>
      <w:color w:val="0F4761" w:themeColor="accent1" w:themeShade="BF"/>
      <w:lang w:val="nb-NO"/>
    </w:rPr>
  </w:style>
  <w:style w:type="character" w:styleId="IntenseReference">
    <w:name w:val="Intense Reference"/>
    <w:basedOn w:val="DefaultParagraphFont"/>
    <w:uiPriority w:val="32"/>
    <w:qFormat/>
    <w:rsid w:val="00FF3A7D"/>
    <w:rPr>
      <w:b/>
      <w:bCs/>
      <w:smallCaps/>
      <w:color w:val="0F4761" w:themeColor="accent1" w:themeShade="BF"/>
      <w:spacing w:val="5"/>
    </w:rPr>
  </w:style>
  <w:style w:type="table" w:styleId="TableGrid">
    <w:name w:val="Table Grid"/>
    <w:basedOn w:val="TableNormal"/>
    <w:uiPriority w:val="39"/>
    <w:rsid w:val="00E14B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b18a7274-bee0-4d90-977e-03ffce9a4b26"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08FF3E9C60A324CBEC6E28166BB5B43" ma:contentTypeVersion="11" ma:contentTypeDescription="Create a new document." ma:contentTypeScope="" ma:versionID="e2baca3c08b7d2235af61b11b08f145e">
  <xsd:schema xmlns:xsd="http://www.w3.org/2001/XMLSchema" xmlns:xs="http://www.w3.org/2001/XMLSchema" xmlns:p="http://schemas.microsoft.com/office/2006/metadata/properties" xmlns:ns3="b18a7274-bee0-4d90-977e-03ffce9a4b26" xmlns:ns4="0523f8d8-9c58-4652-824f-d5b5e3de8ac3" targetNamespace="http://schemas.microsoft.com/office/2006/metadata/properties" ma:root="true" ma:fieldsID="a10138f9d17c41f01805fe2d89237dff" ns3:_="" ns4:_="">
    <xsd:import namespace="b18a7274-bee0-4d90-977e-03ffce9a4b26"/>
    <xsd:import namespace="0523f8d8-9c58-4652-824f-d5b5e3de8ac3"/>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_activity" minOccurs="0"/>
                <xsd:element ref="ns3:MediaServiceObjectDetectorVersions" minOccurs="0"/>
                <xsd:element ref="ns3:MediaServiceSearchProperties"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18a7274-bee0-4d90-977e-03ffce9a4b2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3" nillable="true" ma:displayName="_activity" ma:hidden="true" ma:internalName="_activity">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0523f8d8-9c58-4652-824f-d5b5e3de8ac3"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07DC863-DD03-4702-B08D-31B02C6EB973}">
  <ds:schemaRefs>
    <ds:schemaRef ds:uri="http://schemas.microsoft.com/office/2006/metadata/properties"/>
    <ds:schemaRef ds:uri="http://schemas.microsoft.com/office/infopath/2007/PartnerControls"/>
    <ds:schemaRef ds:uri="b18a7274-bee0-4d90-977e-03ffce9a4b26"/>
  </ds:schemaRefs>
</ds:datastoreItem>
</file>

<file path=customXml/itemProps2.xml><?xml version="1.0" encoding="utf-8"?>
<ds:datastoreItem xmlns:ds="http://schemas.openxmlformats.org/officeDocument/2006/customXml" ds:itemID="{FD2587C0-B150-4412-BED0-331E1238BB5D}">
  <ds:schemaRefs>
    <ds:schemaRef ds:uri="http://schemas.microsoft.com/sharepoint/v3/contenttype/forms"/>
  </ds:schemaRefs>
</ds:datastoreItem>
</file>

<file path=customXml/itemProps3.xml><?xml version="1.0" encoding="utf-8"?>
<ds:datastoreItem xmlns:ds="http://schemas.openxmlformats.org/officeDocument/2006/customXml" ds:itemID="{1F4E6CB9-D703-4BC6-A986-A232F069095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18a7274-bee0-4d90-977e-03ffce9a4b26"/>
    <ds:schemaRef ds:uri="0523f8d8-9c58-4652-824f-d5b5e3de8ac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09a10672-822f-4467-a5ba-5bb375967c05}" enabled="0" method="" siteId="{09a10672-822f-4467-a5ba-5bb375967c05}" removed="1"/>
</clbl:labelList>
</file>

<file path=docProps/app.xml><?xml version="1.0" encoding="utf-8"?>
<Properties xmlns="http://schemas.openxmlformats.org/officeDocument/2006/extended-properties" xmlns:vt="http://schemas.openxmlformats.org/officeDocument/2006/docPropsVTypes">
  <Template>Normal.dotm</Template>
  <TotalTime>95</TotalTime>
  <Pages>4</Pages>
  <Words>1176</Words>
  <Characters>6707</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Jørund Sæten Birkeland</dc:creator>
  <cp:keywords/>
  <dc:description/>
  <cp:lastModifiedBy>Matteo Castelli</cp:lastModifiedBy>
  <cp:revision>3</cp:revision>
  <dcterms:created xsi:type="dcterms:W3CDTF">2026-09-29T06:15:00Z</dcterms:created>
  <dcterms:modified xsi:type="dcterms:W3CDTF">2026-09-29T10:14:00Z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0x010100708FF3E9C60A324CBEC6E28166BB5B43</vt:lpwstr>
  </property>
  <property fmtid="{D5CDD505-2E9C-101B-9397-08002B2CF9AE}" pid="3" name="GrammarlyDocumentId">
    <vt:lpwstr>efe561f0cefee11deca42cc1f3af38a085f9bbcaeff4ef62b6f2bb8e3d6f276a</vt:lpwstr>
  </property>
</Properties>
</file>