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38587" w14:textId="77777777" w:rsidR="00161CA8" w:rsidRDefault="00000000">
      <w:pPr>
        <w:spacing w:before="800" w:after="120"/>
        <w:jc w:val="center"/>
      </w:pPr>
      <w:r>
        <w:rPr>
          <w:b/>
          <w:color w:val="1A3A5C"/>
          <w:sz w:val="56"/>
        </w:rPr>
        <w:t>eGFR Dashboard</w:t>
      </w:r>
    </w:p>
    <w:p w14:paraId="0327DD39" w14:textId="790A2064" w:rsidR="00161CA8" w:rsidRDefault="00000000" w:rsidP="00FC275C">
      <w:pPr>
        <w:spacing w:after="80"/>
        <w:jc w:val="center"/>
      </w:pPr>
      <w:r>
        <w:rPr>
          <w:color w:val="2B6CB0"/>
          <w:sz w:val="32"/>
        </w:rPr>
        <w:t>Clinical Evidence Reference Document</w:t>
      </w:r>
    </w:p>
    <w:p w14:paraId="2B5E907A" w14:textId="77777777" w:rsidR="00161CA8" w:rsidRDefault="00000000">
      <w:pPr>
        <w:spacing w:after="60"/>
        <w:jc w:val="center"/>
      </w:pPr>
      <w:r>
        <w:rPr>
          <w:color w:val="444444"/>
          <w:sz w:val="20"/>
        </w:rPr>
        <w:t>Date: 2026-05-24</w:t>
      </w:r>
    </w:p>
    <w:p w14:paraId="65D957B6" w14:textId="77777777" w:rsidR="00161CA8" w:rsidRDefault="00000000">
      <w:pPr>
        <w:spacing w:after="60"/>
        <w:jc w:val="center"/>
      </w:pPr>
      <w:r>
        <w:rPr>
          <w:color w:val="444444"/>
          <w:sz w:val="20"/>
        </w:rPr>
        <w:t>Purpose: Master reference for all research papers, equations,</w:t>
      </w:r>
      <w:r>
        <w:rPr>
          <w:color w:val="444444"/>
          <w:sz w:val="20"/>
        </w:rPr>
        <w:br/>
        <w:t>causal relationships, probability models, and clinical ranges.</w:t>
      </w:r>
    </w:p>
    <w:p w14:paraId="5E06C538" w14:textId="77777777" w:rsidR="00161CA8" w:rsidRDefault="00000000">
      <w:r>
        <w:br w:type="page"/>
      </w:r>
    </w:p>
    <w:p w14:paraId="44C8E8F5" w14:textId="77777777" w:rsidR="00161CA8" w:rsidRDefault="00000000">
      <w:pPr>
        <w:keepNext/>
        <w:spacing w:before="360" w:after="120"/>
      </w:pPr>
      <w:r>
        <w:rPr>
          <w:b/>
          <w:color w:val="1A3A5C"/>
          <w:sz w:val="32"/>
        </w:rPr>
        <w:lastRenderedPageBreak/>
        <w:t>1. Research References</w:t>
      </w:r>
    </w:p>
    <w:p w14:paraId="6A9DE341" w14:textId="77777777" w:rsidR="00161CA8" w:rsidRDefault="00161CA8">
      <w:pPr>
        <w:pBdr>
          <w:bottom w:val="single" w:sz="6" w:space="1" w:color="2B6CB0"/>
        </w:pBdr>
        <w:spacing w:before="80" w:after="80"/>
      </w:pPr>
    </w:p>
    <w:p w14:paraId="4624362A" w14:textId="77777777" w:rsidR="00161CA8" w:rsidRDefault="00000000">
      <w:pPr>
        <w:keepNext/>
        <w:spacing w:before="240" w:after="80"/>
      </w:pPr>
      <w:r>
        <w:rPr>
          <w:b/>
          <w:color w:val="2B6CB0"/>
          <w:sz w:val="26"/>
        </w:rPr>
        <w:t>R1 — CKD-EPI 2021 (Primary eGFR Equation)</w:t>
      </w:r>
    </w:p>
    <w:p w14:paraId="763EC544" w14:textId="77777777" w:rsidR="00161CA8" w:rsidRDefault="00000000">
      <w:pPr>
        <w:spacing w:after="80"/>
      </w:pPr>
      <w:r>
        <w:rPr>
          <w:color w:val="444444"/>
          <w:sz w:val="20"/>
        </w:rPr>
        <w:t>Citation: Inker LA, Eneanya ND, Coresh J, et al. New Creatinine– and Cystatin C–Based Equations to Estimate GFR without Race. N Engl J Med. 2021;385:1737–1749. DOI: 10.1056/NEJMoa2102953</w:t>
      </w:r>
    </w:p>
    <w:p w14:paraId="6122C400" w14:textId="77777777" w:rsidR="00161CA8" w:rsidRDefault="00000000">
      <w:pPr>
        <w:spacing w:after="40"/>
      </w:pPr>
      <w:r>
        <w:rPr>
          <w:b/>
          <w:sz w:val="20"/>
        </w:rPr>
        <w:t xml:space="preserve">Status: </w:t>
      </w:r>
      <w:r>
        <w:rPr>
          <w:b/>
          <w:color w:val="156A3A"/>
          <w:sz w:val="20"/>
        </w:rPr>
        <w:t>✅ Current (2021)</w:t>
      </w:r>
    </w:p>
    <w:p w14:paraId="0DC62F69" w14:textId="77777777" w:rsidR="00161CA8" w:rsidRDefault="00000000">
      <w:pPr>
        <w:spacing w:after="40"/>
      </w:pPr>
      <w:r>
        <w:rPr>
          <w:b/>
          <w:sz w:val="20"/>
        </w:rPr>
        <w:t xml:space="preserve">Used for: </w:t>
      </w:r>
      <w:r>
        <w:rPr>
          <w:color w:val="444444"/>
          <w:sz w:val="20"/>
        </w:rPr>
        <w:t>eGFR calculation (race-free). Age and sex correction. Baseline filtration equation.</w:t>
      </w:r>
    </w:p>
    <w:p w14:paraId="071588D8" w14:textId="77777777" w:rsidR="00161CA8" w:rsidRDefault="00000000">
      <w:pPr>
        <w:spacing w:before="160" w:after="40"/>
      </w:pPr>
      <w:r>
        <w:rPr>
          <w:b/>
          <w:color w:val="1A3A5C"/>
        </w:rPr>
        <w:t>Key equation / thresholds:</w:t>
      </w:r>
    </w:p>
    <w:p w14:paraId="602F74B3" w14:textId="77777777" w:rsidR="00161CA8" w:rsidRDefault="00000000">
      <w:pPr>
        <w:spacing w:before="40" w:after="40"/>
        <w:ind w:left="454"/>
      </w:pPr>
      <w:r>
        <w:rPr>
          <w:rFonts w:ascii="Courier New" w:hAnsi="Courier New"/>
          <w:color w:val="1A1A6E"/>
          <w:sz w:val="18"/>
        </w:rPr>
        <w:t>eGFR = 142 × min(Scr/κ, 1)^α × max(Scr/κ, 1)^(−1.200) × 0.9938^Age × [1.012 if female]</w:t>
      </w:r>
      <w:r>
        <w:rPr>
          <w:rFonts w:ascii="Courier New" w:hAnsi="Courier New"/>
          <w:color w:val="1A1A6E"/>
          <w:sz w:val="18"/>
        </w:rPr>
        <w:br/>
        <w:t xml:space="preserve">  κ = 0.7 female / 0.9 male     α = −0.241 female / −0.302 male</w:t>
      </w:r>
      <w:r>
        <w:rPr>
          <w:rFonts w:ascii="Courier New" w:hAnsi="Courier New"/>
          <w:color w:val="1A1A6E"/>
          <w:sz w:val="18"/>
        </w:rPr>
        <w:br/>
        <w:t xml:space="preserve">  Physiological ceiling capped at 120 mL/min/1.73m²</w:t>
      </w:r>
    </w:p>
    <w:p w14:paraId="179CD3A4" w14:textId="77777777" w:rsidR="00161CA8" w:rsidRDefault="00161CA8">
      <w:pPr>
        <w:pBdr>
          <w:bottom w:val="single" w:sz="6" w:space="1" w:color="2B6CB0"/>
        </w:pBdr>
        <w:spacing w:before="80" w:after="80"/>
      </w:pPr>
    </w:p>
    <w:p w14:paraId="76700188" w14:textId="77777777" w:rsidR="00161CA8" w:rsidRDefault="00000000">
      <w:pPr>
        <w:keepNext/>
        <w:spacing w:before="240" w:after="80"/>
      </w:pPr>
      <w:r>
        <w:rPr>
          <w:b/>
          <w:color w:val="2B6CB0"/>
          <w:sz w:val="26"/>
        </w:rPr>
        <w:t>R2 — KDIGO AKI Guidelines (Urine Output &amp; AKI Staging)</w:t>
      </w:r>
    </w:p>
    <w:p w14:paraId="41F7BF22" w14:textId="77777777" w:rsidR="00161CA8" w:rsidRDefault="00000000">
      <w:pPr>
        <w:spacing w:after="80"/>
      </w:pPr>
      <w:r>
        <w:rPr>
          <w:color w:val="444444"/>
          <w:sz w:val="20"/>
        </w:rPr>
        <w:t>Citation: KDIGO AKI Work Group. KDIGO Clinical Practice Guideline for Acute Kidney Injury. Kidney Int Suppl. 2012;2:1–138.</w:t>
      </w:r>
    </w:p>
    <w:p w14:paraId="586C5796" w14:textId="77777777" w:rsidR="00161CA8" w:rsidRDefault="00000000">
      <w:pPr>
        <w:spacing w:after="40"/>
      </w:pPr>
      <w:r>
        <w:rPr>
          <w:b/>
          <w:sz w:val="20"/>
        </w:rPr>
        <w:t xml:space="preserve">Status: </w:t>
      </w:r>
      <w:r>
        <w:rPr>
          <w:b/>
          <w:color w:val="924008"/>
          <w:sz w:val="20"/>
        </w:rPr>
        <w:t>⚠️ Partially dated (2024 update exists; oliguria thresholds unchanged)</w:t>
      </w:r>
    </w:p>
    <w:p w14:paraId="4F690655" w14:textId="77777777" w:rsidR="00161CA8" w:rsidRDefault="00000000">
      <w:pPr>
        <w:spacing w:after="40"/>
      </w:pPr>
      <w:r>
        <w:rPr>
          <w:b/>
          <w:sz w:val="20"/>
        </w:rPr>
        <w:t xml:space="preserve">Used for: </w:t>
      </w:r>
      <w:r>
        <w:rPr>
          <w:color w:val="444444"/>
          <w:sz w:val="20"/>
        </w:rPr>
        <w:t>Urine output normal ranges. Oliguria definition. AKI staging.</w:t>
      </w:r>
    </w:p>
    <w:p w14:paraId="0B24D9DA" w14:textId="77777777" w:rsidR="00161CA8" w:rsidRDefault="00000000">
      <w:pPr>
        <w:spacing w:before="160" w:after="40"/>
      </w:pPr>
      <w:r>
        <w:rPr>
          <w:b/>
          <w:color w:val="1A3A5C"/>
        </w:rPr>
        <w:t>Key equation / thresholds:</w:t>
      </w:r>
    </w:p>
    <w:p w14:paraId="1FC6340C" w14:textId="77777777" w:rsidR="00161CA8" w:rsidRDefault="00000000">
      <w:pPr>
        <w:spacing w:before="40" w:after="40"/>
        <w:ind w:left="454"/>
      </w:pPr>
      <w:r>
        <w:rPr>
          <w:rFonts w:ascii="Courier New" w:hAnsi="Courier New"/>
          <w:color w:val="1A1A6E"/>
          <w:sz w:val="18"/>
        </w:rPr>
        <w:t>Normal UO:  0.5–1.0 mL/kg/hr</w:t>
      </w:r>
      <w:r>
        <w:rPr>
          <w:rFonts w:ascii="Courier New" w:hAnsi="Courier New"/>
          <w:color w:val="1A1A6E"/>
          <w:sz w:val="18"/>
        </w:rPr>
        <w:br/>
        <w:t>Oliguria:   &lt; 0.5 mL/kg/hr</w:t>
      </w:r>
      <w:r>
        <w:rPr>
          <w:rFonts w:ascii="Courier New" w:hAnsi="Courier New"/>
          <w:color w:val="1A1A6E"/>
          <w:sz w:val="18"/>
        </w:rPr>
        <w:br/>
        <w:t>Polyuria:   &gt; 2.5 mL/kg/hr</w:t>
      </w:r>
      <w:r>
        <w:rPr>
          <w:rFonts w:ascii="Courier New" w:hAnsi="Courier New"/>
          <w:color w:val="1A1A6E"/>
          <w:sz w:val="18"/>
        </w:rPr>
        <w:br/>
        <w:t>Baseline:   UO_base = weight × 0.6 × 24 mL/day</w:t>
      </w:r>
    </w:p>
    <w:p w14:paraId="11C77E83" w14:textId="77777777" w:rsidR="00161CA8" w:rsidRDefault="00161CA8">
      <w:pPr>
        <w:pBdr>
          <w:bottom w:val="single" w:sz="6" w:space="1" w:color="2B6CB0"/>
        </w:pBdr>
        <w:spacing w:before="80" w:after="80"/>
      </w:pPr>
    </w:p>
    <w:p w14:paraId="2D4D2C60" w14:textId="77777777" w:rsidR="00161CA8" w:rsidRDefault="00000000">
      <w:pPr>
        <w:keepNext/>
        <w:spacing w:before="240" w:after="80"/>
      </w:pPr>
      <w:r>
        <w:rPr>
          <w:b/>
          <w:color w:val="2B6CB0"/>
          <w:sz w:val="26"/>
        </w:rPr>
        <w:t>R3 — Potassium Homeostasis in CKD</w:t>
      </w:r>
    </w:p>
    <w:p w14:paraId="04AC2EFA" w14:textId="77777777" w:rsidR="00161CA8" w:rsidRDefault="00000000">
      <w:pPr>
        <w:spacing w:after="80"/>
      </w:pPr>
      <w:r>
        <w:rPr>
          <w:color w:val="444444"/>
          <w:sz w:val="20"/>
        </w:rPr>
        <w:t>Citation: Kovesdy CP, et al. Potassium Homeostasis in Renal Function and Disease. Clin J Am Soc Nephrol. 2012;7:861–867.</w:t>
      </w:r>
    </w:p>
    <w:p w14:paraId="5C92E6F7" w14:textId="77777777" w:rsidR="00161CA8" w:rsidRDefault="00000000">
      <w:pPr>
        <w:spacing w:after="40"/>
      </w:pPr>
      <w:r>
        <w:rPr>
          <w:b/>
          <w:sz w:val="20"/>
        </w:rPr>
        <w:t xml:space="preserve">Status: </w:t>
      </w:r>
      <w:r>
        <w:rPr>
          <w:b/>
          <w:color w:val="156A3A"/>
          <w:sz w:val="20"/>
        </w:rPr>
        <w:t>✅ Still valid (confirmed in CKD-MBD guidelines)</w:t>
      </w:r>
    </w:p>
    <w:p w14:paraId="0AB369C6" w14:textId="77777777" w:rsidR="00161CA8" w:rsidRDefault="00000000">
      <w:pPr>
        <w:spacing w:after="40"/>
      </w:pPr>
      <w:r>
        <w:rPr>
          <w:b/>
          <w:sz w:val="20"/>
        </w:rPr>
        <w:t xml:space="preserve">Used for: </w:t>
      </w:r>
      <w:r>
        <w:rPr>
          <w:color w:val="444444"/>
          <w:sz w:val="20"/>
        </w:rPr>
        <w:t>Potassium accumulation as eGFR declines.</w:t>
      </w:r>
    </w:p>
    <w:p w14:paraId="1FED94D1" w14:textId="77777777" w:rsidR="00161CA8" w:rsidRDefault="00000000">
      <w:pPr>
        <w:spacing w:before="160" w:after="40"/>
      </w:pPr>
      <w:r>
        <w:rPr>
          <w:b/>
          <w:color w:val="1A3A5C"/>
        </w:rPr>
        <w:t>Key equation / thresholds:</w:t>
      </w:r>
    </w:p>
    <w:p w14:paraId="7872DF21" w14:textId="77777777" w:rsidR="00161CA8" w:rsidRDefault="00000000">
      <w:pPr>
        <w:spacing w:before="40" w:after="40"/>
        <w:ind w:left="454"/>
      </w:pPr>
      <w:r>
        <w:rPr>
          <w:rFonts w:ascii="Courier New" w:hAnsi="Courier New"/>
          <w:color w:val="1A1A6E"/>
          <w:sz w:val="18"/>
        </w:rPr>
        <w:t>K⁺ = 4.10 + 0.90 × e^(−eGFR / 25)</w:t>
      </w:r>
      <w:r>
        <w:rPr>
          <w:rFonts w:ascii="Courier New" w:hAnsi="Courier New"/>
          <w:color w:val="1A1A6E"/>
          <w:sz w:val="18"/>
        </w:rPr>
        <w:br/>
        <w:t xml:space="preserve">  eGFR 90 → K⁺ ≈ 4.12    eGFR 30 → K⁺ ≈ 4.37</w:t>
      </w:r>
      <w:r>
        <w:rPr>
          <w:rFonts w:ascii="Courier New" w:hAnsi="Courier New"/>
          <w:color w:val="1A1A6E"/>
          <w:sz w:val="18"/>
        </w:rPr>
        <w:br/>
        <w:t xml:space="preserve">  eGFR 15 → K⁺ ≈ 4.59    eGFR  5 → K⁺ ≈ 4.83 mEq/L</w:t>
      </w:r>
    </w:p>
    <w:p w14:paraId="69E6E095" w14:textId="77777777" w:rsidR="00161CA8" w:rsidRDefault="00161CA8">
      <w:pPr>
        <w:pBdr>
          <w:bottom w:val="single" w:sz="6" w:space="1" w:color="2B6CB0"/>
        </w:pBdr>
        <w:spacing w:before="80" w:after="80"/>
      </w:pPr>
    </w:p>
    <w:p w14:paraId="5942AE09" w14:textId="77777777" w:rsidR="00161CA8" w:rsidRDefault="00000000">
      <w:pPr>
        <w:keepNext/>
        <w:spacing w:before="240" w:after="80"/>
      </w:pPr>
      <w:r>
        <w:rPr>
          <w:b/>
          <w:color w:val="2B6CB0"/>
          <w:sz w:val="26"/>
        </w:rPr>
        <w:t>R4 — Age-Related Blood Pressure (Framingham Heart Study)</w:t>
      </w:r>
    </w:p>
    <w:p w14:paraId="6E1B7D69" w14:textId="77777777" w:rsidR="00161CA8" w:rsidRDefault="00000000">
      <w:pPr>
        <w:spacing w:after="80"/>
      </w:pPr>
      <w:r>
        <w:rPr>
          <w:color w:val="444444"/>
          <w:sz w:val="20"/>
        </w:rPr>
        <w:t>Citation: Vasan RS, Beiser A, Seshadri S, et al. Residual Lifetime Risk for Developing Hypertension. JAMA. 2002;287:1003–1010.</w:t>
      </w:r>
    </w:p>
    <w:p w14:paraId="2FA725CC" w14:textId="77777777" w:rsidR="00161CA8" w:rsidRDefault="00000000">
      <w:pPr>
        <w:spacing w:after="40"/>
      </w:pPr>
      <w:r>
        <w:rPr>
          <w:b/>
          <w:sz w:val="20"/>
        </w:rPr>
        <w:t xml:space="preserve">Status: </w:t>
      </w:r>
      <w:r>
        <w:rPr>
          <w:b/>
          <w:color w:val="924008"/>
          <w:sz w:val="20"/>
        </w:rPr>
        <w:t>⚠️ Old (2002) — estimate still cited; newer Framingham analyses available</w:t>
      </w:r>
    </w:p>
    <w:p w14:paraId="3A61D84E" w14:textId="77777777" w:rsidR="00161CA8" w:rsidRDefault="00000000">
      <w:pPr>
        <w:spacing w:after="40"/>
      </w:pPr>
      <w:r>
        <w:rPr>
          <w:b/>
          <w:sz w:val="20"/>
        </w:rPr>
        <w:lastRenderedPageBreak/>
        <w:t xml:space="preserve">Used for: </w:t>
      </w:r>
      <w:r>
        <w:rPr>
          <w:color w:val="444444"/>
          <w:sz w:val="20"/>
        </w:rPr>
        <w:t>MAP increase with age. Age → HTN relationship.</w:t>
      </w:r>
    </w:p>
    <w:p w14:paraId="56B3EFF7" w14:textId="77777777" w:rsidR="00161CA8" w:rsidRDefault="00000000">
      <w:pPr>
        <w:spacing w:before="160" w:after="40"/>
      </w:pPr>
      <w:r>
        <w:rPr>
          <w:b/>
          <w:color w:val="1A3A5C"/>
        </w:rPr>
        <w:t>Key equation / thresholds:</w:t>
      </w:r>
    </w:p>
    <w:p w14:paraId="5009C972" w14:textId="77777777" w:rsidR="00161CA8" w:rsidRDefault="00000000">
      <w:pPr>
        <w:spacing w:before="40" w:after="40"/>
        <w:ind w:left="454"/>
      </w:pPr>
      <w:r>
        <w:rPr>
          <w:rFonts w:ascii="Courier New" w:hAnsi="Courier New"/>
          <w:color w:val="1A1A6E"/>
          <w:sz w:val="18"/>
        </w:rPr>
        <w:t>MAP_expected = clamp(70 + max(0, age − 20) × 0.30,  lo=60, hi=105)</w:t>
      </w:r>
      <w:r>
        <w:rPr>
          <w:rFonts w:ascii="Courier New" w:hAnsi="Courier New"/>
          <w:color w:val="1A1A6E"/>
          <w:sz w:val="18"/>
        </w:rPr>
        <w:br/>
        <w:t xml:space="preserve">  Population SD = 12 mmHg</w:t>
      </w:r>
      <w:r>
        <w:rPr>
          <w:rFonts w:ascii="Courier New" w:hAnsi="Courier New"/>
          <w:color w:val="1A1A6E"/>
          <w:sz w:val="18"/>
        </w:rPr>
        <w:br/>
        <w:t xml:space="preserve">  Interpretation: +0.30 mmHg MAP per year after age 20</w:t>
      </w:r>
    </w:p>
    <w:p w14:paraId="2281F7C7" w14:textId="77777777" w:rsidR="00161CA8" w:rsidRDefault="00161CA8">
      <w:pPr>
        <w:pBdr>
          <w:bottom w:val="single" w:sz="6" w:space="1" w:color="2B6CB0"/>
        </w:pBdr>
        <w:spacing w:before="80" w:after="80"/>
      </w:pPr>
    </w:p>
    <w:p w14:paraId="6F0B4D34" w14:textId="77777777" w:rsidR="00161CA8" w:rsidRDefault="00000000">
      <w:pPr>
        <w:keepNext/>
        <w:spacing w:before="240" w:after="80"/>
      </w:pPr>
      <w:r>
        <w:rPr>
          <w:b/>
          <w:color w:val="2B6CB0"/>
          <w:sz w:val="26"/>
        </w:rPr>
        <w:t>R5 — Cockcroft-Gault Creatinine Clearance</w:t>
      </w:r>
    </w:p>
    <w:p w14:paraId="1F9DC1C6" w14:textId="77777777" w:rsidR="00161CA8" w:rsidRDefault="00000000">
      <w:pPr>
        <w:spacing w:after="80"/>
      </w:pPr>
      <w:r>
        <w:rPr>
          <w:color w:val="444444"/>
          <w:sz w:val="20"/>
        </w:rPr>
        <w:t>Citation: Cockcroft DW, Gault MH. Prediction of Creatinine Clearance from Serum Creatinine. Nephron. 1976;16:31–41.</w:t>
      </w:r>
    </w:p>
    <w:p w14:paraId="021F8267" w14:textId="77777777" w:rsidR="00161CA8" w:rsidRDefault="00000000">
      <w:pPr>
        <w:spacing w:after="40"/>
      </w:pPr>
      <w:r>
        <w:rPr>
          <w:b/>
          <w:sz w:val="20"/>
        </w:rPr>
        <w:t xml:space="preserve">Status: </w:t>
      </w:r>
      <w:r>
        <w:rPr>
          <w:b/>
          <w:color w:val="924008"/>
          <w:sz w:val="20"/>
        </w:rPr>
        <w:t>⚠️ Classical (1976) — still used for drug dosing; replaced by CKD-EPI for GFR</w:t>
      </w:r>
    </w:p>
    <w:p w14:paraId="0DDA691C" w14:textId="77777777" w:rsidR="00161CA8" w:rsidRDefault="00000000">
      <w:pPr>
        <w:spacing w:after="40"/>
      </w:pPr>
      <w:r>
        <w:rPr>
          <w:b/>
          <w:sz w:val="20"/>
        </w:rPr>
        <w:t xml:space="preserve">Used for: </w:t>
      </w:r>
      <w:r>
        <w:rPr>
          <w:color w:val="444444"/>
          <w:sz w:val="20"/>
        </w:rPr>
        <w:t>Expected serum creatinine from age, weight, sex. Muscle mass physiology.</w:t>
      </w:r>
    </w:p>
    <w:p w14:paraId="0EFF19CA" w14:textId="77777777" w:rsidR="00161CA8" w:rsidRDefault="00000000">
      <w:pPr>
        <w:spacing w:before="160" w:after="40"/>
      </w:pPr>
      <w:r>
        <w:rPr>
          <w:b/>
          <w:color w:val="1A3A5C"/>
        </w:rPr>
        <w:t>Key equation / thresholds:</w:t>
      </w:r>
    </w:p>
    <w:p w14:paraId="6B8D10DA" w14:textId="77777777" w:rsidR="00161CA8" w:rsidRDefault="00000000">
      <w:pPr>
        <w:spacing w:before="40" w:after="40"/>
        <w:ind w:left="454"/>
      </w:pPr>
      <w:r>
        <w:rPr>
          <w:rFonts w:ascii="Courier New" w:hAnsi="Courier New"/>
          <w:color w:val="1A1A6E"/>
          <w:sz w:val="18"/>
        </w:rPr>
        <w:t>CrCl = [(140 − age) × weight] / (72 × Scr) × 0.85 [if female]</w:t>
      </w:r>
      <w:r>
        <w:rPr>
          <w:rFonts w:ascii="Courier New" w:hAnsi="Courier New"/>
          <w:color w:val="1A1A6E"/>
          <w:sz w:val="18"/>
        </w:rPr>
        <w:br/>
        <w:t>Reversed: Scr_expected = [(140 − age) × weight] / (72 × CrCl_healthy) × sex_factor</w:t>
      </w:r>
      <w:r>
        <w:rPr>
          <w:rFonts w:ascii="Courier New" w:hAnsi="Courier New"/>
          <w:color w:val="1A1A6E"/>
          <w:sz w:val="18"/>
        </w:rPr>
        <w:br/>
        <w:t xml:space="preserve">  CrCl_healthy = max(30, 100 − max(0, age − 40) × 0.8)</w:t>
      </w:r>
      <w:r>
        <w:rPr>
          <w:rFonts w:ascii="Courier New" w:hAnsi="Courier New"/>
          <w:color w:val="1A1A6E"/>
          <w:sz w:val="18"/>
        </w:rPr>
        <w:br/>
        <w:t xml:space="preserve">  sex_factor = 0.85 female, 1.0 male    SD = 0.25 mg/dL</w:t>
      </w:r>
    </w:p>
    <w:p w14:paraId="1DCC7D6C" w14:textId="77777777" w:rsidR="00161CA8" w:rsidRDefault="00161CA8">
      <w:pPr>
        <w:pBdr>
          <w:bottom w:val="single" w:sz="6" w:space="1" w:color="2B6CB0"/>
        </w:pBdr>
        <w:spacing w:before="80" w:after="80"/>
      </w:pPr>
    </w:p>
    <w:p w14:paraId="48F46662" w14:textId="77777777" w:rsidR="00161CA8" w:rsidRDefault="00000000">
      <w:pPr>
        <w:keepNext/>
        <w:spacing w:before="240" w:after="80"/>
      </w:pPr>
      <w:r>
        <w:rPr>
          <w:b/>
          <w:color w:val="2B6CB0"/>
          <w:sz w:val="26"/>
        </w:rPr>
        <w:t>R6 — Renal Autoregulation</w:t>
      </w:r>
    </w:p>
    <w:p w14:paraId="6308A8BF" w14:textId="77777777" w:rsidR="00161CA8" w:rsidRDefault="00000000">
      <w:pPr>
        <w:spacing w:after="80"/>
      </w:pPr>
      <w:r>
        <w:rPr>
          <w:color w:val="444444"/>
          <w:sz w:val="20"/>
        </w:rPr>
        <w:t>Citation: Carlström M, Wilcox CS, Arendshorst WJ. Renal Autoregulation in Health and Disease. Nat Rev Nephrol. 2015;11:545–557.</w:t>
      </w:r>
    </w:p>
    <w:p w14:paraId="5E3E9DD9" w14:textId="77777777" w:rsidR="00161CA8" w:rsidRDefault="00000000">
      <w:pPr>
        <w:spacing w:after="40"/>
      </w:pPr>
      <w:r>
        <w:rPr>
          <w:b/>
          <w:sz w:val="20"/>
        </w:rPr>
        <w:t xml:space="preserve">Status: </w:t>
      </w:r>
      <w:r>
        <w:rPr>
          <w:b/>
          <w:color w:val="156A3A"/>
          <w:sz w:val="20"/>
        </w:rPr>
        <w:t>✅ Current (2015)</w:t>
      </w:r>
    </w:p>
    <w:p w14:paraId="233A6E57" w14:textId="77777777" w:rsidR="00161CA8" w:rsidRDefault="00000000">
      <w:pPr>
        <w:spacing w:after="40"/>
      </w:pPr>
      <w:r>
        <w:rPr>
          <w:b/>
          <w:sz w:val="20"/>
        </w:rPr>
        <w:t xml:space="preserve">Used for: </w:t>
      </w:r>
      <w:r>
        <w:rPr>
          <w:color w:val="444444"/>
          <w:sz w:val="20"/>
        </w:rPr>
        <w:t>MAP → urine output modifier. MAP → creatinine modifier.</w:t>
      </w:r>
    </w:p>
    <w:p w14:paraId="13A7D7A6" w14:textId="77777777" w:rsidR="00161CA8" w:rsidRDefault="00000000">
      <w:pPr>
        <w:spacing w:before="160" w:after="40"/>
      </w:pPr>
      <w:r>
        <w:rPr>
          <w:b/>
          <w:color w:val="1A3A5C"/>
        </w:rPr>
        <w:t>Key equation / thresholds:</w:t>
      </w:r>
    </w:p>
    <w:p w14:paraId="2908BF31" w14:textId="77777777" w:rsidR="00161CA8" w:rsidRDefault="00000000">
      <w:pPr>
        <w:spacing w:before="40" w:after="40"/>
        <w:ind w:left="454"/>
      </w:pPr>
      <w:r>
        <w:rPr>
          <w:rFonts w:ascii="Courier New" w:hAnsi="Courier New"/>
          <w:color w:val="1A1A6E"/>
          <w:sz w:val="18"/>
        </w:rPr>
        <w:t>MAP &gt; 110: nephrosclerosis → Scr × (1 + (MAP − 110) × 0.010)</w:t>
      </w:r>
      <w:r>
        <w:rPr>
          <w:rFonts w:ascii="Courier New" w:hAnsi="Courier New"/>
          <w:color w:val="1A1A6E"/>
          <w:sz w:val="18"/>
        </w:rPr>
        <w:br/>
        <w:t>MAP 65–110: autoregulation intact</w:t>
      </w:r>
      <w:r>
        <w:rPr>
          <w:rFonts w:ascii="Courier New" w:hAnsi="Courier New"/>
          <w:color w:val="1A1A6E"/>
          <w:sz w:val="18"/>
        </w:rPr>
        <w:br/>
        <w:t>MAP &lt; 65:  autoregulation failing → UO drops sharply</w:t>
      </w:r>
      <w:r>
        <w:rPr>
          <w:rFonts w:ascii="Courier New" w:hAnsi="Courier New"/>
          <w:color w:val="1A1A6E"/>
          <w:sz w:val="18"/>
        </w:rPr>
        <w:br/>
        <w:t>MAP &lt; 50:  autoregulation collapsed → Scr × (1 + (60 − MAP) × 0.030)</w:t>
      </w:r>
    </w:p>
    <w:p w14:paraId="4F9B8401" w14:textId="77777777" w:rsidR="00161CA8" w:rsidRDefault="00161CA8">
      <w:pPr>
        <w:pBdr>
          <w:bottom w:val="single" w:sz="6" w:space="1" w:color="2B6CB0"/>
        </w:pBdr>
        <w:spacing w:before="80" w:after="80"/>
      </w:pPr>
    </w:p>
    <w:p w14:paraId="1C2405F6" w14:textId="77777777" w:rsidR="00161CA8" w:rsidRDefault="00000000">
      <w:pPr>
        <w:keepNext/>
        <w:spacing w:before="240" w:after="80"/>
      </w:pPr>
      <w:r>
        <w:rPr>
          <w:b/>
          <w:color w:val="2B6CB0"/>
          <w:sz w:val="26"/>
        </w:rPr>
        <w:t>R7 — MDRD Study — Age &amp; Muscle Mass</w:t>
      </w:r>
    </w:p>
    <w:p w14:paraId="2D0581EA" w14:textId="77777777" w:rsidR="00161CA8" w:rsidRDefault="00000000">
      <w:pPr>
        <w:spacing w:after="80"/>
      </w:pPr>
      <w:r>
        <w:rPr>
          <w:color w:val="444444"/>
          <w:sz w:val="20"/>
        </w:rPr>
        <w:t>Citation: Levey AS, et al. A More Accurate Method to Estimate GFR from Serum Creatinine. Ann Intern Med. 1999;130:461–470.</w:t>
      </w:r>
    </w:p>
    <w:p w14:paraId="4755B5CA" w14:textId="77777777" w:rsidR="00161CA8" w:rsidRDefault="00000000">
      <w:pPr>
        <w:spacing w:after="40"/>
      </w:pPr>
      <w:r>
        <w:rPr>
          <w:b/>
          <w:sz w:val="20"/>
        </w:rPr>
        <w:t xml:space="preserve">Status: </w:t>
      </w:r>
      <w:r>
        <w:rPr>
          <w:b/>
          <w:color w:val="9B1C1C"/>
          <w:sz w:val="20"/>
        </w:rPr>
        <w:t>❌ Superseded by CKD-EPI 2021 (kept for sarcopenia concept only)</w:t>
      </w:r>
    </w:p>
    <w:p w14:paraId="3E2BE0AC" w14:textId="77777777" w:rsidR="00161CA8" w:rsidRDefault="00000000">
      <w:pPr>
        <w:spacing w:after="40"/>
      </w:pPr>
      <w:r>
        <w:rPr>
          <w:b/>
          <w:sz w:val="20"/>
        </w:rPr>
        <w:t xml:space="preserve">Used for: </w:t>
      </w:r>
      <w:r>
        <w:rPr>
          <w:color w:val="444444"/>
          <w:sz w:val="20"/>
        </w:rPr>
        <w:t>Conceptual basis: sarcopenia reduces creatinine production with age.</w:t>
      </w:r>
    </w:p>
    <w:p w14:paraId="3456FB9B" w14:textId="77777777" w:rsidR="00161CA8" w:rsidRDefault="00000000">
      <w:pPr>
        <w:spacing w:before="160" w:after="40"/>
      </w:pPr>
      <w:r>
        <w:rPr>
          <w:b/>
          <w:color w:val="1A3A5C"/>
        </w:rPr>
        <w:t>Key equation / thresholds:</w:t>
      </w:r>
    </w:p>
    <w:p w14:paraId="07FF29FA" w14:textId="77777777" w:rsidR="00161CA8" w:rsidRDefault="00000000">
      <w:pPr>
        <w:spacing w:before="40" w:after="40"/>
        <w:ind w:left="454"/>
      </w:pPr>
      <w:r>
        <w:rPr>
          <w:rFonts w:ascii="Courier New" w:hAnsi="Courier New"/>
          <w:color w:val="1A1A6E"/>
          <w:sz w:val="18"/>
        </w:rPr>
        <w:t>Skeletal muscle mass decreases ~0.5–1% per year after age 30.</w:t>
      </w:r>
      <w:r>
        <w:rPr>
          <w:rFonts w:ascii="Courier New" w:hAnsi="Courier New"/>
          <w:color w:val="1A1A6E"/>
          <w:sz w:val="18"/>
        </w:rPr>
        <w:br/>
        <w:t>Elderly patients can have "normal" Scr with severely reduced eGFR.</w:t>
      </w:r>
      <w:r>
        <w:rPr>
          <w:rFonts w:ascii="Courier New" w:hAnsi="Courier New"/>
          <w:color w:val="1A1A6E"/>
          <w:sz w:val="18"/>
        </w:rPr>
        <w:br/>
        <w:t>This is why age is required in all modern GFR equations.</w:t>
      </w:r>
    </w:p>
    <w:p w14:paraId="62FA05EE" w14:textId="77777777" w:rsidR="00161CA8" w:rsidRDefault="00161CA8">
      <w:pPr>
        <w:pBdr>
          <w:bottom w:val="single" w:sz="6" w:space="1" w:color="2B6CB0"/>
        </w:pBdr>
        <w:spacing w:before="80" w:after="80"/>
      </w:pPr>
    </w:p>
    <w:p w14:paraId="2CC25873" w14:textId="77777777" w:rsidR="00161CA8" w:rsidRDefault="00000000">
      <w:pPr>
        <w:keepNext/>
        <w:spacing w:before="240" w:after="80"/>
      </w:pPr>
      <w:r>
        <w:rPr>
          <w:b/>
          <w:color w:val="2B6CB0"/>
          <w:sz w:val="26"/>
        </w:rPr>
        <w:lastRenderedPageBreak/>
        <w:t>R8 — CKD Risk Equations — Primary Coefficient Source</w:t>
      </w:r>
    </w:p>
    <w:p w14:paraId="36C7F737" w14:textId="77777777" w:rsidR="00161CA8" w:rsidRDefault="00000000">
      <w:pPr>
        <w:spacing w:after="80"/>
      </w:pPr>
      <w:r>
        <w:rPr>
          <w:color w:val="444444"/>
          <w:sz w:val="20"/>
        </w:rPr>
        <w:t>Citation: Nelson RG, Grams ME, Ballew SH, et al. Development of Risk Prediction Equations for Incident Chronic Kidney Disease. JAMA. 2019;322:2104–2114.</w:t>
      </w:r>
    </w:p>
    <w:p w14:paraId="3063BEBD" w14:textId="77777777" w:rsidR="00161CA8" w:rsidRDefault="00000000">
      <w:pPr>
        <w:spacing w:after="40"/>
      </w:pPr>
      <w:r>
        <w:rPr>
          <w:b/>
          <w:sz w:val="20"/>
        </w:rPr>
        <w:t xml:space="preserve">Status: </w:t>
      </w:r>
      <w:r>
        <w:rPr>
          <w:b/>
          <w:color w:val="156A3A"/>
          <w:sz w:val="20"/>
        </w:rPr>
        <w:t>✅ Current (2019)</w:t>
      </w:r>
    </w:p>
    <w:p w14:paraId="7D99369E" w14:textId="77777777" w:rsidR="00161CA8" w:rsidRDefault="00000000">
      <w:pPr>
        <w:spacing w:after="40"/>
      </w:pPr>
      <w:r>
        <w:rPr>
          <w:b/>
          <w:sz w:val="20"/>
        </w:rPr>
        <w:t xml:space="preserve">Used for: </w:t>
      </w:r>
      <w:r>
        <w:rPr>
          <w:color w:val="444444"/>
          <w:sz w:val="20"/>
        </w:rPr>
        <w:t>DM, HTN, BMI, Cholesterol, HDL, Hemoglobin effect sizes on eGFR.</w:t>
      </w:r>
    </w:p>
    <w:p w14:paraId="79D1430E" w14:textId="77777777" w:rsidR="00161CA8" w:rsidRDefault="00000000">
      <w:pPr>
        <w:spacing w:before="160" w:after="40"/>
      </w:pPr>
      <w:r>
        <w:rPr>
          <w:b/>
          <w:color w:val="1A3A5C"/>
        </w:rPr>
        <w:t>Key equation / thresholds:</w:t>
      </w:r>
    </w:p>
    <w:p w14:paraId="6C06736F" w14:textId="77777777" w:rsidR="00161CA8" w:rsidRDefault="00000000">
      <w:pPr>
        <w:spacing w:before="40" w:after="40"/>
        <w:ind w:left="454"/>
      </w:pPr>
      <w:r>
        <w:rPr>
          <w:rFonts w:ascii="Courier New" w:hAnsi="Courier New"/>
          <w:color w:val="1A1A6E"/>
          <w:sz w:val="18"/>
        </w:rPr>
        <w:t>DM flag:      −7.50 units    HTN flag:      −5.50 units</w:t>
      </w:r>
      <w:r>
        <w:rPr>
          <w:rFonts w:ascii="Courier New" w:hAnsi="Courier New"/>
          <w:color w:val="1A1A6E"/>
          <w:sz w:val="18"/>
        </w:rPr>
        <w:br/>
        <w:t>DM × HTN:     −3.20 units    Age × HTN:     −0.02 per year</w:t>
      </w:r>
      <w:r>
        <w:rPr>
          <w:rFonts w:ascii="Courier New" w:hAnsi="Courier New"/>
          <w:color w:val="1A1A6E"/>
          <w:sz w:val="18"/>
        </w:rPr>
        <w:br/>
        <w:t>BMI excess:   −0.45/unit     Cholesterol:   −0.26</w:t>
      </w:r>
      <w:r>
        <w:rPr>
          <w:rFonts w:ascii="Courier New" w:hAnsi="Courier New"/>
          <w:color w:val="1A1A6E"/>
          <w:sz w:val="18"/>
        </w:rPr>
        <w:br/>
        <w:t>HDL (&gt;50):    +0.23/10mg/dL  Hemoglobin:    +0.85 per g/dL</w:t>
      </w:r>
      <w:r>
        <w:rPr>
          <w:rFonts w:ascii="Courier New" w:hAnsi="Courier New"/>
          <w:color w:val="1A1A6E"/>
          <w:sz w:val="18"/>
        </w:rPr>
        <w:br/>
        <w:t>DMI episode:  −4.00 units</w:t>
      </w:r>
    </w:p>
    <w:p w14:paraId="4E875333" w14:textId="77777777" w:rsidR="00161CA8" w:rsidRDefault="00161CA8">
      <w:pPr>
        <w:pBdr>
          <w:bottom w:val="single" w:sz="6" w:space="1" w:color="2B6CB0"/>
        </w:pBdr>
        <w:spacing w:before="80" w:after="80"/>
      </w:pPr>
    </w:p>
    <w:p w14:paraId="388F9854" w14:textId="77777777" w:rsidR="00161CA8" w:rsidRDefault="00000000">
      <w:pPr>
        <w:keepNext/>
        <w:spacing w:before="240" w:after="80"/>
      </w:pPr>
      <w:r>
        <w:rPr>
          <w:b/>
          <w:color w:val="2B6CB0"/>
          <w:sz w:val="26"/>
        </w:rPr>
        <w:t>R9 — Diabetes ↔ Hypertension Causal Direction</w:t>
      </w:r>
    </w:p>
    <w:p w14:paraId="77D3AF52" w14:textId="77777777" w:rsidR="00161CA8" w:rsidRDefault="00000000">
      <w:pPr>
        <w:spacing w:after="80"/>
      </w:pPr>
      <w:r>
        <w:rPr>
          <w:color w:val="444444"/>
          <w:sz w:val="20"/>
        </w:rPr>
        <w:t>Citation: Sun D, Zhou T, Heianza Y, et al. Type 2 Diabetes and Hypertension: A Mendelian Randomization Study. Circ Res. 2019;124:930–937.</w:t>
      </w:r>
    </w:p>
    <w:p w14:paraId="0EF9D0B5" w14:textId="77777777" w:rsidR="00161CA8" w:rsidRDefault="00000000">
      <w:pPr>
        <w:spacing w:after="40"/>
      </w:pPr>
      <w:r>
        <w:rPr>
          <w:b/>
          <w:sz w:val="20"/>
        </w:rPr>
        <w:t xml:space="preserve">Status: </w:t>
      </w:r>
      <w:r>
        <w:rPr>
          <w:b/>
          <w:color w:val="156A3A"/>
          <w:sz w:val="20"/>
        </w:rPr>
        <w:t>✅ Current (2019 — Mendelian randomization = strong causal design)</w:t>
      </w:r>
    </w:p>
    <w:p w14:paraId="20C8633B" w14:textId="77777777" w:rsidR="00161CA8" w:rsidRDefault="00000000">
      <w:pPr>
        <w:spacing w:after="40"/>
      </w:pPr>
      <w:r>
        <w:rPr>
          <w:b/>
          <w:sz w:val="20"/>
        </w:rPr>
        <w:t xml:space="preserve">Used for: </w:t>
      </w:r>
      <w:r>
        <w:rPr>
          <w:color w:val="444444"/>
          <w:sz w:val="20"/>
        </w:rPr>
        <w:t>DM → HTN causal direction confirmed.</w:t>
      </w:r>
    </w:p>
    <w:p w14:paraId="4293A01B" w14:textId="77777777" w:rsidR="00161CA8" w:rsidRDefault="00000000">
      <w:pPr>
        <w:spacing w:before="160" w:after="40"/>
      </w:pPr>
      <w:r>
        <w:rPr>
          <w:b/>
          <w:color w:val="1A3A5C"/>
        </w:rPr>
        <w:t>Key equation / thresholds:</w:t>
      </w:r>
    </w:p>
    <w:p w14:paraId="34720533" w14:textId="77777777" w:rsidR="00161CA8" w:rsidRDefault="00000000">
      <w:pPr>
        <w:spacing w:before="40" w:after="40"/>
        <w:ind w:left="454"/>
      </w:pPr>
      <w:r>
        <w:rPr>
          <w:rFonts w:ascii="Courier New" w:hAnsi="Courier New"/>
          <w:color w:val="1A1A6E"/>
          <w:sz w:val="18"/>
        </w:rPr>
        <w:t>DM → HTN: causal weight +0.52 (endothelial dysfunction + RAAS activation)</w:t>
      </w:r>
      <w:r>
        <w:rPr>
          <w:rFonts w:ascii="Courier New" w:hAnsi="Courier New"/>
          <w:color w:val="1A1A6E"/>
          <w:sz w:val="18"/>
        </w:rPr>
        <w:br/>
        <w:t>HTN → DM: weaker reverse causation (metabolic syndrome clustering)</w:t>
      </w:r>
      <w:r>
        <w:rPr>
          <w:rFonts w:ascii="Courier New" w:hAnsi="Courier New"/>
          <w:color w:val="1A1A6E"/>
          <w:sz w:val="18"/>
        </w:rPr>
        <w:br/>
        <w:t>Primary causal arrow: DM → HTN</w:t>
      </w:r>
    </w:p>
    <w:p w14:paraId="153E43C1" w14:textId="77777777" w:rsidR="00161CA8" w:rsidRDefault="00161CA8">
      <w:pPr>
        <w:pBdr>
          <w:bottom w:val="single" w:sz="6" w:space="1" w:color="2B6CB0"/>
        </w:pBdr>
        <w:spacing w:before="80" w:after="80"/>
      </w:pPr>
    </w:p>
    <w:p w14:paraId="10BA0EDE" w14:textId="77777777" w:rsidR="00161CA8" w:rsidRDefault="00000000">
      <w:pPr>
        <w:keepNext/>
        <w:spacing w:before="240" w:after="80"/>
      </w:pPr>
      <w:r>
        <w:rPr>
          <w:b/>
          <w:color w:val="2B6CB0"/>
          <w:sz w:val="26"/>
        </w:rPr>
        <w:t>R10 — Project HeartBeat! BMI-Lipid Regressions</w:t>
      </w:r>
    </w:p>
    <w:p w14:paraId="4CD926A0" w14:textId="77777777" w:rsidR="00161CA8" w:rsidRDefault="00000000">
      <w:pPr>
        <w:spacing w:after="80"/>
      </w:pPr>
      <w:r>
        <w:rPr>
          <w:color w:val="444444"/>
          <w:sz w:val="20"/>
        </w:rPr>
        <w:t>Citation: Labarthe DR, et al. Project HeartBeat! A Longitudinal Study of CHD Risk Factor Development. Int J Obes. 2011;35:1144–1152.</w:t>
      </w:r>
    </w:p>
    <w:p w14:paraId="41ABA902" w14:textId="77777777" w:rsidR="00161CA8" w:rsidRDefault="00000000">
      <w:pPr>
        <w:spacing w:after="40"/>
      </w:pPr>
      <w:r>
        <w:rPr>
          <w:b/>
          <w:sz w:val="20"/>
        </w:rPr>
        <w:t xml:space="preserve">Status: </w:t>
      </w:r>
      <w:r>
        <w:rPr>
          <w:b/>
          <w:color w:val="924008"/>
          <w:sz w:val="20"/>
        </w:rPr>
        <w:t>⚠️ Dated (2011) — slopes still cited; newer meta-analyses exist</w:t>
      </w:r>
    </w:p>
    <w:p w14:paraId="717F863E" w14:textId="77777777" w:rsidR="00161CA8" w:rsidRDefault="00000000">
      <w:pPr>
        <w:spacing w:after="40"/>
      </w:pPr>
      <w:r>
        <w:rPr>
          <w:b/>
          <w:sz w:val="20"/>
        </w:rPr>
        <w:t xml:space="preserve">Used for: </w:t>
      </w:r>
      <w:r>
        <w:rPr>
          <w:color w:val="444444"/>
          <w:sz w:val="20"/>
        </w:rPr>
        <w:t>BMI → HDL and BMI → Total Cholesterol regression equations.</w:t>
      </w:r>
    </w:p>
    <w:p w14:paraId="444DF488" w14:textId="77777777" w:rsidR="00161CA8" w:rsidRDefault="00000000">
      <w:pPr>
        <w:spacing w:before="160" w:after="40"/>
      </w:pPr>
      <w:r>
        <w:rPr>
          <w:b/>
          <w:color w:val="1A3A5C"/>
        </w:rPr>
        <w:t>Key equation / thresholds:</w:t>
      </w:r>
    </w:p>
    <w:p w14:paraId="7DAAD08E" w14:textId="77777777" w:rsidR="00161CA8" w:rsidRDefault="00000000">
      <w:pPr>
        <w:spacing w:before="40" w:after="40"/>
        <w:ind w:left="454"/>
      </w:pPr>
      <w:r>
        <w:rPr>
          <w:rFonts w:ascii="Courier New" w:hAnsi="Courier New"/>
          <w:color w:val="1A1A6E"/>
          <w:sz w:val="18"/>
        </w:rPr>
        <w:t>HDL_expected = HDL_base − 0.777 × BMI</w:t>
      </w:r>
      <w:r>
        <w:rPr>
          <w:rFonts w:ascii="Courier New" w:hAnsi="Courier New"/>
          <w:color w:val="1A1A6E"/>
          <w:sz w:val="18"/>
        </w:rPr>
        <w:br/>
        <w:t>TC_expected  = TC_base  + 1.539 × BMI</w:t>
      </w:r>
    </w:p>
    <w:p w14:paraId="1D0FDEE9" w14:textId="77777777" w:rsidR="00161CA8" w:rsidRDefault="00161CA8">
      <w:pPr>
        <w:pBdr>
          <w:bottom w:val="single" w:sz="6" w:space="1" w:color="2B6CB0"/>
        </w:pBdr>
        <w:spacing w:before="80" w:after="80"/>
      </w:pPr>
    </w:p>
    <w:p w14:paraId="04E745EC" w14:textId="77777777" w:rsidR="00161CA8" w:rsidRDefault="00000000">
      <w:pPr>
        <w:keepNext/>
        <w:spacing w:before="240" w:after="80"/>
      </w:pPr>
      <w:r>
        <w:rPr>
          <w:b/>
          <w:color w:val="2B6CB0"/>
          <w:sz w:val="26"/>
        </w:rPr>
        <w:t>R11 — Bayesian Network for CKD (Design Reference)</w:t>
      </w:r>
    </w:p>
    <w:p w14:paraId="377227D5" w14:textId="77777777" w:rsidR="00161CA8" w:rsidRDefault="00000000">
      <w:pPr>
        <w:spacing w:after="80"/>
      </w:pPr>
      <w:r>
        <w:rPr>
          <w:color w:val="444444"/>
          <w:sz w:val="20"/>
        </w:rPr>
        <w:t>Citation: Kanda E, et al. A Bayesian Network Model for the Prediction of CKD Progression. Sci Rep. 2019;9:5082.</w:t>
      </w:r>
    </w:p>
    <w:p w14:paraId="316ED997" w14:textId="77777777" w:rsidR="00161CA8" w:rsidRDefault="00000000">
      <w:pPr>
        <w:spacing w:after="40"/>
      </w:pPr>
      <w:r>
        <w:rPr>
          <w:b/>
          <w:sz w:val="20"/>
        </w:rPr>
        <w:t xml:space="preserve">Status: </w:t>
      </w:r>
      <w:r>
        <w:rPr>
          <w:b/>
          <w:color w:val="156A3A"/>
          <w:sz w:val="20"/>
        </w:rPr>
        <w:t>✅ Current (2019)</w:t>
      </w:r>
    </w:p>
    <w:p w14:paraId="049E4D13" w14:textId="77777777" w:rsidR="00161CA8" w:rsidRDefault="00000000">
      <w:pPr>
        <w:spacing w:after="40"/>
      </w:pPr>
      <w:r>
        <w:rPr>
          <w:b/>
          <w:sz w:val="20"/>
        </w:rPr>
        <w:t xml:space="preserve">Used for: </w:t>
      </w:r>
      <w:r>
        <w:rPr>
          <w:color w:val="444444"/>
          <w:sz w:val="20"/>
        </w:rPr>
        <w:t>Structural design of the KBBN. DAG architecture principles.</w:t>
      </w:r>
    </w:p>
    <w:p w14:paraId="47FF95DD" w14:textId="77777777" w:rsidR="00161CA8" w:rsidRDefault="00000000">
      <w:pPr>
        <w:spacing w:before="160" w:after="40"/>
      </w:pPr>
      <w:r>
        <w:rPr>
          <w:b/>
          <w:color w:val="1A3A5C"/>
        </w:rPr>
        <w:t>Key equation / thresholds:</w:t>
      </w:r>
    </w:p>
    <w:p w14:paraId="33250F76" w14:textId="77777777" w:rsidR="00161CA8" w:rsidRDefault="00000000">
      <w:pPr>
        <w:spacing w:before="40" w:after="40"/>
        <w:ind w:left="454"/>
      </w:pPr>
      <w:r>
        <w:rPr>
          <w:rFonts w:ascii="Courier New" w:hAnsi="Courier New"/>
          <w:color w:val="1A1A6E"/>
          <w:sz w:val="18"/>
        </w:rPr>
        <w:lastRenderedPageBreak/>
        <w:t>Validated Bayesian DAG for CKD progression.</w:t>
      </w:r>
      <w:r>
        <w:rPr>
          <w:rFonts w:ascii="Courier New" w:hAnsi="Courier New"/>
          <w:color w:val="1A1A6E"/>
          <w:sz w:val="18"/>
        </w:rPr>
        <w:br/>
        <w:t>Confirmed creatinine as dominant node.</w:t>
      </w:r>
      <w:r>
        <w:rPr>
          <w:rFonts w:ascii="Courier New" w:hAnsi="Courier New"/>
          <w:color w:val="1A1A6E"/>
          <w:sz w:val="18"/>
        </w:rPr>
        <w:br/>
        <w:t>Supported multi-factor Gaussian belief propagation.</w:t>
      </w:r>
    </w:p>
    <w:p w14:paraId="2FCEE2FB" w14:textId="77777777" w:rsidR="00161CA8" w:rsidRDefault="00161CA8">
      <w:pPr>
        <w:pBdr>
          <w:bottom w:val="single" w:sz="6" w:space="1" w:color="2B6CB0"/>
        </w:pBdr>
        <w:spacing w:before="80" w:after="80"/>
      </w:pPr>
    </w:p>
    <w:p w14:paraId="2EE68B1B" w14:textId="77777777" w:rsidR="00161CA8" w:rsidRDefault="00000000">
      <w:r>
        <w:br w:type="page"/>
      </w:r>
    </w:p>
    <w:p w14:paraId="5D734F11" w14:textId="77777777" w:rsidR="00161CA8" w:rsidRDefault="00000000">
      <w:pPr>
        <w:keepNext/>
        <w:spacing w:before="360" w:after="120"/>
      </w:pPr>
      <w:r>
        <w:rPr>
          <w:b/>
          <w:color w:val="1A3A5C"/>
          <w:sz w:val="32"/>
        </w:rPr>
        <w:lastRenderedPageBreak/>
        <w:t>2. All Mathematical Equations</w:t>
      </w:r>
    </w:p>
    <w:p w14:paraId="2BAD2B39" w14:textId="77777777" w:rsidR="00161CA8" w:rsidRDefault="00161CA8">
      <w:pPr>
        <w:pBdr>
          <w:bottom w:val="single" w:sz="6" w:space="1" w:color="2B6CB0"/>
        </w:pBdr>
        <w:spacing w:before="80" w:after="80"/>
      </w:pPr>
    </w:p>
    <w:p w14:paraId="2D6000B3" w14:textId="77777777" w:rsidR="00161CA8" w:rsidRDefault="00000000">
      <w:pPr>
        <w:keepNext/>
        <w:spacing w:before="240" w:after="80"/>
      </w:pPr>
      <w:r>
        <w:rPr>
          <w:b/>
          <w:color w:val="2B6CB0"/>
          <w:sz w:val="26"/>
        </w:rPr>
        <w:t>2.1 — eGFR Calculation (CKD-EPI 2021) [R1]</w:t>
      </w:r>
    </w:p>
    <w:p w14:paraId="5707A872" w14:textId="77777777" w:rsidR="00161CA8" w:rsidRDefault="00000000">
      <w:pPr>
        <w:spacing w:before="40" w:after="40"/>
        <w:ind w:left="454"/>
      </w:pPr>
      <w:r>
        <w:rPr>
          <w:rFonts w:ascii="Courier New" w:hAnsi="Courier New"/>
          <w:color w:val="1A1A6E"/>
          <w:sz w:val="18"/>
        </w:rPr>
        <w:t>κ = 0.7 (female), 0.9 (male)      α = −0.241 (female), −0.302 (male)</w:t>
      </w:r>
      <w:r>
        <w:rPr>
          <w:rFonts w:ascii="Courier New" w:hAnsi="Courier New"/>
          <w:color w:val="1A1A6E"/>
          <w:sz w:val="18"/>
        </w:rPr>
        <w:br/>
      </w:r>
      <w:r>
        <w:rPr>
          <w:rFonts w:ascii="Courier New" w:hAnsi="Courier New"/>
          <w:color w:val="1A1A6E"/>
          <w:sz w:val="18"/>
        </w:rPr>
        <w:br/>
        <w:t>eGFR = 142</w:t>
      </w:r>
      <w:r>
        <w:rPr>
          <w:rFonts w:ascii="Courier New" w:hAnsi="Courier New"/>
          <w:color w:val="1A1A6E"/>
          <w:sz w:val="18"/>
        </w:rPr>
        <w:br/>
        <w:t xml:space="preserve">     × min(Scr/κ, 1)^α</w:t>
      </w:r>
      <w:r>
        <w:rPr>
          <w:rFonts w:ascii="Courier New" w:hAnsi="Courier New"/>
          <w:color w:val="1A1A6E"/>
          <w:sz w:val="18"/>
        </w:rPr>
        <w:br/>
        <w:t xml:space="preserve">     × max(Scr/κ, 1)^(−1.200)</w:t>
      </w:r>
      <w:r>
        <w:rPr>
          <w:rFonts w:ascii="Courier New" w:hAnsi="Courier New"/>
          <w:color w:val="1A1A6E"/>
          <w:sz w:val="18"/>
        </w:rPr>
        <w:br/>
        <w:t xml:space="preserve">     × 0.9938^Age</w:t>
      </w:r>
      <w:r>
        <w:rPr>
          <w:rFonts w:ascii="Courier New" w:hAnsi="Courier New"/>
          <w:color w:val="1A1A6E"/>
          <w:sz w:val="18"/>
        </w:rPr>
        <w:br/>
        <w:t xml:space="preserve">     × 1.012  [if female]</w:t>
      </w:r>
      <w:r>
        <w:rPr>
          <w:rFonts w:ascii="Courier New" w:hAnsi="Courier New"/>
          <w:color w:val="1A1A6E"/>
          <w:sz w:val="18"/>
        </w:rPr>
        <w:br/>
      </w:r>
      <w:r>
        <w:rPr>
          <w:rFonts w:ascii="Courier New" w:hAnsi="Courier New"/>
          <w:color w:val="1A1A6E"/>
          <w:sz w:val="18"/>
        </w:rPr>
        <w:br/>
        <w:t>Physiological ceiling: capped at 120 mL/min/1.73m² in all displays.</w:t>
      </w:r>
    </w:p>
    <w:p w14:paraId="5BD5F9F3" w14:textId="77777777" w:rsidR="00161CA8" w:rsidRDefault="00161CA8"/>
    <w:p w14:paraId="3AE2C5A1" w14:textId="77777777" w:rsidR="00161CA8" w:rsidRDefault="00000000">
      <w:pPr>
        <w:keepNext/>
        <w:spacing w:before="240" w:after="80"/>
      </w:pPr>
      <w:r>
        <w:rPr>
          <w:b/>
          <w:color w:val="2B6CB0"/>
          <w:sz w:val="26"/>
        </w:rPr>
        <w:t>2.2 — Mean Arterial Pressure | Age [R4]</w:t>
      </w:r>
    </w:p>
    <w:p w14:paraId="28C48FF9" w14:textId="77777777" w:rsidR="00161CA8" w:rsidRDefault="00000000">
      <w:pPr>
        <w:spacing w:before="40" w:after="40"/>
        <w:ind w:left="454"/>
      </w:pPr>
      <w:r>
        <w:rPr>
          <w:rFonts w:ascii="Courier New" w:hAnsi="Courier New"/>
          <w:color w:val="1A1A6E"/>
          <w:sz w:val="18"/>
        </w:rPr>
        <w:t>MAP_expected = clamp(70 + max(0, age − 20) × 0.30,  lo=60, hi=105)</w:t>
      </w:r>
      <w:r>
        <w:rPr>
          <w:rFonts w:ascii="Courier New" w:hAnsi="Courier New"/>
          <w:color w:val="1A1A6E"/>
          <w:sz w:val="18"/>
        </w:rPr>
        <w:br/>
        <w:t>SD = 12 mmHg</w:t>
      </w:r>
      <w:r>
        <w:rPr>
          <w:rFonts w:ascii="Courier New" w:hAnsi="Courier New"/>
          <w:color w:val="1A1A6E"/>
          <w:sz w:val="18"/>
        </w:rPr>
        <w:br/>
      </w:r>
      <w:r>
        <w:rPr>
          <w:rFonts w:ascii="Courier New" w:hAnsi="Courier New"/>
          <w:color w:val="1A1A6E"/>
          <w:sz w:val="18"/>
        </w:rPr>
        <w:br/>
        <w:t>Age 30 → MAP ≈ 73 mmHg</w:t>
      </w:r>
      <w:r>
        <w:rPr>
          <w:rFonts w:ascii="Courier New" w:hAnsi="Courier New"/>
          <w:color w:val="1A1A6E"/>
          <w:sz w:val="18"/>
        </w:rPr>
        <w:br/>
        <w:t>Age 50 → MAP ≈ 79 mmHg</w:t>
      </w:r>
      <w:r>
        <w:rPr>
          <w:rFonts w:ascii="Courier New" w:hAnsi="Courier New"/>
          <w:color w:val="1A1A6E"/>
          <w:sz w:val="18"/>
        </w:rPr>
        <w:br/>
        <w:t>Age 70 → MAP ≈ 85 mmHg</w:t>
      </w:r>
    </w:p>
    <w:p w14:paraId="17D41F2C" w14:textId="77777777" w:rsidR="00161CA8" w:rsidRDefault="00161CA8"/>
    <w:p w14:paraId="3FBC9B0C" w14:textId="77777777" w:rsidR="00161CA8" w:rsidRDefault="00000000">
      <w:pPr>
        <w:keepNext/>
        <w:spacing w:before="240" w:after="80"/>
      </w:pPr>
      <w:r>
        <w:rPr>
          <w:b/>
          <w:color w:val="2B6CB0"/>
          <w:sz w:val="26"/>
        </w:rPr>
        <w:t>2.3 — Creatinine | Age, Weight, Sex, MAP [R5, R6, R7]</w:t>
      </w:r>
    </w:p>
    <w:p w14:paraId="419500D0" w14:textId="77777777" w:rsidR="00161CA8" w:rsidRDefault="00000000">
      <w:pPr>
        <w:spacing w:before="40" w:after="40"/>
        <w:ind w:left="454"/>
      </w:pPr>
      <w:r>
        <w:rPr>
          <w:rFonts w:ascii="Courier New" w:hAnsi="Courier New"/>
          <w:color w:val="1A1A6E"/>
          <w:sz w:val="18"/>
        </w:rPr>
        <w:t>CrCl_healthy = max(30, 100 − max(0, age − 40) × 0.8)   [declines ~0.8 mL/min/yr after 40]</w:t>
      </w:r>
      <w:r>
        <w:rPr>
          <w:rFonts w:ascii="Courier New" w:hAnsi="Courier New"/>
          <w:color w:val="1A1A6E"/>
          <w:sz w:val="18"/>
        </w:rPr>
        <w:br/>
        <w:t>sex_factor   = 0.85 (female), 1.0 (male)</w:t>
      </w:r>
      <w:r>
        <w:rPr>
          <w:rFonts w:ascii="Courier New" w:hAnsi="Courier New"/>
          <w:color w:val="1A1A6E"/>
          <w:sz w:val="18"/>
        </w:rPr>
        <w:br/>
        <w:t>Scr_mean     = [(140 − age) × weight] / (72 × CrCl_healthy) × sex_factor</w:t>
      </w:r>
      <w:r>
        <w:rPr>
          <w:rFonts w:ascii="Courier New" w:hAnsi="Courier New"/>
          <w:color w:val="1A1A6E"/>
          <w:sz w:val="18"/>
        </w:rPr>
        <w:br/>
      </w:r>
      <w:r>
        <w:rPr>
          <w:rFonts w:ascii="Courier New" w:hAnsi="Courier New"/>
          <w:color w:val="1A1A6E"/>
          <w:sz w:val="18"/>
        </w:rPr>
        <w:br/>
        <w:t>MAP modifier:</w:t>
      </w:r>
      <w:r>
        <w:rPr>
          <w:rFonts w:ascii="Courier New" w:hAnsi="Courier New"/>
          <w:color w:val="1A1A6E"/>
          <w:sz w:val="18"/>
        </w:rPr>
        <w:br/>
        <w:t xml:space="preserve">  MAP &gt; 110: Scr_mean × (1 + (MAP − 110) × 0.010)   [nephrosclerosis]</w:t>
      </w:r>
      <w:r>
        <w:rPr>
          <w:rFonts w:ascii="Courier New" w:hAnsi="Courier New"/>
          <w:color w:val="1A1A6E"/>
          <w:sz w:val="18"/>
        </w:rPr>
        <w:br/>
        <w:t xml:space="preserve">  MAP &lt; 60:  Scr_mean × (1 + (60  − MAP) × 0.030)   [pre-renal AKI]</w:t>
      </w:r>
      <w:r>
        <w:rPr>
          <w:rFonts w:ascii="Courier New" w:hAnsi="Courier New"/>
          <w:color w:val="1A1A6E"/>
          <w:sz w:val="18"/>
        </w:rPr>
        <w:br/>
      </w:r>
      <w:r>
        <w:rPr>
          <w:rFonts w:ascii="Courier New" w:hAnsi="Courier New"/>
          <w:color w:val="1A1A6E"/>
          <w:sz w:val="18"/>
        </w:rPr>
        <w:br/>
        <w:t>Scr_expected = clamp(Scr_mean, lo=0.4, hi=1.8)    SD = 0.25 mg/dL</w:t>
      </w:r>
    </w:p>
    <w:p w14:paraId="0C4D0328" w14:textId="77777777" w:rsidR="00161CA8" w:rsidRDefault="00161CA8"/>
    <w:p w14:paraId="017ED5F9" w14:textId="77777777" w:rsidR="00161CA8" w:rsidRDefault="00000000">
      <w:pPr>
        <w:keepNext/>
        <w:spacing w:before="240" w:after="80"/>
      </w:pPr>
      <w:r>
        <w:rPr>
          <w:b/>
          <w:color w:val="2B6CB0"/>
          <w:sz w:val="26"/>
        </w:rPr>
        <w:t>2.4 — Potassium | eGFR [R3]</w:t>
      </w:r>
    </w:p>
    <w:p w14:paraId="79E36D06" w14:textId="77777777" w:rsidR="00161CA8" w:rsidRDefault="00000000">
      <w:pPr>
        <w:spacing w:before="40" w:after="40"/>
        <w:ind w:left="454"/>
      </w:pPr>
      <w:r>
        <w:rPr>
          <w:rFonts w:ascii="Courier New" w:hAnsi="Courier New"/>
          <w:color w:val="1A1A6E"/>
          <w:sz w:val="18"/>
        </w:rPr>
        <w:t>K⁺_expected = clamp(4.10 + 0.90 × e^(−eGFR / 25),  lo=3.5, hi=6.5)</w:t>
      </w:r>
      <w:r>
        <w:rPr>
          <w:rFonts w:ascii="Courier New" w:hAnsi="Courier New"/>
          <w:color w:val="1A1A6E"/>
          <w:sz w:val="18"/>
        </w:rPr>
        <w:br/>
        <w:t>SD = 0.50 mEq/L</w:t>
      </w:r>
    </w:p>
    <w:p w14:paraId="24DA6888" w14:textId="77777777" w:rsidR="00161CA8" w:rsidRDefault="00161CA8"/>
    <w:p w14:paraId="69E8F741" w14:textId="77777777" w:rsidR="00161CA8" w:rsidRDefault="00000000">
      <w:pPr>
        <w:keepNext/>
        <w:spacing w:before="240" w:after="80"/>
      </w:pPr>
      <w:r>
        <w:rPr>
          <w:b/>
          <w:color w:val="2B6CB0"/>
          <w:sz w:val="26"/>
        </w:rPr>
        <w:t>2.5 — Urine Output | Weight, MAP, eGFR [R2, R6]</w:t>
      </w:r>
    </w:p>
    <w:p w14:paraId="29626E41" w14:textId="77777777" w:rsidR="00161CA8" w:rsidRDefault="00000000">
      <w:pPr>
        <w:spacing w:before="40" w:after="40"/>
        <w:ind w:left="454"/>
      </w:pPr>
      <w:r>
        <w:rPr>
          <w:rFonts w:ascii="Courier New" w:hAnsi="Courier New"/>
          <w:color w:val="1A1A6E"/>
          <w:sz w:val="18"/>
        </w:rPr>
        <w:t>UO_base = weight × 0.6 × 24   [mL/day]</w:t>
      </w:r>
      <w:r>
        <w:rPr>
          <w:rFonts w:ascii="Courier New" w:hAnsi="Courier New"/>
          <w:color w:val="1A1A6E"/>
          <w:sz w:val="18"/>
        </w:rPr>
        <w:br/>
      </w:r>
      <w:r>
        <w:rPr>
          <w:rFonts w:ascii="Courier New" w:hAnsi="Courier New"/>
          <w:color w:val="1A1A6E"/>
          <w:sz w:val="18"/>
        </w:rPr>
        <w:br/>
        <w:t>MAP modifier:</w:t>
      </w:r>
      <w:r>
        <w:rPr>
          <w:rFonts w:ascii="Courier New" w:hAnsi="Courier New"/>
          <w:color w:val="1A1A6E"/>
          <w:sz w:val="18"/>
        </w:rPr>
        <w:br/>
        <w:t xml:space="preserve">  MAP &lt; 50:    mapMod = clamp((MAP − 30) / 20, 0.05, 1.0)</w:t>
      </w:r>
      <w:r>
        <w:rPr>
          <w:rFonts w:ascii="Courier New" w:hAnsi="Courier New"/>
          <w:color w:val="1A1A6E"/>
          <w:sz w:val="18"/>
        </w:rPr>
        <w:br/>
        <w:t xml:space="preserve">  MAP 50–65:   mapMod = 0.05 + 0.95 × (MAP − 50) / 15</w:t>
      </w:r>
      <w:r>
        <w:rPr>
          <w:rFonts w:ascii="Courier New" w:hAnsi="Courier New"/>
          <w:color w:val="1A1A6E"/>
          <w:sz w:val="18"/>
        </w:rPr>
        <w:br/>
        <w:t xml:space="preserve">  MAP 65–75:   mapMod = 0.90 + 0.10 × (MAP − 65) / 10</w:t>
      </w:r>
      <w:r>
        <w:rPr>
          <w:rFonts w:ascii="Courier New" w:hAnsi="Courier New"/>
          <w:color w:val="1A1A6E"/>
          <w:sz w:val="18"/>
        </w:rPr>
        <w:br/>
        <w:t xml:space="preserve">  MAP ≥ 75:    mapMod = 1.0</w:t>
      </w:r>
      <w:r>
        <w:rPr>
          <w:rFonts w:ascii="Courier New" w:hAnsi="Courier New"/>
          <w:color w:val="1A1A6E"/>
          <w:sz w:val="18"/>
        </w:rPr>
        <w:br/>
      </w:r>
      <w:r>
        <w:rPr>
          <w:rFonts w:ascii="Courier New" w:hAnsi="Courier New"/>
          <w:color w:val="1A1A6E"/>
          <w:sz w:val="18"/>
        </w:rPr>
        <w:lastRenderedPageBreak/>
        <w:br/>
        <w:t>eGFR modifier:</w:t>
      </w:r>
      <w:r>
        <w:rPr>
          <w:rFonts w:ascii="Courier New" w:hAnsi="Courier New"/>
          <w:color w:val="1A1A6E"/>
          <w:sz w:val="18"/>
        </w:rPr>
        <w:br/>
        <w:t xml:space="preserve">  eGFR &lt; 10:   egfrMod = 0.20      eGFR 10–15:  egfrMod = 0.35</w:t>
      </w:r>
      <w:r>
        <w:rPr>
          <w:rFonts w:ascii="Courier New" w:hAnsi="Courier New"/>
          <w:color w:val="1A1A6E"/>
          <w:sz w:val="18"/>
        </w:rPr>
        <w:br/>
        <w:t xml:space="preserve">  eGFR 15–30:  egfrMod = 0.55      eGFR 30–60:  egfrMod = 0.80</w:t>
      </w:r>
      <w:r>
        <w:rPr>
          <w:rFonts w:ascii="Courier New" w:hAnsi="Courier New"/>
          <w:color w:val="1A1A6E"/>
          <w:sz w:val="18"/>
        </w:rPr>
        <w:br/>
        <w:t xml:space="preserve">  eGFR ≥ 60:   egfrMod = 1.00</w:t>
      </w:r>
      <w:r>
        <w:rPr>
          <w:rFonts w:ascii="Courier New" w:hAnsi="Courier New"/>
          <w:color w:val="1A1A6E"/>
          <w:sz w:val="18"/>
        </w:rPr>
        <w:br/>
      </w:r>
      <w:r>
        <w:rPr>
          <w:rFonts w:ascii="Courier New" w:hAnsi="Courier New"/>
          <w:color w:val="1A1A6E"/>
          <w:sz w:val="18"/>
        </w:rPr>
        <w:br/>
        <w:t>UO_expected = max(50, UO_base × mapMod × egfrMod)</w:t>
      </w:r>
      <w:r>
        <w:rPr>
          <w:rFonts w:ascii="Courier New" w:hAnsi="Courier New"/>
          <w:color w:val="1A1A6E"/>
          <w:sz w:val="18"/>
        </w:rPr>
        <w:br/>
        <w:t>SD = max(200, UO_base × 0.45)</w:t>
      </w:r>
    </w:p>
    <w:p w14:paraId="402C6DD5" w14:textId="77777777" w:rsidR="00161CA8" w:rsidRDefault="00161CA8"/>
    <w:p w14:paraId="037E6364" w14:textId="77777777" w:rsidR="00161CA8" w:rsidRDefault="00000000">
      <w:pPr>
        <w:keepNext/>
        <w:spacing w:before="240" w:after="80"/>
      </w:pPr>
      <w:r>
        <w:rPr>
          <w:b/>
          <w:color w:val="2B6CB0"/>
          <w:sz w:val="26"/>
        </w:rPr>
        <w:t>2.6 — Hemoglobin | Creatinine (Anemia of CKD)</w:t>
      </w:r>
    </w:p>
    <w:p w14:paraId="22B7B318" w14:textId="77777777" w:rsidR="00161CA8" w:rsidRDefault="00000000">
      <w:pPr>
        <w:spacing w:before="40" w:after="40"/>
        <w:ind w:left="454"/>
      </w:pPr>
      <w:r>
        <w:rPr>
          <w:rFonts w:ascii="Courier New" w:hAnsi="Courier New"/>
          <w:color w:val="1A1A6E"/>
          <w:sz w:val="18"/>
        </w:rPr>
        <w:t>Hb_expected = 14.8 − 1.2 × max(0, Creatinine − 1.0)</w:t>
      </w:r>
      <w:r>
        <w:rPr>
          <w:rFonts w:ascii="Courier New" w:hAnsi="Courier New"/>
          <w:color w:val="1A1A6E"/>
          <w:sz w:val="18"/>
        </w:rPr>
        <w:br/>
      </w:r>
      <w:r>
        <w:rPr>
          <w:rFonts w:ascii="Courier New" w:hAnsi="Courier New"/>
          <w:color w:val="1A1A6E"/>
          <w:sz w:val="18"/>
        </w:rPr>
        <w:br/>
        <w:t xml:space="preserve">  Scr 1.0 → Hb ≈ 14.8 g/dL    Scr 3.0 → Hb ≈ 12.4 g/dL</w:t>
      </w:r>
      <w:r>
        <w:rPr>
          <w:rFonts w:ascii="Courier New" w:hAnsi="Courier New"/>
          <w:color w:val="1A1A6E"/>
          <w:sz w:val="18"/>
        </w:rPr>
        <w:br/>
        <w:t xml:space="preserve">  Scr 5.0 → Hb ≈ 10.0 g/dL    Scr 7.0 → Hb ≈  7.6 g/dL</w:t>
      </w:r>
    </w:p>
    <w:p w14:paraId="7C5E694C" w14:textId="77777777" w:rsidR="00161CA8" w:rsidRDefault="00161CA8"/>
    <w:p w14:paraId="4CFA70AF" w14:textId="77777777" w:rsidR="00161CA8" w:rsidRDefault="00000000">
      <w:pPr>
        <w:keepNext/>
        <w:spacing w:before="240" w:after="80"/>
      </w:pPr>
      <w:r>
        <w:rPr>
          <w:b/>
          <w:color w:val="2B6CB0"/>
          <w:sz w:val="26"/>
        </w:rPr>
        <w:t>2.7 — Hemoglobin | Diabetes [R8]</w:t>
      </w:r>
    </w:p>
    <w:p w14:paraId="3EC1CEF4" w14:textId="77777777" w:rsidR="00161CA8" w:rsidRDefault="00000000">
      <w:pPr>
        <w:spacing w:before="40" w:after="40"/>
        <w:ind w:left="454"/>
      </w:pPr>
      <w:r>
        <w:rPr>
          <w:rFonts w:ascii="Courier New" w:hAnsi="Courier New"/>
          <w:color w:val="1A1A6E"/>
          <w:sz w:val="18"/>
        </w:rPr>
        <w:t>DM penalty: −0.55 g/dL per DM unit (EPO suppression + chronic inflammation)</w:t>
      </w:r>
      <w:r>
        <w:rPr>
          <w:rFonts w:ascii="Courier New" w:hAnsi="Courier New"/>
          <w:color w:val="1A1A6E"/>
          <w:sz w:val="18"/>
        </w:rPr>
        <w:br/>
        <w:t>Combined: Hb = 14.8 − 1.2 × max(0, Scr − 1) − 0.55 × DM_flag</w:t>
      </w:r>
    </w:p>
    <w:p w14:paraId="2C2D3744" w14:textId="77777777" w:rsidR="00161CA8" w:rsidRDefault="00161CA8"/>
    <w:p w14:paraId="5DADF043" w14:textId="77777777" w:rsidR="00161CA8" w:rsidRDefault="00000000">
      <w:pPr>
        <w:keepNext/>
        <w:spacing w:before="240" w:after="80"/>
      </w:pPr>
      <w:r>
        <w:rPr>
          <w:b/>
          <w:color w:val="2B6CB0"/>
          <w:sz w:val="26"/>
        </w:rPr>
        <w:t>2.8 — BMI → HDL [R10]</w:t>
      </w:r>
    </w:p>
    <w:p w14:paraId="74E71BE5" w14:textId="77777777" w:rsidR="00161CA8" w:rsidRDefault="00000000">
      <w:pPr>
        <w:spacing w:before="40" w:after="40"/>
        <w:ind w:left="454"/>
      </w:pPr>
      <w:r>
        <w:rPr>
          <w:rFonts w:ascii="Courier New" w:hAnsi="Courier New"/>
          <w:color w:val="1A1A6E"/>
          <w:sz w:val="18"/>
        </w:rPr>
        <w:t>HDL_expected = HDL_base − 0.777 × BMI</w:t>
      </w:r>
      <w:r>
        <w:rPr>
          <w:rFonts w:ascii="Courier New" w:hAnsi="Courier New"/>
          <w:color w:val="1A1A6E"/>
          <w:sz w:val="18"/>
        </w:rPr>
        <w:br/>
        <w:t xml:space="preserve">  BMI 25 → HDL ≈ 55.6 mg/dL</w:t>
      </w:r>
      <w:r>
        <w:rPr>
          <w:rFonts w:ascii="Courier New" w:hAnsi="Courier New"/>
          <w:color w:val="1A1A6E"/>
          <w:sz w:val="18"/>
        </w:rPr>
        <w:br/>
        <w:t xml:space="preserve">  BMI 30 → HDL ≈ 51.7 mg/dL</w:t>
      </w:r>
      <w:r>
        <w:rPr>
          <w:rFonts w:ascii="Courier New" w:hAnsi="Courier New"/>
          <w:color w:val="1A1A6E"/>
          <w:sz w:val="18"/>
        </w:rPr>
        <w:br/>
        <w:t xml:space="preserve">  BMI 35 → HDL ≈ 47.8 mg/dL</w:t>
      </w:r>
    </w:p>
    <w:p w14:paraId="61260D0F" w14:textId="77777777" w:rsidR="00161CA8" w:rsidRDefault="00161CA8"/>
    <w:p w14:paraId="0BCFF5CF" w14:textId="77777777" w:rsidR="00161CA8" w:rsidRDefault="00000000">
      <w:pPr>
        <w:keepNext/>
        <w:spacing w:before="240" w:after="80"/>
      </w:pPr>
      <w:r>
        <w:rPr>
          <w:b/>
          <w:color w:val="2B6CB0"/>
          <w:sz w:val="26"/>
        </w:rPr>
        <w:t>2.9 — BMI → Total Cholesterol [R10]</w:t>
      </w:r>
    </w:p>
    <w:p w14:paraId="4415B541" w14:textId="77777777" w:rsidR="00161CA8" w:rsidRDefault="00000000">
      <w:pPr>
        <w:spacing w:before="40" w:after="40"/>
        <w:ind w:left="454"/>
      </w:pPr>
      <w:r>
        <w:rPr>
          <w:rFonts w:ascii="Courier New" w:hAnsi="Courier New"/>
          <w:color w:val="1A1A6E"/>
          <w:sz w:val="18"/>
        </w:rPr>
        <w:t>TC_expected = TC_base + 1.539 × BMI</w:t>
      </w:r>
      <w:r>
        <w:rPr>
          <w:rFonts w:ascii="Courier New" w:hAnsi="Courier New"/>
          <w:color w:val="1A1A6E"/>
          <w:sz w:val="18"/>
        </w:rPr>
        <w:br/>
        <w:t xml:space="preserve">  BMI 25 → TC ≈ 138 mg/dL</w:t>
      </w:r>
      <w:r>
        <w:rPr>
          <w:rFonts w:ascii="Courier New" w:hAnsi="Courier New"/>
          <w:color w:val="1A1A6E"/>
          <w:sz w:val="18"/>
        </w:rPr>
        <w:br/>
        <w:t xml:space="preserve">  BMI 30 → TC ≈ 146 mg/dL</w:t>
      </w:r>
      <w:r>
        <w:rPr>
          <w:rFonts w:ascii="Courier New" w:hAnsi="Courier New"/>
          <w:color w:val="1A1A6E"/>
          <w:sz w:val="18"/>
        </w:rPr>
        <w:br/>
        <w:t xml:space="preserve">  BMI 35 → TC ≈ 154 mg/dL</w:t>
      </w:r>
    </w:p>
    <w:p w14:paraId="0FD75B27" w14:textId="77777777" w:rsidR="00161CA8" w:rsidRDefault="00161CA8"/>
    <w:p w14:paraId="53D0A728" w14:textId="77777777" w:rsidR="00161CA8" w:rsidRDefault="00000000">
      <w:pPr>
        <w:keepNext/>
        <w:spacing w:before="240" w:after="80"/>
      </w:pPr>
      <w:r>
        <w:rPr>
          <w:b/>
          <w:color w:val="2B6CB0"/>
          <w:sz w:val="26"/>
        </w:rPr>
        <w:t>2.10 — Linear eGFR Prediction Model [R8]</w:t>
      </w:r>
    </w:p>
    <w:p w14:paraId="06A98805" w14:textId="77777777" w:rsidR="00161CA8" w:rsidRDefault="00000000">
      <w:pPr>
        <w:spacing w:before="40" w:after="40"/>
        <w:ind w:left="454"/>
      </w:pPr>
      <w:r>
        <w:rPr>
          <w:rFonts w:ascii="Courier New" w:hAnsi="Courier New"/>
          <w:color w:val="1A1A6E"/>
          <w:sz w:val="18"/>
        </w:rPr>
        <w:t>eGFR_predicted = Baseline</w:t>
      </w:r>
      <w:r>
        <w:rPr>
          <w:rFonts w:ascii="Courier New" w:hAnsi="Courier New"/>
          <w:color w:val="1A1A6E"/>
          <w:sz w:val="18"/>
        </w:rPr>
        <w:br/>
        <w:t xml:space="preserve">  − 0.62  × Age</w:t>
      </w:r>
      <w:r>
        <w:rPr>
          <w:rFonts w:ascii="Courier New" w:hAnsi="Courier New"/>
          <w:color w:val="1A1A6E"/>
          <w:sz w:val="18"/>
        </w:rPr>
        <w:br/>
        <w:t xml:space="preserve">  − 7.50  × DM_flag</w:t>
      </w:r>
      <w:r>
        <w:rPr>
          <w:rFonts w:ascii="Courier New" w:hAnsi="Courier New"/>
          <w:color w:val="1A1A6E"/>
          <w:sz w:val="18"/>
        </w:rPr>
        <w:br/>
        <w:t xml:space="preserve">  − 5.50  × HTN_flag</w:t>
      </w:r>
      <w:r>
        <w:rPr>
          <w:rFonts w:ascii="Courier New" w:hAnsi="Courier New"/>
          <w:color w:val="1A1A6E"/>
          <w:sz w:val="18"/>
        </w:rPr>
        <w:br/>
        <w:t xml:space="preserve">  − 3.20  × (DM_flag × HTN_flag)     [interaction: combined damage &gt; additive]</w:t>
      </w:r>
      <w:r>
        <w:rPr>
          <w:rFonts w:ascii="Courier New" w:hAnsi="Courier New"/>
          <w:color w:val="1A1A6E"/>
          <w:sz w:val="18"/>
        </w:rPr>
        <w:br/>
        <w:t xml:space="preserve">  − 0.02  × (Age × HTN_flag)         [HTN damage worsens with age]</w:t>
      </w:r>
      <w:r>
        <w:rPr>
          <w:rFonts w:ascii="Courier New" w:hAnsi="Courier New"/>
          <w:color w:val="1A1A6E"/>
          <w:sz w:val="18"/>
        </w:rPr>
        <w:br/>
        <w:t xml:space="preserve">  − 0.45  × max(0, BMI − 25)         [only excess BMI penalizes eGFR]</w:t>
      </w:r>
      <w:r>
        <w:rPr>
          <w:rFonts w:ascii="Courier New" w:hAnsi="Courier New"/>
          <w:color w:val="1A1A6E"/>
          <w:sz w:val="18"/>
        </w:rPr>
        <w:br/>
        <w:t xml:space="preserve">  − 0.26  × Total_Cholesterol_excess</w:t>
      </w:r>
      <w:r>
        <w:rPr>
          <w:rFonts w:ascii="Courier New" w:hAnsi="Courier New"/>
          <w:color w:val="1A1A6E"/>
          <w:sz w:val="18"/>
        </w:rPr>
        <w:br/>
        <w:t xml:space="preserve">  + 0.23  × max(0, (HDL − 50) / 10)  [protective above 50 mg/dL]</w:t>
      </w:r>
      <w:r>
        <w:rPr>
          <w:rFonts w:ascii="Courier New" w:hAnsi="Courier New"/>
          <w:color w:val="1A1A6E"/>
          <w:sz w:val="18"/>
        </w:rPr>
        <w:br/>
        <w:t xml:space="preserve">  + 0.85  × Hemoglobin</w:t>
      </w:r>
      <w:r>
        <w:rPr>
          <w:rFonts w:ascii="Courier New" w:hAnsi="Courier New"/>
          <w:color w:val="1A1A6E"/>
          <w:sz w:val="18"/>
        </w:rPr>
        <w:br/>
        <w:t xml:space="preserve">  − 4.00  × DMI_episodes</w:t>
      </w:r>
      <w:r>
        <w:rPr>
          <w:rFonts w:ascii="Courier New" w:hAnsi="Courier New"/>
          <w:color w:val="1A1A6E"/>
          <w:sz w:val="18"/>
        </w:rPr>
        <w:br/>
        <w:t xml:space="preserve">  − 12.0  × Creatinine               [dominant term; non-linear in CKD-EPI]</w:t>
      </w:r>
    </w:p>
    <w:p w14:paraId="30D3DD2B" w14:textId="77777777" w:rsidR="00161CA8" w:rsidRDefault="00161CA8"/>
    <w:p w14:paraId="4AD87AAF" w14:textId="77777777" w:rsidR="00161CA8" w:rsidRDefault="00000000">
      <w:r>
        <w:lastRenderedPageBreak/>
        <w:br w:type="page"/>
      </w:r>
    </w:p>
    <w:p w14:paraId="6DE77106" w14:textId="77777777" w:rsidR="00161CA8" w:rsidRDefault="00000000">
      <w:pPr>
        <w:keepNext/>
        <w:spacing w:before="360" w:after="120"/>
      </w:pPr>
      <w:r>
        <w:rPr>
          <w:b/>
          <w:color w:val="1A3A5C"/>
          <w:sz w:val="32"/>
        </w:rPr>
        <w:lastRenderedPageBreak/>
        <w:t>3. Causal Relationships Tables</w:t>
      </w:r>
    </w:p>
    <w:p w14:paraId="62E7F122" w14:textId="77777777" w:rsidR="00161CA8" w:rsidRDefault="00161CA8">
      <w:pPr>
        <w:pBdr>
          <w:bottom w:val="single" w:sz="6" w:space="1" w:color="2B6CB0"/>
        </w:pBdr>
        <w:spacing w:before="80" w:after="80"/>
      </w:pPr>
    </w:p>
    <w:p w14:paraId="771A8C3A" w14:textId="77777777" w:rsidR="00161CA8" w:rsidRDefault="00000000">
      <w:pPr>
        <w:keepNext/>
        <w:spacing w:before="240" w:after="80"/>
      </w:pPr>
      <w:r>
        <w:rPr>
          <w:b/>
          <w:color w:val="2B6CB0"/>
          <w:sz w:val="26"/>
        </w:rPr>
        <w:t>3.1 — Creatinine 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2"/>
        <w:gridCol w:w="1323"/>
        <w:gridCol w:w="1755"/>
        <w:gridCol w:w="1295"/>
        <w:gridCol w:w="2598"/>
        <w:gridCol w:w="1349"/>
      </w:tblGrid>
      <w:tr w:rsidR="00161CA8" w14:paraId="4284440C" w14:textId="77777777">
        <w:tc>
          <w:tcPr>
            <w:tcW w:w="1417" w:type="dxa"/>
            <w:shd w:val="clear" w:color="auto" w:fill="1A3A5C"/>
          </w:tcPr>
          <w:p w14:paraId="508275F8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Feature 1</w:t>
            </w:r>
          </w:p>
        </w:tc>
        <w:tc>
          <w:tcPr>
            <w:tcW w:w="1417" w:type="dxa"/>
            <w:shd w:val="clear" w:color="auto" w:fill="1A3A5C"/>
          </w:tcPr>
          <w:p w14:paraId="37F49053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Feature 2</w:t>
            </w:r>
          </w:p>
        </w:tc>
        <w:tc>
          <w:tcPr>
            <w:tcW w:w="1984" w:type="dxa"/>
            <w:shd w:val="clear" w:color="auto" w:fill="1A3A5C"/>
          </w:tcPr>
          <w:p w14:paraId="3C5182D7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Mathematical Relation</w:t>
            </w:r>
          </w:p>
        </w:tc>
        <w:tc>
          <w:tcPr>
            <w:tcW w:w="1417" w:type="dxa"/>
            <w:shd w:val="clear" w:color="auto" w:fill="1A3A5C"/>
          </w:tcPr>
          <w:p w14:paraId="1E153EE9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118" w:type="dxa"/>
            <w:shd w:val="clear" w:color="auto" w:fill="1A3A5C"/>
          </w:tcPr>
          <w:p w14:paraId="301B2B17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Medical Interpretation</w:t>
            </w:r>
          </w:p>
        </w:tc>
        <w:tc>
          <w:tcPr>
            <w:tcW w:w="1417" w:type="dxa"/>
            <w:shd w:val="clear" w:color="auto" w:fill="1A3A5C"/>
          </w:tcPr>
          <w:p w14:paraId="1D50DEE9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Reference</w:t>
            </w:r>
          </w:p>
        </w:tc>
      </w:tr>
      <w:tr w:rsidR="00161CA8" w14:paraId="5B3FA806" w14:textId="77777777"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67334B10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Age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35D38253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Creatinine</w:t>
            </w:r>
          </w:p>
        </w:tc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0E3B7802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Scr ↑ ∝ Age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1A778DA4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Positive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778186CB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Aging ↓ GFR → ↑ creatinine (sarcopenia reduces production)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3F1D1F1E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R1, R5, R7</w:t>
            </w:r>
          </w:p>
        </w:tc>
      </w:tr>
      <w:tr w:rsidR="00161CA8" w14:paraId="30C20E4D" w14:textId="77777777"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341DDE20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Sex (Male)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78DF3355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Creatinine</w:t>
            </w:r>
          </w:p>
        </w:tc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25C14F8C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Scr_male &gt; Scr_female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04157785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Categorical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4696CBA2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~15% more muscle mass in males → ×0.85 female correction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220EE709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R5</w:t>
            </w:r>
          </w:p>
        </w:tc>
      </w:tr>
      <w:tr w:rsidR="00161CA8" w14:paraId="6D3BC313" w14:textId="77777777"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1FAB6522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BMI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0D5395EF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Creatinine</w:t>
            </w:r>
          </w:p>
        </w:tc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5AAB975D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Scr ∝ Lean Mass ⊂ BMI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03DAA4B4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Weak +, nonlinear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75ED3FAA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Lean (muscle) component of BMI drives creatinine production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29B05864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R5</w:t>
            </w:r>
          </w:p>
        </w:tc>
      </w:tr>
      <w:tr w:rsidR="00161CA8" w14:paraId="68B3E920" w14:textId="77777777"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28B7AC6F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DM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295EF3F8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Creatinine</w:t>
            </w:r>
          </w:p>
        </w:tc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3AC23C2C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Scr ↑ ∝ DM  (+0.63)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488B3DF9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Positive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20D55911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Diabetic nephropathy: hyperfiltration → glomerulosclerosis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33C6B253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R8</w:t>
            </w:r>
          </w:p>
        </w:tc>
      </w:tr>
      <w:tr w:rsidR="00161CA8" w14:paraId="2569F199" w14:textId="77777777"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59035BB2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HTN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70E1AB28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Creatinine</w:t>
            </w:r>
          </w:p>
        </w:tc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1C70022A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Scr ↑ ∝ HTN (+0.55)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100FB6A4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Positive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45DE5997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Hypertensive nephrosclerosis: afferent arteriole scarring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7E1FCF8B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R8</w:t>
            </w:r>
          </w:p>
        </w:tc>
      </w:tr>
      <w:tr w:rsidR="00161CA8" w14:paraId="36B47683" w14:textId="77777777"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6C6635D9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Creatinine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282CB9AC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Hemoglobin</w:t>
            </w:r>
          </w:p>
        </w:tc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56DBCE6E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Scr ↑ → Hb ↓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498B2EB9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Inverse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7B8C4419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CKD → ↓ EPO production → anemia of CKD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4F1D6B91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Anemia of CKD</w:t>
            </w:r>
          </w:p>
        </w:tc>
      </w:tr>
      <w:tr w:rsidR="00161CA8" w14:paraId="0EEE914E" w14:textId="77777777"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44335B74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Creatinine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01483F25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HDL</w:t>
            </w:r>
          </w:p>
        </w:tc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4BAB254A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Weak inverse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7FC26039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Weak −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5EF255EE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CKD disrupts lipid metabolism → dyslipidemia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11D7629B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Dyslipidemia in CKD</w:t>
            </w:r>
          </w:p>
        </w:tc>
      </w:tr>
      <w:tr w:rsidR="00161CA8" w14:paraId="5E3BF4E8" w14:textId="77777777"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71490B44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Cholesterol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1A4216CF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eGFR</w:t>
            </w:r>
          </w:p>
        </w:tc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7471B446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Chol ↑ → eGFR ↓ (−0.26)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491DE0A8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Negative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1A40775B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Lipid-mediated vascular injury → renal artery atherosclerosis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362FAE3C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R8</w:t>
            </w:r>
          </w:p>
        </w:tc>
      </w:tr>
    </w:tbl>
    <w:p w14:paraId="3D2F6291" w14:textId="77777777" w:rsidR="00161CA8" w:rsidRDefault="00161CA8"/>
    <w:p w14:paraId="5DE518EF" w14:textId="77777777" w:rsidR="00161CA8" w:rsidRDefault="00000000">
      <w:pPr>
        <w:keepNext/>
        <w:spacing w:before="240" w:after="80"/>
      </w:pPr>
      <w:r>
        <w:rPr>
          <w:b/>
          <w:color w:val="2B6CB0"/>
          <w:sz w:val="26"/>
        </w:rPr>
        <w:t>3.2 — Age 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"/>
        <w:gridCol w:w="1325"/>
        <w:gridCol w:w="1759"/>
        <w:gridCol w:w="1254"/>
        <w:gridCol w:w="2514"/>
        <w:gridCol w:w="1734"/>
      </w:tblGrid>
      <w:tr w:rsidR="00161CA8" w14:paraId="3B7AF01F" w14:textId="77777777">
        <w:tc>
          <w:tcPr>
            <w:tcW w:w="1134" w:type="dxa"/>
            <w:shd w:val="clear" w:color="auto" w:fill="1A3A5C"/>
          </w:tcPr>
          <w:p w14:paraId="38FA74DF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Feature 1</w:t>
            </w:r>
          </w:p>
        </w:tc>
        <w:tc>
          <w:tcPr>
            <w:tcW w:w="1417" w:type="dxa"/>
            <w:shd w:val="clear" w:color="auto" w:fill="1A3A5C"/>
          </w:tcPr>
          <w:p w14:paraId="7B626600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Feature 2</w:t>
            </w:r>
          </w:p>
        </w:tc>
        <w:tc>
          <w:tcPr>
            <w:tcW w:w="1984" w:type="dxa"/>
            <w:shd w:val="clear" w:color="auto" w:fill="1A3A5C"/>
          </w:tcPr>
          <w:p w14:paraId="08F009C9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Mathematical Relation</w:t>
            </w:r>
          </w:p>
        </w:tc>
        <w:tc>
          <w:tcPr>
            <w:tcW w:w="1417" w:type="dxa"/>
            <w:shd w:val="clear" w:color="auto" w:fill="1A3A5C"/>
          </w:tcPr>
          <w:p w14:paraId="7BB41A30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118" w:type="dxa"/>
            <w:shd w:val="clear" w:color="auto" w:fill="1A3A5C"/>
          </w:tcPr>
          <w:p w14:paraId="475DB027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Medical Interpretation</w:t>
            </w:r>
          </w:p>
        </w:tc>
        <w:tc>
          <w:tcPr>
            <w:tcW w:w="1984" w:type="dxa"/>
            <w:shd w:val="clear" w:color="auto" w:fill="1A3A5C"/>
          </w:tcPr>
          <w:p w14:paraId="703BA6CD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Reference</w:t>
            </w:r>
          </w:p>
        </w:tc>
      </w:tr>
      <w:tr w:rsidR="00161CA8" w14:paraId="7F93F9C9" w14:textId="77777777">
        <w:tc>
          <w:tcPr>
            <w:tcW w:w="113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765AB398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Age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10A8C25C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BMI</w:t>
            </w:r>
          </w:p>
        </w:tc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35350BE1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Nonlinear (U-shaped)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4F158304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Complex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075006D9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Fat ↑ mid-life, muscle ↓; BMI may fall in frailty</w:t>
            </w:r>
          </w:p>
        </w:tc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242376DE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Aging &amp; Body Composition</w:t>
            </w:r>
          </w:p>
        </w:tc>
      </w:tr>
      <w:tr w:rsidR="00161CA8" w14:paraId="25445665" w14:textId="77777777">
        <w:tc>
          <w:tcPr>
            <w:tcW w:w="113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6AE29DBC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Age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12CA301C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DM</w:t>
            </w:r>
          </w:p>
        </w:tc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71A44A8E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P(DM) ↑ ∝ Age (+0.52)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46CD261E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Positive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473C228B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Insulin resistance increases with age; 25–30% of &gt;65 have DM</w:t>
            </w:r>
          </w:p>
        </w:tc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6905F992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Global DM Epidemiology</w:t>
            </w:r>
          </w:p>
        </w:tc>
      </w:tr>
      <w:tr w:rsidR="00161CA8" w14:paraId="1726C6C9" w14:textId="77777777">
        <w:tc>
          <w:tcPr>
            <w:tcW w:w="113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49B319F0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Age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76F6DD55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HTN</w:t>
            </w:r>
          </w:p>
        </w:tc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7795FB37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P(HTN) ↑ ∝ Age (+0.62)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4FD35834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Strong +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79EB9A07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Arterial stiffening (vascular remodeling) with aging</w:t>
            </w:r>
          </w:p>
        </w:tc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5E810842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Framingham [R4]</w:t>
            </w:r>
          </w:p>
        </w:tc>
      </w:tr>
      <w:tr w:rsidR="00161CA8" w14:paraId="11B87CB8" w14:textId="77777777">
        <w:tc>
          <w:tcPr>
            <w:tcW w:w="113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45A4DBB2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Age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608D0ADD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Hemoglobin</w:t>
            </w:r>
          </w:p>
        </w:tc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1DE699E7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Hb ↓ ∝ Age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32AAEFB0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Negative (indirect)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62B9F253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Reduced bone marrow response + declining eGFR → ↓ EPO</w:t>
            </w:r>
          </w:p>
        </w:tc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12924D9F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Anemia in Elderly</w:t>
            </w:r>
          </w:p>
        </w:tc>
      </w:tr>
      <w:tr w:rsidR="00161CA8" w14:paraId="668954B5" w14:textId="77777777">
        <w:tc>
          <w:tcPr>
            <w:tcW w:w="113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6D955BE8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Age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15F3D4E9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MAP</w:t>
            </w:r>
          </w:p>
        </w:tc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463BAB69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+0.30 mmHg/yr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7A2BC0E5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Positive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7B9404A7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Aortic stiffness → systolic BP rises</w:t>
            </w:r>
          </w:p>
        </w:tc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7883776C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R4</w:t>
            </w:r>
          </w:p>
        </w:tc>
      </w:tr>
      <w:tr w:rsidR="00161CA8" w14:paraId="49ADA553" w14:textId="77777777">
        <w:tc>
          <w:tcPr>
            <w:tcW w:w="113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3D8381F0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Age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791CBA63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eGFR</w:t>
            </w:r>
          </w:p>
        </w:tc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5E275EE0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−0.62 mL/min/yr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276F9B68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Negative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7FA9AB0F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Physiological decline ~1 mL/min/yr after age 40</w:t>
            </w:r>
          </w:p>
        </w:tc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2B146D30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R1, R8</w:t>
            </w:r>
          </w:p>
        </w:tc>
      </w:tr>
    </w:tbl>
    <w:p w14:paraId="25AC47A8" w14:textId="77777777" w:rsidR="00161CA8" w:rsidRDefault="00161CA8"/>
    <w:p w14:paraId="5D45BE16" w14:textId="77777777" w:rsidR="00161CA8" w:rsidRDefault="00000000">
      <w:pPr>
        <w:keepNext/>
        <w:spacing w:before="240" w:after="80"/>
      </w:pPr>
      <w:r>
        <w:rPr>
          <w:b/>
          <w:color w:val="2B6CB0"/>
          <w:sz w:val="26"/>
        </w:rPr>
        <w:t>3.3 — BMI 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0"/>
        <w:gridCol w:w="1305"/>
        <w:gridCol w:w="1949"/>
        <w:gridCol w:w="1050"/>
        <w:gridCol w:w="2617"/>
        <w:gridCol w:w="1661"/>
      </w:tblGrid>
      <w:tr w:rsidR="00161CA8" w14:paraId="4AC3E200" w14:textId="77777777">
        <w:tc>
          <w:tcPr>
            <w:tcW w:w="1134" w:type="dxa"/>
            <w:shd w:val="clear" w:color="auto" w:fill="1A3A5C"/>
          </w:tcPr>
          <w:p w14:paraId="579A4BD3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Feature 1</w:t>
            </w:r>
          </w:p>
        </w:tc>
        <w:tc>
          <w:tcPr>
            <w:tcW w:w="1417" w:type="dxa"/>
            <w:shd w:val="clear" w:color="auto" w:fill="1A3A5C"/>
          </w:tcPr>
          <w:p w14:paraId="555BC4D4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Feature 2</w:t>
            </w:r>
          </w:p>
        </w:tc>
        <w:tc>
          <w:tcPr>
            <w:tcW w:w="2268" w:type="dxa"/>
            <w:shd w:val="clear" w:color="auto" w:fill="1A3A5C"/>
          </w:tcPr>
          <w:p w14:paraId="3C9AD76D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Mathematical Relation</w:t>
            </w:r>
          </w:p>
        </w:tc>
        <w:tc>
          <w:tcPr>
            <w:tcW w:w="1134" w:type="dxa"/>
            <w:shd w:val="clear" w:color="auto" w:fill="1A3A5C"/>
          </w:tcPr>
          <w:p w14:paraId="1B474558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118" w:type="dxa"/>
            <w:shd w:val="clear" w:color="auto" w:fill="1A3A5C"/>
          </w:tcPr>
          <w:p w14:paraId="183C0528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Medical Interpretation</w:t>
            </w:r>
          </w:p>
        </w:tc>
        <w:tc>
          <w:tcPr>
            <w:tcW w:w="1984" w:type="dxa"/>
            <w:shd w:val="clear" w:color="auto" w:fill="1A3A5C"/>
          </w:tcPr>
          <w:p w14:paraId="519E8E3F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Reference</w:t>
            </w:r>
          </w:p>
        </w:tc>
      </w:tr>
      <w:tr w:rsidR="00161CA8" w14:paraId="11657E5C" w14:textId="77777777">
        <w:tc>
          <w:tcPr>
            <w:tcW w:w="113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57C1EF0B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BMI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45FC590E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DM</w:t>
            </w:r>
          </w:p>
        </w:tc>
        <w:tc>
          <w:tcPr>
            <w:tcW w:w="226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7CF142AD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P(DM) ↑ ∝ BMI (+0.66)</w:t>
            </w:r>
          </w:p>
        </w:tc>
        <w:tc>
          <w:tcPr>
            <w:tcW w:w="113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4E97E9D2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Strong +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34F20A9C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Adipokines from fat → insulin resistance → T2DM</w:t>
            </w:r>
          </w:p>
        </w:tc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448DDD09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R8</w:t>
            </w:r>
          </w:p>
        </w:tc>
      </w:tr>
      <w:tr w:rsidR="00161CA8" w14:paraId="6699D4DB" w14:textId="77777777">
        <w:tc>
          <w:tcPr>
            <w:tcW w:w="113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7DAD4BF6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lastRenderedPageBreak/>
              <w:t>BMI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7C481393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HTN</w:t>
            </w:r>
          </w:p>
        </w:tc>
        <w:tc>
          <w:tcPr>
            <w:tcW w:w="226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7423EE4D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BP ↑ ∝ BMI (+0.58)</w:t>
            </w:r>
          </w:p>
        </w:tc>
        <w:tc>
          <w:tcPr>
            <w:tcW w:w="113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217A0293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Positive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60C18BF4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Obesity → RAAS + ↑ blood volume + endothelial dysfunction</w:t>
            </w:r>
          </w:p>
        </w:tc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7C230593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Obesity &amp; HTN</w:t>
            </w:r>
          </w:p>
        </w:tc>
      </w:tr>
      <w:tr w:rsidR="00161CA8" w14:paraId="30EEA0FE" w14:textId="77777777">
        <w:tc>
          <w:tcPr>
            <w:tcW w:w="113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3687CA86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BMI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12713EEA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Cholesterol</w:t>
            </w:r>
          </w:p>
        </w:tc>
        <w:tc>
          <w:tcPr>
            <w:tcW w:w="226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1D874E62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TC = a + 1.539 × BMI (+0.39)</w:t>
            </w:r>
          </w:p>
        </w:tc>
        <w:tc>
          <w:tcPr>
            <w:tcW w:w="113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6AD6C1FE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Positive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4BDD168C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Obesity → liver overproduces VLDL → total cholesterol ↑</w:t>
            </w:r>
          </w:p>
        </w:tc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7BB6DAA3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R10</w:t>
            </w:r>
          </w:p>
        </w:tc>
      </w:tr>
      <w:tr w:rsidR="00161CA8" w14:paraId="6993BED6" w14:textId="77777777">
        <w:tc>
          <w:tcPr>
            <w:tcW w:w="113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4DA2FAD4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BMI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007D6698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HDL</w:t>
            </w:r>
          </w:p>
        </w:tc>
        <w:tc>
          <w:tcPr>
            <w:tcW w:w="226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65D584F2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HDL = a − 0.777 × BMI (−0.48)</w:t>
            </w:r>
          </w:p>
        </w:tc>
        <w:tc>
          <w:tcPr>
            <w:tcW w:w="113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4B5A2CCE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Negative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5D75A790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High triglycerides in obesity displace HDL</w:t>
            </w:r>
          </w:p>
        </w:tc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05AA1928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R10</w:t>
            </w:r>
          </w:p>
        </w:tc>
      </w:tr>
      <w:tr w:rsidR="00161CA8" w14:paraId="7ACC7DF3" w14:textId="77777777">
        <w:tc>
          <w:tcPr>
            <w:tcW w:w="113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640D177E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BMI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654B315C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eGFR</w:t>
            </w:r>
          </w:p>
        </w:tc>
        <w:tc>
          <w:tcPr>
            <w:tcW w:w="226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10B1888A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−0.45 × (BMI − 25)</w:t>
            </w:r>
          </w:p>
        </w:tc>
        <w:tc>
          <w:tcPr>
            <w:tcW w:w="113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05CFE21D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Negative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13222D0F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Obesity → glomerular hyperfiltration → glomerulosclerosis</w:t>
            </w:r>
          </w:p>
        </w:tc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2127469B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R8</w:t>
            </w:r>
          </w:p>
        </w:tc>
      </w:tr>
    </w:tbl>
    <w:p w14:paraId="1208C4B9" w14:textId="77777777" w:rsidR="00161CA8" w:rsidRDefault="00161CA8"/>
    <w:p w14:paraId="756FA0FB" w14:textId="77777777" w:rsidR="00161CA8" w:rsidRDefault="00000000">
      <w:pPr>
        <w:keepNext/>
        <w:spacing w:before="240" w:after="80"/>
      </w:pPr>
      <w:r>
        <w:rPr>
          <w:b/>
          <w:color w:val="2B6CB0"/>
          <w:sz w:val="26"/>
        </w:rPr>
        <w:t>3.4 — Lipid &amp; Disease 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3"/>
        <w:gridCol w:w="1303"/>
        <w:gridCol w:w="1761"/>
        <w:gridCol w:w="1264"/>
        <w:gridCol w:w="2335"/>
        <w:gridCol w:w="1656"/>
      </w:tblGrid>
      <w:tr w:rsidR="00161CA8" w14:paraId="10D236AD" w14:textId="77777777">
        <w:tc>
          <w:tcPr>
            <w:tcW w:w="1417" w:type="dxa"/>
            <w:shd w:val="clear" w:color="auto" w:fill="1A3A5C"/>
          </w:tcPr>
          <w:p w14:paraId="567FAABA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Feature 1</w:t>
            </w:r>
          </w:p>
        </w:tc>
        <w:tc>
          <w:tcPr>
            <w:tcW w:w="1417" w:type="dxa"/>
            <w:shd w:val="clear" w:color="auto" w:fill="1A3A5C"/>
          </w:tcPr>
          <w:p w14:paraId="7AC590FC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Feature 2</w:t>
            </w:r>
          </w:p>
        </w:tc>
        <w:tc>
          <w:tcPr>
            <w:tcW w:w="1984" w:type="dxa"/>
            <w:shd w:val="clear" w:color="auto" w:fill="1A3A5C"/>
          </w:tcPr>
          <w:p w14:paraId="08581793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Mathematical Relation</w:t>
            </w:r>
          </w:p>
        </w:tc>
        <w:tc>
          <w:tcPr>
            <w:tcW w:w="1417" w:type="dxa"/>
            <w:shd w:val="clear" w:color="auto" w:fill="1A3A5C"/>
          </w:tcPr>
          <w:p w14:paraId="368D17FA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835" w:type="dxa"/>
            <w:shd w:val="clear" w:color="auto" w:fill="1A3A5C"/>
          </w:tcPr>
          <w:p w14:paraId="5DDDA6CA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Medical Interpretation</w:t>
            </w:r>
          </w:p>
        </w:tc>
        <w:tc>
          <w:tcPr>
            <w:tcW w:w="1984" w:type="dxa"/>
            <w:shd w:val="clear" w:color="auto" w:fill="1A3A5C"/>
          </w:tcPr>
          <w:p w14:paraId="1B546C7A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Reference</w:t>
            </w:r>
          </w:p>
        </w:tc>
      </w:tr>
      <w:tr w:rsidR="00161CA8" w14:paraId="53BD4208" w14:textId="77777777"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6B8840B8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Cholesterol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6527C3AF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HTN</w:t>
            </w:r>
          </w:p>
        </w:tc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418AFFB1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Positive correlation (+0.19)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0C801174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Moderate</w:t>
            </w:r>
          </w:p>
        </w:tc>
        <w:tc>
          <w:tcPr>
            <w:tcW w:w="283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282A550D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Atherosclerotic plaques stiffen arteries → BP rises</w:t>
            </w:r>
          </w:p>
        </w:tc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7B0D9941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Lipids &amp; HTN</w:t>
            </w:r>
          </w:p>
        </w:tc>
      </w:tr>
      <w:tr w:rsidR="00161CA8" w14:paraId="53E3E914" w14:textId="77777777"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1E9B0AA5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HDL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3CF41856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Cholesterol</w:t>
            </w:r>
          </w:p>
        </w:tc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7B565E26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Inverse balance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3B66DFE0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Negative</w:t>
            </w:r>
          </w:p>
        </w:tc>
        <w:tc>
          <w:tcPr>
            <w:tcW w:w="283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74A768D1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HDL removes cholesterol from walls; metabolically opposed</w:t>
            </w:r>
          </w:p>
        </w:tc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556D0EF6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HDL Function</w:t>
            </w:r>
          </w:p>
        </w:tc>
      </w:tr>
      <w:tr w:rsidR="00161CA8" w14:paraId="323AA539" w14:textId="77777777"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69718BD0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DM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440DABD0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HTN</w:t>
            </w:r>
          </w:p>
        </w:tc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5B853110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DM → HTN (+0.52)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1FB81F3C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Causal (primary)</w:t>
            </w:r>
          </w:p>
        </w:tc>
        <w:tc>
          <w:tcPr>
            <w:tcW w:w="283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75931444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Endothelial dysfunction + RAAS activation from hyperglycemia</w:t>
            </w:r>
          </w:p>
        </w:tc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267D5BE2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R9</w:t>
            </w:r>
          </w:p>
        </w:tc>
      </w:tr>
      <w:tr w:rsidR="00161CA8" w14:paraId="42B1872F" w14:textId="77777777"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0EE1576C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HTN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75E38A4C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DM</w:t>
            </w:r>
          </w:p>
        </w:tc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353D6B10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Bidirectional clustering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10411C8F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Reverse (weaker)</w:t>
            </w:r>
          </w:p>
        </w:tc>
        <w:tc>
          <w:tcPr>
            <w:tcW w:w="283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2CF141F6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Metabolic syndrome: shared insulin resistance mechanism</w:t>
            </w:r>
          </w:p>
        </w:tc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3E7C540F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R9</w:t>
            </w:r>
          </w:p>
        </w:tc>
      </w:tr>
    </w:tbl>
    <w:p w14:paraId="2F9BF7B5" w14:textId="77777777" w:rsidR="00161CA8" w:rsidRDefault="00161CA8"/>
    <w:p w14:paraId="0D7AA83C" w14:textId="77777777" w:rsidR="00161CA8" w:rsidRDefault="00000000">
      <w:pPr>
        <w:keepNext/>
        <w:spacing w:before="240" w:after="80"/>
      </w:pPr>
      <w:r>
        <w:rPr>
          <w:b/>
          <w:color w:val="2B6CB0"/>
          <w:sz w:val="26"/>
        </w:rPr>
        <w:t>3.5 — Hemoglobin 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4"/>
        <w:gridCol w:w="1324"/>
        <w:gridCol w:w="1942"/>
        <w:gridCol w:w="1048"/>
        <w:gridCol w:w="2513"/>
        <w:gridCol w:w="1471"/>
      </w:tblGrid>
      <w:tr w:rsidR="00161CA8" w14:paraId="15A17191" w14:textId="77777777">
        <w:tc>
          <w:tcPr>
            <w:tcW w:w="1417" w:type="dxa"/>
            <w:shd w:val="clear" w:color="auto" w:fill="1A3A5C"/>
          </w:tcPr>
          <w:p w14:paraId="3594B23B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Feature 1</w:t>
            </w:r>
          </w:p>
        </w:tc>
        <w:tc>
          <w:tcPr>
            <w:tcW w:w="1417" w:type="dxa"/>
            <w:shd w:val="clear" w:color="auto" w:fill="1A3A5C"/>
          </w:tcPr>
          <w:p w14:paraId="24865043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Feature 2</w:t>
            </w:r>
          </w:p>
        </w:tc>
        <w:tc>
          <w:tcPr>
            <w:tcW w:w="2268" w:type="dxa"/>
            <w:shd w:val="clear" w:color="auto" w:fill="1A3A5C"/>
          </w:tcPr>
          <w:p w14:paraId="4FC1D11D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Mathematical Relation</w:t>
            </w:r>
          </w:p>
        </w:tc>
        <w:tc>
          <w:tcPr>
            <w:tcW w:w="1134" w:type="dxa"/>
            <w:shd w:val="clear" w:color="auto" w:fill="1A3A5C"/>
          </w:tcPr>
          <w:p w14:paraId="598016E8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118" w:type="dxa"/>
            <w:shd w:val="clear" w:color="auto" w:fill="1A3A5C"/>
          </w:tcPr>
          <w:p w14:paraId="21FBA62A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Medical Interpretation</w:t>
            </w:r>
          </w:p>
        </w:tc>
        <w:tc>
          <w:tcPr>
            <w:tcW w:w="1701" w:type="dxa"/>
            <w:shd w:val="clear" w:color="auto" w:fill="1A3A5C"/>
          </w:tcPr>
          <w:p w14:paraId="4E22519A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Reference</w:t>
            </w:r>
          </w:p>
        </w:tc>
      </w:tr>
      <w:tr w:rsidR="00161CA8" w14:paraId="29EED6E3" w14:textId="77777777"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6D8E7B60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DM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0E1FF875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Hemoglobin</w:t>
            </w:r>
          </w:p>
        </w:tc>
        <w:tc>
          <w:tcPr>
            <w:tcW w:w="226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7B8B473D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Hb ↓ ∝ DM (−0.55 g/dL)</w:t>
            </w:r>
          </w:p>
        </w:tc>
        <w:tc>
          <w:tcPr>
            <w:tcW w:w="113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2938EBD8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Negative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07BC7A8A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Chronic inflammation + EPO suppression + functional iron deficiency</w:t>
            </w:r>
          </w:p>
        </w:tc>
        <w:tc>
          <w:tcPr>
            <w:tcW w:w="170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64B5B508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DM &amp; Anemia</w:t>
            </w:r>
          </w:p>
        </w:tc>
      </w:tr>
      <w:tr w:rsidR="00161CA8" w14:paraId="37FD67B1" w14:textId="77777777"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4AB69A48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HTN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5A499180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Hemoglobin</w:t>
            </w:r>
          </w:p>
        </w:tc>
        <w:tc>
          <w:tcPr>
            <w:tcW w:w="226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535FB111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Weak negative (indirect)</w:t>
            </w:r>
          </w:p>
        </w:tc>
        <w:tc>
          <w:tcPr>
            <w:tcW w:w="113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1918C3A7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Weak −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6616956A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HTN → CKD → EPO deficiency → anemia (mediated by eGFR decline)</w:t>
            </w:r>
          </w:p>
        </w:tc>
        <w:tc>
          <w:tcPr>
            <w:tcW w:w="170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0B6EE2BF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Anemia in CKD</w:t>
            </w:r>
          </w:p>
        </w:tc>
      </w:tr>
      <w:tr w:rsidR="00161CA8" w14:paraId="3E98B2D7" w14:textId="77777777"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0F7FD4E2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Creatinine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3616A4F0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Hemoglobin</w:t>
            </w:r>
          </w:p>
        </w:tc>
        <w:tc>
          <w:tcPr>
            <w:tcW w:w="226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1DC265EE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Hb = 14.8 − 1.2 × max(0, Scr − 1)</w:t>
            </w:r>
          </w:p>
        </w:tc>
        <w:tc>
          <w:tcPr>
            <w:tcW w:w="113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45CD0DAA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Inverse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6692010E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Peritubular EPO-producing cells destroyed as CKD progresses</w:t>
            </w:r>
          </w:p>
        </w:tc>
        <w:tc>
          <w:tcPr>
            <w:tcW w:w="170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0A3F6F2C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Anemia of CKD</w:t>
            </w:r>
          </w:p>
        </w:tc>
      </w:tr>
      <w:tr w:rsidR="00161CA8" w14:paraId="4814545A" w14:textId="77777777"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0311C35E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Hemoglobin</w:t>
            </w:r>
          </w:p>
        </w:tc>
        <w:tc>
          <w:tcPr>
            <w:tcW w:w="1417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5B8097C8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eGFR</w:t>
            </w:r>
          </w:p>
        </w:tc>
        <w:tc>
          <w:tcPr>
            <w:tcW w:w="226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6F4BBB0F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+0.85 per g/dL Hb</w:t>
            </w:r>
          </w:p>
        </w:tc>
        <w:tc>
          <w:tcPr>
            <w:tcW w:w="113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47541267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Positive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7F52DF3E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Low Hb → renal hypoxia → tubular damage → worsens GFR</w:t>
            </w:r>
          </w:p>
        </w:tc>
        <w:tc>
          <w:tcPr>
            <w:tcW w:w="170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294B47F5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R8</w:t>
            </w:r>
          </w:p>
        </w:tc>
      </w:tr>
    </w:tbl>
    <w:p w14:paraId="4EF4CC13" w14:textId="77777777" w:rsidR="00161CA8" w:rsidRDefault="00161CA8"/>
    <w:p w14:paraId="2045C467" w14:textId="77777777" w:rsidR="00161CA8" w:rsidRDefault="00000000">
      <w:r>
        <w:br w:type="page"/>
      </w:r>
    </w:p>
    <w:p w14:paraId="2F8C728B" w14:textId="77777777" w:rsidR="00161CA8" w:rsidRDefault="00000000">
      <w:pPr>
        <w:keepNext/>
        <w:spacing w:before="360" w:after="120"/>
      </w:pPr>
      <w:r>
        <w:rPr>
          <w:b/>
          <w:color w:val="1A3A5C"/>
          <w:sz w:val="32"/>
        </w:rPr>
        <w:lastRenderedPageBreak/>
        <w:t>4. Probability Causal Model — How It Works</w:t>
      </w:r>
    </w:p>
    <w:p w14:paraId="3A131125" w14:textId="77777777" w:rsidR="00161CA8" w:rsidRDefault="00161CA8">
      <w:pPr>
        <w:pBdr>
          <w:bottom w:val="single" w:sz="6" w:space="1" w:color="2B6CB0"/>
        </w:pBdr>
        <w:spacing w:before="80" w:after="80"/>
      </w:pPr>
    </w:p>
    <w:p w14:paraId="08857955" w14:textId="77777777" w:rsidR="00161CA8" w:rsidRDefault="00000000">
      <w:pPr>
        <w:keepNext/>
        <w:spacing w:before="240" w:after="80"/>
      </w:pPr>
      <w:r>
        <w:rPr>
          <w:b/>
          <w:color w:val="2B6CB0"/>
          <w:sz w:val="26"/>
        </w:rPr>
        <w:t>Architecture: Conditional Gaussian Bayesian Network (KBBN)</w:t>
      </w:r>
    </w:p>
    <w:p w14:paraId="038C70E6" w14:textId="77777777" w:rsidR="00161CA8" w:rsidRDefault="00000000">
      <w:pPr>
        <w:spacing w:after="80"/>
      </w:pPr>
      <w:r>
        <w:rPr>
          <w:color w:val="444444"/>
          <w:sz w:val="20"/>
        </w:rPr>
        <w:t>The network is a Knowledge-Based Bayesian Network (KBBN):</w:t>
      </w:r>
    </w:p>
    <w:p w14:paraId="3DD3D1D1" w14:textId="77777777" w:rsidR="00161CA8" w:rsidRDefault="00000000">
      <w:pPr>
        <w:pStyle w:val="ListBullet"/>
        <w:spacing w:after="40"/>
        <w:ind w:left="283"/>
      </w:pPr>
      <w:r>
        <w:rPr>
          <w:color w:val="444444"/>
          <w:sz w:val="20"/>
        </w:rPr>
        <w:t>Structure (DAG edges) = from medical literature (causal direction confirmed by papers above)</w:t>
      </w:r>
    </w:p>
    <w:p w14:paraId="0225037D" w14:textId="77777777" w:rsidR="00161CA8" w:rsidRDefault="00000000">
      <w:pPr>
        <w:pStyle w:val="ListBullet"/>
        <w:spacing w:after="40"/>
        <w:ind w:left="283"/>
      </w:pPr>
      <w:r>
        <w:rPr>
          <w:color w:val="444444"/>
          <w:sz w:val="20"/>
        </w:rPr>
        <w:t>Parameters (conditional distributions) = fitted to published population norms</w:t>
      </w:r>
    </w:p>
    <w:p w14:paraId="61038D9A" w14:textId="77777777" w:rsidR="00161CA8" w:rsidRDefault="00000000">
      <w:pPr>
        <w:pStyle w:val="ListBullet"/>
        <w:spacing w:after="40"/>
        <w:ind w:left="283"/>
      </w:pPr>
      <w:r>
        <w:rPr>
          <w:color w:val="444444"/>
          <w:sz w:val="20"/>
        </w:rPr>
        <w:t>Inference = forward-pass Gaussian belief propagation</w:t>
      </w:r>
    </w:p>
    <w:p w14:paraId="605C39D1" w14:textId="77777777" w:rsidR="00161CA8" w:rsidRDefault="00161CA8"/>
    <w:p w14:paraId="4D22F4D8" w14:textId="77777777" w:rsidR="00161CA8" w:rsidRDefault="00000000">
      <w:pPr>
        <w:keepNext/>
        <w:spacing w:before="240" w:after="80"/>
      </w:pPr>
      <w:r>
        <w:rPr>
          <w:b/>
          <w:color w:val="2B6CB0"/>
          <w:sz w:val="26"/>
        </w:rPr>
        <w:t>Step-by-Step Mechanism</w:t>
      </w:r>
    </w:p>
    <w:p w14:paraId="5117EE37" w14:textId="77777777" w:rsidR="00161CA8" w:rsidRDefault="00000000">
      <w:pPr>
        <w:spacing w:before="160" w:after="40"/>
      </w:pPr>
      <w:r>
        <w:rPr>
          <w:b/>
          <w:color w:val="1A3A5C"/>
        </w:rPr>
        <w:t>Step 1 — Each feature node has a conditional distribution:</w:t>
      </w:r>
    </w:p>
    <w:p w14:paraId="1E1A9577" w14:textId="77777777" w:rsidR="00161CA8" w:rsidRDefault="00000000">
      <w:pPr>
        <w:spacing w:before="40" w:after="40"/>
        <w:ind w:left="454"/>
      </w:pPr>
      <w:r>
        <w:rPr>
          <w:rFonts w:ascii="Courier New" w:hAnsi="Courier New"/>
          <w:color w:val="1A1A6E"/>
          <w:sz w:val="18"/>
        </w:rPr>
        <w:t>P(Xi | parents(Xi)) ~ Normal(μ_i(parents), σ_i²)</w:t>
      </w:r>
      <w:r>
        <w:rPr>
          <w:rFonts w:ascii="Courier New" w:hAnsi="Courier New"/>
          <w:color w:val="1A1A6E"/>
          <w:sz w:val="18"/>
        </w:rPr>
        <w:br/>
      </w:r>
      <w:r>
        <w:rPr>
          <w:rFonts w:ascii="Courier New" w:hAnsi="Courier New"/>
          <w:color w:val="1A1A6E"/>
          <w:sz w:val="18"/>
        </w:rPr>
        <w:br/>
        <w:t>μ_i = expected value from parent values using the published equation</w:t>
      </w:r>
      <w:r>
        <w:rPr>
          <w:rFonts w:ascii="Courier New" w:hAnsi="Courier New"/>
          <w:color w:val="1A1A6E"/>
          <w:sz w:val="18"/>
        </w:rPr>
        <w:br/>
        <w:t>σ_i = population standard deviation around that expected value</w:t>
      </w:r>
    </w:p>
    <w:p w14:paraId="7CE4B5C4" w14:textId="77777777" w:rsidR="00161CA8" w:rsidRDefault="00000000">
      <w:pPr>
        <w:spacing w:before="160" w:after="40"/>
      </w:pPr>
      <w:r>
        <w:rPr>
          <w:b/>
          <w:color w:val="1A3A5C"/>
        </w:rPr>
        <w:t>Step 2 — Z-score measures deviation from expected:</w:t>
      </w:r>
    </w:p>
    <w:p w14:paraId="6D1E219A" w14:textId="77777777" w:rsidR="00161CA8" w:rsidRDefault="00000000">
      <w:pPr>
        <w:spacing w:before="40" w:after="40"/>
        <w:ind w:left="454"/>
      </w:pPr>
      <w:r>
        <w:rPr>
          <w:rFonts w:ascii="Courier New" w:hAnsi="Courier New"/>
          <w:color w:val="1A1A6E"/>
          <w:sz w:val="18"/>
        </w:rPr>
        <w:t>z = (observed − μ_expected) / σ</w:t>
      </w:r>
      <w:r>
        <w:rPr>
          <w:rFonts w:ascii="Courier New" w:hAnsi="Courier New"/>
          <w:color w:val="1A1A6E"/>
          <w:sz w:val="18"/>
        </w:rPr>
        <w:br/>
      </w:r>
      <w:r>
        <w:rPr>
          <w:rFonts w:ascii="Courier New" w:hAnsi="Courier New"/>
          <w:color w:val="1A1A6E"/>
          <w:sz w:val="18"/>
        </w:rPr>
        <w:br/>
        <w:t>|z| ≤ 1.5  → within normal range   (probability &gt; 13%) → no flag</w:t>
      </w:r>
      <w:r>
        <w:rPr>
          <w:rFonts w:ascii="Courier New" w:hAnsi="Courier New"/>
          <w:color w:val="1A1A6E"/>
          <w:sz w:val="18"/>
        </w:rPr>
        <w:br/>
        <w:t>|z| &gt; 1.5  → atypical combination  (probability &lt; 13%) → ⚠️  warning</w:t>
      </w:r>
      <w:r>
        <w:rPr>
          <w:rFonts w:ascii="Courier New" w:hAnsi="Courier New"/>
          <w:color w:val="1A1A6E"/>
          <w:sz w:val="18"/>
        </w:rPr>
        <w:br/>
        <w:t>|z| &gt; 2.5  → highly atypical       (probability &lt; 1%)  → 🔴 critical alert</w:t>
      </w:r>
    </w:p>
    <w:p w14:paraId="37FC0576" w14:textId="77777777" w:rsidR="00161CA8" w:rsidRDefault="00000000">
      <w:pPr>
        <w:spacing w:before="160" w:after="40"/>
      </w:pPr>
      <w:r>
        <w:rPr>
          <w:b/>
          <w:color w:val="1A3A5C"/>
        </w:rPr>
        <w:t>Step 3 — Forward propagation order (topological DAG sort):</w:t>
      </w:r>
    </w:p>
    <w:p w14:paraId="5A6A44BA" w14:textId="77777777" w:rsidR="00161CA8" w:rsidRDefault="00000000">
      <w:pPr>
        <w:spacing w:before="40" w:after="40"/>
        <w:ind w:left="454"/>
      </w:pPr>
      <w:r>
        <w:rPr>
          <w:rFonts w:ascii="Courier New" w:hAnsi="Courier New"/>
          <w:color w:val="1A1A6E"/>
          <w:sz w:val="18"/>
        </w:rPr>
        <w:t>age, weight, sex        →  MAP</w:t>
      </w:r>
      <w:r>
        <w:rPr>
          <w:rFonts w:ascii="Courier New" w:hAnsi="Courier New"/>
          <w:color w:val="1A1A6E"/>
          <w:sz w:val="18"/>
        </w:rPr>
        <w:br/>
        <w:t>age, weight, sex, MAP   →  creatinine</w:t>
      </w:r>
      <w:r>
        <w:rPr>
          <w:rFonts w:ascii="Courier New" w:hAnsi="Courier New"/>
          <w:color w:val="1A1A6E"/>
          <w:sz w:val="18"/>
        </w:rPr>
        <w:br/>
        <w:t>creatinine              →  eGFR  →  potassium</w:t>
      </w:r>
      <w:r>
        <w:rPr>
          <w:rFonts w:ascii="Courier New" w:hAnsi="Courier New"/>
          <w:color w:val="1A1A6E"/>
          <w:sz w:val="18"/>
        </w:rPr>
        <w:br/>
        <w:t>weight, MAP, eGFR       →  urineOutput</w:t>
      </w:r>
      <w:r>
        <w:rPr>
          <w:rFonts w:ascii="Courier New" w:hAnsi="Courier New"/>
          <w:color w:val="1A1A6E"/>
          <w:sz w:val="18"/>
        </w:rPr>
        <w:br/>
        <w:t>DM, creatinine          →  hemoglobin</w:t>
      </w:r>
    </w:p>
    <w:p w14:paraId="39DB6AA3" w14:textId="77777777" w:rsidR="00161CA8" w:rsidRDefault="00000000">
      <w:pPr>
        <w:spacing w:before="160" w:after="40"/>
      </w:pPr>
      <w:r>
        <w:rPr>
          <w:b/>
          <w:color w:val="1A3A5C"/>
        </w:rPr>
        <w:t>Step 4 — Pairwise hard clinical rules (non-Gaussian checks):</w:t>
      </w:r>
    </w:p>
    <w:p w14:paraId="3196CB9A" w14:textId="77777777" w:rsidR="00161CA8" w:rsidRDefault="00000000">
      <w:pPr>
        <w:spacing w:before="40" w:after="40"/>
        <w:ind w:left="454"/>
      </w:pPr>
      <w:r>
        <w:rPr>
          <w:rFonts w:ascii="Courier New" w:hAnsi="Courier New"/>
          <w:color w:val="1A1A6E"/>
          <w:sz w:val="18"/>
        </w:rPr>
        <w:t>K⁺ &lt; 4.5  with eGFR &lt; 10    → critical  (excretion physiologically impossible)</w:t>
      </w:r>
      <w:r>
        <w:rPr>
          <w:rFonts w:ascii="Courier New" w:hAnsi="Courier New"/>
          <w:color w:val="1A1A6E"/>
          <w:sz w:val="18"/>
        </w:rPr>
        <w:br/>
        <w:t>UO &gt; 800  with eGFR &lt; 5     → critical  (filtrate volume impossible)</w:t>
      </w:r>
      <w:r>
        <w:rPr>
          <w:rFonts w:ascii="Courier New" w:hAnsi="Courier New"/>
          <w:color w:val="1A1A6E"/>
          <w:sz w:val="18"/>
        </w:rPr>
        <w:br/>
        <w:t>MAP &lt; 50  with UO &gt; 500     → critical  (autoregulation collapsed)</w:t>
      </w:r>
      <w:r>
        <w:rPr>
          <w:rFonts w:ascii="Courier New" w:hAnsi="Courier New"/>
          <w:color w:val="1A1A6E"/>
          <w:sz w:val="18"/>
        </w:rPr>
        <w:br/>
        <w:t>Scr &lt; 1.2 with MAP &lt; 55     → warning   (AKI expected but creatinine normal)</w:t>
      </w:r>
      <w:r>
        <w:rPr>
          <w:rFonts w:ascii="Courier New" w:hAnsi="Courier New"/>
          <w:color w:val="1A1A6E"/>
          <w:sz w:val="18"/>
        </w:rPr>
        <w:br/>
        <w:t>Age &lt; 35  with MAP &gt; 108    → warning   (secondary HTN must be excluded)</w:t>
      </w:r>
      <w:r>
        <w:rPr>
          <w:rFonts w:ascii="Courier New" w:hAnsi="Courier New"/>
          <w:color w:val="1A1A6E"/>
          <w:sz w:val="18"/>
        </w:rPr>
        <w:br/>
        <w:t>Age ≥ 70  with Scr &lt; 0.65  → warning   (sarcopenia masking CKD)</w:t>
      </w:r>
      <w:r>
        <w:rPr>
          <w:rFonts w:ascii="Courier New" w:hAnsi="Courier New"/>
          <w:color w:val="1A1A6E"/>
          <w:sz w:val="18"/>
        </w:rPr>
        <w:br/>
        <w:t>UO &gt; weight × 2.5 × 24     → warning   (polyuria definition met)</w:t>
      </w:r>
      <w:r>
        <w:rPr>
          <w:rFonts w:ascii="Courier New" w:hAnsi="Courier New"/>
          <w:color w:val="1A1A6E"/>
          <w:sz w:val="18"/>
        </w:rPr>
        <w:br/>
        <w:t>Female with Scr &gt; 1.25 and eGFR &gt; 55  → warning (sex-creatinine discordance)</w:t>
      </w:r>
    </w:p>
    <w:p w14:paraId="010DAB5D" w14:textId="77777777" w:rsidR="00161CA8" w:rsidRDefault="00000000">
      <w:pPr>
        <w:keepNext/>
        <w:spacing w:before="240" w:after="80"/>
      </w:pPr>
      <w:r>
        <w:rPr>
          <w:b/>
          <w:color w:val="2B6CB0"/>
          <w:sz w:val="26"/>
        </w:rPr>
        <w:t>What the Model Does NOT Do</w:t>
      </w:r>
    </w:p>
    <w:p w14:paraId="0473CF27" w14:textId="77777777" w:rsidR="00161CA8" w:rsidRDefault="00000000">
      <w:pPr>
        <w:pStyle w:val="ListBullet"/>
        <w:spacing w:after="40"/>
        <w:ind w:left="283"/>
      </w:pPr>
      <w:r>
        <w:rPr>
          <w:color w:val="444444"/>
          <w:sz w:val="20"/>
        </w:rPr>
        <w:t>Does NOT perform full Bayesian posterior update (no backwards inference from child to parent)</w:t>
      </w:r>
    </w:p>
    <w:p w14:paraId="69DEBFC4" w14:textId="77777777" w:rsidR="00161CA8" w:rsidRDefault="00000000">
      <w:pPr>
        <w:pStyle w:val="ListBullet"/>
        <w:spacing w:after="40"/>
        <w:ind w:left="283"/>
      </w:pPr>
      <w:r>
        <w:rPr>
          <w:color w:val="444444"/>
          <w:sz w:val="20"/>
        </w:rPr>
        <w:t>Does NOT handle cycles — DM ↔ HTN bidirectional requires loopy belief propagation</w:t>
      </w:r>
    </w:p>
    <w:p w14:paraId="216FBB2C" w14:textId="77777777" w:rsidR="00161CA8" w:rsidRDefault="00000000">
      <w:pPr>
        <w:pStyle w:val="ListBullet"/>
        <w:spacing w:after="40"/>
        <w:ind w:left="283"/>
      </w:pPr>
      <w:r>
        <w:rPr>
          <w:color w:val="444444"/>
          <w:sz w:val="20"/>
        </w:rPr>
        <w:t>Coefficients are literature-derived, not trained on local patient data</w:t>
      </w:r>
    </w:p>
    <w:p w14:paraId="566C4FF7" w14:textId="77777777" w:rsidR="00161CA8" w:rsidRDefault="00000000">
      <w:r>
        <w:br w:type="page"/>
      </w:r>
    </w:p>
    <w:p w14:paraId="14448D6D" w14:textId="77777777" w:rsidR="00161CA8" w:rsidRDefault="00000000">
      <w:pPr>
        <w:keepNext/>
        <w:spacing w:before="360" w:after="120"/>
      </w:pPr>
      <w:r>
        <w:rPr>
          <w:b/>
          <w:color w:val="1A3A5C"/>
          <w:sz w:val="32"/>
        </w:rPr>
        <w:lastRenderedPageBreak/>
        <w:t>5. Normal Ranges for All Features</w:t>
      </w:r>
    </w:p>
    <w:p w14:paraId="24F24825" w14:textId="77777777" w:rsidR="00161CA8" w:rsidRDefault="00161CA8">
      <w:pPr>
        <w:pBdr>
          <w:bottom w:val="single" w:sz="6" w:space="1" w:color="2B6CB0"/>
        </w:pBdr>
        <w:spacing w:before="80"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2"/>
        <w:gridCol w:w="2612"/>
        <w:gridCol w:w="1649"/>
        <w:gridCol w:w="3589"/>
      </w:tblGrid>
      <w:tr w:rsidR="00161CA8" w14:paraId="7AFB13CB" w14:textId="77777777">
        <w:tc>
          <w:tcPr>
            <w:tcW w:w="1984" w:type="dxa"/>
            <w:shd w:val="clear" w:color="auto" w:fill="1A3A5C"/>
          </w:tcPr>
          <w:p w14:paraId="7DC67A18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3118" w:type="dxa"/>
            <w:shd w:val="clear" w:color="auto" w:fill="1A3A5C"/>
          </w:tcPr>
          <w:p w14:paraId="4246F5F0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Normal Range</w:t>
            </w:r>
          </w:p>
        </w:tc>
        <w:tc>
          <w:tcPr>
            <w:tcW w:w="1701" w:type="dxa"/>
            <w:shd w:val="clear" w:color="auto" w:fill="1A3A5C"/>
          </w:tcPr>
          <w:p w14:paraId="3755BE8C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w="4252" w:type="dxa"/>
            <w:shd w:val="clear" w:color="auto" w:fill="1A3A5C"/>
          </w:tcPr>
          <w:p w14:paraId="6F7BC9D6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161CA8" w14:paraId="504C188B" w14:textId="77777777"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0D335919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eGFR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05EDBB6C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≥90 (G1), 60–89 (G2), 45–59 (G3A),</w:t>
            </w:r>
            <w:r>
              <w:rPr>
                <w:color w:val="444444"/>
                <w:sz w:val="18"/>
              </w:rPr>
              <w:br/>
              <w:t>30–44 (G3B), 15–29 (G4), &lt;15 (G5)</w:t>
            </w:r>
          </w:p>
        </w:tc>
        <w:tc>
          <w:tcPr>
            <w:tcW w:w="170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0C3BDF93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mL/min/1.73m²</w:t>
            </w:r>
          </w:p>
        </w:tc>
        <w:tc>
          <w:tcPr>
            <w:tcW w:w="4252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6FFCCCDC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CKD-EPI 2021; physiological max capped at 120</w:t>
            </w:r>
          </w:p>
        </w:tc>
      </w:tr>
      <w:tr w:rsidR="00161CA8" w14:paraId="1D2530DA" w14:textId="77777777"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125679D2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Creatinine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1A8C214B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Male: 0.74–1.35 / Female: 0.59–1.04</w:t>
            </w:r>
          </w:p>
        </w:tc>
        <w:tc>
          <w:tcPr>
            <w:tcW w:w="170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0CE5EFF9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mg/dL</w:t>
            </w:r>
          </w:p>
        </w:tc>
        <w:tc>
          <w:tcPr>
            <w:tcW w:w="4252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6C33DFFF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Lab reference intervals</w:t>
            </w:r>
          </w:p>
        </w:tc>
      </w:tr>
      <w:tr w:rsidR="00161CA8" w14:paraId="2D1FDFA5" w14:textId="77777777"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36CFCE5F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MAP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5D2CEEAC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70–100</w:t>
            </w:r>
          </w:p>
        </w:tc>
        <w:tc>
          <w:tcPr>
            <w:tcW w:w="170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1FCD265C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mmHg</w:t>
            </w:r>
          </w:p>
        </w:tc>
        <w:tc>
          <w:tcPr>
            <w:tcW w:w="4252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1C456427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&lt;65: hypotension/renal risk; &gt;105: hypertension</w:t>
            </w:r>
          </w:p>
        </w:tc>
      </w:tr>
      <w:tr w:rsidR="00161CA8" w14:paraId="73412CC1" w14:textId="77777777"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3AD38E9D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Potassium K⁺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6112F66C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3.5–5.0</w:t>
            </w:r>
          </w:p>
        </w:tc>
        <w:tc>
          <w:tcPr>
            <w:tcW w:w="170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2F8481D3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mEq/L</w:t>
            </w:r>
          </w:p>
        </w:tc>
        <w:tc>
          <w:tcPr>
            <w:tcW w:w="4252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09754769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&gt;5.5: hyperkalemia (cardiac risk); &lt;3.5: hypokalemia</w:t>
            </w:r>
          </w:p>
        </w:tc>
      </w:tr>
      <w:tr w:rsidR="00161CA8" w14:paraId="6043F4CA" w14:textId="77777777"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265EEF5C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Urine Output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23117105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800–2000</w:t>
            </w:r>
          </w:p>
        </w:tc>
        <w:tc>
          <w:tcPr>
            <w:tcW w:w="170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6F298310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mL/day</w:t>
            </w:r>
          </w:p>
        </w:tc>
        <w:tc>
          <w:tcPr>
            <w:tcW w:w="4252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2695EA22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&lt;500: oliguria (avg adult); &gt;3000: polyuria</w:t>
            </w:r>
          </w:p>
        </w:tc>
      </w:tr>
      <w:tr w:rsidR="00161CA8" w14:paraId="111919B3" w14:textId="77777777"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2A12CC71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Hemoglobin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2E39C379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Male: 13.5–17.5 / Female: 12.0–15.5</w:t>
            </w:r>
          </w:p>
        </w:tc>
        <w:tc>
          <w:tcPr>
            <w:tcW w:w="170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790CCA2D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g/dL</w:t>
            </w:r>
          </w:p>
        </w:tc>
        <w:tc>
          <w:tcPr>
            <w:tcW w:w="4252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7AB51CA7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&lt;12 female / &lt;13 male: anemia threshold</w:t>
            </w:r>
          </w:p>
        </w:tc>
      </w:tr>
      <w:tr w:rsidR="00161CA8" w14:paraId="6609B821" w14:textId="77777777"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0AFB9237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BMI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70250592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18.5–24.9 (normal)</w:t>
            </w:r>
          </w:p>
        </w:tc>
        <w:tc>
          <w:tcPr>
            <w:tcW w:w="170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575397B7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kg/m²</w:t>
            </w:r>
          </w:p>
        </w:tc>
        <w:tc>
          <w:tcPr>
            <w:tcW w:w="4252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3CF0340D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25–29.9: overweight; ≥30: obese; &lt;18.5: underweight</w:t>
            </w:r>
          </w:p>
        </w:tc>
      </w:tr>
      <w:tr w:rsidR="00161CA8" w14:paraId="14368FDF" w14:textId="77777777"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1DE9A8ED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Total Cholesterol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280244E5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&lt;200 (desirable)</w:t>
            </w:r>
          </w:p>
        </w:tc>
        <w:tc>
          <w:tcPr>
            <w:tcW w:w="170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7A19D2E4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mg/dL</w:t>
            </w:r>
          </w:p>
        </w:tc>
        <w:tc>
          <w:tcPr>
            <w:tcW w:w="4252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4BBC5C87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200–239: borderline high; ≥240: high</w:t>
            </w:r>
          </w:p>
        </w:tc>
      </w:tr>
      <w:tr w:rsidR="00161CA8" w14:paraId="25F78385" w14:textId="77777777"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0C3A15E9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HDL Cholesterol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2B675274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&gt;60 (protective)</w:t>
            </w:r>
          </w:p>
        </w:tc>
        <w:tc>
          <w:tcPr>
            <w:tcW w:w="170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35D2F892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mg/dL</w:t>
            </w:r>
          </w:p>
        </w:tc>
        <w:tc>
          <w:tcPr>
            <w:tcW w:w="4252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7996B700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&lt;40 male / &lt;50 female: low (cardiovascular risk)</w:t>
            </w:r>
          </w:p>
        </w:tc>
      </w:tr>
      <w:tr w:rsidR="00161CA8" w14:paraId="24E3E580" w14:textId="77777777"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237D5D5C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Age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1B73564F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18–90</w:t>
            </w:r>
          </w:p>
        </w:tc>
        <w:tc>
          <w:tcPr>
            <w:tcW w:w="170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32C2DDE8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years</w:t>
            </w:r>
          </w:p>
        </w:tc>
        <w:tc>
          <w:tcPr>
            <w:tcW w:w="4252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78C7D283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Model validated for adult range</w:t>
            </w:r>
          </w:p>
        </w:tc>
      </w:tr>
      <w:tr w:rsidR="00161CA8" w14:paraId="7993372A" w14:textId="77777777">
        <w:tc>
          <w:tcPr>
            <w:tcW w:w="1984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55E8275B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Weight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463AAF51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40–150</w:t>
            </w:r>
          </w:p>
        </w:tc>
        <w:tc>
          <w:tcPr>
            <w:tcW w:w="170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5464876C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kg</w:t>
            </w:r>
          </w:p>
        </w:tc>
        <w:tc>
          <w:tcPr>
            <w:tcW w:w="4252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2FAC21A3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Used in Cockcroft-Gault and urine output models</w:t>
            </w:r>
          </w:p>
        </w:tc>
      </w:tr>
    </w:tbl>
    <w:p w14:paraId="1FB83501" w14:textId="77777777" w:rsidR="00161CA8" w:rsidRDefault="00161CA8"/>
    <w:p w14:paraId="78D62CD2" w14:textId="77777777" w:rsidR="00161CA8" w:rsidRDefault="00000000">
      <w:pPr>
        <w:keepNext/>
        <w:spacing w:before="240" w:after="80"/>
      </w:pPr>
      <w:r>
        <w:rPr>
          <w:b/>
          <w:color w:val="2B6CB0"/>
          <w:sz w:val="26"/>
        </w:rPr>
        <w:t>CKD Stage Classification (KDIGO 2012/2024)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1"/>
        <w:gridCol w:w="3082"/>
        <w:gridCol w:w="5039"/>
      </w:tblGrid>
      <w:tr w:rsidR="00161CA8" w14:paraId="6DA37590" w14:textId="77777777">
        <w:tc>
          <w:tcPr>
            <w:tcW w:w="1701" w:type="dxa"/>
            <w:shd w:val="clear" w:color="auto" w:fill="1A3A5C"/>
          </w:tcPr>
          <w:p w14:paraId="4B825CBD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3402" w:type="dxa"/>
            <w:shd w:val="clear" w:color="auto" w:fill="1A3A5C"/>
          </w:tcPr>
          <w:p w14:paraId="632CA097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eGFR (mL/min/1.73m²)</w:t>
            </w:r>
          </w:p>
        </w:tc>
        <w:tc>
          <w:tcPr>
            <w:tcW w:w="5953" w:type="dxa"/>
            <w:shd w:val="clear" w:color="auto" w:fill="1A3A5C"/>
          </w:tcPr>
          <w:p w14:paraId="4219AA34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161CA8" w14:paraId="3E56FD6D" w14:textId="77777777">
        <w:tc>
          <w:tcPr>
            <w:tcW w:w="170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32E20C00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G1</w:t>
            </w:r>
          </w:p>
        </w:tc>
        <w:tc>
          <w:tcPr>
            <w:tcW w:w="3402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24F32B0D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≥ 90</w:t>
            </w:r>
          </w:p>
        </w:tc>
        <w:tc>
          <w:tcPr>
            <w:tcW w:w="5953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1FC75D67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Normal or high — kidney disease may be present with other markers</w:t>
            </w:r>
          </w:p>
        </w:tc>
      </w:tr>
      <w:tr w:rsidR="00161CA8" w14:paraId="7458E3FF" w14:textId="77777777">
        <w:tc>
          <w:tcPr>
            <w:tcW w:w="170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2A45239A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G2</w:t>
            </w:r>
          </w:p>
        </w:tc>
        <w:tc>
          <w:tcPr>
            <w:tcW w:w="3402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39739F17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60–89</w:t>
            </w:r>
          </w:p>
        </w:tc>
        <w:tc>
          <w:tcPr>
            <w:tcW w:w="5953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23AB0E86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Mildly decreased</w:t>
            </w:r>
          </w:p>
        </w:tc>
      </w:tr>
      <w:tr w:rsidR="00161CA8" w14:paraId="7C456448" w14:textId="77777777">
        <w:tc>
          <w:tcPr>
            <w:tcW w:w="170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112FAC1E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G3A</w:t>
            </w:r>
          </w:p>
        </w:tc>
        <w:tc>
          <w:tcPr>
            <w:tcW w:w="3402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6CEAC5C0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45–59</w:t>
            </w:r>
          </w:p>
        </w:tc>
        <w:tc>
          <w:tcPr>
            <w:tcW w:w="5953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05B14233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Mild to moderate decrease</w:t>
            </w:r>
          </w:p>
        </w:tc>
      </w:tr>
      <w:tr w:rsidR="00161CA8" w14:paraId="7F64C254" w14:textId="77777777">
        <w:tc>
          <w:tcPr>
            <w:tcW w:w="170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0D25227C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G3B</w:t>
            </w:r>
          </w:p>
        </w:tc>
        <w:tc>
          <w:tcPr>
            <w:tcW w:w="3402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64A89A21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30–44</w:t>
            </w:r>
          </w:p>
        </w:tc>
        <w:tc>
          <w:tcPr>
            <w:tcW w:w="5953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332DCED6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Moderate to severe decrease</w:t>
            </w:r>
          </w:p>
        </w:tc>
      </w:tr>
      <w:tr w:rsidR="00161CA8" w14:paraId="62E1B608" w14:textId="77777777">
        <w:tc>
          <w:tcPr>
            <w:tcW w:w="170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57800182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G4</w:t>
            </w:r>
          </w:p>
        </w:tc>
        <w:tc>
          <w:tcPr>
            <w:tcW w:w="3402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64C6AEC4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15–29</w:t>
            </w:r>
          </w:p>
        </w:tc>
        <w:tc>
          <w:tcPr>
            <w:tcW w:w="5953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352B8D8A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Severely decreased — prepare for renal replacement therapy</w:t>
            </w:r>
          </w:p>
        </w:tc>
      </w:tr>
      <w:tr w:rsidR="00161CA8" w14:paraId="5B2C351C" w14:textId="77777777">
        <w:tc>
          <w:tcPr>
            <w:tcW w:w="170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08113504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G5</w:t>
            </w:r>
          </w:p>
        </w:tc>
        <w:tc>
          <w:tcPr>
            <w:tcW w:w="3402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172B8158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&lt; 15</w:t>
            </w:r>
          </w:p>
        </w:tc>
        <w:tc>
          <w:tcPr>
            <w:tcW w:w="5953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7B0DCADB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Kidney failure — dialysis or transplant required</w:t>
            </w:r>
          </w:p>
        </w:tc>
      </w:tr>
    </w:tbl>
    <w:p w14:paraId="49FE4F42" w14:textId="77777777" w:rsidR="00161CA8" w:rsidRDefault="00000000">
      <w:r>
        <w:br w:type="page"/>
      </w:r>
    </w:p>
    <w:p w14:paraId="3C3379E2" w14:textId="77777777" w:rsidR="00161CA8" w:rsidRDefault="00000000">
      <w:pPr>
        <w:keepNext/>
        <w:spacing w:before="360" w:after="120"/>
      </w:pPr>
      <w:r>
        <w:rPr>
          <w:b/>
          <w:color w:val="1A3A5C"/>
          <w:sz w:val="32"/>
        </w:rPr>
        <w:lastRenderedPageBreak/>
        <w:t>6. KEGG Pathways &amp; GO Biological Processes</w:t>
      </w:r>
    </w:p>
    <w:p w14:paraId="1DD7A3F4" w14:textId="77777777" w:rsidR="00161CA8" w:rsidRDefault="00161CA8">
      <w:pPr>
        <w:pBdr>
          <w:bottom w:val="single" w:sz="6" w:space="1" w:color="2B6CB0"/>
        </w:pBdr>
        <w:spacing w:before="80" w:after="80"/>
      </w:pPr>
    </w:p>
    <w:p w14:paraId="74B97ABD" w14:textId="77777777" w:rsidR="00161CA8" w:rsidRDefault="00000000">
      <w:pPr>
        <w:keepNext/>
        <w:spacing w:before="240" w:after="80"/>
      </w:pPr>
      <w:r>
        <w:rPr>
          <w:b/>
          <w:color w:val="2B6CB0"/>
          <w:sz w:val="26"/>
        </w:rPr>
        <w:t>What KEGG and GO Are</w:t>
      </w:r>
    </w:p>
    <w:p w14:paraId="0AA6A038" w14:textId="77777777" w:rsidR="00161CA8" w:rsidRDefault="00000000">
      <w:pPr>
        <w:spacing w:before="160" w:after="40"/>
      </w:pPr>
      <w:r>
        <w:rPr>
          <w:b/>
          <w:color w:val="1A3A5C"/>
        </w:rPr>
        <w:t>KEGG (Kyoto Encyclopedia of Genes and Genomes)</w:t>
      </w:r>
    </w:p>
    <w:p w14:paraId="355D4C0D" w14:textId="77777777" w:rsidR="00161CA8" w:rsidRDefault="00000000">
      <w:pPr>
        <w:pStyle w:val="ListBullet"/>
        <w:spacing w:after="40"/>
        <w:ind w:left="283"/>
      </w:pPr>
      <w:r>
        <w:rPr>
          <w:color w:val="444444"/>
          <w:sz w:val="20"/>
        </w:rPr>
        <w:t>Maintained by Kanehisa Lab, Kyoto University</w:t>
      </w:r>
    </w:p>
    <w:p w14:paraId="573B620B" w14:textId="77777777" w:rsidR="00161CA8" w:rsidRDefault="00000000">
      <w:pPr>
        <w:pStyle w:val="ListBullet"/>
        <w:spacing w:after="40"/>
        <w:ind w:left="283"/>
      </w:pPr>
      <w:r>
        <w:rPr>
          <w:color w:val="444444"/>
          <w:sz w:val="20"/>
        </w:rPr>
        <w:t>Each pathway (e.g., hsa04614) is manually curated from primary molecular biology literature</w:t>
      </w:r>
    </w:p>
    <w:p w14:paraId="1C2D193D" w14:textId="77777777" w:rsidR="00161CA8" w:rsidRDefault="00000000">
      <w:pPr>
        <w:pStyle w:val="ListBullet"/>
        <w:spacing w:after="40"/>
        <w:ind w:left="283"/>
      </w:pPr>
      <w:r>
        <w:rPr>
          <w:color w:val="444444"/>
          <w:sz w:val="20"/>
        </w:rPr>
        <w:t>Human pathways are prefixed "hsa" — verifiable at: https://www.kegg.jp/pathway/[id]</w:t>
      </w:r>
    </w:p>
    <w:p w14:paraId="092DF974" w14:textId="77777777" w:rsidR="00161CA8" w:rsidRDefault="00000000">
      <w:pPr>
        <w:pStyle w:val="ListBullet"/>
        <w:spacing w:after="40"/>
        <w:ind w:left="283"/>
      </w:pPr>
      <w:r>
        <w:rPr>
          <w:color w:val="444444"/>
          <w:sz w:val="20"/>
        </w:rPr>
        <w:t>Updated continuously; used in tens of thousands of peer-reviewed publications</w:t>
      </w:r>
    </w:p>
    <w:p w14:paraId="43C784C6" w14:textId="77777777" w:rsidR="00161CA8" w:rsidRDefault="00000000">
      <w:pPr>
        <w:spacing w:before="160" w:after="40"/>
      </w:pPr>
      <w:r>
        <w:rPr>
          <w:b/>
          <w:color w:val="1A3A5C"/>
        </w:rPr>
        <w:t>GO (Gene Ontology)</w:t>
      </w:r>
    </w:p>
    <w:p w14:paraId="583D6B28" w14:textId="77777777" w:rsidR="00161CA8" w:rsidRDefault="00000000">
      <w:pPr>
        <w:pStyle w:val="ListBullet"/>
        <w:spacing w:after="40"/>
        <w:ind w:left="283"/>
      </w:pPr>
      <w:r>
        <w:rPr>
          <w:color w:val="444444"/>
          <w:sz w:val="20"/>
        </w:rPr>
        <w:t>Maintained by the GO Consortium (EBI, EMBL, Sanger Institute)</w:t>
      </w:r>
    </w:p>
    <w:p w14:paraId="4744C575" w14:textId="77777777" w:rsidR="00161CA8" w:rsidRDefault="00000000">
      <w:pPr>
        <w:pStyle w:val="ListBullet"/>
        <w:spacing w:after="40"/>
        <w:ind w:left="283"/>
      </w:pPr>
      <w:r>
        <w:rPr>
          <w:color w:val="444444"/>
          <w:sz w:val="20"/>
        </w:rPr>
        <w:t>Each term has a stable ID (e.g., GO:0003094) — verifiable at: https://www.ebi.ac.uk/QuickGO/term/[id]</w:t>
      </w:r>
    </w:p>
    <w:p w14:paraId="3457F0DF" w14:textId="77777777" w:rsidR="00161CA8" w:rsidRDefault="00000000">
      <w:pPr>
        <w:pStyle w:val="ListBullet"/>
        <w:spacing w:after="40"/>
        <w:ind w:left="283"/>
      </w:pPr>
      <w:r>
        <w:rPr>
          <w:color w:val="444444"/>
          <w:sz w:val="20"/>
        </w:rPr>
        <w:t>Describes molecular functions, biological processes, and cellular components</w:t>
      </w:r>
    </w:p>
    <w:p w14:paraId="2CC06CE9" w14:textId="77777777" w:rsidR="00161CA8" w:rsidRDefault="00000000">
      <w:pPr>
        <w:spacing w:before="160" w:after="40"/>
      </w:pPr>
      <w:r>
        <w:rPr>
          <w:b/>
          <w:color w:val="1A3A5C"/>
        </w:rPr>
        <w:t>How our annotations were assigned:</w:t>
      </w:r>
    </w:p>
    <w:p w14:paraId="6D1EEE93" w14:textId="77777777" w:rsidR="00161CA8" w:rsidRDefault="00000000">
      <w:pPr>
        <w:spacing w:after="80"/>
      </w:pPr>
      <w:r>
        <w:rPr>
          <w:color w:val="444444"/>
          <w:sz w:val="20"/>
        </w:rPr>
        <w:t>Manual biological annotation based on established mechanisms in the primary literature. These are NOT derived from computational enrichment analysis (e.g., RNA-seq enrichment) — they represent the known molecular pathways that mediate each clinical relationship. Each one can be independently verified via the KEGG/QuickGO databases.</w:t>
      </w:r>
    </w:p>
    <w:p w14:paraId="56B365A0" w14:textId="77777777" w:rsidR="00161CA8" w:rsidRDefault="00161CA8"/>
    <w:p w14:paraId="3B4E9E71" w14:textId="77777777" w:rsidR="00161CA8" w:rsidRDefault="00000000">
      <w:pPr>
        <w:keepNext/>
        <w:spacing w:before="240" w:after="80"/>
      </w:pPr>
      <w:r>
        <w:rPr>
          <w:b/>
          <w:color w:val="2B6CB0"/>
          <w:sz w:val="26"/>
        </w:rPr>
        <w:t>Pathway Assignments by Clinical Edge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3231"/>
        <w:gridCol w:w="4137"/>
      </w:tblGrid>
      <w:tr w:rsidR="00161CA8" w14:paraId="32EC46CF" w14:textId="77777777">
        <w:tc>
          <w:tcPr>
            <w:tcW w:w="2551" w:type="dxa"/>
            <w:shd w:val="clear" w:color="auto" w:fill="1A3A5C"/>
          </w:tcPr>
          <w:p w14:paraId="52211D6E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Clinical Edge</w:t>
            </w:r>
          </w:p>
        </w:tc>
        <w:tc>
          <w:tcPr>
            <w:tcW w:w="3685" w:type="dxa"/>
            <w:shd w:val="clear" w:color="auto" w:fill="1A3A5C"/>
          </w:tcPr>
          <w:p w14:paraId="5B72F0A2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KEGG Pathways</w:t>
            </w:r>
          </w:p>
        </w:tc>
        <w:tc>
          <w:tcPr>
            <w:tcW w:w="4819" w:type="dxa"/>
            <w:shd w:val="clear" w:color="auto" w:fill="1A3A5C"/>
          </w:tcPr>
          <w:p w14:paraId="6386515D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GO Biological Processes</w:t>
            </w:r>
          </w:p>
        </w:tc>
      </w:tr>
      <w:tr w:rsidR="00161CA8" w14:paraId="78DCFF06" w14:textId="77777777">
        <w:tc>
          <w:tcPr>
            <w:tcW w:w="255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2D654DDD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Age → MAP</w:t>
            </w:r>
          </w:p>
        </w:tc>
        <w:tc>
          <w:tcPr>
            <w:tcW w:w="368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2268E8E2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hsa04614 (Renin-angiotensin)</w:t>
            </w:r>
            <w:r>
              <w:rPr>
                <w:color w:val="444444"/>
                <w:sz w:val="18"/>
              </w:rPr>
              <w:br/>
              <w:t>hsa04022 (cGMP-PKG signaling)</w:t>
            </w:r>
          </w:p>
        </w:tc>
        <w:tc>
          <w:tcPr>
            <w:tcW w:w="4819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2DBAF886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GO:0008217 (BP regulation)</w:t>
            </w:r>
            <w:r>
              <w:rPr>
                <w:color w:val="444444"/>
                <w:sz w:val="18"/>
              </w:rPr>
              <w:br/>
              <w:t>GO:0001974 (vessel remodeling)</w:t>
            </w:r>
            <w:r>
              <w:rPr>
                <w:color w:val="444444"/>
                <w:sz w:val="18"/>
              </w:rPr>
              <w:br/>
              <w:t>GO:0007568 (ageing)</w:t>
            </w:r>
          </w:p>
        </w:tc>
      </w:tr>
      <w:tr w:rsidR="00161CA8" w14:paraId="0B3ED72A" w14:textId="77777777">
        <w:tc>
          <w:tcPr>
            <w:tcW w:w="255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51307AEC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Age → Creatinine</w:t>
            </w:r>
          </w:p>
        </w:tc>
        <w:tc>
          <w:tcPr>
            <w:tcW w:w="368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4BE87F62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hsa04218 (Cellular senescence)</w:t>
            </w:r>
            <w:r>
              <w:rPr>
                <w:color w:val="444444"/>
                <w:sz w:val="18"/>
              </w:rPr>
              <w:br/>
              <w:t>hsa04217 (Necroptosis)</w:t>
            </w:r>
          </w:p>
        </w:tc>
        <w:tc>
          <w:tcPr>
            <w:tcW w:w="4819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316BAFAA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GO:0007568 (ageing)</w:t>
            </w:r>
            <w:r>
              <w:rPr>
                <w:color w:val="444444"/>
                <w:sz w:val="18"/>
              </w:rPr>
              <w:br/>
              <w:t>GO:0014706 (striated muscle)</w:t>
            </w:r>
            <w:r>
              <w:rPr>
                <w:color w:val="444444"/>
                <w:sz w:val="18"/>
              </w:rPr>
              <w:br/>
              <w:t>GO:0006544 (glycine/creatine synthesis)</w:t>
            </w:r>
          </w:p>
        </w:tc>
      </w:tr>
      <w:tr w:rsidR="00161CA8" w14:paraId="3FA8D298" w14:textId="77777777">
        <w:tc>
          <w:tcPr>
            <w:tcW w:w="255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04D127E6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Age → DM</w:t>
            </w:r>
          </w:p>
        </w:tc>
        <w:tc>
          <w:tcPr>
            <w:tcW w:w="368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66F45A86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hsa04930 (T2DM)</w:t>
            </w:r>
            <w:r>
              <w:rPr>
                <w:color w:val="444444"/>
                <w:sz w:val="18"/>
              </w:rPr>
              <w:br/>
              <w:t>hsa04910 (Insulin signaling)</w:t>
            </w:r>
          </w:p>
        </w:tc>
        <w:tc>
          <w:tcPr>
            <w:tcW w:w="4819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4741BAD2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GO:0007568 (ageing)</w:t>
            </w:r>
            <w:r>
              <w:rPr>
                <w:color w:val="444444"/>
                <w:sz w:val="18"/>
              </w:rPr>
              <w:br/>
              <w:t>GO:0032869 (insulin response)</w:t>
            </w:r>
            <w:r>
              <w:rPr>
                <w:color w:val="444444"/>
                <w:sz w:val="18"/>
              </w:rPr>
              <w:br/>
              <w:t>GO:0006006 (glucose metabolism)</w:t>
            </w:r>
          </w:p>
        </w:tc>
      </w:tr>
      <w:tr w:rsidR="00161CA8" w14:paraId="2A9AF84C" w14:textId="77777777">
        <w:tc>
          <w:tcPr>
            <w:tcW w:w="255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4AA3F5EC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Age → HTN</w:t>
            </w:r>
          </w:p>
        </w:tc>
        <w:tc>
          <w:tcPr>
            <w:tcW w:w="368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0F1E3D5F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hsa04614 (Renin-angiotensin)</w:t>
            </w:r>
            <w:r>
              <w:rPr>
                <w:color w:val="444444"/>
                <w:sz w:val="18"/>
              </w:rPr>
              <w:br/>
              <w:t>hsa04022 (cGMP-PKG)</w:t>
            </w:r>
          </w:p>
        </w:tc>
        <w:tc>
          <w:tcPr>
            <w:tcW w:w="4819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162528CD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GO:0007568 (ageing)</w:t>
            </w:r>
            <w:r>
              <w:rPr>
                <w:color w:val="444444"/>
                <w:sz w:val="18"/>
              </w:rPr>
              <w:br/>
              <w:t>GO:0008217 (BP regulation)</w:t>
            </w:r>
            <w:r>
              <w:rPr>
                <w:color w:val="444444"/>
                <w:sz w:val="18"/>
              </w:rPr>
              <w:br/>
              <w:t>GO:0001974 (vessel remodeling)</w:t>
            </w:r>
          </w:p>
        </w:tc>
      </w:tr>
      <w:tr w:rsidR="00161CA8" w14:paraId="014D08A4" w14:textId="77777777">
        <w:tc>
          <w:tcPr>
            <w:tcW w:w="255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16343B73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BMI → DM</w:t>
            </w:r>
          </w:p>
        </w:tc>
        <w:tc>
          <w:tcPr>
            <w:tcW w:w="368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6CD97B53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hsa04910 (Insulin signaling)</w:t>
            </w:r>
            <w:r>
              <w:rPr>
                <w:color w:val="444444"/>
                <w:sz w:val="18"/>
              </w:rPr>
              <w:br/>
              <w:t>hsa04930 (T2DM)</w:t>
            </w:r>
            <w:r>
              <w:rPr>
                <w:color w:val="444444"/>
                <w:sz w:val="18"/>
              </w:rPr>
              <w:br/>
              <w:t>hsa04932 (NAFLD)</w:t>
            </w:r>
          </w:p>
        </w:tc>
        <w:tc>
          <w:tcPr>
            <w:tcW w:w="4819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6E5D031B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GO:0032869 (insulin response)</w:t>
            </w:r>
            <w:r>
              <w:rPr>
                <w:color w:val="444444"/>
                <w:sz w:val="18"/>
              </w:rPr>
              <w:br/>
              <w:t>GO:0045598 (fat cell diff.)</w:t>
            </w:r>
            <w:r>
              <w:rPr>
                <w:color w:val="444444"/>
                <w:sz w:val="18"/>
              </w:rPr>
              <w:br/>
              <w:t>GO:0006006 (glucose)</w:t>
            </w:r>
          </w:p>
        </w:tc>
      </w:tr>
      <w:tr w:rsidR="00161CA8" w14:paraId="4B216CA5" w14:textId="77777777">
        <w:tc>
          <w:tcPr>
            <w:tcW w:w="255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0351295D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BMI → HTN</w:t>
            </w:r>
          </w:p>
        </w:tc>
        <w:tc>
          <w:tcPr>
            <w:tcW w:w="368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5BAC8796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hsa04614 (Renin-angiotensin)</w:t>
            </w:r>
            <w:r>
              <w:rPr>
                <w:color w:val="444444"/>
                <w:sz w:val="18"/>
              </w:rPr>
              <w:br/>
              <w:t>hsa04022 (cGMP-PKG)</w:t>
            </w:r>
          </w:p>
        </w:tc>
        <w:tc>
          <w:tcPr>
            <w:tcW w:w="4819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04DA70AE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GO:0045598 (fat cell diff.)</w:t>
            </w:r>
            <w:r>
              <w:rPr>
                <w:color w:val="444444"/>
                <w:sz w:val="18"/>
              </w:rPr>
              <w:br/>
              <w:t>GO:0008217 (BP regulation)</w:t>
            </w:r>
            <w:r>
              <w:rPr>
                <w:color w:val="444444"/>
                <w:sz w:val="18"/>
              </w:rPr>
              <w:br/>
              <w:t>GO:0001974 (vessel remodeling)</w:t>
            </w:r>
          </w:p>
        </w:tc>
      </w:tr>
      <w:tr w:rsidR="00161CA8" w14:paraId="233648F1" w14:textId="77777777">
        <w:tc>
          <w:tcPr>
            <w:tcW w:w="255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5C51E0F0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BMI → HDL</w:t>
            </w:r>
          </w:p>
        </w:tc>
        <w:tc>
          <w:tcPr>
            <w:tcW w:w="368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4C2F3FB6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hsa04979 (Cholesterol metabolism)</w:t>
            </w:r>
            <w:r>
              <w:rPr>
                <w:color w:val="444444"/>
                <w:sz w:val="18"/>
              </w:rPr>
              <w:br/>
              <w:t>hsa01212 (Fatty acid)</w:t>
            </w:r>
          </w:p>
        </w:tc>
        <w:tc>
          <w:tcPr>
            <w:tcW w:w="4819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4BAC11DE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GO:0042157 (lipoprotein)</w:t>
            </w:r>
            <w:r>
              <w:rPr>
                <w:color w:val="444444"/>
                <w:sz w:val="18"/>
              </w:rPr>
              <w:br/>
              <w:t>GO:0033344 (cholesterol efflux)</w:t>
            </w:r>
            <w:r>
              <w:rPr>
                <w:color w:val="444444"/>
                <w:sz w:val="18"/>
              </w:rPr>
              <w:br/>
              <w:t>GO:0006629 (lipid metabolism)</w:t>
            </w:r>
          </w:p>
        </w:tc>
      </w:tr>
      <w:tr w:rsidR="00161CA8" w14:paraId="3CCD8013" w14:textId="77777777">
        <w:tc>
          <w:tcPr>
            <w:tcW w:w="255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7499107A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BMI → Cholesterol</w:t>
            </w:r>
          </w:p>
        </w:tc>
        <w:tc>
          <w:tcPr>
            <w:tcW w:w="368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2F1A0ABD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hsa01212 (Fatty acid)</w:t>
            </w:r>
            <w:r>
              <w:rPr>
                <w:color w:val="444444"/>
                <w:sz w:val="18"/>
              </w:rPr>
              <w:br/>
              <w:t>hsa04979 (Cholesterol metabolism)</w:t>
            </w:r>
          </w:p>
        </w:tc>
        <w:tc>
          <w:tcPr>
            <w:tcW w:w="4819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151AB63A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GO:0008203 (cholesterol)</w:t>
            </w:r>
            <w:r>
              <w:rPr>
                <w:color w:val="444444"/>
                <w:sz w:val="18"/>
              </w:rPr>
              <w:br/>
              <w:t>GO:0006629 (lipid)</w:t>
            </w:r>
            <w:r>
              <w:rPr>
                <w:color w:val="444444"/>
                <w:sz w:val="18"/>
              </w:rPr>
              <w:br/>
              <w:t>GO:0042157 (lipoprotein)</w:t>
            </w:r>
          </w:p>
        </w:tc>
      </w:tr>
      <w:tr w:rsidR="00161CA8" w14:paraId="506673D1" w14:textId="77777777">
        <w:tc>
          <w:tcPr>
            <w:tcW w:w="255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32B72ACD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DM → Creatinine</w:t>
            </w:r>
          </w:p>
        </w:tc>
        <w:tc>
          <w:tcPr>
            <w:tcW w:w="368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37F1C268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hsa04933 (AGE-RAGE)</w:t>
            </w:r>
            <w:r>
              <w:rPr>
                <w:color w:val="444444"/>
                <w:sz w:val="18"/>
              </w:rPr>
              <w:br/>
              <w:t>hsa04930 (T2DM)</w:t>
            </w:r>
            <w:r>
              <w:rPr>
                <w:color w:val="444444"/>
                <w:sz w:val="18"/>
              </w:rPr>
              <w:br/>
            </w:r>
            <w:r>
              <w:rPr>
                <w:color w:val="444444"/>
                <w:sz w:val="18"/>
              </w:rPr>
              <w:lastRenderedPageBreak/>
              <w:t>hsa04066 (HIF-1)</w:t>
            </w:r>
          </w:p>
        </w:tc>
        <w:tc>
          <w:tcPr>
            <w:tcW w:w="4819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50BBD1A4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lastRenderedPageBreak/>
              <w:t>GO:0006006 (glucose)</w:t>
            </w:r>
            <w:r>
              <w:rPr>
                <w:color w:val="444444"/>
                <w:sz w:val="18"/>
              </w:rPr>
              <w:br/>
              <w:t>GO:0003094 (glomerular filtration)</w:t>
            </w:r>
            <w:r>
              <w:rPr>
                <w:color w:val="444444"/>
                <w:sz w:val="18"/>
              </w:rPr>
              <w:br/>
            </w:r>
            <w:r>
              <w:rPr>
                <w:color w:val="444444"/>
                <w:sz w:val="18"/>
              </w:rPr>
              <w:lastRenderedPageBreak/>
              <w:t>GO:0001822 (kidney dev.)</w:t>
            </w:r>
          </w:p>
        </w:tc>
      </w:tr>
      <w:tr w:rsidR="00161CA8" w14:paraId="44225F25" w14:textId="77777777">
        <w:tc>
          <w:tcPr>
            <w:tcW w:w="255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057600B5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lastRenderedPageBreak/>
              <w:t>DM → HTN</w:t>
            </w:r>
          </w:p>
        </w:tc>
        <w:tc>
          <w:tcPr>
            <w:tcW w:w="368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1B05C2D3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hsa04614 (Renin-angiotensin)</w:t>
            </w:r>
            <w:r>
              <w:rPr>
                <w:color w:val="444444"/>
                <w:sz w:val="18"/>
              </w:rPr>
              <w:br/>
              <w:t>hsa04910 (Insulin)</w:t>
            </w:r>
            <w:r>
              <w:rPr>
                <w:color w:val="444444"/>
                <w:sz w:val="18"/>
              </w:rPr>
              <w:br/>
              <w:t>hsa04933 (AGE-RAGE)</w:t>
            </w:r>
          </w:p>
        </w:tc>
        <w:tc>
          <w:tcPr>
            <w:tcW w:w="4819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470FCC6D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GO:0032869 (insulin)</w:t>
            </w:r>
            <w:r>
              <w:rPr>
                <w:color w:val="444444"/>
                <w:sz w:val="18"/>
              </w:rPr>
              <w:br/>
              <w:t>GO:0008217 (BP reg.)</w:t>
            </w:r>
            <w:r>
              <w:rPr>
                <w:color w:val="444444"/>
                <w:sz w:val="18"/>
              </w:rPr>
              <w:br/>
              <w:t>GO:0006006 (glucose)</w:t>
            </w:r>
          </w:p>
        </w:tc>
      </w:tr>
      <w:tr w:rsidR="00161CA8" w14:paraId="01EB372F" w14:textId="77777777">
        <w:tc>
          <w:tcPr>
            <w:tcW w:w="255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75A8D758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DM → eGFR</w:t>
            </w:r>
          </w:p>
        </w:tc>
        <w:tc>
          <w:tcPr>
            <w:tcW w:w="368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695A410E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hsa04933 (AGE-RAGE)</w:t>
            </w:r>
            <w:r>
              <w:rPr>
                <w:color w:val="444444"/>
                <w:sz w:val="18"/>
              </w:rPr>
              <w:br/>
              <w:t>hsa04930 (T2DM)</w:t>
            </w:r>
          </w:p>
        </w:tc>
        <w:tc>
          <w:tcPr>
            <w:tcW w:w="4819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467E9A1D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GO:0006006 (glucose)</w:t>
            </w:r>
            <w:r>
              <w:rPr>
                <w:color w:val="444444"/>
                <w:sz w:val="18"/>
              </w:rPr>
              <w:br/>
              <w:t>GO:0003094 (glom. filtration)</w:t>
            </w:r>
            <w:r>
              <w:rPr>
                <w:color w:val="444444"/>
                <w:sz w:val="18"/>
              </w:rPr>
              <w:br/>
              <w:t>GO:0001822 (kidney dev.)</w:t>
            </w:r>
          </w:p>
        </w:tc>
      </w:tr>
      <w:tr w:rsidR="00161CA8" w14:paraId="0C1542FE" w14:textId="77777777">
        <w:tc>
          <w:tcPr>
            <w:tcW w:w="255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37B0C816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DM → Hemoglobin</w:t>
            </w:r>
          </w:p>
        </w:tc>
        <w:tc>
          <w:tcPr>
            <w:tcW w:w="368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13F8CED0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hsa04066 (HIF-1/EPO)</w:t>
            </w:r>
            <w:r>
              <w:rPr>
                <w:color w:val="444444"/>
                <w:sz w:val="18"/>
              </w:rPr>
              <w:br/>
              <w:t>hsa04630 (JAK-STAT)</w:t>
            </w:r>
            <w:r>
              <w:rPr>
                <w:color w:val="444444"/>
                <w:sz w:val="18"/>
              </w:rPr>
              <w:br/>
              <w:t>hsa04933 (AGE-RAGE)</w:t>
            </w:r>
          </w:p>
        </w:tc>
        <w:tc>
          <w:tcPr>
            <w:tcW w:w="4819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4B22AB5F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GO:0030218 (erythrocyte diff.)</w:t>
            </w:r>
            <w:r>
              <w:rPr>
                <w:color w:val="444444"/>
                <w:sz w:val="18"/>
              </w:rPr>
              <w:br/>
              <w:t>GO:0046879 (EPO secretion)</w:t>
            </w:r>
            <w:r>
              <w:rPr>
                <w:color w:val="444444"/>
                <w:sz w:val="18"/>
              </w:rPr>
              <w:br/>
              <w:t>GO:0006006 (glucose)</w:t>
            </w:r>
          </w:p>
        </w:tc>
      </w:tr>
      <w:tr w:rsidR="00161CA8" w14:paraId="04B5307C" w14:textId="77777777">
        <w:tc>
          <w:tcPr>
            <w:tcW w:w="255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26B7B7D5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HTN → Creatinine</w:t>
            </w:r>
          </w:p>
        </w:tc>
        <w:tc>
          <w:tcPr>
            <w:tcW w:w="368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71142AA3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hsa04614 (Renin-angiotensin)</w:t>
            </w:r>
            <w:r>
              <w:rPr>
                <w:color w:val="444444"/>
                <w:sz w:val="18"/>
              </w:rPr>
              <w:br/>
              <w:t>hsa05417 (Atherosclerosis)</w:t>
            </w:r>
            <w:r>
              <w:rPr>
                <w:color w:val="444444"/>
                <w:sz w:val="18"/>
              </w:rPr>
              <w:br/>
              <w:t>hsa04022 (cGMP-PKG)</w:t>
            </w:r>
          </w:p>
        </w:tc>
        <w:tc>
          <w:tcPr>
            <w:tcW w:w="4819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2DB49B43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GO:0008217 (BP reg.)</w:t>
            </w:r>
            <w:r>
              <w:rPr>
                <w:color w:val="444444"/>
                <w:sz w:val="18"/>
              </w:rPr>
              <w:br/>
              <w:t>GO:0001974 (vessel remodeling)</w:t>
            </w:r>
            <w:r>
              <w:rPr>
                <w:color w:val="444444"/>
                <w:sz w:val="18"/>
              </w:rPr>
              <w:br/>
              <w:t>GO:0003094 (glom. filtration)</w:t>
            </w:r>
          </w:p>
        </w:tc>
      </w:tr>
      <w:tr w:rsidR="00161CA8" w14:paraId="3DFC4FF8" w14:textId="77777777">
        <w:tc>
          <w:tcPr>
            <w:tcW w:w="255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3611C20A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HTN → eGFR</w:t>
            </w:r>
          </w:p>
        </w:tc>
        <w:tc>
          <w:tcPr>
            <w:tcW w:w="368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624DCDED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hsa04614 (Renin-angiotensin)</w:t>
            </w:r>
          </w:p>
        </w:tc>
        <w:tc>
          <w:tcPr>
            <w:tcW w:w="4819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5DE1E433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GO:0008217 (BP reg.)</w:t>
            </w:r>
            <w:r>
              <w:rPr>
                <w:color w:val="444444"/>
                <w:sz w:val="18"/>
              </w:rPr>
              <w:br/>
              <w:t>GO:0003094 (glom. filtration)</w:t>
            </w:r>
          </w:p>
        </w:tc>
      </w:tr>
      <w:tr w:rsidR="00161CA8" w14:paraId="371C73A2" w14:textId="77777777">
        <w:tc>
          <w:tcPr>
            <w:tcW w:w="255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1394B5F6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Creatinine → eGFR</w:t>
            </w:r>
          </w:p>
        </w:tc>
        <w:tc>
          <w:tcPr>
            <w:tcW w:w="368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4B15622D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hsa04614 (Renin-angiotensin)</w:t>
            </w:r>
            <w:r>
              <w:rPr>
                <w:color w:val="444444"/>
                <w:sz w:val="18"/>
              </w:rPr>
              <w:br/>
              <w:t>hsa04960 (Aldosterone-Na)</w:t>
            </w:r>
          </w:p>
        </w:tc>
        <w:tc>
          <w:tcPr>
            <w:tcW w:w="4819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0E6440F3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GO:0003094 (glom. filtration)</w:t>
            </w:r>
            <w:r>
              <w:rPr>
                <w:color w:val="444444"/>
                <w:sz w:val="18"/>
              </w:rPr>
              <w:br/>
              <w:t>GO:0001822 (kidney dev.)</w:t>
            </w:r>
            <w:r>
              <w:rPr>
                <w:color w:val="444444"/>
                <w:sz w:val="18"/>
              </w:rPr>
              <w:br/>
              <w:t>GO:0070293 (renal absorption)</w:t>
            </w:r>
          </w:p>
        </w:tc>
      </w:tr>
      <w:tr w:rsidR="00161CA8" w14:paraId="484B2803" w14:textId="77777777">
        <w:tc>
          <w:tcPr>
            <w:tcW w:w="255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598CE105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Creatinine → K⁺</w:t>
            </w:r>
          </w:p>
        </w:tc>
        <w:tc>
          <w:tcPr>
            <w:tcW w:w="368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0CA16E7C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hsa04960 (Aldosterone-Na)</w:t>
            </w:r>
            <w:r>
              <w:rPr>
                <w:color w:val="444444"/>
                <w:sz w:val="18"/>
              </w:rPr>
              <w:br/>
              <w:t>hsa04961 (Ca/K reabsorption)</w:t>
            </w:r>
          </w:p>
        </w:tc>
        <w:tc>
          <w:tcPr>
            <w:tcW w:w="4819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28185394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GO:0006813 (K⁺ transport)</w:t>
            </w:r>
            <w:r>
              <w:rPr>
                <w:color w:val="444444"/>
                <w:sz w:val="18"/>
              </w:rPr>
              <w:br/>
              <w:t>GO:0070293 (renal absorption)</w:t>
            </w:r>
            <w:r>
              <w:rPr>
                <w:color w:val="444444"/>
                <w:sz w:val="18"/>
              </w:rPr>
              <w:br/>
              <w:t>GO:0003094 (glom. filtration)</w:t>
            </w:r>
          </w:p>
        </w:tc>
      </w:tr>
      <w:tr w:rsidR="00161CA8" w14:paraId="470BAFC5" w14:textId="77777777">
        <w:tc>
          <w:tcPr>
            <w:tcW w:w="255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064ACD5D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Creatinine → Hemoglobin</w:t>
            </w:r>
          </w:p>
        </w:tc>
        <w:tc>
          <w:tcPr>
            <w:tcW w:w="368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7EB52D31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hsa04066 (HIF-1/EPO)</w:t>
            </w:r>
            <w:r>
              <w:rPr>
                <w:color w:val="444444"/>
                <w:sz w:val="18"/>
              </w:rPr>
              <w:br/>
              <w:t>hsa04630 (JAK-STAT)</w:t>
            </w:r>
          </w:p>
        </w:tc>
        <w:tc>
          <w:tcPr>
            <w:tcW w:w="4819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0793AACA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GO:0030218 (erythrocyte diff.)</w:t>
            </w:r>
            <w:r>
              <w:rPr>
                <w:color w:val="444444"/>
                <w:sz w:val="18"/>
              </w:rPr>
              <w:br/>
              <w:t>GO:0046879 (EPO secretion)</w:t>
            </w:r>
            <w:r>
              <w:rPr>
                <w:color w:val="444444"/>
                <w:sz w:val="18"/>
              </w:rPr>
              <w:br/>
              <w:t>GO:0001822 (kidney dev.)</w:t>
            </w:r>
          </w:p>
        </w:tc>
      </w:tr>
      <w:tr w:rsidR="00161CA8" w14:paraId="6D99DDB2" w14:textId="77777777">
        <w:tc>
          <w:tcPr>
            <w:tcW w:w="255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2662EEBC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Creatinine → UO</w:t>
            </w:r>
          </w:p>
        </w:tc>
        <w:tc>
          <w:tcPr>
            <w:tcW w:w="368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3C6D77CA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hsa04960 (Aldosterone-Na)</w:t>
            </w:r>
          </w:p>
        </w:tc>
        <w:tc>
          <w:tcPr>
            <w:tcW w:w="4819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4E9963E3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GO:0003094 (glom. filtration)</w:t>
            </w:r>
            <w:r>
              <w:rPr>
                <w:color w:val="444444"/>
                <w:sz w:val="18"/>
              </w:rPr>
              <w:br/>
              <w:t>GO:0070293 (renal absorption)</w:t>
            </w:r>
            <w:r>
              <w:rPr>
                <w:color w:val="444444"/>
                <w:sz w:val="18"/>
              </w:rPr>
              <w:br/>
              <w:t>GO:0001822 (kidney dev.)</w:t>
            </w:r>
          </w:p>
        </w:tc>
      </w:tr>
      <w:tr w:rsidR="00161CA8" w14:paraId="6368E27C" w14:textId="77777777">
        <w:tc>
          <w:tcPr>
            <w:tcW w:w="255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42DAD486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Cholesterol → eGFR</w:t>
            </w:r>
          </w:p>
        </w:tc>
        <w:tc>
          <w:tcPr>
            <w:tcW w:w="368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6017F105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hsa05417 (Atherosclerosis)</w:t>
            </w:r>
            <w:r>
              <w:rPr>
                <w:color w:val="444444"/>
                <w:sz w:val="18"/>
              </w:rPr>
              <w:br/>
              <w:t>hsa04979 (Cholesterol)</w:t>
            </w:r>
          </w:p>
        </w:tc>
        <w:tc>
          <w:tcPr>
            <w:tcW w:w="4819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11862C94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GO:0008203 (cholesterol)</w:t>
            </w:r>
            <w:r>
              <w:rPr>
                <w:color w:val="444444"/>
                <w:sz w:val="18"/>
              </w:rPr>
              <w:br/>
              <w:t>GO:0003094 (glom. filtration)</w:t>
            </w:r>
            <w:r>
              <w:rPr>
                <w:color w:val="444444"/>
                <w:sz w:val="18"/>
              </w:rPr>
              <w:br/>
              <w:t>GO:0042157 (lipoprotein)</w:t>
            </w:r>
          </w:p>
        </w:tc>
      </w:tr>
      <w:tr w:rsidR="00161CA8" w14:paraId="60AFC425" w14:textId="77777777">
        <w:tc>
          <w:tcPr>
            <w:tcW w:w="255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49C59C24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Cholesterol → HTN</w:t>
            </w:r>
          </w:p>
        </w:tc>
        <w:tc>
          <w:tcPr>
            <w:tcW w:w="368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3D03FCE7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hsa05417 (Atherosclerosis)</w:t>
            </w:r>
            <w:r>
              <w:rPr>
                <w:color w:val="444444"/>
                <w:sz w:val="18"/>
              </w:rPr>
              <w:br/>
              <w:t>hsa04022 (cGMP-PKG)</w:t>
            </w:r>
          </w:p>
        </w:tc>
        <w:tc>
          <w:tcPr>
            <w:tcW w:w="4819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5D09EC01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GO:0042157 (lipoprotein)</w:t>
            </w:r>
            <w:r>
              <w:rPr>
                <w:color w:val="444444"/>
                <w:sz w:val="18"/>
              </w:rPr>
              <w:br/>
              <w:t>GO:0008217 (BP reg.)</w:t>
            </w:r>
            <w:r>
              <w:rPr>
                <w:color w:val="444444"/>
                <w:sz w:val="18"/>
              </w:rPr>
              <w:br/>
              <w:t>GO:0001974 (vessel remodeling)</w:t>
            </w:r>
          </w:p>
        </w:tc>
      </w:tr>
      <w:tr w:rsidR="00161CA8" w14:paraId="039F0E45" w14:textId="77777777">
        <w:tc>
          <w:tcPr>
            <w:tcW w:w="255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52049ADA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HDL → eGFR</w:t>
            </w:r>
          </w:p>
        </w:tc>
        <w:tc>
          <w:tcPr>
            <w:tcW w:w="368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15B58E1D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hsa04979 (Cholesterol)</w:t>
            </w:r>
            <w:r>
              <w:rPr>
                <w:color w:val="444444"/>
                <w:sz w:val="18"/>
              </w:rPr>
              <w:br/>
              <w:t>hsa05417 (Atherosclerosis)</w:t>
            </w:r>
          </w:p>
        </w:tc>
        <w:tc>
          <w:tcPr>
            <w:tcW w:w="4819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7119BE1B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GO:0033344 (cholesterol efflux)</w:t>
            </w:r>
            <w:r>
              <w:rPr>
                <w:color w:val="444444"/>
                <w:sz w:val="18"/>
              </w:rPr>
              <w:br/>
              <w:t>GO:0042157 (lipoprotein)</w:t>
            </w:r>
            <w:r>
              <w:rPr>
                <w:color w:val="444444"/>
                <w:sz w:val="18"/>
              </w:rPr>
              <w:br/>
              <w:t>GO:0003094 (glom. filtration)</w:t>
            </w:r>
          </w:p>
        </w:tc>
      </w:tr>
      <w:tr w:rsidR="00161CA8" w14:paraId="573377E6" w14:textId="77777777">
        <w:tc>
          <w:tcPr>
            <w:tcW w:w="255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07F3154F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Hemoglobin → eGFR</w:t>
            </w:r>
          </w:p>
        </w:tc>
        <w:tc>
          <w:tcPr>
            <w:tcW w:w="368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13851992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hsa04066 (HIF-1 hypoxia)</w:t>
            </w:r>
            <w:r>
              <w:rPr>
                <w:color w:val="444444"/>
                <w:sz w:val="18"/>
              </w:rPr>
              <w:br/>
              <w:t>hsa04630 (JAK-STAT)</w:t>
            </w:r>
          </w:p>
        </w:tc>
        <w:tc>
          <w:tcPr>
            <w:tcW w:w="4819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7432AD69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GO:0030218 (erythrocyte diff.)</w:t>
            </w:r>
            <w:r>
              <w:rPr>
                <w:color w:val="444444"/>
                <w:sz w:val="18"/>
              </w:rPr>
              <w:br/>
              <w:t>GO:0003094 (glom. filtration)</w:t>
            </w:r>
            <w:r>
              <w:rPr>
                <w:color w:val="444444"/>
                <w:sz w:val="18"/>
              </w:rPr>
              <w:br/>
              <w:t>GO:0001889 (liver EPO)</w:t>
            </w:r>
          </w:p>
        </w:tc>
      </w:tr>
      <w:tr w:rsidR="00161CA8" w14:paraId="1BDBCB7E" w14:textId="77777777">
        <w:tc>
          <w:tcPr>
            <w:tcW w:w="255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6C8B9BFA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MAP → Creatinine</w:t>
            </w:r>
          </w:p>
        </w:tc>
        <w:tc>
          <w:tcPr>
            <w:tcW w:w="368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42EBB577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hsa04614 (Renin-angiotensin)</w:t>
            </w:r>
            <w:r>
              <w:rPr>
                <w:color w:val="444444"/>
                <w:sz w:val="18"/>
              </w:rPr>
              <w:br/>
              <w:t>hsa04022 (cGMP-PKG)</w:t>
            </w:r>
            <w:r>
              <w:rPr>
                <w:color w:val="444444"/>
                <w:sz w:val="18"/>
              </w:rPr>
              <w:br/>
              <w:t>hsa05417 (Atherosclerosis)</w:t>
            </w:r>
          </w:p>
        </w:tc>
        <w:tc>
          <w:tcPr>
            <w:tcW w:w="4819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679D6295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GO:0008217 (BP reg.)</w:t>
            </w:r>
            <w:r>
              <w:rPr>
                <w:color w:val="444444"/>
                <w:sz w:val="18"/>
              </w:rPr>
              <w:br/>
              <w:t>GO:0003094 (glom. filtration)</w:t>
            </w:r>
            <w:r>
              <w:rPr>
                <w:color w:val="444444"/>
                <w:sz w:val="18"/>
              </w:rPr>
              <w:br/>
              <w:t>GO:0001974 (vessel remodeling)</w:t>
            </w:r>
          </w:p>
        </w:tc>
      </w:tr>
      <w:tr w:rsidR="00161CA8" w14:paraId="3EBEE283" w14:textId="77777777">
        <w:tc>
          <w:tcPr>
            <w:tcW w:w="255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5A1A60B0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MAP → Urine Output</w:t>
            </w:r>
          </w:p>
        </w:tc>
        <w:tc>
          <w:tcPr>
            <w:tcW w:w="368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40FC1774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hsa04960 (Aldosterone-Na)</w:t>
            </w:r>
            <w:r>
              <w:rPr>
                <w:color w:val="444444"/>
                <w:sz w:val="18"/>
              </w:rPr>
              <w:br/>
              <w:t>hsa04022 (cGMP-PKG)</w:t>
            </w:r>
          </w:p>
        </w:tc>
        <w:tc>
          <w:tcPr>
            <w:tcW w:w="4819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221C9CFA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GO:0003094 (glom. filtration)</w:t>
            </w:r>
            <w:r>
              <w:rPr>
                <w:color w:val="444444"/>
                <w:sz w:val="18"/>
              </w:rPr>
              <w:br/>
              <w:t>GO:0070293 (renal absorption)</w:t>
            </w:r>
            <w:r>
              <w:rPr>
                <w:color w:val="444444"/>
                <w:sz w:val="18"/>
              </w:rPr>
              <w:br/>
              <w:t>GO:0008217 (BP reg.)</w:t>
            </w:r>
          </w:p>
        </w:tc>
      </w:tr>
      <w:tr w:rsidR="00161CA8" w14:paraId="6A42F7E4" w14:textId="77777777">
        <w:tc>
          <w:tcPr>
            <w:tcW w:w="255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3C047E34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Sex → Creatinine</w:t>
            </w:r>
          </w:p>
        </w:tc>
        <w:tc>
          <w:tcPr>
            <w:tcW w:w="368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136A56BA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hsa04010 (MAPK/muscle)</w:t>
            </w:r>
          </w:p>
        </w:tc>
        <w:tc>
          <w:tcPr>
            <w:tcW w:w="4819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718DDC22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GO:0007548 (sex diff.)</w:t>
            </w:r>
            <w:r>
              <w:rPr>
                <w:color w:val="444444"/>
                <w:sz w:val="18"/>
              </w:rPr>
              <w:br/>
              <w:t>GO:0014706 (striated muscle)</w:t>
            </w:r>
            <w:r>
              <w:rPr>
                <w:color w:val="444444"/>
                <w:sz w:val="18"/>
              </w:rPr>
              <w:br/>
              <w:t>GO:0006544 (glycine/creatine)</w:t>
            </w:r>
          </w:p>
        </w:tc>
      </w:tr>
      <w:tr w:rsidR="00161CA8" w14:paraId="270A9BAD" w14:textId="77777777">
        <w:tc>
          <w:tcPr>
            <w:tcW w:w="2551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262CC344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Sex → HDL</w:t>
            </w:r>
          </w:p>
        </w:tc>
        <w:tc>
          <w:tcPr>
            <w:tcW w:w="368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1E4BCE96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hsa04979 (Cholesterol)</w:t>
            </w:r>
            <w:r>
              <w:rPr>
                <w:color w:val="444444"/>
                <w:sz w:val="18"/>
              </w:rPr>
              <w:br/>
              <w:t>hsa04915 (Estrogen signaling)</w:t>
            </w:r>
          </w:p>
        </w:tc>
        <w:tc>
          <w:tcPr>
            <w:tcW w:w="4819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5D4123E3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GO:0007548 (sex diff.)</w:t>
            </w:r>
            <w:r>
              <w:rPr>
                <w:color w:val="444444"/>
                <w:sz w:val="18"/>
              </w:rPr>
              <w:br/>
              <w:t>GO:0042157 (lipoprotein)</w:t>
            </w:r>
            <w:r>
              <w:rPr>
                <w:color w:val="444444"/>
                <w:sz w:val="18"/>
              </w:rPr>
              <w:br/>
              <w:t>GO:0033344 (cholesterol efflux)</w:t>
            </w:r>
          </w:p>
        </w:tc>
      </w:tr>
    </w:tbl>
    <w:p w14:paraId="5D02F803" w14:textId="77777777" w:rsidR="00161CA8" w:rsidRDefault="00000000">
      <w:r>
        <w:br w:type="page"/>
      </w:r>
    </w:p>
    <w:p w14:paraId="55F185D2" w14:textId="77777777" w:rsidR="00161CA8" w:rsidRDefault="00000000">
      <w:pPr>
        <w:keepNext/>
        <w:spacing w:before="360" w:after="120"/>
      </w:pPr>
      <w:r>
        <w:rPr>
          <w:b/>
          <w:color w:val="1A3A5C"/>
          <w:sz w:val="32"/>
        </w:rPr>
        <w:lastRenderedPageBreak/>
        <w:t>7. Gaps &amp; Known Limitations</w:t>
      </w:r>
    </w:p>
    <w:p w14:paraId="2DA7B75C" w14:textId="77777777" w:rsidR="00161CA8" w:rsidRDefault="00161CA8">
      <w:pPr>
        <w:pBdr>
          <w:bottom w:val="single" w:sz="6" w:space="1" w:color="2B6CB0"/>
        </w:pBdr>
        <w:spacing w:before="80" w:after="80"/>
      </w:pPr>
    </w:p>
    <w:p w14:paraId="163217BF" w14:textId="77777777" w:rsidR="00161CA8" w:rsidRDefault="00000000">
      <w:pPr>
        <w:keepNext/>
        <w:spacing w:before="240" w:after="80"/>
      </w:pPr>
      <w:r>
        <w:rPr>
          <w:b/>
          <w:color w:val="2B6CB0"/>
          <w:sz w:val="26"/>
        </w:rPr>
        <w:t>Missing Direct Edges (in research tables, not yet in clinicalRelationships.js)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3"/>
        <w:gridCol w:w="2017"/>
        <w:gridCol w:w="5082"/>
      </w:tblGrid>
      <w:tr w:rsidR="00161CA8" w14:paraId="5AA2C74B" w14:textId="77777777">
        <w:tc>
          <w:tcPr>
            <w:tcW w:w="2835" w:type="dxa"/>
            <w:shd w:val="clear" w:color="auto" w:fill="1A3A5C"/>
          </w:tcPr>
          <w:p w14:paraId="1AC5AD44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Missing Edge</w:t>
            </w:r>
          </w:p>
        </w:tc>
        <w:tc>
          <w:tcPr>
            <w:tcW w:w="2268" w:type="dxa"/>
            <w:shd w:val="clear" w:color="auto" w:fill="1A3A5C"/>
          </w:tcPr>
          <w:p w14:paraId="2C94C9FE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5953" w:type="dxa"/>
            <w:shd w:val="clear" w:color="auto" w:fill="1A3A5C"/>
          </w:tcPr>
          <w:p w14:paraId="6315E944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Reason / Impact</w:t>
            </w:r>
          </w:p>
        </w:tc>
      </w:tr>
      <w:tr w:rsidR="00161CA8" w14:paraId="07D13C27" w14:textId="77777777">
        <w:tc>
          <w:tcPr>
            <w:tcW w:w="283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31C4702C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Age → Hemoglobin (direct)</w:t>
            </w:r>
          </w:p>
        </w:tc>
        <w:tc>
          <w:tcPr>
            <w:tcW w:w="226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58101F5A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❌ Indirect only</w:t>
            </w:r>
          </w:p>
        </w:tc>
        <w:tc>
          <w:tcPr>
            <w:tcW w:w="5953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7D8F9197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Modeled as Age → eGFR → Cr → Hb chain only; no direct age → bone marrow node</w:t>
            </w:r>
          </w:p>
        </w:tc>
      </w:tr>
      <w:tr w:rsidR="00161CA8" w14:paraId="39D40C42" w14:textId="77777777">
        <w:tc>
          <w:tcPr>
            <w:tcW w:w="283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00FD6609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HTN → DM (reverse direction)</w:t>
            </w:r>
          </w:p>
        </w:tc>
        <w:tc>
          <w:tcPr>
            <w:tcW w:w="226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14400DC9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⚠️ One direction only</w:t>
            </w:r>
          </w:p>
        </w:tc>
        <w:tc>
          <w:tcPr>
            <w:tcW w:w="5953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785D996E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Only DM → HTN modeled; bidirectional cycling requires loopy belief propagation</w:t>
            </w:r>
          </w:p>
        </w:tc>
      </w:tr>
      <w:tr w:rsidR="00161CA8" w14:paraId="631D456B" w14:textId="77777777">
        <w:tc>
          <w:tcPr>
            <w:tcW w:w="283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16E70271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Creatinine ↔ HDL (weak)</w:t>
            </w:r>
          </w:p>
        </w:tc>
        <w:tc>
          <w:tcPr>
            <w:tcW w:w="226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375560F3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❌ Not modeled</w:t>
            </w:r>
          </w:p>
        </w:tc>
        <w:tc>
          <w:tcPr>
            <w:tcW w:w="5953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61751115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Indirect via Cr → eGFR → dyslipidemia; direct edge absent</w:t>
            </w:r>
          </w:p>
        </w:tc>
      </w:tr>
      <w:tr w:rsidR="00161CA8" w14:paraId="7247CA48" w14:textId="77777777">
        <w:tc>
          <w:tcPr>
            <w:tcW w:w="283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74FCFE32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Age → BMI (U-shaped)</w:t>
            </w:r>
          </w:p>
        </w:tc>
        <w:tc>
          <w:tcPr>
            <w:tcW w:w="226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28B0CCAF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⚠️ Linear only</w:t>
            </w:r>
          </w:p>
        </w:tc>
        <w:tc>
          <w:tcPr>
            <w:tcW w:w="5953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21A92D9E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Network uses linear +0.35; U-shape (rise then fall in very elderly) not captured</w:t>
            </w:r>
          </w:p>
        </w:tc>
      </w:tr>
    </w:tbl>
    <w:p w14:paraId="47281BB9" w14:textId="77777777" w:rsidR="00161CA8" w:rsidRDefault="00161CA8"/>
    <w:p w14:paraId="68BC73E0" w14:textId="77777777" w:rsidR="00161CA8" w:rsidRDefault="00000000">
      <w:pPr>
        <w:keepNext/>
        <w:spacing w:before="240" w:after="80"/>
      </w:pPr>
      <w:r>
        <w:rPr>
          <w:b/>
          <w:color w:val="2B6CB0"/>
          <w:sz w:val="26"/>
        </w:rPr>
        <w:t>Modeling Limitations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4"/>
        <w:gridCol w:w="2752"/>
        <w:gridCol w:w="4356"/>
      </w:tblGrid>
      <w:tr w:rsidR="00161CA8" w14:paraId="7E9B6850" w14:textId="77777777">
        <w:tc>
          <w:tcPr>
            <w:tcW w:w="2835" w:type="dxa"/>
            <w:shd w:val="clear" w:color="auto" w:fill="1A3A5C"/>
          </w:tcPr>
          <w:p w14:paraId="20B65941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Limitation</w:t>
            </w:r>
          </w:p>
        </w:tc>
        <w:tc>
          <w:tcPr>
            <w:tcW w:w="3118" w:type="dxa"/>
            <w:shd w:val="clear" w:color="auto" w:fill="1A3A5C"/>
          </w:tcPr>
          <w:p w14:paraId="0E8AD647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w="5102" w:type="dxa"/>
            <w:shd w:val="clear" w:color="auto" w:fill="1A3A5C"/>
          </w:tcPr>
          <w:p w14:paraId="7F4B1617" w14:textId="77777777" w:rsidR="00161CA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Future Fix</w:t>
            </w:r>
          </w:p>
        </w:tc>
      </w:tr>
      <w:tr w:rsidR="00161CA8" w14:paraId="615AEBF2" w14:textId="77777777">
        <w:tc>
          <w:tcPr>
            <w:tcW w:w="283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2AFDBDEC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Forward-only propagation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636BE01F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Cannot back-propagate (e.g., high K⁺ cannot update creatinine estimate)</w:t>
            </w:r>
          </w:p>
        </w:tc>
        <w:tc>
          <w:tcPr>
            <w:tcW w:w="5102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3C81F9DA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Implement loopy belief propagation</w:t>
            </w:r>
          </w:p>
        </w:tc>
      </w:tr>
      <w:tr w:rsidR="00161CA8" w14:paraId="75B8C58B" w14:textId="77777777">
        <w:tc>
          <w:tcPr>
            <w:tcW w:w="283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781A9540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Cycles not handled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2EDCBF7F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DM ↔ HTN bidirectional not fully modeled</w:t>
            </w:r>
          </w:p>
        </w:tc>
        <w:tc>
          <w:tcPr>
            <w:tcW w:w="5102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65AB3FBB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Add virtual cycle-breaking node or use MCMC sampling</w:t>
            </w:r>
          </w:p>
        </w:tc>
      </w:tr>
      <w:tr w:rsidR="00161CA8" w14:paraId="41CE86E4" w14:textId="77777777">
        <w:tc>
          <w:tcPr>
            <w:tcW w:w="283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4C7F52D1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General population coefficients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4B98F65D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May not reflect local patient population distribution</w:t>
            </w:r>
          </w:p>
        </w:tc>
        <w:tc>
          <w:tcPr>
            <w:tcW w:w="5102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463030D7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Retrain on local dataset when available</w:t>
            </w:r>
          </w:p>
        </w:tc>
      </w:tr>
      <w:tr w:rsidR="00161CA8" w14:paraId="0CEC49A0" w14:textId="77777777">
        <w:tc>
          <w:tcPr>
            <w:tcW w:w="283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2B19AA0D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Gaussian assumption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129D8AAB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K⁺ at extreme eGFR and UO at very low MAP are exponential, not Gaussian</w:t>
            </w:r>
          </w:p>
        </w:tc>
        <w:tc>
          <w:tcPr>
            <w:tcW w:w="5102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40DD82B6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Use mixture models or log-normal for extreme values</w:t>
            </w:r>
          </w:p>
        </w:tc>
      </w:tr>
      <w:tr w:rsidR="00161CA8" w14:paraId="51A3EC6D" w14:textId="77777777">
        <w:tc>
          <w:tcPr>
            <w:tcW w:w="283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5FD139DE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R2 (KDIGO 2012)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78A5E312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May miss 2024 AKI guideline nuances</w:t>
            </w:r>
          </w:p>
        </w:tc>
        <w:tc>
          <w:tcPr>
            <w:tcW w:w="5102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0F7FF"/>
          </w:tcPr>
          <w:p w14:paraId="0F05192F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Cross-check with KDIGO 2024 update</w:t>
            </w:r>
          </w:p>
        </w:tc>
      </w:tr>
      <w:tr w:rsidR="00161CA8" w14:paraId="39E90E51" w14:textId="77777777">
        <w:tc>
          <w:tcPr>
            <w:tcW w:w="2835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18B1EEF6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R4 (Vasan 2002)</w:t>
            </w:r>
          </w:p>
        </w:tc>
        <w:tc>
          <w:tcPr>
            <w:tcW w:w="3118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7D291347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BP trend data is 22 years old; newer Framingham analyses exist</w:t>
            </w:r>
          </w:p>
        </w:tc>
        <w:tc>
          <w:tcPr>
            <w:tcW w:w="5102" w:type="dxa"/>
            <w:tcBorders>
              <w:top w:val="single" w:sz="4" w:space="0" w:color="B8D4F0"/>
              <w:left w:val="single" w:sz="4" w:space="0" w:color="B8D4F0"/>
              <w:bottom w:val="single" w:sz="4" w:space="0" w:color="B8D4F0"/>
              <w:right w:val="single" w:sz="4" w:space="0" w:color="B8D4F0"/>
            </w:tcBorders>
            <w:shd w:val="clear" w:color="auto" w:fill="FFFFFF"/>
          </w:tcPr>
          <w:p w14:paraId="2BD588AD" w14:textId="77777777" w:rsidR="00161CA8" w:rsidRDefault="00000000">
            <w:pPr>
              <w:spacing w:before="20" w:after="20"/>
            </w:pPr>
            <w:r>
              <w:rPr>
                <w:color w:val="444444"/>
                <w:sz w:val="18"/>
              </w:rPr>
              <w:t>Supplement with post-2015 Framingham publications</w:t>
            </w:r>
          </w:p>
        </w:tc>
      </w:tr>
    </w:tbl>
    <w:p w14:paraId="3CD71F7B" w14:textId="77777777" w:rsidR="00161CA8" w:rsidRDefault="00161CA8"/>
    <w:p w14:paraId="23DF744C" w14:textId="77777777" w:rsidR="00161CA8" w:rsidRDefault="00000000">
      <w:pPr>
        <w:spacing w:before="240" w:after="120"/>
      </w:pPr>
      <w:r>
        <w:rPr>
          <w:i/>
          <w:color w:val="999999"/>
          <w:sz w:val="16"/>
        </w:rPr>
        <w:t>Document generated from: egfr-network.html · src/utils/clinicalRelationships.js · src/utils/egfrCalculation.js · backend/main.py · user-provided research tables.</w:t>
      </w:r>
      <w:r>
        <w:rPr>
          <w:i/>
          <w:color w:val="999999"/>
          <w:sz w:val="16"/>
        </w:rPr>
        <w:br/>
        <w:t>eGFR Dashboard — Mallak &amp; Hazem — 2026</w:t>
      </w:r>
    </w:p>
    <w:sectPr w:rsidR="00161CA8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10173">
    <w:abstractNumId w:val="8"/>
  </w:num>
  <w:num w:numId="2" w16cid:durableId="82117004">
    <w:abstractNumId w:val="6"/>
  </w:num>
  <w:num w:numId="3" w16cid:durableId="693574218">
    <w:abstractNumId w:val="5"/>
  </w:num>
  <w:num w:numId="4" w16cid:durableId="1578200079">
    <w:abstractNumId w:val="4"/>
  </w:num>
  <w:num w:numId="5" w16cid:durableId="1951859615">
    <w:abstractNumId w:val="7"/>
  </w:num>
  <w:num w:numId="6" w16cid:durableId="244189534">
    <w:abstractNumId w:val="3"/>
  </w:num>
  <w:num w:numId="7" w16cid:durableId="2135561979">
    <w:abstractNumId w:val="2"/>
  </w:num>
  <w:num w:numId="8" w16cid:durableId="1766343390">
    <w:abstractNumId w:val="1"/>
  </w:num>
  <w:num w:numId="9" w16cid:durableId="1348563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CA8"/>
    <w:rsid w:val="001C6A88"/>
    <w:rsid w:val="0029639D"/>
    <w:rsid w:val="002A398F"/>
    <w:rsid w:val="00326F90"/>
    <w:rsid w:val="00AA1D8D"/>
    <w:rsid w:val="00B47730"/>
    <w:rsid w:val="00CB0664"/>
    <w:rsid w:val="00FC27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F354B6"/>
  <w14:defaultImageDpi w14:val="300"/>
  <w15:docId w15:val="{21A70A73-B56B-4CFF-BEE6-98707E15A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3310</Words>
  <Characters>18871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Mallak Hesham Ahmed</cp:lastModifiedBy>
  <cp:revision>3</cp:revision>
  <dcterms:created xsi:type="dcterms:W3CDTF">2013-12-23T23:15:00Z</dcterms:created>
  <dcterms:modified xsi:type="dcterms:W3CDTF">2026-05-23T23:43:00Z</dcterms:modified>
  <cp:category/>
</cp:coreProperties>
</file>