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2F1E2" w14:textId="77777777" w:rsidR="006864C5" w:rsidRDefault="00000000">
      <w:pPr>
        <w:spacing w:after="40"/>
        <w:rPr>
          <w:rFonts w:hint="eastAsia"/>
        </w:rPr>
      </w:pPr>
      <w:r>
        <w:rPr>
          <w:b/>
          <w:color w:val="0129AC"/>
          <w:sz w:val="52"/>
        </w:rPr>
        <w:t>Zendesk → Freshdesk Migration</w:t>
      </w:r>
    </w:p>
    <w:p w14:paraId="4FA6549A" w14:textId="77777777" w:rsidR="006864C5" w:rsidRDefault="00000000">
      <w:pPr>
        <w:rPr>
          <w:rFonts w:hint="eastAsia"/>
        </w:rPr>
      </w:pPr>
      <w:r>
        <w:rPr>
          <w:b/>
          <w:sz w:val="28"/>
        </w:rPr>
        <w:t>In-Scope / Out-of-Scope — Capability &amp; Limitations Guide</w:t>
      </w:r>
    </w:p>
    <w:p w14:paraId="3B086832" w14:textId="77777777" w:rsidR="006864C5" w:rsidRDefault="006864C5">
      <w:pPr>
        <w:pBdr>
          <w:bottom w:val="single" w:sz="24" w:space="1" w:color="0129AC"/>
        </w:pBdr>
        <w:spacing w:before="40" w:after="80"/>
        <w:rPr>
          <w:rFonts w:hint="eastAsia"/>
        </w:rPr>
      </w:pPr>
    </w:p>
    <w:p w14:paraId="4C920E3F" w14:textId="77777777" w:rsidR="006864C5" w:rsidRDefault="00000000">
      <w:pPr>
        <w:spacing w:after="40"/>
        <w:rPr>
          <w:rFonts w:hint="eastAsia"/>
        </w:rPr>
      </w:pPr>
      <w:r>
        <w:rPr>
          <w:i/>
          <w:color w:val="707070"/>
          <w:sz w:val="22"/>
        </w:rPr>
        <w:t>What our tool supports, what it does not, and why.</w:t>
      </w:r>
    </w:p>
    <w:p w14:paraId="1A3956B0" w14:textId="77777777" w:rsidR="006864C5" w:rsidRDefault="00000000">
      <w:pPr>
        <w:spacing w:after="20"/>
        <w:rPr>
          <w:rFonts w:hint="eastAsia"/>
        </w:rPr>
      </w:pPr>
      <w:r>
        <w:t>Audience:  Sales · Presales · Marketing · Account Management · Executive</w:t>
      </w:r>
    </w:p>
    <w:p w14:paraId="24BF6293" w14:textId="77777777" w:rsidR="006864C5" w:rsidRDefault="00000000">
      <w:pPr>
        <w:spacing w:after="20"/>
        <w:rPr>
          <w:rFonts w:hint="eastAsia"/>
        </w:rPr>
      </w:pPr>
      <w:r>
        <w:t>Status:  Living document — updated on every fix</w:t>
      </w:r>
    </w:p>
    <w:p w14:paraId="5D356390" w14:textId="77777777" w:rsidR="006864C5" w:rsidRDefault="00000000">
      <w:pPr>
        <w:spacing w:after="160"/>
        <w:rPr>
          <w:rFonts w:hint="eastAsia"/>
        </w:rPr>
      </w:pPr>
      <w:r>
        <w:rPr>
          <w:color w:val="707070"/>
        </w:rPr>
        <w:t>Version 1.0  ·  Last updated: 11 July 2026</w:t>
      </w:r>
    </w:p>
    <w:p w14:paraId="6439740F" w14:textId="77777777" w:rsidR="006864C5" w:rsidRDefault="00000000">
      <w:pPr>
        <w:spacing w:before="120" w:after="40"/>
        <w:rPr>
          <w:rFonts w:hint="eastAsia"/>
        </w:rPr>
      </w:pPr>
      <w:r>
        <w:rPr>
          <w:b/>
          <w:color w:val="0129AC"/>
          <w:sz w:val="22"/>
        </w:rPr>
        <w:t>How to read this document</w:t>
      </w:r>
    </w:p>
    <w:p w14:paraId="0B26611C" w14:textId="77777777" w:rsidR="006864C5" w:rsidRDefault="00000000">
      <w:pPr>
        <w:spacing w:after="160"/>
        <w:rPr>
          <w:rFonts w:hint="eastAsia"/>
        </w:rPr>
      </w:pPr>
      <w:r>
        <w:t>This is a straight list of what our tool does and does not migrate today, graded against the shipped product — not the roadmap. Everything In-Scope we do automatically. Everything Out-of-Scope has a named reason, and in most cases that reason is not our tool: it is a Freshdesk platform limit, or work no migration tool can automate. That reason is the answer when a customer asks “can you do X?”</w:t>
      </w:r>
    </w:p>
    <w:tbl>
      <w:tblPr>
        <w:tblStyle w:val="TableGrid"/>
        <w:tblW w:w="0" w:type="auto"/>
        <w:tblLayout w:type="fixed"/>
        <w:tblLook w:val="04A0" w:firstRow="1" w:lastRow="0" w:firstColumn="1" w:lastColumn="0" w:noHBand="0" w:noVBand="1"/>
      </w:tblPr>
      <w:tblGrid>
        <w:gridCol w:w="10080"/>
      </w:tblGrid>
      <w:tr w:rsidR="006864C5" w14:paraId="3BC7407E" w14:textId="77777777">
        <w:tc>
          <w:tcPr>
            <w:tcW w:w="10080" w:type="dxa"/>
            <w:shd w:val="clear" w:color="auto" w:fill="E1ECFF"/>
          </w:tcPr>
          <w:p w14:paraId="5A6813BC" w14:textId="77777777" w:rsidR="006864C5" w:rsidRDefault="00000000">
            <w:pPr>
              <w:spacing w:before="80" w:after="80"/>
              <w:rPr>
                <w:rFonts w:hint="eastAsia"/>
              </w:rPr>
            </w:pPr>
            <w:r>
              <w:rPr>
                <w:b/>
                <w:color w:val="0129AC"/>
              </w:rPr>
              <w:t>Positioning (executive summary)</w:t>
            </w:r>
          </w:p>
          <w:p w14:paraId="65CA05B6" w14:textId="77777777" w:rsidR="006864C5" w:rsidRDefault="00000000">
            <w:pPr>
              <w:rPr>
                <w:rFonts w:hint="eastAsia"/>
              </w:rPr>
            </w:pPr>
            <w:r>
              <w:t>Our tool migrates the whole helpdesk — data and configuration — from Zendesk to Freshdesk. Competitors move only tickets and contacts and leave every field, group, SLA, workflow and automation to be rebuilt by hand. We carry the customer’s business setup across automatically, and where Freshdesk’s own API won’t allow a write, we hand the admin a ready-made, pre-filled checklist instead of a blank page.</w:t>
            </w:r>
          </w:p>
          <w:p w14:paraId="1249FEF9" w14:textId="77777777" w:rsidR="006864C5" w:rsidRDefault="00000000">
            <w:pPr>
              <w:rPr>
                <w:rFonts w:hint="eastAsia"/>
              </w:rPr>
            </w:pPr>
            <w:r>
              <w:t>Every write is deterministic and idempotent — reproducible, auditable, and safe to re-run (kill mid-migration → resume with zero duplicates). No AI guesses a write.</w:t>
            </w:r>
          </w:p>
        </w:tc>
      </w:tr>
    </w:tbl>
    <w:p w14:paraId="6601F7CA" w14:textId="77777777" w:rsidR="006864C5" w:rsidRDefault="006864C5">
      <w:pPr>
        <w:spacing w:after="120"/>
        <w:rPr>
          <w:rFonts w:hint="eastAsia"/>
        </w:rPr>
      </w:pPr>
    </w:p>
    <w:p w14:paraId="748BEE4D" w14:textId="77777777" w:rsidR="006864C5" w:rsidRDefault="00000000">
      <w:pPr>
        <w:spacing w:before="120" w:after="40"/>
        <w:rPr>
          <w:rFonts w:hint="eastAsia"/>
        </w:rPr>
      </w:pPr>
      <w:r>
        <w:rPr>
          <w:b/>
          <w:color w:val="0C18D4"/>
          <w:sz w:val="24"/>
        </w:rPr>
        <w:t>Status legend</w:t>
      </w:r>
    </w:p>
    <w:tbl>
      <w:tblPr>
        <w:tblStyle w:val="TableGrid"/>
        <w:tblW w:w="0" w:type="auto"/>
        <w:jc w:val="center"/>
        <w:tblLayout w:type="fixed"/>
        <w:tblLook w:val="04A0" w:firstRow="1" w:lastRow="0" w:firstColumn="1" w:lastColumn="0" w:noHBand="0" w:noVBand="1"/>
      </w:tblPr>
      <w:tblGrid>
        <w:gridCol w:w="2016"/>
        <w:gridCol w:w="8064"/>
      </w:tblGrid>
      <w:tr w:rsidR="006864C5" w14:paraId="5C49BCCB" w14:textId="77777777">
        <w:trPr>
          <w:jc w:val="center"/>
        </w:trPr>
        <w:tc>
          <w:tcPr>
            <w:tcW w:w="2016" w:type="dxa"/>
            <w:shd w:val="clear" w:color="auto" w:fill="0129AC"/>
            <w:vAlign w:val="center"/>
          </w:tcPr>
          <w:p w14:paraId="3741EBB8" w14:textId="77777777" w:rsidR="006864C5" w:rsidRDefault="00000000">
            <w:pPr>
              <w:spacing w:before="40" w:after="40"/>
              <w:rPr>
                <w:rFonts w:hint="eastAsia"/>
              </w:rPr>
            </w:pPr>
            <w:r>
              <w:rPr>
                <w:b/>
                <w:color w:val="FFFFFF"/>
                <w:sz w:val="18"/>
              </w:rPr>
              <w:t>Badge</w:t>
            </w:r>
          </w:p>
        </w:tc>
        <w:tc>
          <w:tcPr>
            <w:tcW w:w="8064" w:type="dxa"/>
            <w:shd w:val="clear" w:color="auto" w:fill="0129AC"/>
            <w:vAlign w:val="center"/>
          </w:tcPr>
          <w:p w14:paraId="76FCD379" w14:textId="77777777" w:rsidR="006864C5" w:rsidRDefault="00000000">
            <w:pPr>
              <w:spacing w:before="40" w:after="40"/>
              <w:rPr>
                <w:rFonts w:hint="eastAsia"/>
              </w:rPr>
            </w:pPr>
            <w:r>
              <w:rPr>
                <w:b/>
                <w:color w:val="FFFFFF"/>
                <w:sz w:val="18"/>
              </w:rPr>
              <w:t>Meaning</w:t>
            </w:r>
          </w:p>
        </w:tc>
      </w:tr>
      <w:tr w:rsidR="006864C5" w14:paraId="3DEE53BA" w14:textId="77777777">
        <w:trPr>
          <w:jc w:val="center"/>
        </w:trPr>
        <w:tc>
          <w:tcPr>
            <w:tcW w:w="2016" w:type="dxa"/>
            <w:shd w:val="clear" w:color="auto" w:fill="FFFFFF"/>
            <w:vAlign w:val="center"/>
          </w:tcPr>
          <w:p w14:paraId="13DCB10F" w14:textId="77777777" w:rsidR="006864C5" w:rsidRDefault="00000000">
            <w:pPr>
              <w:spacing w:before="40" w:after="40"/>
              <w:rPr>
                <w:rFonts w:hint="eastAsia"/>
              </w:rPr>
            </w:pPr>
            <w:r>
              <w:rPr>
                <w:sz w:val="18"/>
              </w:rPr>
              <w:t>Supported</w:t>
            </w:r>
          </w:p>
        </w:tc>
        <w:tc>
          <w:tcPr>
            <w:tcW w:w="8064" w:type="dxa"/>
            <w:shd w:val="clear" w:color="auto" w:fill="FFFFFF"/>
            <w:vAlign w:val="center"/>
          </w:tcPr>
          <w:p w14:paraId="148142DA" w14:textId="77777777" w:rsidR="006864C5" w:rsidRDefault="00000000">
            <w:pPr>
              <w:spacing w:before="40" w:after="40"/>
              <w:rPr>
                <w:rFonts w:hint="eastAsia"/>
              </w:rPr>
            </w:pPr>
            <w:r>
              <w:rPr>
                <w:sz w:val="18"/>
              </w:rPr>
              <w:t>In-Scope — migrated automatically, end-to-end, today.</w:t>
            </w:r>
          </w:p>
        </w:tc>
      </w:tr>
      <w:tr w:rsidR="006864C5" w14:paraId="0D32A9A8" w14:textId="77777777">
        <w:trPr>
          <w:jc w:val="center"/>
        </w:trPr>
        <w:tc>
          <w:tcPr>
            <w:tcW w:w="2016" w:type="dxa"/>
            <w:shd w:val="clear" w:color="auto" w:fill="F6F6F6"/>
            <w:vAlign w:val="center"/>
          </w:tcPr>
          <w:p w14:paraId="7B0ED8B0" w14:textId="77777777" w:rsidR="006864C5" w:rsidRDefault="00000000">
            <w:pPr>
              <w:spacing w:before="40" w:after="40"/>
              <w:rPr>
                <w:rFonts w:hint="eastAsia"/>
              </w:rPr>
            </w:pPr>
            <w:r>
              <w:rPr>
                <w:sz w:val="18"/>
              </w:rPr>
              <w:t>Partial</w:t>
            </w:r>
          </w:p>
        </w:tc>
        <w:tc>
          <w:tcPr>
            <w:tcW w:w="8064" w:type="dxa"/>
            <w:shd w:val="clear" w:color="auto" w:fill="F6F6F6"/>
            <w:vAlign w:val="center"/>
          </w:tcPr>
          <w:p w14:paraId="039BDB24" w14:textId="77777777" w:rsidR="006864C5" w:rsidRDefault="00000000">
            <w:pPr>
              <w:spacing w:before="40" w:after="40"/>
              <w:rPr>
                <w:rFonts w:hint="eastAsia"/>
              </w:rPr>
            </w:pPr>
            <w:r>
              <w:rPr>
                <w:sz w:val="18"/>
              </w:rPr>
              <w:t>In-Scope — migrated, with a named, disclosed caveat.</w:t>
            </w:r>
          </w:p>
        </w:tc>
      </w:tr>
      <w:tr w:rsidR="006864C5" w14:paraId="49743720" w14:textId="77777777">
        <w:trPr>
          <w:jc w:val="center"/>
        </w:trPr>
        <w:tc>
          <w:tcPr>
            <w:tcW w:w="2016" w:type="dxa"/>
            <w:shd w:val="clear" w:color="auto" w:fill="FFFFFF"/>
            <w:vAlign w:val="center"/>
          </w:tcPr>
          <w:p w14:paraId="6BA340A2" w14:textId="77777777" w:rsidR="006864C5" w:rsidRDefault="00000000">
            <w:pPr>
              <w:spacing w:before="40" w:after="40"/>
              <w:rPr>
                <w:rFonts w:hint="eastAsia"/>
              </w:rPr>
            </w:pPr>
            <w:r>
              <w:rPr>
                <w:sz w:val="18"/>
              </w:rPr>
              <w:t>In progress</w:t>
            </w:r>
          </w:p>
        </w:tc>
        <w:tc>
          <w:tcPr>
            <w:tcW w:w="8064" w:type="dxa"/>
            <w:shd w:val="clear" w:color="auto" w:fill="FFFFFF"/>
            <w:vAlign w:val="center"/>
          </w:tcPr>
          <w:p w14:paraId="70F3864D" w14:textId="77777777" w:rsidR="006864C5" w:rsidRDefault="00000000">
            <w:pPr>
              <w:spacing w:before="40" w:after="40"/>
              <w:rPr>
                <w:rFonts w:hint="eastAsia"/>
              </w:rPr>
            </w:pPr>
            <w:r>
              <w:rPr>
                <w:sz w:val="18"/>
              </w:rPr>
              <w:t>In-Scope — known gap with a proven fix identified; on the near-term board.</w:t>
            </w:r>
          </w:p>
        </w:tc>
      </w:tr>
      <w:tr w:rsidR="006864C5" w14:paraId="3A868388" w14:textId="77777777">
        <w:trPr>
          <w:jc w:val="center"/>
        </w:trPr>
        <w:tc>
          <w:tcPr>
            <w:tcW w:w="2016" w:type="dxa"/>
            <w:shd w:val="clear" w:color="auto" w:fill="F6F6F6"/>
            <w:vAlign w:val="center"/>
          </w:tcPr>
          <w:p w14:paraId="0A73A9E9" w14:textId="77777777" w:rsidR="006864C5" w:rsidRDefault="00000000">
            <w:pPr>
              <w:spacing w:before="40" w:after="40"/>
              <w:rPr>
                <w:rFonts w:hint="eastAsia"/>
              </w:rPr>
            </w:pPr>
            <w:r>
              <w:rPr>
                <w:sz w:val="18"/>
              </w:rPr>
              <w:t>Platform limit</w:t>
            </w:r>
          </w:p>
        </w:tc>
        <w:tc>
          <w:tcPr>
            <w:tcW w:w="8064" w:type="dxa"/>
            <w:shd w:val="clear" w:color="auto" w:fill="F6F6F6"/>
            <w:vAlign w:val="center"/>
          </w:tcPr>
          <w:p w14:paraId="1249F69C" w14:textId="77777777" w:rsidR="006864C5" w:rsidRDefault="00000000">
            <w:pPr>
              <w:spacing w:before="40" w:after="40"/>
              <w:rPr>
                <w:rFonts w:hint="eastAsia"/>
              </w:rPr>
            </w:pPr>
            <w:r>
              <w:rPr>
                <w:sz w:val="18"/>
              </w:rPr>
              <w:t>Out-of-Scope — Freshdesk’s API/data layer makes it impossible. Not our gap; best fallback provided.</w:t>
            </w:r>
          </w:p>
        </w:tc>
      </w:tr>
      <w:tr w:rsidR="006864C5" w14:paraId="5E75D562" w14:textId="77777777">
        <w:trPr>
          <w:jc w:val="center"/>
        </w:trPr>
        <w:tc>
          <w:tcPr>
            <w:tcW w:w="2016" w:type="dxa"/>
            <w:shd w:val="clear" w:color="auto" w:fill="FFFFFF"/>
            <w:vAlign w:val="center"/>
          </w:tcPr>
          <w:p w14:paraId="5570CF79" w14:textId="77777777" w:rsidR="006864C5" w:rsidRDefault="00000000">
            <w:pPr>
              <w:spacing w:before="40" w:after="40"/>
              <w:rPr>
                <w:rFonts w:hint="eastAsia"/>
              </w:rPr>
            </w:pPr>
            <w:r>
              <w:rPr>
                <w:sz w:val="18"/>
              </w:rPr>
              <w:t>Deferred v2</w:t>
            </w:r>
          </w:p>
        </w:tc>
        <w:tc>
          <w:tcPr>
            <w:tcW w:w="8064" w:type="dxa"/>
            <w:shd w:val="clear" w:color="auto" w:fill="FFFFFF"/>
            <w:vAlign w:val="center"/>
          </w:tcPr>
          <w:p w14:paraId="63D43157" w14:textId="77777777" w:rsidR="006864C5" w:rsidRDefault="00000000">
            <w:pPr>
              <w:spacing w:before="40" w:after="40"/>
              <w:rPr>
                <w:rFonts w:hint="eastAsia"/>
              </w:rPr>
            </w:pPr>
            <w:r>
              <w:rPr>
                <w:sz w:val="18"/>
              </w:rPr>
              <w:t>Out-of-Scope — feasible, intentionally not in v1. On the roadmap.</w:t>
            </w:r>
          </w:p>
        </w:tc>
      </w:tr>
      <w:tr w:rsidR="006864C5" w14:paraId="403F31CA" w14:textId="77777777">
        <w:trPr>
          <w:jc w:val="center"/>
        </w:trPr>
        <w:tc>
          <w:tcPr>
            <w:tcW w:w="2016" w:type="dxa"/>
            <w:shd w:val="clear" w:color="auto" w:fill="F6F6F6"/>
            <w:vAlign w:val="center"/>
          </w:tcPr>
          <w:p w14:paraId="6987F753" w14:textId="77777777" w:rsidR="006864C5" w:rsidRDefault="00000000">
            <w:pPr>
              <w:spacing w:before="40" w:after="40"/>
              <w:rPr>
                <w:rFonts w:hint="eastAsia"/>
              </w:rPr>
            </w:pPr>
            <w:r>
              <w:rPr>
                <w:sz w:val="18"/>
              </w:rPr>
              <w:t>Manual</w:t>
            </w:r>
          </w:p>
        </w:tc>
        <w:tc>
          <w:tcPr>
            <w:tcW w:w="8064" w:type="dxa"/>
            <w:shd w:val="clear" w:color="auto" w:fill="F6F6F6"/>
            <w:vAlign w:val="center"/>
          </w:tcPr>
          <w:p w14:paraId="20282C7B" w14:textId="77777777" w:rsidR="006864C5" w:rsidRDefault="00000000">
            <w:pPr>
              <w:spacing w:before="40" w:after="40"/>
              <w:rPr>
                <w:rFonts w:hint="eastAsia"/>
              </w:rPr>
            </w:pPr>
            <w:r>
              <w:rPr>
                <w:sz w:val="18"/>
              </w:rPr>
              <w:t>Out-of-Scope — no tool can automate it; needs the customer’s own domain/credentials.</w:t>
            </w:r>
          </w:p>
        </w:tc>
      </w:tr>
    </w:tbl>
    <w:p w14:paraId="5365FAAF" w14:textId="77777777" w:rsidR="006864C5" w:rsidRDefault="006864C5">
      <w:pPr>
        <w:spacing w:after="80"/>
        <w:rPr>
          <w:rFonts w:hint="eastAsia"/>
        </w:rPr>
      </w:pPr>
    </w:p>
    <w:p w14:paraId="0A4EDF6C" w14:textId="77777777" w:rsidR="006864C5" w:rsidRDefault="00000000">
      <w:pPr>
        <w:rPr>
          <w:rFonts w:hint="eastAsia"/>
        </w:rPr>
      </w:pPr>
      <w:r>
        <w:br w:type="page"/>
      </w:r>
    </w:p>
    <w:p w14:paraId="0EDDEF87" w14:textId="77777777" w:rsidR="006864C5" w:rsidRDefault="006864C5">
      <w:pPr>
        <w:spacing w:after="40"/>
        <w:rPr>
          <w:rFonts w:hint="eastAsia"/>
        </w:rPr>
      </w:pPr>
    </w:p>
    <w:p w14:paraId="733AD7D8" w14:textId="77777777" w:rsidR="006864C5" w:rsidRDefault="00000000">
      <w:pPr>
        <w:spacing w:before="160" w:after="40"/>
        <w:rPr>
          <w:rFonts w:hint="eastAsia"/>
        </w:rPr>
      </w:pPr>
      <w:r>
        <w:rPr>
          <w:b/>
          <w:color w:val="0129AC"/>
          <w:sz w:val="30"/>
        </w:rPr>
        <w:t>1.  In-Scope — Data our tool migrates</w:t>
      </w:r>
    </w:p>
    <w:p w14:paraId="33777673" w14:textId="77777777" w:rsidR="006864C5" w:rsidRDefault="006864C5">
      <w:pPr>
        <w:pBdr>
          <w:bottom w:val="single" w:sz="12" w:space="1" w:color="E1ECFF"/>
        </w:pBdr>
        <w:spacing w:before="40" w:after="80"/>
        <w:rPr>
          <w:rFonts w:hint="eastAsia"/>
        </w:rPr>
      </w:pPr>
    </w:p>
    <w:tbl>
      <w:tblPr>
        <w:tblStyle w:val="TableGrid"/>
        <w:tblW w:w="0" w:type="auto"/>
        <w:jc w:val="center"/>
        <w:tblLayout w:type="fixed"/>
        <w:tblLook w:val="04A0" w:firstRow="1" w:lastRow="0" w:firstColumn="1" w:lastColumn="0" w:noHBand="0" w:noVBand="1"/>
      </w:tblPr>
      <w:tblGrid>
        <w:gridCol w:w="2448"/>
        <w:gridCol w:w="1944"/>
        <w:gridCol w:w="1368"/>
        <w:gridCol w:w="4320"/>
      </w:tblGrid>
      <w:tr w:rsidR="006864C5" w14:paraId="760CAC42" w14:textId="77777777">
        <w:trPr>
          <w:jc w:val="center"/>
        </w:trPr>
        <w:tc>
          <w:tcPr>
            <w:tcW w:w="2448" w:type="dxa"/>
            <w:shd w:val="clear" w:color="auto" w:fill="0129AC"/>
            <w:vAlign w:val="center"/>
          </w:tcPr>
          <w:p w14:paraId="0907F2B9" w14:textId="77777777" w:rsidR="006864C5" w:rsidRDefault="00000000">
            <w:pPr>
              <w:spacing w:before="40" w:after="40"/>
              <w:rPr>
                <w:rFonts w:hint="eastAsia"/>
              </w:rPr>
            </w:pPr>
            <w:r>
              <w:rPr>
                <w:b/>
                <w:color w:val="FFFFFF"/>
                <w:sz w:val="18"/>
              </w:rPr>
              <w:t>Object</w:t>
            </w:r>
          </w:p>
        </w:tc>
        <w:tc>
          <w:tcPr>
            <w:tcW w:w="1944" w:type="dxa"/>
            <w:shd w:val="clear" w:color="auto" w:fill="0129AC"/>
            <w:vAlign w:val="center"/>
          </w:tcPr>
          <w:p w14:paraId="10F747A0" w14:textId="77777777" w:rsidR="006864C5" w:rsidRDefault="00000000">
            <w:pPr>
              <w:spacing w:before="40" w:after="40"/>
              <w:rPr>
                <w:rFonts w:hint="eastAsia"/>
              </w:rPr>
            </w:pPr>
            <w:r>
              <w:rPr>
                <w:b/>
                <w:color w:val="FFFFFF"/>
                <w:sz w:val="18"/>
              </w:rPr>
              <w:t>Freshdesk target</w:t>
            </w:r>
          </w:p>
        </w:tc>
        <w:tc>
          <w:tcPr>
            <w:tcW w:w="1368" w:type="dxa"/>
            <w:shd w:val="clear" w:color="auto" w:fill="0129AC"/>
            <w:vAlign w:val="center"/>
          </w:tcPr>
          <w:p w14:paraId="7983833D" w14:textId="77777777" w:rsidR="006864C5" w:rsidRDefault="00000000">
            <w:pPr>
              <w:spacing w:before="40" w:after="40"/>
              <w:rPr>
                <w:rFonts w:hint="eastAsia"/>
              </w:rPr>
            </w:pPr>
            <w:r>
              <w:rPr>
                <w:b/>
                <w:color w:val="FFFFFF"/>
                <w:sz w:val="18"/>
              </w:rPr>
              <w:t>Status</w:t>
            </w:r>
          </w:p>
        </w:tc>
        <w:tc>
          <w:tcPr>
            <w:tcW w:w="4320" w:type="dxa"/>
            <w:shd w:val="clear" w:color="auto" w:fill="0129AC"/>
            <w:vAlign w:val="center"/>
          </w:tcPr>
          <w:p w14:paraId="454EAB41" w14:textId="77777777" w:rsidR="006864C5" w:rsidRDefault="00000000">
            <w:pPr>
              <w:spacing w:before="40" w:after="40"/>
              <w:rPr>
                <w:rFonts w:hint="eastAsia"/>
              </w:rPr>
            </w:pPr>
            <w:r>
              <w:rPr>
                <w:b/>
                <w:color w:val="FFFFFF"/>
                <w:sz w:val="18"/>
              </w:rPr>
              <w:t>What our tool does / the caveat</w:t>
            </w:r>
          </w:p>
        </w:tc>
      </w:tr>
      <w:tr w:rsidR="006864C5" w14:paraId="043B2387" w14:textId="77777777">
        <w:trPr>
          <w:jc w:val="center"/>
        </w:trPr>
        <w:tc>
          <w:tcPr>
            <w:tcW w:w="2448" w:type="dxa"/>
            <w:shd w:val="clear" w:color="auto" w:fill="FFFFFF"/>
            <w:vAlign w:val="center"/>
          </w:tcPr>
          <w:p w14:paraId="5F396366" w14:textId="77777777" w:rsidR="006864C5" w:rsidRDefault="00000000">
            <w:pPr>
              <w:spacing w:before="40" w:after="40"/>
              <w:rPr>
                <w:rFonts w:hint="eastAsia"/>
              </w:rPr>
            </w:pPr>
            <w:r>
              <w:rPr>
                <w:sz w:val="18"/>
              </w:rPr>
              <w:t>Tickets</w:t>
            </w:r>
          </w:p>
        </w:tc>
        <w:tc>
          <w:tcPr>
            <w:tcW w:w="1944" w:type="dxa"/>
            <w:shd w:val="clear" w:color="auto" w:fill="FFFFFF"/>
            <w:vAlign w:val="center"/>
          </w:tcPr>
          <w:p w14:paraId="37A730F9" w14:textId="77777777" w:rsidR="006864C5" w:rsidRDefault="00000000">
            <w:pPr>
              <w:spacing w:before="40" w:after="40"/>
              <w:rPr>
                <w:rFonts w:hint="eastAsia"/>
              </w:rPr>
            </w:pPr>
            <w:r>
              <w:rPr>
                <w:sz w:val="18"/>
              </w:rPr>
              <w:t>Tickets</w:t>
            </w:r>
          </w:p>
        </w:tc>
        <w:tc>
          <w:tcPr>
            <w:tcW w:w="1368" w:type="dxa"/>
            <w:shd w:val="clear" w:color="auto" w:fill="FFFFFF"/>
            <w:vAlign w:val="center"/>
          </w:tcPr>
          <w:p w14:paraId="240E9008" w14:textId="77777777" w:rsidR="006864C5" w:rsidRDefault="00000000">
            <w:pPr>
              <w:spacing w:before="40" w:after="40"/>
              <w:rPr>
                <w:rFonts w:hint="eastAsia"/>
              </w:rPr>
            </w:pPr>
            <w:r>
              <w:rPr>
                <w:b/>
                <w:color w:val="0EA55E"/>
                <w:sz w:val="18"/>
              </w:rPr>
              <w:t>Supported</w:t>
            </w:r>
          </w:p>
        </w:tc>
        <w:tc>
          <w:tcPr>
            <w:tcW w:w="4320" w:type="dxa"/>
            <w:shd w:val="clear" w:color="auto" w:fill="FFFFFF"/>
            <w:vAlign w:val="center"/>
          </w:tcPr>
          <w:p w14:paraId="5DB858FF" w14:textId="77777777" w:rsidR="006864C5" w:rsidRDefault="00000000">
            <w:pPr>
              <w:spacing w:before="40" w:after="40"/>
              <w:rPr>
                <w:rFonts w:hint="eastAsia"/>
              </w:rPr>
            </w:pPr>
            <w:r>
              <w:rPr>
                <w:sz w:val="18"/>
              </w:rPr>
              <w:t>Subject, description, status, priority, source, type, group, requester, company, tags — all mapped automatically.</w:t>
            </w:r>
          </w:p>
        </w:tc>
      </w:tr>
      <w:tr w:rsidR="006864C5" w14:paraId="53EC72D3" w14:textId="77777777">
        <w:trPr>
          <w:jc w:val="center"/>
        </w:trPr>
        <w:tc>
          <w:tcPr>
            <w:tcW w:w="2448" w:type="dxa"/>
            <w:shd w:val="clear" w:color="auto" w:fill="F6F6F6"/>
            <w:vAlign w:val="center"/>
          </w:tcPr>
          <w:p w14:paraId="6BCEB34E" w14:textId="77777777" w:rsidR="006864C5" w:rsidRDefault="00000000">
            <w:pPr>
              <w:spacing w:before="40" w:after="40"/>
              <w:rPr>
                <w:rFonts w:hint="eastAsia"/>
              </w:rPr>
            </w:pPr>
            <w:r>
              <w:rPr>
                <w:sz w:val="18"/>
              </w:rPr>
              <w:t>Status / priority / source / type</w:t>
            </w:r>
          </w:p>
        </w:tc>
        <w:tc>
          <w:tcPr>
            <w:tcW w:w="1944" w:type="dxa"/>
            <w:shd w:val="clear" w:color="auto" w:fill="F6F6F6"/>
            <w:vAlign w:val="center"/>
          </w:tcPr>
          <w:p w14:paraId="73C19931" w14:textId="77777777" w:rsidR="006864C5" w:rsidRDefault="00000000">
            <w:pPr>
              <w:spacing w:before="40" w:after="40"/>
              <w:rPr>
                <w:rFonts w:hint="eastAsia"/>
              </w:rPr>
            </w:pPr>
            <w:r>
              <w:rPr>
                <w:sz w:val="18"/>
              </w:rPr>
              <w:t>Built-in fields</w:t>
            </w:r>
          </w:p>
        </w:tc>
        <w:tc>
          <w:tcPr>
            <w:tcW w:w="1368" w:type="dxa"/>
            <w:shd w:val="clear" w:color="auto" w:fill="F6F6F6"/>
            <w:vAlign w:val="center"/>
          </w:tcPr>
          <w:p w14:paraId="651ECF54" w14:textId="77777777" w:rsidR="006864C5" w:rsidRDefault="00000000">
            <w:pPr>
              <w:spacing w:before="40" w:after="40"/>
              <w:rPr>
                <w:rFonts w:hint="eastAsia"/>
              </w:rPr>
            </w:pPr>
            <w:r>
              <w:rPr>
                <w:b/>
                <w:color w:val="0EA55E"/>
                <w:sz w:val="18"/>
              </w:rPr>
              <w:t>Supported</w:t>
            </w:r>
          </w:p>
        </w:tc>
        <w:tc>
          <w:tcPr>
            <w:tcW w:w="4320" w:type="dxa"/>
            <w:shd w:val="clear" w:color="auto" w:fill="F6F6F6"/>
            <w:vAlign w:val="center"/>
          </w:tcPr>
          <w:p w14:paraId="6A04C452" w14:textId="77777777" w:rsidR="006864C5" w:rsidRDefault="00000000">
            <w:pPr>
              <w:spacing w:before="40" w:after="40"/>
              <w:rPr>
                <w:rFonts w:hint="eastAsia"/>
              </w:rPr>
            </w:pPr>
            <w:r>
              <w:rPr>
                <w:sz w:val="18"/>
              </w:rPr>
              <w:t>Deterministic value maps (e.g. Zendesk ‘solved’ → Freshdesk ‘Resolved’). Unmappable values omitted, never rejected.</w:t>
            </w:r>
          </w:p>
        </w:tc>
      </w:tr>
      <w:tr w:rsidR="006864C5" w14:paraId="38F23018" w14:textId="77777777">
        <w:trPr>
          <w:jc w:val="center"/>
        </w:trPr>
        <w:tc>
          <w:tcPr>
            <w:tcW w:w="2448" w:type="dxa"/>
            <w:shd w:val="clear" w:color="auto" w:fill="FFFFFF"/>
            <w:vAlign w:val="center"/>
          </w:tcPr>
          <w:p w14:paraId="30FDFE37" w14:textId="77777777" w:rsidR="006864C5" w:rsidRDefault="00000000">
            <w:pPr>
              <w:spacing w:before="40" w:after="40"/>
              <w:rPr>
                <w:rFonts w:hint="eastAsia"/>
              </w:rPr>
            </w:pPr>
            <w:r>
              <w:rPr>
                <w:sz w:val="18"/>
              </w:rPr>
              <w:t>Public replies</w:t>
            </w:r>
          </w:p>
        </w:tc>
        <w:tc>
          <w:tcPr>
            <w:tcW w:w="1944" w:type="dxa"/>
            <w:shd w:val="clear" w:color="auto" w:fill="FFFFFF"/>
            <w:vAlign w:val="center"/>
          </w:tcPr>
          <w:p w14:paraId="1B0E5D99" w14:textId="77777777" w:rsidR="006864C5" w:rsidRDefault="00000000">
            <w:pPr>
              <w:spacing w:before="40" w:after="40"/>
              <w:rPr>
                <w:rFonts w:hint="eastAsia"/>
              </w:rPr>
            </w:pPr>
            <w:r>
              <w:rPr>
                <w:sz w:val="18"/>
              </w:rPr>
              <w:t>Conversations</w:t>
            </w:r>
          </w:p>
        </w:tc>
        <w:tc>
          <w:tcPr>
            <w:tcW w:w="1368" w:type="dxa"/>
            <w:shd w:val="clear" w:color="auto" w:fill="FFFFFF"/>
            <w:vAlign w:val="center"/>
          </w:tcPr>
          <w:p w14:paraId="1129735A" w14:textId="77777777" w:rsidR="006864C5" w:rsidRDefault="00000000">
            <w:pPr>
              <w:spacing w:before="40" w:after="40"/>
              <w:rPr>
                <w:rFonts w:hint="eastAsia"/>
              </w:rPr>
            </w:pPr>
            <w:r>
              <w:rPr>
                <w:b/>
                <w:color w:val="0EA55E"/>
                <w:sz w:val="18"/>
              </w:rPr>
              <w:t>Supported</w:t>
            </w:r>
          </w:p>
        </w:tc>
        <w:tc>
          <w:tcPr>
            <w:tcW w:w="4320" w:type="dxa"/>
            <w:shd w:val="clear" w:color="auto" w:fill="FFFFFF"/>
            <w:vAlign w:val="center"/>
          </w:tcPr>
          <w:p w14:paraId="7E3B0315" w14:textId="77777777" w:rsidR="006864C5" w:rsidRDefault="00000000">
            <w:pPr>
              <w:spacing w:before="40" w:after="40"/>
              <w:rPr>
                <w:rFonts w:hint="eastAsia"/>
              </w:rPr>
            </w:pPr>
            <w:r>
              <w:rPr>
                <w:sz w:val="18"/>
              </w:rPr>
              <w:t>Author preserved; each message prefixed with [Originally sent &lt;UTC&gt;].</w:t>
            </w:r>
          </w:p>
        </w:tc>
      </w:tr>
      <w:tr w:rsidR="006864C5" w14:paraId="5AC91B78" w14:textId="77777777">
        <w:trPr>
          <w:jc w:val="center"/>
        </w:trPr>
        <w:tc>
          <w:tcPr>
            <w:tcW w:w="2448" w:type="dxa"/>
            <w:shd w:val="clear" w:color="auto" w:fill="F6F6F6"/>
            <w:vAlign w:val="center"/>
          </w:tcPr>
          <w:p w14:paraId="3E2BDF1D" w14:textId="77777777" w:rsidR="006864C5" w:rsidRDefault="00000000">
            <w:pPr>
              <w:spacing w:before="40" w:after="40"/>
              <w:rPr>
                <w:rFonts w:hint="eastAsia"/>
              </w:rPr>
            </w:pPr>
            <w:r>
              <w:rPr>
                <w:sz w:val="18"/>
              </w:rPr>
              <w:t>Private notes</w:t>
            </w:r>
          </w:p>
        </w:tc>
        <w:tc>
          <w:tcPr>
            <w:tcW w:w="1944" w:type="dxa"/>
            <w:shd w:val="clear" w:color="auto" w:fill="F6F6F6"/>
            <w:vAlign w:val="center"/>
          </w:tcPr>
          <w:p w14:paraId="341B1F92" w14:textId="77777777" w:rsidR="006864C5" w:rsidRDefault="00000000">
            <w:pPr>
              <w:spacing w:before="40" w:after="40"/>
              <w:rPr>
                <w:rFonts w:hint="eastAsia"/>
              </w:rPr>
            </w:pPr>
            <w:r>
              <w:rPr>
                <w:sz w:val="18"/>
              </w:rPr>
              <w:t>Conversations</w:t>
            </w:r>
          </w:p>
        </w:tc>
        <w:tc>
          <w:tcPr>
            <w:tcW w:w="1368" w:type="dxa"/>
            <w:shd w:val="clear" w:color="auto" w:fill="F6F6F6"/>
            <w:vAlign w:val="center"/>
          </w:tcPr>
          <w:p w14:paraId="0F96FB2F" w14:textId="77777777" w:rsidR="006864C5" w:rsidRDefault="00000000">
            <w:pPr>
              <w:spacing w:before="40" w:after="40"/>
              <w:rPr>
                <w:rFonts w:hint="eastAsia"/>
              </w:rPr>
            </w:pPr>
            <w:r>
              <w:rPr>
                <w:b/>
                <w:color w:val="0EA55E"/>
                <w:sz w:val="18"/>
              </w:rPr>
              <w:t>Supported</w:t>
            </w:r>
          </w:p>
        </w:tc>
        <w:tc>
          <w:tcPr>
            <w:tcW w:w="4320" w:type="dxa"/>
            <w:shd w:val="clear" w:color="auto" w:fill="F6F6F6"/>
            <w:vAlign w:val="center"/>
          </w:tcPr>
          <w:p w14:paraId="2E2EF711" w14:textId="77777777" w:rsidR="006864C5" w:rsidRDefault="00000000">
            <w:pPr>
              <w:spacing w:before="40" w:after="40"/>
              <w:rPr>
                <w:rFonts w:hint="eastAsia"/>
              </w:rPr>
            </w:pPr>
            <w:r>
              <w:rPr>
                <w:sz w:val="18"/>
              </w:rPr>
              <w:t>Routed to the correct notes endpoint (Freshdesk rejects ‘private’ on public replies — handled).</w:t>
            </w:r>
          </w:p>
        </w:tc>
      </w:tr>
      <w:tr w:rsidR="006864C5" w14:paraId="13406865" w14:textId="77777777">
        <w:trPr>
          <w:jc w:val="center"/>
        </w:trPr>
        <w:tc>
          <w:tcPr>
            <w:tcW w:w="2448" w:type="dxa"/>
            <w:shd w:val="clear" w:color="auto" w:fill="FFFFFF"/>
            <w:vAlign w:val="center"/>
          </w:tcPr>
          <w:p w14:paraId="702FB1B1" w14:textId="77777777" w:rsidR="006864C5" w:rsidRDefault="00000000">
            <w:pPr>
              <w:spacing w:before="40" w:after="40"/>
              <w:rPr>
                <w:rFonts w:hint="eastAsia"/>
              </w:rPr>
            </w:pPr>
            <w:r>
              <w:rPr>
                <w:sz w:val="18"/>
              </w:rPr>
              <w:t>Attachments</w:t>
            </w:r>
          </w:p>
        </w:tc>
        <w:tc>
          <w:tcPr>
            <w:tcW w:w="1944" w:type="dxa"/>
            <w:shd w:val="clear" w:color="auto" w:fill="FFFFFF"/>
            <w:vAlign w:val="center"/>
          </w:tcPr>
          <w:p w14:paraId="70C0D11A" w14:textId="77777777" w:rsidR="006864C5" w:rsidRDefault="00000000">
            <w:pPr>
              <w:spacing w:before="40" w:after="40"/>
              <w:rPr>
                <w:rFonts w:hint="eastAsia"/>
              </w:rPr>
            </w:pPr>
            <w:r>
              <w:rPr>
                <w:sz w:val="18"/>
              </w:rPr>
              <w:t>File uploads</w:t>
            </w:r>
          </w:p>
        </w:tc>
        <w:tc>
          <w:tcPr>
            <w:tcW w:w="1368" w:type="dxa"/>
            <w:shd w:val="clear" w:color="auto" w:fill="FFFFFF"/>
            <w:vAlign w:val="center"/>
          </w:tcPr>
          <w:p w14:paraId="3022D1C0" w14:textId="77777777" w:rsidR="006864C5" w:rsidRDefault="00000000">
            <w:pPr>
              <w:spacing w:before="40" w:after="40"/>
              <w:rPr>
                <w:rFonts w:hint="eastAsia"/>
              </w:rPr>
            </w:pPr>
            <w:r>
              <w:rPr>
                <w:b/>
                <w:color w:val="0EA55E"/>
                <w:sz w:val="18"/>
              </w:rPr>
              <w:t>Supported</w:t>
            </w:r>
          </w:p>
        </w:tc>
        <w:tc>
          <w:tcPr>
            <w:tcW w:w="4320" w:type="dxa"/>
            <w:shd w:val="clear" w:color="auto" w:fill="FFFFFF"/>
            <w:vAlign w:val="center"/>
          </w:tcPr>
          <w:p w14:paraId="42D57D9B" w14:textId="77777777" w:rsidR="006864C5" w:rsidRDefault="00000000">
            <w:pPr>
              <w:spacing w:before="40" w:after="40"/>
              <w:rPr>
                <w:rFonts w:hint="eastAsia"/>
              </w:rPr>
            </w:pPr>
            <w:r>
              <w:rPr>
                <w:sz w:val="18"/>
              </w:rPr>
              <w:t>Downloaded from Zendesk and re-uploaded onto the matching reply/note.</w:t>
            </w:r>
          </w:p>
        </w:tc>
      </w:tr>
      <w:tr w:rsidR="006864C5" w14:paraId="6B25543F" w14:textId="77777777">
        <w:trPr>
          <w:jc w:val="center"/>
        </w:trPr>
        <w:tc>
          <w:tcPr>
            <w:tcW w:w="2448" w:type="dxa"/>
            <w:shd w:val="clear" w:color="auto" w:fill="F6F6F6"/>
            <w:vAlign w:val="center"/>
          </w:tcPr>
          <w:p w14:paraId="28F1B04D" w14:textId="77777777" w:rsidR="006864C5" w:rsidRDefault="00000000">
            <w:pPr>
              <w:spacing w:before="40" w:after="40"/>
              <w:rPr>
                <w:rFonts w:hint="eastAsia"/>
              </w:rPr>
            </w:pPr>
            <w:r>
              <w:rPr>
                <w:sz w:val="18"/>
              </w:rPr>
              <w:t>Tags</w:t>
            </w:r>
          </w:p>
        </w:tc>
        <w:tc>
          <w:tcPr>
            <w:tcW w:w="1944" w:type="dxa"/>
            <w:shd w:val="clear" w:color="auto" w:fill="F6F6F6"/>
            <w:vAlign w:val="center"/>
          </w:tcPr>
          <w:p w14:paraId="5B0549FF" w14:textId="77777777" w:rsidR="006864C5" w:rsidRDefault="00000000">
            <w:pPr>
              <w:spacing w:before="40" w:after="40"/>
              <w:rPr>
                <w:rFonts w:hint="eastAsia"/>
              </w:rPr>
            </w:pPr>
            <w:r>
              <w:rPr>
                <w:sz w:val="18"/>
              </w:rPr>
              <w:t>Tags</w:t>
            </w:r>
          </w:p>
        </w:tc>
        <w:tc>
          <w:tcPr>
            <w:tcW w:w="1368" w:type="dxa"/>
            <w:shd w:val="clear" w:color="auto" w:fill="F6F6F6"/>
            <w:vAlign w:val="center"/>
          </w:tcPr>
          <w:p w14:paraId="74F4952C" w14:textId="77777777" w:rsidR="006864C5" w:rsidRDefault="00000000">
            <w:pPr>
              <w:spacing w:before="40" w:after="40"/>
              <w:rPr>
                <w:rFonts w:hint="eastAsia"/>
              </w:rPr>
            </w:pPr>
            <w:r>
              <w:rPr>
                <w:b/>
                <w:color w:val="0EA55E"/>
                <w:sz w:val="18"/>
              </w:rPr>
              <w:t>Supported</w:t>
            </w:r>
          </w:p>
        </w:tc>
        <w:tc>
          <w:tcPr>
            <w:tcW w:w="4320" w:type="dxa"/>
            <w:shd w:val="clear" w:color="auto" w:fill="F6F6F6"/>
            <w:vAlign w:val="center"/>
          </w:tcPr>
          <w:p w14:paraId="660BBB82" w14:textId="77777777" w:rsidR="006864C5" w:rsidRDefault="00000000">
            <w:pPr>
              <w:spacing w:before="40" w:after="40"/>
              <w:rPr>
                <w:rFonts w:hint="eastAsia"/>
              </w:rPr>
            </w:pPr>
            <w:r>
              <w:rPr>
                <w:sz w:val="18"/>
              </w:rPr>
              <w:t>Carried across verbatim.</w:t>
            </w:r>
          </w:p>
        </w:tc>
      </w:tr>
      <w:tr w:rsidR="006864C5" w14:paraId="1E4788F1" w14:textId="77777777">
        <w:trPr>
          <w:jc w:val="center"/>
        </w:trPr>
        <w:tc>
          <w:tcPr>
            <w:tcW w:w="2448" w:type="dxa"/>
            <w:shd w:val="clear" w:color="auto" w:fill="FFFFFF"/>
            <w:vAlign w:val="center"/>
          </w:tcPr>
          <w:p w14:paraId="121DF5EB" w14:textId="77777777" w:rsidR="006864C5" w:rsidRDefault="00000000">
            <w:pPr>
              <w:spacing w:before="40" w:after="40"/>
              <w:rPr>
                <w:rFonts w:hint="eastAsia"/>
              </w:rPr>
            </w:pPr>
            <w:r>
              <w:rPr>
                <w:sz w:val="18"/>
              </w:rPr>
              <w:t>Organizations</w:t>
            </w:r>
          </w:p>
        </w:tc>
        <w:tc>
          <w:tcPr>
            <w:tcW w:w="1944" w:type="dxa"/>
            <w:shd w:val="clear" w:color="auto" w:fill="FFFFFF"/>
            <w:vAlign w:val="center"/>
          </w:tcPr>
          <w:p w14:paraId="226FE3C2" w14:textId="77777777" w:rsidR="006864C5" w:rsidRDefault="00000000">
            <w:pPr>
              <w:spacing w:before="40" w:after="40"/>
              <w:rPr>
                <w:rFonts w:hint="eastAsia"/>
              </w:rPr>
            </w:pPr>
            <w:r>
              <w:rPr>
                <w:sz w:val="18"/>
              </w:rPr>
              <w:t>Companies</w:t>
            </w:r>
          </w:p>
        </w:tc>
        <w:tc>
          <w:tcPr>
            <w:tcW w:w="1368" w:type="dxa"/>
            <w:shd w:val="clear" w:color="auto" w:fill="FFFFFF"/>
            <w:vAlign w:val="center"/>
          </w:tcPr>
          <w:p w14:paraId="39814379" w14:textId="77777777" w:rsidR="006864C5" w:rsidRDefault="00000000">
            <w:pPr>
              <w:spacing w:before="40" w:after="40"/>
              <w:rPr>
                <w:rFonts w:hint="eastAsia"/>
              </w:rPr>
            </w:pPr>
            <w:r>
              <w:rPr>
                <w:b/>
                <w:color w:val="0EA55E"/>
                <w:sz w:val="18"/>
              </w:rPr>
              <w:t>Supported</w:t>
            </w:r>
          </w:p>
        </w:tc>
        <w:tc>
          <w:tcPr>
            <w:tcW w:w="4320" w:type="dxa"/>
            <w:shd w:val="clear" w:color="auto" w:fill="FFFFFF"/>
            <w:vAlign w:val="center"/>
          </w:tcPr>
          <w:p w14:paraId="2F064310" w14:textId="77777777" w:rsidR="006864C5" w:rsidRDefault="00000000">
            <w:pPr>
              <w:spacing w:before="40" w:after="40"/>
              <w:rPr>
                <w:rFonts w:hint="eastAsia"/>
              </w:rPr>
            </w:pPr>
            <w:r>
              <w:rPr>
                <w:sz w:val="18"/>
              </w:rPr>
              <w:t>Deduped by domain — safe to re-run without duplicates.</w:t>
            </w:r>
          </w:p>
        </w:tc>
      </w:tr>
      <w:tr w:rsidR="006864C5" w14:paraId="03AD3DBC" w14:textId="77777777">
        <w:trPr>
          <w:jc w:val="center"/>
        </w:trPr>
        <w:tc>
          <w:tcPr>
            <w:tcW w:w="2448" w:type="dxa"/>
            <w:shd w:val="clear" w:color="auto" w:fill="F6F6F6"/>
            <w:vAlign w:val="center"/>
          </w:tcPr>
          <w:p w14:paraId="395D4E02" w14:textId="77777777" w:rsidR="006864C5" w:rsidRDefault="00000000">
            <w:pPr>
              <w:spacing w:before="40" w:after="40"/>
              <w:rPr>
                <w:rFonts w:hint="eastAsia"/>
              </w:rPr>
            </w:pPr>
            <w:r>
              <w:rPr>
                <w:sz w:val="18"/>
              </w:rPr>
              <w:t>Users (agents + end-users)</w:t>
            </w:r>
          </w:p>
        </w:tc>
        <w:tc>
          <w:tcPr>
            <w:tcW w:w="1944" w:type="dxa"/>
            <w:shd w:val="clear" w:color="auto" w:fill="F6F6F6"/>
            <w:vAlign w:val="center"/>
          </w:tcPr>
          <w:p w14:paraId="4B866F01" w14:textId="77777777" w:rsidR="006864C5" w:rsidRDefault="00000000">
            <w:pPr>
              <w:spacing w:before="40" w:after="40"/>
              <w:rPr>
                <w:rFonts w:hint="eastAsia"/>
              </w:rPr>
            </w:pPr>
            <w:r>
              <w:rPr>
                <w:sz w:val="18"/>
              </w:rPr>
              <w:t>Contacts</w:t>
            </w:r>
          </w:p>
        </w:tc>
        <w:tc>
          <w:tcPr>
            <w:tcW w:w="1368" w:type="dxa"/>
            <w:shd w:val="clear" w:color="auto" w:fill="F6F6F6"/>
            <w:vAlign w:val="center"/>
          </w:tcPr>
          <w:p w14:paraId="7F5D4FC1" w14:textId="77777777" w:rsidR="006864C5" w:rsidRDefault="00000000">
            <w:pPr>
              <w:spacing w:before="40" w:after="40"/>
              <w:rPr>
                <w:rFonts w:hint="eastAsia"/>
              </w:rPr>
            </w:pPr>
            <w:r>
              <w:rPr>
                <w:b/>
                <w:color w:val="0EA55E"/>
                <w:sz w:val="18"/>
              </w:rPr>
              <w:t>Supported</w:t>
            </w:r>
          </w:p>
        </w:tc>
        <w:tc>
          <w:tcPr>
            <w:tcW w:w="4320" w:type="dxa"/>
            <w:shd w:val="clear" w:color="auto" w:fill="F6F6F6"/>
            <w:vAlign w:val="center"/>
          </w:tcPr>
          <w:p w14:paraId="39C98983" w14:textId="77777777" w:rsidR="006864C5" w:rsidRDefault="00000000">
            <w:pPr>
              <w:spacing w:before="40" w:after="40"/>
              <w:rPr>
                <w:rFonts w:hint="eastAsia"/>
              </w:rPr>
            </w:pPr>
            <w:r>
              <w:rPr>
                <w:sz w:val="18"/>
              </w:rPr>
              <w:t>Deduped by email; linked to their migrated company.</w:t>
            </w:r>
          </w:p>
        </w:tc>
      </w:tr>
      <w:tr w:rsidR="006864C5" w14:paraId="0A73FA36" w14:textId="77777777">
        <w:trPr>
          <w:jc w:val="center"/>
        </w:trPr>
        <w:tc>
          <w:tcPr>
            <w:tcW w:w="2448" w:type="dxa"/>
            <w:shd w:val="clear" w:color="auto" w:fill="FFFFFF"/>
            <w:vAlign w:val="center"/>
          </w:tcPr>
          <w:p w14:paraId="2826124A" w14:textId="77777777" w:rsidR="006864C5" w:rsidRDefault="00000000">
            <w:pPr>
              <w:spacing w:before="40" w:after="40"/>
              <w:rPr>
                <w:rFonts w:hint="eastAsia"/>
              </w:rPr>
            </w:pPr>
            <w:r>
              <w:rPr>
                <w:sz w:val="18"/>
              </w:rPr>
              <w:t>Knowledge Base — Categories</w:t>
            </w:r>
          </w:p>
        </w:tc>
        <w:tc>
          <w:tcPr>
            <w:tcW w:w="1944" w:type="dxa"/>
            <w:shd w:val="clear" w:color="auto" w:fill="FFFFFF"/>
            <w:vAlign w:val="center"/>
          </w:tcPr>
          <w:p w14:paraId="5798752D" w14:textId="77777777" w:rsidR="006864C5" w:rsidRDefault="00000000">
            <w:pPr>
              <w:spacing w:before="40" w:after="40"/>
              <w:rPr>
                <w:rFonts w:hint="eastAsia"/>
              </w:rPr>
            </w:pPr>
            <w:r>
              <w:rPr>
                <w:sz w:val="18"/>
              </w:rPr>
              <w:t>Solution Categories</w:t>
            </w:r>
          </w:p>
        </w:tc>
        <w:tc>
          <w:tcPr>
            <w:tcW w:w="1368" w:type="dxa"/>
            <w:shd w:val="clear" w:color="auto" w:fill="FFFFFF"/>
            <w:vAlign w:val="center"/>
          </w:tcPr>
          <w:p w14:paraId="0ED42674" w14:textId="77777777" w:rsidR="006864C5" w:rsidRDefault="00000000">
            <w:pPr>
              <w:spacing w:before="40" w:after="40"/>
              <w:rPr>
                <w:rFonts w:hint="eastAsia"/>
              </w:rPr>
            </w:pPr>
            <w:r>
              <w:rPr>
                <w:b/>
                <w:color w:val="0EA55E"/>
                <w:sz w:val="18"/>
              </w:rPr>
              <w:t>Supported</w:t>
            </w:r>
          </w:p>
        </w:tc>
        <w:tc>
          <w:tcPr>
            <w:tcW w:w="4320" w:type="dxa"/>
            <w:shd w:val="clear" w:color="auto" w:fill="FFFFFF"/>
            <w:vAlign w:val="center"/>
          </w:tcPr>
          <w:p w14:paraId="7BD3E137" w14:textId="77777777" w:rsidR="006864C5" w:rsidRDefault="006864C5">
            <w:pPr>
              <w:spacing w:before="40" w:after="40"/>
              <w:rPr>
                <w:rFonts w:hint="eastAsia"/>
              </w:rPr>
            </w:pPr>
          </w:p>
        </w:tc>
      </w:tr>
      <w:tr w:rsidR="006864C5" w14:paraId="40344C79" w14:textId="77777777">
        <w:trPr>
          <w:jc w:val="center"/>
        </w:trPr>
        <w:tc>
          <w:tcPr>
            <w:tcW w:w="2448" w:type="dxa"/>
            <w:shd w:val="clear" w:color="auto" w:fill="F6F6F6"/>
            <w:vAlign w:val="center"/>
          </w:tcPr>
          <w:p w14:paraId="1E52AD94" w14:textId="77777777" w:rsidR="006864C5" w:rsidRDefault="00000000">
            <w:pPr>
              <w:spacing w:before="40" w:after="40"/>
              <w:rPr>
                <w:rFonts w:hint="eastAsia"/>
              </w:rPr>
            </w:pPr>
            <w:r>
              <w:rPr>
                <w:sz w:val="18"/>
              </w:rPr>
              <w:t>Knowledge Base — Sections</w:t>
            </w:r>
          </w:p>
        </w:tc>
        <w:tc>
          <w:tcPr>
            <w:tcW w:w="1944" w:type="dxa"/>
            <w:shd w:val="clear" w:color="auto" w:fill="F6F6F6"/>
            <w:vAlign w:val="center"/>
          </w:tcPr>
          <w:p w14:paraId="64D9D6F0" w14:textId="77777777" w:rsidR="006864C5" w:rsidRDefault="00000000">
            <w:pPr>
              <w:spacing w:before="40" w:after="40"/>
              <w:rPr>
                <w:rFonts w:hint="eastAsia"/>
              </w:rPr>
            </w:pPr>
            <w:r>
              <w:rPr>
                <w:sz w:val="18"/>
              </w:rPr>
              <w:t>Solution Folders</w:t>
            </w:r>
          </w:p>
        </w:tc>
        <w:tc>
          <w:tcPr>
            <w:tcW w:w="1368" w:type="dxa"/>
            <w:shd w:val="clear" w:color="auto" w:fill="F6F6F6"/>
            <w:vAlign w:val="center"/>
          </w:tcPr>
          <w:p w14:paraId="14179CAB" w14:textId="77777777" w:rsidR="006864C5" w:rsidRDefault="00000000">
            <w:pPr>
              <w:spacing w:before="40" w:after="40"/>
              <w:rPr>
                <w:rFonts w:hint="eastAsia"/>
              </w:rPr>
            </w:pPr>
            <w:r>
              <w:rPr>
                <w:b/>
                <w:color w:val="0EA55E"/>
                <w:sz w:val="18"/>
              </w:rPr>
              <w:t>Supported</w:t>
            </w:r>
          </w:p>
        </w:tc>
        <w:tc>
          <w:tcPr>
            <w:tcW w:w="4320" w:type="dxa"/>
            <w:shd w:val="clear" w:color="auto" w:fill="F6F6F6"/>
            <w:vAlign w:val="center"/>
          </w:tcPr>
          <w:p w14:paraId="68E1F9AD" w14:textId="77777777" w:rsidR="006864C5" w:rsidRDefault="00000000">
            <w:pPr>
              <w:spacing w:before="40" w:after="40"/>
              <w:rPr>
                <w:rFonts w:hint="eastAsia"/>
              </w:rPr>
            </w:pPr>
            <w:r>
              <w:rPr>
                <w:sz w:val="18"/>
              </w:rPr>
              <w:t>Re-parented to the migrated category.</w:t>
            </w:r>
          </w:p>
        </w:tc>
      </w:tr>
      <w:tr w:rsidR="006864C5" w14:paraId="44A701FC" w14:textId="77777777">
        <w:trPr>
          <w:jc w:val="center"/>
        </w:trPr>
        <w:tc>
          <w:tcPr>
            <w:tcW w:w="2448" w:type="dxa"/>
            <w:shd w:val="clear" w:color="auto" w:fill="FFFFFF"/>
            <w:vAlign w:val="center"/>
          </w:tcPr>
          <w:p w14:paraId="316683A4" w14:textId="77777777" w:rsidR="006864C5" w:rsidRDefault="00000000">
            <w:pPr>
              <w:spacing w:before="40" w:after="40"/>
              <w:rPr>
                <w:rFonts w:hint="eastAsia"/>
              </w:rPr>
            </w:pPr>
            <w:r>
              <w:rPr>
                <w:sz w:val="18"/>
              </w:rPr>
              <w:t>Knowledge Base — Articles</w:t>
            </w:r>
          </w:p>
        </w:tc>
        <w:tc>
          <w:tcPr>
            <w:tcW w:w="1944" w:type="dxa"/>
            <w:shd w:val="clear" w:color="auto" w:fill="FFFFFF"/>
            <w:vAlign w:val="center"/>
          </w:tcPr>
          <w:p w14:paraId="44D50192" w14:textId="77777777" w:rsidR="006864C5" w:rsidRDefault="00000000">
            <w:pPr>
              <w:spacing w:before="40" w:after="40"/>
              <w:rPr>
                <w:rFonts w:hint="eastAsia"/>
              </w:rPr>
            </w:pPr>
            <w:r>
              <w:rPr>
                <w:sz w:val="18"/>
              </w:rPr>
              <w:t>Solution Articles</w:t>
            </w:r>
          </w:p>
        </w:tc>
        <w:tc>
          <w:tcPr>
            <w:tcW w:w="1368" w:type="dxa"/>
            <w:shd w:val="clear" w:color="auto" w:fill="FFFFFF"/>
            <w:vAlign w:val="center"/>
          </w:tcPr>
          <w:p w14:paraId="3AAA1375" w14:textId="77777777" w:rsidR="006864C5" w:rsidRDefault="00000000">
            <w:pPr>
              <w:spacing w:before="40" w:after="40"/>
              <w:rPr>
                <w:rFonts w:hint="eastAsia"/>
              </w:rPr>
            </w:pPr>
            <w:r>
              <w:rPr>
                <w:b/>
                <w:color w:val="0EA55E"/>
                <w:sz w:val="18"/>
              </w:rPr>
              <w:t>Supported</w:t>
            </w:r>
          </w:p>
        </w:tc>
        <w:tc>
          <w:tcPr>
            <w:tcW w:w="4320" w:type="dxa"/>
            <w:shd w:val="clear" w:color="auto" w:fill="FFFFFF"/>
            <w:vAlign w:val="center"/>
          </w:tcPr>
          <w:p w14:paraId="29B94C0B" w14:textId="77777777" w:rsidR="006864C5" w:rsidRDefault="00000000">
            <w:pPr>
              <w:spacing w:before="40" w:after="40"/>
              <w:rPr>
                <w:rFonts w:hint="eastAsia"/>
              </w:rPr>
            </w:pPr>
            <w:r>
              <w:rPr>
                <w:sz w:val="18"/>
              </w:rPr>
              <w:t>Draft/published state preserved; inline images rehosted to the target.</w:t>
            </w:r>
          </w:p>
        </w:tc>
      </w:tr>
      <w:tr w:rsidR="006864C5" w14:paraId="54289745" w14:textId="77777777">
        <w:trPr>
          <w:jc w:val="center"/>
        </w:trPr>
        <w:tc>
          <w:tcPr>
            <w:tcW w:w="2448" w:type="dxa"/>
            <w:shd w:val="clear" w:color="auto" w:fill="F6F6F6"/>
            <w:vAlign w:val="center"/>
          </w:tcPr>
          <w:p w14:paraId="5603FF08" w14:textId="77777777" w:rsidR="006864C5" w:rsidRDefault="00000000">
            <w:pPr>
              <w:spacing w:before="40" w:after="40"/>
              <w:rPr>
                <w:rFonts w:hint="eastAsia"/>
              </w:rPr>
            </w:pPr>
            <w:r>
              <w:rPr>
                <w:sz w:val="18"/>
              </w:rPr>
              <w:t>Migration provenance</w:t>
            </w:r>
          </w:p>
        </w:tc>
        <w:tc>
          <w:tcPr>
            <w:tcW w:w="1944" w:type="dxa"/>
            <w:shd w:val="clear" w:color="auto" w:fill="F6F6F6"/>
            <w:vAlign w:val="center"/>
          </w:tcPr>
          <w:p w14:paraId="725BB19E" w14:textId="77777777" w:rsidR="006864C5" w:rsidRDefault="00000000">
            <w:pPr>
              <w:spacing w:before="40" w:after="40"/>
              <w:rPr>
                <w:rFonts w:hint="eastAsia"/>
              </w:rPr>
            </w:pPr>
            <w:r>
              <w:rPr>
                <w:sz w:val="18"/>
              </w:rPr>
              <w:t>Private note per ticket</w:t>
            </w:r>
          </w:p>
        </w:tc>
        <w:tc>
          <w:tcPr>
            <w:tcW w:w="1368" w:type="dxa"/>
            <w:shd w:val="clear" w:color="auto" w:fill="F6F6F6"/>
            <w:vAlign w:val="center"/>
          </w:tcPr>
          <w:p w14:paraId="42B9E0D3" w14:textId="77777777" w:rsidR="006864C5" w:rsidRDefault="00000000">
            <w:pPr>
              <w:spacing w:before="40" w:after="40"/>
              <w:rPr>
                <w:rFonts w:hint="eastAsia"/>
              </w:rPr>
            </w:pPr>
            <w:r>
              <w:rPr>
                <w:b/>
                <w:color w:val="0EA55E"/>
                <w:sz w:val="18"/>
              </w:rPr>
              <w:t>Supported</w:t>
            </w:r>
          </w:p>
        </w:tc>
        <w:tc>
          <w:tcPr>
            <w:tcW w:w="4320" w:type="dxa"/>
            <w:shd w:val="clear" w:color="auto" w:fill="F6F6F6"/>
            <w:vAlign w:val="center"/>
          </w:tcPr>
          <w:p w14:paraId="6FF2E42D" w14:textId="77777777" w:rsidR="006864C5" w:rsidRDefault="00000000">
            <w:pPr>
              <w:spacing w:before="40" w:after="40"/>
              <w:rPr>
                <w:rFonts w:hint="eastAsia"/>
              </w:rPr>
            </w:pPr>
            <w:r>
              <w:rPr>
                <w:sz w:val="18"/>
              </w:rPr>
              <w:t>Searchable audit note: original Zendesk ID + original created/updated times — nothing silently lost.</w:t>
            </w:r>
          </w:p>
        </w:tc>
      </w:tr>
    </w:tbl>
    <w:p w14:paraId="344014E6" w14:textId="77777777" w:rsidR="006864C5" w:rsidRDefault="006864C5">
      <w:pPr>
        <w:spacing w:after="80"/>
        <w:rPr>
          <w:rFonts w:hint="eastAsia"/>
        </w:rPr>
      </w:pPr>
    </w:p>
    <w:p w14:paraId="196E8570" w14:textId="77777777" w:rsidR="006864C5" w:rsidRDefault="00000000">
      <w:pPr>
        <w:spacing w:before="120" w:after="40"/>
        <w:rPr>
          <w:rFonts w:hint="eastAsia"/>
        </w:rPr>
      </w:pPr>
      <w:r>
        <w:rPr>
          <w:b/>
          <w:color w:val="0C18D4"/>
          <w:sz w:val="24"/>
        </w:rPr>
        <w:t>In-Scope data items still being finished (honest disclosure)</w:t>
      </w:r>
    </w:p>
    <w:tbl>
      <w:tblPr>
        <w:tblStyle w:val="TableGrid"/>
        <w:tblW w:w="0" w:type="auto"/>
        <w:jc w:val="center"/>
        <w:tblLayout w:type="fixed"/>
        <w:tblLook w:val="04A0" w:firstRow="1" w:lastRow="0" w:firstColumn="1" w:lastColumn="0" w:noHBand="0" w:noVBand="1"/>
      </w:tblPr>
      <w:tblGrid>
        <w:gridCol w:w="2736"/>
        <w:gridCol w:w="1440"/>
        <w:gridCol w:w="5904"/>
      </w:tblGrid>
      <w:tr w:rsidR="006864C5" w14:paraId="3504B78F" w14:textId="77777777">
        <w:trPr>
          <w:jc w:val="center"/>
        </w:trPr>
        <w:tc>
          <w:tcPr>
            <w:tcW w:w="2736" w:type="dxa"/>
            <w:shd w:val="clear" w:color="auto" w:fill="0129AC"/>
            <w:vAlign w:val="center"/>
          </w:tcPr>
          <w:p w14:paraId="4001D0E9" w14:textId="77777777" w:rsidR="006864C5" w:rsidRDefault="00000000">
            <w:pPr>
              <w:spacing w:before="40" w:after="40"/>
              <w:rPr>
                <w:rFonts w:hint="eastAsia"/>
              </w:rPr>
            </w:pPr>
            <w:r>
              <w:rPr>
                <w:b/>
                <w:color w:val="FFFFFF"/>
                <w:sz w:val="18"/>
              </w:rPr>
              <w:t>Item</w:t>
            </w:r>
          </w:p>
        </w:tc>
        <w:tc>
          <w:tcPr>
            <w:tcW w:w="1440" w:type="dxa"/>
            <w:shd w:val="clear" w:color="auto" w:fill="0129AC"/>
            <w:vAlign w:val="center"/>
          </w:tcPr>
          <w:p w14:paraId="20B84F77" w14:textId="77777777" w:rsidR="006864C5" w:rsidRDefault="00000000">
            <w:pPr>
              <w:spacing w:before="40" w:after="40"/>
              <w:rPr>
                <w:rFonts w:hint="eastAsia"/>
              </w:rPr>
            </w:pPr>
            <w:r>
              <w:rPr>
                <w:b/>
                <w:color w:val="FFFFFF"/>
                <w:sz w:val="18"/>
              </w:rPr>
              <w:t>Status</w:t>
            </w:r>
          </w:p>
        </w:tc>
        <w:tc>
          <w:tcPr>
            <w:tcW w:w="5904" w:type="dxa"/>
            <w:shd w:val="clear" w:color="auto" w:fill="0129AC"/>
            <w:vAlign w:val="center"/>
          </w:tcPr>
          <w:p w14:paraId="59CD5362" w14:textId="77777777" w:rsidR="006864C5" w:rsidRDefault="00000000">
            <w:pPr>
              <w:spacing w:before="40" w:after="40"/>
              <w:rPr>
                <w:rFonts w:hint="eastAsia"/>
              </w:rPr>
            </w:pPr>
            <w:r>
              <w:rPr>
                <w:b/>
                <w:color w:val="FFFFFF"/>
                <w:sz w:val="18"/>
              </w:rPr>
              <w:t>What is happening</w:t>
            </w:r>
          </w:p>
        </w:tc>
      </w:tr>
      <w:tr w:rsidR="006864C5" w14:paraId="2075BE02" w14:textId="77777777">
        <w:trPr>
          <w:jc w:val="center"/>
        </w:trPr>
        <w:tc>
          <w:tcPr>
            <w:tcW w:w="2736" w:type="dxa"/>
            <w:shd w:val="clear" w:color="auto" w:fill="FFFFFF"/>
            <w:vAlign w:val="center"/>
          </w:tcPr>
          <w:p w14:paraId="1102C471" w14:textId="77777777" w:rsidR="006864C5" w:rsidRDefault="00000000">
            <w:pPr>
              <w:spacing w:before="40" w:after="40"/>
              <w:rPr>
                <w:rFonts w:hint="eastAsia"/>
              </w:rPr>
            </w:pPr>
            <w:r>
              <w:rPr>
                <w:sz w:val="18"/>
              </w:rPr>
              <w:t>Assignee / responder</w:t>
            </w:r>
          </w:p>
        </w:tc>
        <w:tc>
          <w:tcPr>
            <w:tcW w:w="1440" w:type="dxa"/>
            <w:shd w:val="clear" w:color="auto" w:fill="FFFFFF"/>
            <w:vAlign w:val="center"/>
          </w:tcPr>
          <w:p w14:paraId="3236CE36" w14:textId="77777777" w:rsidR="006864C5" w:rsidRDefault="00000000">
            <w:pPr>
              <w:spacing w:before="40" w:after="40"/>
              <w:rPr>
                <w:rFonts w:hint="eastAsia"/>
              </w:rPr>
            </w:pPr>
            <w:r>
              <w:rPr>
                <w:b/>
                <w:color w:val="0C18D4"/>
                <w:sz w:val="18"/>
              </w:rPr>
              <w:t>In progress</w:t>
            </w:r>
          </w:p>
        </w:tc>
        <w:tc>
          <w:tcPr>
            <w:tcW w:w="5904" w:type="dxa"/>
            <w:shd w:val="clear" w:color="auto" w:fill="FFFFFF"/>
            <w:vAlign w:val="center"/>
          </w:tcPr>
          <w:p w14:paraId="7B91B911" w14:textId="77777777" w:rsidR="006864C5" w:rsidRDefault="00000000">
            <w:pPr>
              <w:spacing w:before="40" w:after="40"/>
              <w:rPr>
                <w:rFonts w:hint="eastAsia"/>
              </w:rPr>
            </w:pPr>
            <w:r>
              <w:rPr>
                <w:sz w:val="18"/>
              </w:rPr>
              <w:t>Freshdesk drops the assignee when the agent isn’t in the ticket’s group. Proven fix identified (migrate group memberships onto agents + treat admins as agents). Highest-value item on the board.</w:t>
            </w:r>
          </w:p>
        </w:tc>
      </w:tr>
      <w:tr w:rsidR="006864C5" w14:paraId="5237FAB0" w14:textId="77777777">
        <w:trPr>
          <w:jc w:val="center"/>
        </w:trPr>
        <w:tc>
          <w:tcPr>
            <w:tcW w:w="2736" w:type="dxa"/>
            <w:shd w:val="clear" w:color="auto" w:fill="F6F6F6"/>
            <w:vAlign w:val="center"/>
          </w:tcPr>
          <w:p w14:paraId="60071DE1" w14:textId="77777777" w:rsidR="006864C5" w:rsidRDefault="00000000">
            <w:pPr>
              <w:spacing w:before="40" w:after="40"/>
              <w:rPr>
                <w:rFonts w:hint="eastAsia"/>
              </w:rPr>
            </w:pPr>
            <w:r>
              <w:rPr>
                <w:sz w:val="18"/>
              </w:rPr>
              <w:t>Rich-text (HTML) in replies/notes</w:t>
            </w:r>
          </w:p>
        </w:tc>
        <w:tc>
          <w:tcPr>
            <w:tcW w:w="1440" w:type="dxa"/>
            <w:shd w:val="clear" w:color="auto" w:fill="F6F6F6"/>
            <w:vAlign w:val="center"/>
          </w:tcPr>
          <w:p w14:paraId="0C1221B3" w14:textId="77777777" w:rsidR="006864C5" w:rsidRDefault="00000000">
            <w:pPr>
              <w:spacing w:before="40" w:after="40"/>
              <w:rPr>
                <w:rFonts w:hint="eastAsia"/>
              </w:rPr>
            </w:pPr>
            <w:r>
              <w:rPr>
                <w:b/>
                <w:color w:val="0C18D4"/>
                <w:sz w:val="18"/>
              </w:rPr>
              <w:t>In progress</w:t>
            </w:r>
          </w:p>
        </w:tc>
        <w:tc>
          <w:tcPr>
            <w:tcW w:w="5904" w:type="dxa"/>
            <w:shd w:val="clear" w:color="auto" w:fill="F6F6F6"/>
            <w:vAlign w:val="center"/>
          </w:tcPr>
          <w:p w14:paraId="2EA38527" w14:textId="77777777" w:rsidR="006864C5" w:rsidRDefault="00000000">
            <w:pPr>
              <w:spacing w:before="40" w:after="40"/>
              <w:rPr>
                <w:rFonts w:hint="eastAsia"/>
              </w:rPr>
            </w:pPr>
            <w:r>
              <w:rPr>
                <w:sz w:val="18"/>
              </w:rPr>
              <w:t>Sent as plain text today; formatting flattened. Fix: use html_body.</w:t>
            </w:r>
          </w:p>
        </w:tc>
      </w:tr>
      <w:tr w:rsidR="006864C5" w14:paraId="7AC72F5E" w14:textId="77777777">
        <w:trPr>
          <w:jc w:val="center"/>
        </w:trPr>
        <w:tc>
          <w:tcPr>
            <w:tcW w:w="2736" w:type="dxa"/>
            <w:shd w:val="clear" w:color="auto" w:fill="FFFFFF"/>
            <w:vAlign w:val="center"/>
          </w:tcPr>
          <w:p w14:paraId="489923C1" w14:textId="77777777" w:rsidR="006864C5" w:rsidRDefault="00000000">
            <w:pPr>
              <w:spacing w:before="40" w:after="40"/>
              <w:rPr>
                <w:rFonts w:hint="eastAsia"/>
              </w:rPr>
            </w:pPr>
            <w:r>
              <w:rPr>
                <w:sz w:val="18"/>
              </w:rPr>
              <w:t>CC / collaborators</w:t>
            </w:r>
          </w:p>
        </w:tc>
        <w:tc>
          <w:tcPr>
            <w:tcW w:w="1440" w:type="dxa"/>
            <w:shd w:val="clear" w:color="auto" w:fill="FFFFFF"/>
            <w:vAlign w:val="center"/>
          </w:tcPr>
          <w:p w14:paraId="35FD7995" w14:textId="77777777" w:rsidR="006864C5" w:rsidRDefault="00000000">
            <w:pPr>
              <w:spacing w:before="40" w:after="40"/>
              <w:rPr>
                <w:rFonts w:hint="eastAsia"/>
              </w:rPr>
            </w:pPr>
            <w:r>
              <w:rPr>
                <w:b/>
                <w:color w:val="0C18D4"/>
                <w:sz w:val="18"/>
              </w:rPr>
              <w:t>In progress</w:t>
            </w:r>
          </w:p>
        </w:tc>
        <w:tc>
          <w:tcPr>
            <w:tcW w:w="5904" w:type="dxa"/>
            <w:shd w:val="clear" w:color="auto" w:fill="FFFFFF"/>
            <w:vAlign w:val="center"/>
          </w:tcPr>
          <w:p w14:paraId="582E1422" w14:textId="77777777" w:rsidR="006864C5" w:rsidRDefault="00000000">
            <w:pPr>
              <w:spacing w:before="40" w:after="40"/>
              <w:rPr>
                <w:rFonts w:hint="eastAsia"/>
              </w:rPr>
            </w:pPr>
            <w:r>
              <w:rPr>
                <w:sz w:val="18"/>
              </w:rPr>
              <w:t>Dropped today; fix maps them to Freshdesk cc_emails.</w:t>
            </w:r>
          </w:p>
        </w:tc>
      </w:tr>
    </w:tbl>
    <w:p w14:paraId="4671333E" w14:textId="77777777" w:rsidR="006864C5" w:rsidRDefault="006864C5">
      <w:pPr>
        <w:spacing w:after="80"/>
        <w:rPr>
          <w:rFonts w:hint="eastAsia"/>
        </w:rPr>
      </w:pPr>
    </w:p>
    <w:p w14:paraId="7FC7A25E" w14:textId="77777777" w:rsidR="006864C5" w:rsidRDefault="006864C5">
      <w:pPr>
        <w:spacing w:after="40"/>
        <w:rPr>
          <w:rFonts w:hint="eastAsia"/>
        </w:rPr>
      </w:pPr>
    </w:p>
    <w:p w14:paraId="28ACEFFA" w14:textId="77777777" w:rsidR="006864C5" w:rsidRDefault="00000000">
      <w:pPr>
        <w:spacing w:before="160" w:after="40"/>
        <w:rPr>
          <w:rFonts w:hint="eastAsia"/>
        </w:rPr>
      </w:pPr>
      <w:r>
        <w:rPr>
          <w:b/>
          <w:color w:val="0129AC"/>
          <w:sz w:val="30"/>
        </w:rPr>
        <w:t>2.  In-Scope — Configuration our tool migrates  (the differentiator)</w:t>
      </w:r>
    </w:p>
    <w:p w14:paraId="0D7F1F2B" w14:textId="77777777" w:rsidR="006864C5" w:rsidRDefault="006864C5">
      <w:pPr>
        <w:pBdr>
          <w:bottom w:val="single" w:sz="12" w:space="1" w:color="E1ECFF"/>
        </w:pBdr>
        <w:spacing w:before="40" w:after="80"/>
        <w:rPr>
          <w:rFonts w:hint="eastAsia"/>
        </w:rPr>
      </w:pPr>
    </w:p>
    <w:p w14:paraId="60DB63D3" w14:textId="77777777" w:rsidR="006864C5" w:rsidRDefault="00000000">
      <w:pPr>
        <w:spacing w:after="80"/>
        <w:rPr>
          <w:rFonts w:hint="eastAsia"/>
        </w:rPr>
      </w:pPr>
      <w:r>
        <w:rPr>
          <w:i/>
          <w:color w:val="707070"/>
        </w:rPr>
        <w:t>This is the setup competitors leave 100% manual.</w:t>
      </w:r>
    </w:p>
    <w:tbl>
      <w:tblPr>
        <w:tblStyle w:val="TableGrid"/>
        <w:tblW w:w="0" w:type="auto"/>
        <w:jc w:val="center"/>
        <w:tblLayout w:type="fixed"/>
        <w:tblLook w:val="04A0" w:firstRow="1" w:lastRow="0" w:firstColumn="1" w:lastColumn="0" w:noHBand="0" w:noVBand="1"/>
      </w:tblPr>
      <w:tblGrid>
        <w:gridCol w:w="2232"/>
        <w:gridCol w:w="2160"/>
        <w:gridCol w:w="1368"/>
        <w:gridCol w:w="4320"/>
      </w:tblGrid>
      <w:tr w:rsidR="006864C5" w14:paraId="2429AA5B" w14:textId="77777777">
        <w:trPr>
          <w:jc w:val="center"/>
        </w:trPr>
        <w:tc>
          <w:tcPr>
            <w:tcW w:w="2232" w:type="dxa"/>
            <w:shd w:val="clear" w:color="auto" w:fill="0129AC"/>
            <w:vAlign w:val="center"/>
          </w:tcPr>
          <w:p w14:paraId="5B918020" w14:textId="77777777" w:rsidR="006864C5" w:rsidRDefault="00000000">
            <w:pPr>
              <w:spacing w:before="40" w:after="40"/>
              <w:rPr>
                <w:rFonts w:hint="eastAsia"/>
              </w:rPr>
            </w:pPr>
            <w:r>
              <w:rPr>
                <w:b/>
                <w:color w:val="FFFFFF"/>
                <w:sz w:val="18"/>
              </w:rPr>
              <w:t>Config object</w:t>
            </w:r>
          </w:p>
        </w:tc>
        <w:tc>
          <w:tcPr>
            <w:tcW w:w="2160" w:type="dxa"/>
            <w:shd w:val="clear" w:color="auto" w:fill="0129AC"/>
            <w:vAlign w:val="center"/>
          </w:tcPr>
          <w:p w14:paraId="77ED29BB" w14:textId="77777777" w:rsidR="006864C5" w:rsidRDefault="00000000">
            <w:pPr>
              <w:spacing w:before="40" w:after="40"/>
              <w:rPr>
                <w:rFonts w:hint="eastAsia"/>
              </w:rPr>
            </w:pPr>
            <w:r>
              <w:rPr>
                <w:b/>
                <w:color w:val="FFFFFF"/>
                <w:sz w:val="18"/>
              </w:rPr>
              <w:t>Freshdesk target</w:t>
            </w:r>
          </w:p>
        </w:tc>
        <w:tc>
          <w:tcPr>
            <w:tcW w:w="1368" w:type="dxa"/>
            <w:shd w:val="clear" w:color="auto" w:fill="0129AC"/>
            <w:vAlign w:val="center"/>
          </w:tcPr>
          <w:p w14:paraId="6066F087" w14:textId="77777777" w:rsidR="006864C5" w:rsidRDefault="00000000">
            <w:pPr>
              <w:spacing w:before="40" w:after="40"/>
              <w:rPr>
                <w:rFonts w:hint="eastAsia"/>
              </w:rPr>
            </w:pPr>
            <w:r>
              <w:rPr>
                <w:b/>
                <w:color w:val="FFFFFF"/>
                <w:sz w:val="18"/>
              </w:rPr>
              <w:t>Status</w:t>
            </w:r>
          </w:p>
        </w:tc>
        <w:tc>
          <w:tcPr>
            <w:tcW w:w="4320" w:type="dxa"/>
            <w:shd w:val="clear" w:color="auto" w:fill="0129AC"/>
            <w:vAlign w:val="center"/>
          </w:tcPr>
          <w:p w14:paraId="68266626" w14:textId="77777777" w:rsidR="006864C5" w:rsidRDefault="00000000">
            <w:pPr>
              <w:spacing w:before="40" w:after="40"/>
              <w:rPr>
                <w:rFonts w:hint="eastAsia"/>
              </w:rPr>
            </w:pPr>
            <w:r>
              <w:rPr>
                <w:b/>
                <w:color w:val="FFFFFF"/>
                <w:sz w:val="18"/>
              </w:rPr>
              <w:t>What our tool does / the caveat</w:t>
            </w:r>
          </w:p>
        </w:tc>
      </w:tr>
      <w:tr w:rsidR="006864C5" w14:paraId="48EEA6E5" w14:textId="77777777">
        <w:trPr>
          <w:jc w:val="center"/>
        </w:trPr>
        <w:tc>
          <w:tcPr>
            <w:tcW w:w="2232" w:type="dxa"/>
            <w:shd w:val="clear" w:color="auto" w:fill="FFFFFF"/>
            <w:vAlign w:val="center"/>
          </w:tcPr>
          <w:p w14:paraId="6D7923C5" w14:textId="77777777" w:rsidR="006864C5" w:rsidRDefault="00000000">
            <w:pPr>
              <w:spacing w:before="40" w:after="40"/>
              <w:rPr>
                <w:rFonts w:hint="eastAsia"/>
              </w:rPr>
            </w:pPr>
            <w:r>
              <w:rPr>
                <w:sz w:val="18"/>
              </w:rPr>
              <w:t>Groups</w:t>
            </w:r>
          </w:p>
        </w:tc>
        <w:tc>
          <w:tcPr>
            <w:tcW w:w="2160" w:type="dxa"/>
            <w:shd w:val="clear" w:color="auto" w:fill="FFFFFF"/>
            <w:vAlign w:val="center"/>
          </w:tcPr>
          <w:p w14:paraId="5B5E3E0B" w14:textId="77777777" w:rsidR="006864C5" w:rsidRDefault="00000000">
            <w:pPr>
              <w:spacing w:before="40" w:after="40"/>
              <w:rPr>
                <w:rFonts w:hint="eastAsia"/>
              </w:rPr>
            </w:pPr>
            <w:r>
              <w:rPr>
                <w:sz w:val="18"/>
              </w:rPr>
              <w:t>Groups</w:t>
            </w:r>
          </w:p>
        </w:tc>
        <w:tc>
          <w:tcPr>
            <w:tcW w:w="1368" w:type="dxa"/>
            <w:shd w:val="clear" w:color="auto" w:fill="FFFFFF"/>
            <w:vAlign w:val="center"/>
          </w:tcPr>
          <w:p w14:paraId="497F010A" w14:textId="77777777" w:rsidR="006864C5" w:rsidRDefault="00000000">
            <w:pPr>
              <w:spacing w:before="40" w:after="40"/>
              <w:rPr>
                <w:rFonts w:hint="eastAsia"/>
              </w:rPr>
            </w:pPr>
            <w:r>
              <w:rPr>
                <w:b/>
                <w:color w:val="0EA55E"/>
                <w:sz w:val="18"/>
              </w:rPr>
              <w:t>Supported</w:t>
            </w:r>
          </w:p>
        </w:tc>
        <w:tc>
          <w:tcPr>
            <w:tcW w:w="4320" w:type="dxa"/>
            <w:shd w:val="clear" w:color="auto" w:fill="FFFFFF"/>
            <w:vAlign w:val="center"/>
          </w:tcPr>
          <w:p w14:paraId="2857BCB1" w14:textId="77777777" w:rsidR="006864C5" w:rsidRDefault="00000000">
            <w:pPr>
              <w:spacing w:before="40" w:after="40"/>
              <w:rPr>
                <w:rFonts w:hint="eastAsia"/>
              </w:rPr>
            </w:pPr>
            <w:r>
              <w:rPr>
                <w:sz w:val="18"/>
              </w:rPr>
              <w:t>Created automatically.</w:t>
            </w:r>
          </w:p>
        </w:tc>
      </w:tr>
      <w:tr w:rsidR="006864C5" w14:paraId="013D76E3" w14:textId="77777777">
        <w:trPr>
          <w:jc w:val="center"/>
        </w:trPr>
        <w:tc>
          <w:tcPr>
            <w:tcW w:w="2232" w:type="dxa"/>
            <w:shd w:val="clear" w:color="auto" w:fill="F6F6F6"/>
            <w:vAlign w:val="center"/>
          </w:tcPr>
          <w:p w14:paraId="06857BCE" w14:textId="77777777" w:rsidR="006864C5" w:rsidRDefault="00000000">
            <w:pPr>
              <w:spacing w:before="40" w:after="40"/>
              <w:rPr>
                <w:rFonts w:hint="eastAsia"/>
              </w:rPr>
            </w:pPr>
            <w:r>
              <w:rPr>
                <w:sz w:val="18"/>
              </w:rPr>
              <w:t>Agents</w:t>
            </w:r>
          </w:p>
        </w:tc>
        <w:tc>
          <w:tcPr>
            <w:tcW w:w="2160" w:type="dxa"/>
            <w:shd w:val="clear" w:color="auto" w:fill="F6F6F6"/>
            <w:vAlign w:val="center"/>
          </w:tcPr>
          <w:p w14:paraId="49EB54CB" w14:textId="77777777" w:rsidR="006864C5" w:rsidRDefault="00000000">
            <w:pPr>
              <w:spacing w:before="40" w:after="40"/>
              <w:rPr>
                <w:rFonts w:hint="eastAsia"/>
              </w:rPr>
            </w:pPr>
            <w:r>
              <w:rPr>
                <w:sz w:val="18"/>
              </w:rPr>
              <w:t>Agents</w:t>
            </w:r>
          </w:p>
        </w:tc>
        <w:tc>
          <w:tcPr>
            <w:tcW w:w="1368" w:type="dxa"/>
            <w:shd w:val="clear" w:color="auto" w:fill="F6F6F6"/>
            <w:vAlign w:val="center"/>
          </w:tcPr>
          <w:p w14:paraId="6420CA1C" w14:textId="77777777" w:rsidR="006864C5" w:rsidRDefault="00000000">
            <w:pPr>
              <w:spacing w:before="40" w:after="40"/>
              <w:rPr>
                <w:rFonts w:hint="eastAsia"/>
              </w:rPr>
            </w:pPr>
            <w:r>
              <w:rPr>
                <w:b/>
                <w:color w:val="B46A00"/>
                <w:sz w:val="18"/>
              </w:rPr>
              <w:t>Partial</w:t>
            </w:r>
          </w:p>
        </w:tc>
        <w:tc>
          <w:tcPr>
            <w:tcW w:w="4320" w:type="dxa"/>
            <w:shd w:val="clear" w:color="auto" w:fill="F6F6F6"/>
            <w:vAlign w:val="center"/>
          </w:tcPr>
          <w:p w14:paraId="58F67042" w14:textId="77777777" w:rsidR="006864C5" w:rsidRDefault="00000000">
            <w:pPr>
              <w:spacing w:before="40" w:after="40"/>
              <w:rPr>
                <w:rFonts w:hint="eastAsia"/>
              </w:rPr>
            </w:pPr>
            <w:r>
              <w:rPr>
                <w:sz w:val="18"/>
              </w:rPr>
              <w:t>Created with role + ticket-scope mapped. Group-membership &amp; billing-admin nuances surfaced for review.</w:t>
            </w:r>
          </w:p>
        </w:tc>
      </w:tr>
      <w:tr w:rsidR="006864C5" w14:paraId="2C7DA953" w14:textId="77777777">
        <w:trPr>
          <w:jc w:val="center"/>
        </w:trPr>
        <w:tc>
          <w:tcPr>
            <w:tcW w:w="2232" w:type="dxa"/>
            <w:shd w:val="clear" w:color="auto" w:fill="FFFFFF"/>
            <w:vAlign w:val="center"/>
          </w:tcPr>
          <w:p w14:paraId="2E068CF3" w14:textId="77777777" w:rsidR="006864C5" w:rsidRDefault="00000000">
            <w:pPr>
              <w:spacing w:before="40" w:after="40"/>
              <w:rPr>
                <w:rFonts w:hint="eastAsia"/>
              </w:rPr>
            </w:pPr>
            <w:r>
              <w:rPr>
                <w:sz w:val="18"/>
              </w:rPr>
              <w:t>Ticket fields (custom)</w:t>
            </w:r>
          </w:p>
        </w:tc>
        <w:tc>
          <w:tcPr>
            <w:tcW w:w="2160" w:type="dxa"/>
            <w:shd w:val="clear" w:color="auto" w:fill="FFFFFF"/>
            <w:vAlign w:val="center"/>
          </w:tcPr>
          <w:p w14:paraId="4C5A1FBE" w14:textId="77777777" w:rsidR="006864C5" w:rsidRDefault="00000000">
            <w:pPr>
              <w:spacing w:before="40" w:after="40"/>
              <w:rPr>
                <w:rFonts w:hint="eastAsia"/>
              </w:rPr>
            </w:pPr>
            <w:r>
              <w:rPr>
                <w:sz w:val="18"/>
              </w:rPr>
              <w:t>Custom ticket fields</w:t>
            </w:r>
          </w:p>
        </w:tc>
        <w:tc>
          <w:tcPr>
            <w:tcW w:w="1368" w:type="dxa"/>
            <w:shd w:val="clear" w:color="auto" w:fill="FFFFFF"/>
            <w:vAlign w:val="center"/>
          </w:tcPr>
          <w:p w14:paraId="38809CB8" w14:textId="77777777" w:rsidR="006864C5" w:rsidRDefault="00000000">
            <w:pPr>
              <w:spacing w:before="40" w:after="40"/>
              <w:rPr>
                <w:rFonts w:hint="eastAsia"/>
              </w:rPr>
            </w:pPr>
            <w:r>
              <w:rPr>
                <w:b/>
                <w:color w:val="0EA55E"/>
                <w:sz w:val="18"/>
              </w:rPr>
              <w:t>Supported</w:t>
            </w:r>
          </w:p>
        </w:tc>
        <w:tc>
          <w:tcPr>
            <w:tcW w:w="4320" w:type="dxa"/>
            <w:shd w:val="clear" w:color="auto" w:fill="FFFFFF"/>
            <w:vAlign w:val="center"/>
          </w:tcPr>
          <w:p w14:paraId="39091529" w14:textId="77777777" w:rsidR="006864C5" w:rsidRDefault="00000000">
            <w:pPr>
              <w:spacing w:before="40" w:after="40"/>
              <w:rPr>
                <w:rFonts w:hint="eastAsia"/>
              </w:rPr>
            </w:pPr>
            <w:r>
              <w:rPr>
                <w:sz w:val="18"/>
              </w:rPr>
              <w:t>Field type translated (text, dropdown, number, date, checkbox…). Dropdown choices rebuilt in order. System fields skipped. Regex → text + note.</w:t>
            </w:r>
          </w:p>
        </w:tc>
      </w:tr>
      <w:tr w:rsidR="006864C5" w14:paraId="3E29A3EA" w14:textId="77777777">
        <w:trPr>
          <w:jc w:val="center"/>
        </w:trPr>
        <w:tc>
          <w:tcPr>
            <w:tcW w:w="2232" w:type="dxa"/>
            <w:shd w:val="clear" w:color="auto" w:fill="F6F6F6"/>
            <w:vAlign w:val="center"/>
          </w:tcPr>
          <w:p w14:paraId="6BD5B06A" w14:textId="77777777" w:rsidR="006864C5" w:rsidRDefault="00000000">
            <w:pPr>
              <w:spacing w:before="40" w:after="40"/>
              <w:rPr>
                <w:rFonts w:hint="eastAsia"/>
              </w:rPr>
            </w:pPr>
            <w:r>
              <w:rPr>
                <w:sz w:val="18"/>
              </w:rPr>
              <w:t>Roles</w:t>
            </w:r>
          </w:p>
        </w:tc>
        <w:tc>
          <w:tcPr>
            <w:tcW w:w="2160" w:type="dxa"/>
            <w:shd w:val="clear" w:color="auto" w:fill="F6F6F6"/>
            <w:vAlign w:val="center"/>
          </w:tcPr>
          <w:p w14:paraId="7FDDB57C" w14:textId="77777777" w:rsidR="006864C5" w:rsidRDefault="00000000">
            <w:pPr>
              <w:spacing w:before="40" w:after="40"/>
              <w:rPr>
                <w:rFonts w:hint="eastAsia"/>
              </w:rPr>
            </w:pPr>
            <w:r>
              <w:rPr>
                <w:sz w:val="18"/>
              </w:rPr>
              <w:t>Default roles</w:t>
            </w:r>
          </w:p>
        </w:tc>
        <w:tc>
          <w:tcPr>
            <w:tcW w:w="1368" w:type="dxa"/>
            <w:shd w:val="clear" w:color="auto" w:fill="F6F6F6"/>
            <w:vAlign w:val="center"/>
          </w:tcPr>
          <w:p w14:paraId="7788544C" w14:textId="77777777" w:rsidR="006864C5" w:rsidRDefault="00000000">
            <w:pPr>
              <w:spacing w:before="40" w:after="40"/>
              <w:rPr>
                <w:rFonts w:hint="eastAsia"/>
              </w:rPr>
            </w:pPr>
            <w:r>
              <w:rPr>
                <w:b/>
                <w:color w:val="B46A00"/>
                <w:sz w:val="18"/>
              </w:rPr>
              <w:t>Partial</w:t>
            </w:r>
          </w:p>
        </w:tc>
        <w:tc>
          <w:tcPr>
            <w:tcW w:w="4320" w:type="dxa"/>
            <w:shd w:val="clear" w:color="auto" w:fill="F6F6F6"/>
            <w:vAlign w:val="center"/>
          </w:tcPr>
          <w:p w14:paraId="4416EA5C" w14:textId="77777777" w:rsidR="006864C5" w:rsidRDefault="00000000">
            <w:pPr>
              <w:spacing w:before="40" w:after="40"/>
              <w:rPr>
                <w:rFonts w:hint="eastAsia"/>
              </w:rPr>
            </w:pPr>
            <w:r>
              <w:rPr>
                <w:sz w:val="18"/>
              </w:rPr>
              <w:t>Mapped to nearest built-in role; genuinely custom ones checklisted (Freshdesk has no create-role API).</w:t>
            </w:r>
          </w:p>
        </w:tc>
      </w:tr>
      <w:tr w:rsidR="006864C5" w14:paraId="3EA073B7" w14:textId="77777777">
        <w:trPr>
          <w:jc w:val="center"/>
        </w:trPr>
        <w:tc>
          <w:tcPr>
            <w:tcW w:w="2232" w:type="dxa"/>
            <w:shd w:val="clear" w:color="auto" w:fill="FFFFFF"/>
            <w:vAlign w:val="center"/>
          </w:tcPr>
          <w:p w14:paraId="5E820F57" w14:textId="77777777" w:rsidR="006864C5" w:rsidRDefault="00000000">
            <w:pPr>
              <w:spacing w:before="40" w:after="40"/>
              <w:rPr>
                <w:rFonts w:hint="eastAsia"/>
              </w:rPr>
            </w:pPr>
            <w:r>
              <w:rPr>
                <w:sz w:val="18"/>
              </w:rPr>
              <w:t>Macros → reply text</w:t>
            </w:r>
          </w:p>
        </w:tc>
        <w:tc>
          <w:tcPr>
            <w:tcW w:w="2160" w:type="dxa"/>
            <w:shd w:val="clear" w:color="auto" w:fill="FFFFFF"/>
            <w:vAlign w:val="center"/>
          </w:tcPr>
          <w:p w14:paraId="3E935373" w14:textId="77777777" w:rsidR="006864C5" w:rsidRDefault="00000000">
            <w:pPr>
              <w:spacing w:before="40" w:after="40"/>
              <w:rPr>
                <w:rFonts w:hint="eastAsia"/>
              </w:rPr>
            </w:pPr>
            <w:r>
              <w:rPr>
                <w:sz w:val="18"/>
              </w:rPr>
              <w:t>Canned Responses</w:t>
            </w:r>
          </w:p>
        </w:tc>
        <w:tc>
          <w:tcPr>
            <w:tcW w:w="1368" w:type="dxa"/>
            <w:shd w:val="clear" w:color="auto" w:fill="FFFFFF"/>
            <w:vAlign w:val="center"/>
          </w:tcPr>
          <w:p w14:paraId="34F52A43" w14:textId="77777777" w:rsidR="006864C5" w:rsidRDefault="00000000">
            <w:pPr>
              <w:spacing w:before="40" w:after="40"/>
              <w:rPr>
                <w:rFonts w:hint="eastAsia"/>
              </w:rPr>
            </w:pPr>
            <w:r>
              <w:rPr>
                <w:b/>
                <w:color w:val="0EA55E"/>
                <w:sz w:val="18"/>
              </w:rPr>
              <w:t>Supported</w:t>
            </w:r>
          </w:p>
        </w:tc>
        <w:tc>
          <w:tcPr>
            <w:tcW w:w="4320" w:type="dxa"/>
            <w:shd w:val="clear" w:color="auto" w:fill="FFFFFF"/>
            <w:vAlign w:val="center"/>
          </w:tcPr>
          <w:p w14:paraId="3C630AC1" w14:textId="77777777" w:rsidR="006864C5" w:rsidRDefault="00000000">
            <w:pPr>
              <w:spacing w:before="40" w:after="40"/>
              <w:rPr>
                <w:rFonts w:hint="eastAsia"/>
              </w:rPr>
            </w:pPr>
            <w:r>
              <w:rPr>
                <w:sz w:val="18"/>
              </w:rPr>
              <w:t>Every macro’s reply body becomes a canned response automatically.</w:t>
            </w:r>
          </w:p>
        </w:tc>
      </w:tr>
      <w:tr w:rsidR="006864C5" w14:paraId="26C26A35" w14:textId="77777777">
        <w:trPr>
          <w:jc w:val="center"/>
        </w:trPr>
        <w:tc>
          <w:tcPr>
            <w:tcW w:w="2232" w:type="dxa"/>
            <w:shd w:val="clear" w:color="auto" w:fill="F6F6F6"/>
            <w:vAlign w:val="center"/>
          </w:tcPr>
          <w:p w14:paraId="2C841903" w14:textId="77777777" w:rsidR="006864C5" w:rsidRDefault="00000000">
            <w:pPr>
              <w:spacing w:before="40" w:after="40"/>
              <w:rPr>
                <w:rFonts w:hint="eastAsia"/>
              </w:rPr>
            </w:pPr>
            <w:r>
              <w:rPr>
                <w:sz w:val="18"/>
              </w:rPr>
              <w:t>Macros → field actions</w:t>
            </w:r>
          </w:p>
        </w:tc>
        <w:tc>
          <w:tcPr>
            <w:tcW w:w="2160" w:type="dxa"/>
            <w:shd w:val="clear" w:color="auto" w:fill="F6F6F6"/>
            <w:vAlign w:val="center"/>
          </w:tcPr>
          <w:p w14:paraId="62C04049" w14:textId="77777777" w:rsidR="006864C5" w:rsidRDefault="00000000">
            <w:pPr>
              <w:spacing w:before="40" w:after="40"/>
              <w:rPr>
                <w:rFonts w:hint="eastAsia"/>
              </w:rPr>
            </w:pPr>
            <w:r>
              <w:rPr>
                <w:sz w:val="18"/>
              </w:rPr>
              <w:t>—</w:t>
            </w:r>
          </w:p>
        </w:tc>
        <w:tc>
          <w:tcPr>
            <w:tcW w:w="1368" w:type="dxa"/>
            <w:shd w:val="clear" w:color="auto" w:fill="F6F6F6"/>
            <w:vAlign w:val="center"/>
          </w:tcPr>
          <w:p w14:paraId="046F1334" w14:textId="77777777" w:rsidR="006864C5" w:rsidRDefault="00000000">
            <w:pPr>
              <w:spacing w:before="40" w:after="40"/>
              <w:rPr>
                <w:rFonts w:hint="eastAsia"/>
              </w:rPr>
            </w:pPr>
            <w:r>
              <w:rPr>
                <w:b/>
                <w:color w:val="B46A00"/>
                <w:sz w:val="18"/>
              </w:rPr>
              <w:t>Partial</w:t>
            </w:r>
          </w:p>
        </w:tc>
        <w:tc>
          <w:tcPr>
            <w:tcW w:w="4320" w:type="dxa"/>
            <w:shd w:val="clear" w:color="auto" w:fill="F6F6F6"/>
            <w:vAlign w:val="center"/>
          </w:tcPr>
          <w:p w14:paraId="34406DD6" w14:textId="77777777" w:rsidR="006864C5" w:rsidRDefault="00000000">
            <w:pPr>
              <w:spacing w:before="40" w:after="40"/>
              <w:rPr>
                <w:rFonts w:hint="eastAsia"/>
              </w:rPr>
            </w:pPr>
            <w:r>
              <w:rPr>
                <w:sz w:val="18"/>
              </w:rPr>
              <w:t>Field-changing actions surfaced as a precise rebuild note (not API-creatable).</w:t>
            </w:r>
          </w:p>
        </w:tc>
      </w:tr>
      <w:tr w:rsidR="006864C5" w14:paraId="7E781FE0" w14:textId="77777777">
        <w:trPr>
          <w:jc w:val="center"/>
        </w:trPr>
        <w:tc>
          <w:tcPr>
            <w:tcW w:w="2232" w:type="dxa"/>
            <w:shd w:val="clear" w:color="auto" w:fill="FFFFFF"/>
            <w:vAlign w:val="center"/>
          </w:tcPr>
          <w:p w14:paraId="0B714754" w14:textId="77777777" w:rsidR="006864C5" w:rsidRDefault="00000000">
            <w:pPr>
              <w:spacing w:before="40" w:after="40"/>
              <w:rPr>
                <w:rFonts w:hint="eastAsia"/>
              </w:rPr>
            </w:pPr>
            <w:r>
              <w:rPr>
                <w:sz w:val="18"/>
              </w:rPr>
              <w:t>Triggers</w:t>
            </w:r>
          </w:p>
        </w:tc>
        <w:tc>
          <w:tcPr>
            <w:tcW w:w="2160" w:type="dxa"/>
            <w:shd w:val="clear" w:color="auto" w:fill="FFFFFF"/>
            <w:vAlign w:val="center"/>
          </w:tcPr>
          <w:p w14:paraId="13CA0D5A" w14:textId="77777777" w:rsidR="006864C5" w:rsidRDefault="00000000">
            <w:pPr>
              <w:spacing w:before="40" w:after="40"/>
              <w:rPr>
                <w:rFonts w:hint="eastAsia"/>
              </w:rPr>
            </w:pPr>
            <w:r>
              <w:rPr>
                <w:sz w:val="18"/>
              </w:rPr>
              <w:t>Automation rules</w:t>
            </w:r>
          </w:p>
        </w:tc>
        <w:tc>
          <w:tcPr>
            <w:tcW w:w="1368" w:type="dxa"/>
            <w:shd w:val="clear" w:color="auto" w:fill="FFFFFF"/>
            <w:vAlign w:val="center"/>
          </w:tcPr>
          <w:p w14:paraId="496EF323" w14:textId="77777777" w:rsidR="006864C5" w:rsidRDefault="00000000">
            <w:pPr>
              <w:spacing w:before="40" w:after="40"/>
              <w:rPr>
                <w:rFonts w:hint="eastAsia"/>
              </w:rPr>
            </w:pPr>
            <w:r>
              <w:rPr>
                <w:b/>
                <w:color w:val="B46A00"/>
                <w:sz w:val="18"/>
              </w:rPr>
              <w:t>Partial</w:t>
            </w:r>
          </w:p>
        </w:tc>
        <w:tc>
          <w:tcPr>
            <w:tcW w:w="4320" w:type="dxa"/>
            <w:shd w:val="clear" w:color="auto" w:fill="FFFFFF"/>
            <w:vAlign w:val="center"/>
          </w:tcPr>
          <w:p w14:paraId="40725D75" w14:textId="77777777" w:rsidR="006864C5" w:rsidRDefault="00000000">
            <w:pPr>
              <w:spacing w:before="40" w:after="40"/>
              <w:rPr>
                <w:rFonts w:hint="eastAsia"/>
              </w:rPr>
            </w:pPr>
            <w:r>
              <w:rPr>
                <w:sz w:val="18"/>
              </w:rPr>
              <w:t>Logic translated automatically (conditions → actions, IDs remapped). See section 3.</w:t>
            </w:r>
          </w:p>
        </w:tc>
      </w:tr>
      <w:tr w:rsidR="006864C5" w14:paraId="3E6F147E" w14:textId="77777777">
        <w:trPr>
          <w:jc w:val="center"/>
        </w:trPr>
        <w:tc>
          <w:tcPr>
            <w:tcW w:w="2232" w:type="dxa"/>
            <w:shd w:val="clear" w:color="auto" w:fill="F6F6F6"/>
            <w:vAlign w:val="center"/>
          </w:tcPr>
          <w:p w14:paraId="616BD46D" w14:textId="77777777" w:rsidR="006864C5" w:rsidRDefault="00000000">
            <w:pPr>
              <w:spacing w:before="40" w:after="40"/>
              <w:rPr>
                <w:rFonts w:hint="eastAsia"/>
              </w:rPr>
            </w:pPr>
            <w:r>
              <w:rPr>
                <w:sz w:val="18"/>
              </w:rPr>
              <w:t>Automations</w:t>
            </w:r>
          </w:p>
        </w:tc>
        <w:tc>
          <w:tcPr>
            <w:tcW w:w="2160" w:type="dxa"/>
            <w:shd w:val="clear" w:color="auto" w:fill="F6F6F6"/>
            <w:vAlign w:val="center"/>
          </w:tcPr>
          <w:p w14:paraId="00C143C6" w14:textId="77777777" w:rsidR="006864C5" w:rsidRDefault="00000000">
            <w:pPr>
              <w:spacing w:before="40" w:after="40"/>
              <w:rPr>
                <w:rFonts w:hint="eastAsia"/>
              </w:rPr>
            </w:pPr>
            <w:r>
              <w:rPr>
                <w:sz w:val="18"/>
              </w:rPr>
              <w:t>Automation rules (time-based)</w:t>
            </w:r>
          </w:p>
        </w:tc>
        <w:tc>
          <w:tcPr>
            <w:tcW w:w="1368" w:type="dxa"/>
            <w:shd w:val="clear" w:color="auto" w:fill="F6F6F6"/>
            <w:vAlign w:val="center"/>
          </w:tcPr>
          <w:p w14:paraId="1151C52B" w14:textId="77777777" w:rsidR="006864C5" w:rsidRDefault="00000000">
            <w:pPr>
              <w:spacing w:before="40" w:after="40"/>
              <w:rPr>
                <w:rFonts w:hint="eastAsia"/>
              </w:rPr>
            </w:pPr>
            <w:r>
              <w:rPr>
                <w:b/>
                <w:color w:val="B46A00"/>
                <w:sz w:val="18"/>
              </w:rPr>
              <w:t>Partial</w:t>
            </w:r>
          </w:p>
        </w:tc>
        <w:tc>
          <w:tcPr>
            <w:tcW w:w="4320" w:type="dxa"/>
            <w:shd w:val="clear" w:color="auto" w:fill="F6F6F6"/>
            <w:vAlign w:val="center"/>
          </w:tcPr>
          <w:p w14:paraId="0905CBFB" w14:textId="77777777" w:rsidR="006864C5" w:rsidRDefault="00000000">
            <w:pPr>
              <w:spacing w:before="40" w:after="40"/>
              <w:rPr>
                <w:rFonts w:hint="eastAsia"/>
              </w:rPr>
            </w:pPr>
            <w:r>
              <w:rPr>
                <w:sz w:val="18"/>
              </w:rPr>
              <w:t>Same automatic logic translation.</w:t>
            </w:r>
          </w:p>
        </w:tc>
      </w:tr>
      <w:tr w:rsidR="006864C5" w14:paraId="46F59407" w14:textId="77777777">
        <w:trPr>
          <w:jc w:val="center"/>
        </w:trPr>
        <w:tc>
          <w:tcPr>
            <w:tcW w:w="2232" w:type="dxa"/>
            <w:shd w:val="clear" w:color="auto" w:fill="FFFFFF"/>
            <w:vAlign w:val="center"/>
          </w:tcPr>
          <w:p w14:paraId="4671FFBA" w14:textId="77777777" w:rsidR="006864C5" w:rsidRDefault="00000000">
            <w:pPr>
              <w:spacing w:before="40" w:after="40"/>
              <w:rPr>
                <w:rFonts w:hint="eastAsia"/>
              </w:rPr>
            </w:pPr>
            <w:r>
              <w:rPr>
                <w:sz w:val="18"/>
              </w:rPr>
              <w:t>SLA policies</w:t>
            </w:r>
          </w:p>
        </w:tc>
        <w:tc>
          <w:tcPr>
            <w:tcW w:w="2160" w:type="dxa"/>
            <w:shd w:val="clear" w:color="auto" w:fill="FFFFFF"/>
            <w:vAlign w:val="center"/>
          </w:tcPr>
          <w:p w14:paraId="1E6C4B8E" w14:textId="77777777" w:rsidR="006864C5" w:rsidRDefault="00000000">
            <w:pPr>
              <w:spacing w:before="40" w:after="40"/>
              <w:rPr>
                <w:rFonts w:hint="eastAsia"/>
              </w:rPr>
            </w:pPr>
            <w:r>
              <w:rPr>
                <w:sz w:val="18"/>
              </w:rPr>
              <w:t>SLA policies</w:t>
            </w:r>
          </w:p>
        </w:tc>
        <w:tc>
          <w:tcPr>
            <w:tcW w:w="1368" w:type="dxa"/>
            <w:shd w:val="clear" w:color="auto" w:fill="FFFFFF"/>
            <w:vAlign w:val="center"/>
          </w:tcPr>
          <w:p w14:paraId="3B9B36EA" w14:textId="77777777" w:rsidR="006864C5" w:rsidRDefault="00000000">
            <w:pPr>
              <w:spacing w:before="40" w:after="40"/>
              <w:rPr>
                <w:rFonts w:hint="eastAsia"/>
              </w:rPr>
            </w:pPr>
            <w:r>
              <w:rPr>
                <w:b/>
                <w:color w:val="B46A00"/>
                <w:sz w:val="18"/>
              </w:rPr>
              <w:t>Partial</w:t>
            </w:r>
          </w:p>
        </w:tc>
        <w:tc>
          <w:tcPr>
            <w:tcW w:w="4320" w:type="dxa"/>
            <w:shd w:val="clear" w:color="auto" w:fill="FFFFFF"/>
            <w:vAlign w:val="center"/>
          </w:tcPr>
          <w:p w14:paraId="4C968EEA" w14:textId="77777777" w:rsidR="006864C5" w:rsidRDefault="00000000">
            <w:pPr>
              <w:spacing w:before="40" w:after="40"/>
              <w:rPr>
                <w:rFonts w:hint="eastAsia"/>
              </w:rPr>
            </w:pPr>
            <w:r>
              <w:rPr>
                <w:sz w:val="18"/>
              </w:rPr>
              <w:t>Targets set where the API allows; remainder checklisted.</w:t>
            </w:r>
          </w:p>
        </w:tc>
      </w:tr>
      <w:tr w:rsidR="006864C5" w14:paraId="6C0481F2" w14:textId="77777777">
        <w:trPr>
          <w:jc w:val="center"/>
        </w:trPr>
        <w:tc>
          <w:tcPr>
            <w:tcW w:w="2232" w:type="dxa"/>
            <w:shd w:val="clear" w:color="auto" w:fill="F6F6F6"/>
            <w:vAlign w:val="center"/>
          </w:tcPr>
          <w:p w14:paraId="563CB565" w14:textId="77777777" w:rsidR="006864C5" w:rsidRDefault="00000000">
            <w:pPr>
              <w:spacing w:before="40" w:after="40"/>
              <w:rPr>
                <w:rFonts w:hint="eastAsia"/>
              </w:rPr>
            </w:pPr>
            <w:r>
              <w:rPr>
                <w:sz w:val="18"/>
              </w:rPr>
              <w:t>Business hours</w:t>
            </w:r>
          </w:p>
        </w:tc>
        <w:tc>
          <w:tcPr>
            <w:tcW w:w="2160" w:type="dxa"/>
            <w:shd w:val="clear" w:color="auto" w:fill="F6F6F6"/>
            <w:vAlign w:val="center"/>
          </w:tcPr>
          <w:p w14:paraId="7207D043" w14:textId="77777777" w:rsidR="006864C5" w:rsidRDefault="00000000">
            <w:pPr>
              <w:spacing w:before="40" w:after="40"/>
              <w:rPr>
                <w:rFonts w:hint="eastAsia"/>
              </w:rPr>
            </w:pPr>
            <w:r>
              <w:rPr>
                <w:sz w:val="18"/>
              </w:rPr>
              <w:t>Business hours</w:t>
            </w:r>
          </w:p>
        </w:tc>
        <w:tc>
          <w:tcPr>
            <w:tcW w:w="1368" w:type="dxa"/>
            <w:shd w:val="clear" w:color="auto" w:fill="F6F6F6"/>
            <w:vAlign w:val="center"/>
          </w:tcPr>
          <w:p w14:paraId="30CD7BBF" w14:textId="77777777" w:rsidR="006864C5" w:rsidRDefault="00000000">
            <w:pPr>
              <w:spacing w:before="40" w:after="40"/>
              <w:rPr>
                <w:rFonts w:hint="eastAsia"/>
              </w:rPr>
            </w:pPr>
            <w:r>
              <w:rPr>
                <w:b/>
                <w:color w:val="C02A2A"/>
                <w:sz w:val="18"/>
              </w:rPr>
              <w:t>Platform limit</w:t>
            </w:r>
          </w:p>
        </w:tc>
        <w:tc>
          <w:tcPr>
            <w:tcW w:w="4320" w:type="dxa"/>
            <w:shd w:val="clear" w:color="auto" w:fill="F6F6F6"/>
            <w:vAlign w:val="center"/>
          </w:tcPr>
          <w:p w14:paraId="56112D52" w14:textId="77777777" w:rsidR="006864C5" w:rsidRDefault="00000000">
            <w:pPr>
              <w:spacing w:before="40" w:after="40"/>
              <w:rPr>
                <w:rFonts w:hint="eastAsia"/>
              </w:rPr>
            </w:pPr>
            <w:r>
              <w:rPr>
                <w:sz w:val="18"/>
              </w:rPr>
              <w:t>Freshdesk exposes GET-only — delivered as a checklist; SLAs re-link automatically once recreated.</w:t>
            </w:r>
          </w:p>
        </w:tc>
      </w:tr>
      <w:tr w:rsidR="006864C5" w14:paraId="5720709D" w14:textId="77777777">
        <w:trPr>
          <w:jc w:val="center"/>
        </w:trPr>
        <w:tc>
          <w:tcPr>
            <w:tcW w:w="2232" w:type="dxa"/>
            <w:shd w:val="clear" w:color="auto" w:fill="FFFFFF"/>
            <w:vAlign w:val="center"/>
          </w:tcPr>
          <w:p w14:paraId="03FA14FB" w14:textId="77777777" w:rsidR="006864C5" w:rsidRDefault="00000000">
            <w:pPr>
              <w:spacing w:before="40" w:after="40"/>
              <w:rPr>
                <w:rFonts w:hint="eastAsia"/>
              </w:rPr>
            </w:pPr>
            <w:r>
              <w:rPr>
                <w:sz w:val="18"/>
              </w:rPr>
              <w:t>Brands</w:t>
            </w:r>
          </w:p>
        </w:tc>
        <w:tc>
          <w:tcPr>
            <w:tcW w:w="2160" w:type="dxa"/>
            <w:shd w:val="clear" w:color="auto" w:fill="FFFFFF"/>
            <w:vAlign w:val="center"/>
          </w:tcPr>
          <w:p w14:paraId="2C03A299" w14:textId="77777777" w:rsidR="006864C5" w:rsidRDefault="00000000">
            <w:pPr>
              <w:spacing w:before="40" w:after="40"/>
              <w:rPr>
                <w:rFonts w:hint="eastAsia"/>
              </w:rPr>
            </w:pPr>
            <w:r>
              <w:rPr>
                <w:sz w:val="18"/>
              </w:rPr>
              <w:t>Products</w:t>
            </w:r>
          </w:p>
        </w:tc>
        <w:tc>
          <w:tcPr>
            <w:tcW w:w="1368" w:type="dxa"/>
            <w:shd w:val="clear" w:color="auto" w:fill="FFFFFF"/>
            <w:vAlign w:val="center"/>
          </w:tcPr>
          <w:p w14:paraId="22819104" w14:textId="77777777" w:rsidR="006864C5" w:rsidRDefault="00000000">
            <w:pPr>
              <w:spacing w:before="40" w:after="40"/>
              <w:rPr>
                <w:rFonts w:hint="eastAsia"/>
              </w:rPr>
            </w:pPr>
            <w:r>
              <w:rPr>
                <w:b/>
                <w:color w:val="C02A2A"/>
                <w:sz w:val="18"/>
              </w:rPr>
              <w:t>Platform limit</w:t>
            </w:r>
          </w:p>
        </w:tc>
        <w:tc>
          <w:tcPr>
            <w:tcW w:w="4320" w:type="dxa"/>
            <w:shd w:val="clear" w:color="auto" w:fill="FFFFFF"/>
            <w:vAlign w:val="center"/>
          </w:tcPr>
          <w:p w14:paraId="5FA4FA3A" w14:textId="77777777" w:rsidR="006864C5" w:rsidRDefault="00000000">
            <w:pPr>
              <w:spacing w:before="40" w:after="40"/>
              <w:rPr>
                <w:rFonts w:hint="eastAsia"/>
              </w:rPr>
            </w:pPr>
            <w:r>
              <w:rPr>
                <w:sz w:val="18"/>
              </w:rPr>
              <w:t>Best-effort create; falls back to checklist (Freshdesk Products API is read-only).</w:t>
            </w:r>
          </w:p>
        </w:tc>
      </w:tr>
    </w:tbl>
    <w:p w14:paraId="128D264F" w14:textId="77777777" w:rsidR="006864C5" w:rsidRDefault="006864C5">
      <w:pPr>
        <w:spacing w:after="80"/>
        <w:rPr>
          <w:rFonts w:hint="eastAsia"/>
        </w:rPr>
      </w:pPr>
    </w:p>
    <w:p w14:paraId="4C034E0F" w14:textId="77777777" w:rsidR="006864C5" w:rsidRDefault="00000000">
      <w:pPr>
        <w:spacing w:after="160"/>
        <w:rPr>
          <w:rFonts w:hint="eastAsia"/>
        </w:rPr>
      </w:pPr>
      <w:r>
        <w:rPr>
          <w:b/>
          <w:color w:val="0129AC"/>
        </w:rPr>
        <w:t>Coverage we can claim: the large majority of config is auto-created or auto-translated; the rest ships as a pre-filled checklist (target names/IDs already resolved), not a blank rebuild.</w:t>
      </w:r>
    </w:p>
    <w:p w14:paraId="35D6797B" w14:textId="77777777" w:rsidR="006864C5" w:rsidRDefault="006864C5">
      <w:pPr>
        <w:spacing w:after="40"/>
        <w:rPr>
          <w:rFonts w:hint="eastAsia"/>
        </w:rPr>
      </w:pPr>
    </w:p>
    <w:p w14:paraId="7FFF29F6" w14:textId="77777777" w:rsidR="006864C5" w:rsidRDefault="00000000">
      <w:pPr>
        <w:spacing w:before="160" w:after="40"/>
        <w:rPr>
          <w:rFonts w:hint="eastAsia"/>
        </w:rPr>
      </w:pPr>
      <w:r>
        <w:rPr>
          <w:b/>
          <w:color w:val="0129AC"/>
          <w:sz w:val="30"/>
        </w:rPr>
        <w:t>3.  How our tool handles automations</w:t>
      </w:r>
    </w:p>
    <w:p w14:paraId="7AF9D11A" w14:textId="77777777" w:rsidR="006864C5" w:rsidRDefault="006864C5">
      <w:pPr>
        <w:pBdr>
          <w:bottom w:val="single" w:sz="12" w:space="1" w:color="E1ECFF"/>
        </w:pBdr>
        <w:spacing w:before="40" w:after="80"/>
        <w:rPr>
          <w:rFonts w:hint="eastAsia"/>
        </w:rPr>
      </w:pPr>
    </w:p>
    <w:p w14:paraId="5CD7D3B2" w14:textId="77777777" w:rsidR="006864C5" w:rsidRDefault="00000000">
      <w:pPr>
        <w:spacing w:after="80"/>
        <w:rPr>
          <w:rFonts w:hint="eastAsia"/>
        </w:rPr>
      </w:pPr>
      <w:r>
        <w:t>Zendesk triggers/automations/macros are the customer’s business logic. Freshdesk’s API cannot create automation rules (a platform limit — see section 4). Our tool doesn’t stop there: it translates each rule automatically into a platform-neutral form (event + conditions + actions, with every group/field reference already remapped to the new Freshdesk IDs), then delivers it one of three ways:</w:t>
      </w:r>
    </w:p>
    <w:tbl>
      <w:tblPr>
        <w:tblStyle w:val="TableGrid"/>
        <w:tblW w:w="0" w:type="auto"/>
        <w:jc w:val="center"/>
        <w:tblLayout w:type="fixed"/>
        <w:tblLook w:val="04A0" w:firstRow="1" w:lastRow="0" w:firstColumn="1" w:lastColumn="0" w:noHBand="0" w:noVBand="1"/>
      </w:tblPr>
      <w:tblGrid>
        <w:gridCol w:w="2880"/>
        <w:gridCol w:w="4320"/>
        <w:gridCol w:w="2880"/>
      </w:tblGrid>
      <w:tr w:rsidR="006864C5" w14:paraId="5A202997" w14:textId="77777777">
        <w:trPr>
          <w:jc w:val="center"/>
        </w:trPr>
        <w:tc>
          <w:tcPr>
            <w:tcW w:w="2880" w:type="dxa"/>
            <w:shd w:val="clear" w:color="auto" w:fill="0129AC"/>
            <w:vAlign w:val="center"/>
          </w:tcPr>
          <w:p w14:paraId="5EE13A3D" w14:textId="77777777" w:rsidR="006864C5" w:rsidRDefault="00000000">
            <w:pPr>
              <w:spacing w:before="40" w:after="40"/>
              <w:rPr>
                <w:rFonts w:hint="eastAsia"/>
              </w:rPr>
            </w:pPr>
            <w:r>
              <w:rPr>
                <w:b/>
                <w:color w:val="FFFFFF"/>
                <w:sz w:val="18"/>
              </w:rPr>
              <w:t>Path</w:t>
            </w:r>
          </w:p>
        </w:tc>
        <w:tc>
          <w:tcPr>
            <w:tcW w:w="4320" w:type="dxa"/>
            <w:shd w:val="clear" w:color="auto" w:fill="0129AC"/>
            <w:vAlign w:val="center"/>
          </w:tcPr>
          <w:p w14:paraId="0184298E" w14:textId="77777777" w:rsidR="006864C5" w:rsidRDefault="00000000">
            <w:pPr>
              <w:spacing w:before="40" w:after="40"/>
              <w:rPr>
                <w:rFonts w:hint="eastAsia"/>
              </w:rPr>
            </w:pPr>
            <w:r>
              <w:rPr>
                <w:b/>
                <w:color w:val="FFFFFF"/>
                <w:sz w:val="18"/>
              </w:rPr>
              <w:t>Output</w:t>
            </w:r>
          </w:p>
        </w:tc>
        <w:tc>
          <w:tcPr>
            <w:tcW w:w="2880" w:type="dxa"/>
            <w:shd w:val="clear" w:color="auto" w:fill="0129AC"/>
            <w:vAlign w:val="center"/>
          </w:tcPr>
          <w:p w14:paraId="463AD592" w14:textId="77777777" w:rsidR="006864C5" w:rsidRDefault="00000000">
            <w:pPr>
              <w:spacing w:before="40" w:after="40"/>
              <w:rPr>
                <w:rFonts w:hint="eastAsia"/>
              </w:rPr>
            </w:pPr>
            <w:r>
              <w:rPr>
                <w:b/>
                <w:color w:val="FFFFFF"/>
                <w:sz w:val="18"/>
              </w:rPr>
              <w:t>Note</w:t>
            </w:r>
          </w:p>
        </w:tc>
      </w:tr>
      <w:tr w:rsidR="006864C5" w14:paraId="59F87BF0" w14:textId="77777777">
        <w:trPr>
          <w:jc w:val="center"/>
        </w:trPr>
        <w:tc>
          <w:tcPr>
            <w:tcW w:w="2880" w:type="dxa"/>
            <w:shd w:val="clear" w:color="auto" w:fill="FFFFFF"/>
            <w:vAlign w:val="center"/>
          </w:tcPr>
          <w:p w14:paraId="1EE86C36" w14:textId="77777777" w:rsidR="006864C5" w:rsidRDefault="00000000">
            <w:pPr>
              <w:spacing w:before="40" w:after="40"/>
              <w:rPr>
                <w:rFonts w:hint="eastAsia"/>
              </w:rPr>
            </w:pPr>
            <w:r>
              <w:rPr>
                <w:sz w:val="18"/>
              </w:rPr>
              <w:t>A. Custom App (recommended)</w:t>
            </w:r>
          </w:p>
        </w:tc>
        <w:tc>
          <w:tcPr>
            <w:tcW w:w="4320" w:type="dxa"/>
            <w:shd w:val="clear" w:color="auto" w:fill="FFFFFF"/>
            <w:vAlign w:val="center"/>
          </w:tcPr>
          <w:p w14:paraId="558C0BBD" w14:textId="77777777" w:rsidR="006864C5" w:rsidRDefault="00000000">
            <w:pPr>
              <w:spacing w:before="40" w:after="40"/>
              <w:rPr>
                <w:rFonts w:hint="eastAsia"/>
              </w:rPr>
            </w:pPr>
            <w:r>
              <w:rPr>
                <w:sz w:val="18"/>
              </w:rPr>
              <w:t>A Freshworks serverless app runs the exact translated logic on ticket-create/update/time events.</w:t>
            </w:r>
          </w:p>
        </w:tc>
        <w:tc>
          <w:tcPr>
            <w:tcW w:w="2880" w:type="dxa"/>
            <w:shd w:val="clear" w:color="auto" w:fill="FFFFFF"/>
            <w:vAlign w:val="center"/>
          </w:tcPr>
          <w:p w14:paraId="78AB2D5F" w14:textId="77777777" w:rsidR="006864C5" w:rsidRDefault="00000000">
            <w:pPr>
              <w:spacing w:before="40" w:after="40"/>
              <w:rPr>
                <w:rFonts w:hint="eastAsia"/>
              </w:rPr>
            </w:pPr>
            <w:r>
              <w:rPr>
                <w:sz w:val="18"/>
              </w:rPr>
              <w:t>Automated. Disclosure: rules live in the app, not the native Admin list.</w:t>
            </w:r>
          </w:p>
        </w:tc>
      </w:tr>
      <w:tr w:rsidR="006864C5" w14:paraId="6E0E135E" w14:textId="77777777">
        <w:trPr>
          <w:jc w:val="center"/>
        </w:trPr>
        <w:tc>
          <w:tcPr>
            <w:tcW w:w="2880" w:type="dxa"/>
            <w:shd w:val="clear" w:color="auto" w:fill="F6F6F6"/>
            <w:vAlign w:val="center"/>
          </w:tcPr>
          <w:p w14:paraId="2CB78BB8" w14:textId="77777777" w:rsidR="006864C5" w:rsidRDefault="00000000">
            <w:pPr>
              <w:spacing w:before="40" w:after="40"/>
              <w:rPr>
                <w:rFonts w:hint="eastAsia"/>
              </w:rPr>
            </w:pPr>
            <w:r>
              <w:rPr>
                <w:sz w:val="18"/>
              </w:rPr>
              <w:t>B. Scripted recreation (opt-in)</w:t>
            </w:r>
          </w:p>
        </w:tc>
        <w:tc>
          <w:tcPr>
            <w:tcW w:w="4320" w:type="dxa"/>
            <w:shd w:val="clear" w:color="auto" w:fill="F6F6F6"/>
            <w:vAlign w:val="center"/>
          </w:tcPr>
          <w:p w14:paraId="1877CA0B" w14:textId="77777777" w:rsidR="006864C5" w:rsidRDefault="00000000">
            <w:pPr>
              <w:spacing w:before="40" w:after="40"/>
              <w:rPr>
                <w:rFonts w:hint="eastAsia"/>
              </w:rPr>
            </w:pPr>
            <w:r>
              <w:rPr>
                <w:sz w:val="18"/>
              </w:rPr>
              <w:t>Deterministic script recreates rules natively in Admin → Workflows.</w:t>
            </w:r>
          </w:p>
        </w:tc>
        <w:tc>
          <w:tcPr>
            <w:tcW w:w="2880" w:type="dxa"/>
            <w:shd w:val="clear" w:color="auto" w:fill="F6F6F6"/>
            <w:vAlign w:val="center"/>
          </w:tcPr>
          <w:p w14:paraId="468EC450" w14:textId="77777777" w:rsidR="006864C5" w:rsidRDefault="00000000">
            <w:pPr>
              <w:spacing w:before="40" w:after="40"/>
              <w:rPr>
                <w:rFonts w:hint="eastAsia"/>
              </w:rPr>
            </w:pPr>
            <w:r>
              <w:rPr>
                <w:sz w:val="18"/>
              </w:rPr>
              <w:t>Native, admin-visible; opt-in.</w:t>
            </w:r>
          </w:p>
        </w:tc>
      </w:tr>
      <w:tr w:rsidR="006864C5" w14:paraId="73D3A106" w14:textId="77777777">
        <w:trPr>
          <w:jc w:val="center"/>
        </w:trPr>
        <w:tc>
          <w:tcPr>
            <w:tcW w:w="2880" w:type="dxa"/>
            <w:shd w:val="clear" w:color="auto" w:fill="FFFFFF"/>
            <w:vAlign w:val="center"/>
          </w:tcPr>
          <w:p w14:paraId="2D09E2FA" w14:textId="77777777" w:rsidR="006864C5" w:rsidRDefault="00000000">
            <w:pPr>
              <w:spacing w:before="40" w:after="40"/>
              <w:rPr>
                <w:rFonts w:hint="eastAsia"/>
              </w:rPr>
            </w:pPr>
            <w:r>
              <w:rPr>
                <w:sz w:val="18"/>
              </w:rPr>
              <w:t>C. Guided rebuild spec (always generated)</w:t>
            </w:r>
          </w:p>
        </w:tc>
        <w:tc>
          <w:tcPr>
            <w:tcW w:w="4320" w:type="dxa"/>
            <w:shd w:val="clear" w:color="auto" w:fill="FFFFFF"/>
            <w:vAlign w:val="center"/>
          </w:tcPr>
          <w:p w14:paraId="6F5564F6" w14:textId="77777777" w:rsidR="006864C5" w:rsidRDefault="00000000">
            <w:pPr>
              <w:spacing w:before="40" w:after="40"/>
              <w:rPr>
                <w:rFonts w:hint="eastAsia"/>
              </w:rPr>
            </w:pPr>
            <w:r>
              <w:rPr>
                <w:sz w:val="18"/>
              </w:rPr>
              <w:t>Exact conditions → actions checklist, names pre-resolved.</w:t>
            </w:r>
          </w:p>
        </w:tc>
        <w:tc>
          <w:tcPr>
            <w:tcW w:w="2880" w:type="dxa"/>
            <w:shd w:val="clear" w:color="auto" w:fill="FFFFFF"/>
            <w:vAlign w:val="center"/>
          </w:tcPr>
          <w:p w14:paraId="3A0F30E5" w14:textId="77777777" w:rsidR="006864C5" w:rsidRDefault="00000000">
            <w:pPr>
              <w:spacing w:before="40" w:after="40"/>
              <w:rPr>
                <w:rFonts w:hint="eastAsia"/>
              </w:rPr>
            </w:pPr>
            <w:r>
              <w:rPr>
                <w:sz w:val="18"/>
              </w:rPr>
              <w:t>Zero-risk safety net + audit record. Minutes per rule, not hours.</w:t>
            </w:r>
          </w:p>
        </w:tc>
      </w:tr>
    </w:tbl>
    <w:p w14:paraId="18D5493C" w14:textId="77777777" w:rsidR="006864C5" w:rsidRDefault="006864C5">
      <w:pPr>
        <w:spacing w:after="80"/>
        <w:rPr>
          <w:rFonts w:hint="eastAsia"/>
        </w:rPr>
      </w:pPr>
    </w:p>
    <w:p w14:paraId="4967458F" w14:textId="77777777" w:rsidR="006864C5" w:rsidRDefault="00000000">
      <w:pPr>
        <w:spacing w:after="160"/>
        <w:rPr>
          <w:rFonts w:hint="eastAsia"/>
        </w:rPr>
      </w:pPr>
      <w:r>
        <w:rPr>
          <w:i/>
          <w:color w:val="0129AC"/>
        </w:rPr>
        <w:t>Sales line:  “The customer’s Zendesk automations don’t just get thrown away — our tool translates them and gives you a working path to turn them back on in Freshdesk.”</w:t>
      </w:r>
    </w:p>
    <w:p w14:paraId="19E452B9" w14:textId="77777777" w:rsidR="006864C5" w:rsidRDefault="00000000">
      <w:pPr>
        <w:rPr>
          <w:rFonts w:hint="eastAsia"/>
        </w:rPr>
      </w:pPr>
      <w:r>
        <w:br w:type="page"/>
      </w:r>
    </w:p>
    <w:p w14:paraId="67463987" w14:textId="77777777" w:rsidR="006864C5" w:rsidRDefault="006864C5">
      <w:pPr>
        <w:spacing w:after="40"/>
        <w:rPr>
          <w:rFonts w:hint="eastAsia"/>
        </w:rPr>
      </w:pPr>
    </w:p>
    <w:p w14:paraId="0C19E456" w14:textId="77777777" w:rsidR="006864C5" w:rsidRDefault="00000000">
      <w:pPr>
        <w:spacing w:before="160" w:after="40"/>
        <w:rPr>
          <w:rFonts w:hint="eastAsia"/>
        </w:rPr>
      </w:pPr>
      <w:r>
        <w:rPr>
          <w:b/>
          <w:color w:val="0129AC"/>
          <w:sz w:val="30"/>
        </w:rPr>
        <w:t>4.  Out-of-Scope — Freshdesk platform limits (not our tool)</w:t>
      </w:r>
    </w:p>
    <w:p w14:paraId="5859671F" w14:textId="77777777" w:rsidR="006864C5" w:rsidRDefault="006864C5">
      <w:pPr>
        <w:pBdr>
          <w:bottom w:val="single" w:sz="12" w:space="1" w:color="E1ECFF"/>
        </w:pBdr>
        <w:spacing w:before="40" w:after="80"/>
        <w:rPr>
          <w:rFonts w:hint="eastAsia"/>
        </w:rPr>
      </w:pPr>
    </w:p>
    <w:p w14:paraId="78D5ECB8" w14:textId="77777777" w:rsidR="006864C5" w:rsidRDefault="00000000">
      <w:pPr>
        <w:spacing w:after="80"/>
        <w:rPr>
          <w:rFonts w:hint="eastAsia"/>
        </w:rPr>
      </w:pPr>
      <w:r>
        <w:rPr>
          <w:i/>
          <w:color w:val="707070"/>
        </w:rPr>
        <w:t>These are the “why can’t you migrate X?” answers. Lead with whose limit it is.</w:t>
      </w:r>
    </w:p>
    <w:tbl>
      <w:tblPr>
        <w:tblStyle w:val="TableGrid"/>
        <w:tblW w:w="0" w:type="auto"/>
        <w:jc w:val="center"/>
        <w:tblLayout w:type="fixed"/>
        <w:tblLook w:val="04A0" w:firstRow="1" w:lastRow="0" w:firstColumn="1" w:lastColumn="0" w:noHBand="0" w:noVBand="1"/>
      </w:tblPr>
      <w:tblGrid>
        <w:gridCol w:w="2736"/>
        <w:gridCol w:w="3744"/>
        <w:gridCol w:w="3600"/>
      </w:tblGrid>
      <w:tr w:rsidR="006864C5" w14:paraId="6EACBFBA" w14:textId="77777777">
        <w:trPr>
          <w:jc w:val="center"/>
        </w:trPr>
        <w:tc>
          <w:tcPr>
            <w:tcW w:w="2736" w:type="dxa"/>
            <w:shd w:val="clear" w:color="auto" w:fill="0129AC"/>
            <w:vAlign w:val="center"/>
          </w:tcPr>
          <w:p w14:paraId="41E75497" w14:textId="77777777" w:rsidR="006864C5" w:rsidRDefault="00000000">
            <w:pPr>
              <w:spacing w:before="40" w:after="40"/>
              <w:rPr>
                <w:rFonts w:hint="eastAsia"/>
              </w:rPr>
            </w:pPr>
            <w:r>
              <w:rPr>
                <w:b/>
                <w:color w:val="FFFFFF"/>
                <w:sz w:val="18"/>
              </w:rPr>
              <w:t>Limitation</w:t>
            </w:r>
          </w:p>
        </w:tc>
        <w:tc>
          <w:tcPr>
            <w:tcW w:w="3744" w:type="dxa"/>
            <w:shd w:val="clear" w:color="auto" w:fill="0129AC"/>
            <w:vAlign w:val="center"/>
          </w:tcPr>
          <w:p w14:paraId="62A50789" w14:textId="77777777" w:rsidR="006864C5" w:rsidRDefault="00000000">
            <w:pPr>
              <w:spacing w:before="40" w:after="40"/>
              <w:rPr>
                <w:rFonts w:hint="eastAsia"/>
              </w:rPr>
            </w:pPr>
            <w:r>
              <w:rPr>
                <w:b/>
                <w:color w:val="FFFFFF"/>
                <w:sz w:val="18"/>
              </w:rPr>
              <w:t>Why (root cause)</w:t>
            </w:r>
          </w:p>
        </w:tc>
        <w:tc>
          <w:tcPr>
            <w:tcW w:w="3600" w:type="dxa"/>
            <w:shd w:val="clear" w:color="auto" w:fill="0129AC"/>
            <w:vAlign w:val="center"/>
          </w:tcPr>
          <w:p w14:paraId="701EF513" w14:textId="77777777" w:rsidR="006864C5" w:rsidRDefault="00000000">
            <w:pPr>
              <w:spacing w:before="40" w:after="40"/>
              <w:rPr>
                <w:rFonts w:hint="eastAsia"/>
              </w:rPr>
            </w:pPr>
            <w:r>
              <w:rPr>
                <w:b/>
                <w:color w:val="FFFFFF"/>
                <w:sz w:val="18"/>
              </w:rPr>
              <w:t>What our tool does instead</w:t>
            </w:r>
          </w:p>
        </w:tc>
      </w:tr>
      <w:tr w:rsidR="006864C5" w14:paraId="3480B3E5" w14:textId="77777777">
        <w:trPr>
          <w:jc w:val="center"/>
        </w:trPr>
        <w:tc>
          <w:tcPr>
            <w:tcW w:w="2736" w:type="dxa"/>
            <w:shd w:val="clear" w:color="auto" w:fill="FFFFFF"/>
            <w:vAlign w:val="center"/>
          </w:tcPr>
          <w:p w14:paraId="74443D13" w14:textId="77777777" w:rsidR="006864C5" w:rsidRDefault="00000000">
            <w:pPr>
              <w:spacing w:before="40" w:after="40"/>
              <w:rPr>
                <w:rFonts w:hint="eastAsia"/>
              </w:rPr>
            </w:pPr>
            <w:r>
              <w:rPr>
                <w:sz w:val="18"/>
              </w:rPr>
              <w:t>Emoji / 4-byte characters in subject &amp; body</w:t>
            </w:r>
          </w:p>
        </w:tc>
        <w:tc>
          <w:tcPr>
            <w:tcW w:w="3744" w:type="dxa"/>
            <w:shd w:val="clear" w:color="auto" w:fill="FFFFFF"/>
            <w:vAlign w:val="center"/>
          </w:tcPr>
          <w:p w14:paraId="78E80181" w14:textId="77777777" w:rsidR="006864C5" w:rsidRDefault="00000000">
            <w:pPr>
              <w:spacing w:before="40" w:after="40"/>
              <w:rPr>
                <w:rFonts w:hint="eastAsia"/>
              </w:rPr>
            </w:pPr>
            <w:r>
              <w:rPr>
                <w:sz w:val="18"/>
              </w:rPr>
              <w:t>Freshdesk stores text as utf8mb3 — it physically cannot hold 4-byte Unicode. Normal Unicode + accents are fine.</w:t>
            </w:r>
          </w:p>
        </w:tc>
        <w:tc>
          <w:tcPr>
            <w:tcW w:w="3600" w:type="dxa"/>
            <w:shd w:val="clear" w:color="auto" w:fill="FFFFFF"/>
            <w:vAlign w:val="center"/>
          </w:tcPr>
          <w:p w14:paraId="778E9896" w14:textId="77777777" w:rsidR="006864C5" w:rsidRDefault="00000000">
            <w:pPr>
              <w:spacing w:before="40" w:after="40"/>
              <w:rPr>
                <w:rFonts w:hint="eastAsia"/>
              </w:rPr>
            </w:pPr>
            <w:r>
              <w:rPr>
                <w:sz w:val="18"/>
              </w:rPr>
              <w:t>Everything except emoji migrates perfectly. A Freshdesk database limit — no tool can change it.</w:t>
            </w:r>
          </w:p>
        </w:tc>
      </w:tr>
      <w:tr w:rsidR="006864C5" w14:paraId="11E59621" w14:textId="77777777">
        <w:trPr>
          <w:jc w:val="center"/>
        </w:trPr>
        <w:tc>
          <w:tcPr>
            <w:tcW w:w="2736" w:type="dxa"/>
            <w:shd w:val="clear" w:color="auto" w:fill="F6F6F6"/>
            <w:vAlign w:val="center"/>
          </w:tcPr>
          <w:p w14:paraId="48822657" w14:textId="77777777" w:rsidR="006864C5" w:rsidRDefault="00000000">
            <w:pPr>
              <w:spacing w:before="40" w:after="40"/>
              <w:rPr>
                <w:rFonts w:hint="eastAsia"/>
              </w:rPr>
            </w:pPr>
            <w:r>
              <w:rPr>
                <w:sz w:val="18"/>
              </w:rPr>
              <w:t>Reply/note timestamps show migration time</w:t>
            </w:r>
          </w:p>
        </w:tc>
        <w:tc>
          <w:tcPr>
            <w:tcW w:w="3744" w:type="dxa"/>
            <w:shd w:val="clear" w:color="auto" w:fill="F6F6F6"/>
            <w:vAlign w:val="center"/>
          </w:tcPr>
          <w:p w14:paraId="4405C2C1" w14:textId="77777777" w:rsidR="006864C5" w:rsidRDefault="00000000">
            <w:pPr>
              <w:spacing w:before="40" w:after="40"/>
              <w:rPr>
                <w:rFonts w:hint="eastAsia"/>
              </w:rPr>
            </w:pPr>
            <w:r>
              <w:rPr>
                <w:sz w:val="18"/>
              </w:rPr>
              <w:t>Freshdesk’s API cannot backdate individual messages in a conversation.</w:t>
            </w:r>
          </w:p>
        </w:tc>
        <w:tc>
          <w:tcPr>
            <w:tcW w:w="3600" w:type="dxa"/>
            <w:shd w:val="clear" w:color="auto" w:fill="F6F6F6"/>
            <w:vAlign w:val="center"/>
          </w:tcPr>
          <w:p w14:paraId="2C0D3637" w14:textId="77777777" w:rsidR="006864C5" w:rsidRDefault="00000000">
            <w:pPr>
              <w:spacing w:before="40" w:after="40"/>
              <w:rPr>
                <w:rFonts w:hint="eastAsia"/>
              </w:rPr>
            </w:pPr>
            <w:r>
              <w:rPr>
                <w:sz w:val="18"/>
              </w:rPr>
              <w:t>Each message is prefixed with its original send time; original ticket times stored in the provenance note — the true timeline is fully visible.</w:t>
            </w:r>
          </w:p>
        </w:tc>
      </w:tr>
      <w:tr w:rsidR="006864C5" w14:paraId="08816010" w14:textId="77777777">
        <w:trPr>
          <w:jc w:val="center"/>
        </w:trPr>
        <w:tc>
          <w:tcPr>
            <w:tcW w:w="2736" w:type="dxa"/>
            <w:shd w:val="clear" w:color="auto" w:fill="FFFFFF"/>
            <w:vAlign w:val="center"/>
          </w:tcPr>
          <w:p w14:paraId="2FBD21AB" w14:textId="77777777" w:rsidR="006864C5" w:rsidRDefault="00000000">
            <w:pPr>
              <w:spacing w:before="40" w:after="40"/>
              <w:rPr>
                <w:rFonts w:hint="eastAsia"/>
              </w:rPr>
            </w:pPr>
            <w:r>
              <w:rPr>
                <w:sz w:val="18"/>
              </w:rPr>
              <w:t>“Created by” = the API user</w:t>
            </w:r>
          </w:p>
        </w:tc>
        <w:tc>
          <w:tcPr>
            <w:tcW w:w="3744" w:type="dxa"/>
            <w:shd w:val="clear" w:color="auto" w:fill="FFFFFF"/>
            <w:vAlign w:val="center"/>
          </w:tcPr>
          <w:p w14:paraId="05C16103" w14:textId="77777777" w:rsidR="006864C5" w:rsidRDefault="00000000">
            <w:pPr>
              <w:spacing w:before="40" w:after="40"/>
              <w:rPr>
                <w:rFonts w:hint="eastAsia"/>
              </w:rPr>
            </w:pPr>
            <w:r>
              <w:rPr>
                <w:sz w:val="18"/>
              </w:rPr>
              <w:t>Any record created through a migration API is authored by the token’s user — true for every migration vendor.</w:t>
            </w:r>
          </w:p>
        </w:tc>
        <w:tc>
          <w:tcPr>
            <w:tcW w:w="3600" w:type="dxa"/>
            <w:shd w:val="clear" w:color="auto" w:fill="FFFFFF"/>
            <w:vAlign w:val="center"/>
          </w:tcPr>
          <w:p w14:paraId="66B352EE" w14:textId="77777777" w:rsidR="006864C5" w:rsidRDefault="00000000">
            <w:pPr>
              <w:spacing w:before="40" w:after="40"/>
              <w:rPr>
                <w:rFonts w:hint="eastAsia"/>
              </w:rPr>
            </w:pPr>
            <w:r>
              <w:rPr>
                <w:sz w:val="18"/>
              </w:rPr>
              <w:t>Original author preserved in provenance; agent authorship set where the agent exists on the target.</w:t>
            </w:r>
          </w:p>
        </w:tc>
      </w:tr>
      <w:tr w:rsidR="006864C5" w14:paraId="636D9916" w14:textId="77777777">
        <w:trPr>
          <w:jc w:val="center"/>
        </w:trPr>
        <w:tc>
          <w:tcPr>
            <w:tcW w:w="2736" w:type="dxa"/>
            <w:shd w:val="clear" w:color="auto" w:fill="F6F6F6"/>
            <w:vAlign w:val="center"/>
          </w:tcPr>
          <w:p w14:paraId="664EF2FE" w14:textId="77777777" w:rsidR="006864C5" w:rsidRDefault="00000000">
            <w:pPr>
              <w:spacing w:before="40" w:after="40"/>
              <w:rPr>
                <w:rFonts w:hint="eastAsia"/>
              </w:rPr>
            </w:pPr>
            <w:r>
              <w:rPr>
                <w:sz w:val="18"/>
              </w:rPr>
              <w:t>Ticket backdating rejected on some plans</w:t>
            </w:r>
          </w:p>
        </w:tc>
        <w:tc>
          <w:tcPr>
            <w:tcW w:w="3744" w:type="dxa"/>
            <w:shd w:val="clear" w:color="auto" w:fill="F6F6F6"/>
            <w:vAlign w:val="center"/>
          </w:tcPr>
          <w:p w14:paraId="7DCCE86A" w14:textId="77777777" w:rsidR="006864C5" w:rsidRDefault="00000000">
            <w:pPr>
              <w:spacing w:before="40" w:after="40"/>
              <w:rPr>
                <w:rFonts w:hint="eastAsia"/>
              </w:rPr>
            </w:pPr>
            <w:r>
              <w:rPr>
                <w:sz w:val="18"/>
              </w:rPr>
              <w:t>created_at / updated_at on ticket create is plan-gated by Freshdesk.</w:t>
            </w:r>
          </w:p>
        </w:tc>
        <w:tc>
          <w:tcPr>
            <w:tcW w:w="3600" w:type="dxa"/>
            <w:shd w:val="clear" w:color="auto" w:fill="F6F6F6"/>
            <w:vAlign w:val="center"/>
          </w:tcPr>
          <w:p w14:paraId="38FD2B29" w14:textId="77777777" w:rsidR="006864C5" w:rsidRDefault="00000000">
            <w:pPr>
              <w:spacing w:before="40" w:after="40"/>
              <w:rPr>
                <w:rFonts w:hint="eastAsia"/>
              </w:rPr>
            </w:pPr>
            <w:r>
              <w:rPr>
                <w:sz w:val="18"/>
              </w:rPr>
              <w:t>Best-effort: sent, and if rejected we retry without them so the ticket still migrates; original times preserved in the note.</w:t>
            </w:r>
          </w:p>
        </w:tc>
      </w:tr>
      <w:tr w:rsidR="006864C5" w14:paraId="01D77041" w14:textId="77777777">
        <w:trPr>
          <w:jc w:val="center"/>
        </w:trPr>
        <w:tc>
          <w:tcPr>
            <w:tcW w:w="2736" w:type="dxa"/>
            <w:shd w:val="clear" w:color="auto" w:fill="FFFFFF"/>
            <w:vAlign w:val="center"/>
          </w:tcPr>
          <w:p w14:paraId="7E96CEFC" w14:textId="77777777" w:rsidR="006864C5" w:rsidRDefault="00000000">
            <w:pPr>
              <w:spacing w:before="40" w:after="40"/>
              <w:rPr>
                <w:rFonts w:hint="eastAsia"/>
              </w:rPr>
            </w:pPr>
            <w:r>
              <w:rPr>
                <w:sz w:val="18"/>
              </w:rPr>
              <w:t>No create API for automation rules, custom roles, business hours, products, scenario automations</w:t>
            </w:r>
          </w:p>
        </w:tc>
        <w:tc>
          <w:tcPr>
            <w:tcW w:w="3744" w:type="dxa"/>
            <w:shd w:val="clear" w:color="auto" w:fill="FFFFFF"/>
            <w:vAlign w:val="center"/>
          </w:tcPr>
          <w:p w14:paraId="7A8F8C42" w14:textId="77777777" w:rsidR="006864C5" w:rsidRDefault="00000000">
            <w:pPr>
              <w:spacing w:before="40" w:after="40"/>
              <w:rPr>
                <w:rFonts w:hint="eastAsia"/>
              </w:rPr>
            </w:pPr>
            <w:r>
              <w:rPr>
                <w:sz w:val="18"/>
              </w:rPr>
              <w:t>Freshdesk exposes these as read-only (GET only).</w:t>
            </w:r>
          </w:p>
        </w:tc>
        <w:tc>
          <w:tcPr>
            <w:tcW w:w="3600" w:type="dxa"/>
            <w:shd w:val="clear" w:color="auto" w:fill="FFFFFF"/>
            <w:vAlign w:val="center"/>
          </w:tcPr>
          <w:p w14:paraId="7004C3C6" w14:textId="77777777" w:rsidR="006864C5" w:rsidRDefault="00000000">
            <w:pPr>
              <w:spacing w:before="40" w:after="40"/>
              <w:rPr>
                <w:rFonts w:hint="eastAsia"/>
              </w:rPr>
            </w:pPr>
            <w:r>
              <w:rPr>
                <w:sz w:val="18"/>
              </w:rPr>
              <w:t>Translated + checklisted + optional Custom App / scripted recreation (see sections 2–3).</w:t>
            </w:r>
          </w:p>
        </w:tc>
      </w:tr>
      <w:tr w:rsidR="006864C5" w14:paraId="7CB3D2F7" w14:textId="77777777">
        <w:trPr>
          <w:jc w:val="center"/>
        </w:trPr>
        <w:tc>
          <w:tcPr>
            <w:tcW w:w="2736" w:type="dxa"/>
            <w:shd w:val="clear" w:color="auto" w:fill="F6F6F6"/>
            <w:vAlign w:val="center"/>
          </w:tcPr>
          <w:p w14:paraId="40FA21B0" w14:textId="77777777" w:rsidR="006864C5" w:rsidRDefault="00000000">
            <w:pPr>
              <w:spacing w:before="40" w:after="40"/>
              <w:rPr>
                <w:rFonts w:hint="eastAsia"/>
              </w:rPr>
            </w:pPr>
            <w:r>
              <w:rPr>
                <w:sz w:val="18"/>
              </w:rPr>
              <w:t>Custom-field VALUES on tickets</w:t>
            </w:r>
          </w:p>
        </w:tc>
        <w:tc>
          <w:tcPr>
            <w:tcW w:w="3744" w:type="dxa"/>
            <w:shd w:val="clear" w:color="auto" w:fill="F6F6F6"/>
            <w:vAlign w:val="center"/>
          </w:tcPr>
          <w:p w14:paraId="56EB3FFE" w14:textId="77777777" w:rsidR="006864C5" w:rsidRDefault="00000000">
            <w:pPr>
              <w:spacing w:before="40" w:after="40"/>
              <w:rPr>
                <w:rFonts w:hint="eastAsia"/>
              </w:rPr>
            </w:pPr>
            <w:r>
              <w:rPr>
                <w:sz w:val="18"/>
              </w:rPr>
              <w:t>The fields migrate; their per-ticket values need the source → target field-ID crosswalk applied first or Freshdesk rejects the ticket.</w:t>
            </w:r>
          </w:p>
        </w:tc>
        <w:tc>
          <w:tcPr>
            <w:tcW w:w="3600" w:type="dxa"/>
            <w:shd w:val="clear" w:color="auto" w:fill="F6F6F6"/>
            <w:vAlign w:val="center"/>
          </w:tcPr>
          <w:p w14:paraId="1A02E910" w14:textId="77777777" w:rsidR="006864C5" w:rsidRDefault="00000000">
            <w:pPr>
              <w:spacing w:before="40" w:after="40"/>
              <w:rPr>
                <w:rFonts w:hint="eastAsia"/>
              </w:rPr>
            </w:pPr>
            <w:r>
              <w:rPr>
                <w:sz w:val="18"/>
              </w:rPr>
              <w:t>Deferred to v2 to keep v1 ticket migration robust.</w:t>
            </w:r>
          </w:p>
        </w:tc>
      </w:tr>
    </w:tbl>
    <w:p w14:paraId="19B14ADD" w14:textId="77777777" w:rsidR="006864C5" w:rsidRDefault="006864C5">
      <w:pPr>
        <w:spacing w:after="80"/>
        <w:rPr>
          <w:rFonts w:hint="eastAsia"/>
        </w:rPr>
      </w:pPr>
    </w:p>
    <w:p w14:paraId="4191C0F3" w14:textId="77777777" w:rsidR="006864C5" w:rsidRDefault="006864C5">
      <w:pPr>
        <w:spacing w:after="40"/>
        <w:rPr>
          <w:rFonts w:hint="eastAsia"/>
        </w:rPr>
      </w:pPr>
    </w:p>
    <w:p w14:paraId="0FA3FAC1" w14:textId="77777777" w:rsidR="006864C5" w:rsidRDefault="00000000">
      <w:pPr>
        <w:spacing w:before="160" w:after="40"/>
        <w:rPr>
          <w:rFonts w:hint="eastAsia"/>
        </w:rPr>
      </w:pPr>
      <w:r>
        <w:rPr>
          <w:b/>
          <w:color w:val="0129AC"/>
          <w:sz w:val="30"/>
        </w:rPr>
        <w:t>5.  Out-of-Scope — Roadmap &amp; inherently-manual items</w:t>
      </w:r>
    </w:p>
    <w:p w14:paraId="20D774BD" w14:textId="77777777" w:rsidR="006864C5" w:rsidRDefault="006864C5">
      <w:pPr>
        <w:pBdr>
          <w:bottom w:val="single" w:sz="12" w:space="1" w:color="E1ECFF"/>
        </w:pBdr>
        <w:spacing w:before="40" w:after="80"/>
        <w:rPr>
          <w:rFonts w:hint="eastAsia"/>
        </w:rPr>
      </w:pPr>
    </w:p>
    <w:tbl>
      <w:tblPr>
        <w:tblStyle w:val="TableGrid"/>
        <w:tblW w:w="0" w:type="auto"/>
        <w:jc w:val="center"/>
        <w:tblLayout w:type="fixed"/>
        <w:tblLook w:val="04A0" w:firstRow="1" w:lastRow="0" w:firstColumn="1" w:lastColumn="0" w:noHBand="0" w:noVBand="1"/>
      </w:tblPr>
      <w:tblGrid>
        <w:gridCol w:w="3456"/>
        <w:gridCol w:w="1584"/>
        <w:gridCol w:w="5040"/>
      </w:tblGrid>
      <w:tr w:rsidR="006864C5" w14:paraId="5BAF219F" w14:textId="77777777">
        <w:trPr>
          <w:jc w:val="center"/>
        </w:trPr>
        <w:tc>
          <w:tcPr>
            <w:tcW w:w="3456" w:type="dxa"/>
            <w:shd w:val="clear" w:color="auto" w:fill="0129AC"/>
            <w:vAlign w:val="center"/>
          </w:tcPr>
          <w:p w14:paraId="04A63A19" w14:textId="77777777" w:rsidR="006864C5" w:rsidRDefault="00000000">
            <w:pPr>
              <w:spacing w:before="40" w:after="40"/>
              <w:rPr>
                <w:rFonts w:hint="eastAsia"/>
              </w:rPr>
            </w:pPr>
            <w:r>
              <w:rPr>
                <w:b/>
                <w:color w:val="FFFFFF"/>
                <w:sz w:val="18"/>
              </w:rPr>
              <w:t>Item</w:t>
            </w:r>
          </w:p>
        </w:tc>
        <w:tc>
          <w:tcPr>
            <w:tcW w:w="1584" w:type="dxa"/>
            <w:shd w:val="clear" w:color="auto" w:fill="0129AC"/>
            <w:vAlign w:val="center"/>
          </w:tcPr>
          <w:p w14:paraId="780F96D6" w14:textId="77777777" w:rsidR="006864C5" w:rsidRDefault="00000000">
            <w:pPr>
              <w:spacing w:before="40" w:after="40"/>
              <w:rPr>
                <w:rFonts w:hint="eastAsia"/>
              </w:rPr>
            </w:pPr>
            <w:r>
              <w:rPr>
                <w:b/>
                <w:color w:val="FFFFFF"/>
                <w:sz w:val="18"/>
              </w:rPr>
              <w:t>Bucket</w:t>
            </w:r>
          </w:p>
        </w:tc>
        <w:tc>
          <w:tcPr>
            <w:tcW w:w="5040" w:type="dxa"/>
            <w:shd w:val="clear" w:color="auto" w:fill="0129AC"/>
            <w:vAlign w:val="center"/>
          </w:tcPr>
          <w:p w14:paraId="091A9412" w14:textId="77777777" w:rsidR="006864C5" w:rsidRDefault="00000000">
            <w:pPr>
              <w:spacing w:before="40" w:after="40"/>
              <w:rPr>
                <w:rFonts w:hint="eastAsia"/>
              </w:rPr>
            </w:pPr>
            <w:r>
              <w:rPr>
                <w:b/>
                <w:color w:val="FFFFFF"/>
                <w:sz w:val="18"/>
              </w:rPr>
              <w:t>Why it is out</w:t>
            </w:r>
          </w:p>
        </w:tc>
      </w:tr>
      <w:tr w:rsidR="006864C5" w14:paraId="305EFEA3" w14:textId="77777777">
        <w:trPr>
          <w:jc w:val="center"/>
        </w:trPr>
        <w:tc>
          <w:tcPr>
            <w:tcW w:w="3456" w:type="dxa"/>
            <w:shd w:val="clear" w:color="auto" w:fill="FFFFFF"/>
            <w:vAlign w:val="center"/>
          </w:tcPr>
          <w:p w14:paraId="68A9BB9B" w14:textId="77777777" w:rsidR="006864C5" w:rsidRDefault="00000000">
            <w:pPr>
              <w:spacing w:before="40" w:after="40"/>
              <w:rPr>
                <w:rFonts w:hint="eastAsia"/>
              </w:rPr>
            </w:pPr>
            <w:r>
              <w:rPr>
                <w:sz w:val="18"/>
              </w:rPr>
              <w:t>CSAT / satisfaction ratings</w:t>
            </w:r>
          </w:p>
        </w:tc>
        <w:tc>
          <w:tcPr>
            <w:tcW w:w="1584" w:type="dxa"/>
            <w:shd w:val="clear" w:color="auto" w:fill="FFFFFF"/>
            <w:vAlign w:val="center"/>
          </w:tcPr>
          <w:p w14:paraId="528F2A42" w14:textId="77777777" w:rsidR="006864C5" w:rsidRDefault="00000000">
            <w:pPr>
              <w:spacing w:before="40" w:after="40"/>
              <w:rPr>
                <w:rFonts w:hint="eastAsia"/>
              </w:rPr>
            </w:pPr>
            <w:r>
              <w:rPr>
                <w:b/>
                <w:color w:val="707070"/>
                <w:sz w:val="18"/>
              </w:rPr>
              <w:t>Deferred v2</w:t>
            </w:r>
          </w:p>
        </w:tc>
        <w:tc>
          <w:tcPr>
            <w:tcW w:w="5040" w:type="dxa"/>
            <w:shd w:val="clear" w:color="auto" w:fill="FFFFFF"/>
            <w:vAlign w:val="center"/>
          </w:tcPr>
          <w:p w14:paraId="595516F8" w14:textId="77777777" w:rsidR="006864C5" w:rsidRDefault="00000000">
            <w:pPr>
              <w:spacing w:before="40" w:after="40"/>
              <w:rPr>
                <w:rFonts w:hint="eastAsia"/>
              </w:rPr>
            </w:pPr>
            <w:r>
              <w:rPr>
                <w:sz w:val="18"/>
              </w:rPr>
              <w:t>Planned; not yet wired into the engine.</w:t>
            </w:r>
          </w:p>
        </w:tc>
      </w:tr>
      <w:tr w:rsidR="006864C5" w14:paraId="51670795" w14:textId="77777777">
        <w:trPr>
          <w:jc w:val="center"/>
        </w:trPr>
        <w:tc>
          <w:tcPr>
            <w:tcW w:w="3456" w:type="dxa"/>
            <w:shd w:val="clear" w:color="auto" w:fill="F6F6F6"/>
            <w:vAlign w:val="center"/>
          </w:tcPr>
          <w:p w14:paraId="475B8530" w14:textId="77777777" w:rsidR="006864C5" w:rsidRDefault="00000000">
            <w:pPr>
              <w:spacing w:before="40" w:after="40"/>
              <w:rPr>
                <w:rFonts w:hint="eastAsia"/>
              </w:rPr>
            </w:pPr>
            <w:r>
              <w:rPr>
                <w:sz w:val="18"/>
              </w:rPr>
              <w:t>Reverse direction (Freshdesk → Zendesk)</w:t>
            </w:r>
          </w:p>
        </w:tc>
        <w:tc>
          <w:tcPr>
            <w:tcW w:w="1584" w:type="dxa"/>
            <w:shd w:val="clear" w:color="auto" w:fill="F6F6F6"/>
            <w:vAlign w:val="center"/>
          </w:tcPr>
          <w:p w14:paraId="1D115157" w14:textId="77777777" w:rsidR="006864C5" w:rsidRDefault="00000000">
            <w:pPr>
              <w:spacing w:before="40" w:after="40"/>
              <w:rPr>
                <w:rFonts w:hint="eastAsia"/>
              </w:rPr>
            </w:pPr>
            <w:r>
              <w:rPr>
                <w:b/>
                <w:color w:val="707070"/>
                <w:sz w:val="18"/>
              </w:rPr>
              <w:t>Deferred v2</w:t>
            </w:r>
          </w:p>
        </w:tc>
        <w:tc>
          <w:tcPr>
            <w:tcW w:w="5040" w:type="dxa"/>
            <w:shd w:val="clear" w:color="auto" w:fill="F6F6F6"/>
            <w:vAlign w:val="center"/>
          </w:tcPr>
          <w:p w14:paraId="3C6A3459" w14:textId="77777777" w:rsidR="006864C5" w:rsidRDefault="00000000">
            <w:pPr>
              <w:spacing w:before="40" w:after="40"/>
              <w:rPr>
                <w:rFonts w:hint="eastAsia"/>
              </w:rPr>
            </w:pPr>
            <w:r>
              <w:rPr>
                <w:sz w:val="18"/>
              </w:rPr>
              <w:t>v1 is one-way; engine is platform-agnostic, reverse is roadmap.</w:t>
            </w:r>
          </w:p>
        </w:tc>
      </w:tr>
      <w:tr w:rsidR="006864C5" w14:paraId="708F047F" w14:textId="77777777">
        <w:trPr>
          <w:jc w:val="center"/>
        </w:trPr>
        <w:tc>
          <w:tcPr>
            <w:tcW w:w="3456" w:type="dxa"/>
            <w:shd w:val="clear" w:color="auto" w:fill="FFFFFF"/>
            <w:vAlign w:val="center"/>
          </w:tcPr>
          <w:p w14:paraId="789AC361" w14:textId="77777777" w:rsidR="006864C5" w:rsidRDefault="00000000">
            <w:pPr>
              <w:spacing w:before="40" w:after="40"/>
              <w:rPr>
                <w:rFonts w:hint="eastAsia"/>
              </w:rPr>
            </w:pPr>
            <w:r>
              <w:rPr>
                <w:sz w:val="18"/>
              </w:rPr>
              <w:t>Other platforms (ServiceNow, Jira SM, Intercom…)</w:t>
            </w:r>
          </w:p>
        </w:tc>
        <w:tc>
          <w:tcPr>
            <w:tcW w:w="1584" w:type="dxa"/>
            <w:shd w:val="clear" w:color="auto" w:fill="FFFFFF"/>
            <w:vAlign w:val="center"/>
          </w:tcPr>
          <w:p w14:paraId="644661CA" w14:textId="77777777" w:rsidR="006864C5" w:rsidRDefault="00000000">
            <w:pPr>
              <w:spacing w:before="40" w:after="40"/>
              <w:rPr>
                <w:rFonts w:hint="eastAsia"/>
              </w:rPr>
            </w:pPr>
            <w:r>
              <w:rPr>
                <w:b/>
                <w:color w:val="707070"/>
                <w:sz w:val="18"/>
              </w:rPr>
              <w:t>Deferred v2</w:t>
            </w:r>
          </w:p>
        </w:tc>
        <w:tc>
          <w:tcPr>
            <w:tcW w:w="5040" w:type="dxa"/>
            <w:shd w:val="clear" w:color="auto" w:fill="FFFFFF"/>
            <w:vAlign w:val="center"/>
          </w:tcPr>
          <w:p w14:paraId="7B225E77" w14:textId="77777777" w:rsidR="006864C5" w:rsidRDefault="00000000">
            <w:pPr>
              <w:spacing w:before="40" w:after="40"/>
              <w:rPr>
                <w:rFonts w:hint="eastAsia"/>
              </w:rPr>
            </w:pPr>
            <w:r>
              <w:rPr>
                <w:sz w:val="18"/>
              </w:rPr>
              <w:t>Engine already platform-agnostic by design; gated to roadmap.</w:t>
            </w:r>
          </w:p>
        </w:tc>
      </w:tr>
      <w:tr w:rsidR="006864C5" w14:paraId="29E572DC" w14:textId="77777777">
        <w:trPr>
          <w:jc w:val="center"/>
        </w:trPr>
        <w:tc>
          <w:tcPr>
            <w:tcW w:w="3456" w:type="dxa"/>
            <w:shd w:val="clear" w:color="auto" w:fill="F6F6F6"/>
            <w:vAlign w:val="center"/>
          </w:tcPr>
          <w:p w14:paraId="39AC7359" w14:textId="77777777" w:rsidR="006864C5" w:rsidRDefault="00000000">
            <w:pPr>
              <w:spacing w:before="40" w:after="40"/>
              <w:rPr>
                <w:rFonts w:hint="eastAsia"/>
              </w:rPr>
            </w:pPr>
            <w:r>
              <w:rPr>
                <w:sz w:val="18"/>
              </w:rPr>
              <w:t>Live / continuous (delta) sync</w:t>
            </w:r>
          </w:p>
        </w:tc>
        <w:tc>
          <w:tcPr>
            <w:tcW w:w="1584" w:type="dxa"/>
            <w:shd w:val="clear" w:color="auto" w:fill="F6F6F6"/>
            <w:vAlign w:val="center"/>
          </w:tcPr>
          <w:p w14:paraId="27D1F6E0" w14:textId="77777777" w:rsidR="006864C5" w:rsidRDefault="00000000">
            <w:pPr>
              <w:spacing w:before="40" w:after="40"/>
              <w:rPr>
                <w:rFonts w:hint="eastAsia"/>
              </w:rPr>
            </w:pPr>
            <w:r>
              <w:rPr>
                <w:b/>
                <w:color w:val="707070"/>
                <w:sz w:val="18"/>
              </w:rPr>
              <w:t>Deferred v2</w:t>
            </w:r>
          </w:p>
        </w:tc>
        <w:tc>
          <w:tcPr>
            <w:tcW w:w="5040" w:type="dxa"/>
            <w:shd w:val="clear" w:color="auto" w:fill="F6F6F6"/>
            <w:vAlign w:val="center"/>
          </w:tcPr>
          <w:p w14:paraId="3CF8A52D" w14:textId="77777777" w:rsidR="006864C5" w:rsidRDefault="00000000">
            <w:pPr>
              <w:spacing w:before="40" w:after="40"/>
              <w:rPr>
                <w:rFonts w:hint="eastAsia"/>
              </w:rPr>
            </w:pPr>
            <w:r>
              <w:rPr>
                <w:sz w:val="18"/>
              </w:rPr>
              <w:t xml:space="preserve">v1 is one-time, one-way; idempotent design makes </w:t>
            </w:r>
            <w:r>
              <w:rPr>
                <w:sz w:val="18"/>
              </w:rPr>
              <w:lastRenderedPageBreak/>
              <w:t>delta a natural v2.</w:t>
            </w:r>
          </w:p>
        </w:tc>
      </w:tr>
      <w:tr w:rsidR="006864C5" w14:paraId="35B0EAED" w14:textId="77777777">
        <w:trPr>
          <w:jc w:val="center"/>
        </w:trPr>
        <w:tc>
          <w:tcPr>
            <w:tcW w:w="3456" w:type="dxa"/>
            <w:shd w:val="clear" w:color="auto" w:fill="FFFFFF"/>
            <w:vAlign w:val="center"/>
          </w:tcPr>
          <w:p w14:paraId="62742EA6" w14:textId="77777777" w:rsidR="006864C5" w:rsidRDefault="00000000">
            <w:pPr>
              <w:spacing w:before="40" w:after="40"/>
              <w:rPr>
                <w:rFonts w:hint="eastAsia"/>
              </w:rPr>
            </w:pPr>
            <w:r>
              <w:rPr>
                <w:sz w:val="18"/>
              </w:rPr>
              <w:t>SSO / security configuration</w:t>
            </w:r>
          </w:p>
        </w:tc>
        <w:tc>
          <w:tcPr>
            <w:tcW w:w="1584" w:type="dxa"/>
            <w:shd w:val="clear" w:color="auto" w:fill="FFFFFF"/>
            <w:vAlign w:val="center"/>
          </w:tcPr>
          <w:p w14:paraId="1E2E7025" w14:textId="77777777" w:rsidR="006864C5" w:rsidRDefault="00000000">
            <w:pPr>
              <w:spacing w:before="40" w:after="40"/>
              <w:rPr>
                <w:rFonts w:hint="eastAsia"/>
              </w:rPr>
            </w:pPr>
            <w:r>
              <w:rPr>
                <w:b/>
                <w:color w:val="707070"/>
                <w:sz w:val="18"/>
              </w:rPr>
              <w:t>Manual</w:t>
            </w:r>
          </w:p>
        </w:tc>
        <w:tc>
          <w:tcPr>
            <w:tcW w:w="5040" w:type="dxa"/>
            <w:shd w:val="clear" w:color="auto" w:fill="FFFFFF"/>
            <w:vAlign w:val="center"/>
          </w:tcPr>
          <w:p w14:paraId="76910D1C" w14:textId="77777777" w:rsidR="006864C5" w:rsidRDefault="00000000">
            <w:pPr>
              <w:spacing w:before="40" w:after="40"/>
              <w:rPr>
                <w:rFonts w:hint="eastAsia"/>
              </w:rPr>
            </w:pPr>
            <w:r>
              <w:rPr>
                <w:sz w:val="18"/>
              </w:rPr>
              <w:t>Needs the customer’s own IdP credentials + domain control. No tool can automate it. Short checklist provided.</w:t>
            </w:r>
          </w:p>
        </w:tc>
      </w:tr>
      <w:tr w:rsidR="006864C5" w14:paraId="1BFF5C11" w14:textId="77777777">
        <w:trPr>
          <w:jc w:val="center"/>
        </w:trPr>
        <w:tc>
          <w:tcPr>
            <w:tcW w:w="3456" w:type="dxa"/>
            <w:shd w:val="clear" w:color="auto" w:fill="F6F6F6"/>
            <w:vAlign w:val="center"/>
          </w:tcPr>
          <w:p w14:paraId="5F315465" w14:textId="77777777" w:rsidR="006864C5" w:rsidRDefault="00000000">
            <w:pPr>
              <w:spacing w:before="40" w:after="40"/>
              <w:rPr>
                <w:rFonts w:hint="eastAsia"/>
              </w:rPr>
            </w:pPr>
            <w:r>
              <w:rPr>
                <w:sz w:val="18"/>
              </w:rPr>
              <w:t>Third-party marketplace app installs</w:t>
            </w:r>
          </w:p>
        </w:tc>
        <w:tc>
          <w:tcPr>
            <w:tcW w:w="1584" w:type="dxa"/>
            <w:shd w:val="clear" w:color="auto" w:fill="F6F6F6"/>
            <w:vAlign w:val="center"/>
          </w:tcPr>
          <w:p w14:paraId="027F9FC8" w14:textId="77777777" w:rsidR="006864C5" w:rsidRDefault="00000000">
            <w:pPr>
              <w:spacing w:before="40" w:after="40"/>
              <w:rPr>
                <w:rFonts w:hint="eastAsia"/>
              </w:rPr>
            </w:pPr>
            <w:r>
              <w:rPr>
                <w:b/>
                <w:color w:val="707070"/>
                <w:sz w:val="18"/>
              </w:rPr>
              <w:t>Manual</w:t>
            </w:r>
          </w:p>
        </w:tc>
        <w:tc>
          <w:tcPr>
            <w:tcW w:w="5040" w:type="dxa"/>
            <w:shd w:val="clear" w:color="auto" w:fill="F6F6F6"/>
            <w:vAlign w:val="center"/>
          </w:tcPr>
          <w:p w14:paraId="75215D25" w14:textId="77777777" w:rsidR="006864C5" w:rsidRDefault="00000000">
            <w:pPr>
              <w:spacing w:before="40" w:after="40"/>
              <w:rPr>
                <w:rFonts w:hint="eastAsia"/>
              </w:rPr>
            </w:pPr>
            <w:r>
              <w:rPr>
                <w:sz w:val="18"/>
              </w:rPr>
              <w:t>Each app has its own per-vendor install/OAuth. Checklist.</w:t>
            </w:r>
          </w:p>
        </w:tc>
      </w:tr>
      <w:tr w:rsidR="006864C5" w14:paraId="1DFA9464" w14:textId="77777777">
        <w:trPr>
          <w:jc w:val="center"/>
        </w:trPr>
        <w:tc>
          <w:tcPr>
            <w:tcW w:w="3456" w:type="dxa"/>
            <w:shd w:val="clear" w:color="auto" w:fill="FFFFFF"/>
            <w:vAlign w:val="center"/>
          </w:tcPr>
          <w:p w14:paraId="2E7BB9E4" w14:textId="77777777" w:rsidR="006864C5" w:rsidRDefault="00000000">
            <w:pPr>
              <w:spacing w:before="40" w:after="40"/>
              <w:rPr>
                <w:rFonts w:hint="eastAsia"/>
              </w:rPr>
            </w:pPr>
            <w:r>
              <w:rPr>
                <w:sz w:val="18"/>
              </w:rPr>
              <w:t>Email / DNS domain verification</w:t>
            </w:r>
          </w:p>
        </w:tc>
        <w:tc>
          <w:tcPr>
            <w:tcW w:w="1584" w:type="dxa"/>
            <w:shd w:val="clear" w:color="auto" w:fill="FFFFFF"/>
            <w:vAlign w:val="center"/>
          </w:tcPr>
          <w:p w14:paraId="5B971EC4" w14:textId="77777777" w:rsidR="006864C5" w:rsidRDefault="00000000">
            <w:pPr>
              <w:spacing w:before="40" w:after="40"/>
              <w:rPr>
                <w:rFonts w:hint="eastAsia"/>
              </w:rPr>
            </w:pPr>
            <w:r>
              <w:rPr>
                <w:b/>
                <w:color w:val="707070"/>
                <w:sz w:val="18"/>
              </w:rPr>
              <w:t>Manual</w:t>
            </w:r>
          </w:p>
        </w:tc>
        <w:tc>
          <w:tcPr>
            <w:tcW w:w="5040" w:type="dxa"/>
            <w:shd w:val="clear" w:color="auto" w:fill="FFFFFF"/>
            <w:vAlign w:val="center"/>
          </w:tcPr>
          <w:p w14:paraId="4F843538" w14:textId="77777777" w:rsidR="006864C5" w:rsidRDefault="00000000">
            <w:pPr>
              <w:spacing w:before="40" w:after="40"/>
              <w:rPr>
                <w:rFonts w:hint="eastAsia"/>
              </w:rPr>
            </w:pPr>
            <w:r>
              <w:rPr>
                <w:sz w:val="18"/>
              </w:rPr>
              <w:t>Requires DNS changes only the domain owner can make. Checklist.</w:t>
            </w:r>
          </w:p>
        </w:tc>
      </w:tr>
    </w:tbl>
    <w:p w14:paraId="311B7B26" w14:textId="77777777" w:rsidR="006864C5" w:rsidRDefault="006864C5">
      <w:pPr>
        <w:spacing w:after="80"/>
        <w:rPr>
          <w:rFonts w:hint="eastAsia"/>
        </w:rPr>
      </w:pPr>
    </w:p>
    <w:p w14:paraId="06502AD6" w14:textId="77777777" w:rsidR="006864C5" w:rsidRDefault="00000000">
      <w:pPr>
        <w:spacing w:after="160"/>
        <w:rPr>
          <w:rFonts w:hint="eastAsia"/>
        </w:rPr>
      </w:pPr>
      <w:r>
        <w:rPr>
          <w:b/>
          <w:color w:val="0129AC"/>
        </w:rPr>
        <w:t>Key framing for the room:  everything Manual is manual for every competitor too — it needs the customer’s own credentials. Our tool just reduces it to a short, exact checklist instead of leaving them guessing.</w:t>
      </w:r>
    </w:p>
    <w:p w14:paraId="4C8818E7" w14:textId="77777777" w:rsidR="006864C5" w:rsidRDefault="006864C5">
      <w:pPr>
        <w:spacing w:after="40"/>
        <w:rPr>
          <w:rFonts w:hint="eastAsia"/>
        </w:rPr>
      </w:pPr>
    </w:p>
    <w:p w14:paraId="1C30227F" w14:textId="77777777" w:rsidR="006864C5" w:rsidRDefault="00000000">
      <w:pPr>
        <w:spacing w:before="160" w:after="40"/>
        <w:rPr>
          <w:rFonts w:hint="eastAsia"/>
        </w:rPr>
      </w:pPr>
      <w:r>
        <w:rPr>
          <w:b/>
          <w:color w:val="0129AC"/>
          <w:sz w:val="30"/>
        </w:rPr>
        <w:t>6.  Success metrics our tool can quote</w:t>
      </w:r>
    </w:p>
    <w:p w14:paraId="7DA82E09" w14:textId="77777777" w:rsidR="006864C5" w:rsidRDefault="006864C5">
      <w:pPr>
        <w:pBdr>
          <w:bottom w:val="single" w:sz="12" w:space="1" w:color="E1ECFF"/>
        </w:pBdr>
        <w:spacing w:before="40" w:after="80"/>
        <w:rPr>
          <w:rFonts w:hint="eastAsia"/>
        </w:rPr>
      </w:pPr>
    </w:p>
    <w:p w14:paraId="37FB0F8C" w14:textId="77777777" w:rsidR="006864C5" w:rsidRDefault="00000000">
      <w:pPr>
        <w:spacing w:after="60"/>
        <w:rPr>
          <w:rFonts w:hint="eastAsia"/>
        </w:rPr>
      </w:pPr>
      <w:r>
        <w:rPr>
          <w:b/>
          <w:color w:val="14CFC3"/>
        </w:rPr>
        <w:t xml:space="preserve">▪  </w:t>
      </w:r>
      <w:r>
        <w:t>Data fidelity ≥ 99.9% (reconciled record counts + relationship integrity).</w:t>
      </w:r>
    </w:p>
    <w:p w14:paraId="35904680" w14:textId="77777777" w:rsidR="006864C5" w:rsidRDefault="00000000">
      <w:pPr>
        <w:spacing w:after="60"/>
        <w:rPr>
          <w:rFonts w:hint="eastAsia"/>
        </w:rPr>
      </w:pPr>
      <w:r>
        <w:rPr>
          <w:b/>
          <w:color w:val="14CFC3"/>
        </w:rPr>
        <w:t xml:space="preserve">▪  </w:t>
      </w:r>
      <w:r>
        <w:t>High config coverage — most objects auto-created/translated; remainder as a pre-filled checklist.</w:t>
      </w:r>
    </w:p>
    <w:p w14:paraId="7AED71C4" w14:textId="77777777" w:rsidR="006864C5" w:rsidRDefault="00000000">
      <w:pPr>
        <w:spacing w:after="60"/>
        <w:rPr>
          <w:rFonts w:hint="eastAsia"/>
        </w:rPr>
      </w:pPr>
      <w:r>
        <w:rPr>
          <w:b/>
          <w:color w:val="14CFC3"/>
        </w:rPr>
        <w:t xml:space="preserve">▪  </w:t>
      </w:r>
      <w:r>
        <w:t>Resumability: kill mid-run → resume with zero duplicates (idempotent).</w:t>
      </w:r>
    </w:p>
    <w:p w14:paraId="0232612C" w14:textId="77777777" w:rsidR="006864C5" w:rsidRDefault="00000000">
      <w:pPr>
        <w:spacing w:after="60"/>
        <w:rPr>
          <w:rFonts w:hint="eastAsia"/>
        </w:rPr>
      </w:pPr>
      <w:r>
        <w:rPr>
          <w:b/>
          <w:color w:val="14CFC3"/>
        </w:rPr>
        <w:t xml:space="preserve">▪  </w:t>
      </w:r>
      <w:r>
        <w:t>Throughput: honors platform rate limits — no 429 storms; large tenants complete within SLA.</w:t>
      </w:r>
    </w:p>
    <w:p w14:paraId="61C676ED" w14:textId="77777777" w:rsidR="006864C5" w:rsidRDefault="006864C5">
      <w:pPr>
        <w:spacing w:after="40"/>
        <w:rPr>
          <w:rFonts w:hint="eastAsia"/>
        </w:rPr>
      </w:pPr>
    </w:p>
    <w:p w14:paraId="15CD46CE" w14:textId="77777777" w:rsidR="006864C5" w:rsidRDefault="00000000">
      <w:pPr>
        <w:spacing w:before="160" w:after="40"/>
        <w:rPr>
          <w:rFonts w:hint="eastAsia"/>
        </w:rPr>
      </w:pPr>
      <w:r>
        <w:rPr>
          <w:b/>
          <w:color w:val="0129AC"/>
          <w:sz w:val="30"/>
        </w:rPr>
        <w:t>7.  Changelog — updated on every fix or new feature</w:t>
      </w:r>
    </w:p>
    <w:p w14:paraId="7F221C1B" w14:textId="77777777" w:rsidR="006864C5" w:rsidRDefault="006864C5">
      <w:pPr>
        <w:pBdr>
          <w:bottom w:val="single" w:sz="12" w:space="1" w:color="E1ECFF"/>
        </w:pBdr>
        <w:spacing w:before="40" w:after="80"/>
        <w:rPr>
          <w:rFonts w:hint="eastAsia"/>
        </w:rPr>
      </w:pPr>
    </w:p>
    <w:p w14:paraId="5A9D3EC1" w14:textId="77777777" w:rsidR="006864C5" w:rsidRDefault="00000000">
      <w:pPr>
        <w:spacing w:after="80"/>
        <w:rPr>
          <w:rFonts w:hint="eastAsia"/>
        </w:rPr>
      </w:pPr>
      <w:r>
        <w:rPr>
          <w:i/>
          <w:color w:val="707070"/>
        </w:rPr>
        <w:t>Process: every time we close a gap or ship a capability, add a dated row here and move the item’s status in the sections above. New capability → a fresh In-Scope entry. Removed limitation → strike it from Out-of-Scope. This is what keeps the pitch current.</w:t>
      </w:r>
    </w:p>
    <w:tbl>
      <w:tblPr>
        <w:tblStyle w:val="TableGrid"/>
        <w:tblW w:w="0" w:type="auto"/>
        <w:jc w:val="center"/>
        <w:tblLayout w:type="fixed"/>
        <w:tblLook w:val="04A0" w:firstRow="1" w:lastRow="0" w:firstColumn="1" w:lastColumn="0" w:noHBand="0" w:noVBand="1"/>
      </w:tblPr>
      <w:tblGrid>
        <w:gridCol w:w="1728"/>
        <w:gridCol w:w="5760"/>
        <w:gridCol w:w="2592"/>
      </w:tblGrid>
      <w:tr w:rsidR="006864C5" w14:paraId="7DF0458E" w14:textId="77777777">
        <w:trPr>
          <w:jc w:val="center"/>
        </w:trPr>
        <w:tc>
          <w:tcPr>
            <w:tcW w:w="1728" w:type="dxa"/>
            <w:shd w:val="clear" w:color="auto" w:fill="0129AC"/>
            <w:vAlign w:val="center"/>
          </w:tcPr>
          <w:p w14:paraId="5D7D5132" w14:textId="77777777" w:rsidR="006864C5" w:rsidRDefault="00000000">
            <w:pPr>
              <w:spacing w:before="40" w:after="40"/>
              <w:rPr>
                <w:rFonts w:hint="eastAsia"/>
              </w:rPr>
            </w:pPr>
            <w:r>
              <w:rPr>
                <w:b/>
                <w:color w:val="FFFFFF"/>
                <w:sz w:val="18"/>
              </w:rPr>
              <w:t>Date</w:t>
            </w:r>
          </w:p>
        </w:tc>
        <w:tc>
          <w:tcPr>
            <w:tcW w:w="5760" w:type="dxa"/>
            <w:shd w:val="clear" w:color="auto" w:fill="0129AC"/>
            <w:vAlign w:val="center"/>
          </w:tcPr>
          <w:p w14:paraId="2BA0D843" w14:textId="77777777" w:rsidR="006864C5" w:rsidRDefault="00000000">
            <w:pPr>
              <w:spacing w:before="40" w:after="40"/>
              <w:rPr>
                <w:rFonts w:hint="eastAsia"/>
              </w:rPr>
            </w:pPr>
            <w:r>
              <w:rPr>
                <w:b/>
                <w:color w:val="FFFFFF"/>
                <w:sz w:val="18"/>
              </w:rPr>
              <w:t>Change</w:t>
            </w:r>
          </w:p>
        </w:tc>
        <w:tc>
          <w:tcPr>
            <w:tcW w:w="2592" w:type="dxa"/>
            <w:shd w:val="clear" w:color="auto" w:fill="0129AC"/>
            <w:vAlign w:val="center"/>
          </w:tcPr>
          <w:p w14:paraId="549547CC" w14:textId="77777777" w:rsidR="006864C5" w:rsidRDefault="00000000">
            <w:pPr>
              <w:spacing w:before="40" w:after="40"/>
              <w:rPr>
                <w:rFonts w:hint="eastAsia"/>
              </w:rPr>
            </w:pPr>
            <w:r>
              <w:rPr>
                <w:b/>
                <w:color w:val="FFFFFF"/>
                <w:sz w:val="18"/>
              </w:rPr>
              <w:t>Moved from → to</w:t>
            </w:r>
          </w:p>
        </w:tc>
      </w:tr>
      <w:tr w:rsidR="006864C5" w14:paraId="323766EE" w14:textId="77777777">
        <w:trPr>
          <w:jc w:val="center"/>
        </w:trPr>
        <w:tc>
          <w:tcPr>
            <w:tcW w:w="1728" w:type="dxa"/>
            <w:shd w:val="clear" w:color="auto" w:fill="FFFFFF"/>
            <w:vAlign w:val="center"/>
          </w:tcPr>
          <w:p w14:paraId="05A960BC" w14:textId="77777777" w:rsidR="006864C5" w:rsidRDefault="00000000">
            <w:pPr>
              <w:spacing w:before="40" w:after="40"/>
              <w:rPr>
                <w:rFonts w:hint="eastAsia"/>
              </w:rPr>
            </w:pPr>
            <w:r>
              <w:rPr>
                <w:sz w:val="18"/>
              </w:rPr>
              <w:t>11 Jul 2026</w:t>
            </w:r>
          </w:p>
        </w:tc>
        <w:tc>
          <w:tcPr>
            <w:tcW w:w="5760" w:type="dxa"/>
            <w:shd w:val="clear" w:color="auto" w:fill="FFFFFF"/>
            <w:vAlign w:val="center"/>
          </w:tcPr>
          <w:p w14:paraId="4DF0C16C" w14:textId="77777777" w:rsidR="006864C5" w:rsidRDefault="00000000">
            <w:pPr>
              <w:spacing w:before="40" w:after="40"/>
              <w:rPr>
                <w:rFonts w:hint="eastAsia"/>
              </w:rPr>
            </w:pPr>
            <w:r>
              <w:rPr>
                <w:sz w:val="18"/>
              </w:rPr>
              <w:t>Document created; baseline captured from shipped code.</w:t>
            </w:r>
          </w:p>
        </w:tc>
        <w:tc>
          <w:tcPr>
            <w:tcW w:w="2592" w:type="dxa"/>
            <w:shd w:val="clear" w:color="auto" w:fill="FFFFFF"/>
            <w:vAlign w:val="center"/>
          </w:tcPr>
          <w:p w14:paraId="28391DC2" w14:textId="77777777" w:rsidR="006864C5" w:rsidRDefault="00000000">
            <w:pPr>
              <w:spacing w:before="40" w:after="40"/>
              <w:rPr>
                <w:rFonts w:hint="eastAsia"/>
              </w:rPr>
            </w:pPr>
            <w:r>
              <w:rPr>
                <w:sz w:val="18"/>
              </w:rPr>
              <w:t>—</w:t>
            </w:r>
          </w:p>
        </w:tc>
      </w:tr>
      <w:tr w:rsidR="006864C5" w14:paraId="61CD25FA" w14:textId="77777777">
        <w:trPr>
          <w:jc w:val="center"/>
        </w:trPr>
        <w:tc>
          <w:tcPr>
            <w:tcW w:w="1728" w:type="dxa"/>
            <w:shd w:val="clear" w:color="auto" w:fill="F6F6F6"/>
            <w:vAlign w:val="center"/>
          </w:tcPr>
          <w:p w14:paraId="12748EEE" w14:textId="77777777" w:rsidR="006864C5" w:rsidRDefault="00000000">
            <w:pPr>
              <w:spacing w:before="40" w:after="40"/>
              <w:rPr>
                <w:rFonts w:hint="eastAsia"/>
              </w:rPr>
            </w:pPr>
            <w:r>
              <w:rPr>
                <w:sz w:val="18"/>
              </w:rPr>
              <w:t>11 Jul 2026</w:t>
            </w:r>
          </w:p>
        </w:tc>
        <w:tc>
          <w:tcPr>
            <w:tcW w:w="5760" w:type="dxa"/>
            <w:shd w:val="clear" w:color="auto" w:fill="F6F6F6"/>
            <w:vAlign w:val="center"/>
          </w:tcPr>
          <w:p w14:paraId="1C9C0B77" w14:textId="77777777" w:rsidR="006864C5" w:rsidRDefault="00000000">
            <w:pPr>
              <w:spacing w:before="40" w:after="40"/>
              <w:rPr>
                <w:rFonts w:hint="eastAsia"/>
              </w:rPr>
            </w:pPr>
            <w:r>
              <w:rPr>
                <w:sz w:val="18"/>
              </w:rPr>
              <w:t>Duplicate opening-message bug fixed (Zendesk first comment = description, no longer re-imported as a reply).</w:t>
            </w:r>
          </w:p>
        </w:tc>
        <w:tc>
          <w:tcPr>
            <w:tcW w:w="2592" w:type="dxa"/>
            <w:shd w:val="clear" w:color="auto" w:fill="F6F6F6"/>
            <w:vAlign w:val="center"/>
          </w:tcPr>
          <w:p w14:paraId="2970A741" w14:textId="77777777" w:rsidR="006864C5" w:rsidRDefault="00000000">
            <w:pPr>
              <w:spacing w:before="40" w:after="40"/>
              <w:rPr>
                <w:rFonts w:hint="eastAsia"/>
              </w:rPr>
            </w:pPr>
            <w:r>
              <w:rPr>
                <w:sz w:val="18"/>
              </w:rPr>
              <w:t>Out-of-Scope gap → Supported</w:t>
            </w:r>
          </w:p>
        </w:tc>
      </w:tr>
      <w:tr w:rsidR="006864C5" w14:paraId="20648B2F" w14:textId="77777777">
        <w:trPr>
          <w:jc w:val="center"/>
        </w:trPr>
        <w:tc>
          <w:tcPr>
            <w:tcW w:w="1728" w:type="dxa"/>
            <w:shd w:val="clear" w:color="auto" w:fill="FFFFFF"/>
            <w:vAlign w:val="center"/>
          </w:tcPr>
          <w:p w14:paraId="1636DEF6" w14:textId="77777777" w:rsidR="006864C5" w:rsidRDefault="00000000">
            <w:pPr>
              <w:spacing w:before="40" w:after="40"/>
              <w:rPr>
                <w:rFonts w:hint="eastAsia"/>
              </w:rPr>
            </w:pPr>
            <w:r>
              <w:rPr>
                <w:sz w:val="18"/>
              </w:rPr>
              <w:t>11 Jul 2026</w:t>
            </w:r>
          </w:p>
        </w:tc>
        <w:tc>
          <w:tcPr>
            <w:tcW w:w="5760" w:type="dxa"/>
            <w:shd w:val="clear" w:color="auto" w:fill="FFFFFF"/>
            <w:vAlign w:val="center"/>
          </w:tcPr>
          <w:p w14:paraId="52142F80" w14:textId="77777777" w:rsidR="006864C5" w:rsidRDefault="00000000">
            <w:pPr>
              <w:spacing w:before="40" w:after="40"/>
              <w:rPr>
                <w:rFonts w:hint="eastAsia"/>
              </w:rPr>
            </w:pPr>
            <w:r>
              <w:rPr>
                <w:sz w:val="18"/>
              </w:rPr>
              <w:t>Per-message [Originally sent …] prefix + per-ticket provenance note shipped.</w:t>
            </w:r>
          </w:p>
        </w:tc>
        <w:tc>
          <w:tcPr>
            <w:tcW w:w="2592" w:type="dxa"/>
            <w:shd w:val="clear" w:color="auto" w:fill="FFFFFF"/>
            <w:vAlign w:val="center"/>
          </w:tcPr>
          <w:p w14:paraId="6B6F1AD0" w14:textId="77777777" w:rsidR="006864C5" w:rsidRDefault="00000000">
            <w:pPr>
              <w:spacing w:before="40" w:after="40"/>
              <w:rPr>
                <w:rFonts w:hint="eastAsia"/>
              </w:rPr>
            </w:pPr>
            <w:r>
              <w:rPr>
                <w:sz w:val="18"/>
              </w:rPr>
              <w:t>— → Supported</w:t>
            </w:r>
          </w:p>
        </w:tc>
      </w:tr>
      <w:tr w:rsidR="006864C5" w14:paraId="1FEEA468" w14:textId="77777777">
        <w:trPr>
          <w:jc w:val="center"/>
        </w:trPr>
        <w:tc>
          <w:tcPr>
            <w:tcW w:w="1728" w:type="dxa"/>
            <w:shd w:val="clear" w:color="auto" w:fill="F6F6F6"/>
            <w:vAlign w:val="center"/>
          </w:tcPr>
          <w:p w14:paraId="4C3C5A06" w14:textId="77777777" w:rsidR="006864C5" w:rsidRDefault="00000000">
            <w:pPr>
              <w:spacing w:before="40" w:after="40"/>
              <w:rPr>
                <w:rFonts w:hint="eastAsia"/>
              </w:rPr>
            </w:pPr>
            <w:r>
              <w:rPr>
                <w:sz w:val="18"/>
              </w:rPr>
              <w:t>11 Jul 2026</w:t>
            </w:r>
          </w:p>
        </w:tc>
        <w:tc>
          <w:tcPr>
            <w:tcW w:w="5760" w:type="dxa"/>
            <w:shd w:val="clear" w:color="auto" w:fill="F6F6F6"/>
            <w:vAlign w:val="center"/>
          </w:tcPr>
          <w:p w14:paraId="42566AC0" w14:textId="77777777" w:rsidR="006864C5" w:rsidRDefault="00000000">
            <w:pPr>
              <w:spacing w:before="40" w:after="40"/>
              <w:rPr>
                <w:rFonts w:hint="eastAsia"/>
              </w:rPr>
            </w:pPr>
            <w:r>
              <w:rPr>
                <w:sz w:val="18"/>
              </w:rPr>
              <w:t>Public replies no longer send ‘private’ (Freshdesk /reply rejected it).</w:t>
            </w:r>
          </w:p>
        </w:tc>
        <w:tc>
          <w:tcPr>
            <w:tcW w:w="2592" w:type="dxa"/>
            <w:shd w:val="clear" w:color="auto" w:fill="F6F6F6"/>
            <w:vAlign w:val="center"/>
          </w:tcPr>
          <w:p w14:paraId="084A2809" w14:textId="77777777" w:rsidR="006864C5" w:rsidRDefault="00000000">
            <w:pPr>
              <w:spacing w:before="40" w:after="40"/>
              <w:rPr>
                <w:rFonts w:hint="eastAsia"/>
              </w:rPr>
            </w:pPr>
            <w:r>
              <w:rPr>
                <w:sz w:val="18"/>
              </w:rPr>
              <w:t>bug → Supported</w:t>
            </w:r>
          </w:p>
        </w:tc>
      </w:tr>
      <w:tr w:rsidR="006864C5" w14:paraId="78A46BC0" w14:textId="77777777">
        <w:trPr>
          <w:jc w:val="center"/>
        </w:trPr>
        <w:tc>
          <w:tcPr>
            <w:tcW w:w="1728" w:type="dxa"/>
            <w:shd w:val="clear" w:color="auto" w:fill="FFFFFF"/>
            <w:vAlign w:val="center"/>
          </w:tcPr>
          <w:p w14:paraId="2125FA08" w14:textId="77777777" w:rsidR="006864C5" w:rsidRDefault="00000000">
            <w:pPr>
              <w:spacing w:before="40" w:after="40"/>
              <w:rPr>
                <w:rFonts w:hint="eastAsia"/>
              </w:rPr>
            </w:pPr>
            <w:r>
              <w:rPr>
                <w:sz w:val="18"/>
              </w:rPr>
              <w:t>11 Jul 2026</w:t>
            </w:r>
          </w:p>
        </w:tc>
        <w:tc>
          <w:tcPr>
            <w:tcW w:w="5760" w:type="dxa"/>
            <w:shd w:val="clear" w:color="auto" w:fill="FFFFFF"/>
            <w:vAlign w:val="center"/>
          </w:tcPr>
          <w:p w14:paraId="48F5CCFD" w14:textId="77777777" w:rsidR="006864C5" w:rsidRDefault="00000000">
            <w:pPr>
              <w:spacing w:before="40" w:after="40"/>
              <w:rPr>
                <w:rFonts w:hint="eastAsia"/>
              </w:rPr>
            </w:pPr>
            <w:r>
              <w:rPr>
                <w:sz w:val="18"/>
              </w:rPr>
              <w:t>Best-effort ticket created_at / updated_at with 400-retry fallback shipped.</w:t>
            </w:r>
          </w:p>
        </w:tc>
        <w:tc>
          <w:tcPr>
            <w:tcW w:w="2592" w:type="dxa"/>
            <w:shd w:val="clear" w:color="auto" w:fill="FFFFFF"/>
            <w:vAlign w:val="center"/>
          </w:tcPr>
          <w:p w14:paraId="18C5D5B6" w14:textId="77777777" w:rsidR="006864C5" w:rsidRDefault="00000000">
            <w:pPr>
              <w:spacing w:before="40" w:after="40"/>
              <w:rPr>
                <w:rFonts w:hint="eastAsia"/>
              </w:rPr>
            </w:pPr>
            <w:r>
              <w:rPr>
                <w:sz w:val="18"/>
              </w:rPr>
              <w:t>Platform limit → Partial (best-effort)</w:t>
            </w:r>
          </w:p>
        </w:tc>
      </w:tr>
    </w:tbl>
    <w:p w14:paraId="56C68D46" w14:textId="77777777" w:rsidR="006864C5" w:rsidRDefault="006864C5">
      <w:pPr>
        <w:spacing w:after="80"/>
        <w:rPr>
          <w:rFonts w:hint="eastAsia"/>
        </w:rPr>
      </w:pPr>
    </w:p>
    <w:p w14:paraId="1A269F42" w14:textId="77777777" w:rsidR="006864C5" w:rsidRDefault="006864C5">
      <w:pPr>
        <w:spacing w:after="80"/>
        <w:rPr>
          <w:rFonts w:hint="eastAsia"/>
        </w:rPr>
      </w:pPr>
    </w:p>
    <w:p w14:paraId="56B85EDF" w14:textId="77777777" w:rsidR="006864C5" w:rsidRDefault="006864C5">
      <w:pPr>
        <w:pBdr>
          <w:bottom w:val="single" w:sz="12" w:space="1" w:color="E1ECFF"/>
        </w:pBdr>
        <w:spacing w:before="40" w:after="80"/>
        <w:rPr>
          <w:rFonts w:hint="eastAsia"/>
        </w:rPr>
      </w:pPr>
    </w:p>
    <w:p w14:paraId="7A1C7E2E" w14:textId="77777777" w:rsidR="006864C5" w:rsidRDefault="00000000">
      <w:pPr>
        <w:spacing w:after="40"/>
        <w:rPr>
          <w:rFonts w:hint="eastAsia"/>
        </w:rPr>
      </w:pPr>
      <w:r>
        <w:rPr>
          <w:i/>
          <w:color w:val="707070"/>
          <w:sz w:val="17"/>
        </w:rPr>
        <w:t>Validated against the shipped codebase (src/mapping/matrix.js, transformers, valueMaps). When code and this document disagree, the code wins — update this document.</w:t>
      </w:r>
    </w:p>
    <w:p w14:paraId="32219D81" w14:textId="77777777" w:rsidR="006864C5" w:rsidRDefault="00000000">
      <w:pPr>
        <w:spacing w:after="120"/>
        <w:rPr>
          <w:rFonts w:hint="eastAsia"/>
        </w:rPr>
      </w:pPr>
      <w:r>
        <w:rPr>
          <w:color w:val="707070"/>
          <w:sz w:val="17"/>
        </w:rPr>
        <w:t>CloudFuze  ·  Confidential — for internal &amp; partner use.</w:t>
      </w:r>
    </w:p>
    <w:sectPr w:rsidR="006864C5"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7631928">
    <w:abstractNumId w:val="8"/>
  </w:num>
  <w:num w:numId="2" w16cid:durableId="729185052">
    <w:abstractNumId w:val="6"/>
  </w:num>
  <w:num w:numId="3" w16cid:durableId="2017420661">
    <w:abstractNumId w:val="5"/>
  </w:num>
  <w:num w:numId="4" w16cid:durableId="433476597">
    <w:abstractNumId w:val="4"/>
  </w:num>
  <w:num w:numId="5" w16cid:durableId="1164122763">
    <w:abstractNumId w:val="7"/>
  </w:num>
  <w:num w:numId="6" w16cid:durableId="548803">
    <w:abstractNumId w:val="3"/>
  </w:num>
  <w:num w:numId="7" w16cid:durableId="517810363">
    <w:abstractNumId w:val="2"/>
  </w:num>
  <w:num w:numId="8" w16cid:durableId="1257134584">
    <w:abstractNumId w:val="1"/>
  </w:num>
  <w:num w:numId="9" w16cid:durableId="511451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4EF"/>
    <w:rsid w:val="0015074B"/>
    <w:rsid w:val="0029639D"/>
    <w:rsid w:val="00326F90"/>
    <w:rsid w:val="006864C5"/>
    <w:rsid w:val="008323E2"/>
    <w:rsid w:val="008E1A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E66B0"/>
  <w14:defaultImageDpi w14:val="300"/>
  <w15:docId w15:val="{16606D71-B406-4FF7-86B3-6B4648244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oppins" w:hAnsi="Poppins" w:cs="Poppins"/>
      <w:color w:val="2E2E2E"/>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TotalTime>
  <Pages>1</Pages>
  <Words>1583</Words>
  <Characters>9262</Characters>
  <Application>Microsoft Office Word</Application>
  <DocSecurity>0</DocSecurity>
  <Lines>402</Lines>
  <Paragraphs>271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Chaitanya Malle</cp:lastModifiedBy>
  <cp:revision>3</cp:revision>
  <dcterms:created xsi:type="dcterms:W3CDTF">2013-12-23T23:15:00Z</dcterms:created>
  <dcterms:modified xsi:type="dcterms:W3CDTF">2026-07-11T15:12:00Z</dcterms:modified>
  <cp:category/>
</cp:coreProperties>
</file>