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366E" w14:textId="77777777" w:rsidR="007E0426" w:rsidRDefault="000F6667">
      <w:pPr>
        <w:spacing w:after="0"/>
        <w:jc w:val="center"/>
        <w:rPr>
          <w:rFonts w:ascii="Arial" w:eastAsia="Arial" w:hAnsi="Arial" w:cs="Arial"/>
          <w:b/>
          <w:sz w:val="24"/>
          <w:szCs w:val="24"/>
        </w:rPr>
      </w:pPr>
      <w:r>
        <w:rPr>
          <w:rFonts w:ascii="Arial" w:eastAsia="Arial" w:hAnsi="Arial" w:cs="Arial"/>
          <w:b/>
          <w:sz w:val="24"/>
          <w:szCs w:val="24"/>
        </w:rPr>
        <w:t>Project Design Phase-II</w:t>
      </w:r>
    </w:p>
    <w:p w14:paraId="6C31FA04" w14:textId="77777777" w:rsidR="007E0426" w:rsidRDefault="000F6667">
      <w:pPr>
        <w:spacing w:after="0"/>
        <w:jc w:val="center"/>
        <w:rPr>
          <w:rFonts w:ascii="Arial" w:eastAsia="Arial" w:hAnsi="Arial" w:cs="Arial"/>
          <w:b/>
          <w:sz w:val="24"/>
          <w:szCs w:val="24"/>
        </w:rPr>
      </w:pPr>
      <w:r>
        <w:rPr>
          <w:rFonts w:ascii="Arial" w:eastAsia="Arial" w:hAnsi="Arial" w:cs="Arial"/>
          <w:b/>
          <w:sz w:val="24"/>
          <w:szCs w:val="24"/>
        </w:rPr>
        <w:t>Technology Stack (Architecture &amp; Stack)</w:t>
      </w:r>
    </w:p>
    <w:p w14:paraId="54516669" w14:textId="77777777" w:rsidR="007E0426" w:rsidRDefault="007E0426">
      <w:pPr>
        <w:spacing w:after="0"/>
        <w:jc w:val="center"/>
        <w:rPr>
          <w:rFonts w:ascii="Arial" w:eastAsia="Arial" w:hAnsi="Arial" w:cs="Arial"/>
          <w:b/>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0426" w14:paraId="3AC01194" w14:textId="77777777">
        <w:trPr>
          <w:jc w:val="center"/>
        </w:trPr>
        <w:tc>
          <w:tcPr>
            <w:tcW w:w="4508" w:type="dxa"/>
          </w:tcPr>
          <w:p w14:paraId="51D2A6D4" w14:textId="77777777" w:rsidR="007E0426" w:rsidRDefault="000F6667">
            <w:pPr>
              <w:rPr>
                <w:rFonts w:ascii="Arial" w:eastAsia="Arial" w:hAnsi="Arial" w:cs="Arial"/>
              </w:rPr>
            </w:pPr>
            <w:r>
              <w:rPr>
                <w:rFonts w:ascii="Arial" w:eastAsia="Arial" w:hAnsi="Arial" w:cs="Arial"/>
              </w:rPr>
              <w:t>Date</w:t>
            </w:r>
          </w:p>
        </w:tc>
        <w:tc>
          <w:tcPr>
            <w:tcW w:w="4843" w:type="dxa"/>
          </w:tcPr>
          <w:p w14:paraId="1957074F" w14:textId="026D9401" w:rsidR="007E0426" w:rsidRDefault="004936C4">
            <w:pPr>
              <w:rPr>
                <w:rFonts w:ascii="Arial" w:eastAsia="Arial" w:hAnsi="Arial" w:cs="Arial"/>
              </w:rPr>
            </w:pPr>
            <w:r>
              <w:rPr>
                <w:rFonts w:ascii="Arial" w:eastAsia="Arial" w:hAnsi="Arial" w:cs="Arial"/>
              </w:rPr>
              <w:t>2</w:t>
            </w:r>
            <w:r w:rsidR="00AE6C88">
              <w:rPr>
                <w:rFonts w:ascii="Arial" w:eastAsia="Arial" w:hAnsi="Arial" w:cs="Arial"/>
              </w:rPr>
              <w:t>4</w:t>
            </w:r>
            <w:r>
              <w:rPr>
                <w:rFonts w:ascii="Arial" w:eastAsia="Arial" w:hAnsi="Arial" w:cs="Arial"/>
              </w:rPr>
              <w:t xml:space="preserve"> February 2026</w:t>
            </w:r>
          </w:p>
        </w:tc>
      </w:tr>
      <w:tr w:rsidR="007E0426" w14:paraId="7E40C3D1" w14:textId="77777777">
        <w:trPr>
          <w:jc w:val="center"/>
        </w:trPr>
        <w:tc>
          <w:tcPr>
            <w:tcW w:w="4508" w:type="dxa"/>
          </w:tcPr>
          <w:p w14:paraId="756F3739" w14:textId="77777777" w:rsidR="007E0426" w:rsidRDefault="000F6667">
            <w:pPr>
              <w:rPr>
                <w:rFonts w:ascii="Arial" w:eastAsia="Arial" w:hAnsi="Arial" w:cs="Arial"/>
              </w:rPr>
            </w:pPr>
            <w:r>
              <w:rPr>
                <w:rFonts w:ascii="Arial" w:eastAsia="Arial" w:hAnsi="Arial" w:cs="Arial"/>
              </w:rPr>
              <w:t>Team ID</w:t>
            </w:r>
          </w:p>
        </w:tc>
        <w:tc>
          <w:tcPr>
            <w:tcW w:w="4843" w:type="dxa"/>
          </w:tcPr>
          <w:p w14:paraId="46A68B74" w14:textId="1F042141" w:rsidR="007E0426" w:rsidRDefault="00AE6C88">
            <w:pPr>
              <w:rPr>
                <w:rFonts w:ascii="Arial" w:eastAsia="Arial" w:hAnsi="Arial" w:cs="Arial"/>
              </w:rPr>
            </w:pPr>
            <w:r w:rsidRPr="00AE6C88">
              <w:rPr>
                <w:rFonts w:ascii="Arial" w:eastAsia="Arial" w:hAnsi="Arial" w:cs="Arial"/>
              </w:rPr>
              <w:t>LTVIP2026TMIDS34458</w:t>
            </w:r>
          </w:p>
        </w:tc>
      </w:tr>
      <w:tr w:rsidR="007E0426" w14:paraId="4592F26E" w14:textId="77777777">
        <w:trPr>
          <w:jc w:val="center"/>
        </w:trPr>
        <w:tc>
          <w:tcPr>
            <w:tcW w:w="4508" w:type="dxa"/>
          </w:tcPr>
          <w:p w14:paraId="15A53199" w14:textId="77777777" w:rsidR="007E0426" w:rsidRDefault="000F6667">
            <w:pPr>
              <w:rPr>
                <w:rFonts w:ascii="Arial" w:eastAsia="Arial" w:hAnsi="Arial" w:cs="Arial"/>
              </w:rPr>
            </w:pPr>
            <w:r>
              <w:rPr>
                <w:rFonts w:ascii="Arial" w:eastAsia="Arial" w:hAnsi="Arial" w:cs="Arial"/>
              </w:rPr>
              <w:t>Project Name</w:t>
            </w:r>
          </w:p>
        </w:tc>
        <w:tc>
          <w:tcPr>
            <w:tcW w:w="4843" w:type="dxa"/>
          </w:tcPr>
          <w:p w14:paraId="7D6C7A0B" w14:textId="03D20F4C" w:rsidR="007E0426" w:rsidRDefault="004936C4">
            <w:pPr>
              <w:rPr>
                <w:rFonts w:ascii="Arial" w:eastAsia="Arial" w:hAnsi="Arial" w:cs="Arial"/>
              </w:rPr>
            </w:pPr>
            <w:r w:rsidRPr="004936C4">
              <w:rPr>
                <w:rFonts w:ascii="Arial" w:eastAsia="Arial" w:hAnsi="Arial" w:cs="Arial"/>
              </w:rPr>
              <w:t>Intelligent SQL Querying with LLMs using Gemini Pro</w:t>
            </w:r>
          </w:p>
        </w:tc>
      </w:tr>
      <w:tr w:rsidR="007E0426" w14:paraId="5895A0C3" w14:textId="77777777">
        <w:trPr>
          <w:jc w:val="center"/>
        </w:trPr>
        <w:tc>
          <w:tcPr>
            <w:tcW w:w="4508" w:type="dxa"/>
          </w:tcPr>
          <w:p w14:paraId="316B384F" w14:textId="77777777" w:rsidR="007E0426" w:rsidRDefault="000F6667">
            <w:pPr>
              <w:rPr>
                <w:rFonts w:ascii="Arial" w:eastAsia="Arial" w:hAnsi="Arial" w:cs="Arial"/>
              </w:rPr>
            </w:pPr>
            <w:r>
              <w:rPr>
                <w:rFonts w:ascii="Arial" w:eastAsia="Arial" w:hAnsi="Arial" w:cs="Arial"/>
              </w:rPr>
              <w:t>Maximum Marks</w:t>
            </w:r>
          </w:p>
        </w:tc>
        <w:tc>
          <w:tcPr>
            <w:tcW w:w="4843" w:type="dxa"/>
          </w:tcPr>
          <w:p w14:paraId="795BFA13" w14:textId="77777777" w:rsidR="007E0426" w:rsidRDefault="000F6667">
            <w:pPr>
              <w:rPr>
                <w:rFonts w:ascii="Arial" w:eastAsia="Arial" w:hAnsi="Arial" w:cs="Arial"/>
              </w:rPr>
            </w:pPr>
            <w:r>
              <w:rPr>
                <w:rFonts w:ascii="Arial" w:eastAsia="Arial" w:hAnsi="Arial" w:cs="Arial"/>
              </w:rPr>
              <w:t>4 Marks</w:t>
            </w:r>
          </w:p>
        </w:tc>
      </w:tr>
    </w:tbl>
    <w:p w14:paraId="7F454E66" w14:textId="77777777" w:rsidR="007E0426" w:rsidRPr="004936C4" w:rsidRDefault="007E0426">
      <w:pPr>
        <w:rPr>
          <w:rFonts w:ascii="Arial" w:eastAsia="Arial" w:hAnsi="Arial" w:cs="Arial"/>
          <w:b/>
          <w:bCs/>
        </w:rPr>
      </w:pPr>
    </w:p>
    <w:p w14:paraId="605BF2FD"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 xml:space="preserve">TECHNICAL ARCHITECTURE – </w:t>
      </w:r>
      <w:proofErr w:type="spellStart"/>
      <w:r w:rsidRPr="004936C4">
        <w:rPr>
          <w:rFonts w:ascii="Arial" w:eastAsia="Arial" w:hAnsi="Arial" w:cs="Arial"/>
          <w:b/>
          <w:bCs/>
        </w:rPr>
        <w:t>IntelliSQL</w:t>
      </w:r>
      <w:proofErr w:type="spellEnd"/>
    </w:p>
    <w:p w14:paraId="4285D0F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Architecture Overview (Textual Description)</w:t>
      </w:r>
    </w:p>
    <w:p w14:paraId="22AE73A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 xml:space="preserve">The </w:t>
      </w:r>
      <w:proofErr w:type="spellStart"/>
      <w:r w:rsidRPr="004936C4">
        <w:rPr>
          <w:rFonts w:ascii="Arial" w:eastAsia="Arial" w:hAnsi="Arial" w:cs="Arial"/>
        </w:rPr>
        <w:t>IntelliSQL</w:t>
      </w:r>
      <w:proofErr w:type="spellEnd"/>
      <w:r w:rsidRPr="004936C4">
        <w:rPr>
          <w:rFonts w:ascii="Arial" w:eastAsia="Arial" w:hAnsi="Arial" w:cs="Arial"/>
        </w:rPr>
        <w:t xml:space="preserve"> system follows a 3-tier architecture consisting of a User Interface, Application Logic layer, and Data &amp; AI services layer.</w:t>
      </w:r>
    </w:p>
    <w:p w14:paraId="1997213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The user interacts with a web-based interface to submit natural language queries. These queries are processed by the application layer, which communicates with the Gemini Pro Large Language Model (LLM) to convert the input into SQL queries. The generated SQL is validated and executed on the database. Results are fetched, summarized using the LLM, and displayed back to the user.</w:t>
      </w:r>
    </w:p>
    <w:p w14:paraId="55E2DFA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This architecture ensures security, scalability, and ease of use for non-technical users.</w:t>
      </w:r>
    </w:p>
    <w:p w14:paraId="7BAACFDF" w14:textId="5563A433" w:rsidR="004936C4" w:rsidRPr="004936C4" w:rsidRDefault="004936C4" w:rsidP="004936C4">
      <w:pPr>
        <w:tabs>
          <w:tab w:val="left" w:pos="2320"/>
        </w:tabs>
        <w:rPr>
          <w:rFonts w:ascii="Arial" w:eastAsia="Arial" w:hAnsi="Arial" w:cs="Arial"/>
        </w:rPr>
      </w:pPr>
    </w:p>
    <w:p w14:paraId="62F5A5C8" w14:textId="56D8C753"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 xml:space="preserve"> Table-1: Components &amp;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2891"/>
        <w:gridCol w:w="7264"/>
        <w:gridCol w:w="3785"/>
      </w:tblGrid>
      <w:tr w:rsidR="004936C4" w:rsidRPr="004936C4" w14:paraId="6BAD176B" w14:textId="77777777" w:rsidTr="004936C4">
        <w:trPr>
          <w:tblHeader/>
          <w:tblCellSpacing w:w="15" w:type="dxa"/>
        </w:trPr>
        <w:tc>
          <w:tcPr>
            <w:tcW w:w="0" w:type="auto"/>
            <w:vAlign w:val="center"/>
            <w:hideMark/>
          </w:tcPr>
          <w:p w14:paraId="04E5C898" w14:textId="77777777" w:rsidR="004936C4" w:rsidRPr="004936C4" w:rsidRDefault="004936C4" w:rsidP="004936C4">
            <w:pPr>
              <w:tabs>
                <w:tab w:val="left" w:pos="2320"/>
              </w:tabs>
              <w:rPr>
                <w:rFonts w:ascii="Arial" w:eastAsia="Arial" w:hAnsi="Arial" w:cs="Arial"/>
                <w:b/>
                <w:bCs/>
              </w:rPr>
            </w:pPr>
            <w:proofErr w:type="spellStart"/>
            <w:proofErr w:type="gramStart"/>
            <w:r w:rsidRPr="004936C4">
              <w:rPr>
                <w:rFonts w:ascii="Arial" w:eastAsia="Arial" w:hAnsi="Arial" w:cs="Arial"/>
                <w:b/>
                <w:bCs/>
              </w:rPr>
              <w:t>S.No</w:t>
            </w:r>
            <w:proofErr w:type="spellEnd"/>
            <w:proofErr w:type="gramEnd"/>
          </w:p>
        </w:tc>
        <w:tc>
          <w:tcPr>
            <w:tcW w:w="0" w:type="auto"/>
            <w:vAlign w:val="center"/>
            <w:hideMark/>
          </w:tcPr>
          <w:p w14:paraId="7E4D2803"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Component</w:t>
            </w:r>
          </w:p>
        </w:tc>
        <w:tc>
          <w:tcPr>
            <w:tcW w:w="0" w:type="auto"/>
            <w:vAlign w:val="center"/>
            <w:hideMark/>
          </w:tcPr>
          <w:p w14:paraId="7104EF27"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Description</w:t>
            </w:r>
          </w:p>
        </w:tc>
        <w:tc>
          <w:tcPr>
            <w:tcW w:w="0" w:type="auto"/>
            <w:vAlign w:val="center"/>
            <w:hideMark/>
          </w:tcPr>
          <w:p w14:paraId="655792F1"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Technology</w:t>
            </w:r>
          </w:p>
        </w:tc>
      </w:tr>
      <w:tr w:rsidR="004936C4" w:rsidRPr="004936C4" w14:paraId="14F48514" w14:textId="77777777" w:rsidTr="004936C4">
        <w:trPr>
          <w:tblCellSpacing w:w="15" w:type="dxa"/>
        </w:trPr>
        <w:tc>
          <w:tcPr>
            <w:tcW w:w="0" w:type="auto"/>
            <w:vAlign w:val="center"/>
            <w:hideMark/>
          </w:tcPr>
          <w:p w14:paraId="6A6844F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w:t>
            </w:r>
          </w:p>
        </w:tc>
        <w:tc>
          <w:tcPr>
            <w:tcW w:w="0" w:type="auto"/>
            <w:vAlign w:val="center"/>
            <w:hideMark/>
          </w:tcPr>
          <w:p w14:paraId="3D2B143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User Interface</w:t>
            </w:r>
          </w:p>
        </w:tc>
        <w:tc>
          <w:tcPr>
            <w:tcW w:w="0" w:type="auto"/>
            <w:vAlign w:val="center"/>
            <w:hideMark/>
          </w:tcPr>
          <w:p w14:paraId="38B47E2B"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Interface through which users enter natural language queries and view results</w:t>
            </w:r>
          </w:p>
        </w:tc>
        <w:tc>
          <w:tcPr>
            <w:tcW w:w="0" w:type="auto"/>
            <w:vAlign w:val="center"/>
            <w:hideMark/>
          </w:tcPr>
          <w:p w14:paraId="7F5903D2" w14:textId="77777777" w:rsidR="004936C4" w:rsidRPr="004936C4" w:rsidRDefault="004936C4" w:rsidP="004936C4">
            <w:pPr>
              <w:tabs>
                <w:tab w:val="left" w:pos="2320"/>
              </w:tabs>
              <w:rPr>
                <w:rFonts w:ascii="Arial" w:eastAsia="Arial" w:hAnsi="Arial" w:cs="Arial"/>
              </w:rPr>
            </w:pPr>
            <w:proofErr w:type="spellStart"/>
            <w:r w:rsidRPr="004936C4">
              <w:rPr>
                <w:rFonts w:ascii="Arial" w:eastAsia="Arial" w:hAnsi="Arial" w:cs="Arial"/>
              </w:rPr>
              <w:t>Streamlit</w:t>
            </w:r>
            <w:proofErr w:type="spellEnd"/>
            <w:r w:rsidRPr="004936C4">
              <w:rPr>
                <w:rFonts w:ascii="Arial" w:eastAsia="Arial" w:hAnsi="Arial" w:cs="Arial"/>
              </w:rPr>
              <w:t xml:space="preserve"> (Python Web UI), HTML, CSS</w:t>
            </w:r>
          </w:p>
        </w:tc>
      </w:tr>
      <w:tr w:rsidR="004936C4" w:rsidRPr="004936C4" w14:paraId="1345E088" w14:textId="77777777" w:rsidTr="004936C4">
        <w:trPr>
          <w:tblCellSpacing w:w="15" w:type="dxa"/>
        </w:trPr>
        <w:tc>
          <w:tcPr>
            <w:tcW w:w="0" w:type="auto"/>
            <w:vAlign w:val="center"/>
            <w:hideMark/>
          </w:tcPr>
          <w:p w14:paraId="03A2186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2</w:t>
            </w:r>
          </w:p>
        </w:tc>
        <w:tc>
          <w:tcPr>
            <w:tcW w:w="0" w:type="auto"/>
            <w:vAlign w:val="center"/>
            <w:hideMark/>
          </w:tcPr>
          <w:p w14:paraId="7C8FBDF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Logic-1</w:t>
            </w:r>
          </w:p>
        </w:tc>
        <w:tc>
          <w:tcPr>
            <w:tcW w:w="0" w:type="auto"/>
            <w:vAlign w:val="center"/>
            <w:hideMark/>
          </w:tcPr>
          <w:p w14:paraId="3178ECE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Handles user input, request routing, and response handling</w:t>
            </w:r>
          </w:p>
        </w:tc>
        <w:tc>
          <w:tcPr>
            <w:tcW w:w="0" w:type="auto"/>
            <w:vAlign w:val="center"/>
            <w:hideMark/>
          </w:tcPr>
          <w:p w14:paraId="0724365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Python</w:t>
            </w:r>
          </w:p>
        </w:tc>
      </w:tr>
      <w:tr w:rsidR="004936C4" w:rsidRPr="004936C4" w14:paraId="6CB6FF99" w14:textId="77777777" w:rsidTr="004936C4">
        <w:trPr>
          <w:tblCellSpacing w:w="15" w:type="dxa"/>
        </w:trPr>
        <w:tc>
          <w:tcPr>
            <w:tcW w:w="0" w:type="auto"/>
            <w:vAlign w:val="center"/>
            <w:hideMark/>
          </w:tcPr>
          <w:p w14:paraId="7AC37FF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3</w:t>
            </w:r>
          </w:p>
        </w:tc>
        <w:tc>
          <w:tcPr>
            <w:tcW w:w="0" w:type="auto"/>
            <w:vAlign w:val="center"/>
            <w:hideMark/>
          </w:tcPr>
          <w:p w14:paraId="391140A2"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Logic-2</w:t>
            </w:r>
          </w:p>
        </w:tc>
        <w:tc>
          <w:tcPr>
            <w:tcW w:w="0" w:type="auto"/>
            <w:vAlign w:val="center"/>
            <w:hideMark/>
          </w:tcPr>
          <w:p w14:paraId="65E9644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Converts natural language queries into SQL queries</w:t>
            </w:r>
          </w:p>
        </w:tc>
        <w:tc>
          <w:tcPr>
            <w:tcW w:w="0" w:type="auto"/>
            <w:vAlign w:val="center"/>
            <w:hideMark/>
          </w:tcPr>
          <w:p w14:paraId="45B931C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Gemini Pro (LLM API)</w:t>
            </w:r>
          </w:p>
        </w:tc>
      </w:tr>
      <w:tr w:rsidR="004936C4" w:rsidRPr="004936C4" w14:paraId="7F61E6F9" w14:textId="77777777" w:rsidTr="004936C4">
        <w:trPr>
          <w:tblCellSpacing w:w="15" w:type="dxa"/>
        </w:trPr>
        <w:tc>
          <w:tcPr>
            <w:tcW w:w="0" w:type="auto"/>
            <w:vAlign w:val="center"/>
            <w:hideMark/>
          </w:tcPr>
          <w:p w14:paraId="437870C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4</w:t>
            </w:r>
          </w:p>
        </w:tc>
        <w:tc>
          <w:tcPr>
            <w:tcW w:w="0" w:type="auto"/>
            <w:vAlign w:val="center"/>
            <w:hideMark/>
          </w:tcPr>
          <w:p w14:paraId="7E8BD7E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Logic-3</w:t>
            </w:r>
          </w:p>
        </w:tc>
        <w:tc>
          <w:tcPr>
            <w:tcW w:w="0" w:type="auto"/>
            <w:vAlign w:val="center"/>
            <w:hideMark/>
          </w:tcPr>
          <w:p w14:paraId="55E7006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Validates SQL queries and restricts to SELECT-only operations</w:t>
            </w:r>
          </w:p>
        </w:tc>
        <w:tc>
          <w:tcPr>
            <w:tcW w:w="0" w:type="auto"/>
            <w:vAlign w:val="center"/>
            <w:hideMark/>
          </w:tcPr>
          <w:p w14:paraId="1A06511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Python</w:t>
            </w:r>
          </w:p>
        </w:tc>
      </w:tr>
      <w:tr w:rsidR="004936C4" w:rsidRPr="004936C4" w14:paraId="702F2054" w14:textId="77777777" w:rsidTr="004936C4">
        <w:trPr>
          <w:tblCellSpacing w:w="15" w:type="dxa"/>
        </w:trPr>
        <w:tc>
          <w:tcPr>
            <w:tcW w:w="0" w:type="auto"/>
            <w:vAlign w:val="center"/>
            <w:hideMark/>
          </w:tcPr>
          <w:p w14:paraId="69E6D5D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lastRenderedPageBreak/>
              <w:t>5</w:t>
            </w:r>
          </w:p>
        </w:tc>
        <w:tc>
          <w:tcPr>
            <w:tcW w:w="0" w:type="auto"/>
            <w:vAlign w:val="center"/>
            <w:hideMark/>
          </w:tcPr>
          <w:p w14:paraId="57A59A6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Database</w:t>
            </w:r>
          </w:p>
        </w:tc>
        <w:tc>
          <w:tcPr>
            <w:tcW w:w="0" w:type="auto"/>
            <w:vAlign w:val="center"/>
            <w:hideMark/>
          </w:tcPr>
          <w:p w14:paraId="0721355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Stores structured data queried by users</w:t>
            </w:r>
          </w:p>
        </w:tc>
        <w:tc>
          <w:tcPr>
            <w:tcW w:w="0" w:type="auto"/>
            <w:vAlign w:val="center"/>
            <w:hideMark/>
          </w:tcPr>
          <w:p w14:paraId="20080EDE"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SQLite / MySQL</w:t>
            </w:r>
          </w:p>
        </w:tc>
      </w:tr>
      <w:tr w:rsidR="004936C4" w:rsidRPr="004936C4" w14:paraId="3D695B19" w14:textId="77777777" w:rsidTr="004936C4">
        <w:trPr>
          <w:tblCellSpacing w:w="15" w:type="dxa"/>
        </w:trPr>
        <w:tc>
          <w:tcPr>
            <w:tcW w:w="0" w:type="auto"/>
            <w:vAlign w:val="center"/>
            <w:hideMark/>
          </w:tcPr>
          <w:p w14:paraId="5AF833D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6</w:t>
            </w:r>
          </w:p>
        </w:tc>
        <w:tc>
          <w:tcPr>
            <w:tcW w:w="0" w:type="auto"/>
            <w:vAlign w:val="center"/>
            <w:hideMark/>
          </w:tcPr>
          <w:p w14:paraId="7EEAC78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Cloud Database</w:t>
            </w:r>
          </w:p>
        </w:tc>
        <w:tc>
          <w:tcPr>
            <w:tcW w:w="0" w:type="auto"/>
            <w:vAlign w:val="center"/>
            <w:hideMark/>
          </w:tcPr>
          <w:p w14:paraId="0FF4835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Optional cloud-based database service</w:t>
            </w:r>
          </w:p>
        </w:tc>
        <w:tc>
          <w:tcPr>
            <w:tcW w:w="0" w:type="auto"/>
            <w:vAlign w:val="center"/>
            <w:hideMark/>
          </w:tcPr>
          <w:p w14:paraId="32608F6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Google Cloud SQL</w:t>
            </w:r>
          </w:p>
        </w:tc>
      </w:tr>
      <w:tr w:rsidR="004936C4" w:rsidRPr="004936C4" w14:paraId="1B72D841" w14:textId="77777777" w:rsidTr="004936C4">
        <w:trPr>
          <w:tblCellSpacing w:w="15" w:type="dxa"/>
        </w:trPr>
        <w:tc>
          <w:tcPr>
            <w:tcW w:w="0" w:type="auto"/>
            <w:vAlign w:val="center"/>
            <w:hideMark/>
          </w:tcPr>
          <w:p w14:paraId="0DD8A64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7</w:t>
            </w:r>
          </w:p>
        </w:tc>
        <w:tc>
          <w:tcPr>
            <w:tcW w:w="0" w:type="auto"/>
            <w:vAlign w:val="center"/>
            <w:hideMark/>
          </w:tcPr>
          <w:p w14:paraId="4B6F9D4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File Storage</w:t>
            </w:r>
          </w:p>
        </w:tc>
        <w:tc>
          <w:tcPr>
            <w:tcW w:w="0" w:type="auto"/>
            <w:vAlign w:val="center"/>
            <w:hideMark/>
          </w:tcPr>
          <w:p w14:paraId="13F0879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Stores logs, configuration files, and environment variables</w:t>
            </w:r>
          </w:p>
        </w:tc>
        <w:tc>
          <w:tcPr>
            <w:tcW w:w="0" w:type="auto"/>
            <w:vAlign w:val="center"/>
            <w:hideMark/>
          </w:tcPr>
          <w:p w14:paraId="0D8DFEC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Local File System</w:t>
            </w:r>
          </w:p>
        </w:tc>
      </w:tr>
      <w:tr w:rsidR="004936C4" w:rsidRPr="004936C4" w14:paraId="33DCE074" w14:textId="77777777" w:rsidTr="004936C4">
        <w:trPr>
          <w:tblCellSpacing w:w="15" w:type="dxa"/>
        </w:trPr>
        <w:tc>
          <w:tcPr>
            <w:tcW w:w="0" w:type="auto"/>
            <w:vAlign w:val="center"/>
            <w:hideMark/>
          </w:tcPr>
          <w:p w14:paraId="1FDEFA8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8</w:t>
            </w:r>
          </w:p>
        </w:tc>
        <w:tc>
          <w:tcPr>
            <w:tcW w:w="0" w:type="auto"/>
            <w:vAlign w:val="center"/>
            <w:hideMark/>
          </w:tcPr>
          <w:p w14:paraId="483EAAE5"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External API-1</w:t>
            </w:r>
          </w:p>
        </w:tc>
        <w:tc>
          <w:tcPr>
            <w:tcW w:w="0" w:type="auto"/>
            <w:vAlign w:val="center"/>
            <w:hideMark/>
          </w:tcPr>
          <w:p w14:paraId="272EEB75"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Large Language Model API for Text-to-SQL conversion</w:t>
            </w:r>
          </w:p>
        </w:tc>
        <w:tc>
          <w:tcPr>
            <w:tcW w:w="0" w:type="auto"/>
            <w:vAlign w:val="center"/>
            <w:hideMark/>
          </w:tcPr>
          <w:p w14:paraId="4E0BC04B"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Google Gemini Pro API</w:t>
            </w:r>
          </w:p>
        </w:tc>
      </w:tr>
      <w:tr w:rsidR="004936C4" w:rsidRPr="004936C4" w14:paraId="2FA5E7AE" w14:textId="77777777" w:rsidTr="004936C4">
        <w:trPr>
          <w:tblCellSpacing w:w="15" w:type="dxa"/>
        </w:trPr>
        <w:tc>
          <w:tcPr>
            <w:tcW w:w="0" w:type="auto"/>
            <w:vAlign w:val="center"/>
            <w:hideMark/>
          </w:tcPr>
          <w:p w14:paraId="3B9B888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9</w:t>
            </w:r>
          </w:p>
        </w:tc>
        <w:tc>
          <w:tcPr>
            <w:tcW w:w="0" w:type="auto"/>
            <w:vAlign w:val="center"/>
            <w:hideMark/>
          </w:tcPr>
          <w:p w14:paraId="58D05F7B"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External API-2</w:t>
            </w:r>
          </w:p>
        </w:tc>
        <w:tc>
          <w:tcPr>
            <w:tcW w:w="0" w:type="auto"/>
            <w:vAlign w:val="center"/>
            <w:hideMark/>
          </w:tcPr>
          <w:p w14:paraId="4CEBC86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API for environment variable management</w:t>
            </w:r>
          </w:p>
        </w:tc>
        <w:tc>
          <w:tcPr>
            <w:tcW w:w="0" w:type="auto"/>
            <w:vAlign w:val="center"/>
            <w:hideMark/>
          </w:tcPr>
          <w:p w14:paraId="0C72EAC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 xml:space="preserve">Python </w:t>
            </w:r>
            <w:proofErr w:type="spellStart"/>
            <w:r w:rsidRPr="004936C4">
              <w:rPr>
                <w:rFonts w:ascii="Arial" w:eastAsia="Arial" w:hAnsi="Arial" w:cs="Arial"/>
              </w:rPr>
              <w:t>dotenv</w:t>
            </w:r>
            <w:proofErr w:type="spellEnd"/>
          </w:p>
        </w:tc>
      </w:tr>
      <w:tr w:rsidR="004936C4" w:rsidRPr="004936C4" w14:paraId="5583DAA0" w14:textId="77777777" w:rsidTr="004936C4">
        <w:trPr>
          <w:tblCellSpacing w:w="15" w:type="dxa"/>
        </w:trPr>
        <w:tc>
          <w:tcPr>
            <w:tcW w:w="0" w:type="auto"/>
            <w:vAlign w:val="center"/>
            <w:hideMark/>
          </w:tcPr>
          <w:p w14:paraId="0AB5BCB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10</w:t>
            </w:r>
          </w:p>
        </w:tc>
        <w:tc>
          <w:tcPr>
            <w:tcW w:w="0" w:type="auto"/>
            <w:vAlign w:val="center"/>
            <w:hideMark/>
          </w:tcPr>
          <w:p w14:paraId="79150B9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Machine Learning Model</w:t>
            </w:r>
          </w:p>
        </w:tc>
        <w:tc>
          <w:tcPr>
            <w:tcW w:w="0" w:type="auto"/>
            <w:vAlign w:val="center"/>
            <w:hideMark/>
          </w:tcPr>
          <w:p w14:paraId="376ACDF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Natural Language Processing for SQL generation and result explanation</w:t>
            </w:r>
          </w:p>
        </w:tc>
        <w:tc>
          <w:tcPr>
            <w:tcW w:w="0" w:type="auto"/>
            <w:vAlign w:val="center"/>
            <w:hideMark/>
          </w:tcPr>
          <w:p w14:paraId="176D41D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Gemini Pro LLM</w:t>
            </w:r>
          </w:p>
        </w:tc>
      </w:tr>
      <w:tr w:rsidR="004936C4" w:rsidRPr="004936C4" w14:paraId="781D01A5" w14:textId="77777777" w:rsidTr="004936C4">
        <w:trPr>
          <w:tblCellSpacing w:w="15" w:type="dxa"/>
        </w:trPr>
        <w:tc>
          <w:tcPr>
            <w:tcW w:w="0" w:type="auto"/>
            <w:vAlign w:val="center"/>
            <w:hideMark/>
          </w:tcPr>
          <w:p w14:paraId="3E67203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11</w:t>
            </w:r>
          </w:p>
        </w:tc>
        <w:tc>
          <w:tcPr>
            <w:tcW w:w="0" w:type="auto"/>
            <w:vAlign w:val="center"/>
            <w:hideMark/>
          </w:tcPr>
          <w:p w14:paraId="154AB92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Infrastructure (Server / Cloud)</w:t>
            </w:r>
          </w:p>
        </w:tc>
        <w:tc>
          <w:tcPr>
            <w:tcW w:w="0" w:type="auto"/>
            <w:vAlign w:val="center"/>
            <w:hideMark/>
          </w:tcPr>
          <w:p w14:paraId="6EAD5C89"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deployment environment</w:t>
            </w:r>
          </w:p>
        </w:tc>
        <w:tc>
          <w:tcPr>
            <w:tcW w:w="0" w:type="auto"/>
            <w:vAlign w:val="center"/>
            <w:hideMark/>
          </w:tcPr>
          <w:p w14:paraId="0BC3F865"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Local System / Cloud VM</w:t>
            </w:r>
          </w:p>
        </w:tc>
      </w:tr>
    </w:tbl>
    <w:p w14:paraId="0BD517AC" w14:textId="6A9F2BB1" w:rsidR="004936C4" w:rsidRPr="004936C4" w:rsidRDefault="004936C4" w:rsidP="004936C4">
      <w:pPr>
        <w:tabs>
          <w:tab w:val="left" w:pos="2320"/>
        </w:tabs>
        <w:rPr>
          <w:rFonts w:ascii="Arial" w:eastAsia="Arial" w:hAnsi="Arial" w:cs="Arial"/>
        </w:rPr>
      </w:pPr>
    </w:p>
    <w:p w14:paraId="08F9D75D" w14:textId="0F47F6EE"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Table-2: Application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2367"/>
        <w:gridCol w:w="6896"/>
        <w:gridCol w:w="4677"/>
      </w:tblGrid>
      <w:tr w:rsidR="004936C4" w:rsidRPr="004936C4" w14:paraId="554D8BA5" w14:textId="77777777" w:rsidTr="004936C4">
        <w:trPr>
          <w:tblHeader/>
          <w:tblCellSpacing w:w="15" w:type="dxa"/>
        </w:trPr>
        <w:tc>
          <w:tcPr>
            <w:tcW w:w="0" w:type="auto"/>
            <w:vAlign w:val="center"/>
            <w:hideMark/>
          </w:tcPr>
          <w:p w14:paraId="73C7AEE6" w14:textId="77777777" w:rsidR="004936C4" w:rsidRPr="004936C4" w:rsidRDefault="004936C4" w:rsidP="004936C4">
            <w:pPr>
              <w:tabs>
                <w:tab w:val="left" w:pos="2320"/>
              </w:tabs>
              <w:rPr>
                <w:rFonts w:ascii="Arial" w:eastAsia="Arial" w:hAnsi="Arial" w:cs="Arial"/>
                <w:b/>
                <w:bCs/>
              </w:rPr>
            </w:pPr>
            <w:proofErr w:type="spellStart"/>
            <w:proofErr w:type="gramStart"/>
            <w:r w:rsidRPr="004936C4">
              <w:rPr>
                <w:rFonts w:ascii="Arial" w:eastAsia="Arial" w:hAnsi="Arial" w:cs="Arial"/>
                <w:b/>
                <w:bCs/>
              </w:rPr>
              <w:t>S.No</w:t>
            </w:r>
            <w:proofErr w:type="spellEnd"/>
            <w:proofErr w:type="gramEnd"/>
          </w:p>
        </w:tc>
        <w:tc>
          <w:tcPr>
            <w:tcW w:w="0" w:type="auto"/>
            <w:vAlign w:val="center"/>
            <w:hideMark/>
          </w:tcPr>
          <w:p w14:paraId="4E8D9C86"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Characteristics</w:t>
            </w:r>
          </w:p>
        </w:tc>
        <w:tc>
          <w:tcPr>
            <w:tcW w:w="0" w:type="auto"/>
            <w:vAlign w:val="center"/>
            <w:hideMark/>
          </w:tcPr>
          <w:p w14:paraId="29BA9AF8"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Description</w:t>
            </w:r>
          </w:p>
        </w:tc>
        <w:tc>
          <w:tcPr>
            <w:tcW w:w="0" w:type="auto"/>
            <w:vAlign w:val="center"/>
            <w:hideMark/>
          </w:tcPr>
          <w:p w14:paraId="76D7F136" w14:textId="77777777" w:rsidR="004936C4" w:rsidRPr="004936C4" w:rsidRDefault="004936C4" w:rsidP="004936C4">
            <w:pPr>
              <w:tabs>
                <w:tab w:val="left" w:pos="2320"/>
              </w:tabs>
              <w:rPr>
                <w:rFonts w:ascii="Arial" w:eastAsia="Arial" w:hAnsi="Arial" w:cs="Arial"/>
                <w:b/>
                <w:bCs/>
              </w:rPr>
            </w:pPr>
            <w:r w:rsidRPr="004936C4">
              <w:rPr>
                <w:rFonts w:ascii="Arial" w:eastAsia="Arial" w:hAnsi="Arial" w:cs="Arial"/>
                <w:b/>
                <w:bCs/>
              </w:rPr>
              <w:t>Technology</w:t>
            </w:r>
          </w:p>
        </w:tc>
      </w:tr>
      <w:tr w:rsidR="004936C4" w:rsidRPr="004936C4" w14:paraId="346FAA2C" w14:textId="77777777" w:rsidTr="004936C4">
        <w:trPr>
          <w:tblCellSpacing w:w="15" w:type="dxa"/>
        </w:trPr>
        <w:tc>
          <w:tcPr>
            <w:tcW w:w="0" w:type="auto"/>
            <w:vAlign w:val="center"/>
            <w:hideMark/>
          </w:tcPr>
          <w:p w14:paraId="1AF3097E"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1</w:t>
            </w:r>
          </w:p>
        </w:tc>
        <w:tc>
          <w:tcPr>
            <w:tcW w:w="0" w:type="auto"/>
            <w:vAlign w:val="center"/>
            <w:hideMark/>
          </w:tcPr>
          <w:p w14:paraId="78BFE45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Open-Source Frameworks</w:t>
            </w:r>
          </w:p>
        </w:tc>
        <w:tc>
          <w:tcPr>
            <w:tcW w:w="0" w:type="auto"/>
            <w:vAlign w:val="center"/>
            <w:hideMark/>
          </w:tcPr>
          <w:p w14:paraId="74A8A97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Open-source frameworks used for development and UI</w:t>
            </w:r>
          </w:p>
        </w:tc>
        <w:tc>
          <w:tcPr>
            <w:tcW w:w="0" w:type="auto"/>
            <w:vAlign w:val="center"/>
            <w:hideMark/>
          </w:tcPr>
          <w:p w14:paraId="057A007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 xml:space="preserve">Python, </w:t>
            </w:r>
            <w:proofErr w:type="spellStart"/>
            <w:r w:rsidRPr="004936C4">
              <w:rPr>
                <w:rFonts w:ascii="Arial" w:eastAsia="Arial" w:hAnsi="Arial" w:cs="Arial"/>
              </w:rPr>
              <w:t>Streamlit</w:t>
            </w:r>
            <w:proofErr w:type="spellEnd"/>
          </w:p>
        </w:tc>
      </w:tr>
      <w:tr w:rsidR="004936C4" w:rsidRPr="004936C4" w14:paraId="7B913870" w14:textId="77777777" w:rsidTr="004936C4">
        <w:trPr>
          <w:tblCellSpacing w:w="15" w:type="dxa"/>
        </w:trPr>
        <w:tc>
          <w:tcPr>
            <w:tcW w:w="0" w:type="auto"/>
            <w:vAlign w:val="center"/>
            <w:hideMark/>
          </w:tcPr>
          <w:p w14:paraId="3AE0198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2</w:t>
            </w:r>
          </w:p>
        </w:tc>
        <w:tc>
          <w:tcPr>
            <w:tcW w:w="0" w:type="auto"/>
            <w:vAlign w:val="center"/>
            <w:hideMark/>
          </w:tcPr>
          <w:p w14:paraId="424004B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Security Implementations</w:t>
            </w:r>
          </w:p>
        </w:tc>
        <w:tc>
          <w:tcPr>
            <w:tcW w:w="0" w:type="auto"/>
            <w:vAlign w:val="center"/>
            <w:hideMark/>
          </w:tcPr>
          <w:p w14:paraId="2D01D4EC"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Ensures safe query execution and prevents unauthorized operations</w:t>
            </w:r>
          </w:p>
        </w:tc>
        <w:tc>
          <w:tcPr>
            <w:tcW w:w="0" w:type="auto"/>
            <w:vAlign w:val="center"/>
            <w:hideMark/>
          </w:tcPr>
          <w:p w14:paraId="3A521F8D"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SELECT-only SQL validation, Environment variable protection</w:t>
            </w:r>
          </w:p>
        </w:tc>
      </w:tr>
      <w:tr w:rsidR="004936C4" w:rsidRPr="004936C4" w14:paraId="789CE009" w14:textId="77777777" w:rsidTr="004936C4">
        <w:trPr>
          <w:tblCellSpacing w:w="15" w:type="dxa"/>
        </w:trPr>
        <w:tc>
          <w:tcPr>
            <w:tcW w:w="0" w:type="auto"/>
            <w:vAlign w:val="center"/>
            <w:hideMark/>
          </w:tcPr>
          <w:p w14:paraId="0D2F2730"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3</w:t>
            </w:r>
          </w:p>
        </w:tc>
        <w:tc>
          <w:tcPr>
            <w:tcW w:w="0" w:type="auto"/>
            <w:vAlign w:val="center"/>
            <w:hideMark/>
          </w:tcPr>
          <w:p w14:paraId="64FF11B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Scalable Architecture</w:t>
            </w:r>
          </w:p>
        </w:tc>
        <w:tc>
          <w:tcPr>
            <w:tcW w:w="0" w:type="auto"/>
            <w:vAlign w:val="center"/>
            <w:hideMark/>
          </w:tcPr>
          <w:p w14:paraId="28575294"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Separation of UI, logic, and AI services enables easy scaling</w:t>
            </w:r>
          </w:p>
        </w:tc>
        <w:tc>
          <w:tcPr>
            <w:tcW w:w="0" w:type="auto"/>
            <w:vAlign w:val="center"/>
            <w:hideMark/>
          </w:tcPr>
          <w:p w14:paraId="3907BAF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3-Tier Architecture</w:t>
            </w:r>
          </w:p>
        </w:tc>
      </w:tr>
      <w:tr w:rsidR="004936C4" w:rsidRPr="004936C4" w14:paraId="523D11F0" w14:textId="77777777" w:rsidTr="004936C4">
        <w:trPr>
          <w:tblCellSpacing w:w="15" w:type="dxa"/>
        </w:trPr>
        <w:tc>
          <w:tcPr>
            <w:tcW w:w="0" w:type="auto"/>
            <w:vAlign w:val="center"/>
            <w:hideMark/>
          </w:tcPr>
          <w:p w14:paraId="354BA39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4</w:t>
            </w:r>
          </w:p>
        </w:tc>
        <w:tc>
          <w:tcPr>
            <w:tcW w:w="0" w:type="auto"/>
            <w:vAlign w:val="center"/>
            <w:hideMark/>
          </w:tcPr>
          <w:p w14:paraId="31CFCE78"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Availability</w:t>
            </w:r>
          </w:p>
        </w:tc>
        <w:tc>
          <w:tcPr>
            <w:tcW w:w="0" w:type="auto"/>
            <w:vAlign w:val="center"/>
            <w:hideMark/>
          </w:tcPr>
          <w:p w14:paraId="0C3099AE"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Application can be accessed whenever the server is running with minimal downtime</w:t>
            </w:r>
          </w:p>
        </w:tc>
        <w:tc>
          <w:tcPr>
            <w:tcW w:w="0" w:type="auto"/>
            <w:vAlign w:val="center"/>
            <w:hideMark/>
          </w:tcPr>
          <w:p w14:paraId="3F8451A6"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Local Server / Cloud VM</w:t>
            </w:r>
          </w:p>
        </w:tc>
      </w:tr>
      <w:tr w:rsidR="004936C4" w:rsidRPr="004936C4" w14:paraId="5FD267BC" w14:textId="77777777" w:rsidTr="004936C4">
        <w:trPr>
          <w:tblCellSpacing w:w="15" w:type="dxa"/>
        </w:trPr>
        <w:tc>
          <w:tcPr>
            <w:tcW w:w="0" w:type="auto"/>
            <w:vAlign w:val="center"/>
            <w:hideMark/>
          </w:tcPr>
          <w:p w14:paraId="0BE60CB7"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lastRenderedPageBreak/>
              <w:t>5</w:t>
            </w:r>
          </w:p>
        </w:tc>
        <w:tc>
          <w:tcPr>
            <w:tcW w:w="0" w:type="auto"/>
            <w:vAlign w:val="center"/>
            <w:hideMark/>
          </w:tcPr>
          <w:p w14:paraId="13828ADF"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Performance</w:t>
            </w:r>
          </w:p>
        </w:tc>
        <w:tc>
          <w:tcPr>
            <w:tcW w:w="0" w:type="auto"/>
            <w:vAlign w:val="center"/>
            <w:hideMark/>
          </w:tcPr>
          <w:p w14:paraId="12163DF1"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Optimized query execution and fast response using lightweight database and efficient API calls</w:t>
            </w:r>
          </w:p>
        </w:tc>
        <w:tc>
          <w:tcPr>
            <w:tcW w:w="0" w:type="auto"/>
            <w:vAlign w:val="center"/>
            <w:hideMark/>
          </w:tcPr>
          <w:p w14:paraId="7A53117A" w14:textId="77777777" w:rsidR="004936C4" w:rsidRPr="004936C4" w:rsidRDefault="004936C4" w:rsidP="004936C4">
            <w:pPr>
              <w:tabs>
                <w:tab w:val="left" w:pos="2320"/>
              </w:tabs>
              <w:rPr>
                <w:rFonts w:ascii="Arial" w:eastAsia="Arial" w:hAnsi="Arial" w:cs="Arial"/>
              </w:rPr>
            </w:pPr>
            <w:r w:rsidRPr="004936C4">
              <w:rPr>
                <w:rFonts w:ascii="Arial" w:eastAsia="Arial" w:hAnsi="Arial" w:cs="Arial"/>
              </w:rPr>
              <w:t>SQLite, Gemini Pro API</w:t>
            </w:r>
          </w:p>
        </w:tc>
      </w:tr>
    </w:tbl>
    <w:p w14:paraId="06A7DED5" w14:textId="77777777" w:rsidR="007E0426" w:rsidRDefault="007E0426">
      <w:pPr>
        <w:tabs>
          <w:tab w:val="left" w:pos="2320"/>
        </w:tabs>
        <w:rPr>
          <w:rFonts w:ascii="Arial" w:eastAsia="Arial" w:hAnsi="Arial" w:cs="Arial"/>
          <w:b/>
        </w:rPr>
      </w:pPr>
    </w:p>
    <w:p w14:paraId="711C4826" w14:textId="77777777" w:rsidR="007E0426" w:rsidRDefault="007E0426">
      <w:pPr>
        <w:rPr>
          <w:rFonts w:ascii="Arial" w:eastAsia="Arial" w:hAnsi="Arial" w:cs="Arial"/>
          <w:b/>
        </w:rPr>
      </w:pPr>
    </w:p>
    <w:p w14:paraId="6508D18A" w14:textId="77777777" w:rsidR="007E0426" w:rsidRDefault="000F6667">
      <w:pPr>
        <w:rPr>
          <w:rFonts w:ascii="Arial" w:eastAsia="Arial" w:hAnsi="Arial" w:cs="Arial"/>
          <w:b/>
        </w:rPr>
      </w:pPr>
      <w:r>
        <w:rPr>
          <w:rFonts w:ascii="Arial" w:eastAsia="Arial" w:hAnsi="Arial" w:cs="Arial"/>
          <w:b/>
        </w:rPr>
        <w:t>References:</w:t>
      </w:r>
    </w:p>
    <w:p w14:paraId="1E5B7F2A" w14:textId="77777777" w:rsidR="007E0426" w:rsidRDefault="000F6667">
      <w:pPr>
        <w:rPr>
          <w:rFonts w:ascii="Arial" w:eastAsia="Arial" w:hAnsi="Arial" w:cs="Arial"/>
          <w:b/>
        </w:rPr>
      </w:pPr>
      <w:hyperlink r:id="rId6">
        <w:r>
          <w:rPr>
            <w:rFonts w:ascii="Arial" w:eastAsia="Arial" w:hAnsi="Arial" w:cs="Arial"/>
            <w:b/>
            <w:color w:val="0563C1"/>
            <w:u w:val="single"/>
          </w:rPr>
          <w:t>https://c4model.com/</w:t>
        </w:r>
      </w:hyperlink>
    </w:p>
    <w:p w14:paraId="372A348B" w14:textId="77777777" w:rsidR="007E0426" w:rsidRDefault="000F6667">
      <w:pPr>
        <w:rPr>
          <w:rFonts w:ascii="Arial" w:eastAsia="Arial" w:hAnsi="Arial" w:cs="Arial"/>
          <w:b/>
        </w:rPr>
      </w:pPr>
      <w:hyperlink r:id="rId7">
        <w:r>
          <w:rPr>
            <w:rFonts w:ascii="Arial" w:eastAsia="Arial" w:hAnsi="Arial" w:cs="Arial"/>
            <w:b/>
            <w:color w:val="0563C1"/>
            <w:u w:val="single"/>
          </w:rPr>
          <w:t>https://developer.ibm.com/patterns/online-order-processing-system-during-pandemic/</w:t>
        </w:r>
      </w:hyperlink>
    </w:p>
    <w:p w14:paraId="692E7A81" w14:textId="77777777" w:rsidR="007E0426" w:rsidRDefault="000F6667">
      <w:pPr>
        <w:rPr>
          <w:rFonts w:ascii="Arial" w:eastAsia="Arial" w:hAnsi="Arial" w:cs="Arial"/>
          <w:b/>
        </w:rPr>
      </w:pPr>
      <w:hyperlink r:id="rId8">
        <w:r>
          <w:rPr>
            <w:rFonts w:ascii="Arial" w:eastAsia="Arial" w:hAnsi="Arial" w:cs="Arial"/>
            <w:b/>
            <w:color w:val="0563C1"/>
            <w:u w:val="single"/>
          </w:rPr>
          <w:t>https://www.ibm.com/cloud/architecture</w:t>
        </w:r>
      </w:hyperlink>
    </w:p>
    <w:p w14:paraId="371EA80A" w14:textId="77777777" w:rsidR="007E0426" w:rsidRDefault="000F6667">
      <w:pPr>
        <w:rPr>
          <w:rFonts w:ascii="Arial" w:eastAsia="Arial" w:hAnsi="Arial" w:cs="Arial"/>
          <w:b/>
        </w:rPr>
      </w:pPr>
      <w:hyperlink r:id="rId9">
        <w:r>
          <w:rPr>
            <w:rFonts w:ascii="Arial" w:eastAsia="Arial" w:hAnsi="Arial" w:cs="Arial"/>
            <w:b/>
            <w:color w:val="0563C1"/>
            <w:u w:val="single"/>
          </w:rPr>
          <w:t>https://aws.amazon.com/architecture</w:t>
        </w:r>
      </w:hyperlink>
    </w:p>
    <w:p w14:paraId="2E21672B" w14:textId="77777777" w:rsidR="007E0426" w:rsidRDefault="000F6667">
      <w:pPr>
        <w:rPr>
          <w:rFonts w:ascii="Arial" w:eastAsia="Arial" w:hAnsi="Arial" w:cs="Arial"/>
          <w:b/>
        </w:rPr>
      </w:pPr>
      <w:hyperlink r:id="rId10">
        <w:r>
          <w:rPr>
            <w:rFonts w:ascii="Arial" w:eastAsia="Arial" w:hAnsi="Arial" w:cs="Arial"/>
            <w:b/>
            <w:color w:val="0563C1"/>
            <w:u w:val="single"/>
          </w:rPr>
          <w:t>https://medium.com/the-internal-startup/how-to-draw-useful-technical-architecture-diagrams-2d20c9fda90d</w:t>
        </w:r>
      </w:hyperlink>
    </w:p>
    <w:p w14:paraId="527FA6CD" w14:textId="77777777" w:rsidR="007E0426" w:rsidRDefault="007E0426">
      <w:pPr>
        <w:rPr>
          <w:rFonts w:ascii="Arial" w:eastAsia="Arial" w:hAnsi="Arial" w:cs="Arial"/>
          <w:b/>
        </w:rPr>
      </w:pPr>
    </w:p>
    <w:p w14:paraId="062ED992" w14:textId="77777777" w:rsidR="007E0426" w:rsidRDefault="007E0426">
      <w:pPr>
        <w:rPr>
          <w:rFonts w:ascii="Arial" w:eastAsia="Arial" w:hAnsi="Arial" w:cs="Arial"/>
          <w:b/>
        </w:rPr>
      </w:pPr>
    </w:p>
    <w:p w14:paraId="4E5D7A60" w14:textId="77777777" w:rsidR="007E0426" w:rsidRDefault="007E0426">
      <w:pPr>
        <w:rPr>
          <w:rFonts w:ascii="Arial" w:eastAsia="Arial" w:hAnsi="Arial" w:cs="Arial"/>
          <w:b/>
        </w:rPr>
      </w:pPr>
    </w:p>
    <w:sectPr w:rsidR="007E042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56F28"/>
    <w:multiLevelType w:val="multilevel"/>
    <w:tmpl w:val="2374644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6911C8D"/>
    <w:multiLevelType w:val="multilevel"/>
    <w:tmpl w:val="47829D6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35571951">
    <w:abstractNumId w:val="1"/>
  </w:num>
  <w:num w:numId="2" w16cid:durableId="181398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26"/>
    <w:rsid w:val="000C5F0F"/>
    <w:rsid w:val="000F6667"/>
    <w:rsid w:val="004936C4"/>
    <w:rsid w:val="007372B2"/>
    <w:rsid w:val="007E0426"/>
    <w:rsid w:val="00AE6C88"/>
    <w:rsid w:val="00D8530E"/>
    <w:rsid w:val="00ED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3715"/>
  <w15:docId w15:val="{4326A240-3F52-4971-A6FC-137B889B8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bm.com/cloud/architecture" TargetMode="External"/><Relationship Id="rId3" Type="http://schemas.openxmlformats.org/officeDocument/2006/relationships/styles" Target="styles.xml"/><Relationship Id="rId7" Type="http://schemas.openxmlformats.org/officeDocument/2006/relationships/hyperlink" Target="https://developer.ibm.com/patterns/online-order-processing-system-during-pandemic/"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4mode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edium.com/the-internal-startup/how-to-draw-useful-technical-architecture-diagrams-2d20c9fda90d" TargetMode="External"/><Relationship Id="rId4" Type="http://schemas.openxmlformats.org/officeDocument/2006/relationships/settings" Target="settings.xml"/><Relationship Id="rId9" Type="http://schemas.openxmlformats.org/officeDocument/2006/relationships/hyperlink" Target="https://aws.amazon.com/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7FPn637QkOKwtRDlLYHwSRpGg==">CgMxLjA4AHIhMWk0dlg4YzZoSEN2a0pfQXNJSXV5dVczMHRnSXFiUjZo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gowthami malle</cp:lastModifiedBy>
  <cp:revision>2</cp:revision>
  <dcterms:created xsi:type="dcterms:W3CDTF">2026-02-24T16:33:00Z</dcterms:created>
  <dcterms:modified xsi:type="dcterms:W3CDTF">2026-02-24T16:33:00Z</dcterms:modified>
</cp:coreProperties>
</file>