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68F51" w14:textId="77777777" w:rsidR="009A4B6A" w:rsidRDefault="00F86322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FA4C960" w14:textId="77777777" w:rsidR="009A4B6A" w:rsidRDefault="00F86322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FCE557E" w14:textId="77777777" w:rsidR="009A4B6A" w:rsidRDefault="009A4B6A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A4B6A" w14:paraId="3B5C7B77" w14:textId="77777777">
        <w:tc>
          <w:tcPr>
            <w:tcW w:w="4508" w:type="dxa"/>
          </w:tcPr>
          <w:p w14:paraId="59B2B915" w14:textId="77777777" w:rsidR="009A4B6A" w:rsidRDefault="00F8632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87353A4" w14:textId="12DBE855" w:rsidR="009A4B6A" w:rsidRDefault="00F8632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3914E6">
              <w:rPr>
                <w:rFonts w:ascii="Calibri" w:eastAsia="Calibri" w:hAnsi="Calibri" w:cs="Calibri"/>
              </w:rPr>
              <w:t xml:space="preserve">4 </w:t>
            </w:r>
            <w:r>
              <w:rPr>
                <w:rFonts w:ascii="Calibri" w:eastAsia="Calibri" w:hAnsi="Calibri" w:cs="Calibri"/>
              </w:rPr>
              <w:t>February 202</w:t>
            </w:r>
            <w:r w:rsidR="00B63464">
              <w:rPr>
                <w:rFonts w:ascii="Calibri" w:eastAsia="Calibri" w:hAnsi="Calibri" w:cs="Calibri"/>
              </w:rPr>
              <w:t>6</w:t>
            </w:r>
          </w:p>
        </w:tc>
      </w:tr>
      <w:tr w:rsidR="00B63464" w14:paraId="60DC662B" w14:textId="77777777">
        <w:tc>
          <w:tcPr>
            <w:tcW w:w="4508" w:type="dxa"/>
          </w:tcPr>
          <w:p w14:paraId="65F9699B" w14:textId="77777777" w:rsidR="00B63464" w:rsidRDefault="00B63464" w:rsidP="00B6346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C55564C" w14:textId="4F55A742" w:rsidR="00B63464" w:rsidRDefault="003914E6" w:rsidP="00B63464">
            <w:pPr>
              <w:rPr>
                <w:rFonts w:ascii="Calibri" w:eastAsia="Calibri" w:hAnsi="Calibri" w:cs="Calibri"/>
              </w:rPr>
            </w:pPr>
            <w:r w:rsidRPr="003914E6">
              <w:rPr>
                <w:rFonts w:ascii="Calibri" w:eastAsia="Calibri" w:hAnsi="Calibri" w:cs="Calibri"/>
              </w:rPr>
              <w:t>LTVIP2026TMIDS34458</w:t>
            </w:r>
          </w:p>
        </w:tc>
      </w:tr>
      <w:tr w:rsidR="00B63464" w14:paraId="760D8343" w14:textId="77777777">
        <w:tc>
          <w:tcPr>
            <w:tcW w:w="4508" w:type="dxa"/>
          </w:tcPr>
          <w:p w14:paraId="0248612F" w14:textId="77777777" w:rsidR="00B63464" w:rsidRDefault="00B63464" w:rsidP="00B6346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DC4E838" w14:textId="1AFCB7BA" w:rsidR="00B63464" w:rsidRDefault="00B63464" w:rsidP="00B63464">
            <w:pPr>
              <w:rPr>
                <w:rFonts w:ascii="Calibri" w:eastAsia="Calibri" w:hAnsi="Calibri" w:cs="Calibri"/>
              </w:rPr>
            </w:pPr>
            <w:r w:rsidRPr="00F32377">
              <w:t>Intelligent SQL Querying with LLMs using Gemini Pro</w:t>
            </w:r>
          </w:p>
        </w:tc>
      </w:tr>
      <w:tr w:rsidR="00B63464" w14:paraId="3FD916DC" w14:textId="77777777">
        <w:tc>
          <w:tcPr>
            <w:tcW w:w="4508" w:type="dxa"/>
          </w:tcPr>
          <w:p w14:paraId="7F7186CA" w14:textId="77777777" w:rsidR="00B63464" w:rsidRDefault="00B63464" w:rsidP="00B6346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14CF17D" w14:textId="77777777" w:rsidR="00B63464" w:rsidRDefault="00B63464" w:rsidP="00B63464">
            <w:pPr>
              <w:rPr>
                <w:rFonts w:ascii="Calibri" w:eastAsia="Calibri" w:hAnsi="Calibri" w:cs="Calibri"/>
              </w:rPr>
            </w:pPr>
          </w:p>
        </w:tc>
      </w:tr>
    </w:tbl>
    <w:p w14:paraId="064ED695" w14:textId="77777777" w:rsidR="009A4B6A" w:rsidRDefault="009A4B6A">
      <w:pPr>
        <w:spacing w:after="160" w:line="259" w:lineRule="auto"/>
        <w:rPr>
          <w:rFonts w:ascii="Calibri" w:eastAsia="Calibri" w:hAnsi="Calibri" w:cs="Calibri"/>
          <w:b/>
        </w:rPr>
      </w:pPr>
    </w:p>
    <w:p w14:paraId="198AD1BF" w14:textId="77777777" w:rsidR="009A4B6A" w:rsidRDefault="00F86322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7D9D4807" w14:textId="77777777" w:rsidR="009A4B6A" w:rsidRDefault="00F86322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"/>
        <w:gridCol w:w="1132"/>
        <w:gridCol w:w="2743"/>
        <w:gridCol w:w="4895"/>
      </w:tblGrid>
      <w:tr w:rsidR="00B63464" w:rsidRPr="00B63464" w14:paraId="26979A79" w14:textId="77777777" w:rsidTr="00B634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6EF60" w14:textId="77777777" w:rsidR="00B63464" w:rsidRPr="00B63464" w:rsidRDefault="00B63464" w:rsidP="00B63464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proofErr w:type="spellStart"/>
            <w:r w:rsidRPr="00B63464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  <w:proofErr w:type="spellEnd"/>
            <w:r w:rsidRPr="00B63464">
              <w:rPr>
                <w:rFonts w:ascii="Calibri" w:eastAsia="Calibri" w:hAnsi="Calibri" w:cs="Calibri"/>
                <w:b/>
                <w:bCs/>
                <w:lang w:val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EBA0CDE" w14:textId="77777777" w:rsidR="00B63464" w:rsidRPr="00B63464" w:rsidRDefault="00B63464" w:rsidP="00B63464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B63464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28C7611" w14:textId="77777777" w:rsidR="00B63464" w:rsidRPr="00B63464" w:rsidRDefault="00B63464" w:rsidP="00B63464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B63464">
              <w:rPr>
                <w:rFonts w:ascii="Calibri" w:eastAsia="Calibri" w:hAnsi="Calibri" w:cs="Calibri"/>
                <w:b/>
                <w:bCs/>
                <w:lang w:val="en-IN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519A46B6" w14:textId="77777777" w:rsidR="00B63464" w:rsidRPr="00B63464" w:rsidRDefault="00B63464" w:rsidP="00B63464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B63464">
              <w:rPr>
                <w:rFonts w:ascii="Calibri" w:eastAsia="Calibri" w:hAnsi="Calibri" w:cs="Calibri"/>
                <w:b/>
                <w:bCs/>
                <w:lang w:val="en-IN"/>
              </w:rPr>
              <w:t>Screenshot</w:t>
            </w:r>
          </w:p>
        </w:tc>
      </w:tr>
      <w:tr w:rsidR="00B63464" w:rsidRPr="00B63464" w14:paraId="5025F232" w14:textId="77777777" w:rsidTr="00B634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DCC15" w14:textId="77777777" w:rsidR="00B63464" w:rsidRPr="00B63464" w:rsidRDefault="00B63464" w:rsidP="00B6346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63464">
              <w:rPr>
                <w:rFonts w:ascii="Calibri" w:eastAsia="Calibri" w:hAnsi="Calibri" w:cs="Calibri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5AF6FB" w14:textId="77777777" w:rsidR="00B63464" w:rsidRPr="00B63464" w:rsidRDefault="00B63464" w:rsidP="00B6346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63464">
              <w:rPr>
                <w:rFonts w:ascii="Calibri" w:eastAsia="Calibri" w:hAnsi="Calibri" w:cs="Calibri"/>
                <w:lang w:val="en-IN"/>
              </w:rPr>
              <w:t>Model Summary</w:t>
            </w:r>
          </w:p>
        </w:tc>
        <w:tc>
          <w:tcPr>
            <w:tcW w:w="0" w:type="auto"/>
            <w:vAlign w:val="center"/>
            <w:hideMark/>
          </w:tcPr>
          <w:p w14:paraId="21C1BB40" w14:textId="77777777" w:rsidR="00B63464" w:rsidRPr="00B63464" w:rsidRDefault="00B63464" w:rsidP="00B6346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63464">
              <w:rPr>
                <w:rFonts w:ascii="Calibri" w:eastAsia="Calibri" w:hAnsi="Calibri" w:cs="Calibri"/>
                <w:lang w:val="en-IN"/>
              </w:rPr>
              <w:t xml:space="preserve">AI-powered Natural Language to SQL conversion system using </w:t>
            </w:r>
            <w:r w:rsidRPr="00B63464">
              <w:rPr>
                <w:rFonts w:ascii="Calibri" w:eastAsia="Calibri" w:hAnsi="Calibri" w:cs="Calibri"/>
                <w:b/>
                <w:bCs/>
                <w:lang w:val="en-IN"/>
              </w:rPr>
              <w:t>Gemini Pro (LLM)</w:t>
            </w:r>
            <w:r w:rsidRPr="00B63464">
              <w:rPr>
                <w:rFonts w:ascii="Calibri" w:eastAsia="Calibri" w:hAnsi="Calibri" w:cs="Calibri"/>
                <w:lang w:val="en-IN"/>
              </w:rPr>
              <w:t>. • User enters natural language query • Gemini Pro generates SQL • SQL validated (SELECT only) • Query executed on database • Results displayed with explanation</w:t>
            </w:r>
          </w:p>
        </w:tc>
        <w:tc>
          <w:tcPr>
            <w:tcW w:w="0" w:type="auto"/>
            <w:vAlign w:val="center"/>
            <w:hideMark/>
          </w:tcPr>
          <w:p w14:paraId="20394558" w14:textId="20D08C76" w:rsidR="00B63464" w:rsidRPr="00B63464" w:rsidRDefault="00B63464" w:rsidP="00B6346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63464">
              <w:rPr>
                <w:rFonts w:ascii="Calibri" w:eastAsia="Calibri" w:hAnsi="Calibri" w:cs="Calibri"/>
                <w:noProof/>
                <w:lang w:val="en-IN"/>
              </w:rPr>
              <w:drawing>
                <wp:inline distT="0" distB="0" distL="0" distR="0" wp14:anchorId="7BA951F9" wp14:editId="0A4043C7">
                  <wp:extent cx="2750440" cy="1503045"/>
                  <wp:effectExtent l="0" t="0" r="0" b="1905"/>
                  <wp:docPr id="17948711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87112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041" cy="150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3464" w:rsidRPr="00B63464" w14:paraId="0B88E32C" w14:textId="77777777" w:rsidTr="00B634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94EF7" w14:textId="77777777" w:rsidR="00B63464" w:rsidRPr="00B63464" w:rsidRDefault="00B63464" w:rsidP="00B6346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63464">
              <w:rPr>
                <w:rFonts w:ascii="Calibri" w:eastAsia="Calibri" w:hAnsi="Calibri" w:cs="Calibri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E73BA9" w14:textId="77777777" w:rsidR="00B63464" w:rsidRPr="00B63464" w:rsidRDefault="00B63464" w:rsidP="00B6346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63464">
              <w:rPr>
                <w:rFonts w:ascii="Calibri" w:eastAsia="Calibri" w:hAnsi="Calibri" w:cs="Calibri"/>
                <w:lang w:val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CE8ABBE" w14:textId="77777777" w:rsidR="00B63464" w:rsidRPr="00B63464" w:rsidRDefault="00B63464" w:rsidP="00B6346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63464">
              <w:rPr>
                <w:rFonts w:ascii="Calibri" w:eastAsia="Calibri" w:hAnsi="Calibri" w:cs="Calibri"/>
                <w:b/>
                <w:bCs/>
                <w:lang w:val="en-IN"/>
              </w:rPr>
              <w:t>Query Conversion Accuracy – 90%</w:t>
            </w:r>
            <w:r w:rsidRPr="00B63464">
              <w:rPr>
                <w:rFonts w:ascii="Calibri" w:eastAsia="Calibri" w:hAnsi="Calibri" w:cs="Calibri"/>
                <w:lang w:val="en-IN"/>
              </w:rPr>
              <w:t xml:space="preserve"> (Correct SQL generated for test queries) </w:t>
            </w:r>
            <w:r w:rsidRPr="00B63464">
              <w:rPr>
                <w:rFonts w:ascii="Calibri" w:eastAsia="Calibri" w:hAnsi="Calibri" w:cs="Calibri"/>
                <w:b/>
                <w:bCs/>
                <w:lang w:val="en-IN"/>
              </w:rPr>
              <w:t>Execution Success Rate – 88%</w:t>
            </w:r>
            <w:r w:rsidRPr="00B63464">
              <w:rPr>
                <w:rFonts w:ascii="Calibri" w:eastAsia="Calibri" w:hAnsi="Calibri" w:cs="Calibri"/>
                <w:lang w:val="en-IN"/>
              </w:rPr>
              <w:t xml:space="preserve"> (Queries successfully executed without error)</w:t>
            </w:r>
          </w:p>
        </w:tc>
        <w:tc>
          <w:tcPr>
            <w:tcW w:w="0" w:type="auto"/>
            <w:vAlign w:val="center"/>
            <w:hideMark/>
          </w:tcPr>
          <w:p w14:paraId="051180DA" w14:textId="0FE6C683" w:rsidR="00B63464" w:rsidRPr="00B63464" w:rsidRDefault="00B63464" w:rsidP="00B6346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63464">
              <w:rPr>
                <w:rFonts w:ascii="Calibri" w:eastAsia="Calibri" w:hAnsi="Calibri" w:cs="Calibri"/>
                <w:noProof/>
                <w:lang w:val="en-IN"/>
              </w:rPr>
              <w:drawing>
                <wp:inline distT="0" distB="0" distL="0" distR="0" wp14:anchorId="235A373B" wp14:editId="0F02EAE8">
                  <wp:extent cx="2964180" cy="1604331"/>
                  <wp:effectExtent l="0" t="0" r="7620" b="0"/>
                  <wp:docPr id="1419804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98048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3309" cy="1609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3464" w:rsidRPr="00B63464" w14:paraId="0B7818A1" w14:textId="77777777" w:rsidTr="00B634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FB666" w14:textId="77777777" w:rsidR="00B63464" w:rsidRPr="00B63464" w:rsidRDefault="00B63464" w:rsidP="00B6346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63464">
              <w:rPr>
                <w:rFonts w:ascii="Calibri" w:eastAsia="Calibri" w:hAnsi="Calibri" w:cs="Calibri"/>
                <w:lang w:val="en-IN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47852F5C" w14:textId="77777777" w:rsidR="00B63464" w:rsidRPr="00B63464" w:rsidRDefault="00B63464" w:rsidP="00B6346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63464">
              <w:rPr>
                <w:rFonts w:ascii="Calibri" w:eastAsia="Calibri" w:hAnsi="Calibri" w:cs="Calibri"/>
                <w:lang w:val="en-IN"/>
              </w:rPr>
              <w:t>Confidence Score</w:t>
            </w:r>
          </w:p>
        </w:tc>
        <w:tc>
          <w:tcPr>
            <w:tcW w:w="0" w:type="auto"/>
            <w:vAlign w:val="center"/>
            <w:hideMark/>
          </w:tcPr>
          <w:p w14:paraId="5B76C120" w14:textId="77777777" w:rsidR="00B63464" w:rsidRPr="00B63464" w:rsidRDefault="00B63464" w:rsidP="00B6346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63464">
              <w:rPr>
                <w:rFonts w:ascii="Calibri" w:eastAsia="Calibri" w:hAnsi="Calibri" w:cs="Calibri"/>
                <w:lang w:val="en-IN"/>
              </w:rPr>
              <w:t>Confidence Score provided by Gemini Pro for response generation (if available via API). Average confidence ≈ 90% for correct SQL generation. If incorrect query detected, system returns validation error.</w:t>
            </w:r>
          </w:p>
        </w:tc>
        <w:tc>
          <w:tcPr>
            <w:tcW w:w="0" w:type="auto"/>
            <w:vAlign w:val="center"/>
            <w:hideMark/>
          </w:tcPr>
          <w:p w14:paraId="75DBC742" w14:textId="41542D23" w:rsidR="00B63464" w:rsidRPr="00B63464" w:rsidRDefault="00B63464" w:rsidP="00B63464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B63464">
              <w:rPr>
                <w:rFonts w:ascii="Calibri" w:eastAsia="Calibri" w:hAnsi="Calibri" w:cs="Calibri"/>
                <w:noProof/>
                <w:lang w:val="en-IN"/>
              </w:rPr>
              <w:drawing>
                <wp:inline distT="0" distB="0" distL="0" distR="0" wp14:anchorId="55547779" wp14:editId="702904C5">
                  <wp:extent cx="3048000" cy="1673795"/>
                  <wp:effectExtent l="0" t="0" r="0" b="3175"/>
                  <wp:docPr id="6189199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91999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485" cy="1680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37954F" w14:textId="77777777" w:rsidR="009A4B6A" w:rsidRDefault="009A4B6A">
      <w:pPr>
        <w:spacing w:after="160" w:line="259" w:lineRule="auto"/>
        <w:rPr>
          <w:rFonts w:ascii="Calibri" w:eastAsia="Calibri" w:hAnsi="Calibri" w:cs="Calibri"/>
        </w:rPr>
      </w:pPr>
    </w:p>
    <w:p w14:paraId="7067DECC" w14:textId="77777777" w:rsidR="009A4B6A" w:rsidRDefault="009A4B6A"/>
    <w:p w14:paraId="5BDB35EA" w14:textId="77777777" w:rsidR="009A4B6A" w:rsidRDefault="009A4B6A"/>
    <w:p w14:paraId="03B02AF4" w14:textId="77777777" w:rsidR="009A4B6A" w:rsidRDefault="009A4B6A"/>
    <w:sectPr w:rsidR="009A4B6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54384"/>
    <w:multiLevelType w:val="multilevel"/>
    <w:tmpl w:val="AE2EBE1C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 w15:restartNumberingAfterBreak="0">
    <w:nsid w:val="73D16388"/>
    <w:multiLevelType w:val="multilevel"/>
    <w:tmpl w:val="24D215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90284100">
    <w:abstractNumId w:val="0"/>
  </w:num>
  <w:num w:numId="2" w16cid:durableId="1839807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B6A"/>
    <w:rsid w:val="003914E6"/>
    <w:rsid w:val="006D03A8"/>
    <w:rsid w:val="00823BC5"/>
    <w:rsid w:val="009A4B6A"/>
    <w:rsid w:val="00B63464"/>
    <w:rsid w:val="00D8530E"/>
    <w:rsid w:val="00F86322"/>
    <w:rsid w:val="00FA1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AF761"/>
  <w15:docId w15:val="{4326A240-3F52-4971-A6FC-137B889B8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Mallavaram Chandrika</dc:creator>
  <cp:lastModifiedBy>gowthami malle</cp:lastModifiedBy>
  <cp:revision>2</cp:revision>
  <dcterms:created xsi:type="dcterms:W3CDTF">2026-02-24T17:22:00Z</dcterms:created>
  <dcterms:modified xsi:type="dcterms:W3CDTF">2026-02-24T17:22:00Z</dcterms:modified>
</cp:coreProperties>
</file>