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  <w:t>Tabla de 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81_301291668">
            <w:r>
              <w:rPr>
                <w:webHidden/>
                <w:rStyle w:val="Enlacedelndice"/>
              </w:rPr>
              <w:t>Ejercicio 1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1_301291668_Copy_1">
            <w:r>
              <w:rPr>
                <w:webHidden/>
                <w:rStyle w:val="Enlacedelndice"/>
              </w:rPr>
              <w:t>Ejercicio 3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3_301291668">
            <w:r>
              <w:rPr>
                <w:webHidden/>
                <w:rStyle w:val="Enlacedelndice"/>
              </w:rPr>
              <w:t>Conclusiones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5_301291668">
            <w:r>
              <w:rPr>
                <w:webHidden/>
                <w:rStyle w:val="Enlacedelndice"/>
              </w:rPr>
              <w:t>Bibliografía y Fuentes consultadas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/>
      </w:pPr>
      <w:bookmarkStart w:id="0" w:name="__RefHeading___Toc281_301291668"/>
      <w:bookmarkStart w:id="1" w:name="_Toc467437679"/>
      <w:bookmarkStart w:id="2" w:name="_Toc467440243"/>
      <w:bookmarkEnd w:id="0"/>
      <w:r>
        <w:rPr/>
        <w:t>E</w:t>
      </w:r>
      <w:bookmarkEnd w:id="1"/>
      <w:bookmarkEnd w:id="2"/>
      <w:r>
        <w:rPr/>
        <w:t>jercicio 1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Explica de forma concisa y clara el subsistema “Motor de renderizado” de la estructura de ejecución de un navegador. Especifica los utilizados actualmente por los navegadores principales.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El </w:t>
      </w:r>
      <w:r>
        <w:rPr>
          <w:rFonts w:cs="LiberationSerif"/>
          <w:b/>
          <w:bCs/>
          <w:sz w:val="24"/>
          <w:szCs w:val="24"/>
        </w:rPr>
        <w:t>motor de renderizado</w:t>
      </w:r>
      <w:r>
        <w:rPr>
          <w:rFonts w:cs="LiberationSerif"/>
          <w:b w:val="false"/>
          <w:bCs w:val="false"/>
          <w:sz w:val="24"/>
          <w:szCs w:val="24"/>
        </w:rPr>
        <w:t xml:space="preserve"> se encarga de representar para el usuario (el cliente) una página web de manera visual, valiéndose tanto del HTML (lenguaje marcado para dar estructura), CSS (formateo y estilo de la información que se presenta )  como de los demás recursos que incorpore la web.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>Cada cliente utiliza un motor de renderizado distinto, siendo los más utilizados en el mercado actualmente los siguientes: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Ttulo1"/>
        <w:rPr/>
      </w:pPr>
      <w:bookmarkStart w:id="3" w:name="__RefHeading___Toc281_301291668_Copy_1"/>
      <w:bookmarkStart w:id="4" w:name="_Toc467437679_Copy_1"/>
      <w:bookmarkStart w:id="5" w:name="_Toc467440243_Copy_1"/>
      <w:bookmarkEnd w:id="3"/>
      <w:r>
        <w:rPr/>
        <w:t>E</w:t>
      </w:r>
      <w:bookmarkEnd w:id="4"/>
      <w:bookmarkEnd w:id="5"/>
      <w:r>
        <w:rPr/>
        <w:t xml:space="preserve">jercicio </w:t>
      </w:r>
      <w:r>
        <w:rPr/>
        <w:t>3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eastAsia="Calibri" w:cs="LiberationSerif"/>
          <w:color w:val="auto"/>
          <w:kern w:val="0"/>
          <w:sz w:val="24"/>
          <w:szCs w:val="24"/>
          <w:lang w:val="es-ES" w:eastAsia="en-US" w:bidi="ar-SA"/>
        </w:rPr>
        <w:t>Apartado 5 - averigua qué son las variables automáticamente globales. Pon un ejemplo</w:t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Ttulo1"/>
        <w:rPr>
          <w:lang w:eastAsia="es-ES"/>
        </w:rPr>
      </w:pPr>
      <w:bookmarkStart w:id="6" w:name="__RefHeading___Toc283_301291668"/>
      <w:bookmarkStart w:id="7" w:name="_Toc467437684"/>
      <w:bookmarkStart w:id="8" w:name="_Toc467440249"/>
      <w:bookmarkEnd w:id="6"/>
      <w:r>
        <w:rPr>
          <w:lang w:eastAsia="es-ES"/>
        </w:rPr>
        <w:t>Conclusiones</w:t>
      </w:r>
      <w:bookmarkEnd w:id="7"/>
      <w:bookmarkEnd w:id="8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Hacer un buen trabajo es  muy importante, pero la presentación del resultado del mismo lo es también.</w:t>
      </w:r>
    </w:p>
    <w:p>
      <w:pPr>
        <w:pStyle w:val="Ttulo1"/>
        <w:rPr>
          <w:lang w:eastAsia="es-ES"/>
        </w:rPr>
      </w:pPr>
      <w:bookmarkStart w:id="9" w:name="__RefHeading___Toc285_301291668"/>
      <w:bookmarkStart w:id="10" w:name="_Toc467440250"/>
      <w:bookmarkEnd w:id="9"/>
      <w:r>
        <w:rPr>
          <w:lang w:eastAsia="es-ES"/>
        </w:rPr>
        <w:t>Bibliografía y Fuentes consultadas</w:t>
      </w:r>
      <w:bookmarkEnd w:id="10"/>
    </w:p>
    <w:p>
      <w:pPr>
        <w:pStyle w:val="Normal"/>
        <w:rPr>
          <w:lang w:eastAsia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Ejercicio 1: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EnlacedeInternet"/>
            <w:rFonts w:eastAsia="Calibri" w:cs="Times New Roman"/>
            <w:color w:val="auto"/>
            <w:kern w:val="0"/>
            <w:sz w:val="24"/>
            <w:szCs w:val="24"/>
            <w:u w:val="none"/>
            <w:lang w:val="es-ES" w:eastAsia="en-US" w:bidi="ar-SA"/>
          </w:rPr>
          <w:t>Apuntes propios</w:t>
        </w:r>
      </w:hyperlink>
    </w:p>
    <w:p>
      <w:pPr>
        <w:pStyle w:val="ListParagraph"/>
        <w:numPr>
          <w:ilvl w:val="1"/>
          <w:numId w:val="1"/>
        </w:numPr>
        <w:rPr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hyperlink r:id="rId3">
        <w:r>
          <w:rPr>
            <w:rStyle w:val="EnlacedeInternet"/>
            <w:sz w:val="24"/>
            <w:szCs w:val="24"/>
          </w:rPr>
          <w:t>Definicion de motor de renderizado</w:t>
        </w:r>
      </w:hyperlink>
    </w:p>
    <w:p>
      <w:pPr>
        <w:pStyle w:val="ListParagraph"/>
        <w:numPr>
          <w:ilvl w:val="0"/>
          <w:numId w:val="0"/>
        </w:numPr>
        <w:ind w:left="1440" w:hanging="0"/>
        <w:rPr>
          <w:rStyle w:val="EnlacedeInternet"/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Style w:val="EnlacedeInternet"/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EnlacedeInternet"/>
            <w:rFonts w:asciiTheme="minorHAnsi" w:hAnsiTheme="minorHAnsi"/>
            <w:sz w:val="24"/>
            <w:szCs w:val="24"/>
          </w:rPr>
          <w:t>Motores de</w:t>
        </w:r>
      </w:hyperlink>
      <w:r>
        <w:rPr>
          <w:rStyle w:val="EnlacedeInternet"/>
          <w:rFonts w:asciiTheme="minorHAnsi" w:hAnsiTheme="minorHAnsi"/>
          <w:sz w:val="24"/>
          <w:szCs w:val="24"/>
        </w:rPr>
        <w:t xml:space="preserve"> cada navegador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EnlacedeInternet"/>
          <w:rFonts w:eastAsia="Calibri" w:cs="Times New Roman"/>
          <w:color w:val="auto"/>
          <w:kern w:val="0"/>
          <w:sz w:val="24"/>
          <w:szCs w:val="24"/>
          <w:u w:val="none"/>
          <w:lang w:val="es-ES" w:eastAsia="en-US" w:bidi="ar-SA"/>
        </w:rPr>
        <w:t>Ejercicio 3: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EnlacedeInternet"/>
          <w:rFonts w:eastAsia="Calibri" w:cs="Times New Roman"/>
          <w:color w:val="auto"/>
          <w:kern w:val="0"/>
          <w:sz w:val="24"/>
          <w:szCs w:val="24"/>
          <w:u w:val="none"/>
          <w:lang w:val="es-ES" w:eastAsia="en-US" w:bidi="ar-SA"/>
        </w:rPr>
        <w:t>fdjghfd</w:t>
      </w:r>
    </w:p>
    <w:p>
      <w:pPr>
        <w:pStyle w:val="ListParagraph"/>
        <w:numPr>
          <w:ilvl w:val="1"/>
          <w:numId w:val="1"/>
        </w:numPr>
        <w:rPr>
          <w:rStyle w:val="EnlacedeInternet"/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r>
        <w:rPr/>
      </w:r>
    </w:p>
    <w:p>
      <w:pPr>
        <w:pStyle w:val="Normal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 xml:space="preserve">Carlos Mallén Santos   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Práctica 101</w:t>
      <w:tab/>
      <w:tab/>
      <w:t>22/09/2023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 w:hanging="0"/>
      <w:outlineLvl w:val="2"/>
    </w:pPr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EnlacedeInternet">
    <w:name w:val="Hyperlink"/>
    <w:basedOn w:val="DefaultParagraphFont"/>
    <w:uiPriority w:val="99"/>
    <w:unhideWhenUsed/>
    <w:rsid w:val="00f020e5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a6e98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before="0" w:after="160"/>
      <w:ind w:left="708" w:hanging="0"/>
    </w:pPr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val="2E74B5" w:themeColor="accent1" w:themeShade="bf"/>
      <w:sz w:val="32"/>
      <w:szCs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Sumario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eepcoding.io/desarrollo-web/motores-interpretes-de-5-navegadores/" TargetMode="External"/><Relationship Id="rId3" Type="http://schemas.openxmlformats.org/officeDocument/2006/relationships/hyperlink" Target="https://es.wikipedia.org/wiki/Motor_de_renderizado" TargetMode="External"/><Relationship Id="rId4" Type="http://schemas.openxmlformats.org/officeDocument/2006/relationships/hyperlink" Target="https://keepcoding.io/desarrollo-web/motores-interpretes-de-5-navegadores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LibreOffice/7.5.4.2$Windows_X86_64 LibreOffice_project/36ccfdc35048b057fd9854c757a8b67ec53977b6</Application>
  <AppVersion>15.0000</AppVersion>
  <Pages>2</Pages>
  <Words>184</Words>
  <Characters>962</Characters>
  <CharactersWithSpaces>1144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2023-09-13T16:50:00Z</dcterms:created>
  <dc:creator>Juan Jose Garcia</dc:creator>
  <dc:description/>
  <dc:language>es-ES</dc:language>
  <cp:lastModifiedBy/>
  <cp:lastPrinted>2020-09-30T20:43:00Z</cp:lastPrinted>
  <dcterms:modified xsi:type="dcterms:W3CDTF">2023-09-28T12:55:38Z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