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9A" w:rsidRPr="005E2333" w:rsidRDefault="005E2333" w:rsidP="005E2333">
      <w:pPr>
        <w:pStyle w:val="Title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      ECONOMIC &amp; HEALTH INSIGHTS ANALYSIS REPORT</w:t>
      </w:r>
    </w:p>
    <w:p w:rsidR="00DB721A" w:rsidRDefault="00DB721A" w:rsidP="00DB721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Presented by:</w:t>
      </w:r>
      <w:r w:rsidR="009C23E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M</w:t>
      </w:r>
      <w:r w:rsidR="009C23EE">
        <w:rPr>
          <w:rFonts w:ascii="Arial Unicode MS" w:eastAsia="Arial Unicode MS" w:hAnsi="Arial Unicode MS" w:cs="Arial Unicode MS"/>
          <w:sz w:val="24"/>
          <w:szCs w:val="24"/>
          <w:lang w:val="en-US"/>
        </w:rPr>
        <w:t>.Durga</w:t>
      </w:r>
      <w:proofErr w:type="spellEnd"/>
      <w:r w:rsidR="009C23E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Malleswari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</w:p>
    <w:p w:rsidR="00DB721A" w:rsidRDefault="005E2333" w:rsidP="00DB721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Date:31/01</w:t>
      </w:r>
      <w:r w:rsidR="00DB721A">
        <w:rPr>
          <w:rFonts w:ascii="Arial Unicode MS" w:eastAsia="Arial Unicode MS" w:hAnsi="Arial Unicode MS" w:cs="Arial Unicode MS"/>
          <w:sz w:val="24"/>
          <w:szCs w:val="24"/>
          <w:lang w:val="en-US"/>
        </w:rPr>
        <w:t>/2025</w:t>
      </w:r>
    </w:p>
    <w:p w:rsidR="00DB721A" w:rsidRDefault="00DB721A" w:rsidP="00DB721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Institution</w:t>
      </w:r>
      <w:r w:rsidR="009B1D2A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Name:</w:t>
      </w:r>
      <w:r w:rsidR="009C23E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9B1D2A">
        <w:rPr>
          <w:rFonts w:ascii="Arial Unicode MS" w:eastAsia="Arial Unicode MS" w:hAnsi="Arial Unicode MS" w:cs="Arial Unicode MS"/>
          <w:sz w:val="24"/>
          <w:szCs w:val="24"/>
          <w:lang w:val="en-US"/>
        </w:rPr>
        <w:t>TEKS ACADEMY,</w:t>
      </w:r>
      <w:r w:rsidR="009C23E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 w:rsidR="009B1D2A">
        <w:rPr>
          <w:rFonts w:ascii="Arial Unicode MS" w:eastAsia="Arial Unicode MS" w:hAnsi="Arial Unicode MS" w:cs="Arial Unicode MS"/>
          <w:sz w:val="24"/>
          <w:szCs w:val="24"/>
          <w:lang w:val="en-US"/>
        </w:rPr>
        <w:t>Ameerpet</w:t>
      </w:r>
      <w:proofErr w:type="spellEnd"/>
      <w:r w:rsidR="009C23EE">
        <w:rPr>
          <w:rFonts w:ascii="Arial Unicode MS" w:eastAsia="Arial Unicode MS" w:hAnsi="Arial Unicode MS" w:cs="Arial Unicode MS"/>
          <w:sz w:val="24"/>
          <w:szCs w:val="24"/>
          <w:lang w:val="en-US"/>
        </w:rPr>
        <w:t>.</w:t>
      </w:r>
    </w:p>
    <w:p w:rsidR="009B1D2A" w:rsidRDefault="009B1D2A" w:rsidP="009B1D2A">
      <w:pPr>
        <w:spacing w:line="240" w:lineRule="auto"/>
        <w:rPr>
          <w:rFonts w:ascii="Arial Unicode MS" w:eastAsia="Arial Unicode MS" w:hAnsi="Arial Unicode MS" w:cs="Arial Unicode MS"/>
          <w:sz w:val="32"/>
          <w:szCs w:val="32"/>
          <w:lang w:val="en-US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t xml:space="preserve">      INTRODUCTION:</w:t>
      </w:r>
    </w:p>
    <w:p w:rsidR="009B1D2A" w:rsidRDefault="009B1D2A" w:rsidP="00641612">
      <w:pPr>
        <w:jc w:val="both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t xml:space="preserve">                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The economic &amp; Health insights dashboard presents a detailed analysis of global economic indicators such as</w:t>
      </w:r>
      <w:r w:rsid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”GDP per capita</w:t>
      </w:r>
      <w:r w:rsid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,life expectancy</w:t>
      </w:r>
      <w:r w:rsid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,inflation</w:t>
      </w:r>
      <w:r w:rsid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,child mortality</w:t>
      </w:r>
      <w:r w:rsid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fertility rates,</w:t>
      </w:r>
      <w:r w:rsid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exports and imports”.</w:t>
      </w:r>
      <w:r w:rsid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This report summarizes key findings from the data visualizations and provides insights into how economic factors influence health outcomes across countries.</w:t>
      </w:r>
    </w:p>
    <w:p w:rsidR="009B1D2A" w:rsidRDefault="00010136" w:rsidP="008E7B50">
      <w:pPr>
        <w:rPr>
          <w:rFonts w:ascii="Arial Unicode MS" w:eastAsia="Arial Unicode MS" w:hAnsi="Arial Unicode MS" w:cs="Arial Unicode MS"/>
          <w:sz w:val="32"/>
          <w:szCs w:val="32"/>
          <w:lang w:val="en-US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t xml:space="preserve">    </w:t>
      </w:r>
      <w:r w:rsidR="008E7B50" w:rsidRPr="008E7B50">
        <w:rPr>
          <w:rFonts w:ascii="Arial Unicode MS" w:eastAsia="Arial Unicode MS" w:hAnsi="Arial Unicode MS" w:cs="Arial Unicode MS"/>
          <w:sz w:val="32"/>
          <w:szCs w:val="32"/>
          <w:lang w:val="en-US"/>
        </w:rPr>
        <w:t>OBJECTIVES:</w:t>
      </w:r>
    </w:p>
    <w:p w:rsidR="008E7B50" w:rsidRDefault="008E7B50" w:rsidP="008E7B50">
      <w:p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This analysis aims to:</w:t>
      </w:r>
    </w:p>
    <w:p w:rsidR="008E7B50" w:rsidRDefault="008E7B50" w:rsidP="008E7B50">
      <w:pPr>
        <w:pStyle w:val="ListParagraph"/>
        <w:numPr>
          <w:ilvl w:val="0"/>
          <w:numId w:val="2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Identify economic disparities by comparing GDP per capita across countries.</w:t>
      </w:r>
    </w:p>
    <w:p w:rsidR="008E7B50" w:rsidRDefault="008E7B50" w:rsidP="008E7B50">
      <w:pPr>
        <w:pStyle w:val="ListParagraph"/>
        <w:numPr>
          <w:ilvl w:val="0"/>
          <w:numId w:val="2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Examine the impact of GDP on life expectancy and child mortality</w:t>
      </w:r>
    </w:p>
    <w:p w:rsidR="008E7B50" w:rsidRDefault="008E7B50" w:rsidP="008E7B50">
      <w:pPr>
        <w:pStyle w:val="ListParagraph"/>
        <w:numPr>
          <w:ilvl w:val="0"/>
          <w:numId w:val="2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Understand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inflation,trade,and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their effects on economic stability</w:t>
      </w:r>
    </w:p>
    <w:p w:rsidR="008E7B50" w:rsidRPr="008E7B50" w:rsidRDefault="008E7B50" w:rsidP="008E7B50">
      <w:pPr>
        <w:pStyle w:val="ListParagraph"/>
        <w:numPr>
          <w:ilvl w:val="0"/>
          <w:numId w:val="2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Provide data –driven recommendations for improving economic and health conditions</w:t>
      </w:r>
    </w:p>
    <w:p w:rsidR="008E7B50" w:rsidRDefault="00E333B8" w:rsidP="008E7B50">
      <w:pPr>
        <w:rPr>
          <w:rFonts w:ascii="Arial Unicode MS" w:eastAsia="Arial Unicode MS" w:hAnsi="Arial Unicode MS" w:cs="Arial Unicode MS"/>
          <w:sz w:val="32"/>
          <w:szCs w:val="32"/>
          <w:lang w:val="en-US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t xml:space="preserve">  REQUIRED CHARTS FOR DATA VISUALIZATION</w:t>
      </w:r>
    </w:p>
    <w:p w:rsidR="00E333B8" w:rsidRPr="00E333B8" w:rsidRDefault="00E333B8" w:rsidP="00E333B8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World  Map visualization</w:t>
      </w:r>
    </w:p>
    <w:p w:rsidR="00E333B8" w:rsidRDefault="00E333B8" w:rsidP="00E333B8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Bar chart-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For country comparison</w:t>
      </w:r>
    </w:p>
    <w:p w:rsidR="00E333B8" w:rsidRPr="00E333B8" w:rsidRDefault="00E333B8" w:rsidP="00E333B8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Scatter plot</w:t>
      </w:r>
    </w:p>
    <w:p w:rsidR="00E333B8" w:rsidRDefault="007F3CB4" w:rsidP="00E333B8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Heat Map-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For correlation Analysis</w:t>
      </w:r>
    </w:p>
    <w:p w:rsidR="0064099A" w:rsidRDefault="007F3CB4" w:rsidP="004D3FE9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Key performance Indicators(KPIs)</w:t>
      </w:r>
    </w:p>
    <w:p w:rsidR="00010136" w:rsidRDefault="00010136">
      <w:pPr>
        <w:rPr>
          <w:rFonts w:ascii="Arial Unicode MS" w:eastAsia="Arial Unicode MS" w:hAnsi="Arial Unicode MS" w:cs="Arial Unicode MS"/>
          <w:sz w:val="32"/>
          <w:szCs w:val="32"/>
          <w:lang w:val="en-US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t>Why this analysis is important?</w:t>
      </w:r>
    </w:p>
    <w:p w:rsidR="00010136" w:rsidRPr="00655741" w:rsidRDefault="00010136" w:rsidP="00010136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55741">
        <w:rPr>
          <w:rFonts w:ascii="Times New Roman" w:eastAsia="Arial Unicode MS" w:hAnsi="Times New Roman" w:cs="Times New Roman"/>
          <w:sz w:val="24"/>
          <w:szCs w:val="24"/>
          <w:lang w:val="en-US"/>
        </w:rPr>
        <w:t>Helps government and policymakers to create better economic and healthcare policies.</w:t>
      </w:r>
    </w:p>
    <w:p w:rsidR="00010136" w:rsidRPr="00655741" w:rsidRDefault="00010136" w:rsidP="00010136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55741">
        <w:rPr>
          <w:rFonts w:ascii="Times New Roman" w:eastAsia="Arial Unicode MS" w:hAnsi="Times New Roman" w:cs="Times New Roman"/>
          <w:sz w:val="24"/>
          <w:szCs w:val="24"/>
          <w:lang w:val="en-US"/>
        </w:rPr>
        <w:t>Supports economists and researchers in understanding global economic trends.</w:t>
      </w:r>
    </w:p>
    <w:p w:rsidR="00010136" w:rsidRPr="00655741" w:rsidRDefault="00010136" w:rsidP="00010136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55741">
        <w:rPr>
          <w:rFonts w:ascii="Times New Roman" w:eastAsia="Arial Unicode MS" w:hAnsi="Times New Roman" w:cs="Times New Roman"/>
          <w:sz w:val="24"/>
          <w:szCs w:val="24"/>
          <w:lang w:val="en-US"/>
        </w:rPr>
        <w:t>Provides insights for investors and businesses about stable and growing markets.</w:t>
      </w:r>
    </w:p>
    <w:p w:rsidR="00655B4B" w:rsidRPr="00010136" w:rsidRDefault="00010136" w:rsidP="00010136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32"/>
          <w:szCs w:val="32"/>
          <w:lang w:val="en-US"/>
        </w:rPr>
      </w:pPr>
      <w:r w:rsidRPr="00655741">
        <w:rPr>
          <w:rFonts w:ascii="Times New Roman" w:eastAsia="Arial Unicode MS" w:hAnsi="Times New Roman" w:cs="Times New Roman"/>
          <w:sz w:val="24"/>
          <w:szCs w:val="24"/>
          <w:lang w:val="en-US"/>
        </w:rPr>
        <w:t>Aids health organizations and NGOs in targeting regions that need better healthcare investments</w:t>
      </w:r>
      <w:r w:rsidR="0064099A" w:rsidRPr="00010136">
        <w:rPr>
          <w:rFonts w:ascii="Times New Roman" w:eastAsia="Arial Unicode MS" w:hAnsi="Times New Roman" w:cs="Times New Roman"/>
          <w:sz w:val="28"/>
          <w:szCs w:val="28"/>
          <w:lang w:val="en-US"/>
        </w:rPr>
        <w:br w:type="page"/>
      </w:r>
    </w:p>
    <w:p w:rsidR="00494467" w:rsidRDefault="00494467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494467">
        <w:rPr>
          <w:rFonts w:ascii="Times New Roman" w:eastAsia="Arial Unicode MS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25CA8BB" wp14:editId="37C1CD40">
            <wp:extent cx="5943600" cy="3371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A" w:rsidRDefault="00494467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For showing the global economic distribution in a single glance</w:t>
      </w:r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use map </w:t>
      </w:r>
      <w:proofErr w:type="spellStart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>visualization</w:t>
      </w:r>
      <w:proofErr w:type="gramStart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>..</w:t>
      </w:r>
      <w:proofErr w:type="gramEnd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>In</w:t>
      </w:r>
      <w:proofErr w:type="spellEnd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data mapping drag country to the location and </w:t>
      </w:r>
      <w:proofErr w:type="gramStart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>GDP  to</w:t>
      </w:r>
      <w:proofErr w:type="gramEnd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bubble </w:t>
      </w:r>
      <w:proofErr w:type="spellStart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>size..</w:t>
      </w:r>
      <w:proofErr w:type="gramStart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>for</w:t>
      </w:r>
      <w:proofErr w:type="spellEnd"/>
      <w:proofErr w:type="gramEnd"/>
      <w:r w:rsidR="006A31CA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better understanding use darker color for higher GDP.</w:t>
      </w:r>
    </w:p>
    <w:p w:rsidR="006A31CA" w:rsidRDefault="006A31CA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Take slicer and add country that allows selecting a specific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country.Take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card visuals and add average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GDP</w:t>
      </w:r>
      <w:proofErr w:type="gram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,average,life</w:t>
      </w:r>
      <w:proofErr w:type="spellEnd"/>
      <w:proofErr w:type="gram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expectancy,average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child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mortality,average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inflation rate, and average fertility rate….</w:t>
      </w:r>
    </w:p>
    <w:p w:rsidR="006A31CA" w:rsidRDefault="006A31CA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6A31CA">
        <w:rPr>
          <w:rFonts w:ascii="Times New Roman" w:eastAsia="Arial Unicode MS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73758E5" wp14:editId="0DBA48B0">
            <wp:extent cx="5943600" cy="3422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80" w:rsidRDefault="002B7D80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Creating a scatter chart for GDP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vs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life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expectancy.Drag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GDP per capita to x </w:t>
      </w:r>
      <w:proofErr w:type="gram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axis ,life</w:t>
      </w:r>
      <w:proofErr w:type="gram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expectancy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to y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axis and drag child mortality to bubble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size..It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shows higher GDP leads to longer life expectancy</w:t>
      </w:r>
    </w:p>
    <w:p w:rsidR="002B7D80" w:rsidRDefault="002B7D80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lastRenderedPageBreak/>
        <w:t xml:space="preserve">For correlation analysis take matrix visual drag country to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rows,drag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GDP per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capita,inflation,life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expectancy,exports,imports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to values….It helps to analyze the impact of economic factors.</w:t>
      </w:r>
    </w:p>
    <w:p w:rsidR="002B7D80" w:rsidRDefault="002B7D80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494467">
        <w:rPr>
          <w:rFonts w:ascii="Times New Roman" w:eastAsia="Arial Unicode MS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B2D6A19" wp14:editId="184C3D04">
            <wp:extent cx="5943600" cy="3138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41" w:rsidRDefault="002B7D80" w:rsidP="00655741"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Creating a bar chart for country comparison</w:t>
      </w:r>
      <w:r w:rsidR="009C23EE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.Drag country to axis and drag GDP per capita to </w:t>
      </w:r>
      <w:proofErr w:type="gram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values</w:t>
      </w:r>
      <w:r w:rsid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.</w:t>
      </w:r>
      <w:proofErr w:type="gramEnd"/>
      <w:r w:rsid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sort</w:t>
      </w:r>
      <w:proofErr w:type="gramEnd"/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in descending order to show the top 10 richest countries</w:t>
      </w:r>
      <w:r w:rsid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r w:rsidR="00655741">
        <w:rPr>
          <w:rFonts w:ascii="Times New Roman" w:eastAsia="Arial Unicode MS" w:hAnsi="Times New Roman" w:cs="Times New Roman"/>
          <w:sz w:val="28"/>
          <w:szCs w:val="28"/>
          <w:lang w:val="en-US"/>
        </w:rPr>
        <w:t>.</w:t>
      </w:r>
      <w:r w:rsid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r w:rsidR="00655741">
        <w:rPr>
          <w:rFonts w:ascii="Times New Roman" w:eastAsia="Arial Unicode MS" w:hAnsi="Times New Roman" w:cs="Times New Roman"/>
          <w:sz w:val="28"/>
          <w:szCs w:val="28"/>
          <w:lang w:val="en-US"/>
        </w:rPr>
        <w:t>duplicate the chart and sort in ascending order to show bottom 10 countries.</w:t>
      </w:r>
    </w:p>
    <w:p w:rsidR="0064099A" w:rsidRDefault="00655B4B">
      <w:pPr>
        <w:rPr>
          <w:rFonts w:ascii="Arial Unicode MS" w:eastAsia="Arial Unicode MS" w:hAnsi="Arial Unicode MS" w:cs="Arial Unicode MS"/>
          <w:noProof/>
          <w:sz w:val="32"/>
          <w:szCs w:val="32"/>
          <w:lang w:eastAsia="en-IN"/>
        </w:rPr>
      </w:pPr>
      <w:r>
        <w:rPr>
          <w:rFonts w:ascii="Arial Unicode MS" w:eastAsia="Arial Unicode MS" w:hAnsi="Arial Unicode MS" w:cs="Arial Unicode MS"/>
          <w:noProof/>
          <w:sz w:val="32"/>
          <w:szCs w:val="32"/>
          <w:lang w:eastAsia="en-IN"/>
        </w:rPr>
        <w:t>OBSERVATIONS:</w:t>
      </w:r>
    </w:p>
    <w:p w:rsidR="009C23EE" w:rsidRPr="009C23EE" w:rsidRDefault="009C23EE" w:rsidP="009C23EE">
      <w:p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             </w:t>
      </w:r>
      <w:r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>1</w:t>
      </w:r>
      <w:r w:rsidRPr="007E653B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  </w:t>
      </w:r>
      <w:r w:rsidR="007E653B" w:rsidRPr="007E653B">
        <w:rPr>
          <w:rFonts w:ascii="Times New Roman" w:eastAsia="Arial Unicode MS" w:hAnsi="Times New Roman" w:cs="Times New Roman"/>
          <w:sz w:val="28"/>
          <w:szCs w:val="28"/>
          <w:lang w:val="en-US"/>
        </w:rPr>
        <w:t>Trade Insights (Exports &amp; Imports):</w:t>
      </w:r>
    </w:p>
    <w:p w:rsidR="009C23EE" w:rsidRPr="009C23EE" w:rsidRDefault="007E653B" w:rsidP="007E653B">
      <w:pPr>
        <w:pStyle w:val="ListParagraph"/>
        <w:numPr>
          <w:ilvl w:val="0"/>
          <w:numId w:val="7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Highest Exports: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Singapore  with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200 billion USD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.  </w:t>
      </w:r>
    </w:p>
    <w:p w:rsidR="009C23EE" w:rsidRPr="009C23EE" w:rsidRDefault="007E653B" w:rsidP="007E653B">
      <w:pPr>
        <w:pStyle w:val="ListParagraph"/>
        <w:numPr>
          <w:ilvl w:val="0"/>
          <w:numId w:val="7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Highest Imports: 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ingapore with 174 billion USD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.  </w:t>
      </w:r>
    </w:p>
    <w:p w:rsidR="009C23EE" w:rsidRPr="009C23EE" w:rsidRDefault="007E653B" w:rsidP="007E653B">
      <w:pPr>
        <w:pStyle w:val="ListParagraph"/>
        <w:numPr>
          <w:ilvl w:val="0"/>
          <w:numId w:val="7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 Lowest Exports: Myanmar with 0.11 billion USD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.  </w:t>
      </w:r>
    </w:p>
    <w:p w:rsidR="009C23EE" w:rsidRPr="009C23EE" w:rsidRDefault="007E653B" w:rsidP="007E653B">
      <w:pPr>
        <w:pStyle w:val="ListParagraph"/>
        <w:numPr>
          <w:ilvl w:val="0"/>
          <w:numId w:val="7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 Lowest Imports: 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>Myanm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ar with 0.07 billion USD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.  </w:t>
      </w:r>
    </w:p>
    <w:p w:rsidR="009C23EE" w:rsidRPr="007E653B" w:rsidRDefault="007E653B" w:rsidP="007E653B">
      <w:pPr>
        <w:ind w:left="960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7E653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2. </w:t>
      </w:r>
      <w:r w:rsidRPr="007E653B">
        <w:rPr>
          <w:rFonts w:ascii="Times New Roman" w:eastAsia="Arial Unicode MS" w:hAnsi="Times New Roman" w:cs="Times New Roman"/>
          <w:sz w:val="28"/>
          <w:szCs w:val="28"/>
          <w:lang w:val="en-US"/>
        </w:rPr>
        <w:t>Inflation Trends:</w:t>
      </w:r>
    </w:p>
    <w:p w:rsidR="009C23EE" w:rsidRPr="007E653B" w:rsidRDefault="007E653B" w:rsidP="007E653B">
      <w:pPr>
        <w:pStyle w:val="ListParagraph"/>
        <w:numPr>
          <w:ilvl w:val="1"/>
          <w:numId w:val="9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7E653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Highest Inflation Rate: Nigeria </w:t>
      </w:r>
      <w:proofErr w:type="gramStart"/>
      <w:r w:rsidRPr="007E653B">
        <w:rPr>
          <w:rFonts w:ascii="Times New Roman" w:eastAsia="Arial Unicode MS" w:hAnsi="Times New Roman" w:cs="Times New Roman"/>
          <w:sz w:val="24"/>
          <w:szCs w:val="24"/>
          <w:lang w:val="en-US"/>
        </w:rPr>
        <w:t>at  104</w:t>
      </w:r>
      <w:proofErr w:type="gramEnd"/>
      <w:r w:rsidRPr="007E653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% </w:t>
      </w:r>
      <w:r w:rsidR="009C23EE" w:rsidRPr="007E653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indicating severe economic instability.  </w:t>
      </w:r>
    </w:p>
    <w:p w:rsidR="009C23EE" w:rsidRPr="00010BBB" w:rsidRDefault="007E653B" w:rsidP="00010BBB">
      <w:pPr>
        <w:pStyle w:val="ListParagraph"/>
        <w:numPr>
          <w:ilvl w:val="1"/>
          <w:numId w:val="9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Lowest Inflation Rate: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Ireland  at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-3.22%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suggesting deflationary trends.  </w:t>
      </w:r>
    </w:p>
    <w:p w:rsidR="009C23EE" w:rsidRPr="00010BBB" w:rsidRDefault="00010BBB" w:rsidP="00010BBB">
      <w:p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</w:t>
      </w:r>
      <w:r w:rsidR="007E653B" w:rsidRP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3. </w:t>
      </w:r>
      <w:r w:rsidR="009C23EE" w:rsidRP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>Income Distri</w:t>
      </w:r>
      <w:r w:rsidR="007E653B" w:rsidRP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>bution</w:t>
      </w:r>
      <w:r w:rsidR="007E653B" w:rsidRP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>:</w:t>
      </w:r>
      <w:r w:rsidR="009C23EE" w:rsidRP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</w:t>
      </w:r>
    </w:p>
    <w:p w:rsidR="009C23EE" w:rsidRPr="009C23EE" w:rsidRDefault="00010BBB" w:rsidP="00010BBB">
      <w:pPr>
        <w:pStyle w:val="ListParagraph"/>
        <w:numPr>
          <w:ilvl w:val="0"/>
          <w:numId w:val="10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</w:t>
      </w:r>
      <w:r w:rsidR="007E653B">
        <w:rPr>
          <w:rFonts w:ascii="Times New Roman" w:eastAsia="Arial Unicode MS" w:hAnsi="Times New Roman" w:cs="Times New Roman"/>
          <w:sz w:val="24"/>
          <w:szCs w:val="24"/>
          <w:lang w:val="en-US"/>
        </w:rPr>
        <w:t>Highest Average Income: Qatar at 125,000 USD per capita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.  </w:t>
      </w:r>
    </w:p>
    <w:p w:rsidR="009C23EE" w:rsidRPr="009C23EE" w:rsidRDefault="007E653B" w:rsidP="00010BBB">
      <w:pPr>
        <w:pStyle w:val="ListParagraph"/>
        <w:numPr>
          <w:ilvl w:val="0"/>
          <w:numId w:val="10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Lowest Average Income: Burundi at 764 USD per capita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>.</w:t>
      </w:r>
    </w:p>
    <w:p w:rsidR="00010BBB" w:rsidRPr="00010BBB" w:rsidRDefault="00010BBB" w:rsidP="00010BBB">
      <w:pPr>
        <w:ind w:left="960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010BBB">
        <w:rPr>
          <w:rFonts w:ascii="Times New Roman" w:eastAsia="Arial Unicode MS" w:hAnsi="Times New Roman" w:cs="Times New Roman"/>
          <w:sz w:val="28"/>
          <w:szCs w:val="28"/>
          <w:lang w:val="en-US"/>
        </w:rPr>
        <w:t>4. GDP Comparison</w:t>
      </w:r>
      <w:r w:rsidRP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>:</w:t>
      </w:r>
      <w:r w:rsidR="009C23EE" w:rsidRP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</w:p>
    <w:p w:rsidR="009C23EE" w:rsidRPr="009C23EE" w:rsidRDefault="009C23EE" w:rsidP="00010BBB">
      <w:p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             Highest GDP Per Capita: Luxembourg at 105,000 USD</w:t>
      </w:r>
      <w:r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reflecting a strong and wealthy economy.  </w:t>
      </w:r>
    </w:p>
    <w:p w:rsidR="009C23EE" w:rsidRPr="00010BBB" w:rsidRDefault="00010BBB" w:rsidP="00010BBB">
      <w:pPr>
        <w:pStyle w:val="ListParagraph"/>
        <w:numPr>
          <w:ilvl w:val="0"/>
          <w:numId w:val="11"/>
        </w:numPr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  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>Lowest GDP Per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Capita: Burundi at 231 USD</w:t>
      </w:r>
      <w:r w:rsidR="009C23EE" w:rsidRPr="009C23EE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highlighting economic challenges.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</w:p>
    <w:p w:rsidR="00641612" w:rsidRDefault="00840A7A" w:rsidP="00641612">
      <w:pPr>
        <w:spacing w:before="240" w:line="240" w:lineRule="auto"/>
        <w:rPr>
          <w:rFonts w:ascii="Arial Unicode MS" w:eastAsia="Arial Unicode MS" w:hAnsi="Arial Unicode MS" w:cs="Arial Unicode MS"/>
          <w:sz w:val="32"/>
          <w:szCs w:val="32"/>
          <w:lang w:val="en-US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lastRenderedPageBreak/>
        <w:t xml:space="preserve"> </w:t>
      </w:r>
      <w:r w:rsidRPr="00840A7A">
        <w:rPr>
          <w:rFonts w:ascii="Arial Unicode MS" w:eastAsia="Arial Unicode MS" w:hAnsi="Arial Unicode MS" w:cs="Arial Unicode MS"/>
          <w:sz w:val="32"/>
          <w:szCs w:val="32"/>
          <w:lang w:val="en-US"/>
        </w:rPr>
        <w:t>C</w:t>
      </w:r>
      <w:r>
        <w:rPr>
          <w:rFonts w:ascii="Arial Unicode MS" w:eastAsia="Arial Unicode MS" w:hAnsi="Arial Unicode MS" w:cs="Arial Unicode MS"/>
          <w:sz w:val="32"/>
          <w:szCs w:val="32"/>
          <w:lang w:val="en-US"/>
        </w:rPr>
        <w:t>ONCLUSION:</w:t>
      </w:r>
    </w:p>
    <w:p w:rsidR="00641612" w:rsidRPr="00840A7A" w:rsidRDefault="00641612" w:rsidP="00641612">
      <w:pPr>
        <w:spacing w:before="24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641612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Pr="00840A7A">
        <w:rPr>
          <w:rFonts w:ascii="Times New Roman" w:eastAsia="Arial Unicode MS" w:hAnsi="Times New Roman" w:cs="Times New Roman"/>
          <w:sz w:val="24"/>
          <w:szCs w:val="24"/>
          <w:lang w:val="en-US"/>
        </w:rPr>
        <w:t>This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analysis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highlights how economic strength and healthcare outcomes are interlinked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.countries with strong economics tend to provide better healthcare,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lower child mortality,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and higher life expectancy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.However economic growth alone is not enough government must invest in education,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healthcare,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and social infrastructure to ensure sustainable development.</w:t>
      </w:r>
    </w:p>
    <w:p w:rsidR="00641612" w:rsidRPr="00840A7A" w:rsidRDefault="00641612" w:rsidP="00641612">
      <w:pPr>
        <w:spacing w:before="240" w:line="240" w:lineRule="auto"/>
        <w:ind w:left="720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By implementing strong trade policies,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controlling inflation,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and investing in public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services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,</w:t>
      </w:r>
      <w:proofErr w:type="gramEnd"/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emerging economics can transition into sustainable</w:t>
      </w:r>
      <w:r w:rsidR="00010BBB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,high income nations</w:t>
      </w:r>
    </w:p>
    <w:p w:rsidR="00840A7A" w:rsidRDefault="00840A7A" w:rsidP="002B34E1">
      <w:pPr>
        <w:jc w:val="both"/>
        <w:rPr>
          <w:rFonts w:ascii="Arial Unicode MS" w:eastAsia="Arial Unicode MS" w:hAnsi="Arial Unicode MS" w:cs="Arial Unicode MS"/>
          <w:sz w:val="32"/>
          <w:szCs w:val="32"/>
          <w:lang w:val="en-US"/>
        </w:rPr>
      </w:pPr>
    </w:p>
    <w:sectPr w:rsidR="00840A7A" w:rsidSect="004D3FE9">
      <w:footerReference w:type="default" r:id="rId11"/>
      <w:pgSz w:w="11906" w:h="16838"/>
      <w:pgMar w:top="720" w:right="720" w:bottom="720" w:left="720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E14" w:rsidRDefault="00585E14" w:rsidP="00DB721A">
      <w:pPr>
        <w:spacing w:after="0" w:line="240" w:lineRule="auto"/>
      </w:pPr>
      <w:r>
        <w:separator/>
      </w:r>
    </w:p>
  </w:endnote>
  <w:endnote w:type="continuationSeparator" w:id="0">
    <w:p w:rsidR="00585E14" w:rsidRDefault="00585E14" w:rsidP="00DB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D80" w:rsidRDefault="002B7D8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1F9E" w:rsidRPr="00B11F9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B7D80" w:rsidRDefault="002B7D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E14" w:rsidRDefault="00585E14" w:rsidP="00DB721A">
      <w:pPr>
        <w:spacing w:after="0" w:line="240" w:lineRule="auto"/>
      </w:pPr>
      <w:r>
        <w:separator/>
      </w:r>
    </w:p>
  </w:footnote>
  <w:footnote w:type="continuationSeparator" w:id="0">
    <w:p w:rsidR="00585E14" w:rsidRDefault="00585E14" w:rsidP="00DB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58B"/>
    <w:multiLevelType w:val="hybridMultilevel"/>
    <w:tmpl w:val="80C80E80"/>
    <w:lvl w:ilvl="0" w:tplc="4009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">
    <w:nsid w:val="05413C84"/>
    <w:multiLevelType w:val="hybridMultilevel"/>
    <w:tmpl w:val="9A1A6C1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31013D"/>
    <w:multiLevelType w:val="hybridMultilevel"/>
    <w:tmpl w:val="6CE86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01EB"/>
    <w:multiLevelType w:val="hybridMultilevel"/>
    <w:tmpl w:val="71DEE28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E695273"/>
    <w:multiLevelType w:val="hybridMultilevel"/>
    <w:tmpl w:val="BC8489F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8F01AC3"/>
    <w:multiLevelType w:val="hybridMultilevel"/>
    <w:tmpl w:val="DB340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E1B30"/>
    <w:multiLevelType w:val="hybridMultilevel"/>
    <w:tmpl w:val="61E4C8FE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54CA0BA0"/>
    <w:multiLevelType w:val="hybridMultilevel"/>
    <w:tmpl w:val="6D90C4D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5E8439B8"/>
    <w:multiLevelType w:val="hybridMultilevel"/>
    <w:tmpl w:val="222443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3E381F"/>
    <w:multiLevelType w:val="hybridMultilevel"/>
    <w:tmpl w:val="950EA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E5100"/>
    <w:multiLevelType w:val="hybridMultilevel"/>
    <w:tmpl w:val="5D9A780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A"/>
    <w:rsid w:val="00010136"/>
    <w:rsid w:val="00010BBB"/>
    <w:rsid w:val="00124D27"/>
    <w:rsid w:val="00174F15"/>
    <w:rsid w:val="002022DC"/>
    <w:rsid w:val="002B34E1"/>
    <w:rsid w:val="002B7D80"/>
    <w:rsid w:val="00494467"/>
    <w:rsid w:val="004D3FE9"/>
    <w:rsid w:val="00585E14"/>
    <w:rsid w:val="005E2333"/>
    <w:rsid w:val="0064099A"/>
    <w:rsid w:val="00641612"/>
    <w:rsid w:val="00655741"/>
    <w:rsid w:val="00655B4B"/>
    <w:rsid w:val="006A31CA"/>
    <w:rsid w:val="006C3D18"/>
    <w:rsid w:val="006D58FD"/>
    <w:rsid w:val="007E653B"/>
    <w:rsid w:val="007F3CB4"/>
    <w:rsid w:val="00840A7A"/>
    <w:rsid w:val="008E7B50"/>
    <w:rsid w:val="00965D62"/>
    <w:rsid w:val="009B1D2A"/>
    <w:rsid w:val="009C23EE"/>
    <w:rsid w:val="00B11F9E"/>
    <w:rsid w:val="00D667DA"/>
    <w:rsid w:val="00DB721A"/>
    <w:rsid w:val="00E333B8"/>
    <w:rsid w:val="00ED11AF"/>
    <w:rsid w:val="00F2201F"/>
    <w:rsid w:val="00F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1A"/>
  </w:style>
  <w:style w:type="paragraph" w:styleId="Footer">
    <w:name w:val="footer"/>
    <w:basedOn w:val="Normal"/>
    <w:link w:val="FooterChar"/>
    <w:uiPriority w:val="99"/>
    <w:unhideWhenUsed/>
    <w:rsid w:val="00DB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1A"/>
  </w:style>
  <w:style w:type="paragraph" w:styleId="ListParagraph">
    <w:name w:val="List Paragraph"/>
    <w:basedOn w:val="Normal"/>
    <w:uiPriority w:val="34"/>
    <w:qFormat/>
    <w:rsid w:val="009B1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1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2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3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E2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1A"/>
  </w:style>
  <w:style w:type="paragraph" w:styleId="Footer">
    <w:name w:val="footer"/>
    <w:basedOn w:val="Normal"/>
    <w:link w:val="FooterChar"/>
    <w:uiPriority w:val="99"/>
    <w:unhideWhenUsed/>
    <w:rsid w:val="00DB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1A"/>
  </w:style>
  <w:style w:type="paragraph" w:styleId="ListParagraph">
    <w:name w:val="List Paragraph"/>
    <w:basedOn w:val="Normal"/>
    <w:uiPriority w:val="34"/>
    <w:qFormat/>
    <w:rsid w:val="009B1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1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2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3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E2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2025-09-05T04:48:00Z</dcterms:created>
  <dcterms:modified xsi:type="dcterms:W3CDTF">2025-09-05T04:48:00Z</dcterms:modified>
</cp:coreProperties>
</file>