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110" w:rsidRPr="00233110" w:rsidRDefault="00233110" w:rsidP="00233110">
      <w:pPr>
        <w:spacing w:before="120" w:after="100" w:afterAutospacing="1" w:line="240" w:lineRule="auto"/>
        <w:outlineLvl w:val="0"/>
        <w:rPr>
          <w:rFonts w:ascii="Times New Roman" w:eastAsia="Times New Roman" w:hAnsi="Times New Roman" w:cs="Times New Roman"/>
          <w:color w:val="444CA9"/>
          <w:spacing w:val="40"/>
          <w:kern w:val="36"/>
          <w:sz w:val="16"/>
          <w:szCs w:val="16"/>
        </w:rPr>
      </w:pPr>
      <w:r w:rsidRPr="00233110">
        <w:rPr>
          <w:rFonts w:ascii="Times New Roman" w:eastAsia="Times New Roman" w:hAnsi="Times New Roman" w:cs="Times New Roman"/>
          <w:color w:val="444CA9"/>
          <w:spacing w:val="40"/>
          <w:kern w:val="36"/>
          <w:sz w:val="16"/>
          <w:szCs w:val="16"/>
        </w:rPr>
        <w:t>Lessons</w:t>
      </w:r>
    </w:p>
    <w:p w:rsidR="00233110" w:rsidRPr="00233110" w:rsidRDefault="00233110" w:rsidP="00233110">
      <w:pPr>
        <w:spacing w:before="56" w:after="56" w:line="240" w:lineRule="auto"/>
        <w:ind w:left="56" w:right="56"/>
        <w:rPr>
          <w:rFonts w:ascii="Times New Roman" w:eastAsia="Times New Roman" w:hAnsi="Times New Roman" w:cs="Times New Roman"/>
          <w:sz w:val="24"/>
          <w:szCs w:val="24"/>
        </w:rPr>
      </w:pPr>
      <w:r w:rsidRPr="00233110">
        <w:rPr>
          <w:rFonts w:ascii="Times New Roman" w:eastAsia="Times New Roman" w:hAnsi="Times New Roman" w:cs="Times New Roman"/>
          <w:sz w:val="24"/>
          <w:szCs w:val="24"/>
        </w:rPr>
        <w:t xml:space="preserve">Weekly private lessons are 30, 45, or 60 minutes in length. Priority scheduling is given to current students and enrollments received before August 1st. Enrollment is ongoing and tuition is prorated for a mid-year start. </w:t>
      </w:r>
    </w:p>
    <w:p w:rsidR="00233110" w:rsidRPr="00233110" w:rsidRDefault="00233110" w:rsidP="00233110">
      <w:pPr>
        <w:spacing w:before="56" w:after="56" w:line="240" w:lineRule="auto"/>
        <w:ind w:left="56" w:right="56"/>
        <w:rPr>
          <w:rFonts w:ascii="Times New Roman" w:eastAsia="Times New Roman" w:hAnsi="Times New Roman" w:cs="Times New Roman"/>
          <w:sz w:val="24"/>
          <w:szCs w:val="24"/>
        </w:rPr>
      </w:pPr>
      <w:r w:rsidRPr="00233110">
        <w:rPr>
          <w:rFonts w:ascii="Times New Roman" w:eastAsia="Times New Roman" w:hAnsi="Times New Roman" w:cs="Times New Roman"/>
          <w:sz w:val="24"/>
          <w:szCs w:val="24"/>
        </w:rPr>
        <w:t xml:space="preserve">Tuition includes 29 private lessons and 5 ensemble experiences from September through June (see our calendar for exact dates). There are two payment options available: monthly and semester. Monthly payments are due the first of each month from August through May. Semester payments are discounted and are due August 1st and January 1st. A late fee is applied for past due accounts on the seventh of the month. Students beginning study mid-year will have their tuition prorated. </w:t>
      </w:r>
    </w:p>
    <w:p w:rsidR="00233110" w:rsidRPr="00233110" w:rsidRDefault="00233110" w:rsidP="00233110">
      <w:pPr>
        <w:spacing w:before="56" w:after="56" w:line="240" w:lineRule="auto"/>
        <w:ind w:left="56" w:right="56"/>
        <w:rPr>
          <w:rFonts w:ascii="Times New Roman" w:eastAsia="Times New Roman" w:hAnsi="Times New Roman" w:cs="Times New Roman"/>
          <w:sz w:val="24"/>
          <w:szCs w:val="24"/>
        </w:rPr>
      </w:pPr>
      <w:r w:rsidRPr="00233110">
        <w:rPr>
          <w:rFonts w:ascii="Times New Roman" w:eastAsia="Times New Roman" w:hAnsi="Times New Roman" w:cs="Times New Roman"/>
          <w:sz w:val="24"/>
          <w:szCs w:val="24"/>
        </w:rPr>
        <w:t xml:space="preserve">It is the goal of Young Notes that no student be unable to study the arts due to financial challenges. Our scholarship program provides financial assistance to students who are unable to pay full tuition. </w:t>
      </w:r>
    </w:p>
    <w:tbl>
      <w:tblPr>
        <w:tblW w:w="3200" w:type="dxa"/>
        <w:tblBorders>
          <w:top w:val="outset" w:sz="36" w:space="0" w:color="444CA9"/>
          <w:left w:val="outset" w:sz="36" w:space="0" w:color="444CA9"/>
          <w:bottom w:val="outset" w:sz="36" w:space="0" w:color="444CA9"/>
          <w:right w:val="outset" w:sz="36" w:space="0" w:color="444CA9"/>
        </w:tblBorders>
        <w:tblCellMar>
          <w:top w:w="15" w:type="dxa"/>
          <w:left w:w="15" w:type="dxa"/>
          <w:bottom w:w="15" w:type="dxa"/>
          <w:right w:w="15" w:type="dxa"/>
        </w:tblCellMar>
        <w:tblLook w:val="04A0"/>
      </w:tblPr>
      <w:tblGrid>
        <w:gridCol w:w="1128"/>
        <w:gridCol w:w="1066"/>
        <w:gridCol w:w="1006"/>
      </w:tblGrid>
      <w:tr w:rsidR="00233110" w:rsidRPr="00233110" w:rsidTr="00233110">
        <w:trPr>
          <w:tblHeader/>
        </w:trPr>
        <w:tc>
          <w:tcPr>
            <w:tcW w:w="0" w:type="auto"/>
            <w:tcBorders>
              <w:top w:val="single" w:sz="2" w:space="0" w:color="000000"/>
              <w:left w:val="single" w:sz="2" w:space="0" w:color="000000"/>
              <w:bottom w:val="single" w:sz="2" w:space="0" w:color="000000"/>
              <w:right w:val="single" w:sz="2" w:space="0" w:color="000000"/>
            </w:tcBorders>
            <w:shd w:val="clear" w:color="auto" w:fill="FFFFF0"/>
            <w:tcMar>
              <w:top w:w="40" w:type="dxa"/>
              <w:left w:w="40" w:type="dxa"/>
              <w:bottom w:w="40" w:type="dxa"/>
              <w:right w:w="40" w:type="dxa"/>
            </w:tcMar>
            <w:hideMark/>
          </w:tcPr>
          <w:p w:rsidR="00233110" w:rsidRPr="00233110" w:rsidRDefault="00233110" w:rsidP="00233110">
            <w:pPr>
              <w:spacing w:before="80" w:after="80" w:line="240" w:lineRule="auto"/>
              <w:jc w:val="center"/>
              <w:rPr>
                <w:rFonts w:ascii="Times New Roman" w:eastAsia="Times New Roman" w:hAnsi="Times New Roman" w:cs="Times New Roman"/>
                <w:b/>
                <w:bCs/>
                <w:sz w:val="11"/>
                <w:szCs w:val="11"/>
              </w:rPr>
            </w:pPr>
            <w:r w:rsidRPr="00233110">
              <w:rPr>
                <w:rFonts w:ascii="Times New Roman" w:eastAsia="Times New Roman" w:hAnsi="Times New Roman" w:cs="Times New Roman"/>
                <w:b/>
                <w:bCs/>
                <w:sz w:val="11"/>
                <w:szCs w:val="11"/>
              </w:rPr>
              <w:t>Lesson</w:t>
            </w:r>
          </w:p>
        </w:tc>
        <w:tc>
          <w:tcPr>
            <w:tcW w:w="0" w:type="auto"/>
            <w:tcBorders>
              <w:top w:val="single" w:sz="2" w:space="0" w:color="000000"/>
              <w:left w:val="single" w:sz="2" w:space="0" w:color="000000"/>
              <w:bottom w:val="single" w:sz="2" w:space="0" w:color="000000"/>
              <w:right w:val="single" w:sz="2" w:space="0" w:color="000000"/>
            </w:tcBorders>
            <w:shd w:val="clear" w:color="auto" w:fill="FFFFF0"/>
            <w:tcMar>
              <w:top w:w="40" w:type="dxa"/>
              <w:left w:w="40" w:type="dxa"/>
              <w:bottom w:w="40" w:type="dxa"/>
              <w:right w:w="40" w:type="dxa"/>
            </w:tcMar>
            <w:hideMark/>
          </w:tcPr>
          <w:p w:rsidR="00233110" w:rsidRPr="00233110" w:rsidRDefault="00233110" w:rsidP="00233110">
            <w:pPr>
              <w:spacing w:before="80" w:after="80" w:line="240" w:lineRule="auto"/>
              <w:jc w:val="center"/>
              <w:rPr>
                <w:rFonts w:ascii="Times New Roman" w:eastAsia="Times New Roman" w:hAnsi="Times New Roman" w:cs="Times New Roman"/>
                <w:b/>
                <w:bCs/>
                <w:sz w:val="11"/>
                <w:szCs w:val="11"/>
              </w:rPr>
            </w:pPr>
            <w:r w:rsidRPr="00233110">
              <w:rPr>
                <w:rFonts w:ascii="Times New Roman" w:eastAsia="Times New Roman" w:hAnsi="Times New Roman" w:cs="Times New Roman"/>
                <w:b/>
                <w:bCs/>
                <w:sz w:val="11"/>
                <w:szCs w:val="11"/>
              </w:rPr>
              <w:t>Per Term</w:t>
            </w:r>
          </w:p>
        </w:tc>
        <w:tc>
          <w:tcPr>
            <w:tcW w:w="0" w:type="auto"/>
            <w:tcBorders>
              <w:top w:val="single" w:sz="2" w:space="0" w:color="000000"/>
              <w:left w:val="single" w:sz="2" w:space="0" w:color="000000"/>
              <w:bottom w:val="single" w:sz="2" w:space="0" w:color="000000"/>
              <w:right w:val="single" w:sz="2" w:space="0" w:color="000000"/>
            </w:tcBorders>
            <w:shd w:val="clear" w:color="auto" w:fill="FFFFF0"/>
            <w:tcMar>
              <w:top w:w="40" w:type="dxa"/>
              <w:left w:w="40" w:type="dxa"/>
              <w:bottom w:w="40" w:type="dxa"/>
              <w:right w:w="40" w:type="dxa"/>
            </w:tcMar>
            <w:hideMark/>
          </w:tcPr>
          <w:p w:rsidR="00233110" w:rsidRPr="00233110" w:rsidRDefault="00233110" w:rsidP="00233110">
            <w:pPr>
              <w:spacing w:before="80" w:after="80" w:line="240" w:lineRule="auto"/>
              <w:jc w:val="center"/>
              <w:rPr>
                <w:rFonts w:ascii="Times New Roman" w:eastAsia="Times New Roman" w:hAnsi="Times New Roman" w:cs="Times New Roman"/>
                <w:b/>
                <w:bCs/>
                <w:sz w:val="11"/>
                <w:szCs w:val="11"/>
              </w:rPr>
            </w:pPr>
            <w:r w:rsidRPr="00233110">
              <w:rPr>
                <w:rFonts w:ascii="Times New Roman" w:eastAsia="Times New Roman" w:hAnsi="Times New Roman" w:cs="Times New Roman"/>
                <w:b/>
                <w:bCs/>
                <w:sz w:val="11"/>
                <w:szCs w:val="11"/>
              </w:rPr>
              <w:t>Per Year</w:t>
            </w:r>
          </w:p>
        </w:tc>
      </w:tr>
      <w:tr w:rsidR="00233110" w:rsidRPr="00233110" w:rsidTr="00233110">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33110" w:rsidRPr="00233110" w:rsidRDefault="00233110" w:rsidP="00233110">
            <w:pPr>
              <w:spacing w:before="80" w:after="80" w:line="240" w:lineRule="auto"/>
              <w:rPr>
                <w:rFonts w:ascii="Times New Roman" w:eastAsia="Times New Roman" w:hAnsi="Times New Roman" w:cs="Times New Roman"/>
                <w:sz w:val="11"/>
                <w:szCs w:val="11"/>
              </w:rPr>
            </w:pPr>
            <w:r w:rsidRPr="00233110">
              <w:rPr>
                <w:rFonts w:ascii="Times New Roman" w:eastAsia="Times New Roman" w:hAnsi="Times New Roman" w:cs="Times New Roman"/>
                <w:sz w:val="11"/>
                <w:szCs w:val="11"/>
              </w:rPr>
              <w:t>30 minutes</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33110" w:rsidRPr="00233110" w:rsidRDefault="00233110" w:rsidP="00233110">
            <w:pPr>
              <w:spacing w:before="80" w:after="80" w:line="240" w:lineRule="auto"/>
              <w:rPr>
                <w:rFonts w:ascii="Times New Roman" w:eastAsia="Times New Roman" w:hAnsi="Times New Roman" w:cs="Times New Roman"/>
                <w:sz w:val="11"/>
                <w:szCs w:val="11"/>
              </w:rPr>
            </w:pPr>
            <w:r w:rsidRPr="00233110">
              <w:rPr>
                <w:rFonts w:ascii="Times New Roman" w:eastAsia="Times New Roman" w:hAnsi="Times New Roman" w:cs="Times New Roman"/>
                <w:sz w:val="11"/>
                <w:szCs w:val="11"/>
              </w:rPr>
              <w:t>$600</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33110" w:rsidRPr="00233110" w:rsidRDefault="00233110" w:rsidP="00233110">
            <w:pPr>
              <w:spacing w:before="80" w:after="80" w:line="240" w:lineRule="auto"/>
              <w:rPr>
                <w:rFonts w:ascii="Times New Roman" w:eastAsia="Times New Roman" w:hAnsi="Times New Roman" w:cs="Times New Roman"/>
                <w:sz w:val="11"/>
                <w:szCs w:val="11"/>
              </w:rPr>
            </w:pPr>
            <w:r w:rsidRPr="00233110">
              <w:rPr>
                <w:rFonts w:ascii="Times New Roman" w:eastAsia="Times New Roman" w:hAnsi="Times New Roman" w:cs="Times New Roman"/>
                <w:sz w:val="11"/>
                <w:szCs w:val="11"/>
              </w:rPr>
              <w:t>$1100</w:t>
            </w:r>
          </w:p>
        </w:tc>
      </w:tr>
      <w:tr w:rsidR="00233110" w:rsidRPr="00233110" w:rsidTr="00233110">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33110" w:rsidRPr="00233110" w:rsidRDefault="00233110" w:rsidP="00233110">
            <w:pPr>
              <w:spacing w:before="80" w:after="80" w:line="240" w:lineRule="auto"/>
              <w:rPr>
                <w:rFonts w:ascii="Times New Roman" w:eastAsia="Times New Roman" w:hAnsi="Times New Roman" w:cs="Times New Roman"/>
                <w:sz w:val="11"/>
                <w:szCs w:val="11"/>
              </w:rPr>
            </w:pPr>
            <w:r w:rsidRPr="00233110">
              <w:rPr>
                <w:rFonts w:ascii="Times New Roman" w:eastAsia="Times New Roman" w:hAnsi="Times New Roman" w:cs="Times New Roman"/>
                <w:sz w:val="11"/>
                <w:szCs w:val="11"/>
              </w:rPr>
              <w:t>45 minutes</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33110" w:rsidRPr="00233110" w:rsidRDefault="00233110" w:rsidP="00233110">
            <w:pPr>
              <w:spacing w:before="80" w:after="80" w:line="240" w:lineRule="auto"/>
              <w:rPr>
                <w:rFonts w:ascii="Times New Roman" w:eastAsia="Times New Roman" w:hAnsi="Times New Roman" w:cs="Times New Roman"/>
                <w:sz w:val="11"/>
                <w:szCs w:val="11"/>
              </w:rPr>
            </w:pPr>
            <w:r w:rsidRPr="00233110">
              <w:rPr>
                <w:rFonts w:ascii="Times New Roman" w:eastAsia="Times New Roman" w:hAnsi="Times New Roman" w:cs="Times New Roman"/>
                <w:sz w:val="11"/>
                <w:szCs w:val="11"/>
              </w:rPr>
              <w:t>$850</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33110" w:rsidRPr="00233110" w:rsidRDefault="00233110" w:rsidP="00233110">
            <w:pPr>
              <w:spacing w:before="80" w:after="80" w:line="240" w:lineRule="auto"/>
              <w:rPr>
                <w:rFonts w:ascii="Times New Roman" w:eastAsia="Times New Roman" w:hAnsi="Times New Roman" w:cs="Times New Roman"/>
                <w:sz w:val="11"/>
                <w:szCs w:val="11"/>
              </w:rPr>
            </w:pPr>
            <w:r w:rsidRPr="00233110">
              <w:rPr>
                <w:rFonts w:ascii="Times New Roman" w:eastAsia="Times New Roman" w:hAnsi="Times New Roman" w:cs="Times New Roman"/>
                <w:sz w:val="11"/>
                <w:szCs w:val="11"/>
              </w:rPr>
              <w:t>$1600</w:t>
            </w:r>
          </w:p>
        </w:tc>
      </w:tr>
      <w:tr w:rsidR="00233110" w:rsidRPr="00233110" w:rsidTr="00233110">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33110" w:rsidRPr="00233110" w:rsidRDefault="00233110" w:rsidP="00233110">
            <w:pPr>
              <w:spacing w:before="80" w:after="80" w:line="240" w:lineRule="auto"/>
              <w:rPr>
                <w:rFonts w:ascii="Times New Roman" w:eastAsia="Times New Roman" w:hAnsi="Times New Roman" w:cs="Times New Roman"/>
                <w:sz w:val="11"/>
                <w:szCs w:val="11"/>
              </w:rPr>
            </w:pPr>
            <w:r w:rsidRPr="00233110">
              <w:rPr>
                <w:rFonts w:ascii="Times New Roman" w:eastAsia="Times New Roman" w:hAnsi="Times New Roman" w:cs="Times New Roman"/>
                <w:sz w:val="11"/>
                <w:szCs w:val="11"/>
              </w:rPr>
              <w:t>60 minutes</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33110" w:rsidRPr="00233110" w:rsidRDefault="00233110" w:rsidP="00233110">
            <w:pPr>
              <w:spacing w:before="80" w:after="80" w:line="240" w:lineRule="auto"/>
              <w:rPr>
                <w:rFonts w:ascii="Times New Roman" w:eastAsia="Times New Roman" w:hAnsi="Times New Roman" w:cs="Times New Roman"/>
                <w:sz w:val="11"/>
                <w:szCs w:val="11"/>
              </w:rPr>
            </w:pPr>
            <w:r w:rsidRPr="00233110">
              <w:rPr>
                <w:rFonts w:ascii="Times New Roman" w:eastAsia="Times New Roman" w:hAnsi="Times New Roman" w:cs="Times New Roman"/>
                <w:sz w:val="11"/>
                <w:szCs w:val="11"/>
              </w:rPr>
              <w:t>$1100</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33110" w:rsidRPr="00233110" w:rsidRDefault="00233110" w:rsidP="00233110">
            <w:pPr>
              <w:spacing w:before="80" w:after="80" w:line="240" w:lineRule="auto"/>
              <w:rPr>
                <w:rFonts w:ascii="Times New Roman" w:eastAsia="Times New Roman" w:hAnsi="Times New Roman" w:cs="Times New Roman"/>
                <w:sz w:val="11"/>
                <w:szCs w:val="11"/>
              </w:rPr>
            </w:pPr>
            <w:r w:rsidRPr="00233110">
              <w:rPr>
                <w:rFonts w:ascii="Times New Roman" w:eastAsia="Times New Roman" w:hAnsi="Times New Roman" w:cs="Times New Roman"/>
                <w:sz w:val="11"/>
                <w:szCs w:val="11"/>
              </w:rPr>
              <w:t>$2100</w:t>
            </w:r>
          </w:p>
        </w:tc>
      </w:tr>
    </w:tbl>
    <w:p w:rsidR="00233110" w:rsidRPr="00233110" w:rsidRDefault="00233110" w:rsidP="00233110">
      <w:pPr>
        <w:spacing w:before="56" w:after="56" w:line="240" w:lineRule="auto"/>
        <w:ind w:left="56" w:right="56"/>
        <w:rPr>
          <w:rFonts w:ascii="Times New Roman" w:eastAsia="Times New Roman" w:hAnsi="Times New Roman" w:cs="Times New Roman"/>
          <w:sz w:val="24"/>
          <w:szCs w:val="24"/>
        </w:rPr>
      </w:pPr>
      <w:r w:rsidRPr="00233110">
        <w:rPr>
          <w:rFonts w:ascii="Times New Roman" w:eastAsia="Times New Roman" w:hAnsi="Times New Roman" w:cs="Times New Roman"/>
          <w:sz w:val="24"/>
          <w:szCs w:val="24"/>
        </w:rPr>
        <w:t xml:space="preserve">All students pay an annual registration fee: $30/person, $45/family. </w:t>
      </w:r>
    </w:p>
    <w:p w:rsidR="00EF6173" w:rsidRDefault="00EF6173"/>
    <w:sectPr w:rsidR="00EF6173" w:rsidSect="00EF61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useFELayout/>
  </w:compat>
  <w:rsids>
    <w:rsidRoot w:val="00233110"/>
    <w:rsid w:val="00233110"/>
    <w:rsid w:val="00EF61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173"/>
  </w:style>
  <w:style w:type="paragraph" w:styleId="Heading1">
    <w:name w:val="heading 1"/>
    <w:basedOn w:val="Normal"/>
    <w:link w:val="Heading1Char"/>
    <w:uiPriority w:val="9"/>
    <w:qFormat/>
    <w:rsid w:val="00233110"/>
    <w:pPr>
      <w:spacing w:before="120" w:after="100" w:afterAutospacing="1" w:line="240" w:lineRule="auto"/>
      <w:outlineLvl w:val="0"/>
    </w:pPr>
    <w:rPr>
      <w:rFonts w:ascii="Times New Roman" w:eastAsia="Times New Roman" w:hAnsi="Times New Roman" w:cs="Times New Roman"/>
      <w:color w:val="444CA9"/>
      <w:spacing w:val="40"/>
      <w:kern w:val="36"/>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110"/>
    <w:rPr>
      <w:rFonts w:ascii="Times New Roman" w:eastAsia="Times New Roman" w:hAnsi="Times New Roman" w:cs="Times New Roman"/>
      <w:color w:val="444CA9"/>
      <w:spacing w:val="40"/>
      <w:kern w:val="36"/>
      <w:sz w:val="16"/>
      <w:szCs w:val="16"/>
    </w:rPr>
  </w:style>
  <w:style w:type="paragraph" w:styleId="NormalWeb">
    <w:name w:val="Normal (Web)"/>
    <w:basedOn w:val="Normal"/>
    <w:uiPriority w:val="99"/>
    <w:semiHidden/>
    <w:unhideWhenUsed/>
    <w:rsid w:val="00233110"/>
    <w:pPr>
      <w:spacing w:before="56" w:after="56" w:line="240" w:lineRule="auto"/>
      <w:ind w:left="56" w:right="56"/>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970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Angell</dc:creator>
  <cp:lastModifiedBy>Angell</cp:lastModifiedBy>
  <cp:revision>1</cp:revision>
  <dcterms:created xsi:type="dcterms:W3CDTF">2015-04-10T01:18:00Z</dcterms:created>
  <dcterms:modified xsi:type="dcterms:W3CDTF">2015-04-10T01:19:00Z</dcterms:modified>
</cp:coreProperties>
</file>