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5B9E" w14:textId="77777777" w:rsidR="00CD1266" w:rsidRDefault="00CD1266" w:rsidP="00CD1266">
      <w:pPr>
        <w:jc w:val="center"/>
        <w:rPr>
          <w:sz w:val="28"/>
          <w:szCs w:val="28"/>
        </w:rPr>
      </w:pPr>
      <w:r>
        <w:rPr>
          <w:sz w:val="28"/>
          <w:szCs w:val="28"/>
        </w:rPr>
        <w:t>CS3126 – Professional Responsibility</w:t>
      </w:r>
    </w:p>
    <w:p w14:paraId="02D19977" w14:textId="0CB94E44" w:rsidR="00CD1266" w:rsidRDefault="00CD1266" w:rsidP="00CD1266">
      <w:pPr>
        <w:jc w:val="center"/>
        <w:rPr>
          <w:b/>
          <w:bCs/>
          <w:sz w:val="28"/>
          <w:szCs w:val="28"/>
        </w:rPr>
      </w:pPr>
      <w:r>
        <w:rPr>
          <w:b/>
          <w:bCs/>
          <w:sz w:val="28"/>
          <w:szCs w:val="28"/>
        </w:rPr>
        <w:t xml:space="preserve">Assignment </w:t>
      </w:r>
      <w:r w:rsidR="00F15242">
        <w:rPr>
          <w:b/>
          <w:bCs/>
          <w:sz w:val="28"/>
          <w:szCs w:val="28"/>
        </w:rPr>
        <w:t>5</w:t>
      </w:r>
    </w:p>
    <w:p w14:paraId="16A55512" w14:textId="0E91766E" w:rsidR="00C725AE" w:rsidRDefault="0079014D" w:rsidP="00CD1266">
      <w:pPr>
        <w:jc w:val="center"/>
        <w:rPr>
          <w:sz w:val="28"/>
          <w:szCs w:val="28"/>
        </w:rPr>
      </w:pPr>
      <w:r>
        <w:rPr>
          <w:sz w:val="28"/>
          <w:szCs w:val="28"/>
        </w:rPr>
        <w:t>Controlling and Evaluating Technology</w:t>
      </w:r>
    </w:p>
    <w:p w14:paraId="3A8EC7D2" w14:textId="28965D20" w:rsidR="004C7FFE" w:rsidRDefault="004C7FFE" w:rsidP="004C7FFE">
      <w:pPr>
        <w:rPr>
          <w:sz w:val="28"/>
          <w:szCs w:val="28"/>
        </w:rPr>
      </w:pPr>
      <w:r>
        <w:rPr>
          <w:sz w:val="28"/>
          <w:szCs w:val="28"/>
        </w:rPr>
        <w:t>Name:</w:t>
      </w:r>
      <w:r w:rsidR="00D04A27">
        <w:rPr>
          <w:sz w:val="28"/>
          <w:szCs w:val="28"/>
        </w:rPr>
        <w:t xml:space="preserve"> Swastik Mallick</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NetID: </w:t>
      </w:r>
      <w:r w:rsidR="00D04A27">
        <w:rPr>
          <w:sz w:val="28"/>
          <w:szCs w:val="28"/>
        </w:rPr>
        <w:t>406693</w:t>
      </w:r>
    </w:p>
    <w:p w14:paraId="2672E578" w14:textId="3A8F63FD" w:rsidR="0079014D" w:rsidRDefault="00480001" w:rsidP="00CD1266">
      <w:r>
        <w:t>Many of us play or have played board games such as checkers or Monopoly with actual boards and plastic or metal pieces.  Now many of those games have online versions.   In your first paragraph, describe some advantages to playing those same games using a computer.  In your second, describe disadvantages.</w:t>
      </w:r>
    </w:p>
    <w:p w14:paraId="688EA48A" w14:textId="455D3F84" w:rsidR="0079014D" w:rsidRDefault="0079014D" w:rsidP="00CD1266">
      <w:r>
        <w:t xml:space="preserve">Answer below in </w:t>
      </w:r>
      <w:r w:rsidR="006F6135">
        <w:t xml:space="preserve">two </w:t>
      </w:r>
      <w:r>
        <w:t>paragraph</w:t>
      </w:r>
      <w:r w:rsidR="006F6135">
        <w:t>s</w:t>
      </w:r>
      <w:r>
        <w:t>.</w:t>
      </w:r>
      <w:r w:rsidR="006F6135" w:rsidRPr="006F6135">
        <w:t xml:space="preserve"> </w:t>
      </w:r>
      <w:r w:rsidR="006F6135">
        <w:t xml:space="preserve">Use </w:t>
      </w:r>
      <w:r w:rsidR="006F6135" w:rsidRPr="00A968C9">
        <w:t>Calibri Body 11-point type</w:t>
      </w:r>
      <w:r w:rsidR="006F6135">
        <w:t>, no more than 1 page total, one blank line after each answer.  Formats are .docx or .pdf.</w:t>
      </w:r>
      <w:r>
        <w:t xml:space="preserve">  </w:t>
      </w:r>
    </w:p>
    <w:p w14:paraId="2FD74FAD" w14:textId="5A5BA8B2" w:rsidR="00D04A27" w:rsidRPr="00D04A27" w:rsidRDefault="00D04A27" w:rsidP="00D04A27">
      <w:pPr>
        <w:ind w:firstLine="720"/>
      </w:pPr>
      <w:r w:rsidRPr="00D04A27">
        <w:t xml:space="preserve">Playing traditional board games such as checkers or </w:t>
      </w:r>
      <w:r w:rsidRPr="00D04A27">
        <w:t>Monopoly</w:t>
      </w:r>
      <w:r w:rsidRPr="00D04A27">
        <w:t xml:space="preserve"> offers several benefits. First, online versions provide significant convenience by allowing players to engage from any location without needing physical game pieces. Digital platforms typically handle setup automatically and maintain scores effortlessly, minimizing preparation time and complexity. Additionally, online gaming platforms allow users to connect with opponents globally, expanding opportunities for social interactions and enabling matches with diverse skill levels. Enhanced features such as tutorials, real-time feedback, and performance analytics further help players improve their strategic thinking and gameplay skills effectively.</w:t>
      </w:r>
    </w:p>
    <w:p w14:paraId="72186D3F" w14:textId="77777777" w:rsidR="00D04A27" w:rsidRPr="00D04A27" w:rsidRDefault="00D04A27" w:rsidP="00D04A27">
      <w:pPr>
        <w:ind w:firstLine="720"/>
      </w:pPr>
      <w:r w:rsidRPr="00D04A27">
        <w:t>On the other hand, playing board games digitally also presents some notable drawbacks. A primary disadvantage is the absence of face-to-face interaction, diminishing the emotional and social connection traditionally enjoyed when playing games in person. The lack of physical interaction can reduce the depth and quality of personal engagement among players. Additionally, extended exposure to screens associated with digital gaming can result in eyestrain, headaches, and general fatigue. Technical issues such as software malfunctions, internet connectivity disruptions, or device compatibility problems can negatively affect the gaming experience, issues that rarely occur with traditional, physical board games. Lastly, playing games digitally may encourage impatience by conditioning users to expect immediate responses and interactions, potentially affecting players' overall tolerance and persistence.</w:t>
      </w:r>
    </w:p>
    <w:p w14:paraId="449FE0B9" w14:textId="77777777" w:rsidR="000862F7" w:rsidRDefault="000862F7" w:rsidP="00CD1266"/>
    <w:p w14:paraId="7E3F0193" w14:textId="77777777" w:rsidR="000862F7" w:rsidRDefault="000862F7" w:rsidP="00CD1266"/>
    <w:p w14:paraId="05F86264" w14:textId="77777777" w:rsidR="000862F7" w:rsidRDefault="000862F7" w:rsidP="00CD1266"/>
    <w:sectPr w:rsidR="0008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66"/>
    <w:rsid w:val="000862F7"/>
    <w:rsid w:val="00360928"/>
    <w:rsid w:val="00372DE5"/>
    <w:rsid w:val="003B0012"/>
    <w:rsid w:val="00480001"/>
    <w:rsid w:val="004C7FFE"/>
    <w:rsid w:val="006F6135"/>
    <w:rsid w:val="00712589"/>
    <w:rsid w:val="00730602"/>
    <w:rsid w:val="0079014D"/>
    <w:rsid w:val="007C2D0D"/>
    <w:rsid w:val="00947B0F"/>
    <w:rsid w:val="00C725AE"/>
    <w:rsid w:val="00CD1266"/>
    <w:rsid w:val="00D04A27"/>
    <w:rsid w:val="00D07CFF"/>
    <w:rsid w:val="00D8635F"/>
    <w:rsid w:val="00F15242"/>
    <w:rsid w:val="00F540A2"/>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2383"/>
  <w15:chartTrackingRefBased/>
  <w15:docId w15:val="{A9DD21D7-D87C-49B0-A394-4C5A379F3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266"/>
    <w:pPr>
      <w:spacing w:line="25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1266"/>
    <w:rPr>
      <w:color w:val="0000FF"/>
      <w:u w:val="single"/>
    </w:rPr>
  </w:style>
  <w:style w:type="character" w:styleId="FollowedHyperlink">
    <w:name w:val="FollowedHyperlink"/>
    <w:basedOn w:val="DefaultParagraphFont"/>
    <w:uiPriority w:val="99"/>
    <w:semiHidden/>
    <w:unhideWhenUsed/>
    <w:rsid w:val="00712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517707">
      <w:bodyDiv w:val="1"/>
      <w:marLeft w:val="0"/>
      <w:marRight w:val="0"/>
      <w:marTop w:val="0"/>
      <w:marBottom w:val="0"/>
      <w:divBdr>
        <w:top w:val="none" w:sz="0" w:space="0" w:color="auto"/>
        <w:left w:val="none" w:sz="0" w:space="0" w:color="auto"/>
        <w:bottom w:val="none" w:sz="0" w:space="0" w:color="auto"/>
        <w:right w:val="none" w:sz="0" w:space="0" w:color="auto"/>
      </w:divBdr>
    </w:div>
    <w:div w:id="1158839686">
      <w:bodyDiv w:val="1"/>
      <w:marLeft w:val="0"/>
      <w:marRight w:val="0"/>
      <w:marTop w:val="0"/>
      <w:marBottom w:val="0"/>
      <w:divBdr>
        <w:top w:val="none" w:sz="0" w:space="0" w:color="auto"/>
        <w:left w:val="none" w:sz="0" w:space="0" w:color="auto"/>
        <w:bottom w:val="none" w:sz="0" w:space="0" w:color="auto"/>
        <w:right w:val="none" w:sz="0" w:space="0" w:color="auto"/>
      </w:divBdr>
    </w:div>
    <w:div w:id="168428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John</dc:creator>
  <cp:keywords/>
  <dc:description/>
  <cp:lastModifiedBy>Swastik Mallick</cp:lastModifiedBy>
  <cp:revision>2</cp:revision>
  <dcterms:created xsi:type="dcterms:W3CDTF">2025-04-28T20:57:00Z</dcterms:created>
  <dcterms:modified xsi:type="dcterms:W3CDTF">2025-04-28T20:57:00Z</dcterms:modified>
</cp:coreProperties>
</file>