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0E7209" w:rsidRPr="000E7209" w14:paraId="4C4CA423" w14:textId="77777777" w:rsidTr="000E7209">
        <w:tc>
          <w:tcPr>
            <w:tcW w:w="4508" w:type="dxa"/>
          </w:tcPr>
          <w:p w14:paraId="591E5360" w14:textId="6A0D4435" w:rsidR="000E7209" w:rsidRPr="000E7209" w:rsidRDefault="000E7209" w:rsidP="000E7209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0E7209">
              <w:rPr>
                <w:rFonts w:ascii="Times New Roman" w:hAnsi="Times New Roman" w:cs="Times New Roman"/>
                <w:sz w:val="28"/>
                <w:szCs w:val="28"/>
              </w:rPr>
              <w:t>NAME</w:t>
            </w:r>
          </w:p>
        </w:tc>
        <w:tc>
          <w:tcPr>
            <w:tcW w:w="4508" w:type="dxa"/>
          </w:tcPr>
          <w:p w14:paraId="7B71801C" w14:textId="05B989F9" w:rsidR="000E7209" w:rsidRPr="000E7209" w:rsidRDefault="000E7209" w:rsidP="000E7209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0E7209">
              <w:rPr>
                <w:rFonts w:ascii="Times New Roman" w:hAnsi="Times New Roman" w:cs="Times New Roman"/>
                <w:sz w:val="28"/>
                <w:szCs w:val="28"/>
              </w:rPr>
              <w:t>B.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0E7209">
              <w:rPr>
                <w:rFonts w:ascii="Times New Roman" w:hAnsi="Times New Roman" w:cs="Times New Roman"/>
                <w:sz w:val="28"/>
                <w:szCs w:val="28"/>
              </w:rPr>
              <w:t>MALLIKA</w:t>
            </w:r>
          </w:p>
        </w:tc>
      </w:tr>
      <w:tr w:rsidR="000E7209" w:rsidRPr="000E7209" w14:paraId="3FCA9AD7" w14:textId="77777777" w:rsidTr="000E7209">
        <w:tc>
          <w:tcPr>
            <w:tcW w:w="4508" w:type="dxa"/>
          </w:tcPr>
          <w:p w14:paraId="3341B732" w14:textId="35FE02AC" w:rsidR="000E7209" w:rsidRPr="000E7209" w:rsidRDefault="000E7209" w:rsidP="000E7209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0E7209">
              <w:rPr>
                <w:rFonts w:ascii="Times New Roman" w:hAnsi="Times New Roman" w:cs="Times New Roman"/>
                <w:sz w:val="28"/>
                <w:szCs w:val="28"/>
              </w:rPr>
              <w:t>REGISTER NUMBER</w:t>
            </w:r>
          </w:p>
        </w:tc>
        <w:tc>
          <w:tcPr>
            <w:tcW w:w="4508" w:type="dxa"/>
          </w:tcPr>
          <w:p w14:paraId="7B1DC2E4" w14:textId="521B0021" w:rsidR="000E7209" w:rsidRPr="000E7209" w:rsidRDefault="000E7209" w:rsidP="000E7209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0E7209">
              <w:rPr>
                <w:rFonts w:ascii="Times New Roman" w:hAnsi="Times New Roman" w:cs="Times New Roman"/>
                <w:sz w:val="28"/>
                <w:szCs w:val="28"/>
              </w:rPr>
              <w:t>192324234</w:t>
            </w:r>
          </w:p>
        </w:tc>
      </w:tr>
      <w:tr w:rsidR="000E7209" w:rsidRPr="000E7209" w14:paraId="79648311" w14:textId="77777777" w:rsidTr="000E7209">
        <w:tc>
          <w:tcPr>
            <w:tcW w:w="4508" w:type="dxa"/>
          </w:tcPr>
          <w:p w14:paraId="5AA3073D" w14:textId="28BB211C" w:rsidR="000E7209" w:rsidRPr="000E7209" w:rsidRDefault="000E7209" w:rsidP="000E7209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0E7209">
              <w:rPr>
                <w:rFonts w:ascii="Times New Roman" w:hAnsi="Times New Roman" w:cs="Times New Roman"/>
                <w:sz w:val="28"/>
                <w:szCs w:val="28"/>
              </w:rPr>
              <w:t>DEPARTMENT</w:t>
            </w:r>
          </w:p>
        </w:tc>
        <w:tc>
          <w:tcPr>
            <w:tcW w:w="4508" w:type="dxa"/>
          </w:tcPr>
          <w:p w14:paraId="3B59A6E5" w14:textId="580F3E7D" w:rsidR="000E7209" w:rsidRPr="000E7209" w:rsidRDefault="000E7209" w:rsidP="000E7209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0E7209">
              <w:rPr>
                <w:rFonts w:ascii="Times New Roman" w:hAnsi="Times New Roman" w:cs="Times New Roman"/>
                <w:sz w:val="28"/>
                <w:szCs w:val="28"/>
              </w:rPr>
              <w:t>ARTIFICIAL INTELLIGENCE AND DATA SCIENCE</w:t>
            </w:r>
          </w:p>
        </w:tc>
      </w:tr>
      <w:tr w:rsidR="000E7209" w:rsidRPr="000E7209" w14:paraId="0F3BD3EE" w14:textId="77777777" w:rsidTr="000E7209">
        <w:tc>
          <w:tcPr>
            <w:tcW w:w="4508" w:type="dxa"/>
          </w:tcPr>
          <w:p w14:paraId="20052840" w14:textId="7A862DEA" w:rsidR="000E7209" w:rsidRPr="000E7209" w:rsidRDefault="000E7209" w:rsidP="000E7209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0E7209">
              <w:rPr>
                <w:rFonts w:ascii="Times New Roman" w:hAnsi="Times New Roman" w:cs="Times New Roman"/>
                <w:sz w:val="28"/>
                <w:szCs w:val="28"/>
              </w:rPr>
              <w:t>COURSE CODE</w:t>
            </w:r>
          </w:p>
        </w:tc>
        <w:tc>
          <w:tcPr>
            <w:tcW w:w="4508" w:type="dxa"/>
          </w:tcPr>
          <w:p w14:paraId="00E5E982" w14:textId="26E2F651" w:rsidR="000E7209" w:rsidRPr="000E7209" w:rsidRDefault="000E7209" w:rsidP="000E7209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0E7209">
              <w:rPr>
                <w:rFonts w:ascii="Times New Roman" w:hAnsi="Times New Roman" w:cs="Times New Roman"/>
                <w:sz w:val="28"/>
                <w:szCs w:val="28"/>
              </w:rPr>
              <w:t>DSA0602</w:t>
            </w:r>
          </w:p>
        </w:tc>
      </w:tr>
      <w:tr w:rsidR="000E7209" w:rsidRPr="000E7209" w14:paraId="58B72ADF" w14:textId="77777777" w:rsidTr="000E7209">
        <w:tc>
          <w:tcPr>
            <w:tcW w:w="4508" w:type="dxa"/>
          </w:tcPr>
          <w:p w14:paraId="053E11AE" w14:textId="02C6A0F3" w:rsidR="000E7209" w:rsidRPr="000E7209" w:rsidRDefault="000E7209" w:rsidP="000E7209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0E7209">
              <w:rPr>
                <w:rFonts w:ascii="Times New Roman" w:hAnsi="Times New Roman" w:cs="Times New Roman"/>
                <w:sz w:val="28"/>
                <w:szCs w:val="28"/>
              </w:rPr>
              <w:t>COURSE NAME</w:t>
            </w:r>
          </w:p>
        </w:tc>
        <w:tc>
          <w:tcPr>
            <w:tcW w:w="4508" w:type="dxa"/>
          </w:tcPr>
          <w:p w14:paraId="3938F260" w14:textId="0CDC7DCD" w:rsidR="000E7209" w:rsidRPr="000E7209" w:rsidRDefault="000E7209" w:rsidP="000E7209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0E7209">
              <w:rPr>
                <w:rFonts w:ascii="Times New Roman" w:hAnsi="Times New Roman" w:cs="Times New Roman"/>
                <w:sz w:val="28"/>
                <w:szCs w:val="28"/>
              </w:rPr>
              <w:t>DATA HANDLING AND VISUALIZATION</w:t>
            </w:r>
          </w:p>
        </w:tc>
      </w:tr>
      <w:tr w:rsidR="000E7209" w:rsidRPr="000E7209" w14:paraId="53038D5F" w14:textId="77777777" w:rsidTr="000E7209">
        <w:tc>
          <w:tcPr>
            <w:tcW w:w="4508" w:type="dxa"/>
          </w:tcPr>
          <w:p w14:paraId="05F49504" w14:textId="46A28ADB" w:rsidR="000E7209" w:rsidRPr="000E7209" w:rsidRDefault="000E7209" w:rsidP="000E7209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0E7209">
              <w:rPr>
                <w:rFonts w:ascii="Times New Roman" w:hAnsi="Times New Roman" w:cs="Times New Roman"/>
                <w:sz w:val="28"/>
                <w:szCs w:val="28"/>
              </w:rPr>
              <w:t>EXPERIMENT</w:t>
            </w:r>
          </w:p>
        </w:tc>
        <w:tc>
          <w:tcPr>
            <w:tcW w:w="4508" w:type="dxa"/>
          </w:tcPr>
          <w:p w14:paraId="1305726D" w14:textId="0CE60210" w:rsidR="000E7209" w:rsidRPr="000E7209" w:rsidRDefault="000E7209" w:rsidP="000E7209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0E7209">
              <w:rPr>
                <w:rFonts w:ascii="Times New Roman" w:hAnsi="Times New Roman" w:cs="Times New Roman"/>
                <w:sz w:val="28"/>
                <w:szCs w:val="28"/>
              </w:rPr>
              <w:t>ACTIVITY</w:t>
            </w:r>
          </w:p>
        </w:tc>
      </w:tr>
      <w:tr w:rsidR="000E7209" w:rsidRPr="000E7209" w14:paraId="69704A24" w14:textId="77777777" w:rsidTr="000E7209">
        <w:tc>
          <w:tcPr>
            <w:tcW w:w="4508" w:type="dxa"/>
          </w:tcPr>
          <w:p w14:paraId="4A53642E" w14:textId="286867BB" w:rsidR="000E7209" w:rsidRPr="000E7209" w:rsidRDefault="000E7209" w:rsidP="000E7209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0E7209">
              <w:rPr>
                <w:rFonts w:ascii="Times New Roman" w:hAnsi="Times New Roman" w:cs="Times New Roman"/>
                <w:sz w:val="28"/>
                <w:szCs w:val="28"/>
              </w:rPr>
              <w:t>DATE</w:t>
            </w:r>
          </w:p>
        </w:tc>
        <w:tc>
          <w:tcPr>
            <w:tcW w:w="4508" w:type="dxa"/>
          </w:tcPr>
          <w:p w14:paraId="7C371D69" w14:textId="0EC4FE94" w:rsidR="000E7209" w:rsidRPr="000E7209" w:rsidRDefault="000E7209" w:rsidP="000E7209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0E7209">
              <w:rPr>
                <w:rFonts w:ascii="Times New Roman" w:hAnsi="Times New Roman" w:cs="Times New Roman"/>
                <w:sz w:val="28"/>
                <w:szCs w:val="28"/>
              </w:rPr>
              <w:t>01-10-2026</w:t>
            </w:r>
          </w:p>
        </w:tc>
      </w:tr>
      <w:tr w:rsidR="000E7209" w:rsidRPr="000E7209" w14:paraId="58A6CD2C" w14:textId="77777777" w:rsidTr="000E7209">
        <w:tc>
          <w:tcPr>
            <w:tcW w:w="4508" w:type="dxa"/>
          </w:tcPr>
          <w:p w14:paraId="1616697C" w14:textId="6CFAE20C" w:rsidR="000E7209" w:rsidRPr="000E7209" w:rsidRDefault="000E7209" w:rsidP="000E7209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0E7209">
              <w:rPr>
                <w:rFonts w:ascii="Times New Roman" w:hAnsi="Times New Roman" w:cs="Times New Roman"/>
                <w:sz w:val="28"/>
                <w:szCs w:val="28"/>
              </w:rPr>
              <w:t>DAY</w:t>
            </w:r>
          </w:p>
        </w:tc>
        <w:tc>
          <w:tcPr>
            <w:tcW w:w="4508" w:type="dxa"/>
          </w:tcPr>
          <w:p w14:paraId="74D98A98" w14:textId="2901E949" w:rsidR="000E7209" w:rsidRPr="000E7209" w:rsidRDefault="000E7209" w:rsidP="000E7209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0E7209">
              <w:rPr>
                <w:rFonts w:ascii="Times New Roman" w:hAnsi="Times New Roman" w:cs="Times New Roman"/>
                <w:sz w:val="28"/>
                <w:szCs w:val="28"/>
              </w:rPr>
              <w:t>THURSDAY</w:t>
            </w:r>
          </w:p>
        </w:tc>
      </w:tr>
    </w:tbl>
    <w:p w14:paraId="4C241D51" w14:textId="2964521C" w:rsidR="00481995" w:rsidRDefault="00481995" w:rsidP="000E7209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52FF72D0" w14:textId="2BF47F86" w:rsidR="000E7209" w:rsidRDefault="000E7209" w:rsidP="000E7209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1CA209F6" w14:textId="77777777" w:rsidR="000E7209" w:rsidRDefault="000E7209" w:rsidP="000E7209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2AB74DC8" w14:textId="77777777" w:rsidR="000E7209" w:rsidRDefault="000E7209" w:rsidP="000E7209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20FE4E18" w14:textId="77777777" w:rsidR="000E7209" w:rsidRDefault="000E7209" w:rsidP="000E7209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35F3598B" w14:textId="77777777" w:rsidR="000E7209" w:rsidRDefault="000E7209" w:rsidP="000E7209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5ECAF020" w14:textId="77777777" w:rsidR="000E7209" w:rsidRDefault="000E7209" w:rsidP="000E7209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5FEDC381" w14:textId="77777777" w:rsidR="000E7209" w:rsidRDefault="000E7209" w:rsidP="000E7209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164005D2" w14:textId="77777777" w:rsidR="000E7209" w:rsidRDefault="000E7209" w:rsidP="000E7209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027DDAFF" w14:textId="77777777" w:rsidR="000E7209" w:rsidRDefault="000E7209" w:rsidP="000E7209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0F28608F" w14:textId="77777777" w:rsidR="000E7209" w:rsidRDefault="000E7209" w:rsidP="000E7209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5E07D83E" w14:textId="77777777" w:rsidR="000E7209" w:rsidRDefault="000E7209" w:rsidP="000E7209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021B8D97" w14:textId="77777777" w:rsidR="000E7209" w:rsidRDefault="000E7209" w:rsidP="000E7209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1DC045B8" w14:textId="77777777" w:rsidR="000E7209" w:rsidRDefault="000E7209" w:rsidP="000E7209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35C8A3ED" w14:textId="3DABDFE8" w:rsidR="000E7209" w:rsidRPr="000E7209" w:rsidRDefault="000E7209" w:rsidP="000E7209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0E7209">
        <w:rPr>
          <w:rFonts w:ascii="Times New Roman" w:hAnsi="Times New Roman" w:cs="Times New Roman"/>
          <w:b/>
          <w:bCs/>
          <w:sz w:val="28"/>
          <w:szCs w:val="28"/>
        </w:rPr>
        <w:lastRenderedPageBreak/>
        <w:t>SET NO 7</w:t>
      </w:r>
    </w:p>
    <w:p w14:paraId="4E6C1BC7" w14:textId="608E4197" w:rsidR="000E7209" w:rsidRPr="000E7209" w:rsidRDefault="000E7209" w:rsidP="000E7209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0E7209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4C773691" wp14:editId="6E934A3F">
            <wp:extent cx="5731510" cy="4477385"/>
            <wp:effectExtent l="0" t="0" r="2540" b="0"/>
            <wp:docPr id="19699771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997715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477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EA4201" w14:textId="6375227C" w:rsidR="000E7209" w:rsidRDefault="000E7209" w:rsidP="000E7209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0E7209">
        <w:rPr>
          <w:rFonts w:ascii="Times New Roman" w:hAnsi="Times New Roman" w:cs="Times New Roman"/>
          <w:b/>
          <w:bCs/>
          <w:sz w:val="28"/>
          <w:szCs w:val="28"/>
        </w:rPr>
        <w:t>ANALYSING THE ABOVE GRAPHS:</w:t>
      </w:r>
    </w:p>
    <w:p w14:paraId="508E6ED7" w14:textId="71EC2A6B" w:rsidR="002131C6" w:rsidRPr="002131C6" w:rsidRDefault="002131C6" w:rsidP="002131C6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2131C6">
        <w:rPr>
          <w:rFonts w:ascii="Times New Roman" w:hAnsi="Times New Roman" w:cs="Times New Roman"/>
          <w:b/>
          <w:bCs/>
          <w:sz w:val="28"/>
          <w:szCs w:val="28"/>
        </w:rPr>
        <w:t xml:space="preserve">Chart 1 – Regional Comparison </w:t>
      </w:r>
    </w:p>
    <w:p w14:paraId="033F0A6C" w14:textId="77777777" w:rsidR="002131C6" w:rsidRPr="002131C6" w:rsidRDefault="002131C6" w:rsidP="002131C6">
      <w:pPr>
        <w:numPr>
          <w:ilvl w:val="0"/>
          <w:numId w:val="5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2131C6">
        <w:rPr>
          <w:rFonts w:ascii="Times New Roman" w:hAnsi="Times New Roman" w:cs="Times New Roman"/>
          <w:sz w:val="28"/>
          <w:szCs w:val="28"/>
        </w:rPr>
        <w:t>This is a bar chart showing sales in four regions.</w:t>
      </w:r>
    </w:p>
    <w:p w14:paraId="247F7C52" w14:textId="77777777" w:rsidR="002131C6" w:rsidRPr="002131C6" w:rsidRDefault="002131C6" w:rsidP="002131C6">
      <w:pPr>
        <w:numPr>
          <w:ilvl w:val="0"/>
          <w:numId w:val="5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2131C6">
        <w:rPr>
          <w:rFonts w:ascii="Times New Roman" w:hAnsi="Times New Roman" w:cs="Times New Roman"/>
          <w:sz w:val="28"/>
          <w:szCs w:val="28"/>
        </w:rPr>
        <w:t>The regions shown are Kolkata, Indore, Bengaluru, and Nagpur.</w:t>
      </w:r>
    </w:p>
    <w:p w14:paraId="49D11A47" w14:textId="77777777" w:rsidR="002131C6" w:rsidRPr="002131C6" w:rsidRDefault="002131C6" w:rsidP="002131C6">
      <w:pPr>
        <w:numPr>
          <w:ilvl w:val="0"/>
          <w:numId w:val="5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2131C6">
        <w:rPr>
          <w:rFonts w:ascii="Times New Roman" w:hAnsi="Times New Roman" w:cs="Times New Roman"/>
          <w:sz w:val="28"/>
          <w:szCs w:val="28"/>
        </w:rPr>
        <w:t>Bengaluru has the highest sales among all four regions.</w:t>
      </w:r>
    </w:p>
    <w:p w14:paraId="75E9E105" w14:textId="77777777" w:rsidR="002131C6" w:rsidRPr="002131C6" w:rsidRDefault="002131C6" w:rsidP="002131C6">
      <w:pPr>
        <w:numPr>
          <w:ilvl w:val="0"/>
          <w:numId w:val="5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2131C6">
        <w:rPr>
          <w:rFonts w:ascii="Times New Roman" w:hAnsi="Times New Roman" w:cs="Times New Roman"/>
          <w:sz w:val="28"/>
          <w:szCs w:val="28"/>
        </w:rPr>
        <w:t>Nagpur has the lowest sales.</w:t>
      </w:r>
    </w:p>
    <w:p w14:paraId="286A64BE" w14:textId="77777777" w:rsidR="002131C6" w:rsidRPr="002131C6" w:rsidRDefault="002131C6" w:rsidP="002131C6">
      <w:pPr>
        <w:numPr>
          <w:ilvl w:val="0"/>
          <w:numId w:val="5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2131C6">
        <w:rPr>
          <w:rFonts w:ascii="Times New Roman" w:hAnsi="Times New Roman" w:cs="Times New Roman"/>
          <w:sz w:val="28"/>
          <w:szCs w:val="28"/>
        </w:rPr>
        <w:t>Indore has slightly higher sales than Kolkata.</w:t>
      </w:r>
    </w:p>
    <w:p w14:paraId="14A7A478" w14:textId="77777777" w:rsidR="002131C6" w:rsidRPr="002131C6" w:rsidRDefault="002131C6" w:rsidP="002131C6">
      <w:pPr>
        <w:numPr>
          <w:ilvl w:val="0"/>
          <w:numId w:val="5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2131C6">
        <w:rPr>
          <w:rFonts w:ascii="Times New Roman" w:hAnsi="Times New Roman" w:cs="Times New Roman"/>
          <w:sz w:val="28"/>
          <w:szCs w:val="28"/>
        </w:rPr>
        <w:t>The difference between the regions is relatively small.</w:t>
      </w:r>
    </w:p>
    <w:p w14:paraId="7E5D4218" w14:textId="77777777" w:rsidR="002131C6" w:rsidRPr="002131C6" w:rsidRDefault="002131C6" w:rsidP="002131C6">
      <w:pPr>
        <w:numPr>
          <w:ilvl w:val="0"/>
          <w:numId w:val="5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2131C6">
        <w:rPr>
          <w:rFonts w:ascii="Times New Roman" w:hAnsi="Times New Roman" w:cs="Times New Roman"/>
          <w:sz w:val="28"/>
          <w:szCs w:val="28"/>
        </w:rPr>
        <w:t>The chart helps us compare sales performance across regions.</w:t>
      </w:r>
    </w:p>
    <w:p w14:paraId="5ABD7CE4" w14:textId="77777777" w:rsidR="002131C6" w:rsidRPr="002131C6" w:rsidRDefault="002131C6" w:rsidP="002131C6">
      <w:pPr>
        <w:numPr>
          <w:ilvl w:val="0"/>
          <w:numId w:val="5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2131C6">
        <w:rPr>
          <w:rFonts w:ascii="Times New Roman" w:hAnsi="Times New Roman" w:cs="Times New Roman"/>
          <w:sz w:val="28"/>
          <w:szCs w:val="28"/>
        </w:rPr>
        <w:lastRenderedPageBreak/>
        <w:t>Trust: The chart is useful, but the Y-axis starts around 880 instead of 0, which can make the differences look bigger.</w:t>
      </w:r>
    </w:p>
    <w:p w14:paraId="326D1F81" w14:textId="77777777" w:rsidR="002131C6" w:rsidRPr="002131C6" w:rsidRDefault="002131C6" w:rsidP="002131C6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2131C6">
        <w:rPr>
          <w:rFonts w:ascii="Times New Roman" w:hAnsi="Times New Roman" w:cs="Times New Roman"/>
          <w:sz w:val="28"/>
          <w:szCs w:val="28"/>
        </w:rPr>
        <w:pict w14:anchorId="10201F4C">
          <v:rect id="_x0000_i1043" style="width:0;height:0" o:hralign="center" o:hrstd="t" o:hr="t" fillcolor="#a0a0a0" stroked="f"/>
        </w:pict>
      </w:r>
    </w:p>
    <w:p w14:paraId="1F5E6830" w14:textId="77777777" w:rsidR="002131C6" w:rsidRPr="002131C6" w:rsidRDefault="002131C6" w:rsidP="002131C6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2131C6">
        <w:rPr>
          <w:rFonts w:ascii="Times New Roman" w:hAnsi="Times New Roman" w:cs="Times New Roman"/>
          <w:b/>
          <w:bCs/>
          <w:sz w:val="28"/>
          <w:szCs w:val="28"/>
        </w:rPr>
        <w:t>Chart 2 – App Usage by Category</w:t>
      </w:r>
    </w:p>
    <w:p w14:paraId="03CFC87E" w14:textId="77777777" w:rsidR="002131C6" w:rsidRPr="002131C6" w:rsidRDefault="002131C6" w:rsidP="002131C6">
      <w:pPr>
        <w:numPr>
          <w:ilvl w:val="0"/>
          <w:numId w:val="6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2131C6">
        <w:rPr>
          <w:rFonts w:ascii="Times New Roman" w:hAnsi="Times New Roman" w:cs="Times New Roman"/>
          <w:sz w:val="28"/>
          <w:szCs w:val="28"/>
        </w:rPr>
        <w:t>This is a pie chart showing app usage across 10 categories.</w:t>
      </w:r>
    </w:p>
    <w:p w14:paraId="554B2F16" w14:textId="77777777" w:rsidR="002131C6" w:rsidRPr="002131C6" w:rsidRDefault="002131C6" w:rsidP="002131C6">
      <w:pPr>
        <w:numPr>
          <w:ilvl w:val="0"/>
          <w:numId w:val="6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2131C6">
        <w:rPr>
          <w:rFonts w:ascii="Times New Roman" w:hAnsi="Times New Roman" w:cs="Times New Roman"/>
          <w:sz w:val="28"/>
          <w:szCs w:val="28"/>
        </w:rPr>
        <w:t>Each section represents one category's share of total app usage.</w:t>
      </w:r>
    </w:p>
    <w:p w14:paraId="405A4A5D" w14:textId="77777777" w:rsidR="002131C6" w:rsidRPr="002131C6" w:rsidRDefault="002131C6" w:rsidP="002131C6">
      <w:pPr>
        <w:numPr>
          <w:ilvl w:val="0"/>
          <w:numId w:val="6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2131C6">
        <w:rPr>
          <w:rFonts w:ascii="Times New Roman" w:hAnsi="Times New Roman" w:cs="Times New Roman"/>
          <w:sz w:val="28"/>
          <w:szCs w:val="28"/>
        </w:rPr>
        <w:t>The largest sections represent the categories with the highest usage.</w:t>
      </w:r>
    </w:p>
    <w:p w14:paraId="62E3B6C9" w14:textId="77777777" w:rsidR="002131C6" w:rsidRPr="002131C6" w:rsidRDefault="002131C6" w:rsidP="002131C6">
      <w:pPr>
        <w:numPr>
          <w:ilvl w:val="0"/>
          <w:numId w:val="6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2131C6">
        <w:rPr>
          <w:rFonts w:ascii="Times New Roman" w:hAnsi="Times New Roman" w:cs="Times New Roman"/>
          <w:sz w:val="28"/>
          <w:szCs w:val="28"/>
        </w:rPr>
        <w:t>The smaller sections represent categories with lower usage.</w:t>
      </w:r>
    </w:p>
    <w:p w14:paraId="54E83787" w14:textId="77777777" w:rsidR="002131C6" w:rsidRPr="002131C6" w:rsidRDefault="002131C6" w:rsidP="002131C6">
      <w:pPr>
        <w:numPr>
          <w:ilvl w:val="0"/>
          <w:numId w:val="6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2131C6">
        <w:rPr>
          <w:rFonts w:ascii="Times New Roman" w:hAnsi="Times New Roman" w:cs="Times New Roman"/>
          <w:sz w:val="28"/>
          <w:szCs w:val="28"/>
        </w:rPr>
        <w:t>App usage is not equally divided among all categories.</w:t>
      </w:r>
    </w:p>
    <w:p w14:paraId="6BA70F35" w14:textId="77777777" w:rsidR="002131C6" w:rsidRPr="002131C6" w:rsidRDefault="002131C6" w:rsidP="002131C6">
      <w:pPr>
        <w:numPr>
          <w:ilvl w:val="0"/>
          <w:numId w:val="6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2131C6">
        <w:rPr>
          <w:rFonts w:ascii="Times New Roman" w:hAnsi="Times New Roman" w:cs="Times New Roman"/>
          <w:sz w:val="28"/>
          <w:szCs w:val="28"/>
        </w:rPr>
        <w:t>The chart gives a quick idea of how total usage is distributed.</w:t>
      </w:r>
    </w:p>
    <w:p w14:paraId="02FF43F1" w14:textId="77777777" w:rsidR="002131C6" w:rsidRPr="002131C6" w:rsidRDefault="002131C6" w:rsidP="002131C6">
      <w:pPr>
        <w:numPr>
          <w:ilvl w:val="0"/>
          <w:numId w:val="6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2131C6">
        <w:rPr>
          <w:rFonts w:ascii="Times New Roman" w:hAnsi="Times New Roman" w:cs="Times New Roman"/>
          <w:sz w:val="28"/>
          <w:szCs w:val="28"/>
        </w:rPr>
        <w:t>Trust: It is useful for seeing the overall distribution, but exact values are difficult to identify because percentages are not labelled.</w:t>
      </w:r>
    </w:p>
    <w:p w14:paraId="15DE2662" w14:textId="77777777" w:rsidR="002131C6" w:rsidRPr="002131C6" w:rsidRDefault="002131C6" w:rsidP="002131C6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2131C6">
        <w:rPr>
          <w:rFonts w:ascii="Times New Roman" w:hAnsi="Times New Roman" w:cs="Times New Roman"/>
          <w:sz w:val="28"/>
          <w:szCs w:val="28"/>
        </w:rPr>
        <w:pict w14:anchorId="3B5D6493">
          <v:rect id="_x0000_i1044" style="width:0;height:0" o:hralign="center" o:hrstd="t" o:hr="t" fillcolor="#a0a0a0" stroked="f"/>
        </w:pict>
      </w:r>
    </w:p>
    <w:p w14:paraId="06732911" w14:textId="77777777" w:rsidR="002131C6" w:rsidRPr="002131C6" w:rsidRDefault="002131C6" w:rsidP="002131C6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2131C6">
        <w:rPr>
          <w:rFonts w:ascii="Times New Roman" w:hAnsi="Times New Roman" w:cs="Times New Roman"/>
          <w:b/>
          <w:bCs/>
          <w:sz w:val="28"/>
          <w:szCs w:val="28"/>
        </w:rPr>
        <w:t>Chart 3 – Movie Ticket Sales vs. Umbrella Sales</w:t>
      </w:r>
    </w:p>
    <w:p w14:paraId="0AFB22C8" w14:textId="77777777" w:rsidR="002131C6" w:rsidRPr="002131C6" w:rsidRDefault="002131C6" w:rsidP="002131C6">
      <w:pPr>
        <w:numPr>
          <w:ilvl w:val="0"/>
          <w:numId w:val="7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2131C6">
        <w:rPr>
          <w:rFonts w:ascii="Times New Roman" w:hAnsi="Times New Roman" w:cs="Times New Roman"/>
          <w:sz w:val="28"/>
          <w:szCs w:val="28"/>
        </w:rPr>
        <w:t>This is a line chart comparing two types of sales over 10 time periods.</w:t>
      </w:r>
    </w:p>
    <w:p w14:paraId="5F720F92" w14:textId="77777777" w:rsidR="002131C6" w:rsidRPr="002131C6" w:rsidRDefault="002131C6" w:rsidP="002131C6">
      <w:pPr>
        <w:numPr>
          <w:ilvl w:val="0"/>
          <w:numId w:val="7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2131C6">
        <w:rPr>
          <w:rFonts w:ascii="Times New Roman" w:hAnsi="Times New Roman" w:cs="Times New Roman"/>
          <w:sz w:val="28"/>
          <w:szCs w:val="28"/>
        </w:rPr>
        <w:t>Movie ticket sales show a general upward trend.</w:t>
      </w:r>
    </w:p>
    <w:p w14:paraId="35CC47BB" w14:textId="77777777" w:rsidR="002131C6" w:rsidRPr="002131C6" w:rsidRDefault="002131C6" w:rsidP="002131C6">
      <w:pPr>
        <w:numPr>
          <w:ilvl w:val="0"/>
          <w:numId w:val="7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2131C6">
        <w:rPr>
          <w:rFonts w:ascii="Times New Roman" w:hAnsi="Times New Roman" w:cs="Times New Roman"/>
          <w:sz w:val="28"/>
          <w:szCs w:val="28"/>
        </w:rPr>
        <w:t>Umbrella sales also increase overall but have some ups and downs.</w:t>
      </w:r>
    </w:p>
    <w:p w14:paraId="78E895CA" w14:textId="77777777" w:rsidR="002131C6" w:rsidRPr="002131C6" w:rsidRDefault="002131C6" w:rsidP="002131C6">
      <w:pPr>
        <w:numPr>
          <w:ilvl w:val="0"/>
          <w:numId w:val="7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2131C6">
        <w:rPr>
          <w:rFonts w:ascii="Times New Roman" w:hAnsi="Times New Roman" w:cs="Times New Roman"/>
          <w:sz w:val="28"/>
          <w:szCs w:val="28"/>
        </w:rPr>
        <w:t>Movie ticket sales increase more consistently than umbrella sales.</w:t>
      </w:r>
    </w:p>
    <w:p w14:paraId="0DC763D1" w14:textId="77777777" w:rsidR="002131C6" w:rsidRPr="002131C6" w:rsidRDefault="002131C6" w:rsidP="002131C6">
      <w:pPr>
        <w:numPr>
          <w:ilvl w:val="0"/>
          <w:numId w:val="7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2131C6">
        <w:rPr>
          <w:rFonts w:ascii="Times New Roman" w:hAnsi="Times New Roman" w:cs="Times New Roman"/>
          <w:sz w:val="28"/>
          <w:szCs w:val="28"/>
        </w:rPr>
        <w:t>Both sales reach their highest point at the end of the period.</w:t>
      </w:r>
    </w:p>
    <w:p w14:paraId="354CFF1A" w14:textId="77777777" w:rsidR="002131C6" w:rsidRPr="002131C6" w:rsidRDefault="002131C6" w:rsidP="002131C6">
      <w:pPr>
        <w:numPr>
          <w:ilvl w:val="0"/>
          <w:numId w:val="7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2131C6">
        <w:rPr>
          <w:rFonts w:ascii="Times New Roman" w:hAnsi="Times New Roman" w:cs="Times New Roman"/>
          <w:sz w:val="28"/>
          <w:szCs w:val="28"/>
        </w:rPr>
        <w:t>The graph helps us understand how the two sales changed over time.</w:t>
      </w:r>
    </w:p>
    <w:p w14:paraId="65E3486F" w14:textId="77777777" w:rsidR="002131C6" w:rsidRPr="002131C6" w:rsidRDefault="002131C6" w:rsidP="002131C6">
      <w:pPr>
        <w:numPr>
          <w:ilvl w:val="0"/>
          <w:numId w:val="7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2131C6">
        <w:rPr>
          <w:rFonts w:ascii="Times New Roman" w:hAnsi="Times New Roman" w:cs="Times New Roman"/>
          <w:sz w:val="28"/>
          <w:szCs w:val="28"/>
        </w:rPr>
        <w:t>Trust: The chart is useful, but the two variables use different Y-axes, so their line heights should not be directly compared.</w:t>
      </w:r>
    </w:p>
    <w:p w14:paraId="5B5EA8CF" w14:textId="77777777" w:rsidR="002131C6" w:rsidRPr="002131C6" w:rsidRDefault="002131C6" w:rsidP="002131C6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2131C6">
        <w:rPr>
          <w:rFonts w:ascii="Times New Roman" w:hAnsi="Times New Roman" w:cs="Times New Roman"/>
          <w:sz w:val="28"/>
          <w:szCs w:val="28"/>
        </w:rPr>
        <w:lastRenderedPageBreak/>
        <w:pict w14:anchorId="08E83D90">
          <v:rect id="_x0000_i1045" style="width:0;height:0" o:hralign="center" o:hrstd="t" o:hr="t" fillcolor="#a0a0a0" stroked="f"/>
        </w:pict>
      </w:r>
    </w:p>
    <w:p w14:paraId="597EE8E9" w14:textId="77777777" w:rsidR="002131C6" w:rsidRPr="002131C6" w:rsidRDefault="002131C6" w:rsidP="002131C6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2131C6">
        <w:rPr>
          <w:rFonts w:ascii="Times New Roman" w:hAnsi="Times New Roman" w:cs="Times New Roman"/>
          <w:b/>
          <w:bCs/>
          <w:sz w:val="28"/>
          <w:szCs w:val="28"/>
        </w:rPr>
        <w:t>Chart 4 – Commute Time vs. Job Satisfaction</w:t>
      </w:r>
    </w:p>
    <w:p w14:paraId="74BA1912" w14:textId="77777777" w:rsidR="002131C6" w:rsidRPr="002131C6" w:rsidRDefault="002131C6" w:rsidP="002131C6">
      <w:pPr>
        <w:numPr>
          <w:ilvl w:val="0"/>
          <w:numId w:val="8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2131C6">
        <w:rPr>
          <w:rFonts w:ascii="Times New Roman" w:hAnsi="Times New Roman" w:cs="Times New Roman"/>
          <w:sz w:val="28"/>
          <w:szCs w:val="28"/>
        </w:rPr>
        <w:t>This is a scatter plot showing the relationship between commute time and job satisfaction.</w:t>
      </w:r>
    </w:p>
    <w:p w14:paraId="2260ACFE" w14:textId="77777777" w:rsidR="002131C6" w:rsidRPr="002131C6" w:rsidRDefault="002131C6" w:rsidP="002131C6">
      <w:pPr>
        <w:numPr>
          <w:ilvl w:val="0"/>
          <w:numId w:val="8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2131C6">
        <w:rPr>
          <w:rFonts w:ascii="Times New Roman" w:hAnsi="Times New Roman" w:cs="Times New Roman"/>
          <w:sz w:val="28"/>
          <w:szCs w:val="28"/>
        </w:rPr>
        <w:t>The X-axis represents commute time in minutes.</w:t>
      </w:r>
    </w:p>
    <w:p w14:paraId="71D96403" w14:textId="77777777" w:rsidR="002131C6" w:rsidRPr="002131C6" w:rsidRDefault="002131C6" w:rsidP="002131C6">
      <w:pPr>
        <w:numPr>
          <w:ilvl w:val="0"/>
          <w:numId w:val="8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2131C6">
        <w:rPr>
          <w:rFonts w:ascii="Times New Roman" w:hAnsi="Times New Roman" w:cs="Times New Roman"/>
          <w:sz w:val="28"/>
          <w:szCs w:val="28"/>
        </w:rPr>
        <w:t>The Y-axis represents job satisfaction.</w:t>
      </w:r>
    </w:p>
    <w:p w14:paraId="3BDEBBD4" w14:textId="77777777" w:rsidR="002131C6" w:rsidRPr="002131C6" w:rsidRDefault="002131C6" w:rsidP="002131C6">
      <w:pPr>
        <w:numPr>
          <w:ilvl w:val="0"/>
          <w:numId w:val="8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2131C6">
        <w:rPr>
          <w:rFonts w:ascii="Times New Roman" w:hAnsi="Times New Roman" w:cs="Times New Roman"/>
          <w:sz w:val="28"/>
          <w:szCs w:val="28"/>
        </w:rPr>
        <w:t>Most data points are concentrated around 30–70 minutes of commute time.</w:t>
      </w:r>
    </w:p>
    <w:p w14:paraId="6AD88DDA" w14:textId="77777777" w:rsidR="002131C6" w:rsidRPr="002131C6" w:rsidRDefault="002131C6" w:rsidP="002131C6">
      <w:pPr>
        <w:numPr>
          <w:ilvl w:val="0"/>
          <w:numId w:val="8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2131C6">
        <w:rPr>
          <w:rFonts w:ascii="Times New Roman" w:hAnsi="Times New Roman" w:cs="Times New Roman"/>
          <w:sz w:val="28"/>
          <w:szCs w:val="28"/>
        </w:rPr>
        <w:t>Most job satisfaction values are around the middle range.</w:t>
      </w:r>
    </w:p>
    <w:p w14:paraId="10C6DC3C" w14:textId="77777777" w:rsidR="002131C6" w:rsidRPr="002131C6" w:rsidRDefault="002131C6" w:rsidP="002131C6">
      <w:pPr>
        <w:numPr>
          <w:ilvl w:val="0"/>
          <w:numId w:val="8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2131C6">
        <w:rPr>
          <w:rFonts w:ascii="Times New Roman" w:hAnsi="Times New Roman" w:cs="Times New Roman"/>
          <w:sz w:val="28"/>
          <w:szCs w:val="28"/>
        </w:rPr>
        <w:t>The points are widely scattered across the graph.</w:t>
      </w:r>
    </w:p>
    <w:p w14:paraId="37FB9CF9" w14:textId="77777777" w:rsidR="002131C6" w:rsidRPr="002131C6" w:rsidRDefault="002131C6" w:rsidP="002131C6">
      <w:pPr>
        <w:numPr>
          <w:ilvl w:val="0"/>
          <w:numId w:val="8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2131C6">
        <w:rPr>
          <w:rFonts w:ascii="Times New Roman" w:hAnsi="Times New Roman" w:cs="Times New Roman"/>
          <w:sz w:val="28"/>
          <w:szCs w:val="28"/>
        </w:rPr>
        <w:t>There is no obvious strong relationship visible between commute time and job satisfaction.</w:t>
      </w:r>
    </w:p>
    <w:p w14:paraId="4AC1D89E" w14:textId="77777777" w:rsidR="002131C6" w:rsidRPr="002131C6" w:rsidRDefault="002131C6" w:rsidP="002131C6">
      <w:pPr>
        <w:numPr>
          <w:ilvl w:val="0"/>
          <w:numId w:val="8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2131C6">
        <w:rPr>
          <w:rFonts w:ascii="Times New Roman" w:hAnsi="Times New Roman" w:cs="Times New Roman"/>
          <w:sz w:val="28"/>
          <w:szCs w:val="28"/>
        </w:rPr>
        <w:t>A statistical correlation test would be needed to determine the exact relationship.</w:t>
      </w:r>
    </w:p>
    <w:p w14:paraId="09A00F47" w14:textId="77777777" w:rsidR="002131C6" w:rsidRPr="002131C6" w:rsidRDefault="002131C6" w:rsidP="002131C6">
      <w:pPr>
        <w:numPr>
          <w:ilvl w:val="0"/>
          <w:numId w:val="8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2131C6">
        <w:rPr>
          <w:rFonts w:ascii="Times New Roman" w:hAnsi="Times New Roman" w:cs="Times New Roman"/>
          <w:sz w:val="28"/>
          <w:szCs w:val="28"/>
        </w:rPr>
        <w:t>Trust: The scatter plot is appropriate for showing the relationship, but the graph alone cannot prove whether one variable affects the other.</w:t>
      </w:r>
    </w:p>
    <w:p w14:paraId="16AB2100" w14:textId="77777777" w:rsidR="000E7209" w:rsidRPr="002131C6" w:rsidRDefault="000E7209" w:rsidP="002131C6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sectPr w:rsidR="000E7209" w:rsidRPr="002131C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4B5BE4"/>
    <w:multiLevelType w:val="multilevel"/>
    <w:tmpl w:val="EF60BA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1562061F"/>
    <w:multiLevelType w:val="multilevel"/>
    <w:tmpl w:val="14D81B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18773E6C"/>
    <w:multiLevelType w:val="multilevel"/>
    <w:tmpl w:val="E62CD7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38D86643"/>
    <w:multiLevelType w:val="multilevel"/>
    <w:tmpl w:val="E19C9B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41B03800"/>
    <w:multiLevelType w:val="multilevel"/>
    <w:tmpl w:val="092656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4684737C"/>
    <w:multiLevelType w:val="multilevel"/>
    <w:tmpl w:val="4BAA2A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526F3206"/>
    <w:multiLevelType w:val="multilevel"/>
    <w:tmpl w:val="99F013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54D11AE5"/>
    <w:multiLevelType w:val="multilevel"/>
    <w:tmpl w:val="117662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376733370">
    <w:abstractNumId w:val="7"/>
  </w:num>
  <w:num w:numId="2" w16cid:durableId="1404521660">
    <w:abstractNumId w:val="4"/>
  </w:num>
  <w:num w:numId="3" w16cid:durableId="1136873460">
    <w:abstractNumId w:val="2"/>
  </w:num>
  <w:num w:numId="4" w16cid:durableId="1326471717">
    <w:abstractNumId w:val="0"/>
  </w:num>
  <w:num w:numId="5" w16cid:durableId="715928870">
    <w:abstractNumId w:val="1"/>
  </w:num>
  <w:num w:numId="6" w16cid:durableId="1140659413">
    <w:abstractNumId w:val="3"/>
  </w:num>
  <w:num w:numId="7" w16cid:durableId="156845869">
    <w:abstractNumId w:val="6"/>
  </w:num>
  <w:num w:numId="8" w16cid:durableId="696389880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7209"/>
    <w:rsid w:val="000E7209"/>
    <w:rsid w:val="002131C6"/>
    <w:rsid w:val="00481995"/>
    <w:rsid w:val="004D0C28"/>
    <w:rsid w:val="00934F9C"/>
    <w:rsid w:val="00DE4E61"/>
    <w:rsid w:val="00EB0B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02237B"/>
  <w15:chartTrackingRefBased/>
  <w15:docId w15:val="{124CD0DC-F130-400D-88A4-F2DA7CE1CC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E720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E720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E720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E720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E720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E720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E720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E720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E720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E720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E720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E720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E720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E720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E720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E720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E720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E720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E720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E720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E720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E720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E720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E720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E720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E720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E720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E720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E7209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0E720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B215778-9C6D-4D49-9E1E-EC35F695349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4</Pages>
  <Words>389</Words>
  <Characters>2219</Characters>
  <Application>Microsoft Office Word</Application>
  <DocSecurity>0</DocSecurity>
  <Lines>18</Lines>
  <Paragraphs>5</Paragraphs>
  <ScaleCrop>false</ScaleCrop>
  <Company/>
  <LinksUpToDate>false</LinksUpToDate>
  <CharactersWithSpaces>2603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mallika bogu</dc:creator>
  <cp:keywords/>
  <dc:description/>
  <cp:lastModifiedBy>mallika bogu</cp:lastModifiedBy>
  <cp:revision>3</cp:revision>
  <dcterms:created xsi:type="dcterms:W3CDTF">2026-10-01T02:53:00Z</dcterms:created>
  <dcterms:modified xsi:type="dcterms:W3CDTF">2026-10-01T03:09:00Z</dcterms:modified>
</cp:coreProperties>
</file>