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DD5" w:rsidRPr="0055505C" w:rsidRDefault="008D214D" w:rsidP="00BA4D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 5</w:t>
      </w:r>
    </w:p>
    <w:p w:rsidR="0055505C" w:rsidRDefault="009A4AD3" w:rsidP="005550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IMPLEMENTATION</w:t>
      </w:r>
    </w:p>
    <w:p w:rsidR="0055505C" w:rsidRDefault="008D214D" w:rsidP="0055505C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5</w:t>
      </w:r>
      <w:r w:rsidR="0055505C" w:rsidRPr="00D577E1">
        <w:rPr>
          <w:rFonts w:ascii="Times New Roman" w:hAnsi="Times New Roman" w:cs="Times New Roman"/>
          <w:b/>
          <w:sz w:val="28"/>
          <w:szCs w:val="32"/>
        </w:rPr>
        <w:t xml:space="preserve">.1 </w:t>
      </w:r>
      <w:r w:rsidR="009A4AD3" w:rsidRPr="00D577E1">
        <w:rPr>
          <w:rFonts w:ascii="Times New Roman" w:hAnsi="Times New Roman" w:cs="Times New Roman"/>
          <w:b/>
          <w:sz w:val="28"/>
          <w:szCs w:val="32"/>
        </w:rPr>
        <w:t>Header files Used</w:t>
      </w:r>
    </w:p>
    <w:p w:rsidR="00385F99" w:rsidRPr="00D577E1" w:rsidRDefault="00385F99" w:rsidP="0055505C">
      <w:pPr>
        <w:rPr>
          <w:rFonts w:ascii="Times New Roman" w:hAnsi="Times New Roman" w:cs="Times New Roman"/>
          <w:b/>
          <w:sz w:val="28"/>
          <w:szCs w:val="32"/>
        </w:rPr>
      </w:pPr>
    </w:p>
    <w:p w:rsidR="0055505C" w:rsidRPr="009A4AD3" w:rsidRDefault="009A4AD3" w:rsidP="0055505C">
      <w:pPr>
        <w:spacing w:line="360" w:lineRule="auto"/>
        <w:jc w:val="both"/>
        <w:rPr>
          <w:rFonts w:ascii="Times New Roman" w:hAnsi="Times New Roman" w:cs="Times New Roman"/>
          <w:b/>
          <w:sz w:val="20"/>
          <w:szCs w:val="24"/>
        </w:rPr>
      </w:pPr>
      <w:r w:rsidRPr="009A4AD3">
        <w:rPr>
          <w:rFonts w:ascii="Times New Roman" w:hAnsi="Times New Roman" w:cs="Times New Roman"/>
          <w:b/>
          <w:sz w:val="24"/>
          <w:szCs w:val="32"/>
        </w:rPr>
        <w:t>#include&lt;stdio.h&gt;</w:t>
      </w:r>
    </w:p>
    <w:p w:rsidR="009A4AD3" w:rsidRDefault="009A4AD3" w:rsidP="00912C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standard input/output library requires the use of a header file called stdio.h. </w:t>
      </w:r>
      <w:r w:rsidR="00067AB3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include command is a directive that tells the compiler to use the information in the header file called stdio.h.</w:t>
      </w:r>
      <w:r w:rsidR="00067A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initial stdio stands for standard input </w:t>
      </w:r>
      <w:r w:rsidR="00067AB3">
        <w:rPr>
          <w:rFonts w:ascii="Times New Roman" w:hAnsi="Times New Roman" w:cs="Times New Roman"/>
          <w:sz w:val="24"/>
          <w:szCs w:val="24"/>
        </w:rPr>
        <w:t>output, and</w:t>
      </w:r>
      <w:r>
        <w:rPr>
          <w:rFonts w:ascii="Times New Roman" w:hAnsi="Times New Roman" w:cs="Times New Roman"/>
          <w:sz w:val="24"/>
          <w:szCs w:val="24"/>
        </w:rPr>
        <w:t xml:space="preserve"> stdio.h file </w:t>
      </w:r>
      <w:r w:rsidR="00067AB3">
        <w:rPr>
          <w:rFonts w:ascii="Times New Roman" w:hAnsi="Times New Roman" w:cs="Times New Roman"/>
          <w:sz w:val="24"/>
          <w:szCs w:val="24"/>
        </w:rPr>
        <w:t>contains</w:t>
      </w:r>
      <w:r>
        <w:rPr>
          <w:rFonts w:ascii="Times New Roman" w:hAnsi="Times New Roman" w:cs="Times New Roman"/>
          <w:sz w:val="24"/>
          <w:szCs w:val="24"/>
        </w:rPr>
        <w:t xml:space="preserve"> all the instructions the compiler needs to work with disk files and send information to the output device.</w:t>
      </w:r>
    </w:p>
    <w:p w:rsidR="009A4AD3" w:rsidRDefault="009A4AD3" w:rsidP="00912C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#include&lt;GL/glut.h&gt;</w:t>
      </w:r>
    </w:p>
    <w:p w:rsidR="009A4AD3" w:rsidRDefault="009A4AD3" w:rsidP="00912C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 is the fundamental OpenGL library.it provides functions that are permanent part of OpenGL.</w:t>
      </w:r>
      <w:r w:rsidR="00067A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function starts with </w:t>
      </w:r>
      <w:r w:rsidR="00067AB3">
        <w:rPr>
          <w:rFonts w:ascii="Times New Roman" w:hAnsi="Times New Roman" w:cs="Times New Roman"/>
          <w:sz w:val="24"/>
          <w:szCs w:val="24"/>
        </w:rPr>
        <w:t>characters</w:t>
      </w:r>
      <w:r>
        <w:rPr>
          <w:rFonts w:ascii="Times New Roman" w:hAnsi="Times New Roman" w:cs="Times New Roman"/>
          <w:sz w:val="24"/>
          <w:szCs w:val="24"/>
        </w:rPr>
        <w:t xml:space="preserve"> ‘gl’.</w:t>
      </w:r>
    </w:p>
    <w:p w:rsidR="009A4AD3" w:rsidRDefault="009A4AD3" w:rsidP="00912C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GLUT,</w:t>
      </w:r>
      <w:r w:rsidR="00067A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GL utility tool kit supports developing and managing menus and managing </w:t>
      </w:r>
      <w:r w:rsidR="00067AB3">
        <w:rPr>
          <w:rFonts w:ascii="Times New Roman" w:hAnsi="Times New Roman" w:cs="Times New Roman"/>
          <w:sz w:val="24"/>
          <w:szCs w:val="24"/>
        </w:rPr>
        <w:t>events. The</w:t>
      </w:r>
      <w:r>
        <w:rPr>
          <w:rFonts w:ascii="Times New Roman" w:hAnsi="Times New Roman" w:cs="Times New Roman"/>
          <w:sz w:val="24"/>
          <w:szCs w:val="24"/>
        </w:rPr>
        <w:t xml:space="preserve"> functions start with characters ‘glut’.</w:t>
      </w:r>
    </w:p>
    <w:p w:rsidR="009A4AD3" w:rsidRDefault="009A4AD3" w:rsidP="00912C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GLU,</w:t>
      </w:r>
      <w:r w:rsidR="00067A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GL </w:t>
      </w:r>
      <w:r w:rsidR="00067AB3">
        <w:rPr>
          <w:rFonts w:ascii="Times New Roman" w:hAnsi="Times New Roman" w:cs="Times New Roman"/>
          <w:sz w:val="24"/>
          <w:szCs w:val="24"/>
        </w:rPr>
        <w:t>utility</w:t>
      </w:r>
      <w:r>
        <w:rPr>
          <w:rFonts w:ascii="Times New Roman" w:hAnsi="Times New Roman" w:cs="Times New Roman"/>
          <w:sz w:val="24"/>
          <w:szCs w:val="24"/>
        </w:rPr>
        <w:t xml:space="preserve"> Library provides high-level routines to handle certain matrix </w:t>
      </w:r>
      <w:r w:rsidR="00067AB3">
        <w:rPr>
          <w:rFonts w:ascii="Times New Roman" w:hAnsi="Times New Roman" w:cs="Times New Roman"/>
          <w:sz w:val="24"/>
          <w:szCs w:val="24"/>
        </w:rPr>
        <w:t>operations, drawing</w:t>
      </w:r>
      <w:r>
        <w:rPr>
          <w:rFonts w:ascii="Times New Roman" w:hAnsi="Times New Roman" w:cs="Times New Roman"/>
          <w:sz w:val="24"/>
          <w:szCs w:val="24"/>
        </w:rPr>
        <w:t xml:space="preserve"> of quadric surfaces such as sphere and </w:t>
      </w:r>
      <w:r w:rsidR="00067AB3">
        <w:rPr>
          <w:rFonts w:ascii="Times New Roman" w:hAnsi="Times New Roman" w:cs="Times New Roman"/>
          <w:sz w:val="24"/>
          <w:szCs w:val="24"/>
        </w:rPr>
        <w:t>cylinders. The</w:t>
      </w:r>
      <w:r>
        <w:rPr>
          <w:rFonts w:ascii="Times New Roman" w:hAnsi="Times New Roman" w:cs="Times New Roman"/>
          <w:sz w:val="24"/>
          <w:szCs w:val="24"/>
        </w:rPr>
        <w:t xml:space="preserve"> functions start with characters ‘glu’.</w:t>
      </w:r>
    </w:p>
    <w:p w:rsidR="009A4AD3" w:rsidRDefault="009A4AD3" w:rsidP="00912C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#include&lt;stdlib.h&gt;</w:t>
      </w:r>
    </w:p>
    <w:p w:rsidR="00685ECC" w:rsidRDefault="009A4AD3" w:rsidP="00912C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ISO C standard this header file as a place to declare certain standard library fu8nctions.These include the memory management </w:t>
      </w:r>
      <w:r w:rsidR="00067AB3">
        <w:rPr>
          <w:rFonts w:ascii="Times New Roman" w:hAnsi="Times New Roman" w:cs="Times New Roman"/>
          <w:sz w:val="24"/>
          <w:szCs w:val="24"/>
        </w:rPr>
        <w:t>functions (</w:t>
      </w:r>
      <w:r>
        <w:rPr>
          <w:rFonts w:ascii="Times New Roman" w:hAnsi="Times New Roman" w:cs="Times New Roman"/>
          <w:sz w:val="24"/>
          <w:szCs w:val="24"/>
        </w:rPr>
        <w:t>malloc,</w:t>
      </w:r>
      <w:r w:rsidR="00067A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free) communication with the environment</w:t>
      </w:r>
      <w:r w:rsidR="00385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(aqblort,</w:t>
      </w:r>
      <w:r w:rsidR="00385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exit)</w:t>
      </w:r>
      <w:r w:rsidR="00385F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067AB3">
        <w:rPr>
          <w:rFonts w:ascii="Times New Roman" w:hAnsi="Times New Roman" w:cs="Times New Roman"/>
          <w:sz w:val="24"/>
          <w:szCs w:val="24"/>
        </w:rPr>
        <w:t>others, not</w:t>
      </w:r>
      <w:r>
        <w:rPr>
          <w:rFonts w:ascii="Times New Roman" w:hAnsi="Times New Roman" w:cs="Times New Roman"/>
          <w:sz w:val="24"/>
          <w:szCs w:val="24"/>
        </w:rPr>
        <w:t xml:space="preserve"> yet all </w:t>
      </w:r>
      <w:r w:rsidR="00067AB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standard functions of this header file are </w:t>
      </w:r>
      <w:r w:rsidR="00067AB3">
        <w:rPr>
          <w:rFonts w:ascii="Times New Roman" w:hAnsi="Times New Roman" w:cs="Times New Roman"/>
          <w:sz w:val="24"/>
          <w:szCs w:val="24"/>
        </w:rPr>
        <w:t>supported, If</w:t>
      </w:r>
      <w:r>
        <w:rPr>
          <w:rFonts w:ascii="Times New Roman" w:hAnsi="Times New Roman" w:cs="Times New Roman"/>
          <w:sz w:val="24"/>
          <w:szCs w:val="24"/>
        </w:rPr>
        <w:t xml:space="preserve"> a declaration is present in the supplied header </w:t>
      </w:r>
      <w:r w:rsidR="00067AB3">
        <w:rPr>
          <w:rFonts w:ascii="Times New Roman" w:hAnsi="Times New Roman" w:cs="Times New Roman"/>
          <w:sz w:val="24"/>
          <w:szCs w:val="24"/>
        </w:rPr>
        <w:t>file, then</w:t>
      </w:r>
      <w:r>
        <w:rPr>
          <w:rFonts w:ascii="Times New Roman" w:hAnsi="Times New Roman" w:cs="Times New Roman"/>
          <w:sz w:val="24"/>
          <w:szCs w:val="24"/>
        </w:rPr>
        <w:t xml:space="preserve"> UCR supports it and will continue to support it.</w:t>
      </w:r>
      <w:r w:rsidR="00067A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a function is not </w:t>
      </w:r>
      <w:r w:rsidR="00067AB3">
        <w:rPr>
          <w:rFonts w:ascii="Times New Roman" w:hAnsi="Times New Roman" w:cs="Times New Roman"/>
          <w:sz w:val="24"/>
          <w:szCs w:val="24"/>
        </w:rPr>
        <w:t>there, it</w:t>
      </w:r>
      <w:r>
        <w:rPr>
          <w:rFonts w:ascii="Times New Roman" w:hAnsi="Times New Roman" w:cs="Times New Roman"/>
          <w:sz w:val="24"/>
          <w:szCs w:val="24"/>
        </w:rPr>
        <w:t xml:space="preserve"> will be added in time. </w:t>
      </w:r>
    </w:p>
    <w:p w:rsidR="00385F99" w:rsidRDefault="00385F99" w:rsidP="00912C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5F99" w:rsidRDefault="00385F99" w:rsidP="00912C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5F99" w:rsidRDefault="00385F99" w:rsidP="00912C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5ECC" w:rsidRPr="00D577E1" w:rsidRDefault="008D214D" w:rsidP="00685EC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5</w:t>
      </w:r>
      <w:r w:rsidR="00685ECC" w:rsidRPr="00D577E1">
        <w:rPr>
          <w:rFonts w:ascii="Times New Roman" w:hAnsi="Times New Roman" w:cs="Times New Roman"/>
          <w:b/>
          <w:sz w:val="28"/>
          <w:szCs w:val="24"/>
        </w:rPr>
        <w:t>.2 Functions for the project</w:t>
      </w:r>
    </w:p>
    <w:p w:rsidR="00685ECC" w:rsidRPr="00685ECC" w:rsidRDefault="00685ECC" w:rsidP="00685EC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85ECC">
        <w:rPr>
          <w:rFonts w:ascii="Times New Roman" w:hAnsi="Times New Roman" w:cs="Times New Roman"/>
          <w:sz w:val="24"/>
          <w:szCs w:val="24"/>
        </w:rPr>
        <w:t>The Algorithm is constructed in a set of functions. We have used several user defined functions and built-in functions.</w:t>
      </w:r>
    </w:p>
    <w:p w:rsidR="00685ECC" w:rsidRDefault="00685ECC" w:rsidP="00685ECC">
      <w:pPr>
        <w:spacing w:line="360" w:lineRule="auto"/>
        <w:ind w:firstLine="720"/>
        <w:jc w:val="both"/>
        <w:rPr>
          <w:rStyle w:val="HTMLVariable"/>
          <w:rFonts w:ascii="Times New Roman" w:hAnsi="Times New Roman" w:cs="Times New Roman"/>
          <w:sz w:val="24"/>
          <w:szCs w:val="24"/>
        </w:rPr>
      </w:pPr>
      <w:r w:rsidRPr="00685ECC">
        <w:rPr>
          <w:rFonts w:ascii="Times New Roman" w:hAnsi="Times New Roman" w:cs="Times New Roman"/>
          <w:sz w:val="24"/>
          <w:szCs w:val="24"/>
        </w:rPr>
        <w:t xml:space="preserve">The following are the functions used in this project and their purpose </w:t>
      </w:r>
      <w:r w:rsidRPr="00685ECC">
        <w:rPr>
          <w:rFonts w:ascii="Times New Roman" w:hAnsi="Times New Roman" w:cs="Times New Roman"/>
          <w:b/>
          <w:bCs/>
          <w:sz w:val="24"/>
          <w:szCs w:val="24"/>
        </w:rPr>
        <w:t>glutInitDisplayMode</w:t>
      </w:r>
      <w:r w:rsidRPr="00685ECC">
        <w:rPr>
          <w:rFonts w:ascii="Times New Roman" w:hAnsi="Times New Roman" w:cs="Times New Roman"/>
          <w:b/>
          <w:sz w:val="24"/>
          <w:szCs w:val="24"/>
        </w:rPr>
        <w:t xml:space="preserve"> (GLUT_DOUBLE|GLUT_RGB)</w:t>
      </w:r>
      <w:r w:rsidRPr="00685ECC">
        <w:rPr>
          <w:rFonts w:ascii="Times New Roman" w:hAnsi="Times New Roman" w:cs="Times New Roman"/>
          <w:sz w:val="24"/>
          <w:szCs w:val="24"/>
        </w:rPr>
        <w:t xml:space="preserve"> specifies whether to use an </w:t>
      </w:r>
      <w:r w:rsidRPr="00685ECC">
        <w:rPr>
          <w:rFonts w:ascii="Times New Roman" w:hAnsi="Times New Roman" w:cs="Times New Roman"/>
          <w:i/>
          <w:iCs/>
          <w:sz w:val="24"/>
          <w:szCs w:val="24"/>
        </w:rPr>
        <w:t xml:space="preserve">RGB </w:t>
      </w:r>
      <w:r w:rsidRPr="00685ECC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Pr="00685EC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85ECC">
        <w:rPr>
          <w:rFonts w:ascii="Times New Roman" w:hAnsi="Times New Roman" w:cs="Times New Roman"/>
          <w:sz w:val="24"/>
          <w:szCs w:val="24"/>
        </w:rPr>
        <w:t xml:space="preserve">-index </w:t>
      </w:r>
      <w:proofErr w:type="spellStart"/>
      <w:r w:rsidRPr="00685EC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85ECC">
        <w:rPr>
          <w:rFonts w:ascii="Times New Roman" w:hAnsi="Times New Roman" w:cs="Times New Roman"/>
          <w:sz w:val="24"/>
          <w:szCs w:val="24"/>
        </w:rPr>
        <w:t xml:space="preserve"> model. You can also specify whether you want a single- or double-buffered window. (If you're working in </w:t>
      </w:r>
      <w:proofErr w:type="spellStart"/>
      <w:r w:rsidRPr="00685EC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85ECC">
        <w:rPr>
          <w:rFonts w:ascii="Times New Roman" w:hAnsi="Times New Roman" w:cs="Times New Roman"/>
          <w:sz w:val="24"/>
          <w:szCs w:val="24"/>
        </w:rPr>
        <w:t>-index mode, you'll want to load ce</w:t>
      </w:r>
      <w:r w:rsidR="00385F99">
        <w:rPr>
          <w:rFonts w:ascii="Times New Roman" w:hAnsi="Times New Roman" w:cs="Times New Roman"/>
          <w:sz w:val="24"/>
          <w:szCs w:val="24"/>
        </w:rPr>
        <w:t xml:space="preserve">rtain </w:t>
      </w:r>
      <w:proofErr w:type="spellStart"/>
      <w:r w:rsidR="00385F99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="00385F99">
        <w:rPr>
          <w:rFonts w:ascii="Times New Roman" w:hAnsi="Times New Roman" w:cs="Times New Roman"/>
          <w:sz w:val="24"/>
          <w:szCs w:val="24"/>
        </w:rPr>
        <w:t xml:space="preserve"> into the </w:t>
      </w:r>
      <w:proofErr w:type="spellStart"/>
      <w:r w:rsidR="00385F9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385F99">
        <w:rPr>
          <w:rFonts w:ascii="Times New Roman" w:hAnsi="Times New Roman" w:cs="Times New Roman"/>
          <w:sz w:val="24"/>
          <w:szCs w:val="24"/>
        </w:rPr>
        <w:t xml:space="preserve"> map,</w:t>
      </w:r>
      <w:r w:rsidRPr="00685ECC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685ECC">
        <w:rPr>
          <w:rFonts w:ascii="Times New Roman" w:hAnsi="Times New Roman" w:cs="Times New Roman"/>
          <w:b/>
          <w:bCs/>
          <w:sz w:val="24"/>
          <w:szCs w:val="24"/>
        </w:rPr>
        <w:t>glutSetColor</w:t>
      </w:r>
      <w:proofErr w:type="spellEnd"/>
      <w:r w:rsidRPr="00685ECC">
        <w:rPr>
          <w:rFonts w:ascii="Times New Roman" w:hAnsi="Times New Roman" w:cs="Times New Roman"/>
          <w:bCs/>
          <w:sz w:val="24"/>
          <w:szCs w:val="24"/>
        </w:rPr>
        <w:t xml:space="preserve"> ()</w:t>
      </w:r>
      <w:r w:rsidR="00385F99">
        <w:rPr>
          <w:rFonts w:ascii="Times New Roman" w:hAnsi="Times New Roman" w:cs="Times New Roman"/>
          <w:sz w:val="24"/>
          <w:szCs w:val="24"/>
        </w:rPr>
        <w:t xml:space="preserve"> to do this.</w:t>
      </w:r>
      <w:r w:rsidRPr="00685ECC">
        <w:rPr>
          <w:rFonts w:ascii="Times New Roman" w:hAnsi="Times New Roman" w:cs="Times New Roman"/>
          <w:sz w:val="24"/>
          <w:szCs w:val="24"/>
        </w:rPr>
        <w:t xml:space="preserve"> Finally, you can use this routine to indicate that you want the window to have an associated depth, stencil, and/or accumulation buffer. For example, if you want a window with double buffering, the RGBA </w:t>
      </w:r>
      <w:proofErr w:type="spellStart"/>
      <w:r w:rsidRPr="00685EC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85ECC">
        <w:rPr>
          <w:rFonts w:ascii="Times New Roman" w:hAnsi="Times New Roman" w:cs="Times New Roman"/>
          <w:sz w:val="24"/>
          <w:szCs w:val="24"/>
        </w:rPr>
        <w:t xml:space="preserve"> model, and a depth buffer, you might call </w:t>
      </w:r>
      <w:r w:rsidRPr="00685ECC">
        <w:rPr>
          <w:rFonts w:ascii="Times New Roman" w:hAnsi="Times New Roman" w:cs="Times New Roman"/>
          <w:b/>
          <w:bCs/>
          <w:sz w:val="24"/>
          <w:szCs w:val="24"/>
        </w:rPr>
        <w:t>glutInitDisplayMode</w:t>
      </w:r>
      <w:r w:rsidRPr="00685ECC">
        <w:rPr>
          <w:rFonts w:ascii="Times New Roman" w:hAnsi="Times New Roman" w:cs="Times New Roman"/>
          <w:sz w:val="24"/>
          <w:szCs w:val="24"/>
        </w:rPr>
        <w:t xml:space="preserve"> </w:t>
      </w:r>
      <w:r w:rsidRPr="00685ECC">
        <w:rPr>
          <w:rFonts w:ascii="Times New Roman" w:hAnsi="Times New Roman" w:cs="Times New Roman"/>
          <w:b/>
          <w:sz w:val="24"/>
          <w:szCs w:val="24"/>
        </w:rPr>
        <w:t>(</w:t>
      </w:r>
      <w:r w:rsidRPr="00385F99">
        <w:rPr>
          <w:rStyle w:val="HTMLVariable"/>
          <w:rFonts w:ascii="Times New Roman" w:hAnsi="Times New Roman" w:cs="Times New Roman"/>
          <w:b/>
          <w:i w:val="0"/>
          <w:sz w:val="24"/>
          <w:szCs w:val="24"/>
        </w:rPr>
        <w:t>GLUT_DOUBLE | GLUT _RGB | GLUT_DEPTH</w:t>
      </w:r>
      <w:r w:rsidRPr="00385F99">
        <w:rPr>
          <w:rStyle w:val="HTMLVariable"/>
          <w:rFonts w:ascii="Times New Roman" w:hAnsi="Times New Roman" w:cs="Times New Roman"/>
          <w:i w:val="0"/>
          <w:sz w:val="24"/>
          <w:szCs w:val="24"/>
        </w:rPr>
        <w:t>).</w:t>
      </w:r>
    </w:p>
    <w:p w:rsidR="00385F99" w:rsidRPr="00685ECC" w:rsidRDefault="00385F99" w:rsidP="00685ECC">
      <w:pPr>
        <w:spacing w:line="360" w:lineRule="auto"/>
        <w:ind w:firstLine="720"/>
        <w:jc w:val="both"/>
        <w:rPr>
          <w:rStyle w:val="HTMLVariable"/>
          <w:rFonts w:ascii="Times New Roman" w:hAnsi="Times New Roman" w:cs="Times New Roman"/>
          <w:i w:val="0"/>
          <w:iCs w:val="0"/>
          <w:sz w:val="24"/>
          <w:szCs w:val="24"/>
        </w:rPr>
      </w:pPr>
    </w:p>
    <w:p w:rsidR="00685ECC" w:rsidRPr="00D577E1" w:rsidRDefault="008D214D" w:rsidP="00685ECC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5</w:t>
      </w:r>
      <w:r w:rsidR="00685ECC" w:rsidRPr="00D577E1">
        <w:rPr>
          <w:rFonts w:ascii="Times New Roman" w:hAnsi="Times New Roman" w:cs="Times New Roman"/>
          <w:b/>
          <w:sz w:val="28"/>
          <w:szCs w:val="24"/>
        </w:rPr>
        <w:t>.3</w:t>
      </w:r>
      <w:r w:rsidR="00685ECC" w:rsidRPr="00D577E1">
        <w:rPr>
          <w:rFonts w:ascii="Times New Roman" w:hAnsi="Times New Roman" w:cs="Times New Roman"/>
          <w:sz w:val="28"/>
          <w:szCs w:val="24"/>
        </w:rPr>
        <w:t xml:space="preserve"> </w:t>
      </w:r>
      <w:r w:rsidR="00385F99">
        <w:rPr>
          <w:rFonts w:ascii="Times New Roman" w:hAnsi="Times New Roman" w:cs="Times New Roman"/>
          <w:b/>
          <w:sz w:val="28"/>
          <w:szCs w:val="24"/>
        </w:rPr>
        <w:t xml:space="preserve">Display </w:t>
      </w:r>
      <w:proofErr w:type="spellStart"/>
      <w:r w:rsidR="00385F99">
        <w:rPr>
          <w:rFonts w:ascii="Times New Roman" w:hAnsi="Times New Roman" w:cs="Times New Roman"/>
          <w:b/>
          <w:sz w:val="28"/>
          <w:szCs w:val="24"/>
        </w:rPr>
        <w:t>C</w:t>
      </w:r>
      <w:r w:rsidR="00685ECC" w:rsidRPr="00D577E1">
        <w:rPr>
          <w:rFonts w:ascii="Times New Roman" w:hAnsi="Times New Roman" w:cs="Times New Roman"/>
          <w:b/>
          <w:sz w:val="28"/>
          <w:szCs w:val="24"/>
        </w:rPr>
        <w:t>allback</w:t>
      </w:r>
      <w:proofErr w:type="spellEnd"/>
    </w:p>
    <w:p w:rsidR="00685ECC" w:rsidRDefault="00254312" w:rsidP="00685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685ECC" w:rsidRPr="00254312">
        <w:rPr>
          <w:rFonts w:ascii="Times New Roman" w:hAnsi="Times New Roman" w:cs="Times New Roman"/>
          <w:b/>
          <w:sz w:val="24"/>
          <w:szCs w:val="24"/>
        </w:rPr>
        <w:t>glutDisplayFunc</w:t>
      </w:r>
      <w:proofErr w:type="spellEnd"/>
      <w:r w:rsidR="00685ECC" w:rsidRPr="00685ECC">
        <w:rPr>
          <w:rFonts w:ascii="Times New Roman" w:hAnsi="Times New Roman" w:cs="Times New Roman"/>
          <w:sz w:val="24"/>
          <w:szCs w:val="24"/>
        </w:rPr>
        <w:t xml:space="preserve"> (void (*</w:t>
      </w:r>
      <w:proofErr w:type="spellStart"/>
      <w:r w:rsidR="00685ECC" w:rsidRPr="00685ECC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="00685ECC" w:rsidRPr="00685ECC">
        <w:rPr>
          <w:rFonts w:ascii="Times New Roman" w:hAnsi="Times New Roman" w:cs="Times New Roman"/>
          <w:sz w:val="24"/>
          <w:szCs w:val="24"/>
        </w:rPr>
        <w:t>)</w:t>
      </w:r>
      <w:r w:rsidR="00385F99">
        <w:rPr>
          <w:rFonts w:ascii="Times New Roman" w:hAnsi="Times New Roman" w:cs="Times New Roman"/>
          <w:sz w:val="24"/>
          <w:szCs w:val="24"/>
        </w:rPr>
        <w:t xml:space="preserve"> </w:t>
      </w:r>
      <w:r w:rsidR="00685ECC" w:rsidRPr="00685ECC">
        <w:rPr>
          <w:rFonts w:ascii="Times New Roman" w:hAnsi="Times New Roman" w:cs="Times New Roman"/>
          <w:sz w:val="24"/>
          <w:szCs w:val="24"/>
        </w:rPr>
        <w:t xml:space="preserve">(void)) is the first and most important event </w:t>
      </w:r>
      <w:proofErr w:type="spellStart"/>
      <w:r w:rsidR="00685ECC" w:rsidRPr="00685ECC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="00685ECC" w:rsidRPr="00685ECC">
        <w:rPr>
          <w:rFonts w:ascii="Times New Roman" w:hAnsi="Times New Roman" w:cs="Times New Roman"/>
          <w:sz w:val="24"/>
          <w:szCs w:val="24"/>
        </w:rPr>
        <w:t xml:space="preserve"> in the code. Whenever GLUT determines the contents of the window need to be redisplayed, the </w:t>
      </w:r>
      <w:proofErr w:type="spellStart"/>
      <w:r w:rsidR="00685ECC" w:rsidRPr="00685ECC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="00685ECC" w:rsidRPr="00685ECC">
        <w:rPr>
          <w:rFonts w:ascii="Times New Roman" w:hAnsi="Times New Roman" w:cs="Times New Roman"/>
          <w:sz w:val="24"/>
          <w:szCs w:val="24"/>
        </w:rPr>
        <w:t xml:space="preserve"> function registered by </w:t>
      </w:r>
      <w:proofErr w:type="spellStart"/>
      <w:proofErr w:type="gramStart"/>
      <w:r w:rsidR="00685ECC" w:rsidRPr="00254312">
        <w:rPr>
          <w:rFonts w:ascii="Times New Roman" w:hAnsi="Times New Roman" w:cs="Times New Roman"/>
          <w:b/>
          <w:sz w:val="24"/>
          <w:szCs w:val="24"/>
        </w:rPr>
        <w:t>glutDisplayFunc</w:t>
      </w:r>
      <w:proofErr w:type="spellEnd"/>
      <w:r w:rsidR="00685ECC" w:rsidRPr="00685E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85ECC" w:rsidRPr="00685ECC">
        <w:rPr>
          <w:rFonts w:ascii="Times New Roman" w:hAnsi="Times New Roman" w:cs="Times New Roman"/>
          <w:sz w:val="24"/>
          <w:szCs w:val="24"/>
        </w:rPr>
        <w:t xml:space="preserve">) is executed. Therefore, it registers display </w:t>
      </w:r>
      <w:proofErr w:type="spellStart"/>
      <w:r w:rsidR="00685ECC" w:rsidRPr="00685ECC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="00685ECC" w:rsidRPr="00685ECC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685ECC" w:rsidRDefault="00685ECC" w:rsidP="00685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the program changes the contents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</w:t>
      </w:r>
      <w:proofErr w:type="gramStart"/>
      <w:r>
        <w:rPr>
          <w:rFonts w:ascii="Times New Roman" w:hAnsi="Times New Roman" w:cs="Times New Roman"/>
          <w:sz w:val="24"/>
          <w:szCs w:val="24"/>
        </w:rPr>
        <w:t>,sometimes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we will have to call </w:t>
      </w:r>
      <w:proofErr w:type="spellStart"/>
      <w:r w:rsidRPr="00434F10">
        <w:rPr>
          <w:rFonts w:ascii="Times New Roman" w:hAnsi="Times New Roman" w:cs="Times New Roman"/>
          <w:b/>
          <w:sz w:val="24"/>
          <w:szCs w:val="24"/>
        </w:rPr>
        <w:t>glutPostReDisplay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(void),which gives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glutMainLoop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a nudge to call the registered display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its next opportunity.</w:t>
      </w:r>
    </w:p>
    <w:p w:rsidR="00385F99" w:rsidRDefault="00385F99" w:rsidP="00685E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36DE" w:rsidRDefault="00E161B7" w:rsidP="00685E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8536DE">
        <w:rPr>
          <w:rFonts w:ascii="Times New Roman" w:hAnsi="Times New Roman" w:cs="Times New Roman"/>
          <w:b/>
          <w:sz w:val="24"/>
          <w:szCs w:val="24"/>
        </w:rPr>
        <w:t>.4 Running the program</w:t>
      </w:r>
    </w:p>
    <w:p w:rsidR="008536DE" w:rsidRDefault="008536DE" w:rsidP="00853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6DE">
        <w:rPr>
          <w:rFonts w:ascii="Times New Roman" w:hAnsi="Times New Roman" w:cs="Times New Roman"/>
          <w:sz w:val="24"/>
          <w:szCs w:val="24"/>
        </w:rPr>
        <w:t xml:space="preserve">The very last thing to be done is call </w:t>
      </w:r>
      <w:proofErr w:type="spellStart"/>
      <w:r w:rsidRPr="008536DE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8536DE">
        <w:rPr>
          <w:rFonts w:ascii="Times New Roman" w:hAnsi="Times New Roman" w:cs="Times New Roman"/>
          <w:sz w:val="24"/>
          <w:szCs w:val="24"/>
        </w:rPr>
        <w:t xml:space="preserve"> (void). All windows that have been created are now shown, and rendering to those windows is now effective. Event processing begins, and the registered display </w:t>
      </w:r>
      <w:proofErr w:type="spellStart"/>
      <w:r w:rsidRPr="008536DE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8536DE">
        <w:rPr>
          <w:rFonts w:ascii="Times New Roman" w:hAnsi="Times New Roman" w:cs="Times New Roman"/>
          <w:sz w:val="24"/>
          <w:szCs w:val="24"/>
        </w:rPr>
        <w:t xml:space="preserve"> is triggered. Once this loop is entered, it is never exited!</w:t>
      </w:r>
    </w:p>
    <w:p w:rsidR="00385F99" w:rsidRDefault="00385F99" w:rsidP="00853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033A9" w:rsidRPr="00D033A9" w:rsidRDefault="00D033A9" w:rsidP="00D033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33A9">
        <w:rPr>
          <w:rFonts w:ascii="Times New Roman" w:hAnsi="Times New Roman" w:cs="Times New Roman"/>
          <w:sz w:val="24"/>
          <w:szCs w:val="24"/>
        </w:rPr>
        <w:lastRenderedPageBreak/>
        <w:t>The various other functions used are described in more detail below:</w:t>
      </w:r>
    </w:p>
    <w:p w:rsidR="00D033A9" w:rsidRPr="00D033A9" w:rsidRDefault="00D033A9" w:rsidP="00D033A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33A9">
        <w:rPr>
          <w:rFonts w:ascii="Times New Roman" w:hAnsi="Times New Roman" w:cs="Times New Roman"/>
          <w:b/>
          <w:sz w:val="24"/>
          <w:szCs w:val="24"/>
        </w:rPr>
        <w:t>glutBitmapCharacter</w:t>
      </w:r>
      <w:proofErr w:type="spellEnd"/>
      <w:r w:rsidRPr="00D033A9">
        <w:rPr>
          <w:rFonts w:ascii="Times New Roman" w:hAnsi="Times New Roman" w:cs="Times New Roman"/>
          <w:b/>
          <w:sz w:val="24"/>
          <w:szCs w:val="24"/>
        </w:rPr>
        <w:t xml:space="preserve"> (font, string[size]) </w:t>
      </w:r>
      <w:r w:rsidRPr="00D033A9">
        <w:rPr>
          <w:rFonts w:ascii="Times New Roman" w:hAnsi="Times New Roman" w:cs="Times New Roman"/>
          <w:sz w:val="24"/>
          <w:szCs w:val="24"/>
        </w:rPr>
        <w:t>it renders the character in the named bitmap font and advances the current raster position.</w:t>
      </w:r>
    </w:p>
    <w:p w:rsidR="00D033A9" w:rsidRPr="00D033A9" w:rsidRDefault="00D033A9" w:rsidP="00D033A9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33A9">
        <w:rPr>
          <w:rFonts w:ascii="Times New Roman" w:hAnsi="Times New Roman" w:cs="Times New Roman"/>
          <w:b/>
          <w:sz w:val="24"/>
          <w:szCs w:val="24"/>
        </w:rPr>
        <w:t>glutInit</w:t>
      </w:r>
      <w:proofErr w:type="spellEnd"/>
      <w:r w:rsidRPr="00D033A9">
        <w:rPr>
          <w:rFonts w:ascii="Times New Roman" w:hAnsi="Times New Roman" w:cs="Times New Roman"/>
          <w:b/>
          <w:sz w:val="24"/>
          <w:szCs w:val="24"/>
        </w:rPr>
        <w:t xml:space="preserve"> (&amp;</w:t>
      </w:r>
      <w:proofErr w:type="spellStart"/>
      <w:r w:rsidRPr="00D033A9">
        <w:rPr>
          <w:rFonts w:ascii="Times New Roman" w:hAnsi="Times New Roman" w:cs="Times New Roman"/>
          <w:b/>
          <w:sz w:val="24"/>
          <w:szCs w:val="24"/>
        </w:rPr>
        <w:t>argc</w:t>
      </w:r>
      <w:proofErr w:type="spellEnd"/>
      <w:r w:rsidRPr="00D033A9">
        <w:rPr>
          <w:rFonts w:ascii="Times New Roman" w:hAnsi="Times New Roman" w:cs="Times New Roman"/>
          <w:b/>
          <w:sz w:val="24"/>
          <w:szCs w:val="24"/>
        </w:rPr>
        <w:t>, char **</w:t>
      </w:r>
      <w:proofErr w:type="spellStart"/>
      <w:r w:rsidRPr="00D033A9">
        <w:rPr>
          <w:rFonts w:ascii="Times New Roman" w:hAnsi="Times New Roman" w:cs="Times New Roman"/>
          <w:b/>
          <w:sz w:val="24"/>
          <w:szCs w:val="24"/>
        </w:rPr>
        <w:t>argv</w:t>
      </w:r>
      <w:proofErr w:type="spellEnd"/>
      <w:r w:rsidRPr="00D033A9">
        <w:rPr>
          <w:rFonts w:ascii="Times New Roman" w:hAnsi="Times New Roman" w:cs="Times New Roman"/>
          <w:b/>
          <w:sz w:val="24"/>
          <w:szCs w:val="24"/>
        </w:rPr>
        <w:t xml:space="preserve">):  </w:t>
      </w:r>
      <w:r w:rsidRPr="00D033A9">
        <w:rPr>
          <w:rFonts w:ascii="Times New Roman" w:hAnsi="Times New Roman" w:cs="Times New Roman"/>
          <w:sz w:val="24"/>
          <w:szCs w:val="24"/>
        </w:rPr>
        <w:t xml:space="preserve">this command initializes GLUT. The argument from main are passed in and be used by the application. </w:t>
      </w:r>
    </w:p>
    <w:p w:rsidR="00D033A9" w:rsidRDefault="00D033A9" w:rsidP="00D033A9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33A9">
        <w:rPr>
          <w:rFonts w:ascii="Times New Roman" w:hAnsi="Times New Roman" w:cs="Times New Roman"/>
          <w:b/>
          <w:sz w:val="24"/>
          <w:szCs w:val="24"/>
        </w:rPr>
        <w:t>glutCreateWindow</w:t>
      </w:r>
      <w:proofErr w:type="spellEnd"/>
      <w:r w:rsidRPr="00D033A9">
        <w:rPr>
          <w:rFonts w:ascii="Times New Roman" w:hAnsi="Times New Roman" w:cs="Times New Roman"/>
          <w:b/>
          <w:sz w:val="24"/>
          <w:szCs w:val="24"/>
        </w:rPr>
        <w:t xml:space="preserve"> (“name”)</w:t>
      </w:r>
      <w:r w:rsidRPr="00D033A9">
        <w:rPr>
          <w:rFonts w:ascii="Times New Roman" w:hAnsi="Times New Roman" w:cs="Times New Roman"/>
          <w:sz w:val="24"/>
          <w:szCs w:val="24"/>
        </w:rPr>
        <w:t xml:space="preserve"> creates a window on the display. The string title can be used to label the window.</w:t>
      </w:r>
    </w:p>
    <w:p w:rsidR="00D577E1" w:rsidRPr="00D033A9" w:rsidRDefault="00D577E1" w:rsidP="00D033A9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glutInitWindowSize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D577E1">
        <w:rPr>
          <w:rFonts w:ascii="Times New Roman" w:hAnsi="Times New Roman" w:cs="Times New Roman"/>
          <w:sz w:val="24"/>
          <w:szCs w:val="24"/>
        </w:rPr>
        <w:t>specifies the initial height and width of the window in pixels.</w:t>
      </w:r>
    </w:p>
    <w:p w:rsidR="00D033A9" w:rsidRPr="00D033A9" w:rsidRDefault="00D033A9" w:rsidP="00D033A9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33A9">
        <w:rPr>
          <w:rFonts w:ascii="Times New Roman" w:hAnsi="Times New Roman" w:cs="Times New Roman"/>
          <w:b/>
          <w:sz w:val="24"/>
          <w:szCs w:val="24"/>
        </w:rPr>
        <w:t>glutMainLoop</w:t>
      </w:r>
      <w:proofErr w:type="spellEnd"/>
      <w:r w:rsidRPr="00D033A9">
        <w:rPr>
          <w:rFonts w:ascii="Times New Roman" w:hAnsi="Times New Roman" w:cs="Times New Roman"/>
          <w:b/>
          <w:sz w:val="24"/>
          <w:szCs w:val="24"/>
        </w:rPr>
        <w:t xml:space="preserve"> ()</w:t>
      </w:r>
      <w:r w:rsidRPr="00D033A9">
        <w:rPr>
          <w:rFonts w:ascii="Times New Roman" w:hAnsi="Times New Roman" w:cs="Times New Roman"/>
          <w:sz w:val="24"/>
          <w:szCs w:val="24"/>
        </w:rPr>
        <w:t xml:space="preserve"> causes the program to enter an event processing loop.</w:t>
      </w:r>
    </w:p>
    <w:p w:rsidR="00D033A9" w:rsidRPr="00D033A9" w:rsidRDefault="00D033A9" w:rsidP="00D033A9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33A9">
        <w:rPr>
          <w:rFonts w:ascii="Times New Roman" w:hAnsi="Times New Roman" w:cs="Times New Roman"/>
          <w:b/>
          <w:bCs/>
          <w:sz w:val="24"/>
          <w:szCs w:val="24"/>
        </w:rPr>
        <w:t>glutPostRedisplay</w:t>
      </w:r>
      <w:proofErr w:type="spellEnd"/>
      <w:r w:rsidRPr="00D033A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033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033A9">
        <w:rPr>
          <w:rFonts w:ascii="Times New Roman" w:hAnsi="Times New Roman" w:cs="Times New Roman"/>
          <w:sz w:val="24"/>
          <w:szCs w:val="24"/>
        </w:rPr>
        <w:t xml:space="preserve"> marks the current window as needing to be redisplayed.</w:t>
      </w:r>
    </w:p>
    <w:p w:rsidR="00D033A9" w:rsidRDefault="00D033A9" w:rsidP="00D033A9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33A9">
        <w:rPr>
          <w:rFonts w:ascii="Times New Roman" w:hAnsi="Times New Roman" w:cs="Times New Roman"/>
          <w:b/>
          <w:bCs/>
          <w:sz w:val="24"/>
          <w:szCs w:val="24"/>
        </w:rPr>
        <w:t>glutSwapBuffers</w:t>
      </w:r>
      <w:proofErr w:type="spellEnd"/>
      <w:r w:rsidRPr="00D033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33A9">
        <w:rPr>
          <w:rFonts w:ascii="Times New Roman" w:hAnsi="Times New Roman" w:cs="Times New Roman"/>
          <w:sz w:val="24"/>
          <w:szCs w:val="24"/>
        </w:rPr>
        <w:t>) swaps the buffers of the current window if double buffered.</w:t>
      </w:r>
    </w:p>
    <w:p w:rsidR="005848A8" w:rsidRPr="005848A8" w:rsidRDefault="005848A8" w:rsidP="00D033A9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glutTimerFunc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Cs/>
          <w:sz w:val="24"/>
          <w:szCs w:val="24"/>
        </w:rPr>
        <w:t xml:space="preserve"> registers the timer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callback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function to be triggered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atleast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milliseconds</w:t>
      </w:r>
    </w:p>
    <w:p w:rsidR="005848A8" w:rsidRPr="00D577E1" w:rsidRDefault="005848A8" w:rsidP="00D033A9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glutDisplayFunc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</w:rPr>
        <w:t>Registers the display function that is executed when the window needs to be redrawn.</w:t>
      </w:r>
    </w:p>
    <w:p w:rsidR="00D577E1" w:rsidRPr="00D033A9" w:rsidRDefault="00D577E1" w:rsidP="00D033A9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glRasterPosition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</w:rPr>
        <w:t>specifies a raster position.</w:t>
      </w:r>
    </w:p>
    <w:p w:rsidR="00D033A9" w:rsidRPr="00D033A9" w:rsidRDefault="00D033A9" w:rsidP="00D033A9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33A9">
        <w:rPr>
          <w:rFonts w:ascii="Times New Roman" w:hAnsi="Times New Roman" w:cs="Times New Roman"/>
          <w:b/>
          <w:bCs/>
          <w:sz w:val="24"/>
          <w:szCs w:val="24"/>
        </w:rPr>
        <w:t>glMatrixMode</w:t>
      </w:r>
      <w:proofErr w:type="spellEnd"/>
      <w:r w:rsidRPr="00D033A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033A9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D033A9">
        <w:rPr>
          <w:rFonts w:ascii="Times New Roman" w:hAnsi="Times New Roman" w:cs="Times New Roman"/>
          <w:bCs/>
          <w:sz w:val="24"/>
          <w:szCs w:val="24"/>
        </w:rPr>
        <w:t>specifies which matrix will be affected by subsequent transformations, Mode can be GL_MODEL_VIEW.</w:t>
      </w:r>
    </w:p>
    <w:p w:rsidR="00D033A9" w:rsidRPr="00D033A9" w:rsidRDefault="00D033A9" w:rsidP="00D033A9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33A9">
        <w:rPr>
          <w:rFonts w:ascii="Times New Roman" w:hAnsi="Times New Roman" w:cs="Times New Roman"/>
          <w:b/>
          <w:bCs/>
          <w:sz w:val="24"/>
          <w:szCs w:val="24"/>
        </w:rPr>
        <w:t>glViewport</w:t>
      </w:r>
      <w:proofErr w:type="spellEnd"/>
      <w:r w:rsidRPr="00D033A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033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033A9">
        <w:rPr>
          <w:rFonts w:ascii="Times New Roman" w:hAnsi="Times New Roman" w:cs="Times New Roman"/>
          <w:sz w:val="24"/>
          <w:szCs w:val="24"/>
        </w:rPr>
        <w:t xml:space="preserve"> specifies the affine transformation of x and y from normalized device coordinates to window coordinates.</w:t>
      </w:r>
    </w:p>
    <w:p w:rsidR="00D033A9" w:rsidRPr="00D033A9" w:rsidRDefault="00D033A9" w:rsidP="00D033A9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033A9">
        <w:rPr>
          <w:rFonts w:ascii="Times New Roman" w:hAnsi="Times New Roman" w:cs="Times New Roman"/>
          <w:b/>
          <w:sz w:val="24"/>
          <w:szCs w:val="24"/>
        </w:rPr>
        <w:t>glVertex2f(</w:t>
      </w:r>
      <w:proofErr w:type="gramEnd"/>
      <w:r w:rsidRPr="00D033A9">
        <w:rPr>
          <w:rFonts w:ascii="Times New Roman" w:hAnsi="Times New Roman" w:cs="Times New Roman"/>
          <w:b/>
          <w:sz w:val="24"/>
          <w:szCs w:val="24"/>
        </w:rPr>
        <w:t>)</w:t>
      </w:r>
      <w:r w:rsidRPr="00D033A9">
        <w:rPr>
          <w:rFonts w:ascii="Times New Roman" w:hAnsi="Times New Roman" w:cs="Times New Roman"/>
          <w:sz w:val="24"/>
          <w:szCs w:val="24"/>
        </w:rPr>
        <w:t xml:space="preserve"> specifies x and y co-ordinates of the vertex.</w:t>
      </w:r>
    </w:p>
    <w:p w:rsidR="00D033A9" w:rsidRDefault="00D033A9" w:rsidP="00D033A9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033A9">
        <w:rPr>
          <w:rFonts w:ascii="Times New Roman" w:hAnsi="Times New Roman" w:cs="Times New Roman"/>
          <w:b/>
          <w:sz w:val="24"/>
          <w:szCs w:val="24"/>
        </w:rPr>
        <w:t>glColor3f(</w:t>
      </w:r>
      <w:proofErr w:type="gramEnd"/>
      <w:r w:rsidRPr="00D033A9">
        <w:rPr>
          <w:rFonts w:ascii="Times New Roman" w:hAnsi="Times New Roman" w:cs="Times New Roman"/>
          <w:b/>
          <w:sz w:val="24"/>
          <w:szCs w:val="24"/>
        </w:rPr>
        <w:t>)</w:t>
      </w:r>
      <w:r w:rsidRPr="00D033A9">
        <w:rPr>
          <w:rFonts w:ascii="Times New Roman" w:hAnsi="Times New Roman" w:cs="Times New Roman"/>
          <w:sz w:val="24"/>
          <w:szCs w:val="24"/>
        </w:rPr>
        <w:t xml:space="preserve"> sets the current </w:t>
      </w:r>
      <w:proofErr w:type="spellStart"/>
      <w:r w:rsidRPr="00D033A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033A9">
        <w:rPr>
          <w:rFonts w:ascii="Times New Roman" w:hAnsi="Times New Roman" w:cs="Times New Roman"/>
          <w:sz w:val="24"/>
          <w:szCs w:val="24"/>
        </w:rPr>
        <w:t>.</w:t>
      </w:r>
    </w:p>
    <w:p w:rsidR="008536DE" w:rsidRPr="00385F99" w:rsidRDefault="005848A8" w:rsidP="00685ECC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glFlush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forces any buffered OpenGL commands to execute.</w:t>
      </w:r>
    </w:p>
    <w:p w:rsidR="00A96E9B" w:rsidRPr="00A96E9B" w:rsidRDefault="00A96E9B" w:rsidP="00A96E9B">
      <w:pPr>
        <w:pStyle w:val="NormalWeb"/>
        <w:spacing w:line="360" w:lineRule="auto"/>
        <w:ind w:left="420"/>
        <w:jc w:val="both"/>
        <w:rPr>
          <w:iCs/>
        </w:rPr>
      </w:pPr>
    </w:p>
    <w:sectPr w:rsidR="00A96E9B" w:rsidRPr="00A96E9B" w:rsidSect="00385F99">
      <w:headerReference w:type="default" r:id="rId8"/>
      <w:footerReference w:type="default" r:id="rId9"/>
      <w:pgSz w:w="11906" w:h="16838"/>
      <w:pgMar w:top="1440" w:right="1440" w:bottom="1440" w:left="1800" w:header="850" w:footer="706" w:gutter="0"/>
      <w:pgNumType w:start="1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6D5" w:rsidRDefault="001F66D5" w:rsidP="00810D71">
      <w:pPr>
        <w:spacing w:after="0" w:line="240" w:lineRule="auto"/>
      </w:pPr>
      <w:r>
        <w:separator/>
      </w:r>
    </w:p>
  </w:endnote>
  <w:endnote w:type="continuationSeparator" w:id="0">
    <w:p w:rsidR="001F66D5" w:rsidRDefault="001F66D5" w:rsidP="00810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BC3" w:rsidRPr="00356259" w:rsidRDefault="00637BC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Cs w:val="20"/>
      </w:rPr>
    </w:pPr>
    <w:r w:rsidRPr="00356259">
      <w:rPr>
        <w:rFonts w:asciiTheme="majorHAnsi" w:hAnsiTheme="majorHAnsi"/>
        <w:szCs w:val="20"/>
      </w:rPr>
      <w:t xml:space="preserve">Department of CSE, AIET, </w:t>
    </w:r>
    <w:proofErr w:type="spellStart"/>
    <w:r w:rsidRPr="00356259">
      <w:rPr>
        <w:rFonts w:asciiTheme="majorHAnsi" w:hAnsiTheme="majorHAnsi"/>
        <w:szCs w:val="20"/>
      </w:rPr>
      <w:t>Mijar</w:t>
    </w:r>
    <w:proofErr w:type="spellEnd"/>
    <w:r w:rsidRPr="00356259">
      <w:rPr>
        <w:rFonts w:asciiTheme="majorHAnsi" w:hAnsiTheme="majorHAnsi"/>
        <w:szCs w:val="20"/>
      </w:rPr>
      <w:ptab w:relativeTo="margin" w:alignment="right" w:leader="none"/>
    </w:r>
    <w:r w:rsidRPr="00356259">
      <w:rPr>
        <w:rFonts w:asciiTheme="majorHAnsi" w:hAnsiTheme="majorHAnsi"/>
        <w:szCs w:val="20"/>
      </w:rPr>
      <w:t xml:space="preserve">Page </w:t>
    </w:r>
    <w:r w:rsidRPr="00356259">
      <w:rPr>
        <w:szCs w:val="20"/>
      </w:rPr>
      <w:fldChar w:fldCharType="begin"/>
    </w:r>
    <w:r w:rsidRPr="00356259">
      <w:rPr>
        <w:szCs w:val="20"/>
      </w:rPr>
      <w:instrText xml:space="preserve"> PAGE   \* MERGEFORMAT </w:instrText>
    </w:r>
    <w:r w:rsidRPr="00356259">
      <w:rPr>
        <w:szCs w:val="20"/>
      </w:rPr>
      <w:fldChar w:fldCharType="separate"/>
    </w:r>
    <w:r w:rsidR="00385F99" w:rsidRPr="00385F99">
      <w:rPr>
        <w:rFonts w:asciiTheme="majorHAnsi" w:hAnsiTheme="majorHAnsi"/>
        <w:noProof/>
        <w:szCs w:val="20"/>
      </w:rPr>
      <w:t>13</w:t>
    </w:r>
    <w:r w:rsidRPr="00356259">
      <w:rPr>
        <w:rFonts w:asciiTheme="majorHAnsi" w:hAnsiTheme="majorHAnsi"/>
        <w:noProof/>
        <w:szCs w:val="20"/>
      </w:rPr>
      <w:fldChar w:fldCharType="end"/>
    </w:r>
  </w:p>
  <w:p w:rsidR="00637BC3" w:rsidRPr="00356259" w:rsidRDefault="00637BC3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6D5" w:rsidRDefault="001F66D5" w:rsidP="00810D71">
      <w:pPr>
        <w:spacing w:after="0" w:line="240" w:lineRule="auto"/>
      </w:pPr>
      <w:r>
        <w:separator/>
      </w:r>
    </w:p>
  </w:footnote>
  <w:footnote w:type="continuationSeparator" w:id="0">
    <w:p w:rsidR="001F66D5" w:rsidRDefault="001F66D5" w:rsidP="00810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szCs w:val="24"/>
        <w:lang w:val="en-US" w:bidi="en-US"/>
      </w:rPr>
      <w:alias w:val="Title"/>
      <w:id w:val="77738743"/>
      <w:placeholder>
        <w:docPart w:val="4223D5D9FA8A4152B53E02E8D7D0B7E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37BC3" w:rsidRPr="00356259" w:rsidRDefault="00385F99" w:rsidP="00BA4DD5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28"/>
            <w:szCs w:val="32"/>
          </w:rPr>
        </w:pPr>
        <w:r>
          <w:rPr>
            <w:rFonts w:ascii="Times New Roman" w:eastAsiaTheme="majorEastAsia" w:hAnsi="Times New Roman" w:cs="Times New Roman"/>
            <w:szCs w:val="24"/>
            <w:lang w:val="en-US" w:bidi="en-US"/>
          </w:rPr>
          <w:t>Simple Nature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542A"/>
    <w:multiLevelType w:val="hybridMultilevel"/>
    <w:tmpl w:val="D77EB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60AB5"/>
    <w:multiLevelType w:val="hybridMultilevel"/>
    <w:tmpl w:val="A92EB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02718"/>
    <w:multiLevelType w:val="hybridMultilevel"/>
    <w:tmpl w:val="65CE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C663F7"/>
    <w:multiLevelType w:val="hybridMultilevel"/>
    <w:tmpl w:val="8514D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277F98"/>
    <w:multiLevelType w:val="hybridMultilevel"/>
    <w:tmpl w:val="DF402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AB32A2"/>
    <w:multiLevelType w:val="multilevel"/>
    <w:tmpl w:val="7502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A40828"/>
    <w:multiLevelType w:val="hybridMultilevel"/>
    <w:tmpl w:val="38CAF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F102A0"/>
    <w:multiLevelType w:val="hybridMultilevel"/>
    <w:tmpl w:val="B4F24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654D6B"/>
    <w:multiLevelType w:val="hybridMultilevel"/>
    <w:tmpl w:val="815E89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AE1A15"/>
    <w:multiLevelType w:val="hybridMultilevel"/>
    <w:tmpl w:val="8CC84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244C7E"/>
    <w:multiLevelType w:val="hybridMultilevel"/>
    <w:tmpl w:val="9DCC2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63171A"/>
    <w:multiLevelType w:val="multilevel"/>
    <w:tmpl w:val="D97E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E52D0E"/>
    <w:multiLevelType w:val="hybridMultilevel"/>
    <w:tmpl w:val="44B4F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95455"/>
    <w:multiLevelType w:val="hybridMultilevel"/>
    <w:tmpl w:val="1CFC6F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BA470F9"/>
    <w:multiLevelType w:val="hybridMultilevel"/>
    <w:tmpl w:val="C24C9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02C0E"/>
    <w:multiLevelType w:val="hybridMultilevel"/>
    <w:tmpl w:val="1BECA25A"/>
    <w:lvl w:ilvl="0" w:tplc="07F0F0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725964"/>
    <w:multiLevelType w:val="hybridMultilevel"/>
    <w:tmpl w:val="197E7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0A080F"/>
    <w:multiLevelType w:val="hybridMultilevel"/>
    <w:tmpl w:val="F8FEB9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3AF2236A"/>
    <w:multiLevelType w:val="hybridMultilevel"/>
    <w:tmpl w:val="DF402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F30ECA"/>
    <w:multiLevelType w:val="hybridMultilevel"/>
    <w:tmpl w:val="5A6C4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0D62AE"/>
    <w:multiLevelType w:val="hybridMultilevel"/>
    <w:tmpl w:val="F9666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103915"/>
    <w:multiLevelType w:val="hybridMultilevel"/>
    <w:tmpl w:val="DF402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3473F1"/>
    <w:multiLevelType w:val="multilevel"/>
    <w:tmpl w:val="6936C99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>
    <w:nsid w:val="425332A8"/>
    <w:multiLevelType w:val="hybridMultilevel"/>
    <w:tmpl w:val="DF402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7775D1"/>
    <w:multiLevelType w:val="hybridMultilevel"/>
    <w:tmpl w:val="B0A6838C"/>
    <w:lvl w:ilvl="0" w:tplc="065414D8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700563"/>
    <w:multiLevelType w:val="hybridMultilevel"/>
    <w:tmpl w:val="88EE8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AB5826"/>
    <w:multiLevelType w:val="hybridMultilevel"/>
    <w:tmpl w:val="F5C07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E3760F6"/>
    <w:multiLevelType w:val="hybridMultilevel"/>
    <w:tmpl w:val="F03E2E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0419BD"/>
    <w:multiLevelType w:val="hybridMultilevel"/>
    <w:tmpl w:val="414C7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9871F8"/>
    <w:multiLevelType w:val="hybridMultilevel"/>
    <w:tmpl w:val="D1CE8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D37590"/>
    <w:multiLevelType w:val="hybridMultilevel"/>
    <w:tmpl w:val="EE20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4B094C"/>
    <w:multiLevelType w:val="multilevel"/>
    <w:tmpl w:val="B5D081A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651B0FB4"/>
    <w:multiLevelType w:val="hybridMultilevel"/>
    <w:tmpl w:val="2D9E5E9E"/>
    <w:lvl w:ilvl="0" w:tplc="387EC6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024FD3"/>
    <w:multiLevelType w:val="hybridMultilevel"/>
    <w:tmpl w:val="8B3A9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B47F43"/>
    <w:multiLevelType w:val="hybridMultilevel"/>
    <w:tmpl w:val="02E8E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12316E"/>
    <w:multiLevelType w:val="hybridMultilevel"/>
    <w:tmpl w:val="104233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331EFB"/>
    <w:multiLevelType w:val="multilevel"/>
    <w:tmpl w:val="71F2C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36E1C12"/>
    <w:multiLevelType w:val="hybridMultilevel"/>
    <w:tmpl w:val="0BD44A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73752B"/>
    <w:multiLevelType w:val="multilevel"/>
    <w:tmpl w:val="6C8CA2E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>
    <w:nsid w:val="79737726"/>
    <w:multiLevelType w:val="hybridMultilevel"/>
    <w:tmpl w:val="A058D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D91F6D"/>
    <w:multiLevelType w:val="hybridMultilevel"/>
    <w:tmpl w:val="AA0E8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3"/>
  </w:num>
  <w:num w:numId="3">
    <w:abstractNumId w:val="37"/>
  </w:num>
  <w:num w:numId="4">
    <w:abstractNumId w:val="27"/>
  </w:num>
  <w:num w:numId="5">
    <w:abstractNumId w:val="29"/>
  </w:num>
  <w:num w:numId="6">
    <w:abstractNumId w:val="23"/>
  </w:num>
  <w:num w:numId="7">
    <w:abstractNumId w:val="33"/>
  </w:num>
  <w:num w:numId="8">
    <w:abstractNumId w:val="21"/>
  </w:num>
  <w:num w:numId="9">
    <w:abstractNumId w:val="18"/>
  </w:num>
  <w:num w:numId="10">
    <w:abstractNumId w:val="4"/>
  </w:num>
  <w:num w:numId="11">
    <w:abstractNumId w:val="40"/>
  </w:num>
  <w:num w:numId="12">
    <w:abstractNumId w:val="14"/>
  </w:num>
  <w:num w:numId="13">
    <w:abstractNumId w:val="12"/>
  </w:num>
  <w:num w:numId="14">
    <w:abstractNumId w:val="19"/>
  </w:num>
  <w:num w:numId="15">
    <w:abstractNumId w:val="1"/>
  </w:num>
  <w:num w:numId="16">
    <w:abstractNumId w:val="3"/>
  </w:num>
  <w:num w:numId="17">
    <w:abstractNumId w:val="11"/>
  </w:num>
  <w:num w:numId="18">
    <w:abstractNumId w:val="19"/>
  </w:num>
  <w:num w:numId="19">
    <w:abstractNumId w:val="3"/>
  </w:num>
  <w:num w:numId="20">
    <w:abstractNumId w:val="22"/>
  </w:num>
  <w:num w:numId="21">
    <w:abstractNumId w:val="6"/>
  </w:num>
  <w:num w:numId="22">
    <w:abstractNumId w:val="0"/>
  </w:num>
  <w:num w:numId="23">
    <w:abstractNumId w:val="2"/>
  </w:num>
  <w:num w:numId="24">
    <w:abstractNumId w:val="9"/>
  </w:num>
  <w:num w:numId="25">
    <w:abstractNumId w:val="16"/>
  </w:num>
  <w:num w:numId="26">
    <w:abstractNumId w:val="34"/>
  </w:num>
  <w:num w:numId="27">
    <w:abstractNumId w:val="25"/>
  </w:num>
  <w:num w:numId="28">
    <w:abstractNumId w:val="10"/>
  </w:num>
  <w:num w:numId="29">
    <w:abstractNumId w:val="38"/>
  </w:num>
  <w:num w:numId="30">
    <w:abstractNumId w:val="39"/>
  </w:num>
  <w:num w:numId="31">
    <w:abstractNumId w:val="24"/>
  </w:num>
  <w:num w:numId="32">
    <w:abstractNumId w:val="36"/>
  </w:num>
  <w:num w:numId="33">
    <w:abstractNumId w:val="8"/>
  </w:num>
  <w:num w:numId="34">
    <w:abstractNumId w:val="31"/>
  </w:num>
  <w:num w:numId="35">
    <w:abstractNumId w:val="5"/>
  </w:num>
  <w:num w:numId="36">
    <w:abstractNumId w:val="20"/>
  </w:num>
  <w:num w:numId="37">
    <w:abstractNumId w:val="26"/>
  </w:num>
  <w:num w:numId="38">
    <w:abstractNumId w:val="7"/>
  </w:num>
  <w:num w:numId="39">
    <w:abstractNumId w:val="30"/>
  </w:num>
  <w:num w:numId="40">
    <w:abstractNumId w:val="28"/>
  </w:num>
  <w:num w:numId="41">
    <w:abstractNumId w:val="17"/>
  </w:num>
  <w:num w:numId="42">
    <w:abstractNumId w:val="32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D71"/>
    <w:rsid w:val="0005152D"/>
    <w:rsid w:val="00055247"/>
    <w:rsid w:val="00067AB3"/>
    <w:rsid w:val="00096D9E"/>
    <w:rsid w:val="000A1B10"/>
    <w:rsid w:val="000B0537"/>
    <w:rsid w:val="000B49F2"/>
    <w:rsid w:val="000C34B1"/>
    <w:rsid w:val="000D5505"/>
    <w:rsid w:val="000E00C5"/>
    <w:rsid w:val="000F021A"/>
    <w:rsid w:val="000F4909"/>
    <w:rsid w:val="0010237B"/>
    <w:rsid w:val="00121CDE"/>
    <w:rsid w:val="00137ED1"/>
    <w:rsid w:val="001437CD"/>
    <w:rsid w:val="00191B87"/>
    <w:rsid w:val="001B7492"/>
    <w:rsid w:val="001F66D5"/>
    <w:rsid w:val="002009BA"/>
    <w:rsid w:val="0020180E"/>
    <w:rsid w:val="00201C8F"/>
    <w:rsid w:val="00203131"/>
    <w:rsid w:val="002031DB"/>
    <w:rsid w:val="00241560"/>
    <w:rsid w:val="00244CCC"/>
    <w:rsid w:val="00250993"/>
    <w:rsid w:val="00251082"/>
    <w:rsid w:val="00253693"/>
    <w:rsid w:val="002537FB"/>
    <w:rsid w:val="00254312"/>
    <w:rsid w:val="00261F9C"/>
    <w:rsid w:val="002825D4"/>
    <w:rsid w:val="002A1C25"/>
    <w:rsid w:val="002A624A"/>
    <w:rsid w:val="002B3B5C"/>
    <w:rsid w:val="002B5F03"/>
    <w:rsid w:val="002D533E"/>
    <w:rsid w:val="002D77FB"/>
    <w:rsid w:val="002F22B7"/>
    <w:rsid w:val="00311426"/>
    <w:rsid w:val="00316E70"/>
    <w:rsid w:val="003330A1"/>
    <w:rsid w:val="0033472A"/>
    <w:rsid w:val="00353F48"/>
    <w:rsid w:val="00356259"/>
    <w:rsid w:val="00365EC5"/>
    <w:rsid w:val="00377033"/>
    <w:rsid w:val="00385F99"/>
    <w:rsid w:val="003B15E9"/>
    <w:rsid w:val="003B2C8F"/>
    <w:rsid w:val="003C0D76"/>
    <w:rsid w:val="003D4195"/>
    <w:rsid w:val="003E215E"/>
    <w:rsid w:val="00403682"/>
    <w:rsid w:val="004078B1"/>
    <w:rsid w:val="00410A20"/>
    <w:rsid w:val="00412336"/>
    <w:rsid w:val="004216CB"/>
    <w:rsid w:val="0042494B"/>
    <w:rsid w:val="00434F10"/>
    <w:rsid w:val="0044513D"/>
    <w:rsid w:val="0048007E"/>
    <w:rsid w:val="00485ADF"/>
    <w:rsid w:val="00497D09"/>
    <w:rsid w:val="004A0D33"/>
    <w:rsid w:val="004A1473"/>
    <w:rsid w:val="004A4D65"/>
    <w:rsid w:val="004B4058"/>
    <w:rsid w:val="004B6FD2"/>
    <w:rsid w:val="004D5436"/>
    <w:rsid w:val="004E0C75"/>
    <w:rsid w:val="004E23E7"/>
    <w:rsid w:val="004F4510"/>
    <w:rsid w:val="004F486C"/>
    <w:rsid w:val="004F4E7A"/>
    <w:rsid w:val="00512B61"/>
    <w:rsid w:val="00520F1E"/>
    <w:rsid w:val="00547FEB"/>
    <w:rsid w:val="00554303"/>
    <w:rsid w:val="0055505C"/>
    <w:rsid w:val="005848A8"/>
    <w:rsid w:val="005A012A"/>
    <w:rsid w:val="005A6C6D"/>
    <w:rsid w:val="005E17E1"/>
    <w:rsid w:val="005F1204"/>
    <w:rsid w:val="005F5981"/>
    <w:rsid w:val="0060389D"/>
    <w:rsid w:val="00614C1F"/>
    <w:rsid w:val="006252E8"/>
    <w:rsid w:val="00626E33"/>
    <w:rsid w:val="006308DB"/>
    <w:rsid w:val="00637BC3"/>
    <w:rsid w:val="00644EB3"/>
    <w:rsid w:val="0066097A"/>
    <w:rsid w:val="00661BA5"/>
    <w:rsid w:val="0066236A"/>
    <w:rsid w:val="00665E28"/>
    <w:rsid w:val="00672B8E"/>
    <w:rsid w:val="00685ECC"/>
    <w:rsid w:val="006D0EF9"/>
    <w:rsid w:val="006D3BED"/>
    <w:rsid w:val="006F4251"/>
    <w:rsid w:val="006F501C"/>
    <w:rsid w:val="007002E4"/>
    <w:rsid w:val="007018E2"/>
    <w:rsid w:val="0070376C"/>
    <w:rsid w:val="00712157"/>
    <w:rsid w:val="007203D0"/>
    <w:rsid w:val="00727FC8"/>
    <w:rsid w:val="007967AF"/>
    <w:rsid w:val="007A3515"/>
    <w:rsid w:val="007C48DE"/>
    <w:rsid w:val="007D6047"/>
    <w:rsid w:val="007E45AD"/>
    <w:rsid w:val="007E623C"/>
    <w:rsid w:val="008079B5"/>
    <w:rsid w:val="008109D1"/>
    <w:rsid w:val="00810D71"/>
    <w:rsid w:val="008346AF"/>
    <w:rsid w:val="008372F7"/>
    <w:rsid w:val="00851F78"/>
    <w:rsid w:val="008536DE"/>
    <w:rsid w:val="00855791"/>
    <w:rsid w:val="00880B11"/>
    <w:rsid w:val="008900DA"/>
    <w:rsid w:val="008C01D3"/>
    <w:rsid w:val="008C1AEF"/>
    <w:rsid w:val="008C41D2"/>
    <w:rsid w:val="008D214D"/>
    <w:rsid w:val="008D7805"/>
    <w:rsid w:val="008F0784"/>
    <w:rsid w:val="008F46CE"/>
    <w:rsid w:val="00912C75"/>
    <w:rsid w:val="00913179"/>
    <w:rsid w:val="009131AB"/>
    <w:rsid w:val="00993500"/>
    <w:rsid w:val="009A4AD3"/>
    <w:rsid w:val="009A5403"/>
    <w:rsid w:val="009B13EE"/>
    <w:rsid w:val="009C5A34"/>
    <w:rsid w:val="009D5775"/>
    <w:rsid w:val="009F048A"/>
    <w:rsid w:val="009F2D31"/>
    <w:rsid w:val="00A501B7"/>
    <w:rsid w:val="00A50884"/>
    <w:rsid w:val="00A77152"/>
    <w:rsid w:val="00A93F43"/>
    <w:rsid w:val="00A95B78"/>
    <w:rsid w:val="00A96E9B"/>
    <w:rsid w:val="00AB6601"/>
    <w:rsid w:val="00AC26FF"/>
    <w:rsid w:val="00AC2E13"/>
    <w:rsid w:val="00AE0AA0"/>
    <w:rsid w:val="00B179AF"/>
    <w:rsid w:val="00B227B8"/>
    <w:rsid w:val="00B22F9F"/>
    <w:rsid w:val="00B36CFE"/>
    <w:rsid w:val="00B43838"/>
    <w:rsid w:val="00B46315"/>
    <w:rsid w:val="00B65B6C"/>
    <w:rsid w:val="00B77335"/>
    <w:rsid w:val="00BA0F16"/>
    <w:rsid w:val="00BA4DD5"/>
    <w:rsid w:val="00BA7659"/>
    <w:rsid w:val="00BB3E53"/>
    <w:rsid w:val="00BD3790"/>
    <w:rsid w:val="00BF0001"/>
    <w:rsid w:val="00BF4890"/>
    <w:rsid w:val="00C06716"/>
    <w:rsid w:val="00C223A7"/>
    <w:rsid w:val="00C27989"/>
    <w:rsid w:val="00C35149"/>
    <w:rsid w:val="00C43EE9"/>
    <w:rsid w:val="00C45E96"/>
    <w:rsid w:val="00C46B96"/>
    <w:rsid w:val="00C51406"/>
    <w:rsid w:val="00C77877"/>
    <w:rsid w:val="00C81624"/>
    <w:rsid w:val="00C94990"/>
    <w:rsid w:val="00CB7E97"/>
    <w:rsid w:val="00CF511D"/>
    <w:rsid w:val="00D033A9"/>
    <w:rsid w:val="00D12DAA"/>
    <w:rsid w:val="00D20B64"/>
    <w:rsid w:val="00D32265"/>
    <w:rsid w:val="00D577E1"/>
    <w:rsid w:val="00D76AD9"/>
    <w:rsid w:val="00D83CC1"/>
    <w:rsid w:val="00DA387C"/>
    <w:rsid w:val="00DB4290"/>
    <w:rsid w:val="00DC205A"/>
    <w:rsid w:val="00DE239F"/>
    <w:rsid w:val="00E025C2"/>
    <w:rsid w:val="00E0562A"/>
    <w:rsid w:val="00E11F5B"/>
    <w:rsid w:val="00E161B7"/>
    <w:rsid w:val="00E216CD"/>
    <w:rsid w:val="00E5572C"/>
    <w:rsid w:val="00E63887"/>
    <w:rsid w:val="00E654F9"/>
    <w:rsid w:val="00E7475E"/>
    <w:rsid w:val="00E803C4"/>
    <w:rsid w:val="00E82B52"/>
    <w:rsid w:val="00E955CF"/>
    <w:rsid w:val="00EB1867"/>
    <w:rsid w:val="00EC689B"/>
    <w:rsid w:val="00ED6931"/>
    <w:rsid w:val="00EE0EBE"/>
    <w:rsid w:val="00F00044"/>
    <w:rsid w:val="00F04517"/>
    <w:rsid w:val="00F2254B"/>
    <w:rsid w:val="00F45656"/>
    <w:rsid w:val="00F51B4A"/>
    <w:rsid w:val="00F52178"/>
    <w:rsid w:val="00F562ED"/>
    <w:rsid w:val="00F6714F"/>
    <w:rsid w:val="00F72140"/>
    <w:rsid w:val="00F862B8"/>
    <w:rsid w:val="00F97230"/>
    <w:rsid w:val="00FA2D41"/>
    <w:rsid w:val="00FC7D7F"/>
    <w:rsid w:val="00FD7DD3"/>
    <w:rsid w:val="00FF51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35DC4A-CC20-4323-83FB-57155779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D71"/>
  </w:style>
  <w:style w:type="paragraph" w:styleId="Footer">
    <w:name w:val="footer"/>
    <w:basedOn w:val="Normal"/>
    <w:link w:val="FooterChar"/>
    <w:uiPriority w:val="99"/>
    <w:unhideWhenUsed/>
    <w:rsid w:val="00810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D71"/>
  </w:style>
  <w:style w:type="paragraph" w:styleId="BalloonText">
    <w:name w:val="Balloon Text"/>
    <w:basedOn w:val="Normal"/>
    <w:link w:val="BalloonTextChar"/>
    <w:uiPriority w:val="99"/>
    <w:semiHidden/>
    <w:unhideWhenUsed/>
    <w:rsid w:val="00810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D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4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5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40368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14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E6388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Variable">
    <w:name w:val="HTML Variable"/>
    <w:rsid w:val="00685E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23D5D9FA8A4152B53E02E8D7D0B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C27FC-94FF-421F-AF06-18D43A467993}"/>
      </w:docPartPr>
      <w:docPartBody>
        <w:p w:rsidR="00C50143" w:rsidRDefault="00446981" w:rsidP="00446981">
          <w:pPr>
            <w:pStyle w:val="4223D5D9FA8A4152B53E02E8D7D0B7E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81"/>
    <w:rsid w:val="00187674"/>
    <w:rsid w:val="00232F6E"/>
    <w:rsid w:val="002911FA"/>
    <w:rsid w:val="00344307"/>
    <w:rsid w:val="00446981"/>
    <w:rsid w:val="00532F95"/>
    <w:rsid w:val="005E055E"/>
    <w:rsid w:val="00632A7A"/>
    <w:rsid w:val="0070279C"/>
    <w:rsid w:val="00862440"/>
    <w:rsid w:val="009A5D1E"/>
    <w:rsid w:val="00BE175A"/>
    <w:rsid w:val="00C50143"/>
    <w:rsid w:val="00C65CB6"/>
    <w:rsid w:val="00CF323D"/>
    <w:rsid w:val="00D848BE"/>
    <w:rsid w:val="00E0468B"/>
    <w:rsid w:val="00E73798"/>
    <w:rsid w:val="00F8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23D5D9FA8A4152B53E02E8D7D0B7EE">
    <w:name w:val="4223D5D9FA8A4152B53E02E8D7D0B7EE"/>
    <w:rsid w:val="00446981"/>
  </w:style>
  <w:style w:type="paragraph" w:customStyle="1" w:styleId="1CA0AEFF83974BECB6DC4C774E6E4EEA">
    <w:name w:val="1CA0AEFF83974BECB6DC4C774E6E4EEA"/>
    <w:rsid w:val="004469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91E3C-5ADE-41FE-93D7-32022307A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MEAN STACK Web Development  for SEO Team</vt:lpstr>
    </vt:vector>
  </TitlesOfParts>
  <Company/>
  <LinksUpToDate>false</LinksUpToDate>
  <CharactersWithSpaces>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Nature</dc:title>
  <dc:creator>Manjunatha K S</dc:creator>
  <cp:lastModifiedBy>STUDENT</cp:lastModifiedBy>
  <cp:revision>77</cp:revision>
  <dcterms:created xsi:type="dcterms:W3CDTF">2018-03-08T16:58:00Z</dcterms:created>
  <dcterms:modified xsi:type="dcterms:W3CDTF">2019-05-15T06:34:00Z</dcterms:modified>
</cp:coreProperties>
</file>