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r>
        <w:rPr>
          <w:rFonts w:hint="default" w:ascii="Segoe UI Black" w:hAnsi="Segoe UI Black" w:cs="Segoe UI Black"/>
          <w:sz w:val="96"/>
          <w:szCs w:val="96"/>
          <w:lang w:val="en-GB"/>
        </w:rPr>
        <w:t>Java script Notes</w:t>
      </w: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both"/>
        <w:rPr>
          <w:rFonts w:hint="default" w:ascii="Segoe UI Black" w:hAnsi="Segoe UI Black" w:cs="Segoe UI Black"/>
          <w:sz w:val="24"/>
          <w:szCs w:val="24"/>
          <w:lang w:val="en-GB"/>
        </w:rPr>
      </w:pPr>
    </w:p>
    <w:p>
      <w:pPr>
        <w:jc w:val="both"/>
        <w:rPr>
          <w:rFonts w:hint="default" w:ascii="Segoe UI Black" w:hAnsi="Segoe UI Black" w:cs="Segoe UI Black"/>
          <w:sz w:val="24"/>
          <w:szCs w:val="24"/>
          <w:lang w:val="en-GB"/>
        </w:rPr>
      </w:pPr>
    </w:p>
    <w:p>
      <w:pPr>
        <w:jc w:val="both"/>
        <w:rPr>
          <w:rFonts w:hint="default" w:ascii="Segoe UI Black" w:hAnsi="Segoe UI Black" w:cs="Segoe UI Black"/>
          <w:sz w:val="24"/>
          <w:szCs w:val="24"/>
          <w:lang w:val="en-GB"/>
        </w:rPr>
      </w:pPr>
    </w:p>
    <w:p>
      <w:pPr>
        <w:jc w:val="both"/>
        <w:rPr>
          <w:rFonts w:hint="default" w:ascii="Segoe UI Black" w:hAnsi="Segoe UI Black" w:cs="Segoe UI Black"/>
          <w:sz w:val="24"/>
          <w:szCs w:val="24"/>
          <w:lang w:val="en-GB"/>
        </w:rPr>
      </w:pPr>
    </w:p>
    <w:p>
      <w:pPr>
        <w:jc w:val="both"/>
        <w:rPr>
          <w:rFonts w:hint="default" w:ascii="Segoe UI Black" w:hAnsi="Segoe UI Black" w:cs="Segoe UI Black"/>
          <w:sz w:val="24"/>
          <w:szCs w:val="24"/>
          <w:lang w:val="en-GB"/>
        </w:rPr>
      </w:pPr>
    </w:p>
    <w:p>
      <w:pPr>
        <w:jc w:val="both"/>
        <w:rPr>
          <w:rFonts w:hint="default" w:ascii="Segoe UI Black" w:hAnsi="Segoe UI Black" w:cs="Segoe UI Black"/>
          <w:sz w:val="24"/>
          <w:szCs w:val="24"/>
          <w:lang w:val="en-GB"/>
        </w:rPr>
      </w:pPr>
    </w:p>
    <w:p>
      <w:pPr>
        <w:jc w:val="both"/>
        <w:rPr>
          <w:rFonts w:hint="default" w:ascii="Segoe UI Black" w:hAnsi="Segoe UI Black" w:cs="Segoe UI Black"/>
          <w:sz w:val="24"/>
          <w:szCs w:val="24"/>
          <w:lang w:val="en-GB"/>
        </w:rPr>
      </w:pPr>
      <w:r>
        <w:rPr>
          <w:rFonts w:hint="default" w:ascii="Segoe UI Black" w:hAnsi="Segoe UI Black" w:cs="Segoe UI Black"/>
          <w:sz w:val="24"/>
          <w:szCs w:val="24"/>
          <w:lang w:val="en-GB"/>
        </w:rPr>
        <w:t>dfsd</w:t>
      </w:r>
    </w:p>
    <w:p>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Dddfd dfsd</w:t>
      </w:r>
    </w:p>
    <w:p>
      <w:pPr>
        <w:jc w:val="both"/>
        <w:rPr>
          <w:rFonts w:hint="default" w:ascii="Times New Roman" w:hAnsi="Times New Roman" w:cs="Times New Roman"/>
          <w:sz w:val="24"/>
          <w:szCs w:val="24"/>
          <w:lang w:val="en-GB"/>
        </w:rPr>
      </w:pPr>
    </w:p>
    <w:p>
      <w:pPr>
        <w:numPr>
          <w:numId w:val="0"/>
        </w:numPr>
        <w:jc w:val="both"/>
        <w:rPr>
          <w:rFonts w:hint="default" w:ascii="Times New Roman" w:hAnsi="Times New Roman" w:cs="Times New Roman"/>
          <w:sz w:val="24"/>
          <w:szCs w:val="24"/>
          <w:lang w:val="en-GB"/>
        </w:rPr>
      </w:pPr>
    </w:p>
    <w:p>
      <w:pPr>
        <w:numPr>
          <w:ilvl w:val="0"/>
          <w:numId w:val="1"/>
        </w:numPr>
        <w:ind w:left="42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1</w:t>
      </w:r>
    </w:p>
    <w:p>
      <w:pPr>
        <w:numPr>
          <w:numId w:val="0"/>
        </w:numPr>
        <w:ind w:leftChars="0"/>
        <w:jc w:val="both"/>
        <w:rPr>
          <w:rFonts w:hint="default" w:ascii="Times New Roman" w:hAnsi="Times New Roman" w:cs="Times New Roman"/>
          <w:sz w:val="24"/>
          <w:szCs w:val="24"/>
          <w:lang w:val="en-GB"/>
        </w:rPr>
      </w:pPr>
    </w:p>
    <w:p>
      <w:pPr>
        <w:numPr>
          <w:ilvl w:val="0"/>
          <w:numId w:val="2"/>
        </w:numPr>
        <w:ind w:left="84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1.1</w:t>
      </w:r>
    </w:p>
    <w:p>
      <w:pPr>
        <w:numPr>
          <w:ilvl w:val="0"/>
          <w:numId w:val="3"/>
        </w:numPr>
        <w:ind w:left="126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“Everything in javascript is happens inside an execution Context”</w:t>
      </w:r>
    </w:p>
    <w:p>
      <w:pPr>
        <w:numPr>
          <w:numId w:val="0"/>
        </w:numPr>
        <w:jc w:val="both"/>
        <w:rPr>
          <w:rFonts w:hint="default" w:ascii="Times New Roman" w:hAnsi="Times New Roman" w:cs="Times New Roman"/>
          <w:sz w:val="24"/>
          <w:szCs w:val="24"/>
          <w:lang w:val="en-GB"/>
        </w:rPr>
      </w:pPr>
    </w:p>
    <w:p>
      <w:pPr>
        <w:numPr>
          <w:numId w:val="0"/>
        </w:numPr>
        <w:ind w:left="840" w:leftChars="0"/>
        <w:jc w:val="both"/>
        <w:rPr>
          <w:rFonts w:hint="default" w:ascii="Times New Roman" w:hAnsi="Times New Roman" w:cs="Times New Roman"/>
          <w:sz w:val="24"/>
          <w:szCs w:val="24"/>
          <w:lang w:val="en-GB"/>
        </w:rPr>
      </w:pPr>
    </w:p>
    <w:p>
      <w:pPr>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*What is an Execution Context?</w:t>
      </w:r>
    </w:p>
    <w:p>
      <w:pPr>
        <w:numPr>
          <w:numId w:val="0"/>
        </w:numPr>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Simply put, an execution context is an abstract concept of an environment where the Javascript code is evaluated and executed. Whenever any code is run in JavaScript, it’s run inside an execution context.</w:t>
      </w:r>
    </w:p>
    <w:p>
      <w:pPr>
        <w:numPr>
          <w:numId w:val="0"/>
        </w:numPr>
        <w:jc w:val="left"/>
        <w:rPr>
          <w:rFonts w:hint="default" w:ascii="Times New Roman" w:hAnsi="Times New Roman" w:cs="Times New Roman"/>
          <w:sz w:val="24"/>
          <w:szCs w:val="24"/>
          <w:lang w:val="en-GB"/>
        </w:rPr>
      </w:pPr>
    </w:p>
    <w:p>
      <w:pPr>
        <w:numPr>
          <w:numId w:val="0"/>
        </w:numPr>
        <w:jc w:val="both"/>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*Types of Execution Context</w:t>
      </w:r>
    </w:p>
    <w:p>
      <w:pPr>
        <w:numPr>
          <w:numId w:val="0"/>
        </w:numPr>
        <w:ind w:left="840" w:lef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There are three types of execution context in JavaScript.</w:t>
      </w:r>
    </w:p>
    <w:p>
      <w:pPr>
        <w:numPr>
          <w:numId w:val="0"/>
        </w:numPr>
        <w:ind w:left="840" w:leftChars="0"/>
        <w:jc w:val="both"/>
        <w:rPr>
          <w:rFonts w:hint="default" w:ascii="Times New Roman" w:hAnsi="Times New Roman" w:cs="Times New Roman"/>
          <w:sz w:val="24"/>
          <w:szCs w:val="24"/>
          <w:lang w:val="en-GB"/>
        </w:rPr>
      </w:pPr>
    </w:p>
    <w:p>
      <w:pPr>
        <w:numPr>
          <w:numId w:val="0"/>
        </w:numPr>
        <w:ind w:left="840" w:leftChars="0"/>
        <w:jc w:val="both"/>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 xml:space="preserve">Global Execution Context </w:t>
      </w:r>
      <w:r>
        <w:rPr>
          <w:rFonts w:hint="default" w:ascii="Times New Roman" w:hAnsi="Times New Roman" w:cs="Times New Roman"/>
          <w:sz w:val="24"/>
          <w:szCs w:val="24"/>
          <w:lang w:val="en-GB"/>
        </w:rPr>
        <w:t>— </w:t>
      </w:r>
      <w:r>
        <w:rPr>
          <w:rFonts w:hint="default" w:ascii="Times New Roman" w:hAnsi="Times New Roman" w:cs="Times New Roman"/>
          <w:sz w:val="24"/>
          <w:szCs w:val="24"/>
          <w:highlight w:val="cyan"/>
          <w:lang w:val="en-GB"/>
        </w:rPr>
        <w:t xml:space="preserve">This is the default or base execution context. </w:t>
      </w:r>
      <w:r>
        <w:rPr>
          <w:rFonts w:hint="default" w:ascii="Times New Roman" w:hAnsi="Times New Roman" w:cs="Times New Roman"/>
          <w:sz w:val="24"/>
          <w:szCs w:val="24"/>
          <w:lang w:val="en-GB"/>
        </w:rPr>
        <w:t>The code that is not inside any function is in the global execution context. It performs two things: it creates a global object which is a window object (in the case of browsers) and sets the value of this to equal to the global object. There can only be one global execution context in a program.</w:t>
      </w:r>
    </w:p>
    <w:p>
      <w:pPr>
        <w:numPr>
          <w:numId w:val="0"/>
        </w:numPr>
        <w:ind w:left="840" w:leftChars="0"/>
        <w:jc w:val="both"/>
        <w:rPr>
          <w:rFonts w:hint="default" w:ascii="Times New Roman" w:hAnsi="Times New Roman" w:cs="Times New Roman"/>
          <w:sz w:val="24"/>
          <w:szCs w:val="24"/>
          <w:lang w:val="en-GB"/>
        </w:rPr>
      </w:pPr>
    </w:p>
    <w:p>
      <w:pPr>
        <w:numPr>
          <w:numId w:val="0"/>
        </w:numPr>
        <w:ind w:left="840" w:leftChars="0"/>
        <w:jc w:val="both"/>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 xml:space="preserve">Functional Execution Context </w:t>
      </w:r>
      <w:r>
        <w:rPr>
          <w:rFonts w:hint="default" w:ascii="Times New Roman" w:hAnsi="Times New Roman" w:cs="Times New Roman"/>
          <w:sz w:val="24"/>
          <w:szCs w:val="24"/>
          <w:lang w:val="en-GB"/>
        </w:rPr>
        <w:t>— </w:t>
      </w:r>
      <w:r>
        <w:rPr>
          <w:rFonts w:hint="default" w:ascii="Times New Roman" w:hAnsi="Times New Roman" w:cs="Times New Roman"/>
          <w:sz w:val="24"/>
          <w:szCs w:val="24"/>
          <w:highlight w:val="cyan"/>
          <w:lang w:val="en-GB"/>
        </w:rPr>
        <w:t>Every time a function is invoked, a brand new execution context is created for that function</w:t>
      </w:r>
      <w:r>
        <w:rPr>
          <w:rFonts w:hint="default" w:ascii="Times New Roman" w:hAnsi="Times New Roman" w:cs="Times New Roman"/>
          <w:sz w:val="24"/>
          <w:szCs w:val="24"/>
          <w:lang w:val="en-GB"/>
        </w:rPr>
        <w:t>. Each function has its own execution context, but it’s created when the function is invoked or called. There can be any number of function execution contexts. Whenever a new execution context is created.</w:t>
      </w:r>
    </w:p>
    <w:p>
      <w:pPr>
        <w:numPr>
          <w:numId w:val="0"/>
        </w:numPr>
        <w:ind w:left="840" w:leftChars="0"/>
        <w:jc w:val="both"/>
        <w:rPr>
          <w:rFonts w:hint="default" w:ascii="Times New Roman" w:hAnsi="Times New Roman" w:cs="Times New Roman"/>
          <w:sz w:val="24"/>
          <w:szCs w:val="24"/>
          <w:lang w:val="en-GB"/>
        </w:rPr>
      </w:pPr>
    </w:p>
    <w:p>
      <w:pPr>
        <w:numPr>
          <w:numId w:val="0"/>
        </w:numPr>
        <w:ind w:left="840" w:leftChars="0"/>
        <w:jc w:val="both"/>
        <w:rPr>
          <w:rFonts w:hint="default" w:ascii="Times New Roman" w:hAnsi="Times New Roman" w:cs="Times New Roman"/>
          <w:sz w:val="24"/>
          <w:szCs w:val="24"/>
          <w:highlight w:val="cyan"/>
          <w:lang w:val="en-GB"/>
        </w:rPr>
      </w:pPr>
      <w:r>
        <w:rPr>
          <w:rFonts w:hint="default" w:ascii="Times New Roman" w:hAnsi="Times New Roman" w:cs="Times New Roman"/>
          <w:b/>
          <w:bCs/>
          <w:sz w:val="24"/>
          <w:szCs w:val="24"/>
          <w:lang w:val="en-GB"/>
        </w:rPr>
        <w:t>Eval Function Execution Context</w:t>
      </w:r>
      <w:r>
        <w:rPr>
          <w:rFonts w:hint="default" w:ascii="Times New Roman" w:hAnsi="Times New Roman" w:cs="Times New Roman"/>
          <w:sz w:val="24"/>
          <w:szCs w:val="24"/>
          <w:lang w:val="en-GB"/>
        </w:rPr>
        <w:t xml:space="preserve"> — Code executed inside an eval function also gets its own execution context, </w:t>
      </w:r>
      <w:r>
        <w:rPr>
          <w:rFonts w:hint="default" w:ascii="Times New Roman" w:hAnsi="Times New Roman" w:cs="Times New Roman"/>
          <w:sz w:val="24"/>
          <w:szCs w:val="24"/>
          <w:highlight w:val="cyan"/>
          <w:lang w:val="en-GB"/>
        </w:rPr>
        <w:t>but as eval isn’t usually used by JavaScript developers.</w:t>
      </w:r>
    </w:p>
    <w:p>
      <w:pPr>
        <w:numPr>
          <w:numId w:val="0"/>
        </w:numPr>
        <w:ind w:left="840" w:leftChars="0"/>
        <w:jc w:val="both"/>
        <w:rPr>
          <w:rFonts w:hint="default" w:ascii="Times New Roman" w:hAnsi="Times New Roman" w:cs="Times New Roman"/>
          <w:sz w:val="24"/>
          <w:szCs w:val="24"/>
          <w:highlight w:val="cyan"/>
          <w:lang w:val="en-GB"/>
        </w:rPr>
      </w:pPr>
    </w:p>
    <w:p>
      <w:pPr>
        <w:numPr>
          <w:numId w:val="0"/>
        </w:numPr>
        <w:ind w:left="840" w:leftChars="0"/>
        <w:jc w:val="both"/>
        <w:rPr>
          <w:rFonts w:hint="default" w:ascii="Times New Roman" w:hAnsi="Times New Roman" w:cs="Times New Roman"/>
          <w:sz w:val="24"/>
          <w:szCs w:val="24"/>
          <w:highlight w:val="cyan"/>
          <w:lang w:val="en-GB"/>
        </w:rPr>
      </w:pPr>
    </w:p>
    <w:p>
      <w:pPr>
        <w:numPr>
          <w:numId w:val="0"/>
        </w:numPr>
        <w:ind w:left="840"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 Execution </w:t>
      </w:r>
      <w:r>
        <w:rPr>
          <w:rFonts w:hint="default" w:ascii="Times New Roman" w:hAnsi="Times New Roman" w:cs="Times New Roman"/>
          <w:b/>
          <w:bCs/>
          <w:sz w:val="24"/>
          <w:szCs w:val="24"/>
          <w:lang w:val="en-GB"/>
        </w:rPr>
        <w:t>context</w:t>
      </w:r>
      <w:r>
        <w:rPr>
          <w:rFonts w:hint="default" w:ascii="Times New Roman" w:hAnsi="Times New Roman" w:cs="Times New Roman"/>
          <w:b/>
          <w:bCs/>
          <w:sz w:val="24"/>
          <w:szCs w:val="24"/>
          <w:lang w:val="en-GB"/>
        </w:rPr>
        <w:t xml:space="preserve"> stack</w:t>
      </w:r>
    </w:p>
    <w:p>
      <w:pPr>
        <w:numPr>
          <w:numId w:val="0"/>
        </w:numPr>
        <w:ind w:left="840" w:leftChars="0"/>
        <w:jc w:val="both"/>
        <w:rPr>
          <w:rFonts w:hint="default" w:ascii="Times New Roman" w:hAnsi="Times New Roman" w:cs="Times New Roman"/>
          <w:b/>
          <w:bCs/>
          <w:sz w:val="24"/>
          <w:szCs w:val="24"/>
          <w:lang w:val="en-GB"/>
        </w:rPr>
      </w:pPr>
    </w:p>
    <w:p>
      <w:pPr>
        <w:numPr>
          <w:numId w:val="0"/>
        </w:numPr>
        <w:ind w:left="840"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Also Know as</w:t>
      </w:r>
    </w:p>
    <w:p>
      <w:pPr>
        <w:numPr>
          <w:numId w:val="0"/>
        </w:numPr>
        <w:ind w:left="840"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&gt;run stack</w:t>
      </w:r>
    </w:p>
    <w:p>
      <w:pPr>
        <w:numPr>
          <w:numId w:val="0"/>
        </w:numPr>
        <w:ind w:left="840"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&gt;calling stack</w:t>
      </w:r>
    </w:p>
    <w:p>
      <w:pPr>
        <w:numPr>
          <w:numId w:val="0"/>
        </w:numPr>
        <w:ind w:left="840"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&gt;program stack</w:t>
      </w:r>
    </w:p>
    <w:p>
      <w:pPr>
        <w:numPr>
          <w:numId w:val="0"/>
        </w:numPr>
        <w:ind w:left="840"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&gt;control stack</w:t>
      </w:r>
    </w:p>
    <w:p>
      <w:pPr>
        <w:numPr>
          <w:numId w:val="0"/>
        </w:numPr>
        <w:ind w:left="840"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&gt;machine stack</w:t>
      </w:r>
    </w:p>
    <w:p>
      <w:pPr>
        <w:numPr>
          <w:numId w:val="0"/>
        </w:numPr>
        <w:ind w:left="840" w:leftChars="0"/>
        <w:jc w:val="both"/>
        <w:rPr>
          <w:rFonts w:hint="default" w:ascii="Times New Roman" w:hAnsi="Times New Roman" w:cs="Times New Roman"/>
          <w:b/>
          <w:bCs/>
          <w:sz w:val="24"/>
          <w:szCs w:val="24"/>
          <w:lang w:val="en-GB"/>
        </w:rPr>
      </w:pPr>
    </w:p>
    <w:p>
      <w:pPr>
        <w:pStyle w:val="7"/>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Execution stack, also known as “calling stack” in other programming languages, is a stack with a LIFO (Last in, First out) structure, which is used to store all the execution context created during the code execution.</w:t>
      </w:r>
    </w:p>
    <w:p>
      <w:pPr>
        <w:pStyle w:val="7"/>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When the JavaScript engine first encounters your script, it creates a global execution context and pushes it to the current execution stack. Whenever the engine finds a function invocation, it creates a new execution context for that function and pushes it to the top of the stack.</w:t>
      </w:r>
    </w:p>
    <w:p>
      <w:pPr>
        <w:pStyle w:val="7"/>
        <w:keepNext w:val="0"/>
        <w:keepLines w:val="0"/>
        <w:widowControl/>
        <w:suppressLineNumbers w:val="0"/>
        <w:shd w:val="clear" w:fill="FFFFFF"/>
        <w:spacing w:before="420" w:beforeAutospacing="0" w:afterAutospacing="1" w:line="320" w:lineRule="atLeast"/>
        <w:ind w:left="0" w:right="0" w:firstLine="0"/>
      </w:pPr>
      <w:r>
        <w:rPr>
          <w:rFonts w:hint="default" w:ascii="Georgia" w:hAnsi="Georgia" w:eastAsia="Georgia" w:cs="Georgia"/>
          <w:i w:val="0"/>
          <w:iCs w:val="0"/>
          <w:caps w:val="0"/>
          <w:color w:val="292929"/>
          <w:spacing w:val="-1"/>
          <w:sz w:val="20"/>
          <w:szCs w:val="20"/>
          <w:shd w:val="clear" w:fill="FFFFFF"/>
        </w:rPr>
        <w:t>The engine executes the function whose execution context is at the top of the stack. When this function completes, its execution stack is popped off from the stack, and the control reaches to the context below it in the current stack.</w:t>
      </w:r>
      <w:r>
        <w:rPr>
          <w:rFonts w:hint="default" w:ascii="Georgia" w:hAnsi="Georgia" w:eastAsia="Georgia" w:cs="Georgia"/>
          <w:i w:val="0"/>
          <w:iCs w:val="0"/>
          <w:caps w:val="0"/>
          <w:color w:val="292929"/>
          <w:spacing w:val="-1"/>
          <w:sz w:val="20"/>
          <w:szCs w:val="20"/>
          <w:shd w:val="clear" w:fill="FFFFFF"/>
          <w:lang w:val="en-GB"/>
        </w:rPr>
        <w:t xml:space="preserve">       </w:t>
      </w:r>
      <w:r>
        <w:rPr>
          <w:rFonts w:hint="default" w:ascii="Georgia" w:hAnsi="Georgia" w:eastAsia="Georgia" w:cs="Georgia"/>
          <w:i w:val="0"/>
          <w:iCs w:val="0"/>
          <w:caps w:val="0"/>
          <w:color w:val="292929"/>
          <w:spacing w:val="-1"/>
          <w:sz w:val="20"/>
          <w:szCs w:val="20"/>
          <w:shd w:val="clear" w:fill="FFFFFF"/>
          <w:lang w:val="en-GB"/>
        </w:rPr>
        <w:drawing>
          <wp:inline distT="0" distB="0" distL="114300" distR="114300">
            <wp:extent cx="2378710" cy="2872740"/>
            <wp:effectExtent l="0" t="0" r="8890" b="10160"/>
            <wp:docPr id="6" name="Picture 6" descr="WhatsApp Image 2022-03-10 at 10.38.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03-10 at 10.38.00 PM"/>
                    <pic:cNvPicPr>
                      <a:picLocks noChangeAspect="1"/>
                    </pic:cNvPicPr>
                  </pic:nvPicPr>
                  <pic:blipFill>
                    <a:blip r:embed="rId4"/>
                    <a:srcRect t="6510" b="2504"/>
                    <a:stretch>
                      <a:fillRect/>
                    </a:stretch>
                  </pic:blipFill>
                  <pic:spPr>
                    <a:xfrm>
                      <a:off x="0" y="0"/>
                      <a:ext cx="2378710" cy="2872740"/>
                    </a:xfrm>
                    <a:prstGeom prst="rect">
                      <a:avLst/>
                    </a:prstGeom>
                  </pic:spPr>
                </pic:pic>
              </a:graphicData>
            </a:graphic>
          </wp:inline>
        </w:drawing>
      </w:r>
      <w:r>
        <w:drawing>
          <wp:inline distT="0" distB="0" distL="114300" distR="114300">
            <wp:extent cx="2718435" cy="2995295"/>
            <wp:effectExtent l="0" t="0" r="1206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718435" cy="2995295"/>
                    </a:xfrm>
                    <a:prstGeom prst="rect">
                      <a:avLst/>
                    </a:prstGeom>
                    <a:noFill/>
                    <a:ln>
                      <a:noFill/>
                    </a:ln>
                  </pic:spPr>
                </pic:pic>
              </a:graphicData>
            </a:graphic>
          </wp:inline>
        </w:drawing>
      </w:r>
    </w:p>
    <w:p>
      <w:pPr>
        <w:pStyle w:val="7"/>
        <w:keepNext w:val="0"/>
        <w:keepLines w:val="0"/>
        <w:widowControl/>
        <w:suppressLineNumbers w:val="0"/>
        <w:shd w:val="clear" w:fill="FFFFFF"/>
        <w:spacing w:before="420" w:beforeAutospacing="0" w:afterAutospacing="1" w:line="320" w:lineRule="atLeast"/>
        <w:ind w:left="0" w:right="0" w:firstLine="0"/>
      </w:pP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shd w:val="clear" w:fill="FFFFFF"/>
          <w:lang w:val="en-GB"/>
        </w:rPr>
      </w:pPr>
      <w:r>
        <w:rPr>
          <w:rFonts w:hint="default" w:ascii="Helvetica" w:hAnsi="Helvetica" w:eastAsia="Helvetica" w:cs="Helvetica"/>
          <w:b/>
          <w:bCs/>
          <w:i w:val="0"/>
          <w:iCs w:val="0"/>
          <w:caps w:val="0"/>
          <w:color w:val="292929"/>
          <w:spacing w:val="0"/>
          <w:sz w:val="22"/>
          <w:szCs w:val="22"/>
          <w:shd w:val="clear" w:fill="FFFFFF"/>
        </w:rPr>
        <w:t>Execution Phase</w:t>
      </w:r>
      <w:r>
        <w:rPr>
          <w:rFonts w:hint="default" w:ascii="Helvetica" w:hAnsi="Helvetica" w:eastAsia="Helvetica" w:cs="Helvetica"/>
          <w:b/>
          <w:bCs/>
          <w:i w:val="0"/>
          <w:iCs w:val="0"/>
          <w:caps w:val="0"/>
          <w:color w:val="292929"/>
          <w:spacing w:val="0"/>
          <w:sz w:val="22"/>
          <w:szCs w:val="22"/>
          <w:shd w:val="clear" w:fill="FFFFFF"/>
          <w:lang w:val="en-GB"/>
        </w:rPr>
        <w:t>:</w:t>
      </w:r>
    </w:p>
    <w:p>
      <w:pPr>
        <w:rPr>
          <w:rFonts w:hint="default"/>
          <w:lang w:val="en-GB"/>
        </w:rPr>
      </w:pPr>
      <w:bookmarkStart w:id="0" w:name="_GoBack"/>
      <w:bookmarkEnd w:id="0"/>
    </w:p>
    <w:p>
      <w:pPr>
        <w:numPr>
          <w:numId w:val="0"/>
        </w:numPr>
        <w:ind w:left="840" w:leftChars="0"/>
        <w:jc w:val="both"/>
        <w:rPr>
          <w:rFonts w:hint="default" w:ascii="Times New Roman" w:hAnsi="Times New Roman" w:cs="Times New Roman"/>
          <w:sz w:val="24"/>
          <w:szCs w:val="24"/>
          <w:lang w:val="en-GB"/>
        </w:rPr>
      </w:pPr>
    </w:p>
    <w:p>
      <w:pPr>
        <w:numPr>
          <w:numId w:val="0"/>
        </w:numPr>
        <w:ind w:left="840" w:leftChars="0"/>
        <w:jc w:val="both"/>
        <w:rPr>
          <w:rFonts w:hint="default" w:ascii="Times New Roman" w:hAnsi="Times New Roman" w:cs="Times New Roman"/>
          <w:sz w:val="24"/>
          <w:szCs w:val="24"/>
          <w:lang w:val="en-GB"/>
        </w:rPr>
      </w:pPr>
    </w:p>
    <w:p>
      <w:pPr>
        <w:numPr>
          <w:numId w:val="0"/>
        </w:numPr>
        <w:ind w:left="840" w:leftChars="0"/>
        <w:jc w:val="both"/>
      </w:pPr>
      <w:r>
        <w:rPr>
          <w:rFonts w:hint="default" w:ascii="Times New Roman" w:hAnsi="Times New Roman" w:cs="Times New Roman"/>
          <w:sz w:val="24"/>
          <w:szCs w:val="24"/>
          <w:lang w:val="en-GB"/>
        </w:rPr>
        <w:tab/>
      </w:r>
    </w:p>
    <w:p>
      <w:pPr>
        <w:numPr>
          <w:numId w:val="0"/>
        </w:numPr>
        <w:ind w:left="840" w:leftChars="0"/>
        <w:jc w:val="both"/>
      </w:pPr>
    </w:p>
    <w:p>
      <w:pPr>
        <w:numPr>
          <w:numId w:val="0"/>
        </w:numPr>
        <w:ind w:left="840" w:leftChars="0"/>
        <w:jc w:val="both"/>
      </w:pPr>
    </w:p>
    <w:p>
      <w:pPr>
        <w:numPr>
          <w:numId w:val="0"/>
        </w:numPr>
        <w:ind w:left="840" w:leftChars="0"/>
        <w:jc w:val="both"/>
        <w:rPr>
          <w:rFonts w:hint="default"/>
          <w:lang w:val="en-GB"/>
        </w:rPr>
      </w:pPr>
    </w:p>
    <w:p>
      <w:pPr>
        <w:numPr>
          <w:ilvl w:val="0"/>
          <w:numId w:val="1"/>
        </w:numPr>
        <w:ind w:left="42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2</w:t>
      </w:r>
    </w:p>
    <w:p>
      <w:pPr>
        <w:numPr>
          <w:ilvl w:val="0"/>
          <w:numId w:val="1"/>
        </w:numPr>
        <w:ind w:left="42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3</w:t>
      </w:r>
    </w:p>
    <w:p>
      <w:pPr>
        <w:numPr>
          <w:ilvl w:val="0"/>
          <w:numId w:val="1"/>
        </w:numPr>
        <w:ind w:left="42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4</w:t>
      </w:r>
    </w:p>
    <w:p>
      <w:pPr>
        <w:numPr>
          <w:ilvl w:val="0"/>
          <w:numId w:val="1"/>
        </w:numPr>
        <w:ind w:left="42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5</w:t>
      </w:r>
    </w:p>
    <w:p>
      <w:pPr>
        <w:numPr>
          <w:ilvl w:val="0"/>
          <w:numId w:val="1"/>
        </w:numPr>
        <w:ind w:left="42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6</w:t>
      </w:r>
    </w:p>
    <w:p>
      <w:pPr>
        <w:numPr>
          <w:ilvl w:val="0"/>
          <w:numId w:val="1"/>
        </w:numPr>
        <w:ind w:left="42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7</w:t>
      </w:r>
    </w:p>
    <w:p>
      <w:pPr>
        <w:numPr>
          <w:ilvl w:val="0"/>
          <w:numId w:val="1"/>
        </w:numPr>
        <w:ind w:left="42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8</w:t>
      </w:r>
    </w:p>
    <w:p>
      <w:pPr>
        <w:numPr>
          <w:ilvl w:val="0"/>
          <w:numId w:val="1"/>
        </w:numPr>
        <w:ind w:left="42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9</w:t>
      </w:r>
    </w:p>
    <w:p>
      <w:pPr>
        <w:numPr>
          <w:ilvl w:val="0"/>
          <w:numId w:val="1"/>
        </w:numPr>
        <w:ind w:left="42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10</w:t>
      </w:r>
    </w:p>
    <w:p>
      <w:pPr>
        <w:numPr>
          <w:ilvl w:val="0"/>
          <w:numId w:val="1"/>
        </w:numPr>
        <w:ind w:left="420" w:leftChars="0" w:hanging="420" w:firstLineChars="0"/>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ascii="Segoe UI Black" w:hAnsi="Segoe UI Black" w:cs="Segoe UI Black"/>
          <w:sz w:val="96"/>
          <w:szCs w:val="96"/>
          <w:lang w:val="en-GB"/>
        </w:rPr>
      </w:pPr>
    </w:p>
    <w:p>
      <w:pPr>
        <w:jc w:val="center"/>
        <w:rPr>
          <w:rFonts w:hint="default"/>
          <w:lang w:val="en-GB"/>
        </w:rPr>
      </w:pPr>
      <w:r>
        <w:rPr>
          <w:rFonts w:hint="default"/>
          <w:lang w:val="en-GB"/>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Condensed">
    <w:panose1 w:val="020B0502040204020203"/>
    <w:charset w:val="00"/>
    <w:family w:val="auto"/>
    <w:pitch w:val="default"/>
    <w:sig w:usb0="A00002C7" w:usb1="00000002" w:usb2="00000000" w:usb3="00000000" w:csb0="2000019F" w:csb1="00000000"/>
  </w:font>
  <w:font w:name="Microsoft JhengHei">
    <w:panose1 w:val="020B0604030504040204"/>
    <w:charset w:val="88"/>
    <w:family w:val="auto"/>
    <w:pitch w:val="default"/>
    <w:sig w:usb0="000002A7" w:usb1="28CF4400" w:usb2="00000016" w:usb3="00000000" w:csb0="00100009"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00002FF" w:usb1="4000E47F" w:usb2="00000021" w:usb3="00000000" w:csb0="2000019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B49F40"/>
    <w:multiLevelType w:val="singleLevel"/>
    <w:tmpl w:val="99B49F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8CD5E5B"/>
    <w:multiLevelType w:val="singleLevel"/>
    <w:tmpl w:val="B8CD5E5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5A4B86A6"/>
    <w:multiLevelType w:val="singleLevel"/>
    <w:tmpl w:val="5A4B86A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645A5"/>
    <w:rsid w:val="3CC64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2022-03-10T14:24:00Z</dcterms:created>
  <dc:creator>mashi</dc:creator>
  <cp:lastModifiedBy>google1591805326</cp:lastModifiedBy>
  <dcterms:modified xsi:type="dcterms:W3CDTF">2022-03-10T17:41:30Z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2057-11.2.0.11029</vt:lpwstr>
  </property>
  <property fmtid="{D5CDD505-2E9C-101B-9397-08002B2CF9AE}" pid="3" name="ICV">
    <vt:lpwstr>B62DCFEF94F24FCD87F760740A944B87</vt:lpwstr>
  </property>
</Properties>
</file>