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sz w:val="60"/>
        </w:rPr>
        <w:t>SIH – MIND THE MINE</w:t>
      </w:r>
    </w:p>
    <w:p>
      <w:pPr>
        <w:jc w:val="center"/>
      </w:pPr>
      <w:r>
        <w:rPr>
          <w:b/>
          <w:sz w:val="44"/>
        </w:rPr>
        <w:t>Module 1 — AI Compliance &amp; Risk Engine</w:t>
      </w:r>
    </w:p>
    <w:p>
      <w:pPr>
        <w:jc w:val="center"/>
      </w:pPr>
      <w:r>
        <w:rPr>
          <w:sz w:val="26"/>
        </w:rPr>
        <w:t>Technical Design, Implementation &amp; Demonstration Documentation</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Borders>
              <w:top w:val="single" w:sz="4" w:color="B7C9D6"/>
              <w:left w:val="single" w:sz="4" w:color="B7C9D6"/>
              <w:bottom w:val="single" w:sz="4" w:color="B7C9D6"/>
              <w:right w:val="single" w:sz="4" w:color="B7C9D6"/>
            </w:tcBorders>
          </w:tcPr>
          <w:p>
            <w:pPr>
              <w:jc w:val="left"/>
            </w:pPr>
            <w:r>
              <w:rPr>
                <w:rFonts w:ascii="Aptos" w:hAnsi="Aptos"/>
                <w:b/>
                <w:color w:val="FFFFFF"/>
                <w:sz w:val="18"/>
              </w:rPr>
            </w:r>
            <w:r>
              <w:rPr>
                <w:rFonts w:ascii="Aptos" w:hAnsi="Aptos"/>
                <w:b/>
                <w:color w:val="FFFFFF"/>
                <w:sz w:val="18"/>
              </w:rPr>
              <w:t>Project</w:t>
            </w:r>
          </w:p>
        </w:tc>
        <w:tc>
          <w:tcPr>
            <w:tcW w:type="dxa" w:w="5112"/>
            <w:vAlign w:val="center"/>
            <w:shd w:fill="1F4E78"/>
            <w:tcBorders>
              <w:top w:val="single" w:sz="4" w:color="B7C9D6"/>
              <w:left w:val="single" w:sz="4" w:color="B7C9D6"/>
              <w:bottom w:val="single" w:sz="4" w:color="B7C9D6"/>
              <w:right w:val="single" w:sz="4" w:color="B7C9D6"/>
            </w:tcBorders>
          </w:tcPr>
          <w:p>
            <w:pPr>
              <w:jc w:val="left"/>
            </w:pPr>
            <w:r>
              <w:rPr>
                <w:rFonts w:ascii="Aptos" w:hAnsi="Aptos"/>
                <w:b/>
                <w:color w:val="FFFFFF"/>
                <w:sz w:val="18"/>
              </w:rPr>
            </w:r>
            <w:r>
              <w:rPr>
                <w:rFonts w:ascii="Aptos" w:hAnsi="Aptos"/>
                <w:b/>
                <w:color w:val="FFFFFF"/>
                <w:sz w:val="18"/>
              </w:rPr>
              <w:t>Sih Mind the Mine</w:t>
            </w:r>
          </w:p>
        </w:tc>
      </w:tr>
      <w:tr>
        <w:tc>
          <w:tcPr>
            <w:tcW w:type="dxa" w:w="5112"/>
            <w:vAlign w:val="center"/>
            <w:shd w:fill="D9EAF7"/>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sz w:val="18"/>
              </w:rPr>
              <w:t>Module</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AI Compliance &amp; Risk Engine</w:t>
            </w:r>
          </w:p>
        </w:tc>
      </w:tr>
      <w:tr>
        <w:tc>
          <w:tcPr>
            <w:tcW w:type="dxa" w:w="5112"/>
            <w:vAlign w:val="center"/>
            <w:shd w:fill="D9EAF7"/>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sz w:val="18"/>
              </w:rPr>
              <w:t>Primary domains</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CCTV AI • Equipment Compliance • Safety • Environment • Production • Risk</w:t>
            </w:r>
          </w:p>
        </w:tc>
      </w:tr>
      <w:tr>
        <w:tc>
          <w:tcPr>
            <w:tcW w:type="dxa" w:w="5112"/>
            <w:vAlign w:val="center"/>
            <w:shd w:fill="D9EAF7"/>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sz w:val="18"/>
              </w:rPr>
              <w:t>Architecture principle</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AI detection + deterministic rules + human verification + workflow + audit</w:t>
            </w:r>
          </w:p>
        </w:tc>
      </w:tr>
      <w:tr>
        <w:tc>
          <w:tcPr>
            <w:tcW w:type="dxa" w:w="5112"/>
            <w:vAlign w:val="center"/>
            <w:shd w:fill="D9EAF7"/>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sz w:val="18"/>
              </w:rPr>
              <w:t>Document purpose</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Implementation-ready reference for engineering, AI/ML, backend, frontend and demo teams</w:t>
            </w:r>
          </w:p>
        </w:tc>
      </w:tr>
    </w:tbl>
    <w:p/>
    <w:p>
      <w:pPr>
        <w:jc w:val="center"/>
      </w:pPr>
      <w:r>
        <w:rPr>
          <w:i/>
          <w:sz w:val="20"/>
        </w:rPr>
        <w:t>Version 1.0  |  Implementation Baseline</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Item</w:t>
            </w:r>
          </w:p>
        </w:tc>
        <w:tc>
          <w:tcPr>
            <w:tcW w:type="dxa" w:w="5112"/>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Details</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Document status</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Implementation baseline</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Scope</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Module 1 – AI Compliance &amp; Risk Engine</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Audience</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Backend engineers, frontend engineers, AI/ML engineers, database engineers, DevOps, QA and SIH presentation team</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Primary outcome</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Convert operational observations and AI detections into verified compliance events, risk scores, alerts and corrective actions</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Key governance principle</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AI produces candidate events; official compliance decisions are governed by deterministic rules and authorized human verification</w:t>
            </w:r>
          </w:p>
        </w:tc>
      </w:tr>
    </w:tbl>
    <w:p/>
    <w:p>
      <w:pPr>
        <w:pStyle w:val="Heading1"/>
      </w:pPr>
      <w:r>
        <w:t>2. Executive Summary</w:t>
      </w:r>
    </w:p>
    <w:p>
      <w:pPr>
        <w:spacing w:after="120"/>
      </w:pPr>
      <w:r>
        <w:t>The AI Compliance &amp; Risk Engine is the intelligence and governance layer of Sih Mind the Mine. It connects CCTV monitoring, equipment compliance, safety/environmental observations and production reporting to a common risk engine. The module is designed to move the organization from passive record keeping to evidence-backed, traceable and actionable governance.</w:t>
      </w:r>
    </w:p>
    <w:p>
      <w:pPr>
        <w:spacing w:after="120"/>
      </w:pPr>
      <w:r>
        <w:t>The implementation is intentionally not an “AI-only” system. AI performs perception and extraction tasks such as person/PPE detection and OCR. Deterministic rules interpret those signals, authorized officers verify legally or operationally significant violations, and the workflow layer manages alerts, escalation, corrective actions, closure and auditability.</w:t>
      </w:r>
    </w:p>
    <w:p>
      <w:r>
        <w:rPr>
          <w:b/>
          <w:sz w:val="21"/>
        </w:rPr>
        <w:t>End-to-end governance flow</w:t>
      </w:r>
    </w:p>
    <w:tbl>
      <w:tblPr>
        <w:tblW w:type="auto" w:w="0"/>
        <w:jc w:val="center"/>
        <w:tblLook w:firstColumn="1" w:firstRow="1" w:lastColumn="0" w:lastRow="0" w:noHBand="0" w:noVBand="1" w:val="04A0"/>
      </w:tblPr>
      <w:tblGrid>
        <w:gridCol w:w="682"/>
        <w:gridCol w:w="682"/>
        <w:gridCol w:w="682"/>
        <w:gridCol w:w="682"/>
        <w:gridCol w:w="682"/>
        <w:gridCol w:w="682"/>
        <w:gridCol w:w="682"/>
        <w:gridCol w:w="682"/>
        <w:gridCol w:w="682"/>
        <w:gridCol w:w="682"/>
        <w:gridCol w:w="682"/>
        <w:gridCol w:w="682"/>
        <w:gridCol w:w="682"/>
        <w:gridCol w:w="682"/>
        <w:gridCol w:w="682"/>
      </w:tblGrid>
      <w:tr>
        <w:tc>
          <w:tcPr>
            <w:tcW w:type="dxa" w:w="682"/>
            <w:vAlign w:val="center"/>
            <w:shd w:fill="D9EAF7"/>
            <w:tcBorders>
              <w:top w:val="single" w:sz="5" w:color="8FAEC4"/>
              <w:left w:val="single" w:sz="5" w:color="8FAEC4"/>
              <w:bottom w:val="single" w:sz="5" w:color="8FAEC4"/>
              <w:right w:val="single" w:sz="5" w:color="8FAEC4"/>
            </w:tcBorders>
          </w:tcPr>
          <w:p>
            <w:pPr>
              <w:jc w:val="center"/>
            </w:pPr>
            <w:r/>
            <w:r>
              <w:rPr>
                <w:b/>
                <w:sz w:val="17"/>
              </w:rPr>
              <w:t>Detect</w:t>
            </w:r>
          </w:p>
        </w:tc>
        <w:tc>
          <w:tcPr>
            <w:tcW w:type="dxa" w:w="682"/>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682"/>
            <w:vAlign w:val="center"/>
            <w:shd w:fill="D9EAF7"/>
            <w:tcBorders>
              <w:top w:val="single" w:sz="5" w:color="8FAEC4"/>
              <w:left w:val="single" w:sz="5" w:color="8FAEC4"/>
              <w:bottom w:val="single" w:sz="5" w:color="8FAEC4"/>
              <w:right w:val="single" w:sz="5" w:color="8FAEC4"/>
            </w:tcBorders>
          </w:tcPr>
          <w:p>
            <w:pPr>
              <w:jc w:val="center"/>
            </w:pPr>
            <w:r/>
            <w:r>
              <w:rPr>
                <w:b/>
                <w:sz w:val="17"/>
              </w:rPr>
              <w:t>Structure</w:t>
            </w:r>
          </w:p>
        </w:tc>
        <w:tc>
          <w:tcPr>
            <w:tcW w:type="dxa" w:w="682"/>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682"/>
            <w:vAlign w:val="center"/>
            <w:shd w:fill="D9EAF7"/>
            <w:tcBorders>
              <w:top w:val="single" w:sz="5" w:color="8FAEC4"/>
              <w:left w:val="single" w:sz="5" w:color="8FAEC4"/>
              <w:bottom w:val="single" w:sz="5" w:color="8FAEC4"/>
              <w:right w:val="single" w:sz="5" w:color="8FAEC4"/>
            </w:tcBorders>
          </w:tcPr>
          <w:p>
            <w:pPr>
              <w:jc w:val="center"/>
            </w:pPr>
            <w:r/>
            <w:r>
              <w:rPr>
                <w:b/>
                <w:sz w:val="17"/>
              </w:rPr>
              <w:t>Verify</w:t>
            </w:r>
          </w:p>
        </w:tc>
        <w:tc>
          <w:tcPr>
            <w:tcW w:type="dxa" w:w="682"/>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682"/>
            <w:vAlign w:val="center"/>
            <w:shd w:fill="D9EAF7"/>
            <w:tcBorders>
              <w:top w:val="single" w:sz="5" w:color="8FAEC4"/>
              <w:left w:val="single" w:sz="5" w:color="8FAEC4"/>
              <w:bottom w:val="single" w:sz="5" w:color="8FAEC4"/>
              <w:right w:val="single" w:sz="5" w:color="8FAEC4"/>
            </w:tcBorders>
          </w:tcPr>
          <w:p>
            <w:pPr>
              <w:jc w:val="center"/>
            </w:pPr>
            <w:r/>
            <w:r>
              <w:rPr>
                <w:b/>
                <w:sz w:val="17"/>
              </w:rPr>
              <w:t>Score Risk</w:t>
            </w:r>
          </w:p>
        </w:tc>
        <w:tc>
          <w:tcPr>
            <w:tcW w:type="dxa" w:w="682"/>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682"/>
            <w:vAlign w:val="center"/>
            <w:shd w:fill="D9EAF7"/>
            <w:tcBorders>
              <w:top w:val="single" w:sz="5" w:color="8FAEC4"/>
              <w:left w:val="single" w:sz="5" w:color="8FAEC4"/>
              <w:bottom w:val="single" w:sz="5" w:color="8FAEC4"/>
              <w:right w:val="single" w:sz="5" w:color="8FAEC4"/>
            </w:tcBorders>
          </w:tcPr>
          <w:p>
            <w:pPr>
              <w:jc w:val="center"/>
            </w:pPr>
            <w:r/>
            <w:r>
              <w:rPr>
                <w:b/>
                <w:sz w:val="17"/>
              </w:rPr>
              <w:t>Alert</w:t>
            </w:r>
          </w:p>
        </w:tc>
        <w:tc>
          <w:tcPr>
            <w:tcW w:type="dxa" w:w="682"/>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682"/>
            <w:vAlign w:val="center"/>
            <w:shd w:fill="D9EAF7"/>
            <w:tcBorders>
              <w:top w:val="single" w:sz="5" w:color="8FAEC4"/>
              <w:left w:val="single" w:sz="5" w:color="8FAEC4"/>
              <w:bottom w:val="single" w:sz="5" w:color="8FAEC4"/>
              <w:right w:val="single" w:sz="5" w:color="8FAEC4"/>
            </w:tcBorders>
          </w:tcPr>
          <w:p>
            <w:pPr>
              <w:jc w:val="center"/>
            </w:pPr>
            <w:r/>
            <w:r>
              <w:rPr>
                <w:b/>
                <w:sz w:val="17"/>
              </w:rPr>
              <w:t>Correct</w:t>
            </w:r>
          </w:p>
        </w:tc>
        <w:tc>
          <w:tcPr>
            <w:tcW w:type="dxa" w:w="682"/>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682"/>
            <w:vAlign w:val="center"/>
            <w:shd w:fill="D9EAF7"/>
            <w:tcBorders>
              <w:top w:val="single" w:sz="5" w:color="8FAEC4"/>
              <w:left w:val="single" w:sz="5" w:color="8FAEC4"/>
              <w:bottom w:val="single" w:sz="5" w:color="8FAEC4"/>
              <w:right w:val="single" w:sz="5" w:color="8FAEC4"/>
            </w:tcBorders>
          </w:tcPr>
          <w:p>
            <w:pPr>
              <w:jc w:val="center"/>
            </w:pPr>
            <w:r/>
            <w:r>
              <w:rPr>
                <w:b/>
                <w:sz w:val="17"/>
              </w:rPr>
              <w:t>Verify Closure</w:t>
            </w:r>
          </w:p>
        </w:tc>
        <w:tc>
          <w:tcPr>
            <w:tcW w:type="dxa" w:w="682"/>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682"/>
            <w:vAlign w:val="center"/>
            <w:shd w:fill="D9EAF7"/>
            <w:tcBorders>
              <w:top w:val="single" w:sz="5" w:color="8FAEC4"/>
              <w:left w:val="single" w:sz="5" w:color="8FAEC4"/>
              <w:bottom w:val="single" w:sz="5" w:color="8FAEC4"/>
              <w:right w:val="single" w:sz="5" w:color="8FAEC4"/>
            </w:tcBorders>
          </w:tcPr>
          <w:p>
            <w:pPr>
              <w:jc w:val="center"/>
            </w:pPr>
            <w:r/>
            <w:r>
              <w:rPr>
                <w:b/>
                <w:sz w:val="17"/>
              </w:rPr>
              <w:t>Audit</w:t>
            </w:r>
          </w:p>
        </w:tc>
      </w:tr>
    </w:tbl>
    <w:p/>
    <w:p>
      <w:pPr>
        <w:pStyle w:val="Heading1"/>
      </w:pPr>
      <w:r>
        <w:t>3. Problem Statement &amp; Objectives</w:t>
      </w:r>
    </w:p>
    <w:p>
      <w:pPr>
        <w:spacing w:after="120"/>
      </w:pPr>
      <w:r>
        <w:t>The mining environment contains distributed mines, cameras, equipment, contractors, officers, inspections, environmental readings and production records. The platform must unify these signals while preserving mine-level governance, evidence, accountability and audit trails.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Objective</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Implementation interpretation</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Success indicator</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Automated observation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Use computer vision to detect people, PPE, hazards, fire/smoke and objects from mine CCTV.</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Detections are ingested with confidence, timestamp and evidence.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Equipment compliance</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Maintain equipment registry, documents, manufacturing/expiry dates and working condition.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Assets have current compliance state and expiry reminders.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Safety &amp; environment</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Capture inspections and readings and connect abnormal observations to risk.</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Exceptions become reviewable compliance events.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Production governance</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Record production values and detect statistical anomalies.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Outliers are surfaced for investigation.</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Risk prioritization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Combine domain scores into a deterministic mine risk score.</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Every score has explainable components.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Action &amp; accountability</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Create corrective actions, escalation timers and verification workflow.</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Actions have owner, due date, evidence and closure verification.</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Auditability</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Record append-only governance events and evidence references.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 reviewer can reconstruct who did what and when.</w:t>
            </w:r>
          </w:p>
        </w:tc>
      </w:tr>
    </w:tbl>
    <w:p/>
    <w:p>
      <w:pPr>
        <w:pStyle w:val="Heading1"/>
      </w:pPr>
      <w:r>
        <w:t>4. System Architecture</w:t>
      </w:r>
    </w:p>
    <w:p>
      <w:pPr>
        <w:spacing w:after="120"/>
      </w:pPr>
      <w:r>
        <w:t>The module is organized into three operational intelligence streams feeding a shared risk and governance backbone.</w:t>
      </w:r>
    </w:p>
    <w:tbl>
      <w:tblPr>
        <w:tblW w:type="auto" w:w="0"/>
        <w:tblLook w:firstColumn="1" w:firstRow="1" w:lastColumn="0" w:lastRow="0" w:noHBand="0" w:noVBand="1" w:val="04A0"/>
      </w:tblPr>
      <w:tblGrid>
        <w:gridCol w:w="10224"/>
      </w:tblGrid>
      <w:tr>
        <w:tc>
          <w:tcPr>
            <w:tcW w:type="dxa" w:w="10224"/>
            <w:shd w:fill="F3F5F7"/>
            <w:tcBorders>
              <w:top w:val="single" w:sz="4" w:color="D0D7DE"/>
              <w:left w:val="single" w:sz="4" w:color="D0D7DE"/>
              <w:bottom w:val="single" w:sz="4" w:color="D0D7DE"/>
              <w:right w:val="single" w:sz="4" w:color="D0D7DE"/>
            </w:tcBorders>
          </w:tcPr>
          <w:p>
            <w:r>
              <w:rPr>
                <w:rFonts w:ascii="Consolas" w:hAnsi="Consolas"/>
                <w:sz w:val="16"/>
              </w:rPr>
              <w:t xml:space="preserve">                         AI COMPLIANCE &amp; RISK ENGINE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                        ↓</w:t>
            </w:r>
            <w:r>
              <w:br/>
            </w:r>
            <w:r>
              <w:rPr>
                <w:rFonts w:ascii="Consolas" w:hAnsi="Consolas"/>
                <w:sz w:val="16"/>
              </w:rPr>
              <w:t xml:space="preserve">       CCTV AI Monitoring       Equipment Compliance     Safety / Environment</w:t>
            </w:r>
            <w:r>
              <w:br/>
            </w:r>
            <w:r>
              <w:rPr>
                <w:rFonts w:ascii="Consolas" w:hAnsi="Consolas"/>
                <w:sz w:val="16"/>
              </w:rPr>
              <w:t xml:space="preserve">             │                        │                 / Production</w:t>
            </w:r>
            <w:r>
              <w:br/>
            </w:r>
            <w:r>
              <w:rPr>
                <w:rFonts w:ascii="Consolas" w:hAnsi="Consolas"/>
                <w:sz w:val="16"/>
              </w:rPr>
              <w:t xml:space="preserve">             ↓                        ↓                        ↓</w:t>
            </w:r>
            <w:r>
              <w:br/>
            </w:r>
            <w:r>
              <w:rPr>
                <w:rFonts w:ascii="Consolas" w:hAnsi="Consolas"/>
                <w:sz w:val="16"/>
              </w:rPr>
              <w:t xml:space="preserve">       Person / PPE            Asset Registry              Fire Safety</w:t>
            </w:r>
            <w:r>
              <w:br/>
            </w:r>
            <w:r>
              <w:rPr>
                <w:rFonts w:ascii="Consolas" w:hAnsi="Consolas"/>
                <w:sz w:val="16"/>
              </w:rPr>
              <w:t xml:space="preserve">       Hazard / Zone           Manufacturing Date          Environmental</w:t>
            </w:r>
            <w:r>
              <w:br/>
            </w:r>
            <w:r>
              <w:rPr>
                <w:rFonts w:ascii="Consolas" w:hAnsi="Consolas"/>
                <w:sz w:val="16"/>
              </w:rPr>
              <w:t xml:space="preserve">       Fire / Smoke             Expiry Tracking            Inspection</w:t>
            </w:r>
            <w:r>
              <w:br/>
            </w:r>
            <w:r>
              <w:rPr>
                <w:rFonts w:ascii="Consolas" w:hAnsi="Consolas"/>
                <w:sz w:val="16"/>
              </w:rPr>
              <w:t xml:space="preserve">       Object Detection         Maintenance                 Production</w:t>
            </w:r>
            <w:r>
              <w:br/>
            </w:r>
            <w:r>
              <w:rPr>
                <w:rFonts w:ascii="Consolas" w:hAnsi="Consolas"/>
                <w:sz w:val="16"/>
              </w:rPr>
              <w:t xml:space="preserve">                                OCR / Documents             Reporting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RISK ENGINE</w:t>
            </w:r>
            <w:r>
              <w:br/>
            </w:r>
            <w:r>
              <w:rPr>
                <w:rFonts w:ascii="Consolas" w:hAnsi="Consolas"/>
                <w:sz w:val="16"/>
              </w:rPr>
              <w:t xml:space="preserve">                                      ↓</w:t>
            </w:r>
            <w:r>
              <w:br/>
            </w:r>
            <w:r>
              <w:rPr>
                <w:rFonts w:ascii="Consolas" w:hAnsi="Consolas"/>
                <w:sz w:val="16"/>
              </w:rPr>
              <w:t xml:space="preserve">                    Risk Score • Anomaly • Recurrence</w:t>
            </w:r>
            <w:r>
              <w:br/>
            </w:r>
            <w:r>
              <w:rPr>
                <w:rFonts w:ascii="Consolas" w:hAnsi="Consolas"/>
                <w:sz w:val="16"/>
              </w:rPr>
              <w:t xml:space="preserve">                                      ↓</w:t>
            </w:r>
            <w:r>
              <w:br/>
            </w:r>
            <w:r>
              <w:rPr>
                <w:rFonts w:ascii="Consolas" w:hAnsi="Consolas"/>
                <w:sz w:val="16"/>
              </w:rPr>
              <w:t xml:space="preserve">                              ALERT &amp; NOTIFICATION</w:t>
            </w:r>
            <w:r>
              <w:br/>
            </w:r>
            <w:r>
              <w:rPr>
                <w:rFonts w:ascii="Consolas" w:hAnsi="Consolas"/>
                <w:sz w:val="16"/>
              </w:rPr>
              <w:t xml:space="preserve">                                      ↓</w:t>
            </w:r>
            <w:r>
              <w:br/>
            </w:r>
            <w:r>
              <w:rPr>
                <w:rFonts w:ascii="Consolas" w:hAnsi="Consolas"/>
                <w:sz w:val="16"/>
              </w:rPr>
              <w:t xml:space="preserve">                              CORRECTIVE ACTION</w:t>
            </w:r>
            <w:r>
              <w:br/>
            </w:r>
            <w:r>
              <w:rPr>
                <w:rFonts w:ascii="Consolas" w:hAnsi="Consolas"/>
                <w:sz w:val="16"/>
              </w:rPr>
              <w:t xml:space="preserve">                                      ↓</w:t>
            </w:r>
            <w:r>
              <w:br/>
            </w:r>
            <w:r>
              <w:rPr>
                <w:rFonts w:ascii="Consolas" w:hAnsi="Consolas"/>
                <w:sz w:val="16"/>
              </w:rPr>
              <w:t xml:space="preserve">                                  ESCALATION</w:t>
            </w:r>
            <w:r>
              <w:br/>
            </w:r>
            <w:r>
              <w:rPr>
                <w:rFonts w:ascii="Consolas" w:hAnsi="Consolas"/>
                <w:sz w:val="16"/>
              </w:rPr>
              <w:t xml:space="preserve">                                      ↓</w:t>
            </w:r>
            <w:r>
              <w:br/>
            </w:r>
            <w:r>
              <w:rPr>
                <w:rFonts w:ascii="Consolas" w:hAnsi="Consolas"/>
                <w:sz w:val="16"/>
              </w:rPr>
              <w:t xml:space="preserve">                                     AUDIT</w:t>
            </w:r>
          </w:p>
        </w:tc>
      </w:tr>
    </w:tbl>
    <w:p/>
    <w:p>
      <w:pPr>
        <w:pStyle w:val="Heading2"/>
      </w:pPr>
      <w:r>
        <w:t>4.1 Logical Component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Layer</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Components</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Responsibility</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Experience</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Web dashboard, review screens, alerts, action management</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Present evidence, scores, workflows and operational queues.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API</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FastAPI REST /api/v1/</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Authentication, authorization, CRUD, ingestion and workflow APIs.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Domain services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Detection, violation, equipment, OCR, environment, production, risk, alert, action, audit services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Business logic and transaction boundaries.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AI workers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YOLO/OpenCV, OCR, anomaly jobs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Run compute-heavy inference asynchronously.</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Rules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Confidence gates, deduplication, zone rules, compliance rules, recurrence rules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Turn signals into deterministic candidate events and governance decisions.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Data</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PostgreSQL + PostGIS + RLS, object storage, Redis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Persist transactional data, geospatial boundaries, evidence references and queues.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Background processing</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Celery workers/schedulers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Video jobs, expiry scans, anomaly scans, risk recomputation, escalations.</w:t>
            </w:r>
          </w:p>
        </w:tc>
      </w:tr>
    </w:tbl>
    <w:p/>
    <w:p>
      <w:pPr>
        <w:pStyle w:val="Heading2"/>
      </w:pPr>
      <w:r>
        <w:t>4.2 Technology Baseline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Technology</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Purpose</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Implementation note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Python 3.11+</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Backend + AI services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Common runtime for FastAPI, inference and data processing.</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FastAPI</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REST API</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Async endpoints and dependency-based authorization.</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SQLAlchemy 2.0 Async</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ORM/data access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Use transaction-scoped async sessions.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PostgreSQL 16+</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Primary database</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Use PostgreSQL RLS for tenant/mine isolation.</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PostGIS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Spatial data</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Store mine/zone polygons and geospatial boundaries.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Redis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Cache/queue support</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Fast state, task coordination and rate limiting where needed.</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Celery</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Background jobs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Inference, scheduled checks and escalation timers.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PyTorch</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ML runtime</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YOLO and future ML models.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YOLOv8</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Computer vision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Primary object/PPE/fire-smoke detection baseline.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OpenCV</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Video processing</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Frame extraction, preprocessing and evidence generation.</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PaddleOCR / Tesseract</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Document OCR</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PaddleOCR primary; Tesseract fallback.</w:t>
            </w:r>
          </w:p>
        </w:tc>
      </w:tr>
    </w:tbl>
    <w:p/>
    <w:p>
      <w:pPr>
        <w:pStyle w:val="Heading1"/>
      </w:pPr>
      <w:r>
        <w:t>5. Feature Catalogue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ID</w:t>
            </w:r>
          </w:p>
        </w:tc>
        <w:tc>
          <w:tcPr>
            <w:tcW w:type="dxa" w:w="2556"/>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Feature</w:t>
            </w:r>
          </w:p>
        </w:tc>
        <w:tc>
          <w:tcPr>
            <w:tcW w:type="dxa" w:w="2556"/>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What it does</w:t>
            </w:r>
          </w:p>
        </w:tc>
        <w:tc>
          <w:tcPr>
            <w:tcW w:type="dxa" w:w="2556"/>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Primary output</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F-01</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Person Detection</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Detect people in CCTV frames.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Detection event + evidence</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F-02</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PPE Compliance</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Detect helmet/vest and candidate no-PPE conditions.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Candidate violation</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F-03</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Restricted Zone</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Use person detections with zone polygons to detect unauthorized presence.</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Candidate zone violation</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F-04</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Fire / Smoke</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Detect fire/smoke and create high-priority safety candidates.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Candidate hazard event</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F-05</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Object / Vehicle</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Detect relevant vehicles and objects for rule-based safety checks.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Detection event</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F-06</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Camera Registry</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Register cameras, location, zone and status.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Camera master data</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F-07</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Equipment Registry</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Maintain equipment asset identity and compliance status.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Equipment asset</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F-08</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OCR Documents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Extract MFG/EXP and related fields from photographs/documents.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Structured equipment document</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F-09</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Expiry Monitoring</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Track expiry dates and generate reminders/alerts.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Expiry alert</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F-10</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Environmental Monitoring</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Store readings and identify exceptions.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Environmental observation</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F-11</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Production Reporting</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Store production values and compare against historical patterns.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Production record / anomaly</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F-12</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Anomaly Detection</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Use z-score first; Isolation Forest as an advanced option.</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Anomaly event</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F-13</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Recurring Violations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Find repeated violations over a rolling window.</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Recurrence signal</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F-14</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Contractor Attribution</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Statistically suggest likely contractor/root-cause attribution.</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Attribution candidate</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F-15</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Risk Scoring</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Compute explainable domain-weighted risk.</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0–100 risk score + band</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F-16</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Alerts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Notify responsible users based on severity.</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Alert</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F-17</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Escalation</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Escalate overdue critical/high/medium items.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Escalation record</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F-18</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Corrective Action</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Track remediation evidence and verification.</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Action → closure</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F-19</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Audit Trail</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Record governance history and evidence references.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Append-only audit record</w:t>
            </w:r>
          </w:p>
        </w:tc>
      </w:tr>
    </w:tbl>
    <w:p/>
    <w:p>
      <w:pPr>
        <w:pStyle w:val="Heading1"/>
      </w:pPr>
      <w:r>
        <w:t>6. Core Functional Flows</w:t>
      </w:r>
    </w:p>
    <w:p>
      <w:pPr>
        <w:pStyle w:val="Heading2"/>
      </w:pPr>
      <w:r>
        <w:t>6.1 CCTV Compliance Flow</w:t>
      </w:r>
    </w:p>
    <w:p>
      <w:r>
        <w:rPr>
          <w:b/>
          <w:sz w:val="21"/>
        </w:rPr>
        <w:t>Primary CCTV path</w:t>
      </w:r>
    </w:p>
    <w:tbl>
      <w:tblPr>
        <w:tblW w:type="auto" w:w="0"/>
        <w:jc w:val="center"/>
        <w:tblLook w:firstColumn="1" w:firstRow="1" w:lastColumn="0" w:lastRow="0" w:noHBand="0" w:noVBand="1" w:val="04A0"/>
      </w:tblPr>
      <w:tblGrid>
        <w:gridCol w:w="682"/>
        <w:gridCol w:w="682"/>
        <w:gridCol w:w="682"/>
        <w:gridCol w:w="682"/>
        <w:gridCol w:w="682"/>
        <w:gridCol w:w="682"/>
        <w:gridCol w:w="682"/>
        <w:gridCol w:w="682"/>
        <w:gridCol w:w="682"/>
        <w:gridCol w:w="682"/>
        <w:gridCol w:w="682"/>
        <w:gridCol w:w="682"/>
        <w:gridCol w:w="682"/>
        <w:gridCol w:w="682"/>
        <w:gridCol w:w="682"/>
      </w:tblGrid>
      <w:tr>
        <w:tc>
          <w:tcPr>
            <w:tcW w:type="dxa" w:w="682"/>
            <w:vAlign w:val="center"/>
            <w:shd w:fill="D9EAF7"/>
            <w:tcBorders>
              <w:top w:val="single" w:sz="5" w:color="8FAEC4"/>
              <w:left w:val="single" w:sz="5" w:color="8FAEC4"/>
              <w:bottom w:val="single" w:sz="5" w:color="8FAEC4"/>
              <w:right w:val="single" w:sz="5" w:color="8FAEC4"/>
            </w:tcBorders>
          </w:tcPr>
          <w:p>
            <w:pPr>
              <w:jc w:val="center"/>
            </w:pPr>
            <w:r/>
            <w:r>
              <w:rPr>
                <w:b/>
                <w:sz w:val="17"/>
              </w:rPr>
              <w:t>Camera</w:t>
            </w:r>
          </w:p>
        </w:tc>
        <w:tc>
          <w:tcPr>
            <w:tcW w:type="dxa" w:w="682"/>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682"/>
            <w:vAlign w:val="center"/>
            <w:shd w:fill="D9EAF7"/>
            <w:tcBorders>
              <w:top w:val="single" w:sz="5" w:color="8FAEC4"/>
              <w:left w:val="single" w:sz="5" w:color="8FAEC4"/>
              <w:bottom w:val="single" w:sz="5" w:color="8FAEC4"/>
              <w:right w:val="single" w:sz="5" w:color="8FAEC4"/>
            </w:tcBorders>
          </w:tcPr>
          <w:p>
            <w:pPr>
              <w:jc w:val="center"/>
            </w:pPr>
            <w:r/>
            <w:r>
              <w:rPr>
                <w:b/>
                <w:sz w:val="17"/>
              </w:rPr>
              <w:t>Frame</w:t>
            </w:r>
          </w:p>
        </w:tc>
        <w:tc>
          <w:tcPr>
            <w:tcW w:type="dxa" w:w="682"/>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682"/>
            <w:vAlign w:val="center"/>
            <w:shd w:fill="D9EAF7"/>
            <w:tcBorders>
              <w:top w:val="single" w:sz="5" w:color="8FAEC4"/>
              <w:left w:val="single" w:sz="5" w:color="8FAEC4"/>
              <w:bottom w:val="single" w:sz="5" w:color="8FAEC4"/>
              <w:right w:val="single" w:sz="5" w:color="8FAEC4"/>
            </w:tcBorders>
          </w:tcPr>
          <w:p>
            <w:pPr>
              <w:jc w:val="center"/>
            </w:pPr>
            <w:r/>
            <w:r>
              <w:rPr>
                <w:b/>
                <w:sz w:val="17"/>
              </w:rPr>
              <w:t>YOLO</w:t>
            </w:r>
          </w:p>
        </w:tc>
        <w:tc>
          <w:tcPr>
            <w:tcW w:type="dxa" w:w="682"/>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682"/>
            <w:vAlign w:val="center"/>
            <w:shd w:fill="D9EAF7"/>
            <w:tcBorders>
              <w:top w:val="single" w:sz="5" w:color="8FAEC4"/>
              <w:left w:val="single" w:sz="5" w:color="8FAEC4"/>
              <w:bottom w:val="single" w:sz="5" w:color="8FAEC4"/>
              <w:right w:val="single" w:sz="5" w:color="8FAEC4"/>
            </w:tcBorders>
          </w:tcPr>
          <w:p>
            <w:pPr>
              <w:jc w:val="center"/>
            </w:pPr>
            <w:r/>
            <w:r>
              <w:rPr>
                <w:b/>
                <w:sz w:val="17"/>
              </w:rPr>
              <w:t>Confidence Gate</w:t>
            </w:r>
          </w:p>
        </w:tc>
        <w:tc>
          <w:tcPr>
            <w:tcW w:type="dxa" w:w="682"/>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682"/>
            <w:vAlign w:val="center"/>
            <w:shd w:fill="D9EAF7"/>
            <w:tcBorders>
              <w:top w:val="single" w:sz="5" w:color="8FAEC4"/>
              <w:left w:val="single" w:sz="5" w:color="8FAEC4"/>
              <w:bottom w:val="single" w:sz="5" w:color="8FAEC4"/>
              <w:right w:val="single" w:sz="5" w:color="8FAEC4"/>
            </w:tcBorders>
          </w:tcPr>
          <w:p>
            <w:pPr>
              <w:jc w:val="center"/>
            </w:pPr>
            <w:r/>
            <w:r>
              <w:rPr>
                <w:b/>
                <w:sz w:val="17"/>
              </w:rPr>
              <w:t>Deduplicate</w:t>
            </w:r>
          </w:p>
        </w:tc>
        <w:tc>
          <w:tcPr>
            <w:tcW w:type="dxa" w:w="682"/>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682"/>
            <w:vAlign w:val="center"/>
            <w:shd w:fill="D9EAF7"/>
            <w:tcBorders>
              <w:top w:val="single" w:sz="5" w:color="8FAEC4"/>
              <w:left w:val="single" w:sz="5" w:color="8FAEC4"/>
              <w:bottom w:val="single" w:sz="5" w:color="8FAEC4"/>
              <w:right w:val="single" w:sz="5" w:color="8FAEC4"/>
            </w:tcBorders>
          </w:tcPr>
          <w:p>
            <w:pPr>
              <w:jc w:val="center"/>
            </w:pPr>
            <w:r/>
            <w:r>
              <w:rPr>
                <w:b/>
                <w:sz w:val="17"/>
              </w:rPr>
              <w:t>Rule Engine</w:t>
            </w:r>
          </w:p>
        </w:tc>
        <w:tc>
          <w:tcPr>
            <w:tcW w:type="dxa" w:w="682"/>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682"/>
            <w:vAlign w:val="center"/>
            <w:shd w:fill="D9EAF7"/>
            <w:tcBorders>
              <w:top w:val="single" w:sz="5" w:color="8FAEC4"/>
              <w:left w:val="single" w:sz="5" w:color="8FAEC4"/>
              <w:bottom w:val="single" w:sz="5" w:color="8FAEC4"/>
              <w:right w:val="single" w:sz="5" w:color="8FAEC4"/>
            </w:tcBorders>
          </w:tcPr>
          <w:p>
            <w:pPr>
              <w:jc w:val="center"/>
            </w:pPr>
            <w:r/>
            <w:r>
              <w:rPr>
                <w:b/>
                <w:sz w:val="17"/>
              </w:rPr>
              <w:t>Candidate Violation</w:t>
            </w:r>
          </w:p>
        </w:tc>
        <w:tc>
          <w:tcPr>
            <w:tcW w:type="dxa" w:w="682"/>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682"/>
            <w:vAlign w:val="center"/>
            <w:shd w:fill="D9EAF7"/>
            <w:tcBorders>
              <w:top w:val="single" w:sz="5" w:color="8FAEC4"/>
              <w:left w:val="single" w:sz="5" w:color="8FAEC4"/>
              <w:bottom w:val="single" w:sz="5" w:color="8FAEC4"/>
              <w:right w:val="single" w:sz="5" w:color="8FAEC4"/>
            </w:tcBorders>
          </w:tcPr>
          <w:p>
            <w:pPr>
              <w:jc w:val="center"/>
            </w:pPr>
            <w:r/>
            <w:r>
              <w:rPr>
                <w:b/>
                <w:sz w:val="17"/>
              </w:rPr>
              <w:t>Officer Verify</w:t>
            </w:r>
          </w:p>
        </w:tc>
      </w:tr>
    </w:tbl>
    <w:p/>
    <w:p>
      <w:pPr>
        <w:spacing w:after="120"/>
      </w:pPr>
      <w:r>
        <w:t>The CCTV pipeline should not directly mark a legally significant violation from a raw model output. A detection first becomes a structured event. Confidence thresholds and deduplication reduce noise. Deterministic rules convert qualifying detections into candidate violations, which are then available for authorized human verification.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Stage</w:t>
            </w:r>
          </w:p>
        </w:tc>
        <w:tc>
          <w:tcPr>
            <w:tcW w:type="dxa" w:w="2045"/>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Input</w:t>
            </w:r>
          </w:p>
        </w:tc>
        <w:tc>
          <w:tcPr>
            <w:tcW w:type="dxa" w:w="2045"/>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Processing</w:t>
            </w:r>
          </w:p>
        </w:tc>
        <w:tc>
          <w:tcPr>
            <w:tcW w:type="dxa" w:w="2045"/>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Output</w:t>
            </w:r>
          </w:p>
        </w:tc>
        <w:tc>
          <w:tcPr>
            <w:tcW w:type="dxa" w:w="2045"/>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Failure handling</w:t>
            </w:r>
          </w:p>
        </w:tc>
      </w:tr>
      <w:tr>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Frame acquisition</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RTSP/video/sample clip</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OpenCV reads frames at configured FPS.</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Frame/image reference</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Retry stream; mark camera unhealthy after threshold.</w:t>
            </w:r>
          </w:p>
        </w:tc>
      </w:tr>
      <w:tr>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Inference</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Frame</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YOLO predicts classes and bounding boxes.</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Detection objects</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Log model error; skip frame.</w:t>
            </w:r>
          </w:p>
        </w:tc>
      </w:tr>
      <w:tr>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Confidence gate</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Detection</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Compare class confidence with configured threshold.</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Accepted/rejected detection</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Low confidence → manual-review path or discard.</w:t>
            </w:r>
          </w:p>
        </w:tc>
      </w:tr>
      <w:tr>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Deduplication</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Accepted detections</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Group nearby detections by camera/time/object.</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Unique event</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Avoid repeated events from same incident.</w:t>
            </w:r>
          </w:p>
        </w:tc>
      </w:tr>
      <w:tr>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Rule engine</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Detection + mine/zone rules</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Evaluate PPE, zone and safety conditions.</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Candidate violation</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No rule match → retain detection only.</w:t>
            </w:r>
          </w:p>
        </w:tc>
      </w:tr>
      <w:tr>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Verification</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Candidate + evidence</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Officer reviews evidence and confirms/rejects.</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Verified/rejected violation</w:t>
            </w:r>
          </w:p>
        </w:tc>
        <w:tc>
          <w:tcPr>
            <w:tcW w:type="dxa" w:w="2045"/>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Unverified remains pending.</w:t>
            </w:r>
          </w:p>
        </w:tc>
      </w:tr>
    </w:tbl>
    <w:p/>
    <w:p>
      <w:pPr>
        <w:pStyle w:val="Heading2"/>
      </w:pPr>
      <w:r>
        <w:t>6.2 PPE Violation Flow</w:t>
      </w:r>
    </w:p>
    <w:p>
      <w:r>
        <w:rPr>
          <w:b/>
          <w:sz w:val="21"/>
        </w:rPr>
        <w:t>Example: worker without helmet</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Person</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Helmet/Vest Detection</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PPE Rule</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Evidence Capture</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Candidate</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Officer Verification</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Risk Update</w:t>
            </w:r>
          </w:p>
        </w:tc>
      </w:tr>
    </w:tbl>
    <w:p/>
    <w:p>
      <w:pPr>
        <w:spacing w:after="120"/>
      </w:pPr>
      <w:r>
        <w:t>Example: a worker without a helmet is detected. The event stores the camera, mine, timestamp, model version, confidence and evidence. A PPE rule creates a candidate violation. The authorized officer confirms or rejects it. Only after verification does the event contribute to official compliance and risk.</w:t>
      </w:r>
    </w:p>
    <w:p>
      <w:pPr>
        <w:pStyle w:val="Heading2"/>
      </w:pPr>
      <w:r>
        <w:t>6.3 Restricted-Zone Flow</w:t>
      </w:r>
    </w:p>
    <w:p>
      <w:r>
        <w:rPr>
          <w:b/>
          <w:sz w:val="21"/>
        </w:rPr>
        <w:t>No separate deep-learning model is required for the zone logic</w:t>
      </w:r>
    </w:p>
    <w:tbl>
      <w:tblPr>
        <w:tblW w:type="auto" w:w="0"/>
        <w:jc w:val="center"/>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vAlign w:val="center"/>
            <w:shd w:fill="D9EAF7"/>
            <w:tcBorders>
              <w:top w:val="single" w:sz="5" w:color="8FAEC4"/>
              <w:left w:val="single" w:sz="5" w:color="8FAEC4"/>
              <w:bottom w:val="single" w:sz="5" w:color="8FAEC4"/>
              <w:right w:val="single" w:sz="5" w:color="8FAEC4"/>
            </w:tcBorders>
          </w:tcPr>
          <w:p>
            <w:pPr>
              <w:jc w:val="center"/>
            </w:pPr>
            <w:r/>
            <w:r>
              <w:rPr>
                <w:b/>
                <w:sz w:val="17"/>
              </w:rPr>
              <w:t>Person Detection</w:t>
            </w:r>
          </w:p>
        </w:tc>
        <w:tc>
          <w:tcPr>
            <w:tcW w:type="dxa" w:w="92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929"/>
            <w:vAlign w:val="center"/>
            <w:shd w:fill="D9EAF7"/>
            <w:tcBorders>
              <w:top w:val="single" w:sz="5" w:color="8FAEC4"/>
              <w:left w:val="single" w:sz="5" w:color="8FAEC4"/>
              <w:bottom w:val="single" w:sz="5" w:color="8FAEC4"/>
              <w:right w:val="single" w:sz="5" w:color="8FAEC4"/>
            </w:tcBorders>
          </w:tcPr>
          <w:p>
            <w:pPr>
              <w:jc w:val="center"/>
            </w:pPr>
            <w:r/>
            <w:r>
              <w:rPr>
                <w:b/>
                <w:sz w:val="17"/>
              </w:rPr>
              <w:t>Zone Polygon</w:t>
            </w:r>
          </w:p>
        </w:tc>
        <w:tc>
          <w:tcPr>
            <w:tcW w:type="dxa" w:w="92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929"/>
            <w:vAlign w:val="center"/>
            <w:shd w:fill="D9EAF7"/>
            <w:tcBorders>
              <w:top w:val="single" w:sz="5" w:color="8FAEC4"/>
              <w:left w:val="single" w:sz="5" w:color="8FAEC4"/>
              <w:bottom w:val="single" w:sz="5" w:color="8FAEC4"/>
              <w:right w:val="single" w:sz="5" w:color="8FAEC4"/>
            </w:tcBorders>
          </w:tcPr>
          <w:p>
            <w:pPr>
              <w:jc w:val="center"/>
            </w:pPr>
            <w:r/>
            <w:r>
              <w:rPr>
                <w:b/>
                <w:sz w:val="17"/>
              </w:rPr>
              <w:t>Point-in-Polygon</w:t>
            </w:r>
          </w:p>
        </w:tc>
        <w:tc>
          <w:tcPr>
            <w:tcW w:type="dxa" w:w="92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929"/>
            <w:vAlign w:val="center"/>
            <w:shd w:fill="D9EAF7"/>
            <w:tcBorders>
              <w:top w:val="single" w:sz="5" w:color="8FAEC4"/>
              <w:left w:val="single" w:sz="5" w:color="8FAEC4"/>
              <w:bottom w:val="single" w:sz="5" w:color="8FAEC4"/>
              <w:right w:val="single" w:sz="5" w:color="8FAEC4"/>
            </w:tcBorders>
          </w:tcPr>
          <w:p>
            <w:pPr>
              <w:jc w:val="center"/>
            </w:pPr>
            <w:r/>
            <w:r>
              <w:rPr>
                <w:b/>
                <w:sz w:val="17"/>
              </w:rPr>
              <w:t>Access Rule</w:t>
            </w:r>
          </w:p>
        </w:tc>
        <w:tc>
          <w:tcPr>
            <w:tcW w:type="dxa" w:w="92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929"/>
            <w:vAlign w:val="center"/>
            <w:shd w:fill="D9EAF7"/>
            <w:tcBorders>
              <w:top w:val="single" w:sz="5" w:color="8FAEC4"/>
              <w:left w:val="single" w:sz="5" w:color="8FAEC4"/>
              <w:bottom w:val="single" w:sz="5" w:color="8FAEC4"/>
              <w:right w:val="single" w:sz="5" w:color="8FAEC4"/>
            </w:tcBorders>
          </w:tcPr>
          <w:p>
            <w:pPr>
              <w:jc w:val="center"/>
            </w:pPr>
            <w:r/>
            <w:r>
              <w:rPr>
                <w:b/>
                <w:sz w:val="17"/>
              </w:rPr>
              <w:t>Candidate Violation</w:t>
            </w:r>
          </w:p>
        </w:tc>
        <w:tc>
          <w:tcPr>
            <w:tcW w:type="dxa" w:w="92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929"/>
            <w:vAlign w:val="center"/>
            <w:shd w:fill="D9EAF7"/>
            <w:tcBorders>
              <w:top w:val="single" w:sz="5" w:color="8FAEC4"/>
              <w:left w:val="single" w:sz="5" w:color="8FAEC4"/>
              <w:bottom w:val="single" w:sz="5" w:color="8FAEC4"/>
              <w:right w:val="single" w:sz="5" w:color="8FAEC4"/>
            </w:tcBorders>
          </w:tcPr>
          <w:p>
            <w:pPr>
              <w:jc w:val="center"/>
            </w:pPr>
            <w:r/>
            <w:r>
              <w:rPr>
                <w:b/>
                <w:sz w:val="17"/>
              </w:rPr>
              <w:t>Verification</w:t>
            </w:r>
          </w:p>
        </w:tc>
      </w:tr>
    </w:tbl>
    <w:p/>
    <w:p>
      <w:pPr>
        <w:spacing w:after="120"/>
      </w:pPr>
      <w:r>
        <w:t>Restricted-zone detection can reuse person detections. Each mine/zone stores a polygon. The system maps a person detection point—typically the lower-center of the bounding box—to the polygon and checks the zone’s access rule. This keeps the model simple and the governance logic explainable.</w:t>
      </w:r>
    </w:p>
    <w:p>
      <w:pPr>
        <w:pStyle w:val="Heading2"/>
      </w:pPr>
      <w:r>
        <w:t>6.4 Fire / Smoke Flow</w:t>
      </w:r>
    </w:p>
    <w:p>
      <w:r>
        <w:rPr>
          <w:b/>
          <w:sz w:val="21"/>
        </w:rPr>
        <w:t>High-priority safety path</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Frame</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Fire/Smoke Model</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Confidence Gate</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Hazard Rule</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Critical Alert</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Human Verification</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Escalation</w:t>
            </w:r>
          </w:p>
        </w:tc>
      </w:tr>
    </w:tbl>
    <w:p/>
    <w:p>
      <w:pPr>
        <w:spacing w:after="120"/>
      </w:pPr>
      <w:r>
        <w:t>Fire/smoke detections should be treated as safety-critical candidates. The platform should preserve the original evidence and model metadata, trigger the configured alert policy, and still allow human confirmation/false-positive handling.</w:t>
      </w:r>
    </w:p>
    <w:p>
      <w:pPr>
        <w:pStyle w:val="Heading2"/>
      </w:pPr>
      <w:r>
        <w:t>6.5 Equipment + OCR Flow</w:t>
      </w:r>
    </w:p>
    <w:p>
      <w:r>
        <w:rPr>
          <w:b/>
          <w:sz w:val="21"/>
        </w:rPr>
        <w:t>Document compliance path</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Equipment Photo</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Preprocess</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OCR</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Field Extraction</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Confidence Check</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Asset Update / Review</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Expiry Scheduler</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Step</w:t>
            </w:r>
          </w:p>
        </w:tc>
        <w:tc>
          <w:tcPr>
            <w:tcW w:type="dxa" w:w="5112"/>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Implementation</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1. Upload</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Officer captures/uploads a document or equipment label image.</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2. Preprocess</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Crop/deskew/denoise/resize to improve OCR.</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3. OCR</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PaddleOCR primary; Tesseract fallback if needed.</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4. Extract fields</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Regex/date parsing for MFG, EXP, serial/asset identifiers; optional LLM fallback only for ambiguous text.</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5. Confidence gate</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OCR confidence ≥ 0.85 can be eligible for automatic update; lower confidence routes to manual review.</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6. Persist</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Store structured fields plus original document/evidence reference.</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7. Expiry monitoring</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Scheduled job identifies approaching/expired assets and raises reminders/alerts.</w:t>
            </w:r>
          </w:p>
        </w:tc>
      </w:tr>
    </w:tbl>
    <w:p/>
    <w:p>
      <w:pPr>
        <w:pStyle w:val="Heading2"/>
      </w:pPr>
      <w:r>
        <w:t>6.6 Production Anomaly Flow</w:t>
      </w:r>
    </w:p>
    <w:p>
      <w:r>
        <w:rPr>
          <w:b/>
          <w:sz w:val="21"/>
        </w:rPr>
        <w:t>Baseline statistical anomaly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Production Record</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Historical Window</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Z-score</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abs(z) &gt; 3</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Anomaly</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Review</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Risk Signal</w:t>
            </w:r>
          </w:p>
        </w:tc>
      </w:tr>
    </w:tbl>
    <w:p/>
    <w:p>
      <w:pPr>
        <w:spacing w:after="120"/>
      </w:pPr>
      <w:r>
        <w:t>The initial anomaly detector should use a z-score because it is transparent and easy to explain in a governance setting. Isolation Forest can be added later for richer multivariate anomaly detection when enough historical data is available.</w:t>
      </w:r>
    </w:p>
    <w:p>
      <w:pPr>
        <w:pStyle w:val="Heading2"/>
      </w:pPr>
      <w:r>
        <w:t>6.7 Recurring Violation Flow</w:t>
      </w:r>
    </w:p>
    <w:p>
      <w:r>
        <w:rPr>
          <w:b/>
          <w:sz w:val="21"/>
        </w:rPr>
        <w:t>Recurring compliance failure flow</w:t>
      </w:r>
    </w:p>
    <w:tbl>
      <w:tblPr>
        <w:tblW w:type="auto" w:w="0"/>
        <w:jc w:val="center"/>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vAlign w:val="center"/>
            <w:shd w:fill="D9EAF7"/>
            <w:tcBorders>
              <w:top w:val="single" w:sz="5" w:color="8FAEC4"/>
              <w:left w:val="single" w:sz="5" w:color="8FAEC4"/>
              <w:bottom w:val="single" w:sz="5" w:color="8FAEC4"/>
              <w:right w:val="single" w:sz="5" w:color="8FAEC4"/>
            </w:tcBorders>
          </w:tcPr>
          <w:p>
            <w:pPr>
              <w:jc w:val="center"/>
            </w:pPr>
            <w:r/>
            <w:r>
              <w:rPr>
                <w:b/>
                <w:sz w:val="17"/>
              </w:rPr>
              <w:t>Verified Violations</w:t>
            </w:r>
          </w:p>
        </w:tc>
        <w:tc>
          <w:tcPr>
            <w:tcW w:type="dxa" w:w="92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929"/>
            <w:vAlign w:val="center"/>
            <w:shd w:fill="D9EAF7"/>
            <w:tcBorders>
              <w:top w:val="single" w:sz="5" w:color="8FAEC4"/>
              <w:left w:val="single" w:sz="5" w:color="8FAEC4"/>
              <w:bottom w:val="single" w:sz="5" w:color="8FAEC4"/>
              <w:right w:val="single" w:sz="5" w:color="8FAEC4"/>
            </w:tcBorders>
          </w:tcPr>
          <w:p>
            <w:pPr>
              <w:jc w:val="center"/>
            </w:pPr>
            <w:r/>
            <w:r>
              <w:rPr>
                <w:b/>
                <w:sz w:val="17"/>
              </w:rPr>
              <w:t>Last 90 Days</w:t>
            </w:r>
          </w:p>
        </w:tc>
        <w:tc>
          <w:tcPr>
            <w:tcW w:type="dxa" w:w="92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929"/>
            <w:vAlign w:val="center"/>
            <w:shd w:fill="D9EAF7"/>
            <w:tcBorders>
              <w:top w:val="single" w:sz="5" w:color="8FAEC4"/>
              <w:left w:val="single" w:sz="5" w:color="8FAEC4"/>
              <w:bottom w:val="single" w:sz="5" w:color="8FAEC4"/>
              <w:right w:val="single" w:sz="5" w:color="8FAEC4"/>
            </w:tcBorders>
          </w:tcPr>
          <w:p>
            <w:pPr>
              <w:jc w:val="center"/>
            </w:pPr>
            <w:r/>
            <w:r>
              <w:rPr>
                <w:b/>
                <w:sz w:val="17"/>
              </w:rPr>
              <w:t>Group by Type/Mine</w:t>
            </w:r>
          </w:p>
        </w:tc>
        <w:tc>
          <w:tcPr>
            <w:tcW w:type="dxa" w:w="92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929"/>
            <w:vAlign w:val="center"/>
            <w:shd w:fill="D9EAF7"/>
            <w:tcBorders>
              <w:top w:val="single" w:sz="5" w:color="8FAEC4"/>
              <w:left w:val="single" w:sz="5" w:color="8FAEC4"/>
              <w:bottom w:val="single" w:sz="5" w:color="8FAEC4"/>
              <w:right w:val="single" w:sz="5" w:color="8FAEC4"/>
            </w:tcBorders>
          </w:tcPr>
          <w:p>
            <w:pPr>
              <w:jc w:val="center"/>
            </w:pPr>
            <w:r/>
            <w:r>
              <w:rPr>
                <w:b/>
                <w:sz w:val="17"/>
              </w:rPr>
              <w:t>Configured Threshold</w:t>
            </w:r>
          </w:p>
        </w:tc>
        <w:tc>
          <w:tcPr>
            <w:tcW w:type="dxa" w:w="92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929"/>
            <w:vAlign w:val="center"/>
            <w:shd w:fill="D9EAF7"/>
            <w:tcBorders>
              <w:top w:val="single" w:sz="5" w:color="8FAEC4"/>
              <w:left w:val="single" w:sz="5" w:color="8FAEC4"/>
              <w:bottom w:val="single" w:sz="5" w:color="8FAEC4"/>
              <w:right w:val="single" w:sz="5" w:color="8FAEC4"/>
            </w:tcBorders>
          </w:tcPr>
          <w:p>
            <w:pPr>
              <w:jc w:val="center"/>
            </w:pPr>
            <w:r/>
            <w:r>
              <w:rPr>
                <w:b/>
                <w:sz w:val="17"/>
              </w:rPr>
              <w:t>Recurrence Signal</w:t>
            </w:r>
          </w:p>
        </w:tc>
        <w:tc>
          <w:tcPr>
            <w:tcW w:type="dxa" w:w="92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929"/>
            <w:vAlign w:val="center"/>
            <w:shd w:fill="D9EAF7"/>
            <w:tcBorders>
              <w:top w:val="single" w:sz="5" w:color="8FAEC4"/>
              <w:left w:val="single" w:sz="5" w:color="8FAEC4"/>
              <w:bottom w:val="single" w:sz="5" w:color="8FAEC4"/>
              <w:right w:val="single" w:sz="5" w:color="8FAEC4"/>
            </w:tcBorders>
          </w:tcPr>
          <w:p>
            <w:pPr>
              <w:jc w:val="center"/>
            </w:pPr>
            <w:r/>
            <w:r>
              <w:rPr>
                <w:b/>
                <w:sz w:val="17"/>
              </w:rPr>
              <w:t>Risk Update</w:t>
            </w:r>
          </w:p>
        </w:tc>
      </w:tr>
    </w:tbl>
    <w:p/>
    <w:p>
      <w:pPr>
        <w:spacing w:after="120"/>
      </w:pPr>
      <w:r>
        <w:t>A recurring violation signal should be based on verified or otherwise governance-approved events. The system reviews the last 90 days, groups by violation type and mine/contractor as applicable, and compares counts against configured thresholds.</w:t>
      </w:r>
    </w:p>
    <w:p>
      <w:pPr>
        <w:pStyle w:val="Heading1"/>
      </w:pPr>
      <w:r>
        <w:t>7. Risk Engine</w:t>
      </w:r>
    </w:p>
    <w:p>
      <w:pPr>
        <w:spacing w:after="120"/>
      </w:pPr>
      <w:r>
        <w:t>Risk scoring in the first implementation is deterministic and explainable rather than an opaque predictive ML model. This is important for governance because every score should be decomposable into domain contributions.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Domain</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Weight</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Examples of inputs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Safety</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35%</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Verified PPE violations, fire/smoke, restricted-zone events, safety observations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Equipment</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20%</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Expired documents, maintenance/compliance exceptions, equipment condition</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Environment</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15%</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Environmental exceptions, inspection findings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Production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10%</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Production anomalies, missing/irregular reporting</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Historical</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20%</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Recurring violations and historical compliance behavior</w:t>
            </w:r>
          </w:p>
        </w:tc>
      </w:tr>
    </w:tbl>
    <w:p/>
    <w:p>
      <w:pPr>
        <w:pStyle w:val="Heading2"/>
      </w:pPr>
      <w:r>
        <w:t>7.1 Risk Banding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Score</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Band</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Operational meaning</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0–39</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LOW</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Normal monitoring; no immediate escalation.</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40–69</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MEDIUM</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Managerial attention and corrective follow-up.</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70–86</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HIGH</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Priority action and escalation according to SLA.</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87–100</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CRITICAL</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Immediate operational attention and critical escalation.</w:t>
            </w:r>
          </w:p>
        </w:tc>
      </w:tr>
    </w:tbl>
    <w:p/>
    <w:p>
      <w:pPr>
        <w:pStyle w:val="Heading2"/>
      </w:pPr>
      <w:r>
        <w:t>7.2 Explainable Risk Computation</w:t>
      </w:r>
    </w:p>
    <w:tbl>
      <w:tblPr>
        <w:tblW w:type="auto" w:w="0"/>
        <w:tblLook w:firstColumn="1" w:firstRow="1" w:lastColumn="0" w:lastRow="0" w:noHBand="0" w:noVBand="1" w:val="04A0"/>
      </w:tblPr>
      <w:tblGrid>
        <w:gridCol w:w="10224"/>
      </w:tblGrid>
      <w:tr>
        <w:tc>
          <w:tcPr>
            <w:tcW w:type="dxa" w:w="10224"/>
            <w:shd w:fill="F3F5F7"/>
            <w:tcBorders>
              <w:top w:val="single" w:sz="4" w:color="D0D7DE"/>
              <w:left w:val="single" w:sz="4" w:color="D0D7DE"/>
              <w:bottom w:val="single" w:sz="4" w:color="D0D7DE"/>
              <w:right w:val="single" w:sz="4" w:color="D0D7DE"/>
            </w:tcBorders>
          </w:tcPr>
          <w:p>
            <w:r>
              <w:rPr>
                <w:rFonts w:ascii="Consolas" w:hAnsi="Consolas"/>
                <w:sz w:val="16"/>
              </w:rPr>
              <w:t>domain_score = weighted_normalized_domain_inputs</w:t>
            </w:r>
            <w:r>
              <w:br/>
            </w:r>
            <w:r>
              <w:rPr>
                <w:rFonts w:ascii="Consolas" w:hAnsi="Consolas"/>
                <w:sz w:val="16"/>
              </w:rPr>
              <w:t>overall_score = (</w:t>
            </w:r>
            <w:r>
              <w:br/>
            </w:r>
            <w:r>
              <w:rPr>
                <w:rFonts w:ascii="Consolas" w:hAnsi="Consolas"/>
                <w:sz w:val="16"/>
              </w:rPr>
              <w:t xml:space="preserve">    safety_score      * 0.35 +</w:t>
            </w:r>
            <w:r>
              <w:br/>
            </w:r>
            <w:r>
              <w:rPr>
                <w:rFonts w:ascii="Consolas" w:hAnsi="Consolas"/>
                <w:sz w:val="16"/>
              </w:rPr>
              <w:t xml:space="preserve">    equipment_score   * 0.20 +</w:t>
            </w:r>
            <w:r>
              <w:br/>
            </w:r>
            <w:r>
              <w:rPr>
                <w:rFonts w:ascii="Consolas" w:hAnsi="Consolas"/>
                <w:sz w:val="16"/>
              </w:rPr>
              <w:t xml:space="preserve">    environment_score* 0.15 +</w:t>
            </w:r>
            <w:r>
              <w:br/>
            </w:r>
            <w:r>
              <w:rPr>
                <w:rFonts w:ascii="Consolas" w:hAnsi="Consolas"/>
                <w:sz w:val="16"/>
              </w:rPr>
              <w:t xml:space="preserve">    production_score  * 0.10 +</w:t>
            </w:r>
            <w:r>
              <w:br/>
            </w:r>
            <w:r>
              <w:rPr>
                <w:rFonts w:ascii="Consolas" w:hAnsi="Consolas"/>
                <w:sz w:val="16"/>
              </w:rPr>
              <w:t xml:space="preserve">    historical_score  * 0.20</w:t>
            </w:r>
            <w:r>
              <w:br/>
            </w:r>
            <w:r>
              <w:rPr>
                <w:rFonts w:ascii="Consolas" w:hAnsi="Consolas"/>
                <w:sz w:val="16"/>
              </w:rPr>
              <w:t>)</w:t>
            </w:r>
            <w:r>
              <w:br/>
            </w:r>
            <w:r>
              <w:rPr>
                <w:rFonts w:ascii="Consolas" w:hAnsi="Consolas"/>
                <w:sz w:val="16"/>
              </w:rPr>
            </w:r>
            <w:r>
              <w:br/>
            </w:r>
            <w:r>
              <w:rPr>
                <w:rFonts w:ascii="Consolas" w:hAnsi="Consolas"/>
                <w:sz w:val="16"/>
              </w:rPr>
              <w:t>band:</w:t>
            </w:r>
            <w:r>
              <w:br/>
            </w:r>
            <w:r>
              <w:rPr>
                <w:rFonts w:ascii="Consolas" w:hAnsi="Consolas"/>
                <w:sz w:val="16"/>
              </w:rPr>
              <w:t xml:space="preserve">  0–39   -&gt; LOW</w:t>
            </w:r>
            <w:r>
              <w:br/>
            </w:r>
            <w:r>
              <w:rPr>
                <w:rFonts w:ascii="Consolas" w:hAnsi="Consolas"/>
                <w:sz w:val="16"/>
              </w:rPr>
              <w:t xml:space="preserve">  40–69  -&gt; MEDIUM</w:t>
            </w:r>
            <w:r>
              <w:br/>
            </w:r>
            <w:r>
              <w:rPr>
                <w:rFonts w:ascii="Consolas" w:hAnsi="Consolas"/>
                <w:sz w:val="16"/>
              </w:rPr>
              <w:t xml:space="preserve">  70–86  -&gt; HIGH</w:t>
            </w:r>
            <w:r>
              <w:br/>
            </w:r>
            <w:r>
              <w:rPr>
                <w:rFonts w:ascii="Consolas" w:hAnsi="Consolas"/>
                <w:sz w:val="16"/>
              </w:rPr>
              <w:t xml:space="preserve">  87–100 -&gt; CRITICAL</w:t>
            </w:r>
          </w:p>
        </w:tc>
      </w:tr>
    </w:tbl>
    <w:p/>
    <w:p>
      <w:pPr>
        <w:spacing w:after="120"/>
      </w:pPr>
      <w:r>
        <w:t>The implementation should store the component scores and the rule/configuration version used for every computed risk score. This makes the dashboard explainable and supports audit/review.</w:t>
      </w:r>
    </w:p>
    <w:p>
      <w:pPr>
        <w:pStyle w:val="Heading1"/>
      </w:pPr>
      <w:r>
        <w:t>8. Alert, Escalation &amp; Corrective Action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Severity</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Target response SLA</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Suggested action</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CRITICAL</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15 minutes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Immediate notification, acknowledge, investigate and escalate if not acknowledged/actioned.</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HIGH</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60 minutes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Priority notification and corrective action assignment.</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MEDIUM</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4 hours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Operational follow-up within the configured window.</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LOW</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Monitoring</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No immediate escalation unless policy requires it.</w:t>
            </w:r>
          </w:p>
        </w:tc>
      </w:tr>
    </w:tbl>
    <w:p/>
    <w:p>
      <w:pPr>
        <w:spacing w:after="120"/>
      </w:pPr>
      <w:r>
        <w:t>For an SIH demonstration, shorter demo SLAs may be configured so that the complete escalation behavior can be shown quickly. Production SLAs should remain configuration-driven.</w:t>
      </w:r>
    </w:p>
    <w:p>
      <w:pPr>
        <w:pStyle w:val="Heading2"/>
      </w:pPr>
      <w:r>
        <w:t>8.1 Corrective Action State Flow</w:t>
      </w:r>
    </w:p>
    <w:p>
      <w:r>
        <w:rPr>
          <w:b/>
          <w:sz w:val="21"/>
        </w:rPr>
        <w:t>Corrective action lifecycle</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Verified Violation</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Create Action</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Assign Owner</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In Progress</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Upload Evidence</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Inspector Verify</w:t>
            </w:r>
          </w:p>
        </w:tc>
        <w:tc>
          <w:tcPr>
            <w:tcW w:type="dxa" w:w="786"/>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786"/>
            <w:vAlign w:val="center"/>
            <w:shd w:fill="D9EAF7"/>
            <w:tcBorders>
              <w:top w:val="single" w:sz="5" w:color="8FAEC4"/>
              <w:left w:val="single" w:sz="5" w:color="8FAEC4"/>
              <w:bottom w:val="single" w:sz="5" w:color="8FAEC4"/>
              <w:right w:val="single" w:sz="5" w:color="8FAEC4"/>
            </w:tcBorders>
          </w:tcPr>
          <w:p>
            <w:pPr>
              <w:jc w:val="center"/>
            </w:pPr>
            <w:r/>
            <w:r>
              <w:rPr>
                <w:b/>
                <w:sz w:val="17"/>
              </w:rPr>
              <w:t>Closed</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State</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Meaning</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Allowed transition</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OPEN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Verified issue requiring remediation.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OPEN → IN_PROGRESS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IN_PROGRESS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Responsible owner is working on the action.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IN_PROGRESS → EVIDENCE_SUBMITTED</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EVIDENCE_SUBMITTED</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Remediation evidence has been uploaded.</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EVIDENCE_SUBMITTED → VERIFIED / REOPENED</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VERIFIED</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Inspector/authorized verifier accepts remediation.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VERIFIED → CLOSED</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REOPENED</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Evidence insufficient or issue persists.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REOPENED → IN_PROGRESS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CLOSED</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Action is formally completed.</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Terminal state unless policy permits reopening.</w:t>
            </w:r>
          </w:p>
        </w:tc>
      </w:tr>
    </w:tbl>
    <w:p/>
    <w:p>
      <w:pPr>
        <w:pStyle w:val="Heading2"/>
      </w:pPr>
      <w:r>
        <w:t>8.2 Escalation Flow</w:t>
      </w:r>
    </w:p>
    <w:p>
      <w:r>
        <w:rPr>
          <w:b/>
          <w:sz w:val="21"/>
        </w:rPr>
        <w:t>Escalation behavior</w:t>
      </w:r>
    </w:p>
    <w:tbl>
      <w:tblPr>
        <w:tblW w:type="auto" w:w="0"/>
        <w:jc w:val="center"/>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vAlign w:val="center"/>
            <w:shd w:fill="D9EAF7"/>
            <w:tcBorders>
              <w:top w:val="single" w:sz="5" w:color="8FAEC4"/>
              <w:left w:val="single" w:sz="5" w:color="8FAEC4"/>
              <w:bottom w:val="single" w:sz="5" w:color="8FAEC4"/>
              <w:right w:val="single" w:sz="5" w:color="8FAEC4"/>
            </w:tcBorders>
          </w:tcPr>
          <w:p>
            <w:pPr>
              <w:jc w:val="center"/>
            </w:pPr>
            <w:r/>
            <w:r>
              <w:rPr>
                <w:b/>
                <w:sz w:val="17"/>
              </w:rPr>
              <w:t>Alert Created</w:t>
            </w:r>
          </w:p>
        </w:tc>
        <w:tc>
          <w:tcPr>
            <w:tcW w:type="dxa" w:w="92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929"/>
            <w:vAlign w:val="center"/>
            <w:shd w:fill="D9EAF7"/>
            <w:tcBorders>
              <w:top w:val="single" w:sz="5" w:color="8FAEC4"/>
              <w:left w:val="single" w:sz="5" w:color="8FAEC4"/>
              <w:bottom w:val="single" w:sz="5" w:color="8FAEC4"/>
              <w:right w:val="single" w:sz="5" w:color="8FAEC4"/>
            </w:tcBorders>
          </w:tcPr>
          <w:p>
            <w:pPr>
              <w:jc w:val="center"/>
            </w:pPr>
            <w:r/>
            <w:r>
              <w:rPr>
                <w:b/>
                <w:sz w:val="17"/>
              </w:rPr>
              <w:t>Timer Starts</w:t>
            </w:r>
          </w:p>
        </w:tc>
        <w:tc>
          <w:tcPr>
            <w:tcW w:type="dxa" w:w="92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929"/>
            <w:vAlign w:val="center"/>
            <w:shd w:fill="D9EAF7"/>
            <w:tcBorders>
              <w:top w:val="single" w:sz="5" w:color="8FAEC4"/>
              <w:left w:val="single" w:sz="5" w:color="8FAEC4"/>
              <w:bottom w:val="single" w:sz="5" w:color="8FAEC4"/>
              <w:right w:val="single" w:sz="5" w:color="8FAEC4"/>
            </w:tcBorders>
          </w:tcPr>
          <w:p>
            <w:pPr>
              <w:jc w:val="center"/>
            </w:pPr>
            <w:r/>
            <w:r>
              <w:rPr>
                <w:b/>
                <w:sz w:val="17"/>
              </w:rPr>
              <w:t>Acknowledge?</w:t>
            </w:r>
          </w:p>
        </w:tc>
        <w:tc>
          <w:tcPr>
            <w:tcW w:type="dxa" w:w="92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929"/>
            <w:vAlign w:val="center"/>
            <w:shd w:fill="D9EAF7"/>
            <w:tcBorders>
              <w:top w:val="single" w:sz="5" w:color="8FAEC4"/>
              <w:left w:val="single" w:sz="5" w:color="8FAEC4"/>
              <w:bottom w:val="single" w:sz="5" w:color="8FAEC4"/>
              <w:right w:val="single" w:sz="5" w:color="8FAEC4"/>
            </w:tcBorders>
          </w:tcPr>
          <w:p>
            <w:pPr>
              <w:jc w:val="center"/>
            </w:pPr>
            <w:r/>
            <w:r>
              <w:rPr>
                <w:b/>
                <w:sz w:val="17"/>
              </w:rPr>
              <w:t>No</w:t>
            </w:r>
          </w:p>
        </w:tc>
        <w:tc>
          <w:tcPr>
            <w:tcW w:type="dxa" w:w="92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929"/>
            <w:vAlign w:val="center"/>
            <w:shd w:fill="D9EAF7"/>
            <w:tcBorders>
              <w:top w:val="single" w:sz="5" w:color="8FAEC4"/>
              <w:left w:val="single" w:sz="5" w:color="8FAEC4"/>
              <w:bottom w:val="single" w:sz="5" w:color="8FAEC4"/>
              <w:right w:val="single" w:sz="5" w:color="8FAEC4"/>
            </w:tcBorders>
          </w:tcPr>
          <w:p>
            <w:pPr>
              <w:jc w:val="center"/>
            </w:pPr>
            <w:r/>
            <w:r>
              <w:rPr>
                <w:b/>
                <w:sz w:val="17"/>
              </w:rPr>
              <w:t>Escalate</w:t>
            </w:r>
          </w:p>
        </w:tc>
        <w:tc>
          <w:tcPr>
            <w:tcW w:type="dxa" w:w="92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929"/>
            <w:vAlign w:val="center"/>
            <w:shd w:fill="D9EAF7"/>
            <w:tcBorders>
              <w:top w:val="single" w:sz="5" w:color="8FAEC4"/>
              <w:left w:val="single" w:sz="5" w:color="8FAEC4"/>
              <w:bottom w:val="single" w:sz="5" w:color="8FAEC4"/>
              <w:right w:val="single" w:sz="5" w:color="8FAEC4"/>
            </w:tcBorders>
          </w:tcPr>
          <w:p>
            <w:pPr>
              <w:jc w:val="center"/>
            </w:pPr>
            <w:r/>
            <w:r>
              <w:rPr>
                <w:b/>
                <w:sz w:val="17"/>
              </w:rPr>
              <w:t>Next Authority</w:t>
            </w:r>
          </w:p>
        </w:tc>
      </w:tr>
    </w:tbl>
    <w:p/>
    <w:p>
      <w:pPr>
        <w:spacing w:after="120"/>
      </w:pPr>
      <w:r>
        <w:t>Escalation should be timer-driven and persisted. The system should record the escalation level, timestamp, recipient/role, reason and resulting action.</w:t>
      </w:r>
    </w:p>
    <w:p>
      <w:pPr>
        <w:pStyle w:val="Heading1"/>
      </w:pPr>
      <w:r>
        <w:t>9. Data Model</w:t>
      </w:r>
    </w:p>
    <w:p>
      <w:pPr>
        <w:spacing w:after="120"/>
      </w:pPr>
      <w:r>
        <w:t>The database should support tenant/mine isolation, operational records, evidence references and immutable governance history. The following entities form the core Module 1 data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Entity / table</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Purpose</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Key fields / relationships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camera_registry</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Camera master data</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tenant_id, mine_id, zone_id, stream reference, status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detection_events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Raw/structured AI detections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camera_id, timestamp, class, bbox, confidence, model/version, evidence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violations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Candidate and verified governance violations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detection_event_id, rule_id, status, severity, verifier</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equipment_assets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Equipment master</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mine_id, asset_id, type, MFG date, condition, compliance state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equipment_documents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Asset documents and OCR results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asset_id, document type, OCR fields, confidence, evidence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environmental_readings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Environmental observations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mine_id, zone_id, metric, value, unit, timestamp</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production_records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Production reporting</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mine_id, date/shift, metric, value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risk_scores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Explainable risk snapshots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mine_id, score, band, domain components, rule version</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anomalies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Detected statistical anomalies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source record, detector type, score, review state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alerts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Notifications requiring attention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severity, recipient, status, source object</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corrective_actions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Remediation workflow</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violation_id, owner, due date, state, evidence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escalations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Escalation history</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alert/action, level, recipient, timestamp</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audit_logs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Append-only governance history</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actor, action, object, timestamp, hash/previous hash</w:t>
            </w:r>
          </w:p>
        </w:tc>
      </w:tr>
    </w:tbl>
    <w:p/>
    <w:p>
      <w:pPr>
        <w:pStyle w:val="Heading2"/>
      </w:pPr>
      <w:r>
        <w:t>9.1 Multi-Tenant / Mine Isolation</w:t>
      </w:r>
    </w:p>
    <w:p>
      <w:pPr>
        <w:spacing w:after="120"/>
      </w:pPr>
      <w:r>
        <w:t>PostgreSQL Row Level Security (RLS) should be treated as a security boundary, not merely an application convention. Queries must be scoped by tenant and mine context, with privileged roles explicitly controlled.</w:t>
      </w:r>
    </w:p>
    <w:tbl>
      <w:tblPr>
        <w:tblW w:type="auto" w:w="0"/>
        <w:tblLook w:firstColumn="1" w:firstRow="1" w:lastColumn="0" w:lastRow="0" w:noHBand="0" w:noVBand="1" w:val="04A0"/>
      </w:tblPr>
      <w:tblGrid>
        <w:gridCol w:w="10224"/>
      </w:tblGrid>
      <w:tr>
        <w:tc>
          <w:tcPr>
            <w:tcW w:type="dxa" w:w="10224"/>
            <w:shd w:fill="F3F5F7"/>
            <w:tcBorders>
              <w:top w:val="single" w:sz="4" w:color="D0D7DE"/>
              <w:left w:val="single" w:sz="4" w:color="D0D7DE"/>
              <w:bottom w:val="single" w:sz="4" w:color="D0D7DE"/>
              <w:right w:val="single" w:sz="4" w:color="D0D7DE"/>
            </w:tcBorders>
          </w:tcPr>
          <w:p>
            <w:r>
              <w:rPr>
                <w:rFonts w:ascii="Consolas" w:hAnsi="Consolas"/>
                <w:sz w:val="16"/>
              </w:rPr>
              <w:t>Request</w:t>
            </w:r>
            <w:r>
              <w:br/>
            </w:r>
            <w:r>
              <w:rPr>
                <w:rFonts w:ascii="Consolas" w:hAnsi="Consolas"/>
                <w:sz w:val="16"/>
              </w:rPr>
              <w:t xml:space="preserve">  ↓</w:t>
            </w:r>
            <w:r>
              <w:br/>
            </w:r>
            <w:r>
              <w:rPr>
                <w:rFonts w:ascii="Consolas" w:hAnsi="Consolas"/>
                <w:sz w:val="16"/>
              </w:rPr>
              <w:t>Authenticate user</w:t>
            </w:r>
            <w:r>
              <w:br/>
            </w:r>
            <w:r>
              <w:rPr>
                <w:rFonts w:ascii="Consolas" w:hAnsi="Consolas"/>
                <w:sz w:val="16"/>
              </w:rPr>
              <w:t xml:space="preserve">  ↓</w:t>
            </w:r>
            <w:r>
              <w:br/>
            </w:r>
            <w:r>
              <w:rPr>
                <w:rFonts w:ascii="Consolas" w:hAnsi="Consolas"/>
                <w:sz w:val="16"/>
              </w:rPr>
              <w:t>Resolve tenant / mine context</w:t>
            </w:r>
            <w:r>
              <w:br/>
            </w:r>
            <w:r>
              <w:rPr>
                <w:rFonts w:ascii="Consolas" w:hAnsi="Consolas"/>
                <w:sz w:val="16"/>
              </w:rPr>
              <w:t xml:space="preserve">  ↓</w:t>
            </w:r>
            <w:r>
              <w:br/>
            </w:r>
            <w:r>
              <w:rPr>
                <w:rFonts w:ascii="Consolas" w:hAnsi="Consolas"/>
                <w:sz w:val="16"/>
              </w:rPr>
              <w:t>Set DB session context</w:t>
            </w:r>
            <w:r>
              <w:br/>
            </w:r>
            <w:r>
              <w:rPr>
                <w:rFonts w:ascii="Consolas" w:hAnsi="Consolas"/>
                <w:sz w:val="16"/>
              </w:rPr>
              <w:t xml:space="preserve">  ↓</w:t>
            </w:r>
            <w:r>
              <w:br/>
            </w:r>
            <w:r>
              <w:rPr>
                <w:rFonts w:ascii="Consolas" w:hAnsi="Consolas"/>
                <w:sz w:val="16"/>
              </w:rPr>
              <w:t>PostgreSQL RLS policy</w:t>
            </w:r>
            <w:r>
              <w:br/>
            </w:r>
            <w:r>
              <w:rPr>
                <w:rFonts w:ascii="Consolas" w:hAnsi="Consolas"/>
                <w:sz w:val="16"/>
              </w:rPr>
              <w:t xml:space="preserve">  ↓</w:t>
            </w:r>
            <w:r>
              <w:br/>
            </w:r>
            <w:r>
              <w:rPr>
                <w:rFonts w:ascii="Consolas" w:hAnsi="Consolas"/>
                <w:sz w:val="16"/>
              </w:rPr>
              <w:t>Only authorized rows are visible/modifiable</w:t>
            </w:r>
          </w:p>
        </w:tc>
      </w:tr>
    </w:tbl>
    <w:p/>
    <w:p>
      <w:pPr>
        <w:pStyle w:val="Heading1"/>
      </w:pPr>
      <w:r>
        <w:t>10. REST API Contract Baseline</w:t>
      </w:r>
    </w:p>
    <w:p>
      <w:pPr>
        <w:spacing w:after="120"/>
      </w:pPr>
      <w:r>
        <w:t>All APIs use the /api/v1/ base path. Exact request/response schemas should be versioned in OpenAPI and enforced through Pydantic models.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Domain</w:t>
            </w:r>
          </w:p>
        </w:tc>
        <w:tc>
          <w:tcPr>
            <w:tcW w:type="dxa" w:w="2556"/>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Method</w:t>
            </w:r>
          </w:p>
        </w:tc>
        <w:tc>
          <w:tcPr>
            <w:tcW w:type="dxa" w:w="2556"/>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Endpoint</w:t>
            </w:r>
          </w:p>
        </w:tc>
        <w:tc>
          <w:tcPr>
            <w:tcW w:type="dxa" w:w="2556"/>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Purpose</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CCTV</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POST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/mine/cameras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Register camera</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CCTV</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GET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/mine/cameras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List cameras</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CCTV</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PATCH</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/mine/cameras/{id}</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Update camera</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CCTV</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POST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/mine/detections/ingest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Ingest detection event</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Compliance</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GET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/mine/violations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List candidate/verified violations</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Compliance</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POST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/mine/violations/{id}/verify</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Verify/reject violation</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Equipment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POST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/mine/equipment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Create equipment asset</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Equipment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GET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/mine/equipment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List equipment</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Equipment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GET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/mine/equipment/{id}</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Get equipment</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Equipment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PATCH</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/mine/equipment/{id}</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Update equipment</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Equipment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POST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/mine/equipment/{id}/documents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Upload document/OCR</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Environment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POST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/mine/environment/readings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Create reading</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Environment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GET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/mine/environment/readings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Read environmental data</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Production</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POST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/mine/production</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Create production record</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Production</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GET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/mine/production</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Read production data</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Risk</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POST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/mine/risk/compute</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Compute risk</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Risk</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GET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/mine/risk</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Read risk snapshots</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Actions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POST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/mine/corrective-actions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Create corrective action</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Actions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GET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/mine/corrective-actions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List actions</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Actions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POST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/mine/corrective-actions/{id}/verify</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Verify remediation</w:t>
            </w:r>
          </w:p>
        </w:tc>
      </w:tr>
    </w:tbl>
    <w:p/>
    <w:p>
      <w:pPr>
        <w:pStyle w:val="Heading2"/>
      </w:pPr>
      <w:r>
        <w:t>10.1 Example Detection Ingestion Payload</w:t>
      </w:r>
    </w:p>
    <w:tbl>
      <w:tblPr>
        <w:tblW w:type="auto" w:w="0"/>
        <w:tblLook w:firstColumn="1" w:firstRow="1" w:lastColumn="0" w:lastRow="0" w:noHBand="0" w:noVBand="1" w:val="04A0"/>
      </w:tblPr>
      <w:tblGrid>
        <w:gridCol w:w="10224"/>
      </w:tblGrid>
      <w:tr>
        <w:tc>
          <w:tcPr>
            <w:tcW w:type="dxa" w:w="10224"/>
            <w:shd w:fill="F3F5F7"/>
            <w:tcBorders>
              <w:top w:val="single" w:sz="4" w:color="D0D7DE"/>
              <w:left w:val="single" w:sz="4" w:color="D0D7DE"/>
              <w:bottom w:val="single" w:sz="4" w:color="D0D7DE"/>
              <w:right w:val="single" w:sz="4" w:color="D0D7DE"/>
            </w:tcBorders>
          </w:tcPr>
          <w:p>
            <w:r>
              <w:rPr>
                <w:rFonts w:ascii="Consolas" w:hAnsi="Consolas"/>
                <w:sz w:val="16"/>
              </w:rPr>
              <w:t>{</w:t>
            </w:r>
            <w:r>
              <w:br/>
            </w:r>
            <w:r>
              <w:rPr>
                <w:rFonts w:ascii="Consolas" w:hAnsi="Consolas"/>
                <w:sz w:val="16"/>
              </w:rPr>
              <w:t xml:space="preserve">  "camera_id": "cam-001",</w:t>
            </w:r>
            <w:r>
              <w:br/>
            </w:r>
            <w:r>
              <w:rPr>
                <w:rFonts w:ascii="Consolas" w:hAnsi="Consolas"/>
                <w:sz w:val="16"/>
              </w:rPr>
              <w:t xml:space="preserve">  "captured_at": "2026-09-07T10:15:20Z",</w:t>
            </w:r>
            <w:r>
              <w:br/>
            </w:r>
            <w:r>
              <w:rPr>
                <w:rFonts w:ascii="Consolas" w:hAnsi="Consolas"/>
                <w:sz w:val="16"/>
              </w:rPr>
              <w:t xml:space="preserve">  "model_name": "yolov8_ppe",</w:t>
            </w:r>
            <w:r>
              <w:br/>
            </w:r>
            <w:r>
              <w:rPr>
                <w:rFonts w:ascii="Consolas" w:hAnsi="Consolas"/>
                <w:sz w:val="16"/>
              </w:rPr>
              <w:t xml:space="preserve">  "model_version": "1.0.0",</w:t>
            </w:r>
            <w:r>
              <w:br/>
            </w:r>
            <w:r>
              <w:rPr>
                <w:rFonts w:ascii="Consolas" w:hAnsi="Consolas"/>
                <w:sz w:val="16"/>
              </w:rPr>
              <w:t xml:space="preserve">  "detections": [</w:t>
            </w:r>
            <w:r>
              <w:br/>
            </w:r>
            <w:r>
              <w:rPr>
                <w:rFonts w:ascii="Consolas" w:hAnsi="Consolas"/>
                <w:sz w:val="16"/>
              </w:rPr>
              <w:t xml:space="preserve">    {</w:t>
            </w:r>
            <w:r>
              <w:br/>
            </w:r>
            <w:r>
              <w:rPr>
                <w:rFonts w:ascii="Consolas" w:hAnsi="Consolas"/>
                <w:sz w:val="16"/>
              </w:rPr>
              <w:t xml:space="preserve">      "class_name": "person",</w:t>
            </w:r>
            <w:r>
              <w:br/>
            </w:r>
            <w:r>
              <w:rPr>
                <w:rFonts w:ascii="Consolas" w:hAnsi="Consolas"/>
                <w:sz w:val="16"/>
              </w:rPr>
              <w:t xml:space="preserve">      "confidence": 0.97,</w:t>
            </w:r>
            <w:r>
              <w:br/>
            </w:r>
            <w:r>
              <w:rPr>
                <w:rFonts w:ascii="Consolas" w:hAnsi="Consolas"/>
                <w:sz w:val="16"/>
              </w:rPr>
              <w:t xml:space="preserve">      "bbox": [120, 80, 310, 470]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"class_name": "no_helmet",</w:t>
            </w:r>
            <w:r>
              <w:br/>
            </w:r>
            <w:r>
              <w:rPr>
                <w:rFonts w:ascii="Consolas" w:hAnsi="Consolas"/>
                <w:sz w:val="16"/>
              </w:rPr>
              <w:t xml:space="preserve">      "confidence": 0.91,</w:t>
            </w:r>
            <w:r>
              <w:br/>
            </w:r>
            <w:r>
              <w:rPr>
                <w:rFonts w:ascii="Consolas" w:hAnsi="Consolas"/>
                <w:sz w:val="16"/>
              </w:rPr>
              <w:t xml:space="preserve">      "bbox": [160, 82, 240, 150]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"evidence_uri": "object-storage://..."</w:t>
            </w:r>
            <w:r>
              <w:br/>
            </w:r>
            <w:r>
              <w:rPr>
                <w:rFonts w:ascii="Consolas" w:hAnsi="Consolas"/>
                <w:sz w:val="16"/>
              </w:rPr>
              <w:t>}</w:t>
            </w:r>
          </w:p>
        </w:tc>
      </w:tr>
    </w:tbl>
    <w:p/>
    <w:p>
      <w:pPr>
        <w:pStyle w:val="Heading1"/>
      </w:pPr>
      <w:r>
        <w:t>11. AI / ML Implementation</w:t>
      </w:r>
    </w:p>
    <w:p>
      <w:pPr>
        <w:pStyle w:val="Heading2"/>
      </w:pPr>
      <w:r>
        <w:t>11.1 Vision Model Strategy</w:t>
      </w:r>
    </w:p>
    <w:p>
      <w:pPr>
        <w:spacing w:after="120"/>
      </w:pPr>
      <w:r>
        <w:t>The recommended prototype approach is to use one primary custom YOLOv8 model for common mine-safety objects rather than building many independent models. This reduces deployment complexity and allows shared feature learning.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Model / method</w:t>
            </w:r>
          </w:p>
        </w:tc>
        <w:tc>
          <w:tcPr>
            <w:tcW w:type="dxa" w:w="2556"/>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Classes / inputs</w:t>
            </w:r>
          </w:p>
        </w:tc>
        <w:tc>
          <w:tcPr>
            <w:tcW w:type="dxa" w:w="2556"/>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Purpose</w:t>
            </w:r>
          </w:p>
        </w:tc>
        <w:tc>
          <w:tcPr>
            <w:tcW w:type="dxa" w:w="2556"/>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Training approach</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YOLOv8 – PPE</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person, helmet, no_helmet, safety_vest, no_safety_vest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PPE compliance</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Start pretrained; fine-tune on mine CCTV.</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YOLOv8 – Fire/Smoke</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fire, smoke and relevant hard negatives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Fire/smoke detection</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Fine-tune with diverse mine imagery and hard negatives.</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YOLOv8 – Object/Vehicle</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vehicle, fire_extinguisher and relevant objects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Object context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Pretrained first; fine-tune if mine-specific performance requires it.</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Geometry / rules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Person detections + zone polygons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Restricted-zone detection</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No custom deep-learning model required.</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OCR</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Equipment/document images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MFG/EXP/serial extraction</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Use PaddleOCR/Tesseract; no custom OCR training initially.</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Z-score</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Production/environment series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Transparent anomaly detection</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No model training required.</w:t>
            </w:r>
          </w:p>
        </w:tc>
      </w:tr>
      <w:tr>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Isolation Forest</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Multivariate historical features</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Advanced anomaly detection</w:t>
            </w:r>
          </w:p>
        </w:tc>
        <w:tc>
          <w:tcPr>
            <w:tcW w:type="dxa" w:w="2556"/>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Optional later; CPU-friendly.</w:t>
            </w:r>
          </w:p>
        </w:tc>
      </w:tr>
    </w:tbl>
    <w:p/>
    <w:p>
      <w:pPr>
        <w:pStyle w:val="Heading2"/>
      </w:pPr>
      <w:r>
        <w:t>11.2 PPE Dataset &amp; Training Baseline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Item</w:t>
            </w:r>
          </w:p>
        </w:tc>
        <w:tc>
          <w:tcPr>
            <w:tcW w:type="dxa" w:w="5112"/>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Recommended prototype baseline</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Dataset size</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Approximately 2,000–5,000 annotated images</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Classes</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person, helmet, no_helmet, safety_vest, no_safety_vest</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Split</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70% train / 20% validation / 10% test</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Source mix</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 CCTV, staged mine-like scenes, varied lighting/angles and occlusion</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Augmentation</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Brightness/contrast variation, scale/crop, blur, rotation where realistic, occlusion</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Training</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Approximately 50–100 epochs as an initial baseline; tune based on validation behavior</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Evaluation</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Precision, recall, mAP, confusion matrix and mine-CCTV false positive/negative analysis</w:t>
            </w:r>
          </w:p>
        </w:tc>
      </w:tr>
    </w:tbl>
    <w:p/>
    <w:p>
      <w:pPr>
        <w:pStyle w:val="Heading2"/>
      </w:pPr>
      <w:r>
        <w:t>11.3 Fire / Smoke Dataset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Item</w:t>
            </w:r>
          </w:p>
        </w:tc>
        <w:tc>
          <w:tcPr>
            <w:tcW w:type="dxa" w:w="5112"/>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Recommended prototype baseline</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Dataset size</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Approximately 3,000–8,000 images</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Positive classes</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Fire and smoke</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Hard negatives</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Dust, steam, fog, welding sparks, bright lights and visually similar conditions</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Evaluation priority</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High recall while controlling false alarms</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Deployment rule</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Confidence gate + evidence + human verification/alert policy</w:t>
            </w:r>
          </w:p>
        </w:tc>
      </w:tr>
    </w:tbl>
    <w:p/>
    <w:p>
      <w:pPr>
        <w:pStyle w:val="Heading2"/>
      </w:pPr>
      <w:r>
        <w:t>11.4 OCR Implementation</w:t>
      </w:r>
    </w:p>
    <w:p>
      <w:pPr>
        <w:pStyle w:val="ListBullet"/>
        <w:spacing w:after="40"/>
      </w:pPr>
      <w:r>
        <w:t>Use PaddleOCR as the primary OCR engine and Tesseract as a fallback.</w:t>
      </w:r>
    </w:p>
    <w:p>
      <w:pPr>
        <w:pStyle w:val="ListBullet"/>
        <w:spacing w:after="40"/>
      </w:pPr>
      <w:r>
        <w:t>Preprocess the uploaded image before OCR: crop, deskew, denoise and resize.</w:t>
      </w:r>
    </w:p>
    <w:p>
      <w:pPr>
        <w:pStyle w:val="ListBullet"/>
        <w:spacing w:after="40"/>
      </w:pPr>
      <w:r>
        <w:t>Use deterministic regex/date parsing for MFG, EXP and serial-like fields.</w:t>
      </w:r>
    </w:p>
    <w:p>
      <w:pPr>
        <w:pStyle w:val="ListBullet"/>
        <w:spacing w:after="40"/>
      </w:pPr>
      <w:r>
        <w:t>Use an optional LLM fallback only for ambiguous field interpretation; do not train a custom LLM for this module.</w:t>
      </w:r>
    </w:p>
    <w:p>
      <w:pPr>
        <w:pStyle w:val="ListBullet"/>
        <w:spacing w:after="40"/>
      </w:pPr>
      <w:r>
        <w:t>Persist OCR text/fields, confidence, source document and reviewer decision.</w:t>
      </w:r>
    </w:p>
    <w:p>
      <w:pPr>
        <w:pStyle w:val="ListBullet"/>
        <w:spacing w:after="40"/>
      </w:pPr>
      <w:r>
        <w:t>Use an OCR confidence threshold of 0.85 for eligibility for automatic update; below the threshold, route to manual review.</w:t>
      </w:r>
    </w:p>
    <w:p>
      <w:pPr>
        <w:pStyle w:val="Heading2"/>
      </w:pPr>
      <w:r>
        <w:t>11.5 Model Metadata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Field</w:t>
            </w:r>
          </w:p>
        </w:tc>
        <w:tc>
          <w:tcPr>
            <w:tcW w:type="dxa" w:w="5112"/>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Why it matters</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model_name</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Identifies model family.</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model_version</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Supports reproducibility and rollback.</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confidence</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Enables gating and investigation.</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inference_timestamp</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Supports audit and temporal analysis.</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source_camera</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Links model output to physical evidence.</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evidence reference</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Allows human review of the original observation.</w:t>
            </w:r>
          </w:p>
        </w:tc>
      </w:tr>
    </w:tbl>
    <w:p/>
    <w:p>
      <w:pPr>
        <w:pStyle w:val="Heading1"/>
      </w:pPr>
      <w:r>
        <w:t>12. Recommended Project Structure</w:t>
      </w:r>
    </w:p>
    <w:tbl>
      <w:tblPr>
        <w:tblW w:type="auto" w:w="0"/>
        <w:tblLook w:firstColumn="1" w:firstRow="1" w:lastColumn="0" w:lastRow="0" w:noHBand="0" w:noVBand="1" w:val="04A0"/>
      </w:tblPr>
      <w:tblGrid>
        <w:gridCol w:w="10224"/>
      </w:tblGrid>
      <w:tr>
        <w:tc>
          <w:tcPr>
            <w:tcW w:type="dxa" w:w="10224"/>
            <w:shd w:fill="F3F5F7"/>
            <w:tcBorders>
              <w:top w:val="single" w:sz="4" w:color="D0D7DE"/>
              <w:left w:val="single" w:sz="4" w:color="D0D7DE"/>
              <w:bottom w:val="single" w:sz="4" w:color="D0D7DE"/>
              <w:right w:val="single" w:sz="4" w:color="D0D7DE"/>
            </w:tcBorders>
          </w:tcPr>
          <w:p>
            <w:r>
              <w:rPr>
                <w:rFonts w:ascii="Consolas" w:hAnsi="Consolas"/>
                <w:sz w:val="16"/>
              </w:rPr>
              <w:t>ai-mineguard/</w:t>
            </w:r>
            <w:r>
              <w:br/>
            </w:r>
            <w:r>
              <w:rPr>
                <w:rFonts w:ascii="Consolas" w:hAnsi="Consolas"/>
                <w:sz w:val="16"/>
              </w:rPr>
              <w:t>├── backend/</w:t>
            </w:r>
            <w:r>
              <w:br/>
            </w:r>
            <w:r>
              <w:rPr>
                <w:rFonts w:ascii="Consolas" w:hAnsi="Consolas"/>
                <w:sz w:val="16"/>
              </w:rPr>
              <w:t>│   ├── app/</w:t>
            </w:r>
            <w:r>
              <w:br/>
            </w:r>
            <w:r>
              <w:rPr>
                <w:rFonts w:ascii="Consolas" w:hAnsi="Consolas"/>
                <w:sz w:val="16"/>
              </w:rPr>
              <w:t>│   │   ├── main.py</w:t>
            </w:r>
            <w:r>
              <w:br/>
            </w:r>
            <w:r>
              <w:rPr>
                <w:rFonts w:ascii="Consolas" w:hAnsi="Consolas"/>
                <w:sz w:val="16"/>
              </w:rPr>
              <w:t>│   │   ├── core/</w:t>
            </w:r>
            <w:r>
              <w:br/>
            </w:r>
            <w:r>
              <w:rPr>
                <w:rFonts w:ascii="Consolas" w:hAnsi="Consolas"/>
                <w:sz w:val="16"/>
              </w:rPr>
              <w:t>│   │   ├── models/</w:t>
            </w:r>
            <w:r>
              <w:br/>
            </w:r>
            <w:r>
              <w:rPr>
                <w:rFonts w:ascii="Consolas" w:hAnsi="Consolas"/>
                <w:sz w:val="16"/>
              </w:rPr>
              <w:t>│   │   ├── schemas/</w:t>
            </w:r>
            <w:r>
              <w:br/>
            </w:r>
            <w:r>
              <w:rPr>
                <w:rFonts w:ascii="Consolas" w:hAnsi="Consolas"/>
                <w:sz w:val="16"/>
              </w:rPr>
              <w:t>│   │   ├── routers/v1/</w:t>
            </w:r>
            <w:r>
              <w:br/>
            </w:r>
            <w:r>
              <w:rPr>
                <w:rFonts w:ascii="Consolas" w:hAnsi="Consolas"/>
                <w:sz w:val="16"/>
              </w:rPr>
              <w:t>│   │   ├── services/</w:t>
            </w:r>
            <w:r>
              <w:br/>
            </w:r>
            <w:r>
              <w:rPr>
                <w:rFonts w:ascii="Consolas" w:hAnsi="Consolas"/>
                <w:sz w:val="16"/>
              </w:rPr>
              <w:t>│   │   ├── ai/</w:t>
            </w:r>
            <w:r>
              <w:br/>
            </w:r>
            <w:r>
              <w:rPr>
                <w:rFonts w:ascii="Consolas" w:hAnsi="Consolas"/>
                <w:sz w:val="16"/>
              </w:rPr>
              <w:t>│   │   │   ├── vision/</w:t>
            </w:r>
            <w:r>
              <w:br/>
            </w:r>
            <w:r>
              <w:rPr>
                <w:rFonts w:ascii="Consolas" w:hAnsi="Consolas"/>
                <w:sz w:val="16"/>
              </w:rPr>
              <w:t>│   │   │   ├── ocr/</w:t>
            </w:r>
            <w:r>
              <w:br/>
            </w:r>
            <w:r>
              <w:rPr>
                <w:rFonts w:ascii="Consolas" w:hAnsi="Consolas"/>
                <w:sz w:val="16"/>
              </w:rPr>
              <w:t>│   │   │   └── risk/</w:t>
            </w:r>
            <w:r>
              <w:br/>
            </w:r>
            <w:r>
              <w:rPr>
                <w:rFonts w:ascii="Consolas" w:hAnsi="Consolas"/>
                <w:sz w:val="16"/>
              </w:rPr>
              <w:t>│   │   └── workers/</w:t>
            </w:r>
            <w:r>
              <w:br/>
            </w:r>
            <w:r>
              <w:rPr>
                <w:rFonts w:ascii="Consolas" w:hAnsi="Consolas"/>
                <w:sz w:val="16"/>
              </w:rPr>
              <w:t>│   ├── alembic/</w:t>
            </w:r>
            <w:r>
              <w:br/>
            </w:r>
            <w:r>
              <w:rPr>
                <w:rFonts w:ascii="Consolas" w:hAnsi="Consolas"/>
                <w:sz w:val="16"/>
              </w:rPr>
              <w:t>│   ├── tests/</w:t>
            </w:r>
            <w:r>
              <w:br/>
            </w:r>
            <w:r>
              <w:rPr>
                <w:rFonts w:ascii="Consolas" w:hAnsi="Consolas"/>
                <w:sz w:val="16"/>
              </w:rPr>
              <w:t>│   ├── requirements.txt</w:t>
            </w:r>
            <w:r>
              <w:br/>
            </w:r>
            <w:r>
              <w:rPr>
                <w:rFonts w:ascii="Consolas" w:hAnsi="Consolas"/>
                <w:sz w:val="16"/>
              </w:rPr>
              <w:t>│   └── Dockerfile</w:t>
            </w:r>
            <w:r>
              <w:br/>
            </w:r>
            <w:r>
              <w:rPr>
                <w:rFonts w:ascii="Consolas" w:hAnsi="Consolas"/>
                <w:sz w:val="16"/>
              </w:rPr>
              <w:t>├── frontend/</w:t>
            </w:r>
            <w:r>
              <w:br/>
            </w:r>
            <w:r>
              <w:rPr>
                <w:rFonts w:ascii="Consolas" w:hAnsi="Consolas"/>
                <w:sz w:val="16"/>
              </w:rPr>
              <w:t>│   └── src/</w:t>
            </w:r>
            <w:r>
              <w:br/>
            </w:r>
            <w:r>
              <w:rPr>
                <w:rFonts w:ascii="Consolas" w:hAnsi="Consolas"/>
                <w:sz w:val="16"/>
              </w:rPr>
              <w:t>├── ml/</w:t>
            </w:r>
            <w:r>
              <w:br/>
            </w:r>
            <w:r>
              <w:rPr>
                <w:rFonts w:ascii="Consolas" w:hAnsi="Consolas"/>
                <w:sz w:val="16"/>
              </w:rPr>
              <w:t>│   ├── experiments/</w:t>
            </w:r>
            <w:r>
              <w:br/>
            </w:r>
            <w:r>
              <w:rPr>
                <w:rFonts w:ascii="Consolas" w:hAnsi="Consolas"/>
                <w:sz w:val="16"/>
              </w:rPr>
              <w:t>│   ├── notebooks/</w:t>
            </w:r>
            <w:r>
              <w:br/>
            </w:r>
            <w:r>
              <w:rPr>
                <w:rFonts w:ascii="Consolas" w:hAnsi="Consolas"/>
                <w:sz w:val="16"/>
              </w:rPr>
              <w:t>│   └── evaluation/</w:t>
            </w:r>
            <w:r>
              <w:br/>
            </w:r>
            <w:r>
              <w:rPr>
                <w:rFonts w:ascii="Consolas" w:hAnsi="Consolas"/>
                <w:sz w:val="16"/>
              </w:rPr>
              <w:t>├── data/</w:t>
            </w:r>
            <w:r>
              <w:br/>
            </w:r>
            <w:r>
              <w:rPr>
                <w:rFonts w:ascii="Consolas" w:hAnsi="Consolas"/>
                <w:sz w:val="16"/>
              </w:rPr>
              <w:t>│   ├── raw/</w:t>
            </w:r>
            <w:r>
              <w:br/>
            </w:r>
            <w:r>
              <w:rPr>
                <w:rFonts w:ascii="Consolas" w:hAnsi="Consolas"/>
                <w:sz w:val="16"/>
              </w:rPr>
              <w:t>│   └── processed/</w:t>
            </w:r>
            <w:r>
              <w:br/>
            </w:r>
            <w:r>
              <w:rPr>
                <w:rFonts w:ascii="Consolas" w:hAnsi="Consolas"/>
                <w:sz w:val="16"/>
              </w:rPr>
              <w:t>├── model_registry/</w:t>
            </w:r>
            <w:r>
              <w:br/>
            </w:r>
            <w:r>
              <w:rPr>
                <w:rFonts w:ascii="Consolas" w:hAnsi="Consolas"/>
                <w:sz w:val="16"/>
              </w:rPr>
              <w:t>├── docs/</w:t>
            </w:r>
            <w:r>
              <w:br/>
            </w:r>
            <w:r>
              <w:rPr>
                <w:rFonts w:ascii="Consolas" w:hAnsi="Consolas"/>
                <w:sz w:val="16"/>
              </w:rPr>
              <w:t>├── docker-compose.yml</w:t>
            </w:r>
            <w:r>
              <w:br/>
            </w:r>
            <w:r>
              <w:rPr>
                <w:rFonts w:ascii="Consolas" w:hAnsi="Consolas"/>
                <w:sz w:val="16"/>
              </w:rPr>
              <w:t>├── .env.example</w:t>
            </w:r>
            <w:r>
              <w:br/>
            </w:r>
            <w:r>
              <w:rPr>
                <w:rFonts w:ascii="Consolas" w:hAnsi="Consolas"/>
                <w:sz w:val="16"/>
              </w:rPr>
              <w:t>├── .gitignore</w:t>
            </w:r>
            <w:r>
              <w:br/>
            </w:r>
            <w:r>
              <w:rPr>
                <w:rFonts w:ascii="Consolas" w:hAnsi="Consolas"/>
                <w:sz w:val="16"/>
              </w:rPr>
              <w:t>└── README.md</w:t>
            </w:r>
          </w:p>
        </w:tc>
      </w:tr>
    </w:tbl>
    <w:p/>
    <w:p>
      <w:pPr>
        <w:pStyle w:val="Heading2"/>
      </w:pPr>
      <w:r>
        <w:t>12.1 AI Folder Structure</w:t>
      </w:r>
    </w:p>
    <w:tbl>
      <w:tblPr>
        <w:tblW w:type="auto" w:w="0"/>
        <w:tblLook w:firstColumn="1" w:firstRow="1" w:lastColumn="0" w:lastRow="0" w:noHBand="0" w:noVBand="1" w:val="04A0"/>
      </w:tblPr>
      <w:tblGrid>
        <w:gridCol w:w="10224"/>
      </w:tblGrid>
      <w:tr>
        <w:tc>
          <w:tcPr>
            <w:tcW w:type="dxa" w:w="10224"/>
            <w:shd w:fill="F3F5F7"/>
            <w:tcBorders>
              <w:top w:val="single" w:sz="4" w:color="D0D7DE"/>
              <w:left w:val="single" w:sz="4" w:color="D0D7DE"/>
              <w:bottom w:val="single" w:sz="4" w:color="D0D7DE"/>
              <w:right w:val="single" w:sz="4" w:color="D0D7DE"/>
            </w:tcBorders>
          </w:tcPr>
          <w:p>
            <w:r>
              <w:rPr>
                <w:rFonts w:ascii="Consolas" w:hAnsi="Consolas"/>
                <w:sz w:val="16"/>
              </w:rPr>
              <w:t>ai/</w:t>
            </w:r>
            <w:r>
              <w:br/>
            </w:r>
            <w:r>
              <w:rPr>
                <w:rFonts w:ascii="Consolas" w:hAnsi="Consolas"/>
                <w:sz w:val="16"/>
              </w:rPr>
              <w:t>├── vision/</w:t>
            </w:r>
            <w:r>
              <w:br/>
            </w:r>
            <w:r>
              <w:rPr>
                <w:rFonts w:ascii="Consolas" w:hAnsi="Consolas"/>
                <w:sz w:val="16"/>
              </w:rPr>
              <w:t>│   ├── models/</w:t>
            </w:r>
            <w:r>
              <w:br/>
            </w:r>
            <w:r>
              <w:rPr>
                <w:rFonts w:ascii="Consolas" w:hAnsi="Consolas"/>
                <w:sz w:val="16"/>
              </w:rPr>
              <w:t>│   │   ├── yolov8_ppe.pt</w:t>
            </w:r>
            <w:r>
              <w:br/>
            </w:r>
            <w:r>
              <w:rPr>
                <w:rFonts w:ascii="Consolas" w:hAnsi="Consolas"/>
                <w:sz w:val="16"/>
              </w:rPr>
              <w:t>│   │   └── yolov8_fire_smoke.pt</w:t>
            </w:r>
            <w:r>
              <w:br/>
            </w:r>
            <w:r>
              <w:rPr>
                <w:rFonts w:ascii="Consolas" w:hAnsi="Consolas"/>
                <w:sz w:val="16"/>
              </w:rPr>
              <w:t>│   ├── training/</w:t>
            </w:r>
            <w:r>
              <w:br/>
            </w:r>
            <w:r>
              <w:rPr>
                <w:rFonts w:ascii="Consolas" w:hAnsi="Consolas"/>
                <w:sz w:val="16"/>
              </w:rPr>
              <w:t>│   │   ├── train_ppe.py</w:t>
            </w:r>
            <w:r>
              <w:br/>
            </w:r>
            <w:r>
              <w:rPr>
                <w:rFonts w:ascii="Consolas" w:hAnsi="Consolas"/>
                <w:sz w:val="16"/>
              </w:rPr>
              <w:t>│   │   ├── train_fire_smoke.py</w:t>
            </w:r>
            <w:r>
              <w:br/>
            </w:r>
            <w:r>
              <w:rPr>
                <w:rFonts w:ascii="Consolas" w:hAnsi="Consolas"/>
                <w:sz w:val="16"/>
              </w:rPr>
              <w:t>│   │   ├── validate.py</w:t>
            </w:r>
            <w:r>
              <w:br/>
            </w:r>
            <w:r>
              <w:rPr>
                <w:rFonts w:ascii="Consolas" w:hAnsi="Consolas"/>
                <w:sz w:val="16"/>
              </w:rPr>
              <w:t>│   │   └── evaluate.py</w:t>
            </w:r>
            <w:r>
              <w:br/>
            </w:r>
            <w:r>
              <w:rPr>
                <w:rFonts w:ascii="Consolas" w:hAnsi="Consolas"/>
                <w:sz w:val="16"/>
              </w:rPr>
              <w:t>│   ├── datasets/</w:t>
            </w:r>
            <w:r>
              <w:br/>
            </w:r>
            <w:r>
              <w:rPr>
                <w:rFonts w:ascii="Consolas" w:hAnsi="Consolas"/>
                <w:sz w:val="16"/>
              </w:rPr>
              <w:t>│   │   ├── ppe/</w:t>
            </w:r>
            <w:r>
              <w:br/>
            </w:r>
            <w:r>
              <w:rPr>
                <w:rFonts w:ascii="Consolas" w:hAnsi="Consolas"/>
                <w:sz w:val="16"/>
              </w:rPr>
              <w:t>│   │   └── fire_smoke/</w:t>
            </w:r>
            <w:r>
              <w:br/>
            </w:r>
            <w:r>
              <w:rPr>
                <w:rFonts w:ascii="Consolas" w:hAnsi="Consolas"/>
                <w:sz w:val="16"/>
              </w:rPr>
              <w:t>│   ├── yolo_person_ppe.py</w:t>
            </w:r>
            <w:r>
              <w:br/>
            </w:r>
            <w:r>
              <w:rPr>
                <w:rFonts w:ascii="Consolas" w:hAnsi="Consolas"/>
                <w:sz w:val="16"/>
              </w:rPr>
              <w:t>│   ├── yolo_restricted_zone.py</w:t>
            </w:r>
            <w:r>
              <w:br/>
            </w:r>
            <w:r>
              <w:rPr>
                <w:rFonts w:ascii="Consolas" w:hAnsi="Consolas"/>
                <w:sz w:val="16"/>
              </w:rPr>
              <w:t>│   ├── yolo_fire_smoke.py</w:t>
            </w:r>
            <w:r>
              <w:br/>
            </w:r>
            <w:r>
              <w:rPr>
                <w:rFonts w:ascii="Consolas" w:hAnsi="Consolas"/>
                <w:sz w:val="16"/>
              </w:rPr>
              <w:t>│   └── inference_pipeline.py</w:t>
            </w:r>
            <w:r>
              <w:br/>
            </w:r>
            <w:r>
              <w:rPr>
                <w:rFonts w:ascii="Consolas" w:hAnsi="Consolas"/>
                <w:sz w:val="16"/>
              </w:rPr>
              <w:t>├── ocr/</w:t>
            </w:r>
            <w:r>
              <w:br/>
            </w:r>
            <w:r>
              <w:rPr>
                <w:rFonts w:ascii="Consolas" w:hAnsi="Consolas"/>
                <w:sz w:val="16"/>
              </w:rPr>
              <w:t>│   ├── preprocessing.py</w:t>
            </w:r>
            <w:r>
              <w:br/>
            </w:r>
            <w:r>
              <w:rPr>
                <w:rFonts w:ascii="Consolas" w:hAnsi="Consolas"/>
                <w:sz w:val="16"/>
              </w:rPr>
              <w:t>│   ├── ocr_extractor.py</w:t>
            </w:r>
            <w:r>
              <w:br/>
            </w:r>
            <w:r>
              <w:rPr>
                <w:rFonts w:ascii="Consolas" w:hAnsi="Consolas"/>
                <w:sz w:val="16"/>
              </w:rPr>
              <w:t>│   ├── field_extraction.py</w:t>
            </w:r>
            <w:r>
              <w:br/>
            </w:r>
            <w:r>
              <w:rPr>
                <w:rFonts w:ascii="Consolas" w:hAnsi="Consolas"/>
                <w:sz w:val="16"/>
              </w:rPr>
              <w:t>│   └── confidence.py</w:t>
            </w:r>
            <w:r>
              <w:br/>
            </w:r>
            <w:r>
              <w:rPr>
                <w:rFonts w:ascii="Consolas" w:hAnsi="Consolas"/>
                <w:sz w:val="16"/>
              </w:rPr>
              <w:t>└── risk/</w:t>
            </w:r>
            <w:r>
              <w:br/>
            </w:r>
            <w:r>
              <w:rPr>
                <w:rFonts w:ascii="Consolas" w:hAnsi="Consolas"/>
                <w:sz w:val="16"/>
              </w:rPr>
              <w:t xml:space="preserve">    ├── scoring.py</w:t>
            </w:r>
            <w:r>
              <w:br/>
            </w:r>
            <w:r>
              <w:rPr>
                <w:rFonts w:ascii="Consolas" w:hAnsi="Consolas"/>
                <w:sz w:val="16"/>
              </w:rPr>
              <w:t xml:space="preserve">    ├── anomaly_detector.py</w:t>
            </w:r>
            <w:r>
              <w:br/>
            </w:r>
            <w:r>
              <w:rPr>
                <w:rFonts w:ascii="Consolas" w:hAnsi="Consolas"/>
                <w:sz w:val="16"/>
              </w:rPr>
              <w:t xml:space="preserve">    ├── recurrence_detector.py</w:t>
            </w:r>
            <w:r>
              <w:br/>
            </w:r>
            <w:r>
              <w:rPr>
                <w:rFonts w:ascii="Consolas" w:hAnsi="Consolas"/>
                <w:sz w:val="16"/>
              </w:rPr>
              <w:t xml:space="preserve">    └── isolation_forest.py</w:t>
            </w:r>
          </w:p>
        </w:tc>
      </w:tr>
    </w:tbl>
    <w:p/>
    <w:p>
      <w:pPr>
        <w:pStyle w:val="Heading1"/>
      </w:pPr>
      <w:r>
        <w:t>13. Roles &amp; Permissions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Role</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Typical responsibility</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Relevant permissions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System Admin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Platform configuration and global administration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System-level administration</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Corporate Admin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Corporate governance and cross-mine oversight</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Read/report/configure at corporate scope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 Manager</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 operations and corrective action oversight</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Review, action assignment, risk and reports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Safety Officer</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Safety compliance and verification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CCTV review, violation verification, actions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Environment Officer</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Environmental compliance</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Environmental readings, inspections, verification</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Equipment Officer</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Equipment registry/document compliance</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Asset CRUD, document/OCR review, expiry</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Inspector</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Independent verification and closure</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Verify violations and corrective actions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Contractor</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View/act on assigned contractor actions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Limited action/read scope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Viewer</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Read-only operational visibility</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Read/report access</w:t>
            </w:r>
          </w:p>
        </w:tc>
      </w:tr>
    </w:tbl>
    <w:p/>
    <w:p>
      <w:pPr>
        <w:spacing w:after="120"/>
      </w:pPr>
      <w:r>
        <w:t>Example fine-grained permissions include: cctv.camera.manage, cctv.detection.ingest, compliance.violation.verify, equipment.asset.create, risk.score.compute, alert.acknowledge and action.verify.</w:t>
      </w:r>
    </w:p>
    <w:p>
      <w:pPr>
        <w:pStyle w:val="Heading1"/>
      </w:pPr>
      <w:r>
        <w:t>14. Implementation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Phase</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Main work</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Deliverable / exit condition</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1. Foundation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Docker, PostgreSQL, FastAPI, SQLAlchemy, Alembic, Redis, auth/IAM, mine hierarchy, RLS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Secure multi-tenant backend runs end-to-end.</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2. Core CRUD</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Camera, equipment, environment and production APIs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Operational master/data entry screens work.</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3. CCTV MVP</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OpenCV → YOLO → detection ingestion → evidence</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 sample video produces stored detection events.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4. Governance</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Confidence gate → dedup → rule engine → candidate → human verification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Helmet violation can be reviewed and verified.</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5. OCR</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Equipment image → OCR → field extraction → confidence review</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MFG/EXP data can update an equipment asset.</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6. Risk</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Domain scoring, recurrence and anomaly detection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Explainable 0–100 risk score generated.</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7. Alerts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Notification rules and escalation timers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Critical/high alerts reach the configured users.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8. Corrective action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Action workflow, evidence, verification, closure</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Verified issue can reach closed state with evidence.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9. Audit &amp; hardening</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Hash-chained audit, tests, security and observability</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Governance history is reconstructable.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10. SIH demo polish</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Dashboard, seed data, demo clips, presentation views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Stable vertical-slice demonstration.</w:t>
            </w:r>
          </w:p>
        </w:tc>
      </w:tr>
    </w:tbl>
    <w:p/>
    <w:p>
      <w:pPr>
        <w:pStyle w:val="Heading2"/>
      </w:pPr>
      <w:r>
        <w:t>14.1 Recommended Build Order</w:t>
      </w:r>
    </w:p>
    <w:p>
      <w:pPr>
        <w:pStyle w:val="ListNumber"/>
        <w:spacing w:after="40"/>
      </w:pPr>
      <w:r>
        <w:t>Create repository structure and local Docker environment.</w:t>
      </w:r>
    </w:p>
    <w:p>
      <w:pPr>
        <w:pStyle w:val="ListNumber"/>
        <w:spacing w:after="40"/>
      </w:pPr>
      <w:r>
        <w:t>Implement authentication, tenant/mine context and PostgreSQL RLS.</w:t>
      </w:r>
    </w:p>
    <w:p>
      <w:pPr>
        <w:pStyle w:val="ListNumber"/>
        <w:spacing w:after="40"/>
      </w:pPr>
      <w:r>
        <w:t>Implement camera and equipment master data.</w:t>
      </w:r>
    </w:p>
    <w:p>
      <w:pPr>
        <w:pStyle w:val="ListNumber"/>
        <w:spacing w:after="40"/>
      </w:pPr>
      <w:r>
        <w:t>Create detection ingestion API and database tables.</w:t>
      </w:r>
    </w:p>
    <w:p>
      <w:pPr>
        <w:pStyle w:val="ListNumber"/>
        <w:spacing w:after="40"/>
      </w:pPr>
      <w:r>
        <w:t>Run a sample CCTV clip through pretrained YOLO.</w:t>
      </w:r>
    </w:p>
    <w:p>
      <w:pPr>
        <w:pStyle w:val="ListNumber"/>
        <w:spacing w:after="40"/>
      </w:pPr>
      <w:r>
        <w:t>Add confidence gating, deduplication and deterministic rules.</w:t>
      </w:r>
    </w:p>
    <w:p>
      <w:pPr>
        <w:pStyle w:val="ListNumber"/>
        <w:spacing w:after="40"/>
      </w:pPr>
      <w:r>
        <w:t>Build the officer verification screen.</w:t>
      </w:r>
    </w:p>
    <w:p>
      <w:pPr>
        <w:pStyle w:val="ListNumber"/>
        <w:spacing w:after="40"/>
      </w:pPr>
      <w:r>
        <w:t>Connect verified violations to the risk engine.</w:t>
      </w:r>
    </w:p>
    <w:p>
      <w:pPr>
        <w:pStyle w:val="ListNumber"/>
        <w:spacing w:after="40"/>
      </w:pPr>
      <w:r>
        <w:t>Implement alerts and escalation timers.</w:t>
      </w:r>
    </w:p>
    <w:p>
      <w:pPr>
        <w:pStyle w:val="ListNumber"/>
        <w:spacing w:after="40"/>
      </w:pPr>
      <w:r>
        <w:t>Implement corrective action and inspector verification.</w:t>
      </w:r>
    </w:p>
    <w:p>
      <w:pPr>
        <w:pStyle w:val="ListNumber"/>
        <w:spacing w:after="40"/>
      </w:pPr>
      <w:r>
        <w:t>Add OCR and equipment expiry monitoring.</w:t>
      </w:r>
    </w:p>
    <w:p>
      <w:pPr>
        <w:pStyle w:val="ListNumber"/>
        <w:spacing w:after="40"/>
      </w:pPr>
      <w:r>
        <w:t>Add environmental/production records and anomaly detection.</w:t>
      </w:r>
    </w:p>
    <w:p>
      <w:pPr>
        <w:pStyle w:val="ListNumber"/>
        <w:spacing w:after="40"/>
      </w:pPr>
      <w:r>
        <w:t>Add audit trail and dashboard analytics.</w:t>
      </w:r>
    </w:p>
    <w:p>
      <w:pPr>
        <w:pStyle w:val="ListNumber"/>
        <w:spacing w:after="40"/>
      </w:pPr>
      <w:r>
        <w:t>Fine-tune models on mine-specific data after the backbone is stable.</w:t>
      </w:r>
    </w:p>
    <w:p>
      <w:pPr>
        <w:pStyle w:val="Heading1"/>
      </w:pPr>
      <w:r>
        <w:t>15. SIH Demonstration Vertical Slice</w:t>
      </w:r>
    </w:p>
    <w:p>
      <w:pPr>
        <w:spacing w:after="120"/>
      </w:pPr>
      <w:r>
        <w:t>The strongest demonstration should show one complete governance loop rather than many disconnected AI screens.</w:t>
      </w:r>
    </w:p>
    <w:p>
      <w:r>
        <w:rPr>
          <w:b/>
          <w:sz w:val="21"/>
        </w:rPr>
        <w:t>Recommended end-to-end demo</w:t>
      </w:r>
    </w:p>
    <w:tbl>
      <w:tblPr>
        <w:tblW w:type="auto" w:w="0"/>
        <w:jc w:val="center"/>
        <w:tblLook w:firstColumn="1" w:firstRow="1" w:lastColumn="0" w:lastRow="0" w:noHBand="0" w:noVBand="1" w:val="04A0"/>
      </w:tblPr>
      <w:tblGrid>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tblGrid>
      <w:tr>
        <w:tc>
          <w:tcPr>
            <w:tcW w:type="dxa" w:w="409"/>
            <w:vAlign w:val="center"/>
            <w:shd w:fill="D9EAF7"/>
            <w:tcBorders>
              <w:top w:val="single" w:sz="5" w:color="8FAEC4"/>
              <w:left w:val="single" w:sz="5" w:color="8FAEC4"/>
              <w:bottom w:val="single" w:sz="5" w:color="8FAEC4"/>
              <w:right w:val="single" w:sz="5" w:color="8FAEC4"/>
            </w:tcBorders>
          </w:tcPr>
          <w:p>
            <w:pPr>
              <w:jc w:val="center"/>
            </w:pPr>
            <w:r/>
            <w:r>
              <w:rPr>
                <w:b/>
                <w:sz w:val="17"/>
              </w:rPr>
              <w:t>Sample CCTV</w:t>
            </w:r>
          </w:p>
        </w:tc>
        <w:tc>
          <w:tcPr>
            <w:tcW w:type="dxa" w:w="40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409"/>
            <w:vAlign w:val="center"/>
            <w:shd w:fill="D9EAF7"/>
            <w:tcBorders>
              <w:top w:val="single" w:sz="5" w:color="8FAEC4"/>
              <w:left w:val="single" w:sz="5" w:color="8FAEC4"/>
              <w:bottom w:val="single" w:sz="5" w:color="8FAEC4"/>
              <w:right w:val="single" w:sz="5" w:color="8FAEC4"/>
            </w:tcBorders>
          </w:tcPr>
          <w:p>
            <w:pPr>
              <w:jc w:val="center"/>
            </w:pPr>
            <w:r/>
            <w:r>
              <w:rPr>
                <w:b/>
                <w:sz w:val="17"/>
              </w:rPr>
              <w:t>YOLO</w:t>
            </w:r>
          </w:p>
        </w:tc>
        <w:tc>
          <w:tcPr>
            <w:tcW w:type="dxa" w:w="40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409"/>
            <w:vAlign w:val="center"/>
            <w:shd w:fill="D9EAF7"/>
            <w:tcBorders>
              <w:top w:val="single" w:sz="5" w:color="8FAEC4"/>
              <w:left w:val="single" w:sz="5" w:color="8FAEC4"/>
              <w:bottom w:val="single" w:sz="5" w:color="8FAEC4"/>
              <w:right w:val="single" w:sz="5" w:color="8FAEC4"/>
            </w:tcBorders>
          </w:tcPr>
          <w:p>
            <w:pPr>
              <w:jc w:val="center"/>
            </w:pPr>
            <w:r/>
            <w:r>
              <w:rPr>
                <w:b/>
                <w:sz w:val="17"/>
              </w:rPr>
              <w:t>No Helmet</w:t>
            </w:r>
          </w:p>
        </w:tc>
        <w:tc>
          <w:tcPr>
            <w:tcW w:type="dxa" w:w="40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409"/>
            <w:vAlign w:val="center"/>
            <w:shd w:fill="D9EAF7"/>
            <w:tcBorders>
              <w:top w:val="single" w:sz="5" w:color="8FAEC4"/>
              <w:left w:val="single" w:sz="5" w:color="8FAEC4"/>
              <w:bottom w:val="single" w:sz="5" w:color="8FAEC4"/>
              <w:right w:val="single" w:sz="5" w:color="8FAEC4"/>
            </w:tcBorders>
          </w:tcPr>
          <w:p>
            <w:pPr>
              <w:jc w:val="center"/>
            </w:pPr>
            <w:r/>
            <w:r>
              <w:rPr>
                <w:b/>
                <w:sz w:val="17"/>
              </w:rPr>
              <w:t>Confidence Gate</w:t>
            </w:r>
          </w:p>
        </w:tc>
        <w:tc>
          <w:tcPr>
            <w:tcW w:type="dxa" w:w="40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409"/>
            <w:vAlign w:val="center"/>
            <w:shd w:fill="D9EAF7"/>
            <w:tcBorders>
              <w:top w:val="single" w:sz="5" w:color="8FAEC4"/>
              <w:left w:val="single" w:sz="5" w:color="8FAEC4"/>
              <w:bottom w:val="single" w:sz="5" w:color="8FAEC4"/>
              <w:right w:val="single" w:sz="5" w:color="8FAEC4"/>
            </w:tcBorders>
          </w:tcPr>
          <w:p>
            <w:pPr>
              <w:jc w:val="center"/>
            </w:pPr>
            <w:r/>
            <w:r>
              <w:rPr>
                <w:b/>
                <w:sz w:val="17"/>
              </w:rPr>
              <w:t>Candidate</w:t>
            </w:r>
          </w:p>
        </w:tc>
        <w:tc>
          <w:tcPr>
            <w:tcW w:type="dxa" w:w="40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409"/>
            <w:vAlign w:val="center"/>
            <w:shd w:fill="D9EAF7"/>
            <w:tcBorders>
              <w:top w:val="single" w:sz="5" w:color="8FAEC4"/>
              <w:left w:val="single" w:sz="5" w:color="8FAEC4"/>
              <w:bottom w:val="single" w:sz="5" w:color="8FAEC4"/>
              <w:right w:val="single" w:sz="5" w:color="8FAEC4"/>
            </w:tcBorders>
          </w:tcPr>
          <w:p>
            <w:pPr>
              <w:jc w:val="center"/>
            </w:pPr>
            <w:r/>
            <w:r>
              <w:rPr>
                <w:b/>
                <w:sz w:val="17"/>
              </w:rPr>
              <w:t>Officer Verify</w:t>
            </w:r>
          </w:p>
        </w:tc>
        <w:tc>
          <w:tcPr>
            <w:tcW w:type="dxa" w:w="40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409"/>
            <w:vAlign w:val="center"/>
            <w:shd w:fill="D9EAF7"/>
            <w:tcBorders>
              <w:top w:val="single" w:sz="5" w:color="8FAEC4"/>
              <w:left w:val="single" w:sz="5" w:color="8FAEC4"/>
              <w:bottom w:val="single" w:sz="5" w:color="8FAEC4"/>
              <w:right w:val="single" w:sz="5" w:color="8FAEC4"/>
            </w:tcBorders>
          </w:tcPr>
          <w:p>
            <w:pPr>
              <w:jc w:val="center"/>
            </w:pPr>
            <w:r/>
            <w:r>
              <w:rPr>
                <w:b/>
                <w:sz w:val="17"/>
              </w:rPr>
              <w:t>Risk ↑</w:t>
            </w:r>
          </w:p>
        </w:tc>
        <w:tc>
          <w:tcPr>
            <w:tcW w:type="dxa" w:w="40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409"/>
            <w:vAlign w:val="center"/>
            <w:shd w:fill="D9EAF7"/>
            <w:tcBorders>
              <w:top w:val="single" w:sz="5" w:color="8FAEC4"/>
              <w:left w:val="single" w:sz="5" w:color="8FAEC4"/>
              <w:bottom w:val="single" w:sz="5" w:color="8FAEC4"/>
              <w:right w:val="single" w:sz="5" w:color="8FAEC4"/>
            </w:tcBorders>
          </w:tcPr>
          <w:p>
            <w:pPr>
              <w:jc w:val="center"/>
            </w:pPr>
            <w:r/>
            <w:r>
              <w:rPr>
                <w:b/>
                <w:sz w:val="17"/>
              </w:rPr>
              <w:t>Alert</w:t>
            </w:r>
          </w:p>
        </w:tc>
        <w:tc>
          <w:tcPr>
            <w:tcW w:type="dxa" w:w="40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409"/>
            <w:vAlign w:val="center"/>
            <w:shd w:fill="D9EAF7"/>
            <w:tcBorders>
              <w:top w:val="single" w:sz="5" w:color="8FAEC4"/>
              <w:left w:val="single" w:sz="5" w:color="8FAEC4"/>
              <w:bottom w:val="single" w:sz="5" w:color="8FAEC4"/>
              <w:right w:val="single" w:sz="5" w:color="8FAEC4"/>
            </w:tcBorders>
          </w:tcPr>
          <w:p>
            <w:pPr>
              <w:jc w:val="center"/>
            </w:pPr>
            <w:r/>
            <w:r>
              <w:rPr>
                <w:b/>
                <w:sz w:val="17"/>
              </w:rPr>
              <w:t>Corrective Action</w:t>
            </w:r>
          </w:p>
        </w:tc>
        <w:tc>
          <w:tcPr>
            <w:tcW w:type="dxa" w:w="40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409"/>
            <w:vAlign w:val="center"/>
            <w:shd w:fill="D9EAF7"/>
            <w:tcBorders>
              <w:top w:val="single" w:sz="5" w:color="8FAEC4"/>
              <w:left w:val="single" w:sz="5" w:color="8FAEC4"/>
              <w:bottom w:val="single" w:sz="5" w:color="8FAEC4"/>
              <w:right w:val="single" w:sz="5" w:color="8FAEC4"/>
            </w:tcBorders>
          </w:tcPr>
          <w:p>
            <w:pPr>
              <w:jc w:val="center"/>
            </w:pPr>
            <w:r/>
            <w:r>
              <w:rPr>
                <w:b/>
                <w:sz w:val="17"/>
              </w:rPr>
              <w:t>After Evidence</w:t>
            </w:r>
          </w:p>
        </w:tc>
        <w:tc>
          <w:tcPr>
            <w:tcW w:type="dxa" w:w="40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409"/>
            <w:vAlign w:val="center"/>
            <w:shd w:fill="D9EAF7"/>
            <w:tcBorders>
              <w:top w:val="single" w:sz="5" w:color="8FAEC4"/>
              <w:left w:val="single" w:sz="5" w:color="8FAEC4"/>
              <w:bottom w:val="single" w:sz="5" w:color="8FAEC4"/>
              <w:right w:val="single" w:sz="5" w:color="8FAEC4"/>
            </w:tcBorders>
          </w:tcPr>
          <w:p>
            <w:pPr>
              <w:jc w:val="center"/>
            </w:pPr>
            <w:r/>
            <w:r>
              <w:rPr>
                <w:b/>
                <w:sz w:val="17"/>
              </w:rPr>
              <w:t>Inspector Verify</w:t>
            </w:r>
          </w:p>
        </w:tc>
        <w:tc>
          <w:tcPr>
            <w:tcW w:type="dxa" w:w="40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409"/>
            <w:vAlign w:val="center"/>
            <w:shd w:fill="D9EAF7"/>
            <w:tcBorders>
              <w:top w:val="single" w:sz="5" w:color="8FAEC4"/>
              <w:left w:val="single" w:sz="5" w:color="8FAEC4"/>
              <w:bottom w:val="single" w:sz="5" w:color="8FAEC4"/>
              <w:right w:val="single" w:sz="5" w:color="8FAEC4"/>
            </w:tcBorders>
          </w:tcPr>
          <w:p>
            <w:pPr>
              <w:jc w:val="center"/>
            </w:pPr>
            <w:r/>
            <w:r>
              <w:rPr>
                <w:b/>
                <w:sz w:val="17"/>
              </w:rPr>
              <w:t>Closed</w:t>
            </w:r>
          </w:p>
        </w:tc>
        <w:tc>
          <w:tcPr>
            <w:tcW w:type="dxa" w:w="409"/>
            <w:vAlign w:val="center"/>
            <w:shd w:fill="FFFFFF"/>
            <w:tcBorders>
              <w:top w:val="single" w:sz="5" w:color="8FAEC4"/>
              <w:left w:val="single" w:sz="5" w:color="8FAEC4"/>
              <w:bottom w:val="single" w:sz="5" w:color="8FAEC4"/>
              <w:right w:val="single" w:sz="5" w:color="8FAEC4"/>
            </w:tcBorders>
          </w:tcPr>
          <w:p>
            <w:pPr>
              <w:jc w:val="center"/>
            </w:pPr>
            <w:r/>
            <w:r>
              <w:rPr>
                <w:b/>
                <w:sz w:val="28"/>
              </w:rPr>
              <w:t>→</w:t>
            </w:r>
          </w:p>
        </w:tc>
        <w:tc>
          <w:tcPr>
            <w:tcW w:type="dxa" w:w="409"/>
            <w:vAlign w:val="center"/>
            <w:shd w:fill="D9EAF7"/>
            <w:tcBorders>
              <w:top w:val="single" w:sz="5" w:color="8FAEC4"/>
              <w:left w:val="single" w:sz="5" w:color="8FAEC4"/>
              <w:bottom w:val="single" w:sz="5" w:color="8FAEC4"/>
              <w:right w:val="single" w:sz="5" w:color="8FAEC4"/>
            </w:tcBorders>
          </w:tcPr>
          <w:p>
            <w:pPr>
              <w:jc w:val="center"/>
            </w:pPr>
            <w:r/>
            <w:r>
              <w:rPr>
                <w:b/>
                <w:sz w:val="17"/>
              </w:rPr>
              <w:t>Audit</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Demo moment</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What the audience sees</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Technical component</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1</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Live/sample mine CCTV frame</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OpenCV/video input</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2</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Bounding box around worker/PPE state</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YOLOv8 inference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3</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Candidate violation appears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Confidence + rule engine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4</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Evidence snapshot is shown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Object storage/evidence service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5</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Officer confirms violation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Verification API/UI</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6</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Mine risk score changes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Deterministic risk engine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7</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Alert appears for responsible user</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Alert service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8</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Corrective action assigned</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Workflow service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9</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Remediation evidence uploaded</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Evidence + action service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10</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Inspector verifies and closes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Verification workflow</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11</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Audit history shows complete trail</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Append-only audit</w:t>
            </w:r>
          </w:p>
        </w:tc>
      </w:tr>
    </w:tbl>
    <w:p/>
    <w:p>
      <w:pPr>
        <w:pStyle w:val="Heading1"/>
      </w:pPr>
      <w:r>
        <w:t>16. Testing Strategy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Test layer</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Coverage</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Examples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Unit</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Pure rules and services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Risk calculation, confidence gate, recurrence, date parsing</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API</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Request/response and authorization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Camera CRUD, violation verification, action verification</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Database</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Constraints and RLS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Cross-mine access denied, FK integrity</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AI evaluation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Model quality</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Precision, recall, mAP, false positives/negatives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Workflow</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State transitions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Violation → action → evidence → verified → closed</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Integration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End-to-end pipeline</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Video → detection → candidate → risk → alert</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Performance</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Throughput/latency</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Frame processing, API latency, background queue behavior</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Security</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Access control and isolation</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Unauthorized role cannot verify/close or access another mine</w:t>
            </w:r>
          </w:p>
        </w:tc>
      </w:tr>
    </w:tbl>
    <w:p/>
    <w:p>
      <w:pPr>
        <w:pStyle w:val="Heading2"/>
      </w:pPr>
      <w:r>
        <w:t>16.1 AI Acceptance Checks</w:t>
      </w:r>
    </w:p>
    <w:p>
      <w:pPr>
        <w:pStyle w:val="ListBullet"/>
        <w:spacing w:after="40"/>
      </w:pPr>
      <w:r>
        <w:t>Validate on mine-like CCTV, not only clean training images.</w:t>
      </w:r>
    </w:p>
    <w:p>
      <w:pPr>
        <w:pStyle w:val="ListBullet"/>
        <w:spacing w:after="40"/>
      </w:pPr>
      <w:r>
        <w:t>Track false positives separately for dust, steam, glare and occlusion.</w:t>
      </w:r>
    </w:p>
    <w:p>
      <w:pPr>
        <w:pStyle w:val="ListBullet"/>
        <w:spacing w:after="40"/>
      </w:pPr>
      <w:r>
        <w:t>Store model version with every detection.</w:t>
      </w:r>
    </w:p>
    <w:p>
      <w:pPr>
        <w:pStyle w:val="ListBullet"/>
        <w:spacing w:after="40"/>
      </w:pPr>
      <w:r>
        <w:t>Test low-confidence detections and ensure they cannot bypass the governance gate.</w:t>
      </w:r>
    </w:p>
    <w:p>
      <w:pPr>
        <w:pStyle w:val="ListBullet"/>
        <w:spacing w:after="40"/>
      </w:pPr>
      <w:r>
        <w:t>Test repeated frames and confirm deduplication prevents alert storms.</w:t>
      </w:r>
    </w:p>
    <w:p>
      <w:pPr>
        <w:pStyle w:val="ListBullet"/>
        <w:spacing w:after="40"/>
      </w:pPr>
      <w:r>
        <w:t>Verify that human rejection of a candidate does not update official compliance risk.</w:t>
      </w:r>
    </w:p>
    <w:p>
      <w:pPr>
        <w:pStyle w:val="Heading1"/>
      </w:pPr>
      <w:r>
        <w:t>17.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Category</w:t>
            </w:r>
          </w:p>
        </w:tc>
        <w:tc>
          <w:tcPr>
            <w:tcW w:type="dxa" w:w="5112"/>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Requirement</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Security</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Tenant/mine isolation using authentication, authorization and PostgreSQL RLS.</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Auditability</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Governance actions are append-only and traceable to actor/time/object/evidence.</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Reliability</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AI inference failures must not block core API availability.</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Scalability</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Inference and scheduled tasks run asynchronously using workers.</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Explainability</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Risk score exposes domain contributions and rule/configuration version.</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Evidence</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Candidate and verified events retain evidence references.</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Configurability</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Thresholds, risk weights, SLAs and recurrence limits are configuration-driven.</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Observability</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Structured logs, task status, model versioning and error metrics.</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Maintainability</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Separate routers, services, models, schemas, AI inference and workers.</w:t>
            </w:r>
          </w:p>
        </w:tc>
      </w:tr>
    </w:tbl>
    <w:p/>
    <w:p>
      <w:pPr>
        <w:pStyle w:val="Heading1"/>
      </w:pPr>
      <w:r>
        <w:t>18. Engineering Risks &amp;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Risk</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Impact</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Mitigation</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False positives in CCTV</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Alert fatigue</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Confidence gating, hard-negative training, deduplication and human verification.</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Poor mine-specific model performance</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Missed/incorrect detections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Fine-tune on representative mine CCTV and evaluate by scenario.</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OCR errors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Wrong expiry/compliance data</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0.85 confidence gate + manual review.</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Alert storms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Operational overload</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Deduplicate events and aggregate repeated detections.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Unauthorized data access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Governance/security breach</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RBAC + RLS + audit logs.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Opaque risk score</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Low trust</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Deterministic weighted scoring with component explanations.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Incomplete historical data</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Weak predictive capability</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Use deterministic/anomaly baselines; delay predictive ML.</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Overbuilding before demo</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Schedule risk</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Prioritize one vertical slice and add breadth after it works.</w:t>
            </w:r>
          </w:p>
        </w:tc>
      </w:tr>
    </w:tbl>
    <w:p/>
    <w:p>
      <w:pPr>
        <w:pStyle w:val="Heading1"/>
      </w:pPr>
      <w:r>
        <w:t>19. Recommended Configuration Registry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Configuration</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Example baseline</w:t>
            </w:r>
          </w:p>
        </w:tc>
        <w:tc>
          <w:tcPr>
            <w:tcW w:type="dxa" w:w="3408"/>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Why configurable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PPE confidence threshold</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Project-defined</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Camera/model conditions vary.</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OCR auto-update threshold</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0.85</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Controls automation vs manual review.</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Production anomaly threshold</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abs(z) &gt; 3</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Can be tuned by metric.</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Recurrence window</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90 days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Policy may vary by violation.</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Risk weights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35/20/15/10/20</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Governance policy can evolve.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Critical SLA</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15 minutes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Different mine policies may apply.</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High SLA</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60 minutes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Different operational staffing models.</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Medium SLA</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4 hours</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Configurable operational response.</w:t>
            </w:r>
          </w:p>
        </w:tc>
      </w:tr>
      <w:tr>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Deduplication window</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Project-defined</w:t>
            </w:r>
          </w:p>
        </w:tc>
        <w:tc>
          <w:tcPr>
            <w:tcW w:type="dxa" w:w="3408"/>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Controls repeated frame/event suppression.</w:t>
            </w:r>
          </w:p>
        </w:tc>
      </w:tr>
    </w:tbl>
    <w:p/>
    <w:p>
      <w:pPr>
        <w:pStyle w:val="Heading1"/>
      </w:pPr>
      <w:r>
        <w:t>20. Module Acceptance Criteria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ID</w:t>
            </w:r>
          </w:p>
        </w:tc>
        <w:tc>
          <w:tcPr>
            <w:tcW w:type="dxa" w:w="5112"/>
            <w:vAlign w:val="center"/>
            <w:shd w:fill="1F4E78"/>
            <w:tcBorders>
              <w:top w:val="single" w:sz="4" w:color="B7C9D6"/>
              <w:left w:val="single" w:sz="4" w:color="B7C9D6"/>
              <w:bottom w:val="single" w:sz="4" w:color="B7C9D6"/>
              <w:right w:val="single" w:sz="4" w:color="B7C9D6"/>
            </w:tcBorders>
          </w:tcPr>
          <w:p>
            <w:pPr>
              <w:jc w:val="center"/>
            </w:pPr>
            <w:r>
              <w:rPr>
                <w:rFonts w:ascii="Aptos" w:hAnsi="Aptos"/>
                <w:b/>
                <w:color w:val="FFFFFF"/>
                <w:sz w:val="18"/>
              </w:rPr>
            </w:r>
            <w:r>
              <w:rPr>
                <w:rFonts w:ascii="Aptos" w:hAnsi="Aptos"/>
                <w:b/>
                <w:color w:val="FFFFFF"/>
                <w:sz w:val="18"/>
              </w:rPr>
              <w:t>Acceptance criterion</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AC-01</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 registered camera can generate structured detection events containing timestamp, confidence, model/version and evidence.</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AC-02</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Low-confidence detections cannot automatically become verified compliance violations.</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AC-03</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Repeated detections of the same incident are deduplicated.</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AC-04</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 PPE event can become a candidate violation and be verified/rejected by an authorized officer.</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AC-05</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Verified violations contribute to the explainable mine risk score.</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AC-06</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Risk score maps to LOW/MEDIUM/HIGH/CRITICAL bands using configured thresholds.</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AC-07</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Critical/high alerts create escalation timers according to configured SLAs.</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AC-08</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 verified violation can create a corrective action and receive remediation evidence.</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AC-09</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An authorized inspector can verify remediation and close the action.</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AC-10</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Equipment documents can be OCR processed, with low-confidence fields routed for review.</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AC-11</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Production anomalies can be surfaced using the z-score baseline.</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AC-12</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Cross-mine access is prevented by authorization and database isolation.</w:t>
            </w:r>
          </w:p>
        </w:tc>
      </w:tr>
      <w:tr>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AC-13</w:t>
            </w:r>
          </w:p>
        </w:tc>
        <w:tc>
          <w:tcPr>
            <w:tcW w:type="dxa" w:w="5112"/>
            <w:vAlign w:val="center"/>
            <w:tcBorders>
              <w:top w:val="single" w:sz="4" w:color="B7C9D6"/>
              <w:left w:val="single" w:sz="4" w:color="B7C9D6"/>
              <w:bottom w:val="single" w:sz="4" w:color="B7C9D6"/>
              <w:right w:val="single" w:sz="4" w:color="B7C9D6"/>
            </w:tcBorders>
          </w:tcPr>
          <w:p>
            <w:pPr>
              <w:jc w:val="left"/>
            </w:pPr>
            <w:r>
              <w:rPr>
                <w:rFonts w:ascii="Aptos" w:hAnsi="Aptos"/>
                <w:sz w:val="18"/>
              </w:rPr>
            </w:r>
            <w:r>
              <w:rPr>
                <w:rFonts w:ascii="Aptos" w:hAnsi="Aptos"/>
                <w:b w:val="0"/>
                <w:sz w:val="18"/>
              </w:rPr>
              <w:t>The complete demo path is visible in an auditable history.</w:t>
            </w:r>
          </w:p>
        </w:tc>
      </w:tr>
    </w:tbl>
    <w:p/>
    <w:p>
      <w:pPr>
        <w:pStyle w:val="Heading1"/>
      </w:pPr>
      <w:r>
        <w:t>21. Final Reference Flow</w:t>
      </w:r>
    </w:p>
    <w:tbl>
      <w:tblPr>
        <w:tblW w:type="auto" w:w="0"/>
        <w:tblLook w:firstColumn="1" w:firstRow="1" w:lastColumn="0" w:lastRow="0" w:noHBand="0" w:noVBand="1" w:val="04A0"/>
      </w:tblPr>
      <w:tblGrid>
        <w:gridCol w:w="10224"/>
      </w:tblGrid>
      <w:tr>
        <w:tc>
          <w:tcPr>
            <w:tcW w:type="dxa" w:w="10224"/>
            <w:shd w:fill="F3F5F7"/>
            <w:tcBorders>
              <w:top w:val="single" w:sz="4" w:color="D0D7DE"/>
              <w:left w:val="single" w:sz="4" w:color="D0D7DE"/>
              <w:bottom w:val="single" w:sz="4" w:color="D0D7DE"/>
              <w:right w:val="single" w:sz="4" w:color="D0D7DE"/>
            </w:tcBorders>
          </w:tcPr>
          <w:p>
            <w:r>
              <w:rPr>
                <w:rFonts w:ascii="Consolas" w:hAnsi="Consolas"/>
                <w:sz w:val="16"/>
              </w:rPr>
              <w:t>┌──────────────┐</w:t>
            </w:r>
            <w:r>
              <w:br/>
            </w:r>
            <w:r>
              <w:rPr>
                <w:rFonts w:ascii="Consolas" w:hAnsi="Consolas"/>
                <w:sz w:val="16"/>
              </w:rPr>
              <w:t>│ CCTV / Data  │</w:t>
            </w:r>
            <w:r>
              <w:br/>
            </w:r>
            <w:r>
              <w:rPr>
                <w:rFonts w:ascii="Consolas" w:hAnsi="Consolas"/>
                <w:sz w:val="16"/>
              </w:rPr>
              <w:t>└──────┬───────┘</w:t>
            </w:r>
            <w:r>
              <w:br/>
            </w:r>
            <w:r>
              <w:rPr>
                <w:rFonts w:ascii="Consolas" w:hAnsi="Consolas"/>
                <w:sz w:val="16"/>
              </w:rPr>
              <w:t xml:space="preserve">       ↓</w:t>
            </w:r>
            <w:r>
              <w:br/>
            </w:r>
            <w:r>
              <w:rPr>
                <w:rFonts w:ascii="Consolas" w:hAnsi="Consolas"/>
                <w:sz w:val="16"/>
              </w:rPr>
              <w:t>┌──────────────────────┐</w:t>
            </w:r>
            <w:r>
              <w:br/>
            </w:r>
            <w:r>
              <w:rPr>
                <w:rFonts w:ascii="Consolas" w:hAnsi="Consolas"/>
                <w:sz w:val="16"/>
              </w:rPr>
              <w:t>│ AI Perception        │</w:t>
            </w:r>
            <w:r>
              <w:br/>
            </w:r>
            <w:r>
              <w:rPr>
                <w:rFonts w:ascii="Consolas" w:hAnsi="Consolas"/>
                <w:sz w:val="16"/>
              </w:rPr>
              <w:t>│ YOLO / OCR / Stats   │</w:t>
            </w:r>
            <w:r>
              <w:br/>
            </w:r>
            <w:r>
              <w:rPr>
                <w:rFonts w:ascii="Consolas" w:hAnsi="Consolas"/>
                <w:sz w:val="16"/>
              </w:rPr>
              <w:t>└──────┬───────────────┘</w:t>
            </w:r>
            <w:r>
              <w:br/>
            </w:r>
            <w:r>
              <w:rPr>
                <w:rFonts w:ascii="Consolas" w:hAnsi="Consolas"/>
                <w:sz w:val="16"/>
              </w:rPr>
              <w:t xml:space="preserve">       ↓</w:t>
            </w:r>
            <w:r>
              <w:br/>
            </w:r>
            <w:r>
              <w:rPr>
                <w:rFonts w:ascii="Consolas" w:hAnsi="Consolas"/>
                <w:sz w:val="16"/>
              </w:rPr>
              <w:t>┌──────────────────────┐</w:t>
            </w:r>
            <w:r>
              <w:br/>
            </w:r>
            <w:r>
              <w:rPr>
                <w:rFonts w:ascii="Consolas" w:hAnsi="Consolas"/>
                <w:sz w:val="16"/>
              </w:rPr>
              <w:t>│ Confidence +         │</w:t>
            </w:r>
            <w:r>
              <w:br/>
            </w:r>
            <w:r>
              <w:rPr>
                <w:rFonts w:ascii="Consolas" w:hAnsi="Consolas"/>
                <w:sz w:val="16"/>
              </w:rPr>
              <w:t>│ Deduplication        │</w:t>
            </w:r>
            <w:r>
              <w:br/>
            </w:r>
            <w:r>
              <w:rPr>
                <w:rFonts w:ascii="Consolas" w:hAnsi="Consolas"/>
                <w:sz w:val="16"/>
              </w:rPr>
              <w:t>└──────┬───────────────┘</w:t>
            </w:r>
            <w:r>
              <w:br/>
            </w:r>
            <w:r>
              <w:rPr>
                <w:rFonts w:ascii="Consolas" w:hAnsi="Consolas"/>
                <w:sz w:val="16"/>
              </w:rPr>
              <w:t xml:space="preserve">       ↓</w:t>
            </w:r>
            <w:r>
              <w:br/>
            </w:r>
            <w:r>
              <w:rPr>
                <w:rFonts w:ascii="Consolas" w:hAnsi="Consolas"/>
                <w:sz w:val="16"/>
              </w:rPr>
              <w:t>┌──────────────────────┐</w:t>
            </w:r>
            <w:r>
              <w:br/>
            </w:r>
            <w:r>
              <w:rPr>
                <w:rFonts w:ascii="Consolas" w:hAnsi="Consolas"/>
                <w:sz w:val="16"/>
              </w:rPr>
              <w:t>│ Deterministic Rules  │</w:t>
            </w:r>
            <w:r>
              <w:br/>
            </w:r>
            <w:r>
              <w:rPr>
                <w:rFonts w:ascii="Consolas" w:hAnsi="Consolas"/>
                <w:sz w:val="16"/>
              </w:rPr>
              <w:t>└──────┬───────────────┘</w:t>
            </w:r>
            <w:r>
              <w:br/>
            </w:r>
            <w:r>
              <w:rPr>
                <w:rFonts w:ascii="Consolas" w:hAnsi="Consolas"/>
                <w:sz w:val="16"/>
              </w:rPr>
              <w:t xml:space="preserve">       ↓</w:t>
            </w:r>
            <w:r>
              <w:br/>
            </w:r>
            <w:r>
              <w:rPr>
                <w:rFonts w:ascii="Consolas" w:hAnsi="Consolas"/>
                <w:sz w:val="16"/>
              </w:rPr>
              <w:t>┌──────────────────────┐</w:t>
            </w:r>
            <w:r>
              <w:br/>
            </w:r>
            <w:r>
              <w:rPr>
                <w:rFonts w:ascii="Consolas" w:hAnsi="Consolas"/>
                <w:sz w:val="16"/>
              </w:rPr>
              <w:t>│ Candidate Violation  │</w:t>
            </w:r>
            <w:r>
              <w:br/>
            </w:r>
            <w:r>
              <w:rPr>
                <w:rFonts w:ascii="Consolas" w:hAnsi="Consolas"/>
                <w:sz w:val="16"/>
              </w:rPr>
              <w:t>└──────┬───────────────┘</w:t>
            </w:r>
            <w:r>
              <w:br/>
            </w:r>
            <w:r>
              <w:rPr>
                <w:rFonts w:ascii="Consolas" w:hAnsi="Consolas"/>
                <w:sz w:val="16"/>
              </w:rPr>
              <w:t xml:space="preserve">       ↓</w:t>
            </w:r>
            <w:r>
              <w:br/>
            </w:r>
            <w:r>
              <w:rPr>
                <w:rFonts w:ascii="Consolas" w:hAnsi="Consolas"/>
                <w:sz w:val="16"/>
              </w:rPr>
              <w:t>┌──────────────────────┐</w:t>
            </w:r>
            <w:r>
              <w:br/>
            </w:r>
            <w:r>
              <w:rPr>
                <w:rFonts w:ascii="Consolas" w:hAnsi="Consolas"/>
                <w:sz w:val="16"/>
              </w:rPr>
              <w:t>│ Human Verification   │</w:t>
            </w:r>
            <w:r>
              <w:br/>
            </w:r>
            <w:r>
              <w:rPr>
                <w:rFonts w:ascii="Consolas" w:hAnsi="Consolas"/>
                <w:sz w:val="16"/>
              </w:rPr>
              <w:t>└──────┬───────────────┘</w:t>
            </w:r>
            <w:r>
              <w:br/>
            </w:r>
            <w:r>
              <w:rPr>
                <w:rFonts w:ascii="Consolas" w:hAnsi="Consolas"/>
                <w:sz w:val="16"/>
              </w:rPr>
              <w:t xml:space="preserve">       ↓</w:t>
            </w:r>
            <w:r>
              <w:br/>
            </w:r>
            <w:r>
              <w:rPr>
                <w:rFonts w:ascii="Consolas" w:hAnsi="Consolas"/>
                <w:sz w:val="16"/>
              </w:rPr>
              <w:t>┌──────────────────────┐</w:t>
            </w:r>
            <w:r>
              <w:br/>
            </w:r>
            <w:r>
              <w:rPr>
                <w:rFonts w:ascii="Consolas" w:hAnsi="Consolas"/>
                <w:sz w:val="16"/>
              </w:rPr>
              <w:t>│ Risk Engine          │</w:t>
            </w:r>
            <w:r>
              <w:br/>
            </w:r>
            <w:r>
              <w:rPr>
                <w:rFonts w:ascii="Consolas" w:hAnsi="Consolas"/>
                <w:sz w:val="16"/>
              </w:rPr>
              <w:t>│ 35/20/15/10/20       │</w:t>
            </w:r>
            <w:r>
              <w:br/>
            </w:r>
            <w:r>
              <w:rPr>
                <w:rFonts w:ascii="Consolas" w:hAnsi="Consolas"/>
                <w:sz w:val="16"/>
              </w:rPr>
              <w:t>└──────┬───────────────┘</w:t>
            </w:r>
            <w:r>
              <w:br/>
            </w:r>
            <w:r>
              <w:rPr>
                <w:rFonts w:ascii="Consolas" w:hAnsi="Consolas"/>
                <w:sz w:val="16"/>
              </w:rPr>
              <w:t xml:space="preserve">       ↓</w:t>
            </w:r>
            <w:r>
              <w:br/>
            </w:r>
            <w:r>
              <w:rPr>
                <w:rFonts w:ascii="Consolas" w:hAnsi="Consolas"/>
                <w:sz w:val="16"/>
              </w:rPr>
              <w:t>┌──────────────────────┐</w:t>
            </w:r>
            <w:r>
              <w:br/>
            </w:r>
            <w:r>
              <w:rPr>
                <w:rFonts w:ascii="Consolas" w:hAnsi="Consolas"/>
                <w:sz w:val="16"/>
              </w:rPr>
              <w:t>│ Alert + Escalation   │</w:t>
            </w:r>
            <w:r>
              <w:br/>
            </w:r>
            <w:r>
              <w:rPr>
                <w:rFonts w:ascii="Consolas" w:hAnsi="Consolas"/>
                <w:sz w:val="16"/>
              </w:rPr>
              <w:t>└──────┬───────────────┘</w:t>
            </w:r>
            <w:r>
              <w:br/>
            </w:r>
            <w:r>
              <w:rPr>
                <w:rFonts w:ascii="Consolas" w:hAnsi="Consolas"/>
                <w:sz w:val="16"/>
              </w:rPr>
              <w:t xml:space="preserve">       ↓</w:t>
            </w:r>
            <w:r>
              <w:br/>
            </w:r>
            <w:r>
              <w:rPr>
                <w:rFonts w:ascii="Consolas" w:hAnsi="Consolas"/>
                <w:sz w:val="16"/>
              </w:rPr>
              <w:t>┌──────────────────────┐</w:t>
            </w:r>
            <w:r>
              <w:br/>
            </w:r>
            <w:r>
              <w:rPr>
                <w:rFonts w:ascii="Consolas" w:hAnsi="Consolas"/>
                <w:sz w:val="16"/>
              </w:rPr>
              <w:t>│ Corrective Action    │</w:t>
            </w:r>
            <w:r>
              <w:br/>
            </w:r>
            <w:r>
              <w:rPr>
                <w:rFonts w:ascii="Consolas" w:hAnsi="Consolas"/>
                <w:sz w:val="16"/>
              </w:rPr>
              <w:t>└──────┬───────────────┘</w:t>
            </w:r>
            <w:r>
              <w:br/>
            </w:r>
            <w:r>
              <w:rPr>
                <w:rFonts w:ascii="Consolas" w:hAnsi="Consolas"/>
                <w:sz w:val="16"/>
              </w:rPr>
              <w:t xml:space="preserve">       ↓</w:t>
            </w:r>
            <w:r>
              <w:br/>
            </w:r>
            <w:r>
              <w:rPr>
                <w:rFonts w:ascii="Consolas" w:hAnsi="Consolas"/>
                <w:sz w:val="16"/>
              </w:rPr>
              <w:t>┌──────────────────────┐</w:t>
            </w:r>
            <w:r>
              <w:br/>
            </w:r>
            <w:r>
              <w:rPr>
                <w:rFonts w:ascii="Consolas" w:hAnsi="Consolas"/>
                <w:sz w:val="16"/>
              </w:rPr>
              <w:t>│ Evidence + Inspector │</w:t>
            </w:r>
            <w:r>
              <w:br/>
            </w:r>
            <w:r>
              <w:rPr>
                <w:rFonts w:ascii="Consolas" w:hAnsi="Consolas"/>
                <w:sz w:val="16"/>
              </w:rPr>
              <w:t>│ Verification         │</w:t>
            </w:r>
            <w:r>
              <w:br/>
            </w:r>
            <w:r>
              <w:rPr>
                <w:rFonts w:ascii="Consolas" w:hAnsi="Consolas"/>
                <w:sz w:val="16"/>
              </w:rPr>
              <w:t>└──────┬───────────────┘</w:t>
            </w:r>
            <w:r>
              <w:br/>
            </w:r>
            <w:r>
              <w:rPr>
                <w:rFonts w:ascii="Consolas" w:hAnsi="Consolas"/>
                <w:sz w:val="16"/>
              </w:rPr>
              <w:t xml:space="preserve">       ↓</w:t>
            </w:r>
            <w:r>
              <w:br/>
            </w:r>
            <w:r>
              <w:rPr>
                <w:rFonts w:ascii="Consolas" w:hAnsi="Consolas"/>
                <w:sz w:val="16"/>
              </w:rPr>
              <w:t>┌──────────────────────┐</w:t>
            </w:r>
            <w:r>
              <w:br/>
            </w:r>
            <w:r>
              <w:rPr>
                <w:rFonts w:ascii="Consolas" w:hAnsi="Consolas"/>
                <w:sz w:val="16"/>
              </w:rPr>
              <w:t>│ Closed + Audit Trail │</w:t>
            </w:r>
            <w:r>
              <w:br/>
            </w:r>
            <w:r>
              <w:rPr>
                <w:rFonts w:ascii="Consolas" w:hAnsi="Consolas"/>
                <w:sz w:val="16"/>
              </w:rPr>
              <w:t>└──────────────────────┘</w:t>
            </w:r>
          </w:p>
        </w:tc>
      </w:tr>
    </w:tbl>
    <w:p/>
    <w:p>
      <w:pPr>
        <w:pStyle w:val="Heading1"/>
      </w:pPr>
      <w:r>
        <w:t>22. Implementation Principle</w:t>
      </w:r>
    </w:p>
    <w:p>
      <w:pPr>
        <w:jc w:val="center"/>
      </w:pPr>
      <w:r>
        <w:rPr>
          <w:b/>
          <w:sz w:val="32"/>
        </w:rPr>
        <w:t>AI + Rules + Data + Human Verification + Risk + Workflow + Audit</w:t>
      </w:r>
    </w:p>
    <w:p>
      <w:pPr>
        <w:spacing w:after="120"/>
      </w:pPr>
      <w:r>
        <w:t>This principle should guide the implementation. AI is used where perception or extraction is valuable; deterministic rules govern compliance interpretation; authorized humans make official verification decisions; the risk engine prioritizes action; workflow manages remediation; and audit preserves accountability.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Project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SIH – Mind the Mine  |  Module 1: AI Compliance &amp; Risk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