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DC" w:rsidRDefault="006526C3">
      <w:r>
        <w:t>Design</w:t>
      </w:r>
    </w:p>
    <w:p w:rsidR="006526C3" w:rsidRDefault="006526C3"/>
    <w:p w:rsidR="006526C3" w:rsidRDefault="006526C3"/>
    <w:p w:rsidR="006526C3" w:rsidRDefault="006526C3">
      <w:r>
        <w:t>Development</w:t>
      </w:r>
    </w:p>
    <w:p w:rsidR="006526C3" w:rsidRDefault="006526C3"/>
    <w:p w:rsidR="006526C3" w:rsidRDefault="006526C3">
      <w:r>
        <w:t>I broke the software development stage into four parts: creating t</w:t>
      </w:r>
      <w:r w:rsidR="00F12E0B">
        <w:t>he initial version of the feature</w:t>
      </w:r>
      <w:r>
        <w:t xml:space="preserve"> in question, finding any bugs that existed in the initial version, fixing tho</w:t>
      </w:r>
      <w:r w:rsidR="00F12E0B">
        <w:t>se bugs to perfect the feature</w:t>
      </w:r>
      <w:r>
        <w:t xml:space="preserve">, and then giving that version to my end users to provide feedback </w:t>
      </w:r>
      <w:r w:rsidR="007F68DE">
        <w:t xml:space="preserve">on the specific feature in question </w:t>
      </w:r>
      <w:r>
        <w:t xml:space="preserve">that would then go into </w:t>
      </w:r>
      <w:r w:rsidR="007F68DE">
        <w:t xml:space="preserve">refining the </w:t>
      </w:r>
      <w:r w:rsidR="00F12E0B">
        <w:t>feature. This cycle would then repeat until the end users were happy with the feature.</w:t>
      </w:r>
    </w:p>
    <w:p w:rsidR="00F12E0B" w:rsidRDefault="00F12E0B">
      <w:r>
        <w:t xml:space="preserve">The first feature I had to develop was the system used to initialise the tank and the tank’s interior. Originally this was done by using Panda3d’s </w:t>
      </w:r>
      <w:r w:rsidR="00310CCC">
        <w:t>inbuilt rendering commands inside the main program itself, as shown below:</w:t>
      </w:r>
    </w:p>
    <w:p w:rsidR="00310CCC" w:rsidRDefault="00310CCC">
      <w:r>
        <w:rPr>
          <w:noProof/>
          <w:lang w:eastAsia="en-GB"/>
        </w:rPr>
        <w:drawing>
          <wp:inline distT="0" distB="0" distL="0" distR="0">
            <wp:extent cx="5731510" cy="853405"/>
            <wp:effectExtent l="0" t="0" r="2540" b="4445"/>
            <wp:docPr id="1" name="Picture 1" descr="http://i.imgur.com/AoL8w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AoL8wa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CC" w:rsidRDefault="00310CCC">
      <w:r>
        <w:t>However, after a few models, this would have swollen the size of the program significantly, especially when my single vehicle is made up of 20+ components. So, I decided to create a function inside my external utility library that would allow me to just supply a function with all the necessary information to create the component.</w:t>
      </w:r>
    </w:p>
    <w:p w:rsidR="00310CCC" w:rsidRDefault="00310CCC">
      <w:r>
        <w:t>Shown below is the function inside the utility library:</w:t>
      </w:r>
    </w:p>
    <w:p w:rsidR="00310CCC" w:rsidRDefault="00310CCC">
      <w:r>
        <w:rPr>
          <w:noProof/>
          <w:lang w:eastAsia="en-GB"/>
        </w:rPr>
        <w:drawing>
          <wp:inline distT="0" distB="0" distL="0" distR="0">
            <wp:extent cx="5731510" cy="2054367"/>
            <wp:effectExtent l="0" t="0" r="2540" b="3175"/>
            <wp:docPr id="2" name="Picture 2" descr="http://i.imgur.com/cVkG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cVkGn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CC" w:rsidRDefault="00310CCC">
      <w:r>
        <w:t xml:space="preserve">The function takes </w:t>
      </w:r>
      <w:r w:rsidR="00236275">
        <w:t xml:space="preserve">the model </w:t>
      </w:r>
      <w:proofErr w:type="spellStart"/>
      <w:r w:rsidR="00236275">
        <w:t>filepath</w:t>
      </w:r>
      <w:proofErr w:type="spellEnd"/>
      <w:r w:rsidR="00236275">
        <w:t xml:space="preserve"> of the component, the texture </w:t>
      </w:r>
      <w:proofErr w:type="spellStart"/>
      <w:r w:rsidR="00236275">
        <w:t>filepath</w:t>
      </w:r>
      <w:proofErr w:type="spellEnd"/>
      <w:r w:rsidR="00236275">
        <w:t xml:space="preserve"> of the component, the name of the component (this is just used for external referencing), the model that the component’s position will be set relative to, and the X, Y and Z coordinates of the component relative to the parent object. The function loads the model and parents it to panda3d’s render node, bringing it </w:t>
      </w:r>
      <w:proofErr w:type="spellStart"/>
      <w:r w:rsidR="00236275">
        <w:t>ingame</w:t>
      </w:r>
      <w:proofErr w:type="spellEnd"/>
      <w:r w:rsidR="00236275">
        <w:t xml:space="preserve">. </w:t>
      </w:r>
      <w:r w:rsidR="00ED09D7">
        <w:t xml:space="preserve">The function then loads the texture and applies it to the </w:t>
      </w:r>
      <w:r w:rsidR="00CC40A7">
        <w:t xml:space="preserve">model. After that, it </w:t>
      </w:r>
      <w:r w:rsidR="00442ABA">
        <w:t xml:space="preserve">checks if the component has a parent object, and if that evaluates to anything other than true, then the model is positioned relative to the object </w:t>
      </w:r>
    </w:p>
    <w:p w:rsidR="00442ABA" w:rsidRDefault="00442ABA">
      <w:r>
        <w:lastRenderedPageBreak/>
        <w:t>This</w:t>
      </w:r>
      <w:r w:rsidR="002141D9">
        <w:t xml:space="preserve"> function is used inside the main body of the program to initialise all the components that the tank the player is in uses. The model and texture </w:t>
      </w:r>
      <w:proofErr w:type="spellStart"/>
      <w:r w:rsidR="002141D9">
        <w:t>filepaths</w:t>
      </w:r>
      <w:proofErr w:type="spellEnd"/>
      <w:r w:rsidR="002141D9">
        <w:t xml:space="preserve"> are held inside arrays for each component, shown below:</w:t>
      </w:r>
    </w:p>
    <w:p w:rsidR="002141D9" w:rsidRDefault="002141D9">
      <w:r>
        <w:rPr>
          <w:noProof/>
          <w:lang w:eastAsia="en-GB"/>
        </w:rPr>
        <w:drawing>
          <wp:inline distT="0" distB="0" distL="0" distR="0">
            <wp:extent cx="5731510" cy="1299700"/>
            <wp:effectExtent l="0" t="0" r="2540" b="0"/>
            <wp:docPr id="3" name="Picture 3" descr="http://i.imgur.com/7Kpw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7KpwEN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D9" w:rsidRDefault="002141D9">
      <w:r>
        <w:t>And the function from the external utility library is shown below:</w:t>
      </w:r>
    </w:p>
    <w:p w:rsidR="002141D9" w:rsidRDefault="002141D9">
      <w:r>
        <w:rPr>
          <w:noProof/>
          <w:lang w:eastAsia="en-GB"/>
        </w:rPr>
        <w:drawing>
          <wp:inline distT="0" distB="0" distL="0" distR="0">
            <wp:extent cx="5731510" cy="887270"/>
            <wp:effectExtent l="0" t="0" r="2540" b="8255"/>
            <wp:docPr id="4" name="Picture 4" descr="http://i.imgur.com/k6DEi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k6DEib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D9" w:rsidRDefault="002141D9">
      <w:r>
        <w:t>(this is not all the functions</w:t>
      </w:r>
      <w:bookmarkStart w:id="0" w:name="_GoBack"/>
      <w:bookmarkEnd w:id="0"/>
    </w:p>
    <w:sectPr w:rsidR="0021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C3"/>
    <w:rsid w:val="002141D9"/>
    <w:rsid w:val="00236275"/>
    <w:rsid w:val="00310CCC"/>
    <w:rsid w:val="00442ABA"/>
    <w:rsid w:val="005046A4"/>
    <w:rsid w:val="006526C3"/>
    <w:rsid w:val="007F68DE"/>
    <w:rsid w:val="00CC40A7"/>
    <w:rsid w:val="00ED09D7"/>
    <w:rsid w:val="00F12E0B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74FF"/>
  <w15:chartTrackingRefBased/>
  <w15:docId w15:val="{93FF9E54-F2BD-4A55-B75A-923551C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Ashill</dc:creator>
  <cp:keywords/>
  <dc:description/>
  <cp:lastModifiedBy>Dominic Ashill</cp:lastModifiedBy>
  <cp:revision>2</cp:revision>
  <dcterms:created xsi:type="dcterms:W3CDTF">2017-01-31T09:39:00Z</dcterms:created>
  <dcterms:modified xsi:type="dcterms:W3CDTF">2017-01-31T14:08:00Z</dcterms:modified>
</cp:coreProperties>
</file>