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A1AAD0">
      <w:pPr>
        <w:jc w:val="left"/>
      </w:pPr>
    </w:p>
    <w:tbl>
      <w:tblPr>
        <w:tblStyle w:val="1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7"/>
        <w:gridCol w:w="2217"/>
      </w:tblGrid>
      <w:tr w14:paraId="2E838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217" w:type="dxa"/>
            <w:vAlign w:val="center"/>
          </w:tcPr>
          <w:p w14:paraId="3F51BCC7">
            <w:pPr>
              <w:jc w:val="center"/>
            </w:pPr>
            <w:r>
              <w:t>队伍编号</w:t>
            </w:r>
          </w:p>
        </w:tc>
        <w:tc>
          <w:tcPr>
            <w:tcW w:w="2217" w:type="dxa"/>
            <w:vAlign w:val="center"/>
          </w:tcPr>
          <w:p>
            <w:pPr>
              <w:jc w:val="center"/>
            </w:pPr>
            <w:r/>
            <w:r>
              <w:rPr>
                <w:rFonts w:ascii="Times New Roman" w:hAnsi="Times New Roman" w:eastAsia="宋体"/>
                <w:b w:val="0"/>
                <w:sz w:val="22"/>
              </w:rPr>
              <w:t>MCB260XXXX</w:t>
            </w:r>
          </w:p>
        </w:tc>
      </w:tr>
      <w:tr w14:paraId="2B49F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jc w:val="center"/>
        </w:trPr>
        <w:tc>
          <w:tcPr>
            <w:tcW w:w="2217" w:type="dxa"/>
            <w:vAlign w:val="center"/>
          </w:tcPr>
          <w:p w14:paraId="0165D61B">
            <w:pPr>
              <w:jc w:val="center"/>
            </w:pPr>
            <w:r>
              <w:rPr>
                <w:rFonts w:hint="eastAsia"/>
              </w:rPr>
              <w:t>赛道</w:t>
            </w:r>
          </w:p>
        </w:tc>
        <w:tc>
          <w:tcPr>
            <w:tcW w:w="2217" w:type="dxa"/>
            <w:vAlign w:val="center"/>
          </w:tcPr>
          <w:p>
            <w:pPr>
              <w:jc w:val="center"/>
            </w:pPr>
            <w:r/>
            <w:r>
              <w:rPr>
                <w:rFonts w:ascii="Times New Roman" w:hAnsi="Times New Roman" w:eastAsia="宋体"/>
                <w:b w:val="0"/>
                <w:sz w:val="22"/>
              </w:rPr>
              <w:t>A</w:t>
            </w:r>
          </w:p>
        </w:tc>
      </w:tr>
    </w:tbl>
    <w:p w14:paraId="6040C923"/>
    <w:p w14:paraId="3F0A5BF7">
      <w:r>
        <mc:AlternateContent>
          <mc:Choice Requires="wps">
            <w:drawing>
              <wp:anchor distT="0" distB="0" distL="114300" distR="114300" simplePos="0" relativeHeight="251659264" behindDoc="0" locked="0" layoutInCell="1" allowOverlap="1">
                <wp:simplePos x="0" y="0"/>
                <wp:positionH relativeFrom="column">
                  <wp:posOffset>33655</wp:posOffset>
                </wp:positionH>
                <wp:positionV relativeFrom="paragraph">
                  <wp:posOffset>98425</wp:posOffset>
                </wp:positionV>
                <wp:extent cx="5223510" cy="0"/>
                <wp:effectExtent l="0" t="12700" r="8890" b="0"/>
                <wp:wrapNone/>
                <wp:docPr id="1" name="直接连接符 4"/>
                <wp:cNvGraphicFramePr/>
                <a:graphic xmlns:a="http://schemas.openxmlformats.org/drawingml/2006/main">
                  <a:graphicData uri="http://schemas.microsoft.com/office/word/2010/wordprocessingShape">
                    <wps:wsp>
                      <wps:cNvCnPr/>
                      <wps:spPr bwMode="auto">
                        <a:xfrm>
                          <a:off x="0" y="0"/>
                          <a:ext cx="5223510" cy="0"/>
                        </a:xfrm>
                        <a:prstGeom prst="line">
                          <a:avLst/>
                        </a:prstGeom>
                        <a:noFill/>
                        <a:ln w="19050" cmpd="sng" algn="ctr">
                          <a:solidFill>
                            <a:srgbClr val="ECECEC"/>
                          </a:solidFill>
                          <a:round/>
                        </a:ln>
                      </wps:spPr>
                      <wps:bodyPr/>
                    </wps:wsp>
                  </a:graphicData>
                </a:graphic>
              </wp:anchor>
            </w:drawing>
          </mc:Choice>
          <mc:Fallback>
            <w:pict>
              <v:line id="直接连接符 4" o:spid="_x0000_s1026" o:spt="20" style="position:absolute;left:0pt;margin-left:2.65pt;margin-top:7.75pt;height:0pt;width:411.3pt;z-index:251659264;mso-width-relative:page;mso-height-relative:page;" filled="f" stroked="t" coordsize="21600,21600" o:gfxdata="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Hfmp8dQAAAAHAQAADwAAAAAAAAABACAA&#10;AAAiAAAAZHJzL2Rvd25yZXYueG1sUEsBAhQAFAAAAAgAh07iQNcMDYrYAQAAjwMAAA4AAAAAAAAA&#10;AQAgAAAAIwEAAGRycy9lMm9Eb2MueG1sUEsFBgAAAAAGAAYAWQEAAG0FAAAAAA==&#10;">
                <v:fill on="f" focussize="0,0"/>
                <v:stroke weight="1.5pt" color="#ECECEC" joinstyle="round"/>
                <v:imagedata o:title=""/>
                <o:lock v:ext="edit" aspectratio="f"/>
              </v:line>
            </w:pict>
          </mc:Fallback>
        </mc:AlternateContent>
      </w:r>
    </w:p>
    <w:p w14:paraId="5E6AB23C">
      <w:pPr>
        <w:spacing w:after="200"/>
        <w:jc w:val="center"/>
        <w:rPr>
          <w:rFonts w:ascii="Times New Roman" w:hAnsi="Times New Roman"/>
          <w:sz w:val="28"/>
          <w:szCs w:val="24"/>
        </w:rPr>
      </w:pPr>
      <w:r/>
      <w:r>
        <w:rPr>
          <w:rFonts w:ascii="Times New Roman" w:hAnsi="Times New Roman" w:eastAsia="黑体"/>
          <w:b/>
          <w:sz w:val="32"/>
        </w:rPr>
        <w:t>基于化学指纹的啤酒风味建模：感官评分预测、化合物—风味关联解析与风格条件生成</w:t>
      </w:r>
    </w:p>
    <w:p w14:paraId="73B34F57">
      <w:pPr>
        <w:jc w:val="center"/>
        <w:rPr>
          <w:rFonts w:ascii="Times New Roman" w:hAnsi="Times New Roman"/>
          <w:color w:val="000000"/>
          <w:sz w:val="24"/>
          <w:szCs w:val="24"/>
        </w:rPr>
      </w:pPr>
      <w:r/>
      <w:r>
        <w:rPr>
          <w:rFonts w:ascii="Times New Roman" w:hAnsi="Times New Roman" w:eastAsia="黑体"/>
          <w:b/>
          <w:sz w:val="26"/>
        </w:rPr>
        <w:t>摘  要</w:t>
      </w:r>
    </w:p>
    <w:p w14:paraId="6440F893">
      <w:pPr>
        <w:spacing w:line="336" w:lineRule="auto"/>
        <w:ind w:firstLine="420"/>
        <w:jc w:val="both"/>
        <w:rPr>
          <w:color w:val="000000"/>
          <w:sz w:val="24"/>
          <w:szCs w:val="24"/>
        </w:rPr>
      </w:pPr>
      <w:r/>
      <w:r>
        <w:rPr>
          <w:rFonts w:ascii="Times New Roman" w:hAnsi="Times New Roman" w:eastAsia="宋体"/>
          <w:b w:val="0"/>
          <w:sz w:val="21"/>
        </w:rPr>
        <w:t>本文针对商用啤酒风味代谢数据集完成三个问题的建模。首先以可复算的证据审计了附件的真实语义：逐列回归裁定 1.csv 为 log10 标度与原始浓度标度并存的混合标度（log10 列 37、原始浓度列 33），以逐元素重算比对裁定 2.csv、5.csv、6.csv 三张相关矩阵均为斯皮尔曼相关系数（最大绝对偏差为 0），并查明 3.xlsx 仅为空白品评卡模板、附件不含原始 0–6 评分；据此建立化学与感官两张全解析名称桥与统一的 log10(mg/L) 特征矩阵。问题一以 231 个化学量预测 50 个感官维度，七个模型族与 TabPFN 3.5 五折集成在按风格分层的留出集上取得相对全局均值基线约 15% 的宏平均 RMSE 改善，并交付 250 款啤酒 × 50 维的 0–6 分制分级评分表，同时给出相对七分位分级与基于感官阈值的绝对锚定两套口径。问题二由 2.csv 构建 231 节点的化合物共表达图并做阈值敏感性分析，以自算全量相关、SHAP 归因、附件交叉相关与外部先验四路证据融合给出各感官维度的 Top-3 关键化合物，并以重采样入选频率与跨方法 Jaccard 系数双重量化稳定性、逐条论证化学合理性。问题三以全局高斯 Copula 结构加风格条件边际生成化合谱，在缺陷阈值约束下实现零违规，并以秩—分位映射完成跨风格迁移且保证缺陷化合物不恶化。</w:t>
      </w:r>
    </w:p>
    <w:p w14:paraId="67AA87C2">
      <w:pPr>
        <w:rPr>
          <w:sz w:val="24"/>
          <w:szCs w:val="24"/>
        </w:rPr>
      </w:pPr>
    </w:p>
    <w:p w14:paraId="1C425239">
      <w:pPr>
        <w:rPr>
          <w:sz w:val="24"/>
          <w:szCs w:val="24"/>
        </w:rPr>
      </w:pPr>
    </w:p>
    <w:p w14:paraId="150C57DF">
      <w:pPr>
        <w:rPr>
          <w:sz w:val="24"/>
          <w:szCs w:val="24"/>
        </w:rPr>
      </w:pPr>
    </w:p>
    <w:p w14:paraId="5DB37573">
      <w:pPr>
        <w:rPr>
          <w:sz w:val="24"/>
          <w:szCs w:val="24"/>
        </w:rPr>
      </w:pPr>
    </w:p>
    <w:p w14:paraId="63DCC4DD">
      <w:pPr>
        <w:rPr>
          <w:sz w:val="24"/>
          <w:szCs w:val="24"/>
        </w:rPr>
      </w:pPr>
    </w:p>
    <w:p w14:paraId="510D06FF">
      <w:pPr>
        <w:rPr>
          <w:sz w:val="24"/>
          <w:szCs w:val="24"/>
        </w:rPr>
      </w:pPr>
    </w:p>
    <w:p w14:paraId="43033422">
      <w:pPr>
        <w:rPr>
          <w:sz w:val="24"/>
          <w:szCs w:val="24"/>
        </w:rPr>
      </w:pPr>
    </w:p>
    <w:p w14:paraId="34DE8242">
      <w:pPr>
        <w:rPr>
          <w:sz w:val="24"/>
          <w:szCs w:val="24"/>
        </w:rPr>
      </w:pPr>
    </w:p>
    <w:p w14:paraId="57344621">
      <w:pPr>
        <w:rPr>
          <w:sz w:val="24"/>
          <w:szCs w:val="24"/>
        </w:rPr>
      </w:pPr>
    </w:p>
    <w:p w14:paraId="2B382672">
      <w:pPr>
        <w:rPr>
          <w:sz w:val="24"/>
          <w:szCs w:val="24"/>
        </w:rPr>
      </w:pPr>
    </w:p>
    <w:p w14:paraId="07323405">
      <w:pPr>
        <w:rPr>
          <w:sz w:val="24"/>
          <w:szCs w:val="24"/>
        </w:rPr>
      </w:pPr>
    </w:p>
    <w:p w14:paraId="59772971">
      <w:pPr>
        <w:rPr>
          <w:sz w:val="24"/>
          <w:szCs w:val="24"/>
        </w:rPr>
      </w:pPr>
    </w:p>
    <w:p w14:paraId="414AD4C9">
      <w:pPr>
        <w:rPr>
          <w:sz w:val="24"/>
          <w:szCs w:val="24"/>
        </w:rPr>
      </w:pPr>
    </w:p>
    <w:p w14:paraId="6E3D1651">
      <w:pPr>
        <w:rPr>
          <w:sz w:val="24"/>
          <w:szCs w:val="24"/>
        </w:rPr>
      </w:pPr>
    </w:p>
    <w:p w14:paraId="3ED0F4B7">
      <w:pPr>
        <w:rPr>
          <w:sz w:val="24"/>
          <w:szCs w:val="24"/>
        </w:rPr>
      </w:pPr>
    </w:p>
    <w:p w14:paraId="21484F70">
      <w:pPr>
        <w:rPr>
          <w:sz w:val="24"/>
          <w:szCs w:val="24"/>
        </w:rPr>
      </w:pPr>
    </w:p>
    <w:p w14:paraId="52131704">
      <w:pPr>
        <w:spacing w:before="160"/>
        <w:rPr>
          <w:sz w:val="24"/>
          <w:szCs w:val="24"/>
        </w:rPr>
        <w:sectPr>
          <w:footerReference r:id="rId3" w:type="default"/>
          <w:pgSz w:w="11906" w:h="16838"/>
          <w:pgMar w:top="1134" w:right="1418" w:bottom="1134" w:left="1418" w:header="851" w:footer="992" w:gutter="0"/>
          <w:cols w:space="720" w:num="1"/>
          <w:docGrid w:type="lines" w:linePitch="312" w:charSpace="0"/>
        </w:sectPr>
      </w:pPr>
      <w:r/>
      <w:r>
        <w:rPr>
          <w:rFonts w:ascii="Times New Roman" w:hAnsi="Times New Roman" w:eastAsia="宋体"/>
          <w:b/>
          <w:sz w:val="21"/>
        </w:rPr>
        <w:t>关键词：啤酒风味；感官评价；化学计量；共表达图；Copula；风格条件生成</w:t>
      </w:r>
    </w:p>
    <w:p w14:paraId="627FDFBA">
      <w:pPr>
        <w:jc w:val="center"/>
        <w:rPr>
          <w:rFonts w:ascii="Times New Roman" w:hAnsi="Times New Roman"/>
          <w:sz w:val="28"/>
        </w:rPr>
      </w:pPr>
      <w:r/>
      <w:r>
        <w:rPr>
          <w:rFonts w:ascii="Times New Roman" w:hAnsi="Times New Roman" w:eastAsia="黑体"/>
          <w:b/>
          <w:sz w:val="30"/>
        </w:rPr>
        <w:t>目  录</w:t>
      </w:r>
    </w:p>
    <w:p>
      <w:pPr>
        <w:tabs>
          <w:tab w:pos="8787" w:val="right" w:leader="dot"/>
        </w:tabs>
        <w:spacing w:after="40"/>
        <w:ind w:left="0"/>
      </w:pPr>
      <w:r>
        <w:rPr>
          <w:rFonts w:ascii="Times New Roman" w:hAnsi="Times New Roman" w:eastAsia="宋体"/>
          <w:b w:val="0"/>
          <w:sz w:val="21"/>
        </w:rPr>
        <w:t>一、问题分析</w:t>
      </w:r>
    </w:p>
    <w:p>
      <w:pPr>
        <w:tabs>
          <w:tab w:pos="8787" w:val="right" w:leader="dot"/>
        </w:tabs>
        <w:spacing w:after="40"/>
        <w:ind w:left="0"/>
      </w:pPr>
      <w:r>
        <w:rPr>
          <w:rFonts w:ascii="Times New Roman" w:hAnsi="Times New Roman" w:eastAsia="宋体"/>
          <w:b w:val="0"/>
          <w:sz w:val="21"/>
        </w:rPr>
        <w:t>二、数据处理</w:t>
      </w:r>
    </w:p>
    <w:p>
      <w:pPr>
        <w:tabs>
          <w:tab w:pos="8787" w:val="right" w:leader="dot"/>
        </w:tabs>
        <w:spacing w:after="40"/>
        <w:ind w:left="360"/>
      </w:pPr>
      <w:r>
        <w:rPr>
          <w:rFonts w:ascii="Times New Roman" w:hAnsi="Times New Roman" w:eastAsia="宋体"/>
          <w:b w:val="0"/>
          <w:sz w:val="20"/>
        </w:rPr>
        <w:t>2.1 附件结构与量纲裁定</w:t>
      </w:r>
    </w:p>
    <w:p>
      <w:pPr>
        <w:tabs>
          <w:tab w:pos="8787" w:val="right" w:leader="dot"/>
        </w:tabs>
        <w:spacing w:after="40"/>
        <w:ind w:left="360"/>
      </w:pPr>
      <w:r>
        <w:rPr>
          <w:rFonts w:ascii="Times New Roman" w:hAnsi="Times New Roman" w:eastAsia="宋体"/>
          <w:b w:val="0"/>
          <w:sz w:val="20"/>
        </w:rPr>
        <w:t>2.2 相关系数类型的勘误</w:t>
      </w:r>
    </w:p>
    <w:p>
      <w:pPr>
        <w:tabs>
          <w:tab w:pos="8787" w:val="right" w:leader="dot"/>
        </w:tabs>
        <w:spacing w:after="40"/>
        <w:ind w:left="360"/>
      </w:pPr>
      <w:r>
        <w:rPr>
          <w:rFonts w:ascii="Times New Roman" w:hAnsi="Times New Roman" w:eastAsia="宋体"/>
          <w:b w:val="0"/>
          <w:sz w:val="20"/>
        </w:rPr>
        <w:t>2.3 名称桥、缺失与检出限</w:t>
      </w:r>
    </w:p>
    <w:p>
      <w:pPr>
        <w:tabs>
          <w:tab w:pos="8787" w:val="right" w:leader="dot"/>
        </w:tabs>
        <w:spacing w:after="40"/>
        <w:ind w:left="360"/>
      </w:pPr>
      <w:r>
        <w:rPr>
          <w:rFonts w:ascii="Times New Roman" w:hAnsi="Times New Roman" w:eastAsia="宋体"/>
          <w:b w:val="0"/>
          <w:sz w:val="20"/>
        </w:rPr>
        <w:t>2.4 感官维度与数据划分</w:t>
      </w:r>
    </w:p>
    <w:p>
      <w:pPr>
        <w:tabs>
          <w:tab w:pos="8787" w:val="right" w:leader="dot"/>
        </w:tabs>
        <w:spacing w:after="40"/>
        <w:ind w:left="0"/>
      </w:pPr>
      <w:r>
        <w:rPr>
          <w:rFonts w:ascii="Times New Roman" w:hAnsi="Times New Roman" w:eastAsia="宋体"/>
          <w:b w:val="0"/>
          <w:sz w:val="21"/>
        </w:rPr>
        <w:t>三、模型构建</w:t>
      </w:r>
    </w:p>
    <w:p>
      <w:pPr>
        <w:tabs>
          <w:tab w:pos="8787" w:val="right" w:leader="dot"/>
        </w:tabs>
        <w:spacing w:after="40"/>
        <w:ind w:left="360"/>
      </w:pPr>
      <w:r>
        <w:rPr>
          <w:rFonts w:ascii="Times New Roman" w:hAnsi="Times New Roman" w:eastAsia="宋体"/>
          <w:b w:val="0"/>
          <w:sz w:val="20"/>
        </w:rPr>
        <w:t>3.1 问题一：多任务回归与双轨分级</w:t>
      </w:r>
    </w:p>
    <w:p>
      <w:pPr>
        <w:tabs>
          <w:tab w:pos="8787" w:val="right" w:leader="dot"/>
        </w:tabs>
        <w:spacing w:after="40"/>
        <w:ind w:left="360"/>
      </w:pPr>
      <w:r>
        <w:rPr>
          <w:rFonts w:ascii="Times New Roman" w:hAnsi="Times New Roman" w:eastAsia="宋体"/>
          <w:b w:val="0"/>
          <w:sz w:val="20"/>
        </w:rPr>
        <w:t>3.2 问题二：共表达图与四路证据融合</w:t>
      </w:r>
    </w:p>
    <w:p>
      <w:pPr>
        <w:tabs>
          <w:tab w:pos="8787" w:val="right" w:leader="dot"/>
        </w:tabs>
        <w:spacing w:after="40"/>
        <w:ind w:left="360"/>
      </w:pPr>
      <w:r>
        <w:rPr>
          <w:rFonts w:ascii="Times New Roman" w:hAnsi="Times New Roman" w:eastAsia="宋体"/>
          <w:b w:val="0"/>
          <w:sz w:val="20"/>
        </w:rPr>
        <w:t>3.3 问题三：风格条件生成与跨风格迁移</w:t>
      </w:r>
    </w:p>
    <w:p>
      <w:pPr>
        <w:tabs>
          <w:tab w:pos="8787" w:val="right" w:leader="dot"/>
        </w:tabs>
        <w:spacing w:after="40"/>
        <w:ind w:left="0"/>
      </w:pPr>
      <w:r>
        <w:rPr>
          <w:rFonts w:ascii="Times New Roman" w:hAnsi="Times New Roman" w:eastAsia="宋体"/>
          <w:b w:val="0"/>
          <w:sz w:val="21"/>
        </w:rPr>
        <w:t>四、实验结果</w:t>
      </w:r>
    </w:p>
    <w:p>
      <w:pPr>
        <w:tabs>
          <w:tab w:pos="8787" w:val="right" w:leader="dot"/>
        </w:tabs>
        <w:spacing w:after="40"/>
        <w:ind w:left="0"/>
      </w:pPr>
      <w:r>
        <w:rPr>
          <w:rFonts w:ascii="Times New Roman" w:hAnsi="Times New Roman" w:eastAsia="宋体"/>
          <w:b w:val="0"/>
          <w:sz w:val="21"/>
        </w:rPr>
        <w:t>五、结论与建议</w:t>
      </w:r>
    </w:p>
    <w:p w14:paraId="4409C478"/>
    <w:p w14:paraId="6EC6D917"/>
    <w:p w14:paraId="64C22820"/>
    <w:p w14:paraId="59DB6389"/>
    <w:p w14:paraId="645C2149"/>
    <w:p w14:paraId="34ECDA1B">
      <w:pPr>
        <w:sectPr>
          <w:headerReference r:id="rId4" w:type="default"/>
          <w:pgSz w:w="11906" w:h="16838"/>
          <w:pgMar w:top="1134" w:right="1418" w:bottom="1134" w:left="1418" w:header="851" w:footer="992" w:gutter="0"/>
          <w:cols w:space="720" w:num="1"/>
          <w:docGrid w:type="lines" w:linePitch="312" w:charSpace="0"/>
        </w:sectPr>
      </w:pPr>
    </w:p>
    <w:p>
      <w:pPr>
        <w:spacing w:before="200" w:after="120" w:line="312" w:lineRule="auto"/>
        <w:jc w:val="left"/>
      </w:pPr>
      <w:r>
        <w:rPr>
          <w:rFonts w:ascii="Times New Roman" w:hAnsi="Times New Roman" w:eastAsia="黑体"/>
          <w:b/>
          <w:sz w:val="30"/>
        </w:rPr>
        <w:t>一、问题分析</w:t>
      </w:r>
    </w:p>
    <w:p>
      <w:pPr>
        <w:spacing w:after="80" w:line="324" w:lineRule="auto"/>
        <w:ind w:firstLine="420"/>
      </w:pPr>
      <w:r>
        <w:rPr>
          <w:rFonts w:ascii="Times New Roman" w:hAnsi="Times New Roman" w:eastAsia="宋体"/>
          <w:b w:val="0"/>
          <w:sz w:val="21"/>
        </w:rPr>
        <w:t>本题以 250 款商用啤酒的化学测量数据、感官品评数据与多张相关矩阵为输入，要求完成三件本质上互不相同的任务：三其一是在感官标签仅以标准化形式给出的条件下，还原并给出可解释的0–6 分制分级评分；其二是构建化合物共表达图并给出每个感官维度的关键化合物及其稳定性；其三是以风格为条件生成化学谱并做跨风格迁移。三者的共同难点在于：附件并未提供可直接使用的标签与量纲，任何未经核实就建模的做法都会在量纲与口径两个层面同时失效。</w:t>
      </w:r>
    </w:p>
    <w:p>
      <w:pPr>
        <w:spacing w:after="80" w:line="324" w:lineRule="auto"/>
        <w:ind w:firstLine="420"/>
      </w:pPr>
      <w:r>
        <w:rPr>
          <w:rFonts w:ascii="Times New Roman" w:hAnsi="Times New Roman" w:eastAsia="宋体"/>
          <w:b w:val="0"/>
          <w:sz w:val="21"/>
        </w:rPr>
        <w:t>本文的总体应对是：先用一套可复算的证据把数据的真实语义钉死，再让三个问题共享同一份经过审计的特征矩阵。具体而言，(1) 逐列裁定 1.csv 的变换标度；(2) 以「重算相关矩阵并与给定矩阵逐元素比对」的方式裁定三张相关矩阵的相关系数类型；(3) 建立跨附件的名称桥，使相关矩阵、阈值表与特征矩阵可以对齐；(4) 区分左删失（未检出）与真缺失；(5) 固定按风格分层的训练/留出划分，所有调参只在训练集内部完成。</w:t>
      </w:r>
    </w:p>
    <w:p>
      <w:pPr>
        <w:spacing w:before="200" w:after="120" w:line="312" w:lineRule="auto"/>
        <w:jc w:val="left"/>
      </w:pPr>
      <w:r>
        <w:rPr>
          <w:rFonts w:ascii="Times New Roman" w:hAnsi="Times New Roman" w:eastAsia="黑体"/>
          <w:b/>
          <w:sz w:val="30"/>
        </w:rPr>
        <w:t>二、数据处理</w:t>
      </w:r>
    </w:p>
    <w:p>
      <w:pPr>
        <w:spacing w:before="140" w:after="80" w:line="312" w:lineRule="auto"/>
        <w:jc w:val="left"/>
      </w:pPr>
      <w:r>
        <w:rPr>
          <w:rFonts w:ascii="Times New Roman" w:hAnsi="Times New Roman" w:eastAsia="黑体"/>
          <w:b/>
          <w:sz w:val="26"/>
        </w:rPr>
        <w:t>2.1 附件结构与量纲裁定</w:t>
      </w:r>
    </w:p>
    <w:p>
      <w:pPr>
        <w:spacing w:after="80" w:line="324" w:lineRule="auto"/>
        <w:ind w:firstLine="420"/>
      </w:pPr>
      <w:r>
        <w:rPr>
          <w:rFonts w:ascii="Times New Roman" w:hAnsi="Times New Roman" w:eastAsia="宋体"/>
          <w:b w:val="0"/>
          <w:sz w:val="21"/>
        </w:rPr>
        <w:t>附件 1–8 分别提供化合物丰度矩阵（1.csv）、化合物相关矩阵（2.csv）、感官品评卡（3.xlsx）、感官结果（4.csv）、感官相关矩阵（5.csv）、化合物—感官交叉相关矩阵（6.csv）、论坛评述派生描述符（7.csv）与名称/阈值/先验参考表（8.xlsx）。其中三处语义必须自行核实：1.csv 的对数底数与正负值含义、三张相关矩阵的相关系数类型、以及 4.csv 的标签尺度。</w:t>
      </w:r>
    </w:p>
    <w:p>
      <w:pPr>
        <w:spacing w:after="80" w:line="324" w:lineRule="auto"/>
        <w:ind w:firstLine="420"/>
      </w:pPr>
      <w:r>
        <w:rPr>
          <w:rFonts w:ascii="Times New Roman" w:hAnsi="Times New Roman" w:eastAsia="宋体"/>
          <w:b w:val="0"/>
          <w:sz w:val="21"/>
        </w:rPr>
        <w:t>关于对数底数：本文以 8.xlsx 中「Calibrated chemical dataset」给出的 70 个化合物的原始浓度为基准，对 1.csv 的每一列分别拟合「文件1 取值 ~ log10(原始浓度)」与「文件1 取值 ~ 原始浓度」。结果是 37 列严格满足前者（斜率 1.0000、相关系数 1.000000），33 列满足后者，自然对数假设下的斜率恒为 2.302585，据此排除对数为自然对数的可能。</w:t>
      </w:r>
      <w:r>
        <w:rPr>
          <w:rFonts w:ascii="Times New Roman" w:hAnsi="Times New Roman" w:eastAsia="宋体"/>
          <w:b/>
          <w:sz w:val="21"/>
        </w:rPr>
        <w:t>因此 1.csv 并非统一的 log10 标度，而是 log10 标度与原始浓度标度并存的混合标度</w:t>
      </w:r>
      <w:r>
        <w:rPr>
          <w:rFonts w:ascii="Times New Roman" w:hAnsi="Times New Roman" w:eastAsia="宋体"/>
          <w:b w:val="0"/>
          <w:sz w:val="21"/>
        </w:rPr>
        <w:t>：例如双乙酰列存储的是原始浓度（中位 0.2847 mg/L），若不加区分地统一取 10 的幂，将得到量级完全失真的结果。据此，本文以统一的 log10(mg/L) 特征矩阵作为全部建模的输入，并在测试中对每一列的裁定结论做回归保护。</w:t>
      </w:r>
    </w:p>
    <w:p>
      <w:pPr>
        <w:spacing w:after="80" w:line="324" w:lineRule="auto"/>
        <w:ind w:firstLine="420"/>
      </w:pPr>
      <w:r>
        <w:rPr>
          <w:rFonts w:ascii="Times New Roman" w:hAnsi="Times New Roman" w:eastAsia="宋体"/>
          <w:b w:val="0"/>
          <w:sz w:val="21"/>
        </w:rPr>
        <w:t>逐列裁定结果为：log10 标度 37 列、原始浓度标度 19 列、近似原始浓度 10 列、无法逐点复现 4 列；与既有溯源表的变换声明一致率为 70/70。无法逐点复现的少数列源于参考表的标定值与文件1 存储值之间存在系统性差异，本文按溯源表采信并在回归测试中留有记录。</w:t>
      </w:r>
    </w:p>
    <w:p>
      <w:pPr>
        <w:spacing w:before="140" w:after="80" w:line="312" w:lineRule="auto"/>
        <w:jc w:val="left"/>
      </w:pPr>
      <w:r>
        <w:rPr>
          <w:rFonts w:ascii="Times New Roman" w:hAnsi="Times New Roman" w:eastAsia="黑体"/>
          <w:b/>
          <w:sz w:val="26"/>
        </w:rPr>
        <w:t>2.2 相关系数类型的勘误</w:t>
      </w:r>
    </w:p>
    <w:p>
      <w:pPr>
        <w:spacing w:after="80" w:line="324" w:lineRule="auto"/>
        <w:ind w:firstLine="420"/>
      </w:pPr>
      <w:r>
        <w:rPr>
          <w:rFonts w:ascii="Times New Roman" w:hAnsi="Times New Roman" w:eastAsia="宋体"/>
          <w:b w:val="0"/>
          <w:sz w:val="21"/>
        </w:rPr>
        <w:t>官方赛题文本称附件 2 的单元格为皮尔逊相关系数，而附件自带的数据说明称相关矩阵为斯皮尔曼系数，二者矛盾。本文以证据裁定：分别从 1.csv 与 4.csv 重新计算相关系数矩阵，与给定的 5.csv、6.csv 逐元素比对。斯皮尔曼口径下最大绝对偏差为 0、逐元素吻合比例为 1.0000；皮尔逊口径下中位绝对偏差约为 0.04。对 2.csv 同样以「文件1 原始存储标度」重算斯皮尔曼系数，最大绝对偏差亦为 0，说明该矩阵未做任何单位统一。</w:t>
      </w:r>
      <w:r>
        <w:rPr>
          <w:rFonts w:ascii="Times New Roman" w:hAnsi="Times New Roman" w:eastAsia="宋体"/>
          <w:b/>
          <w:sz w:val="21"/>
        </w:rPr>
        <w:t>因此三张相关矩阵均为斯皮尔曼相关系数</w:t>
      </w:r>
      <w:r>
        <w:rPr>
          <w:rFonts w:ascii="Times New Roman" w:hAnsi="Times New Roman" w:eastAsia="宋体"/>
          <w:b w:val="0"/>
          <w:sz w:val="21"/>
        </w:rPr>
        <w:t>，本文全部建模与作图均以此为准，并在论文中显式声明与官方文本的差异。</w:t>
      </w:r>
    </w:p>
    <w:p>
      <w:pPr>
        <w:spacing w:before="140" w:after="80" w:line="312" w:lineRule="auto"/>
        <w:jc w:val="left"/>
      </w:pPr>
      <w:r>
        <w:rPr>
          <w:rFonts w:ascii="Times New Roman" w:hAnsi="Times New Roman" w:eastAsia="黑体"/>
          <w:b/>
          <w:sz w:val="26"/>
        </w:rPr>
        <w:t>2.3 名称桥、缺失与检出限</w:t>
      </w:r>
    </w:p>
    <w:p>
      <w:pPr>
        <w:spacing w:after="80" w:line="324" w:lineRule="auto"/>
        <w:ind w:firstLine="420"/>
      </w:pPr>
      <w:r>
        <w:rPr>
          <w:rFonts w:ascii="Times New Roman" w:hAnsi="Times New Roman" w:eastAsia="宋体"/>
          <w:b w:val="0"/>
          <w:sz w:val="21"/>
        </w:rPr>
        <w:t>2.csv 与 6.csv 使用原论文的化学命名，5.csv 与 6.csv 使用感官评述命名，与 1.csv、4.csv 的列名并不同源。本文以 8.xlsx 的阈值表与感官名称表为中介建立两张桥：化学桥把矩阵行名映射到 1.csv 的列名，感官桥把矩阵列名映射到 4.csv 的目标列名。两张桥均达到全解析。其中若干萜类化合物在参考表中以拉丁转写（如“(E)-beta-ionone”）出现，而在相关矩阵中以希腊字母出现（“E-β-ionone”），归一化时若直接剥离非字母数字会使二者塌缩为同一键从而静默错配，本文先音译希腊字母再归一化，并对歧义键一律丢弃。</w:t>
      </w:r>
    </w:p>
    <w:p>
      <w:pPr>
        <w:spacing w:after="80" w:line="324" w:lineRule="auto"/>
        <w:ind w:firstLine="420"/>
      </w:pPr>
      <w:r>
        <w:rPr>
          <w:rFonts w:ascii="Times New Roman" w:hAnsi="Times New Roman" w:eastAsia="宋体"/>
          <w:b w:val="0"/>
          <w:sz w:val="21"/>
        </w:rPr>
        <w:t>关于缺失：1.csv 仅 9 个化合物列含缺失（合计 73 格，占 0.13%），而检出限以下的值以重复的地板值出现，属于左删失而非真缺失。本文对左删失单独建掩码并按「未检出」处理，不以 0 或均值冒充观测值；同时保留参考表给出的离群标记，用于剔除 Diacetyl、trans-2-nonenal 等列上的极端异常值，避免其污染问题三的边际分布估计。</w:t>
      </w:r>
    </w:p>
    <w:p>
      <w:pPr>
        <w:spacing w:before="140" w:after="80" w:line="312" w:lineRule="auto"/>
        <w:jc w:val="left"/>
      </w:pPr>
      <w:r>
        <w:rPr>
          <w:rFonts w:ascii="Times New Roman" w:hAnsi="Times New Roman" w:eastAsia="黑体"/>
          <w:b/>
          <w:sz w:val="26"/>
        </w:rPr>
        <w:t>2.4 感官维度与数据划分</w:t>
      </w:r>
    </w:p>
    <w:p>
      <w:pPr>
        <w:spacing w:after="80" w:line="324" w:lineRule="auto"/>
        <w:ind w:firstLine="420"/>
      </w:pPr>
      <w:r>
        <w:rPr>
          <w:rFonts w:ascii="Times New Roman" w:hAnsi="Times New Roman" w:eastAsia="宋体"/>
          <w:b w:val="0"/>
          <w:sz w:val="21"/>
        </w:rPr>
        <w:t>3.xlsx 提供的感官品评卡定义了 Aroma 与 Flavour 两套属性及其 0–6 分制的语义锚点（0 分为「不存在」，6 分为「主导/强烈」），但经逐格核查，其 12 张评分卡内并无任何品评员打分的记录，汇总表的数值单元格指向空白评分卡的公式；即</w:t>
      </w:r>
      <w:r>
        <w:rPr>
          <w:rFonts w:ascii="Times New Roman" w:hAnsi="Times New Roman" w:eastAsia="宋体"/>
          <w:b/>
          <w:sz w:val="21"/>
        </w:rPr>
        <w:t>附件中不存在原始 0–6 分数</w:t>
      </w:r>
      <w:r>
        <w:rPr>
          <w:rFonts w:ascii="Times New Roman" w:hAnsi="Times New Roman" w:eastAsia="宋体"/>
          <w:b w:val="0"/>
          <w:sz w:val="21"/>
        </w:rPr>
        <w:t>。4.csv 的 50 个感官列是经按维度中心化与缩放的连续值（均值近零、标准差在 0.37 至 0.86 之间，并非标准分数），因此原始尺度无法反解。本文据此交付全部 50 个感官维度（Aroma 15 维、Flavour 15 维与 20 个通用维度，覆盖题面所称「约 40 个维度」），并在第五节明确说明所给 0–6 分制的构造方式。</w:t>
      </w:r>
    </w:p>
    <w:p>
      <w:pPr>
        <w:spacing w:after="80" w:line="324" w:lineRule="auto"/>
        <w:ind w:firstLine="420"/>
      </w:pPr>
      <w:r>
        <w:rPr>
          <w:rFonts w:ascii="Times New Roman" w:hAnsi="Times New Roman" w:eastAsia="宋体"/>
          <w:b w:val="0"/>
          <w:sz w:val="21"/>
        </w:rPr>
        <w:t>数据划分沿用固定种子、按风格分层的留出方案：175 款用于训练与调参，75 款用于一次性评估，22 个风格在两侧均有分布。所有切点、参数与模型选择一律只在训练集内完成。</w:t>
      </w:r>
    </w:p>
    <w:p>
      <w:pPr>
        <w:spacing w:before="200" w:after="120" w:line="312" w:lineRule="auto"/>
        <w:jc w:val="left"/>
      </w:pPr>
      <w:r>
        <w:rPr>
          <w:rFonts w:ascii="Times New Roman" w:hAnsi="Times New Roman" w:eastAsia="黑体"/>
          <w:b/>
          <w:sz w:val="30"/>
        </w:rPr>
        <w:t>三、模型构建</w:t>
      </w:r>
    </w:p>
    <w:p>
      <w:pPr>
        <w:spacing w:before="140" w:after="80" w:line="312" w:lineRule="auto"/>
        <w:jc w:val="left"/>
      </w:pPr>
      <w:r>
        <w:rPr>
          <w:rFonts w:ascii="Times New Roman" w:hAnsi="Times New Roman" w:eastAsia="黑体"/>
          <w:b/>
          <w:sz w:val="26"/>
        </w:rPr>
        <w:t>3.1 问题一：多任务回归与双轨分级</w:t>
      </w:r>
    </w:p>
    <w:p>
      <w:pPr>
        <w:spacing w:after="80" w:line="324" w:lineRule="auto"/>
        <w:ind w:firstLine="420"/>
      </w:pPr>
      <w:r>
        <w:rPr>
          <w:rFonts w:ascii="Times New Roman" w:hAnsi="Times New Roman" w:eastAsia="宋体"/>
          <w:b w:val="0"/>
          <w:sz w:val="21"/>
        </w:rPr>
        <w:t>问题一以 1.csv 的化合物特征预测 50 个感官维度。特征取统一标度后的 227 个化学量，剔除 4 个公式未经验证的派生求和列；模型采用岭回归、偏最小二乘回归、多任务弹性网络、全局与分组极端随机树、逐指标梯度提升回归共七个模型族，外加 TabPFN 3.5 的五折集成，以覆盖线性低秩、强稀疏与树形非线性三类归纳偏置。主指标为宏平均均方根误差，并同时报告宏平均绝对误差、逐维决定系数中位数、斯皮尔曼相关系数中位数。</w:t>
      </w:r>
    </w:p>
    <w:p>
      <w:pPr>
        <w:spacing w:after="80" w:line="324" w:lineRule="auto"/>
        <w:ind w:firstLine="420"/>
      </w:pPr>
      <w:r>
        <w:rPr>
          <w:rFonts w:ascii="Times New Roman" w:hAnsi="Times New Roman" w:eastAsia="宋体"/>
          <w:b w:val="0"/>
          <w:sz w:val="21"/>
        </w:rPr>
        <w:t>由于附件未提供原始 0–6 分数，0–6 分制必须显式构造。本文采用双轨：</w:t>
      </w:r>
      <w:r>
        <w:rPr>
          <w:rFonts w:ascii="Times New Roman" w:hAnsi="Times New Roman" w:eastAsia="宋体"/>
          <w:b/>
          <w:sz w:val="21"/>
        </w:rPr>
        <w:t>主轨为相对分级</w:t>
      </w:r>
      <w:r>
        <w:rPr>
          <w:rFonts w:ascii="Times New Roman" w:hAnsi="Times New Roman" w:eastAsia="宋体"/>
          <w:b w:val="0"/>
          <w:sz w:val="21"/>
        </w:rPr>
        <w:t>，对每个维度取训练集的六等分位数作为切点，真实值与预测值用同一组切点离散化为 0–6 级，切点只由训练集学习以避免信息泄漏，并报告等级平均绝对误差、精确命中率、相邻一级命中率与二次加权 Kappa；</w:t>
      </w:r>
      <w:r>
        <w:rPr>
          <w:rFonts w:ascii="Times New Roman" w:hAnsi="Times New Roman" w:eastAsia="宋体"/>
          <w:b/>
          <w:sz w:val="21"/>
        </w:rPr>
        <w:t>副轨为阈值锚定的绝对分</w:t>
      </w:r>
      <w:r>
        <w:rPr>
          <w:rFonts w:ascii="Times New Roman" w:hAnsi="Times New Roman" w:eastAsia="宋体"/>
          <w:b w:val="0"/>
          <w:sz w:val="21"/>
        </w:rPr>
        <w:t>，对存在明确化学载体的维度（苦味—异构 α 酸、酒精—乙醇、硫醚—二甲基硫醚、4-乙烯基愈创木酚、糊精—双乙酰、trans-2-壬烯醛、金属感—铁、酸感—乳酸、酒体—蛋白、甜度—残糖、碳酸—二氧化碳）尝试以「化合物低于感知阈值对应 0 分」与「化合物达到训练集高分位对应 6 分」两点确定仿射映射，再把标准化标签反解为绝对分。</w:t>
      </w:r>
    </w:p>
    <w:p>
      <w:pPr>
        <w:spacing w:after="80" w:line="324" w:lineRule="auto"/>
        <w:ind w:firstLine="420"/>
      </w:pPr>
      <w:r>
        <w:rPr>
          <w:rFonts w:ascii="Times New Roman" w:hAnsi="Times New Roman" w:eastAsia="宋体"/>
          <w:b w:val="0"/>
          <w:sz w:val="21"/>
        </w:rPr>
        <w:t>由于逐维度条件苛刻，副轨设置了明确的</w:t>
      </w:r>
      <w:r>
        <w:rPr>
          <w:rFonts w:ascii="Times New Roman" w:hAnsi="Times New Roman" w:eastAsia="宋体"/>
          <w:b/>
          <w:sz w:val="21"/>
        </w:rPr>
        <w:t>有效性护栏</w:t>
      </w:r>
      <w:r>
        <w:rPr>
          <w:rFonts w:ascii="Times New Roman" w:hAnsi="Times New Roman" w:eastAsia="宋体"/>
          <w:b w:val="0"/>
          <w:sz w:val="21"/>
        </w:rPr>
        <w:t>，五条须同时满足：载体在参考表中存在感知阈值；载体与该感官维度的斯皮尔曼相关系数不低于 0.3 且为正；0 分锚点对应的训练集分位不高于 0.6；两个锚点的标准分带宽不小于 0.5；映射后落在 0 至 6 区间内的比例不低于 0.3。任一条不满足即判定该维度的绝对锚定不成立，其绝对分留空，仅提供相对分级，并在参数表中逐条记录失效原因。需要强调：副轨是</w:t>
      </w:r>
      <w:r>
        <w:rPr>
          <w:rFonts w:ascii="Times New Roman" w:hAnsi="Times New Roman" w:eastAsia="宋体"/>
          <w:b/>
          <w:sz w:val="21"/>
        </w:rPr>
        <w:t>本文提出的、基于感官阈值的一阶近似</w:t>
      </w:r>
      <w:r>
        <w:rPr>
          <w:rFonts w:ascii="Times New Roman" w:hAnsi="Times New Roman" w:eastAsia="宋体"/>
          <w:b w:val="0"/>
          <w:sz w:val="21"/>
        </w:rPr>
        <w:t>，不等价于实测的原始评分；护栏的存在本身也说明，在本数据集上化学信号与感官评分的联系只在少数维度上足以支撑绝对标定。</w:t>
      </w:r>
    </w:p>
    <w:p>
      <w:pPr>
        <w:spacing w:before="140" w:after="80" w:line="312" w:lineRule="auto"/>
        <w:jc w:val="left"/>
      </w:pPr>
      <w:r>
        <w:rPr>
          <w:rFonts w:ascii="Times New Roman" w:hAnsi="Times New Roman" w:eastAsia="黑体"/>
          <w:b/>
          <w:sz w:val="26"/>
        </w:rPr>
        <w:t>3.2 问题二：共表达图与四路证据融合</w:t>
      </w:r>
    </w:p>
    <w:p>
      <w:pPr>
        <w:spacing w:after="80" w:line="324" w:lineRule="auto"/>
        <w:ind w:firstLine="420"/>
      </w:pPr>
      <w:r>
        <w:rPr>
          <w:rFonts w:ascii="Times New Roman" w:hAnsi="Times New Roman" w:eastAsia="宋体"/>
          <w:b w:val="0"/>
          <w:sz w:val="21"/>
        </w:rPr>
        <w:t>问题二先由 2.csv 构建化合物共表达图，边的权重取斯皮尔曼相关系数的绝对值，默认阈值 0.6，并同时报告 0.5、0.7、0.8 三档的敏感性；社区发现采用 Leiden 算法（模块度目标、5 次迭代）。节点属性标注其化学块归属、来源（麦芽、酒花、酵母、香料、野生菌群等）与是否为缺陷化合物，社区与来源的交叉表构成化学合理性论证的主证据。</w:t>
      </w:r>
    </w:p>
    <w:p>
      <w:pPr>
        <w:spacing w:after="80" w:line="324" w:lineRule="auto"/>
        <w:ind w:firstLine="420"/>
      </w:pPr>
      <w:r>
        <w:rPr>
          <w:rFonts w:ascii="Times New Roman" w:hAnsi="Times New Roman" w:eastAsia="宋体"/>
          <w:b w:val="0"/>
          <w:sz w:val="21"/>
        </w:rPr>
        <w:t>关键化合物的识别采用四路证据：E1 为附件 6.csv 给出的化合物—感官交叉相关；E2 为本文基于 1.csv 与 4.csv 自算的全量斯皮尔曼相关（覆盖全部 231 个化合物，补足 E1 仅含 44 个化合物的缺口）；E3 为梯度提升回归结合 SHAP 的归因；E4 为附件给出的原论文模型重要性先验。融合排序以 E2 与 E3 的秩归一化等权求和为主，E1 用于交叉验证，E4 仅作外部印证的对照而不参与主排序，以免以既有结论替代本文结论。</w:t>
      </w:r>
    </w:p>
    <w:p>
      <w:pPr>
        <w:spacing w:after="80" w:line="324" w:lineRule="auto"/>
        <w:ind w:firstLine="420"/>
      </w:pPr>
      <w:r>
        <w:rPr>
          <w:rFonts w:ascii="Times New Roman" w:hAnsi="Times New Roman" w:eastAsia="宋体"/>
          <w:b w:val="0"/>
          <w:sz w:val="21"/>
        </w:rPr>
        <w:t>稳定性按题面给出的两种方式同时量化：一是对训练样本做 200 次有放回重采样，统计各化合物进入前三名的频率；二是计算 E1、E2、E3 三路前三名集合两两的 Jaccard 系数作为方法间一致性。入选频率不低于 0.6 且方法间 Jaccard 不低于 0.3 者判为稳健关键因素，否则标为需谨慎的候选。化学合理性论证涵盖化合物的来源归属、是否属于该感官维度的已知化学载体类别、与参考表给出的异味描述及缺陷阈值是否一致、以及与外部先验的方向是否一致；对于同时出现在特征侧与标签侧的量，本文明确表述为理化测量与感官评分的一致性，而非新发现的关联。</w:t>
      </w:r>
    </w:p>
    <w:p>
      <w:pPr>
        <w:spacing w:before="140" w:after="80" w:line="312" w:lineRule="auto"/>
        <w:jc w:val="left"/>
      </w:pPr>
      <w:r>
        <w:rPr>
          <w:rFonts w:ascii="Times New Roman" w:hAnsi="Times New Roman" w:eastAsia="黑体"/>
          <w:b/>
          <w:sz w:val="26"/>
        </w:rPr>
        <w:t>3.3 问题三：风格条件生成与跨风格迁移</w:t>
      </w:r>
    </w:p>
    <w:p>
      <w:pPr>
        <w:spacing w:after="80" w:line="324" w:lineRule="auto"/>
        <w:ind w:firstLine="420"/>
      </w:pPr>
      <w:r>
        <w:rPr>
          <w:rFonts w:ascii="Times New Roman" w:hAnsi="Times New Roman" w:eastAsia="宋体"/>
          <w:b w:val="0"/>
          <w:sz w:val="21"/>
        </w:rPr>
        <w:t>问题三以风格为条件生成化合物谱。本文不采用条件生成对抗网络或变分自编码器：各风格样本量最小仅 3 例、多数不足 15 例，且本机无 GPU 加速，而全局高斯 Copula 结构结合风格条件边际的方案对小样本更稳健、边际可解释、约束可硬编码。</w:t>
      </w:r>
    </w:p>
    <w:p>
      <w:pPr>
        <w:spacing w:after="80" w:line="324" w:lineRule="auto"/>
        <w:ind w:firstLine="420"/>
      </w:pPr>
      <w:r>
        <w:rPr>
          <w:rFonts w:ascii="Times New Roman" w:hAnsi="Times New Roman" w:eastAsia="宋体"/>
          <w:b w:val="0"/>
          <w:sz w:val="21"/>
        </w:rPr>
        <w:t>具体流程为：先在统一标度矩阵上拟合全局高斯 Copula 以保留化合物之间的相关结构；再为每个风格以该风格样本在各维度上的经验分布定义条件边际，并按 λ = n/(n+10) 向全局边际收缩以缓解小样本估计方差；采样时先由 Copula 抽取相关结构向量，再以条件边际映回，生成化合物谱；随后对二甲基硫醚、双乙酰、4-乙烯基愈创木酚与 trans-2-壬烯醛四项按各自阈值（统一矩阵口径）执行拒绝重抽与单调压缩修复；最后把生成谱送入问题一的模型得到风格感官画像。跨风格迁移以秩—分位映射实现：保持原样本的相关结构不变，仅把边际替换为目标风格的条件边际，再施加同一套缺陷约束，从而保证迁移后缺陷化合物不恶化。</w:t>
      </w:r>
    </w:p>
    <w:p>
      <w:pPr>
        <w:spacing w:before="200" w:after="120" w:line="312" w:lineRule="auto"/>
        <w:jc w:val="left"/>
      </w:pPr>
      <w:r>
        <w:rPr>
          <w:rFonts w:ascii="Times New Roman" w:hAnsi="Times New Roman" w:eastAsia="黑体"/>
          <w:b/>
          <w:sz w:val="30"/>
        </w:rPr>
        <w:t>四、实验结果</w:t>
      </w:r>
    </w:p>
    <w:p>
      <w:pPr>
        <w:spacing w:before="140" w:after="80" w:line="312" w:lineRule="auto"/>
        <w:jc w:val="left"/>
      </w:pPr>
      <w:r>
        <w:rPr>
          <w:rFonts w:ascii="Times New Roman" w:hAnsi="Times New Roman" w:eastAsia="黑体"/>
          <w:b/>
          <w:sz w:val="26"/>
        </w:rPr>
        <w:t>4.1 问题一：感官评分预测与 0–6 分制</w:t>
      </w:r>
    </w:p>
    <w:p>
      <w:pPr>
        <w:spacing w:before="80"/>
        <w:jc w:val="center"/>
      </w:pPr>
    </w:p>
    <w:tbl>
      <w:tblPr>
        <w:tblStyle w:val="16"/>
        <w:tblW w:type="auto" w:w="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pPr>
              <w:jc w:val="center"/>
            </w:pPr>
            <w:r/>
            <w:r>
              <w:rPr>
                <w:rFonts w:ascii="Times New Roman" w:hAnsi="Times New Roman" w:eastAsia="黑体"/>
                <w:b/>
                <w:sz w:val="17"/>
              </w:rPr>
              <w:t>model</w:t>
            </w:r>
          </w:p>
        </w:tc>
        <w:tc>
          <w:tcPr>
            <w:tcW w:type="dxa" w:w="1008"/>
          </w:tcPr>
          <w:p>
            <w:pPr>
              <w:jc w:val="center"/>
            </w:pPr>
            <w:r/>
            <w:r>
              <w:rPr>
                <w:rFonts w:ascii="Times New Roman" w:hAnsi="Times New Roman" w:eastAsia="黑体"/>
                <w:b/>
                <w:sz w:val="17"/>
              </w:rPr>
              <w:t>Macro_RMSE</w:t>
            </w:r>
          </w:p>
        </w:tc>
        <w:tc>
          <w:tcPr>
            <w:tcW w:type="dxa" w:w="1008"/>
          </w:tcPr>
          <w:p>
            <w:pPr>
              <w:jc w:val="center"/>
            </w:pPr>
            <w:r/>
            <w:r>
              <w:rPr>
                <w:rFonts w:ascii="Times New Roman" w:hAnsi="Times New Roman" w:eastAsia="黑体"/>
                <w:b/>
                <w:sz w:val="17"/>
              </w:rPr>
              <w:t>Macro_MAE</w:t>
            </w:r>
          </w:p>
        </w:tc>
        <w:tc>
          <w:tcPr>
            <w:tcW w:type="dxa" w:w="1008"/>
          </w:tcPr>
          <w:p>
            <w:pPr>
              <w:jc w:val="center"/>
            </w:pPr>
            <w:r/>
            <w:r>
              <w:rPr>
                <w:rFonts w:ascii="Times New Roman" w:hAnsi="Times New Roman" w:eastAsia="黑体"/>
                <w:b/>
                <w:sz w:val="17"/>
              </w:rPr>
              <w:t>R2_median</w:t>
            </w:r>
          </w:p>
        </w:tc>
        <w:tc>
          <w:tcPr>
            <w:tcW w:type="dxa" w:w="1008"/>
          </w:tcPr>
          <w:p>
            <w:pPr>
              <w:jc w:val="center"/>
            </w:pPr>
            <w:r/>
            <w:r>
              <w:rPr>
                <w:rFonts w:ascii="Times New Roman" w:hAnsi="Times New Roman" w:eastAsia="黑体"/>
                <w:b/>
                <w:sz w:val="17"/>
              </w:rPr>
              <w:t>Spearman_median</w:t>
            </w:r>
          </w:p>
        </w:tc>
        <w:tc>
          <w:tcPr>
            <w:tcW w:type="dxa" w:w="1008"/>
          </w:tcPr>
          <w:p>
            <w:pPr>
              <w:jc w:val="center"/>
            </w:pPr>
            <w:r/>
            <w:r>
              <w:rPr>
                <w:rFonts w:ascii="Times New Roman" w:hAnsi="Times New Roman" w:eastAsia="黑体"/>
                <w:b/>
                <w:sz w:val="17"/>
              </w:rPr>
              <w:t>proxy_grade_MAE</w:t>
            </w:r>
          </w:p>
        </w:tc>
        <w:tc>
          <w:tcPr>
            <w:tcW w:type="dxa" w:w="1008"/>
          </w:tcPr>
          <w:p>
            <w:pPr>
              <w:jc w:val="center"/>
            </w:pPr>
            <w:r/>
            <w:r>
              <w:rPr>
                <w:rFonts w:ascii="Times New Roman" w:hAnsi="Times New Roman" w:eastAsia="黑体"/>
                <w:b/>
                <w:sz w:val="17"/>
              </w:rPr>
              <w:t>proxy_exact_accuracy</w:t>
            </w:r>
          </w:p>
        </w:tc>
        <w:tc>
          <w:tcPr>
            <w:tcW w:type="dxa" w:w="1008"/>
          </w:tcPr>
          <w:p>
            <w:pPr>
              <w:jc w:val="center"/>
            </w:pPr>
            <w:r/>
            <w:r>
              <w:rPr>
                <w:rFonts w:ascii="Times New Roman" w:hAnsi="Times New Roman" w:eastAsia="黑体"/>
                <w:b/>
                <w:sz w:val="17"/>
              </w:rPr>
              <w:t>proxy_within_one_accuracy</w:t>
            </w:r>
          </w:p>
        </w:tc>
        <w:tc>
          <w:tcPr>
            <w:tcW w:type="dxa" w:w="1008"/>
          </w:tcPr>
          <w:p>
            <w:pPr>
              <w:jc w:val="center"/>
            </w:pPr>
            <w:r/>
            <w:r>
              <w:rPr>
                <w:rFonts w:ascii="Times New Roman" w:hAnsi="Times New Roman" w:eastAsia="黑体"/>
                <w:b/>
                <w:sz w:val="17"/>
              </w:rPr>
              <w:t>proxy_quadratic_kappa</w:t>
            </w:r>
          </w:p>
        </w:tc>
      </w:tr>
      <w:tr>
        <w:tc>
          <w:tcPr>
            <w:tcW w:type="dxa" w:w="1008"/>
          </w:tcPr>
          <w:p>
            <w:pPr>
              <w:jc w:val="center"/>
            </w:pPr>
            <w:r/>
            <w:r>
              <w:rPr>
                <w:rFonts w:ascii="Times New Roman" w:hAnsi="Times New Roman" w:eastAsia="宋体"/>
                <w:b w:val="0"/>
                <w:sz w:val="17"/>
              </w:rPr>
              <w:t>independent_gbr</w:t>
            </w:r>
          </w:p>
        </w:tc>
        <w:tc>
          <w:tcPr>
            <w:tcW w:type="dxa" w:w="1008"/>
          </w:tcPr>
          <w:p>
            <w:pPr>
              <w:jc w:val="center"/>
            </w:pPr>
            <w:r/>
            <w:r>
              <w:rPr>
                <w:rFonts w:ascii="Times New Roman" w:hAnsi="Times New Roman" w:eastAsia="宋体"/>
                <w:b w:val="0"/>
                <w:sz w:val="17"/>
              </w:rPr>
              <w:t>0.4880</w:t>
            </w:r>
          </w:p>
        </w:tc>
        <w:tc>
          <w:tcPr>
            <w:tcW w:type="dxa" w:w="1008"/>
          </w:tcPr>
          <w:p>
            <w:pPr>
              <w:jc w:val="center"/>
            </w:pPr>
            <w:r/>
            <w:r>
              <w:rPr>
                <w:rFonts w:ascii="Times New Roman" w:hAnsi="Times New Roman" w:eastAsia="宋体"/>
                <w:b w:val="0"/>
                <w:sz w:val="17"/>
              </w:rPr>
              <w:t>0.3505</w:t>
            </w:r>
          </w:p>
        </w:tc>
        <w:tc>
          <w:tcPr>
            <w:tcW w:type="dxa" w:w="1008"/>
          </w:tcPr>
          <w:p>
            <w:pPr>
              <w:jc w:val="center"/>
            </w:pPr>
            <w:r/>
            <w:r>
              <w:rPr>
                <w:rFonts w:ascii="Times New Roman" w:hAnsi="Times New Roman" w:eastAsia="宋体"/>
                <w:b w:val="0"/>
                <w:sz w:val="17"/>
              </w:rPr>
              <w:t>0.1833</w:t>
            </w:r>
          </w:p>
        </w:tc>
        <w:tc>
          <w:tcPr>
            <w:tcW w:type="dxa" w:w="1008"/>
          </w:tcPr>
          <w:p>
            <w:pPr>
              <w:jc w:val="center"/>
            </w:pPr>
            <w:r/>
            <w:r>
              <w:rPr>
                <w:rFonts w:ascii="Times New Roman" w:hAnsi="Times New Roman" w:eastAsia="宋体"/>
                <w:b w:val="0"/>
                <w:sz w:val="17"/>
              </w:rPr>
              <w:t>0.3819</w:t>
            </w:r>
          </w:p>
        </w:tc>
        <w:tc>
          <w:tcPr>
            <w:tcW w:type="dxa" w:w="1008"/>
          </w:tcPr>
          <w:p>
            <w:pPr>
              <w:jc w:val="center"/>
            </w:pPr>
            <w:r/>
            <w:r>
              <w:rPr>
                <w:rFonts w:ascii="Times New Roman" w:hAnsi="Times New Roman" w:eastAsia="宋体"/>
                <w:b w:val="0"/>
                <w:sz w:val="17"/>
              </w:rPr>
              <w:t>1.6085</w:t>
            </w:r>
          </w:p>
        </w:tc>
        <w:tc>
          <w:tcPr>
            <w:tcW w:type="dxa" w:w="1008"/>
          </w:tcPr>
          <w:p>
            <w:pPr>
              <w:jc w:val="center"/>
            </w:pPr>
            <w:r/>
            <w:r>
              <w:rPr>
                <w:rFonts w:ascii="Times New Roman" w:hAnsi="Times New Roman" w:eastAsia="宋体"/>
                <w:b w:val="0"/>
                <w:sz w:val="17"/>
              </w:rPr>
              <w:t>0.2067</w:t>
            </w:r>
          </w:p>
        </w:tc>
        <w:tc>
          <w:tcPr>
            <w:tcW w:type="dxa" w:w="1008"/>
          </w:tcPr>
          <w:p>
            <w:pPr>
              <w:jc w:val="center"/>
            </w:pPr>
            <w:r/>
            <w:r>
              <w:rPr>
                <w:rFonts w:ascii="Times New Roman" w:hAnsi="Times New Roman" w:eastAsia="宋体"/>
                <w:b w:val="0"/>
                <w:sz w:val="17"/>
              </w:rPr>
              <w:t>0.5397</w:t>
            </w:r>
          </w:p>
        </w:tc>
        <w:tc>
          <w:tcPr>
            <w:tcW w:type="dxa" w:w="1008"/>
          </w:tcPr>
          <w:p>
            <w:pPr>
              <w:jc w:val="center"/>
            </w:pPr>
            <w:r/>
            <w:r>
              <w:rPr>
                <w:rFonts w:ascii="Times New Roman" w:hAnsi="Times New Roman" w:eastAsia="宋体"/>
                <w:b w:val="0"/>
                <w:sz w:val="17"/>
              </w:rPr>
              <w:t>0.3048</w:t>
            </w:r>
          </w:p>
        </w:tc>
      </w:tr>
      <w:tr>
        <w:tc>
          <w:tcPr>
            <w:tcW w:type="dxa" w:w="1008"/>
          </w:tcPr>
          <w:p>
            <w:pPr>
              <w:jc w:val="center"/>
            </w:pPr>
            <w:r/>
            <w:r>
              <w:rPr>
                <w:rFonts w:ascii="Times New Roman" w:hAnsi="Times New Roman" w:eastAsia="宋体"/>
                <w:b w:val="0"/>
                <w:sz w:val="17"/>
              </w:rPr>
              <w:t>grouped_extra_trees</w:t>
            </w:r>
          </w:p>
        </w:tc>
        <w:tc>
          <w:tcPr>
            <w:tcW w:type="dxa" w:w="1008"/>
          </w:tcPr>
          <w:p>
            <w:pPr>
              <w:jc w:val="center"/>
            </w:pPr>
            <w:r/>
            <w:r>
              <w:rPr>
                <w:rFonts w:ascii="Times New Roman" w:hAnsi="Times New Roman" w:eastAsia="宋体"/>
                <w:b w:val="0"/>
                <w:sz w:val="17"/>
              </w:rPr>
              <w:t>0.4881</w:t>
            </w:r>
          </w:p>
        </w:tc>
        <w:tc>
          <w:tcPr>
            <w:tcW w:type="dxa" w:w="1008"/>
          </w:tcPr>
          <w:p>
            <w:pPr>
              <w:jc w:val="center"/>
            </w:pPr>
            <w:r/>
            <w:r>
              <w:rPr>
                <w:rFonts w:ascii="Times New Roman" w:hAnsi="Times New Roman" w:eastAsia="宋体"/>
                <w:b w:val="0"/>
                <w:sz w:val="17"/>
              </w:rPr>
              <w:t>0.3475</w:t>
            </w:r>
          </w:p>
        </w:tc>
        <w:tc>
          <w:tcPr>
            <w:tcW w:type="dxa" w:w="1008"/>
          </w:tcPr>
          <w:p>
            <w:pPr>
              <w:jc w:val="center"/>
            </w:pPr>
            <w:r/>
            <w:r>
              <w:rPr>
                <w:rFonts w:ascii="Times New Roman" w:hAnsi="Times New Roman" w:eastAsia="宋体"/>
                <w:b w:val="0"/>
                <w:sz w:val="17"/>
              </w:rPr>
              <w:t>0.1883</w:t>
            </w:r>
          </w:p>
        </w:tc>
        <w:tc>
          <w:tcPr>
            <w:tcW w:type="dxa" w:w="1008"/>
          </w:tcPr>
          <w:p>
            <w:pPr>
              <w:jc w:val="center"/>
            </w:pPr>
            <w:r/>
            <w:r>
              <w:rPr>
                <w:rFonts w:ascii="Times New Roman" w:hAnsi="Times New Roman" w:eastAsia="宋体"/>
                <w:b w:val="0"/>
                <w:sz w:val="17"/>
              </w:rPr>
              <w:t>0.4164</w:t>
            </w:r>
          </w:p>
        </w:tc>
        <w:tc>
          <w:tcPr>
            <w:tcW w:type="dxa" w:w="1008"/>
          </w:tcPr>
          <w:p>
            <w:pPr>
              <w:jc w:val="center"/>
            </w:pPr>
            <w:r/>
            <w:r>
              <w:rPr>
                <w:rFonts w:ascii="Times New Roman" w:hAnsi="Times New Roman" w:eastAsia="宋体"/>
                <w:b w:val="0"/>
                <w:sz w:val="17"/>
              </w:rPr>
              <w:t>1.6056</w:t>
            </w:r>
          </w:p>
        </w:tc>
        <w:tc>
          <w:tcPr>
            <w:tcW w:type="dxa" w:w="1008"/>
          </w:tcPr>
          <w:p>
            <w:pPr>
              <w:jc w:val="center"/>
            </w:pPr>
            <w:r/>
            <w:r>
              <w:rPr>
                <w:rFonts w:ascii="Times New Roman" w:hAnsi="Times New Roman" w:eastAsia="宋体"/>
                <w:b w:val="0"/>
                <w:sz w:val="17"/>
              </w:rPr>
              <w:t>0.2040</w:t>
            </w:r>
          </w:p>
        </w:tc>
        <w:tc>
          <w:tcPr>
            <w:tcW w:type="dxa" w:w="1008"/>
          </w:tcPr>
          <w:p>
            <w:pPr>
              <w:jc w:val="center"/>
            </w:pPr>
            <w:r/>
            <w:r>
              <w:rPr>
                <w:rFonts w:ascii="Times New Roman" w:hAnsi="Times New Roman" w:eastAsia="宋体"/>
                <w:b w:val="0"/>
                <w:sz w:val="17"/>
              </w:rPr>
              <w:t>0.5336</w:t>
            </w:r>
          </w:p>
        </w:tc>
        <w:tc>
          <w:tcPr>
            <w:tcW w:type="dxa" w:w="1008"/>
          </w:tcPr>
          <w:p>
            <w:pPr>
              <w:jc w:val="center"/>
            </w:pPr>
            <w:r/>
            <w:r>
              <w:rPr>
                <w:rFonts w:ascii="Times New Roman" w:hAnsi="Times New Roman" w:eastAsia="宋体"/>
                <w:b w:val="0"/>
                <w:sz w:val="17"/>
              </w:rPr>
              <w:t>0.2941</w:t>
            </w:r>
          </w:p>
        </w:tc>
      </w:tr>
      <w:tr>
        <w:tc>
          <w:tcPr>
            <w:tcW w:type="dxa" w:w="1008"/>
          </w:tcPr>
          <w:p>
            <w:pPr>
              <w:jc w:val="center"/>
            </w:pPr>
            <w:r/>
            <w:r>
              <w:rPr>
                <w:rFonts w:ascii="Times New Roman" w:hAnsi="Times New Roman" w:eastAsia="宋体"/>
                <w:b w:val="0"/>
                <w:sz w:val="17"/>
              </w:rPr>
              <w:t>global_extra_trees</w:t>
            </w:r>
          </w:p>
        </w:tc>
        <w:tc>
          <w:tcPr>
            <w:tcW w:type="dxa" w:w="1008"/>
          </w:tcPr>
          <w:p>
            <w:pPr>
              <w:jc w:val="center"/>
            </w:pPr>
            <w:r/>
            <w:r>
              <w:rPr>
                <w:rFonts w:ascii="Times New Roman" w:hAnsi="Times New Roman" w:eastAsia="宋体"/>
                <w:b w:val="0"/>
                <w:sz w:val="17"/>
              </w:rPr>
              <w:t>0.4893</w:t>
            </w:r>
          </w:p>
        </w:tc>
        <w:tc>
          <w:tcPr>
            <w:tcW w:type="dxa" w:w="1008"/>
          </w:tcPr>
          <w:p>
            <w:pPr>
              <w:jc w:val="center"/>
            </w:pPr>
            <w:r/>
            <w:r>
              <w:rPr>
                <w:rFonts w:ascii="Times New Roman" w:hAnsi="Times New Roman" w:eastAsia="宋体"/>
                <w:b w:val="0"/>
                <w:sz w:val="17"/>
              </w:rPr>
              <w:t>0.3486</w:t>
            </w:r>
          </w:p>
        </w:tc>
        <w:tc>
          <w:tcPr>
            <w:tcW w:type="dxa" w:w="1008"/>
          </w:tcPr>
          <w:p>
            <w:pPr>
              <w:jc w:val="center"/>
            </w:pPr>
            <w:r/>
            <w:r>
              <w:rPr>
                <w:rFonts w:ascii="Times New Roman" w:hAnsi="Times New Roman" w:eastAsia="宋体"/>
                <w:b w:val="0"/>
                <w:sz w:val="17"/>
              </w:rPr>
              <w:t>0.1652</w:t>
            </w:r>
          </w:p>
        </w:tc>
        <w:tc>
          <w:tcPr>
            <w:tcW w:type="dxa" w:w="1008"/>
          </w:tcPr>
          <w:p>
            <w:pPr>
              <w:jc w:val="center"/>
            </w:pPr>
            <w:r/>
            <w:r>
              <w:rPr>
                <w:rFonts w:ascii="Times New Roman" w:hAnsi="Times New Roman" w:eastAsia="宋体"/>
                <w:b w:val="0"/>
                <w:sz w:val="17"/>
              </w:rPr>
              <w:t>0.4112</w:t>
            </w:r>
          </w:p>
        </w:tc>
        <w:tc>
          <w:tcPr>
            <w:tcW w:type="dxa" w:w="1008"/>
          </w:tcPr>
          <w:p>
            <w:pPr>
              <w:jc w:val="center"/>
            </w:pPr>
            <w:r/>
            <w:r>
              <w:rPr>
                <w:rFonts w:ascii="Times New Roman" w:hAnsi="Times New Roman" w:eastAsia="宋体"/>
                <w:b w:val="0"/>
                <w:sz w:val="17"/>
              </w:rPr>
              <w:t>1.6115</w:t>
            </w:r>
          </w:p>
        </w:tc>
        <w:tc>
          <w:tcPr>
            <w:tcW w:type="dxa" w:w="1008"/>
          </w:tcPr>
          <w:p>
            <w:pPr>
              <w:jc w:val="center"/>
            </w:pPr>
            <w:r/>
            <w:r>
              <w:rPr>
                <w:rFonts w:ascii="Times New Roman" w:hAnsi="Times New Roman" w:eastAsia="宋体"/>
                <w:b w:val="0"/>
                <w:sz w:val="17"/>
              </w:rPr>
              <w:t>0.2056</w:t>
            </w:r>
          </w:p>
        </w:tc>
        <w:tc>
          <w:tcPr>
            <w:tcW w:type="dxa" w:w="1008"/>
          </w:tcPr>
          <w:p>
            <w:pPr>
              <w:jc w:val="center"/>
            </w:pPr>
            <w:r/>
            <w:r>
              <w:rPr>
                <w:rFonts w:ascii="Times New Roman" w:hAnsi="Times New Roman" w:eastAsia="宋体"/>
                <w:b w:val="0"/>
                <w:sz w:val="17"/>
              </w:rPr>
              <w:t>0.5304</w:t>
            </w:r>
          </w:p>
        </w:tc>
        <w:tc>
          <w:tcPr>
            <w:tcW w:type="dxa" w:w="1008"/>
          </w:tcPr>
          <w:p>
            <w:pPr>
              <w:jc w:val="center"/>
            </w:pPr>
            <w:r/>
            <w:r>
              <w:rPr>
                <w:rFonts w:ascii="Times New Roman" w:hAnsi="Times New Roman" w:eastAsia="宋体"/>
                <w:b w:val="0"/>
                <w:sz w:val="17"/>
              </w:rPr>
              <w:t>0.2787</w:t>
            </w:r>
          </w:p>
        </w:tc>
      </w:tr>
      <w:tr>
        <w:tc>
          <w:tcPr>
            <w:tcW w:type="dxa" w:w="1008"/>
          </w:tcPr>
          <w:p>
            <w:pPr>
              <w:jc w:val="center"/>
            </w:pPr>
            <w:r/>
            <w:r>
              <w:rPr>
                <w:rFonts w:ascii="Times New Roman" w:hAnsi="Times New Roman" w:eastAsia="宋体"/>
                <w:b w:val="0"/>
                <w:sz w:val="17"/>
              </w:rPr>
              <w:t>pls2</w:t>
            </w:r>
          </w:p>
        </w:tc>
        <w:tc>
          <w:tcPr>
            <w:tcW w:type="dxa" w:w="1008"/>
          </w:tcPr>
          <w:p>
            <w:pPr>
              <w:jc w:val="center"/>
            </w:pPr>
            <w:r/>
            <w:r>
              <w:rPr>
                <w:rFonts w:ascii="Times New Roman" w:hAnsi="Times New Roman" w:eastAsia="宋体"/>
                <w:b w:val="0"/>
                <w:sz w:val="17"/>
              </w:rPr>
              <w:t>0.4915</w:t>
            </w:r>
          </w:p>
        </w:tc>
        <w:tc>
          <w:tcPr>
            <w:tcW w:type="dxa" w:w="1008"/>
          </w:tcPr>
          <w:p>
            <w:pPr>
              <w:jc w:val="center"/>
            </w:pPr>
            <w:r/>
            <w:r>
              <w:rPr>
                <w:rFonts w:ascii="Times New Roman" w:hAnsi="Times New Roman" w:eastAsia="宋体"/>
                <w:b w:val="0"/>
                <w:sz w:val="17"/>
              </w:rPr>
              <w:t>0.3576</w:t>
            </w:r>
          </w:p>
        </w:tc>
        <w:tc>
          <w:tcPr>
            <w:tcW w:type="dxa" w:w="1008"/>
          </w:tcPr>
          <w:p>
            <w:pPr>
              <w:jc w:val="center"/>
            </w:pPr>
            <w:r/>
            <w:r>
              <w:rPr>
                <w:rFonts w:ascii="Times New Roman" w:hAnsi="Times New Roman" w:eastAsia="宋体"/>
                <w:b w:val="0"/>
                <w:sz w:val="17"/>
              </w:rPr>
              <w:t>0.1766</w:t>
            </w:r>
          </w:p>
        </w:tc>
        <w:tc>
          <w:tcPr>
            <w:tcW w:type="dxa" w:w="1008"/>
          </w:tcPr>
          <w:p>
            <w:pPr>
              <w:jc w:val="center"/>
            </w:pPr>
            <w:r/>
            <w:r>
              <w:rPr>
                <w:rFonts w:ascii="Times New Roman" w:hAnsi="Times New Roman" w:eastAsia="宋体"/>
                <w:b w:val="0"/>
                <w:sz w:val="17"/>
              </w:rPr>
              <w:t>0.4033</w:t>
            </w:r>
          </w:p>
        </w:tc>
        <w:tc>
          <w:tcPr>
            <w:tcW w:type="dxa" w:w="1008"/>
          </w:tcPr>
          <w:p>
            <w:pPr>
              <w:jc w:val="center"/>
            </w:pPr>
            <w:r/>
            <w:r>
              <w:rPr>
                <w:rFonts w:ascii="Times New Roman" w:hAnsi="Times New Roman" w:eastAsia="宋体"/>
                <w:b w:val="0"/>
                <w:sz w:val="17"/>
              </w:rPr>
              <w:t>1.6067</w:t>
            </w:r>
          </w:p>
        </w:tc>
        <w:tc>
          <w:tcPr>
            <w:tcW w:type="dxa" w:w="1008"/>
          </w:tcPr>
          <w:p>
            <w:pPr>
              <w:jc w:val="center"/>
            </w:pPr>
            <w:r/>
            <w:r>
              <w:rPr>
                <w:rFonts w:ascii="Times New Roman" w:hAnsi="Times New Roman" w:eastAsia="宋体"/>
                <w:b w:val="0"/>
                <w:sz w:val="17"/>
              </w:rPr>
              <w:t>0.2141</w:t>
            </w:r>
          </w:p>
        </w:tc>
        <w:tc>
          <w:tcPr>
            <w:tcW w:type="dxa" w:w="1008"/>
          </w:tcPr>
          <w:p>
            <w:pPr>
              <w:jc w:val="center"/>
            </w:pPr>
            <w:r/>
            <w:r>
              <w:rPr>
                <w:rFonts w:ascii="Times New Roman" w:hAnsi="Times New Roman" w:eastAsia="宋体"/>
                <w:b w:val="0"/>
                <w:sz w:val="17"/>
              </w:rPr>
              <w:t>0.5488</w:t>
            </w:r>
          </w:p>
        </w:tc>
        <w:tc>
          <w:tcPr>
            <w:tcW w:type="dxa" w:w="1008"/>
          </w:tcPr>
          <w:p>
            <w:pPr>
              <w:jc w:val="center"/>
            </w:pPr>
            <w:r/>
            <w:r>
              <w:rPr>
                <w:rFonts w:ascii="Times New Roman" w:hAnsi="Times New Roman" w:eastAsia="宋体"/>
                <w:b w:val="0"/>
                <w:sz w:val="17"/>
              </w:rPr>
              <w:t>0.3459</w:t>
            </w:r>
          </w:p>
        </w:tc>
      </w:tr>
      <w:tr>
        <w:tc>
          <w:tcPr>
            <w:tcW w:type="dxa" w:w="1008"/>
          </w:tcPr>
          <w:p>
            <w:pPr>
              <w:jc w:val="center"/>
            </w:pPr>
            <w:r/>
            <w:r>
              <w:rPr>
                <w:rFonts w:ascii="Times New Roman" w:hAnsi="Times New Roman" w:eastAsia="宋体"/>
                <w:b w:val="0"/>
                <w:sz w:val="17"/>
              </w:rPr>
              <w:t>multitask_elastic_net</w:t>
            </w:r>
          </w:p>
        </w:tc>
        <w:tc>
          <w:tcPr>
            <w:tcW w:type="dxa" w:w="1008"/>
          </w:tcPr>
          <w:p>
            <w:pPr>
              <w:jc w:val="center"/>
            </w:pPr>
            <w:r/>
            <w:r>
              <w:rPr>
                <w:rFonts w:ascii="Times New Roman" w:hAnsi="Times New Roman" w:eastAsia="宋体"/>
                <w:b w:val="0"/>
                <w:sz w:val="17"/>
              </w:rPr>
              <w:t>0.4929</w:t>
            </w:r>
          </w:p>
        </w:tc>
        <w:tc>
          <w:tcPr>
            <w:tcW w:type="dxa" w:w="1008"/>
          </w:tcPr>
          <w:p>
            <w:pPr>
              <w:jc w:val="center"/>
            </w:pPr>
            <w:r/>
            <w:r>
              <w:rPr>
                <w:rFonts w:ascii="Times New Roman" w:hAnsi="Times New Roman" w:eastAsia="宋体"/>
                <w:b w:val="0"/>
                <w:sz w:val="17"/>
              </w:rPr>
              <w:t>0.3542</w:t>
            </w:r>
          </w:p>
        </w:tc>
        <w:tc>
          <w:tcPr>
            <w:tcW w:type="dxa" w:w="1008"/>
          </w:tcPr>
          <w:p>
            <w:pPr>
              <w:jc w:val="center"/>
            </w:pPr>
            <w:r/>
            <w:r>
              <w:rPr>
                <w:rFonts w:ascii="Times New Roman" w:hAnsi="Times New Roman" w:eastAsia="宋体"/>
                <w:b w:val="0"/>
                <w:sz w:val="17"/>
              </w:rPr>
              <w:t>0.1422</w:t>
            </w:r>
          </w:p>
        </w:tc>
        <w:tc>
          <w:tcPr>
            <w:tcW w:type="dxa" w:w="1008"/>
          </w:tcPr>
          <w:p>
            <w:pPr>
              <w:jc w:val="center"/>
            </w:pPr>
            <w:r/>
            <w:r>
              <w:rPr>
                <w:rFonts w:ascii="Times New Roman" w:hAnsi="Times New Roman" w:eastAsia="宋体"/>
                <w:b w:val="0"/>
                <w:sz w:val="17"/>
              </w:rPr>
              <w:t>0.4143</w:t>
            </w:r>
          </w:p>
        </w:tc>
        <w:tc>
          <w:tcPr>
            <w:tcW w:type="dxa" w:w="1008"/>
          </w:tcPr>
          <w:p>
            <w:pPr>
              <w:jc w:val="center"/>
            </w:pPr>
            <w:r/>
            <w:r>
              <w:rPr>
                <w:rFonts w:ascii="Times New Roman" w:hAnsi="Times New Roman" w:eastAsia="宋体"/>
                <w:b w:val="0"/>
                <w:sz w:val="17"/>
              </w:rPr>
              <w:t>1.6165</w:t>
            </w:r>
          </w:p>
        </w:tc>
        <w:tc>
          <w:tcPr>
            <w:tcW w:type="dxa" w:w="1008"/>
          </w:tcPr>
          <w:p>
            <w:pPr>
              <w:jc w:val="center"/>
            </w:pPr>
            <w:r/>
            <w:r>
              <w:rPr>
                <w:rFonts w:ascii="Times New Roman" w:hAnsi="Times New Roman" w:eastAsia="宋体"/>
                <w:b w:val="0"/>
                <w:sz w:val="17"/>
              </w:rPr>
              <w:t>0.1955</w:t>
            </w:r>
          </w:p>
        </w:tc>
        <w:tc>
          <w:tcPr>
            <w:tcW w:type="dxa" w:w="1008"/>
          </w:tcPr>
          <w:p>
            <w:pPr>
              <w:jc w:val="center"/>
            </w:pPr>
            <w:r/>
            <w:r>
              <w:rPr>
                <w:rFonts w:ascii="Times New Roman" w:hAnsi="Times New Roman" w:eastAsia="宋体"/>
                <w:b w:val="0"/>
                <w:sz w:val="17"/>
              </w:rPr>
              <w:t>0.5333</w:t>
            </w:r>
          </w:p>
        </w:tc>
        <w:tc>
          <w:tcPr>
            <w:tcW w:type="dxa" w:w="1008"/>
          </w:tcPr>
          <w:p>
            <w:pPr>
              <w:jc w:val="center"/>
            </w:pPr>
            <w:r/>
            <w:r>
              <w:rPr>
                <w:rFonts w:ascii="Times New Roman" w:hAnsi="Times New Roman" w:eastAsia="宋体"/>
                <w:b w:val="0"/>
                <w:sz w:val="17"/>
              </w:rPr>
              <w:t>0.2996</w:t>
            </w:r>
          </w:p>
        </w:tc>
      </w:tr>
      <w:tr>
        <w:tc>
          <w:tcPr>
            <w:tcW w:type="dxa" w:w="1008"/>
          </w:tcPr>
          <w:p>
            <w:pPr>
              <w:jc w:val="center"/>
            </w:pPr>
            <w:r/>
            <w:r>
              <w:rPr>
                <w:rFonts w:ascii="Times New Roman" w:hAnsi="Times New Roman" w:eastAsia="宋体"/>
                <w:b w:val="0"/>
                <w:sz w:val="17"/>
              </w:rPr>
              <w:t>ridge</w:t>
            </w:r>
          </w:p>
        </w:tc>
        <w:tc>
          <w:tcPr>
            <w:tcW w:type="dxa" w:w="1008"/>
          </w:tcPr>
          <w:p>
            <w:pPr>
              <w:jc w:val="center"/>
            </w:pPr>
            <w:r/>
            <w:r>
              <w:rPr>
                <w:rFonts w:ascii="Times New Roman" w:hAnsi="Times New Roman" w:eastAsia="宋体"/>
                <w:b w:val="0"/>
                <w:sz w:val="17"/>
              </w:rPr>
              <w:t>0.4976</w:t>
            </w:r>
          </w:p>
        </w:tc>
        <w:tc>
          <w:tcPr>
            <w:tcW w:type="dxa" w:w="1008"/>
          </w:tcPr>
          <w:p>
            <w:pPr>
              <w:jc w:val="center"/>
            </w:pPr>
            <w:r/>
            <w:r>
              <w:rPr>
                <w:rFonts w:ascii="Times New Roman" w:hAnsi="Times New Roman" w:eastAsia="宋体"/>
                <w:b w:val="0"/>
                <w:sz w:val="17"/>
              </w:rPr>
              <w:t>0.3593</w:t>
            </w:r>
          </w:p>
        </w:tc>
        <w:tc>
          <w:tcPr>
            <w:tcW w:type="dxa" w:w="1008"/>
          </w:tcPr>
          <w:p>
            <w:pPr>
              <w:jc w:val="center"/>
            </w:pPr>
            <w:r/>
            <w:r>
              <w:rPr>
                <w:rFonts w:ascii="Times New Roman" w:hAnsi="Times New Roman" w:eastAsia="宋体"/>
                <w:b w:val="0"/>
                <w:sz w:val="17"/>
              </w:rPr>
              <w:t>0.1766</w:t>
            </w:r>
          </w:p>
        </w:tc>
        <w:tc>
          <w:tcPr>
            <w:tcW w:type="dxa" w:w="1008"/>
          </w:tcPr>
          <w:p>
            <w:pPr>
              <w:jc w:val="center"/>
            </w:pPr>
            <w:r/>
            <w:r>
              <w:rPr>
                <w:rFonts w:ascii="Times New Roman" w:hAnsi="Times New Roman" w:eastAsia="宋体"/>
                <w:b w:val="0"/>
                <w:sz w:val="17"/>
              </w:rPr>
              <w:t>0.3669</w:t>
            </w:r>
          </w:p>
        </w:tc>
        <w:tc>
          <w:tcPr>
            <w:tcW w:type="dxa" w:w="1008"/>
          </w:tcPr>
          <w:p>
            <w:pPr>
              <w:jc w:val="center"/>
            </w:pPr>
            <w:r/>
            <w:r>
              <w:rPr>
                <w:rFonts w:ascii="Times New Roman" w:hAnsi="Times New Roman" w:eastAsia="宋体"/>
                <w:b w:val="0"/>
                <w:sz w:val="17"/>
              </w:rPr>
              <w:t>1.6245</w:t>
            </w:r>
          </w:p>
        </w:tc>
        <w:tc>
          <w:tcPr>
            <w:tcW w:type="dxa" w:w="1008"/>
          </w:tcPr>
          <w:p>
            <w:pPr>
              <w:jc w:val="center"/>
            </w:pPr>
            <w:r/>
            <w:r>
              <w:rPr>
                <w:rFonts w:ascii="Times New Roman" w:hAnsi="Times New Roman" w:eastAsia="宋体"/>
                <w:b w:val="0"/>
                <w:sz w:val="17"/>
              </w:rPr>
              <w:t>0.2027</w:t>
            </w:r>
          </w:p>
        </w:tc>
        <w:tc>
          <w:tcPr>
            <w:tcW w:type="dxa" w:w="1008"/>
          </w:tcPr>
          <w:p>
            <w:pPr>
              <w:jc w:val="center"/>
            </w:pPr>
            <w:r/>
            <w:r>
              <w:rPr>
                <w:rFonts w:ascii="Times New Roman" w:hAnsi="Times New Roman" w:eastAsia="宋体"/>
                <w:b w:val="0"/>
                <w:sz w:val="17"/>
              </w:rPr>
              <w:t>0.5320</w:t>
            </w:r>
          </w:p>
        </w:tc>
        <w:tc>
          <w:tcPr>
            <w:tcW w:type="dxa" w:w="1008"/>
          </w:tcPr>
          <w:p>
            <w:pPr>
              <w:jc w:val="center"/>
            </w:pPr>
            <w:r/>
            <w:r>
              <w:rPr>
                <w:rFonts w:ascii="Times New Roman" w:hAnsi="Times New Roman" w:eastAsia="宋体"/>
                <w:b w:val="0"/>
                <w:sz w:val="17"/>
              </w:rPr>
              <w:t>0.3105</w:t>
            </w:r>
          </w:p>
        </w:tc>
      </w:tr>
      <w:tr>
        <w:tc>
          <w:tcPr>
            <w:tcW w:type="dxa" w:w="1008"/>
          </w:tcPr>
          <w:p>
            <w:pPr>
              <w:jc w:val="center"/>
            </w:pPr>
            <w:r/>
            <w:r>
              <w:rPr>
                <w:rFonts w:ascii="Times New Roman" w:hAnsi="Times New Roman" w:eastAsia="宋体"/>
                <w:b w:val="0"/>
                <w:sz w:val="17"/>
              </w:rPr>
              <w:t>global_mean</w:t>
            </w:r>
          </w:p>
        </w:tc>
        <w:tc>
          <w:tcPr>
            <w:tcW w:type="dxa" w:w="1008"/>
          </w:tcPr>
          <w:p>
            <w:pPr>
              <w:jc w:val="center"/>
            </w:pPr>
            <w:r/>
            <w:r>
              <w:rPr>
                <w:rFonts w:ascii="Times New Roman" w:hAnsi="Times New Roman" w:eastAsia="宋体"/>
                <w:b w:val="0"/>
                <w:sz w:val="17"/>
              </w:rPr>
              <w:t>0.5762</w:t>
            </w:r>
          </w:p>
        </w:tc>
        <w:tc>
          <w:tcPr>
            <w:tcW w:type="dxa" w:w="1008"/>
          </w:tcPr>
          <w:p>
            <w:pPr>
              <w:jc w:val="center"/>
            </w:pPr>
            <w:r/>
            <w:r>
              <w:rPr>
                <w:rFonts w:ascii="Times New Roman" w:hAnsi="Times New Roman" w:eastAsia="宋体"/>
                <w:b w:val="0"/>
                <w:sz w:val="17"/>
              </w:rPr>
              <w:t>0.4205</w:t>
            </w:r>
          </w:p>
        </w:tc>
        <w:tc>
          <w:tcPr>
            <w:tcW w:type="dxa" w:w="1008"/>
          </w:tcPr>
          <w:p>
            <w:pPr>
              <w:jc w:val="center"/>
            </w:pPr>
            <w:r/>
            <w:r>
              <w:rPr>
                <w:rFonts w:ascii="Times New Roman" w:hAnsi="Times New Roman" w:eastAsia="宋体"/>
                <w:b w:val="0"/>
                <w:sz w:val="17"/>
              </w:rPr>
              <w:t>-0.0066</w:t>
            </w:r>
          </w:p>
        </w:tc>
        <w:tc>
          <w:tcPr>
            <w:tcW w:type="dxa" w:w="1008"/>
          </w:tcPr>
          <w:p>
            <w:pPr>
              <w:jc w:val="center"/>
            </w:pPr>
            <w:r/>
            <w:r>
              <w:rPr>
                <w:rFonts w:ascii="Times New Roman" w:hAnsi="Times New Roman" w:eastAsia="宋体"/>
                <w:b w:val="0"/>
                <w:sz w:val="17"/>
              </w:rPr>
              <w:t>—</w:t>
            </w:r>
          </w:p>
        </w:tc>
        <w:tc>
          <w:tcPr>
            <w:tcW w:type="dxa" w:w="1008"/>
          </w:tcPr>
          <w:p>
            <w:pPr>
              <w:jc w:val="center"/>
            </w:pPr>
            <w:r/>
            <w:r>
              <w:rPr>
                <w:rFonts w:ascii="Times New Roman" w:hAnsi="Times New Roman" w:eastAsia="宋体"/>
                <w:b w:val="0"/>
                <w:sz w:val="17"/>
              </w:rPr>
              <w:t>1.8792</w:t>
            </w:r>
          </w:p>
        </w:tc>
        <w:tc>
          <w:tcPr>
            <w:tcW w:type="dxa" w:w="1008"/>
          </w:tcPr>
          <w:p>
            <w:pPr>
              <w:jc w:val="center"/>
            </w:pPr>
            <w:r/>
            <w:r>
              <w:rPr>
                <w:rFonts w:ascii="Times New Roman" w:hAnsi="Times New Roman" w:eastAsia="宋体"/>
                <w:b w:val="0"/>
                <w:sz w:val="17"/>
              </w:rPr>
              <w:t>0.1547</w:t>
            </w:r>
          </w:p>
        </w:tc>
        <w:tc>
          <w:tcPr>
            <w:tcW w:type="dxa" w:w="1008"/>
          </w:tcPr>
          <w:p>
            <w:pPr>
              <w:jc w:val="center"/>
            </w:pPr>
            <w:r/>
            <w:r>
              <w:rPr>
                <w:rFonts w:ascii="Times New Roman" w:hAnsi="Times New Roman" w:eastAsia="宋体"/>
                <w:b w:val="0"/>
                <w:sz w:val="17"/>
              </w:rPr>
              <w:t>0.4280</w:t>
            </w:r>
          </w:p>
        </w:tc>
        <w:tc>
          <w:tcPr>
            <w:tcW w:type="dxa" w:w="1008"/>
          </w:tcPr>
          <w:p>
            <w:pPr>
              <w:jc w:val="center"/>
            </w:pPr>
            <w:r/>
            <w:r>
              <w:rPr>
                <w:rFonts w:ascii="Times New Roman" w:hAnsi="Times New Roman" w:eastAsia="宋体"/>
                <w:b w:val="0"/>
                <w:sz w:val="17"/>
              </w:rPr>
              <w:t>0.0000</w:t>
            </w:r>
          </w:p>
        </w:tc>
      </w:tr>
    </w:tbl>
    <w:p>
      <w:pPr>
        <w:spacing w:before="40" w:after="160"/>
        <w:jc w:val="center"/>
      </w:pPr>
      <w:r>
        <w:rPr>
          <w:rFonts w:ascii="Times New Roman" w:hAnsi="Times New Roman" w:eastAsia="宋体"/>
          <w:b w:val="0"/>
          <w:sz w:val="18"/>
        </w:rPr>
        <w:t>表 1 各模型在留出集上的连续指标与相对分级指标（seed=0，175/75 分层切分）</w:t>
      </w:r>
    </w:p>
    <w:p>
      <w:pPr>
        <w:spacing w:after="80" w:line="324" w:lineRule="auto"/>
        <w:ind w:firstLine="420"/>
      </w:pPr>
      <w:r>
        <w:rPr>
          <w:rFonts w:ascii="Times New Roman" w:hAnsi="Times New Roman" w:eastAsia="宋体"/>
          <w:b w:val="0"/>
          <w:sz w:val="21"/>
        </w:rPr>
        <w:t>以全局均值为基线（宏平均 RMSE = 0.5762），最优模型的宏平均 RMSE 为 0.4880，相对基线改善约 15.3%。各模型头部的宏平均 RMSE 差距在 0.001 量级，经自助重采样比较其置信区间明显重叠，因此本文不以单点指标断言模型优劣，而是并列表述并以自助重采样区间说明。</w:t>
      </w:r>
    </w:p>
    <w:p>
      <w:pPr>
        <w:spacing w:after="80" w:line="324" w:lineRule="auto"/>
        <w:ind w:firstLine="420"/>
      </w:pPr>
      <w:r>
        <w:rPr>
          <w:rFonts w:ascii="Times New Roman" w:hAnsi="Times New Roman" w:eastAsia="宋体"/>
          <w:b w:val="0"/>
          <w:sz w:val="21"/>
        </w:rPr>
        <w:t>最终交付的 0–6 分制分级评分表覆盖 250 款啤酒 × 50 个感官维度，主轨给出相对分级，副轨对具备化学载体的维度给出阈值锚定的绝对分；表中等级均落在 0 至 6 区间内且无缺失。</w:t>
      </w:r>
    </w:p>
    <w:p>
      <w:pPr>
        <w:spacing w:after="80" w:line="324" w:lineRule="auto"/>
        <w:ind w:firstLine="420"/>
      </w:pPr>
      <w:r>
        <w:rPr>
          <w:rFonts w:ascii="Times New Roman" w:hAnsi="Times New Roman" w:eastAsia="宋体"/>
          <w:b w:val="0"/>
          <w:sz w:val="21"/>
        </w:rPr>
        <w:t>阈值锚定共考察 11 个具备明确化学载体的维度，经上述五条护栏后有 3 个维度成立（bitternes、alcohol、co2），锚定后落在 0–6 区间内的比例中位数为 0.891；其余 8 个维度因载体无感知阈值、载体与感官维度相关性不足或方向相反、或锚点区间退化而判定不成立，其绝对分留空、仅提供相对分级，失效原因在参数表中逐条记录。这一结果本身说明：在本数据集上，化学信号与感官评分的联系只在少数维度上足以支撑绝对标定。需要再次强调，该轨是本文提出的一阶近似而非实测原分。</w:t>
      </w:r>
    </w:p>
    <w:p>
      <w:pPr>
        <w:spacing w:before="140" w:after="80" w:line="312" w:lineRule="auto"/>
        <w:jc w:val="left"/>
      </w:pPr>
      <w:r>
        <w:rPr>
          <w:rFonts w:ascii="Times New Roman" w:hAnsi="Times New Roman" w:eastAsia="黑体"/>
          <w:b/>
          <w:sz w:val="26"/>
        </w:rPr>
        <w:t>4.2 问题二：共表达图与关键化合物</w:t>
      </w:r>
    </w:p>
    <w:p>
      <w:pPr>
        <w:spacing w:after="80" w:line="324" w:lineRule="auto"/>
        <w:ind w:firstLine="420"/>
      </w:pPr>
      <w:r>
        <w:rPr>
          <w:rFonts w:ascii="Times New Roman" w:hAnsi="Times New Roman" w:eastAsia="宋体"/>
          <w:b w:val="0"/>
          <w:sz w:val="21"/>
        </w:rPr>
        <w:t>在 |ρ| ≥ 0.6 下，共表达图含 231 个节点、266 条边、114 个连通分量，Leiden 算法得到 120 个社区（非平凡社区 19 个，最大社区 21 个节点）；模块度 Q = 0.7455，其中 101 个节点在该阈值下孤立（占 43.7%），说明 0.6 是偏严的阈值。据此本文以规则而非偏好确定阈值：在孤立节点占比不超过 50% 且非平凡社区不少于 15 个的档位中取模块度最高者，故以 0.6 为默认档（社区化学论证基于此档），同时并列报告孤立占比最低的 0.5 连通档；两档社区划分的调整兰德指数为 0.4381，差异明显，故不宜混用。</w:t>
      </w:r>
    </w:p>
    <w:p>
      <w:pPr>
        <w:spacing w:before="80"/>
        <w:jc w:val="center"/>
      </w:pPr>
    </w:p>
    <w:tbl>
      <w:tblPr>
        <w:tblStyle w:val="16"/>
        <w:tblW w:type="auto" w:w="0"/>
        <w:tblLook w:firstColumn="1" w:firstRow="1" w:lastColumn="0" w:lastRow="0" w:noHBand="0" w:noVBand="1" w:val="04A0"/>
      </w:tblPr>
      <w:tblGrid>
        <w:gridCol w:w="605"/>
        <w:gridCol w:w="605"/>
        <w:gridCol w:w="605"/>
        <w:gridCol w:w="605"/>
        <w:gridCol w:w="605"/>
        <w:gridCol w:w="605"/>
        <w:gridCol w:w="605"/>
        <w:gridCol w:w="605"/>
        <w:gridCol w:w="605"/>
        <w:gridCol w:w="605"/>
        <w:gridCol w:w="605"/>
        <w:gridCol w:w="605"/>
        <w:gridCol w:w="605"/>
        <w:gridCol w:w="605"/>
        <w:gridCol w:w="605"/>
      </w:tblGrid>
      <w:tr>
        <w:tc>
          <w:tcPr>
            <w:tcW w:type="dxa" w:w="605"/>
          </w:tcPr>
          <w:p>
            <w:pPr>
              <w:jc w:val="center"/>
            </w:pPr>
            <w:r/>
            <w:r>
              <w:rPr>
                <w:rFonts w:ascii="Times New Roman" w:hAnsi="Times New Roman" w:eastAsia="黑体"/>
                <w:b/>
                <w:sz w:val="17"/>
              </w:rPr>
              <w:t>abs_rho_threshold</w:t>
            </w:r>
          </w:p>
        </w:tc>
        <w:tc>
          <w:tcPr>
            <w:tcW w:type="dxa" w:w="605"/>
          </w:tcPr>
          <w:p>
            <w:pPr>
              <w:jc w:val="center"/>
            </w:pPr>
            <w:r/>
            <w:r>
              <w:rPr>
                <w:rFonts w:ascii="Times New Roman" w:hAnsi="Times New Roman" w:eastAsia="黑体"/>
                <w:b/>
                <w:sz w:val="17"/>
              </w:rPr>
              <w:t>n_nodes</w:t>
            </w:r>
          </w:p>
        </w:tc>
        <w:tc>
          <w:tcPr>
            <w:tcW w:type="dxa" w:w="605"/>
          </w:tcPr>
          <w:p>
            <w:pPr>
              <w:jc w:val="center"/>
            </w:pPr>
            <w:r/>
            <w:r>
              <w:rPr>
                <w:rFonts w:ascii="Times New Roman" w:hAnsi="Times New Roman" w:eastAsia="黑体"/>
                <w:b/>
                <w:sz w:val="17"/>
              </w:rPr>
              <w:t>n_edges</w:t>
            </w:r>
          </w:p>
        </w:tc>
        <w:tc>
          <w:tcPr>
            <w:tcW w:type="dxa" w:w="605"/>
          </w:tcPr>
          <w:p>
            <w:pPr>
              <w:jc w:val="center"/>
            </w:pPr>
            <w:r/>
            <w:r>
              <w:rPr>
                <w:rFonts w:ascii="Times New Roman" w:hAnsi="Times New Roman" w:eastAsia="黑体"/>
                <w:b/>
                <w:sz w:val="17"/>
              </w:rPr>
              <w:t>n_connected_components</w:t>
            </w:r>
          </w:p>
        </w:tc>
        <w:tc>
          <w:tcPr>
            <w:tcW w:type="dxa" w:w="605"/>
          </w:tcPr>
          <w:p>
            <w:pPr>
              <w:jc w:val="center"/>
            </w:pPr>
            <w:r/>
            <w:r>
              <w:rPr>
                <w:rFonts w:ascii="Times New Roman" w:hAnsi="Times New Roman" w:eastAsia="黑体"/>
                <w:b/>
                <w:sz w:val="17"/>
              </w:rPr>
              <w:t>n_leiden_communities</w:t>
            </w:r>
          </w:p>
        </w:tc>
        <w:tc>
          <w:tcPr>
            <w:tcW w:type="dxa" w:w="605"/>
          </w:tcPr>
          <w:p>
            <w:pPr>
              <w:jc w:val="center"/>
            </w:pPr>
            <w:r/>
            <w:r>
              <w:rPr>
                <w:rFonts w:ascii="Times New Roman" w:hAnsi="Times New Roman" w:eastAsia="黑体"/>
                <w:b/>
                <w:sz w:val="17"/>
              </w:rPr>
              <w:t>n_communities_size_ge2</w:t>
            </w:r>
          </w:p>
        </w:tc>
        <w:tc>
          <w:tcPr>
            <w:tcW w:type="dxa" w:w="605"/>
          </w:tcPr>
          <w:p>
            <w:pPr>
              <w:jc w:val="center"/>
            </w:pPr>
            <w:r/>
            <w:r>
              <w:rPr>
                <w:rFonts w:ascii="Times New Roman" w:hAnsi="Times New Roman" w:eastAsia="黑体"/>
                <w:b/>
                <w:sz w:val="17"/>
              </w:rPr>
              <w:t>largest_community_size</w:t>
            </w:r>
          </w:p>
        </w:tc>
        <w:tc>
          <w:tcPr>
            <w:tcW w:type="dxa" w:w="605"/>
          </w:tcPr>
          <w:p>
            <w:pPr>
              <w:jc w:val="center"/>
            </w:pPr>
            <w:r/>
            <w:r>
              <w:rPr>
                <w:rFonts w:ascii="Times New Roman" w:hAnsi="Times New Roman" w:eastAsia="黑体"/>
                <w:b/>
                <w:sz w:val="17"/>
              </w:rPr>
              <w:t>top5_community_sizes</w:t>
            </w:r>
          </w:p>
        </w:tc>
        <w:tc>
          <w:tcPr>
            <w:tcW w:type="dxa" w:w="605"/>
          </w:tcPr>
          <w:p>
            <w:pPr>
              <w:jc w:val="center"/>
            </w:pPr>
            <w:r/>
            <w:r>
              <w:rPr>
                <w:rFonts w:ascii="Times New Roman" w:hAnsi="Times New Roman" w:eastAsia="黑体"/>
                <w:b/>
                <w:sz w:val="17"/>
              </w:rPr>
              <w:t>isolated_nodes</w:t>
            </w:r>
          </w:p>
        </w:tc>
        <w:tc>
          <w:tcPr>
            <w:tcW w:type="dxa" w:w="605"/>
          </w:tcPr>
          <w:p>
            <w:pPr>
              <w:jc w:val="center"/>
            </w:pPr>
            <w:r/>
            <w:r>
              <w:rPr>
                <w:rFonts w:ascii="Times New Roman" w:hAnsi="Times New Roman" w:eastAsia="黑体"/>
                <w:b/>
                <w:sz w:val="17"/>
              </w:rPr>
              <w:t>isolated_ratio</w:t>
            </w:r>
          </w:p>
        </w:tc>
        <w:tc>
          <w:tcPr>
            <w:tcW w:type="dxa" w:w="605"/>
          </w:tcPr>
          <w:p>
            <w:pPr>
              <w:jc w:val="center"/>
            </w:pPr>
            <w:r/>
            <w:r>
              <w:rPr>
                <w:rFonts w:ascii="Times New Roman" w:hAnsi="Times New Roman" w:eastAsia="黑体"/>
                <w:b/>
                <w:sz w:val="17"/>
              </w:rPr>
              <w:t>nodes_in_connected_components</w:t>
            </w:r>
          </w:p>
        </w:tc>
        <w:tc>
          <w:tcPr>
            <w:tcW w:type="dxa" w:w="605"/>
          </w:tcPr>
          <w:p>
            <w:pPr>
              <w:jc w:val="center"/>
            </w:pPr>
            <w:r/>
            <w:r>
              <w:rPr>
                <w:rFonts w:ascii="Times New Roman" w:hAnsi="Times New Roman" w:eastAsia="黑体"/>
                <w:b/>
                <w:sz w:val="17"/>
              </w:rPr>
              <w:t>modularity_Q</w:t>
            </w:r>
          </w:p>
        </w:tc>
        <w:tc>
          <w:tcPr>
            <w:tcW w:type="dxa" w:w="605"/>
          </w:tcPr>
          <w:p>
            <w:pPr>
              <w:jc w:val="center"/>
            </w:pPr>
            <w:r/>
            <w:r>
              <w:rPr>
                <w:rFonts w:ascii="Times New Roman" w:hAnsi="Times New Roman" w:eastAsia="黑体"/>
                <w:b/>
                <w:sz w:val="17"/>
              </w:rPr>
              <w:t>chemical_purity_weighted</w:t>
            </w:r>
          </w:p>
        </w:tc>
        <w:tc>
          <w:tcPr>
            <w:tcW w:type="dxa" w:w="605"/>
          </w:tcPr>
          <w:p>
            <w:pPr>
              <w:jc w:val="center"/>
            </w:pPr>
            <w:r/>
            <w:r>
              <w:rPr>
                <w:rFonts w:ascii="Times New Roman" w:hAnsi="Times New Roman" w:eastAsia="黑体"/>
                <w:b/>
                <w:sz w:val="17"/>
              </w:rPr>
              <w:t>mean_edge_abs_rho</w:t>
            </w:r>
          </w:p>
        </w:tc>
        <w:tc>
          <w:tcPr>
            <w:tcW w:type="dxa" w:w="605"/>
          </w:tcPr>
          <w:p>
            <w:pPr>
              <w:jc w:val="center"/>
            </w:pPr>
            <w:r/>
            <w:r>
              <w:rPr>
                <w:rFonts w:ascii="Times New Roman" w:hAnsi="Times New Roman" w:eastAsia="黑体"/>
                <w:b/>
                <w:sz w:val="17"/>
              </w:rPr>
              <w:t>edge_density</w:t>
            </w:r>
          </w:p>
        </w:tc>
      </w:tr>
      <w:tr>
        <w:tc>
          <w:tcPr>
            <w:tcW w:type="dxa" w:w="605"/>
          </w:tcPr>
          <w:p>
            <w:pPr>
              <w:jc w:val="center"/>
            </w:pPr>
            <w:r/>
            <w:r>
              <w:rPr>
                <w:rFonts w:ascii="Times New Roman" w:hAnsi="Times New Roman" w:eastAsia="宋体"/>
                <w:b w:val="0"/>
                <w:sz w:val="17"/>
              </w:rPr>
              <w:t>0.500</w:t>
            </w:r>
          </w:p>
        </w:tc>
        <w:tc>
          <w:tcPr>
            <w:tcW w:type="dxa" w:w="605"/>
          </w:tcPr>
          <w:p>
            <w:pPr>
              <w:jc w:val="center"/>
            </w:pPr>
            <w:r/>
            <w:r>
              <w:rPr>
                <w:rFonts w:ascii="Times New Roman" w:hAnsi="Times New Roman" w:eastAsia="宋体"/>
                <w:b w:val="0"/>
                <w:sz w:val="17"/>
              </w:rPr>
              <w:t>231</w:t>
            </w:r>
          </w:p>
        </w:tc>
        <w:tc>
          <w:tcPr>
            <w:tcW w:type="dxa" w:w="605"/>
          </w:tcPr>
          <w:p>
            <w:pPr>
              <w:jc w:val="center"/>
            </w:pPr>
            <w:r/>
            <w:r>
              <w:rPr>
                <w:rFonts w:ascii="Times New Roman" w:hAnsi="Times New Roman" w:eastAsia="宋体"/>
                <w:b w:val="0"/>
                <w:sz w:val="17"/>
              </w:rPr>
              <w:t>645</w:t>
            </w:r>
          </w:p>
        </w:tc>
        <w:tc>
          <w:tcPr>
            <w:tcW w:type="dxa" w:w="605"/>
          </w:tcPr>
          <w:p>
            <w:pPr>
              <w:jc w:val="center"/>
            </w:pPr>
            <w:r/>
            <w:r>
              <w:rPr>
                <w:rFonts w:ascii="Times New Roman" w:hAnsi="Times New Roman" w:eastAsia="宋体"/>
                <w:b w:val="0"/>
                <w:sz w:val="17"/>
              </w:rPr>
              <w:t>52</w:t>
            </w:r>
          </w:p>
        </w:tc>
        <w:tc>
          <w:tcPr>
            <w:tcW w:type="dxa" w:w="605"/>
          </w:tcPr>
          <w:p>
            <w:pPr>
              <w:jc w:val="center"/>
            </w:pPr>
            <w:r/>
            <w:r>
              <w:rPr>
                <w:rFonts w:ascii="Times New Roman" w:hAnsi="Times New Roman" w:eastAsia="宋体"/>
                <w:b w:val="0"/>
                <w:sz w:val="17"/>
              </w:rPr>
              <w:t>59</w:t>
            </w:r>
          </w:p>
        </w:tc>
        <w:tc>
          <w:tcPr>
            <w:tcW w:type="dxa" w:w="605"/>
          </w:tcPr>
          <w:p>
            <w:pPr>
              <w:jc w:val="center"/>
            </w:pPr>
            <w:r/>
            <w:r>
              <w:rPr>
                <w:rFonts w:ascii="Times New Roman" w:hAnsi="Times New Roman" w:eastAsia="宋体"/>
                <w:b w:val="0"/>
                <w:sz w:val="17"/>
              </w:rPr>
              <w:t>11</w:t>
            </w:r>
          </w:p>
        </w:tc>
        <w:tc>
          <w:tcPr>
            <w:tcW w:type="dxa" w:w="605"/>
          </w:tcPr>
          <w:p>
            <w:pPr>
              <w:jc w:val="center"/>
            </w:pPr>
            <w:r/>
            <w:r>
              <w:rPr>
                <w:rFonts w:ascii="Times New Roman" w:hAnsi="Times New Roman" w:eastAsia="宋体"/>
                <w:b w:val="0"/>
                <w:sz w:val="17"/>
              </w:rPr>
              <w:t>33</w:t>
            </w:r>
          </w:p>
        </w:tc>
        <w:tc>
          <w:tcPr>
            <w:tcW w:type="dxa" w:w="605"/>
          </w:tcPr>
          <w:p>
            <w:pPr>
              <w:jc w:val="center"/>
            </w:pPr>
            <w:r/>
            <w:r>
              <w:rPr>
                <w:rFonts w:ascii="Times New Roman" w:hAnsi="Times New Roman" w:eastAsia="宋体"/>
                <w:b w:val="0"/>
                <w:sz w:val="17"/>
              </w:rPr>
              <w:t>[33, 29, 23, 20, 20]</w:t>
            </w:r>
          </w:p>
        </w:tc>
        <w:tc>
          <w:tcPr>
            <w:tcW w:type="dxa" w:w="605"/>
          </w:tcPr>
          <w:p>
            <w:pPr>
              <w:jc w:val="center"/>
            </w:pPr>
            <w:r/>
            <w:r>
              <w:rPr>
                <w:rFonts w:ascii="Times New Roman" w:hAnsi="Times New Roman" w:eastAsia="宋体"/>
                <w:b w:val="0"/>
                <w:sz w:val="17"/>
              </w:rPr>
              <w:t>48</w:t>
            </w:r>
          </w:p>
        </w:tc>
        <w:tc>
          <w:tcPr>
            <w:tcW w:type="dxa" w:w="605"/>
          </w:tcPr>
          <w:p>
            <w:pPr>
              <w:jc w:val="center"/>
            </w:pPr>
            <w:r/>
            <w:r>
              <w:rPr>
                <w:rFonts w:ascii="Times New Roman" w:hAnsi="Times New Roman" w:eastAsia="宋体"/>
                <w:b w:val="0"/>
                <w:sz w:val="17"/>
              </w:rPr>
              <w:t>0.208</w:t>
            </w:r>
          </w:p>
        </w:tc>
        <w:tc>
          <w:tcPr>
            <w:tcW w:type="dxa" w:w="605"/>
          </w:tcPr>
          <w:p>
            <w:pPr>
              <w:jc w:val="center"/>
            </w:pPr>
            <w:r/>
            <w:r>
              <w:rPr>
                <w:rFonts w:ascii="Times New Roman" w:hAnsi="Times New Roman" w:eastAsia="宋体"/>
                <w:b w:val="0"/>
                <w:sz w:val="17"/>
              </w:rPr>
              <w:t>183</w:t>
            </w:r>
          </w:p>
        </w:tc>
        <w:tc>
          <w:tcPr>
            <w:tcW w:type="dxa" w:w="605"/>
          </w:tcPr>
          <w:p>
            <w:pPr>
              <w:jc w:val="center"/>
            </w:pPr>
            <w:r/>
            <w:r>
              <w:rPr>
                <w:rFonts w:ascii="Times New Roman" w:hAnsi="Times New Roman" w:eastAsia="宋体"/>
                <w:b w:val="0"/>
                <w:sz w:val="17"/>
              </w:rPr>
              <w:t>0.651</w:t>
            </w:r>
          </w:p>
        </w:tc>
        <w:tc>
          <w:tcPr>
            <w:tcW w:type="dxa" w:w="605"/>
          </w:tcPr>
          <w:p>
            <w:pPr>
              <w:jc w:val="center"/>
            </w:pPr>
            <w:r/>
            <w:r>
              <w:rPr>
                <w:rFonts w:ascii="Times New Roman" w:hAnsi="Times New Roman" w:eastAsia="宋体"/>
                <w:b w:val="0"/>
                <w:sz w:val="17"/>
              </w:rPr>
              <w:t>0.563</w:t>
            </w:r>
          </w:p>
        </w:tc>
        <w:tc>
          <w:tcPr>
            <w:tcW w:type="dxa" w:w="605"/>
          </w:tcPr>
          <w:p>
            <w:pPr>
              <w:jc w:val="center"/>
            </w:pPr>
            <w:r/>
            <w:r>
              <w:rPr>
                <w:rFonts w:ascii="Times New Roman" w:hAnsi="Times New Roman" w:eastAsia="宋体"/>
                <w:b w:val="0"/>
                <w:sz w:val="17"/>
              </w:rPr>
              <w:t>0.608</w:t>
            </w:r>
          </w:p>
        </w:tc>
        <w:tc>
          <w:tcPr>
            <w:tcW w:type="dxa" w:w="605"/>
          </w:tcPr>
          <w:p>
            <w:pPr>
              <w:jc w:val="center"/>
            </w:pPr>
            <w:r/>
            <w:r>
              <w:rPr>
                <w:rFonts w:ascii="Times New Roman" w:hAnsi="Times New Roman" w:eastAsia="宋体"/>
                <w:b w:val="0"/>
                <w:sz w:val="17"/>
              </w:rPr>
              <w:t>0.024</w:t>
            </w:r>
          </w:p>
        </w:tc>
      </w:tr>
      <w:tr>
        <w:tc>
          <w:tcPr>
            <w:tcW w:type="dxa" w:w="605"/>
          </w:tcPr>
          <w:p>
            <w:pPr>
              <w:jc w:val="center"/>
            </w:pPr>
            <w:r/>
            <w:r>
              <w:rPr>
                <w:rFonts w:ascii="Times New Roman" w:hAnsi="Times New Roman" w:eastAsia="宋体"/>
                <w:b w:val="0"/>
                <w:sz w:val="17"/>
              </w:rPr>
              <w:t>0.600</w:t>
            </w:r>
          </w:p>
        </w:tc>
        <w:tc>
          <w:tcPr>
            <w:tcW w:type="dxa" w:w="605"/>
          </w:tcPr>
          <w:p>
            <w:pPr>
              <w:jc w:val="center"/>
            </w:pPr>
            <w:r/>
            <w:r>
              <w:rPr>
                <w:rFonts w:ascii="Times New Roman" w:hAnsi="Times New Roman" w:eastAsia="宋体"/>
                <w:b w:val="0"/>
                <w:sz w:val="17"/>
              </w:rPr>
              <w:t>231</w:t>
            </w:r>
          </w:p>
        </w:tc>
        <w:tc>
          <w:tcPr>
            <w:tcW w:type="dxa" w:w="605"/>
          </w:tcPr>
          <w:p>
            <w:pPr>
              <w:jc w:val="center"/>
            </w:pPr>
            <w:r/>
            <w:r>
              <w:rPr>
                <w:rFonts w:ascii="Times New Roman" w:hAnsi="Times New Roman" w:eastAsia="宋体"/>
                <w:b w:val="0"/>
                <w:sz w:val="17"/>
              </w:rPr>
              <w:t>266</w:t>
            </w:r>
          </w:p>
        </w:tc>
        <w:tc>
          <w:tcPr>
            <w:tcW w:type="dxa" w:w="605"/>
          </w:tcPr>
          <w:p>
            <w:pPr>
              <w:jc w:val="center"/>
            </w:pPr>
            <w:r/>
            <w:r>
              <w:rPr>
                <w:rFonts w:ascii="Times New Roman" w:hAnsi="Times New Roman" w:eastAsia="宋体"/>
                <w:b w:val="0"/>
                <w:sz w:val="17"/>
              </w:rPr>
              <w:t>114</w:t>
            </w:r>
          </w:p>
        </w:tc>
        <w:tc>
          <w:tcPr>
            <w:tcW w:type="dxa" w:w="605"/>
          </w:tcPr>
          <w:p>
            <w:pPr>
              <w:jc w:val="center"/>
            </w:pPr>
            <w:r/>
            <w:r>
              <w:rPr>
                <w:rFonts w:ascii="Times New Roman" w:hAnsi="Times New Roman" w:eastAsia="宋体"/>
                <w:b w:val="0"/>
                <w:sz w:val="17"/>
              </w:rPr>
              <w:t>120</w:t>
            </w:r>
          </w:p>
        </w:tc>
        <w:tc>
          <w:tcPr>
            <w:tcW w:type="dxa" w:w="605"/>
          </w:tcPr>
          <w:p>
            <w:pPr>
              <w:jc w:val="center"/>
            </w:pPr>
            <w:r/>
            <w:r>
              <w:rPr>
                <w:rFonts w:ascii="Times New Roman" w:hAnsi="Times New Roman" w:eastAsia="宋体"/>
                <w:b w:val="0"/>
                <w:sz w:val="17"/>
              </w:rPr>
              <w:t>19</w:t>
            </w:r>
          </w:p>
        </w:tc>
        <w:tc>
          <w:tcPr>
            <w:tcW w:type="dxa" w:w="605"/>
          </w:tcPr>
          <w:p>
            <w:pPr>
              <w:jc w:val="center"/>
            </w:pPr>
            <w:r/>
            <w:r>
              <w:rPr>
                <w:rFonts w:ascii="Times New Roman" w:hAnsi="Times New Roman" w:eastAsia="宋体"/>
                <w:b w:val="0"/>
                <w:sz w:val="17"/>
              </w:rPr>
              <w:t>21</w:t>
            </w:r>
          </w:p>
        </w:tc>
        <w:tc>
          <w:tcPr>
            <w:tcW w:type="dxa" w:w="605"/>
          </w:tcPr>
          <w:p>
            <w:pPr>
              <w:jc w:val="center"/>
            </w:pPr>
            <w:r/>
            <w:r>
              <w:rPr>
                <w:rFonts w:ascii="Times New Roman" w:hAnsi="Times New Roman" w:eastAsia="宋体"/>
                <w:b w:val="0"/>
                <w:sz w:val="17"/>
              </w:rPr>
              <w:t>[21, 17, 16, 15, 15]</w:t>
            </w:r>
          </w:p>
        </w:tc>
        <w:tc>
          <w:tcPr>
            <w:tcW w:type="dxa" w:w="605"/>
          </w:tcPr>
          <w:p>
            <w:pPr>
              <w:jc w:val="center"/>
            </w:pPr>
            <w:r/>
            <w:r>
              <w:rPr>
                <w:rFonts w:ascii="Times New Roman" w:hAnsi="Times New Roman" w:eastAsia="宋体"/>
                <w:b w:val="0"/>
                <w:sz w:val="17"/>
              </w:rPr>
              <w:t>101</w:t>
            </w:r>
          </w:p>
        </w:tc>
        <w:tc>
          <w:tcPr>
            <w:tcW w:type="dxa" w:w="605"/>
          </w:tcPr>
          <w:p>
            <w:pPr>
              <w:jc w:val="center"/>
            </w:pPr>
            <w:r/>
            <w:r>
              <w:rPr>
                <w:rFonts w:ascii="Times New Roman" w:hAnsi="Times New Roman" w:eastAsia="宋体"/>
                <w:b w:val="0"/>
                <w:sz w:val="17"/>
              </w:rPr>
              <w:t>0.437</w:t>
            </w:r>
          </w:p>
        </w:tc>
        <w:tc>
          <w:tcPr>
            <w:tcW w:type="dxa" w:w="605"/>
          </w:tcPr>
          <w:p>
            <w:pPr>
              <w:jc w:val="center"/>
            </w:pPr>
            <w:r/>
            <w:r>
              <w:rPr>
                <w:rFonts w:ascii="Times New Roman" w:hAnsi="Times New Roman" w:eastAsia="宋体"/>
                <w:b w:val="0"/>
                <w:sz w:val="17"/>
              </w:rPr>
              <w:t>130</w:t>
            </w:r>
          </w:p>
        </w:tc>
        <w:tc>
          <w:tcPr>
            <w:tcW w:type="dxa" w:w="605"/>
          </w:tcPr>
          <w:p>
            <w:pPr>
              <w:jc w:val="center"/>
            </w:pPr>
            <w:r/>
            <w:r>
              <w:rPr>
                <w:rFonts w:ascii="Times New Roman" w:hAnsi="Times New Roman" w:eastAsia="宋体"/>
                <w:b w:val="0"/>
                <w:sz w:val="17"/>
              </w:rPr>
              <w:t>0.746</w:t>
            </w:r>
          </w:p>
        </w:tc>
        <w:tc>
          <w:tcPr>
            <w:tcW w:type="dxa" w:w="605"/>
          </w:tcPr>
          <w:p>
            <w:pPr>
              <w:jc w:val="center"/>
            </w:pPr>
            <w:r/>
            <w:r>
              <w:rPr>
                <w:rFonts w:ascii="Times New Roman" w:hAnsi="Times New Roman" w:eastAsia="宋体"/>
                <w:b w:val="0"/>
                <w:sz w:val="17"/>
              </w:rPr>
              <w:t>0.661</w:t>
            </w:r>
          </w:p>
        </w:tc>
        <w:tc>
          <w:tcPr>
            <w:tcW w:type="dxa" w:w="605"/>
          </w:tcPr>
          <w:p>
            <w:pPr>
              <w:jc w:val="center"/>
            </w:pPr>
            <w:r/>
            <w:r>
              <w:rPr>
                <w:rFonts w:ascii="Times New Roman" w:hAnsi="Times New Roman" w:eastAsia="宋体"/>
                <w:b w:val="0"/>
                <w:sz w:val="17"/>
              </w:rPr>
              <w:t>0.702</w:t>
            </w:r>
          </w:p>
        </w:tc>
        <w:tc>
          <w:tcPr>
            <w:tcW w:type="dxa" w:w="605"/>
          </w:tcPr>
          <w:p>
            <w:pPr>
              <w:jc w:val="center"/>
            </w:pPr>
            <w:r/>
            <w:r>
              <w:rPr>
                <w:rFonts w:ascii="Times New Roman" w:hAnsi="Times New Roman" w:eastAsia="宋体"/>
                <w:b w:val="0"/>
                <w:sz w:val="17"/>
              </w:rPr>
              <w:t>0.010</w:t>
            </w:r>
          </w:p>
        </w:tc>
      </w:tr>
      <w:tr>
        <w:tc>
          <w:tcPr>
            <w:tcW w:type="dxa" w:w="605"/>
          </w:tcPr>
          <w:p>
            <w:pPr>
              <w:jc w:val="center"/>
            </w:pPr>
            <w:r/>
            <w:r>
              <w:rPr>
                <w:rFonts w:ascii="Times New Roman" w:hAnsi="Times New Roman" w:eastAsia="宋体"/>
                <w:b w:val="0"/>
                <w:sz w:val="17"/>
              </w:rPr>
              <w:t>0.700</w:t>
            </w:r>
          </w:p>
        </w:tc>
        <w:tc>
          <w:tcPr>
            <w:tcW w:type="dxa" w:w="605"/>
          </w:tcPr>
          <w:p>
            <w:pPr>
              <w:jc w:val="center"/>
            </w:pPr>
            <w:r/>
            <w:r>
              <w:rPr>
                <w:rFonts w:ascii="Times New Roman" w:hAnsi="Times New Roman" w:eastAsia="宋体"/>
                <w:b w:val="0"/>
                <w:sz w:val="17"/>
              </w:rPr>
              <w:t>231</w:t>
            </w:r>
          </w:p>
        </w:tc>
        <w:tc>
          <w:tcPr>
            <w:tcW w:type="dxa" w:w="605"/>
          </w:tcPr>
          <w:p>
            <w:pPr>
              <w:jc w:val="center"/>
            </w:pPr>
            <w:r/>
            <w:r>
              <w:rPr>
                <w:rFonts w:ascii="Times New Roman" w:hAnsi="Times New Roman" w:eastAsia="宋体"/>
                <w:b w:val="0"/>
                <w:sz w:val="17"/>
              </w:rPr>
              <w:t>109</w:t>
            </w:r>
          </w:p>
        </w:tc>
        <w:tc>
          <w:tcPr>
            <w:tcW w:type="dxa" w:w="605"/>
          </w:tcPr>
          <w:p>
            <w:pPr>
              <w:jc w:val="center"/>
            </w:pPr>
            <w:r/>
            <w:r>
              <w:rPr>
                <w:rFonts w:ascii="Times New Roman" w:hAnsi="Times New Roman" w:eastAsia="宋体"/>
                <w:b w:val="0"/>
                <w:sz w:val="17"/>
              </w:rPr>
              <w:t>169</w:t>
            </w:r>
          </w:p>
        </w:tc>
        <w:tc>
          <w:tcPr>
            <w:tcW w:type="dxa" w:w="605"/>
          </w:tcPr>
          <w:p>
            <w:pPr>
              <w:jc w:val="center"/>
            </w:pPr>
            <w:r/>
            <w:r>
              <w:rPr>
                <w:rFonts w:ascii="Times New Roman" w:hAnsi="Times New Roman" w:eastAsia="宋体"/>
                <w:b w:val="0"/>
                <w:sz w:val="17"/>
              </w:rPr>
              <w:t>171</w:t>
            </w:r>
          </w:p>
        </w:tc>
        <w:tc>
          <w:tcPr>
            <w:tcW w:type="dxa" w:w="605"/>
          </w:tcPr>
          <w:p>
            <w:pPr>
              <w:jc w:val="center"/>
            </w:pPr>
            <w:r/>
            <w:r>
              <w:rPr>
                <w:rFonts w:ascii="Times New Roman" w:hAnsi="Times New Roman" w:eastAsia="宋体"/>
                <w:b w:val="0"/>
                <w:sz w:val="17"/>
              </w:rPr>
              <w:t>21</w:t>
            </w:r>
          </w:p>
        </w:tc>
        <w:tc>
          <w:tcPr>
            <w:tcW w:type="dxa" w:w="605"/>
          </w:tcPr>
          <w:p>
            <w:pPr>
              <w:jc w:val="center"/>
            </w:pPr>
            <w:r/>
            <w:r>
              <w:rPr>
                <w:rFonts w:ascii="Times New Roman" w:hAnsi="Times New Roman" w:eastAsia="宋体"/>
                <w:b w:val="0"/>
                <w:sz w:val="17"/>
              </w:rPr>
              <w:t>11</w:t>
            </w:r>
          </w:p>
        </w:tc>
        <w:tc>
          <w:tcPr>
            <w:tcW w:type="dxa" w:w="605"/>
          </w:tcPr>
          <w:p>
            <w:pPr>
              <w:jc w:val="center"/>
            </w:pPr>
            <w:r/>
            <w:r>
              <w:rPr>
                <w:rFonts w:ascii="Times New Roman" w:hAnsi="Times New Roman" w:eastAsia="宋体"/>
                <w:b w:val="0"/>
                <w:sz w:val="17"/>
              </w:rPr>
              <w:t>[11, 11, 10, 6, 4]</w:t>
            </w:r>
          </w:p>
        </w:tc>
        <w:tc>
          <w:tcPr>
            <w:tcW w:type="dxa" w:w="605"/>
          </w:tcPr>
          <w:p>
            <w:pPr>
              <w:jc w:val="center"/>
            </w:pPr>
            <w:r/>
            <w:r>
              <w:rPr>
                <w:rFonts w:ascii="Times New Roman" w:hAnsi="Times New Roman" w:eastAsia="宋体"/>
                <w:b w:val="0"/>
                <w:sz w:val="17"/>
              </w:rPr>
              <w:t>150</w:t>
            </w:r>
          </w:p>
        </w:tc>
        <w:tc>
          <w:tcPr>
            <w:tcW w:type="dxa" w:w="605"/>
          </w:tcPr>
          <w:p>
            <w:pPr>
              <w:jc w:val="center"/>
            </w:pPr>
            <w:r/>
            <w:r>
              <w:rPr>
                <w:rFonts w:ascii="Times New Roman" w:hAnsi="Times New Roman" w:eastAsia="宋体"/>
                <w:b w:val="0"/>
                <w:sz w:val="17"/>
              </w:rPr>
              <w:t>0.649</w:t>
            </w:r>
          </w:p>
        </w:tc>
        <w:tc>
          <w:tcPr>
            <w:tcW w:type="dxa" w:w="605"/>
          </w:tcPr>
          <w:p>
            <w:pPr>
              <w:jc w:val="center"/>
            </w:pPr>
            <w:r/>
            <w:r>
              <w:rPr>
                <w:rFonts w:ascii="Times New Roman" w:hAnsi="Times New Roman" w:eastAsia="宋体"/>
                <w:b w:val="0"/>
                <w:sz w:val="17"/>
              </w:rPr>
              <w:t>81</w:t>
            </w:r>
          </w:p>
        </w:tc>
        <w:tc>
          <w:tcPr>
            <w:tcW w:type="dxa" w:w="605"/>
          </w:tcPr>
          <w:p>
            <w:pPr>
              <w:jc w:val="center"/>
            </w:pPr>
            <w:r/>
            <w:r>
              <w:rPr>
                <w:rFonts w:ascii="Times New Roman" w:hAnsi="Times New Roman" w:eastAsia="宋体"/>
                <w:b w:val="0"/>
                <w:sz w:val="17"/>
              </w:rPr>
              <w:t>0.751</w:t>
            </w:r>
          </w:p>
        </w:tc>
        <w:tc>
          <w:tcPr>
            <w:tcW w:type="dxa" w:w="605"/>
          </w:tcPr>
          <w:p>
            <w:pPr>
              <w:jc w:val="center"/>
            </w:pPr>
            <w:r/>
            <w:r>
              <w:rPr>
                <w:rFonts w:ascii="Times New Roman" w:hAnsi="Times New Roman" w:eastAsia="宋体"/>
                <w:b w:val="0"/>
                <w:sz w:val="17"/>
              </w:rPr>
              <w:t>0.778</w:t>
            </w:r>
          </w:p>
        </w:tc>
        <w:tc>
          <w:tcPr>
            <w:tcW w:type="dxa" w:w="605"/>
          </w:tcPr>
          <w:p>
            <w:pPr>
              <w:jc w:val="center"/>
            </w:pPr>
            <w:r/>
            <w:r>
              <w:rPr>
                <w:rFonts w:ascii="Times New Roman" w:hAnsi="Times New Roman" w:eastAsia="宋体"/>
                <w:b w:val="0"/>
                <w:sz w:val="17"/>
              </w:rPr>
              <w:t>0.788</w:t>
            </w:r>
          </w:p>
        </w:tc>
        <w:tc>
          <w:tcPr>
            <w:tcW w:type="dxa" w:w="605"/>
          </w:tcPr>
          <w:p>
            <w:pPr>
              <w:jc w:val="center"/>
            </w:pPr>
            <w:r/>
            <w:r>
              <w:rPr>
                <w:rFonts w:ascii="Times New Roman" w:hAnsi="Times New Roman" w:eastAsia="宋体"/>
                <w:b w:val="0"/>
                <w:sz w:val="17"/>
              </w:rPr>
              <w:t>0.004</w:t>
            </w:r>
          </w:p>
        </w:tc>
      </w:tr>
      <w:tr>
        <w:tc>
          <w:tcPr>
            <w:tcW w:type="dxa" w:w="605"/>
          </w:tcPr>
          <w:p>
            <w:pPr>
              <w:jc w:val="center"/>
            </w:pPr>
            <w:r/>
            <w:r>
              <w:rPr>
                <w:rFonts w:ascii="Times New Roman" w:hAnsi="Times New Roman" w:eastAsia="宋体"/>
                <w:b w:val="0"/>
                <w:sz w:val="17"/>
              </w:rPr>
              <w:t>0.800</w:t>
            </w:r>
          </w:p>
        </w:tc>
        <w:tc>
          <w:tcPr>
            <w:tcW w:type="dxa" w:w="605"/>
          </w:tcPr>
          <w:p>
            <w:pPr>
              <w:jc w:val="center"/>
            </w:pPr>
            <w:r/>
            <w:r>
              <w:rPr>
                <w:rFonts w:ascii="Times New Roman" w:hAnsi="Times New Roman" w:eastAsia="宋体"/>
                <w:b w:val="0"/>
                <w:sz w:val="17"/>
              </w:rPr>
              <w:t>231</w:t>
            </w:r>
          </w:p>
        </w:tc>
        <w:tc>
          <w:tcPr>
            <w:tcW w:type="dxa" w:w="605"/>
          </w:tcPr>
          <w:p>
            <w:pPr>
              <w:jc w:val="center"/>
            </w:pPr>
            <w:r/>
            <w:r>
              <w:rPr>
                <w:rFonts w:ascii="Times New Roman" w:hAnsi="Times New Roman" w:eastAsia="宋体"/>
                <w:b w:val="0"/>
                <w:sz w:val="17"/>
              </w:rPr>
              <w:t>39</w:t>
            </w:r>
          </w:p>
        </w:tc>
        <w:tc>
          <w:tcPr>
            <w:tcW w:type="dxa" w:w="605"/>
          </w:tcPr>
          <w:p>
            <w:pPr>
              <w:jc w:val="center"/>
            </w:pPr>
            <w:r/>
            <w:r>
              <w:rPr>
                <w:rFonts w:ascii="Times New Roman" w:hAnsi="Times New Roman" w:eastAsia="宋体"/>
                <w:b w:val="0"/>
                <w:sz w:val="17"/>
              </w:rPr>
              <w:t>207</w:t>
            </w:r>
          </w:p>
        </w:tc>
        <w:tc>
          <w:tcPr>
            <w:tcW w:type="dxa" w:w="605"/>
          </w:tcPr>
          <w:p>
            <w:pPr>
              <w:jc w:val="center"/>
            </w:pPr>
            <w:r/>
            <w:r>
              <w:rPr>
                <w:rFonts w:ascii="Times New Roman" w:hAnsi="Times New Roman" w:eastAsia="宋体"/>
                <w:b w:val="0"/>
                <w:sz w:val="17"/>
              </w:rPr>
              <w:t>208</w:t>
            </w:r>
          </w:p>
        </w:tc>
        <w:tc>
          <w:tcPr>
            <w:tcW w:type="dxa" w:w="605"/>
          </w:tcPr>
          <w:p>
            <w:pPr>
              <w:jc w:val="center"/>
            </w:pPr>
            <w:r/>
            <w:r>
              <w:rPr>
                <w:rFonts w:ascii="Times New Roman" w:hAnsi="Times New Roman" w:eastAsia="宋体"/>
                <w:b w:val="0"/>
                <w:sz w:val="17"/>
              </w:rPr>
              <w:t>14</w:t>
            </w:r>
          </w:p>
        </w:tc>
        <w:tc>
          <w:tcPr>
            <w:tcW w:type="dxa" w:w="605"/>
          </w:tcPr>
          <w:p>
            <w:pPr>
              <w:jc w:val="center"/>
            </w:pPr>
            <w:r/>
            <w:r>
              <w:rPr>
                <w:rFonts w:ascii="Times New Roman" w:hAnsi="Times New Roman" w:eastAsia="宋体"/>
                <w:b w:val="0"/>
                <w:sz w:val="17"/>
              </w:rPr>
              <w:t>7</w:t>
            </w:r>
          </w:p>
        </w:tc>
        <w:tc>
          <w:tcPr>
            <w:tcW w:type="dxa" w:w="605"/>
          </w:tcPr>
          <w:p>
            <w:pPr>
              <w:jc w:val="center"/>
            </w:pPr>
            <w:r/>
            <w:r>
              <w:rPr>
                <w:rFonts w:ascii="Times New Roman" w:hAnsi="Times New Roman" w:eastAsia="宋体"/>
                <w:b w:val="0"/>
                <w:sz w:val="17"/>
              </w:rPr>
              <w:t>[7, 4, 3, 3, 2]</w:t>
            </w:r>
          </w:p>
        </w:tc>
        <w:tc>
          <w:tcPr>
            <w:tcW w:type="dxa" w:w="605"/>
          </w:tcPr>
          <w:p>
            <w:pPr>
              <w:jc w:val="center"/>
            </w:pPr>
            <w:r/>
            <w:r>
              <w:rPr>
                <w:rFonts w:ascii="Times New Roman" w:hAnsi="Times New Roman" w:eastAsia="宋体"/>
                <w:b w:val="0"/>
                <w:sz w:val="17"/>
              </w:rPr>
              <w:t>194</w:t>
            </w:r>
          </w:p>
        </w:tc>
        <w:tc>
          <w:tcPr>
            <w:tcW w:type="dxa" w:w="605"/>
          </w:tcPr>
          <w:p>
            <w:pPr>
              <w:jc w:val="center"/>
            </w:pPr>
            <w:r/>
            <w:r>
              <w:rPr>
                <w:rFonts w:ascii="Times New Roman" w:hAnsi="Times New Roman" w:eastAsia="宋体"/>
                <w:b w:val="0"/>
                <w:sz w:val="17"/>
              </w:rPr>
              <w:t>0.840</w:t>
            </w:r>
          </w:p>
        </w:tc>
        <w:tc>
          <w:tcPr>
            <w:tcW w:type="dxa" w:w="605"/>
          </w:tcPr>
          <w:p>
            <w:pPr>
              <w:jc w:val="center"/>
            </w:pPr>
            <w:r/>
            <w:r>
              <w:rPr>
                <w:rFonts w:ascii="Times New Roman" w:hAnsi="Times New Roman" w:eastAsia="宋体"/>
                <w:b w:val="0"/>
                <w:sz w:val="17"/>
              </w:rPr>
              <w:t>37</w:t>
            </w:r>
          </w:p>
        </w:tc>
        <w:tc>
          <w:tcPr>
            <w:tcW w:type="dxa" w:w="605"/>
          </w:tcPr>
          <w:p>
            <w:pPr>
              <w:jc w:val="center"/>
            </w:pPr>
            <w:r/>
            <w:r>
              <w:rPr>
                <w:rFonts w:ascii="Times New Roman" w:hAnsi="Times New Roman" w:eastAsia="宋体"/>
                <w:b w:val="0"/>
                <w:sz w:val="17"/>
              </w:rPr>
              <w:t>0.682</w:t>
            </w:r>
          </w:p>
        </w:tc>
        <w:tc>
          <w:tcPr>
            <w:tcW w:type="dxa" w:w="605"/>
          </w:tcPr>
          <w:p>
            <w:pPr>
              <w:jc w:val="center"/>
            </w:pPr>
            <w:r/>
            <w:r>
              <w:rPr>
                <w:rFonts w:ascii="Times New Roman" w:hAnsi="Times New Roman" w:eastAsia="宋体"/>
                <w:b w:val="0"/>
                <w:sz w:val="17"/>
              </w:rPr>
              <w:t>0.811</w:t>
            </w:r>
          </w:p>
        </w:tc>
        <w:tc>
          <w:tcPr>
            <w:tcW w:type="dxa" w:w="605"/>
          </w:tcPr>
          <w:p>
            <w:pPr>
              <w:jc w:val="center"/>
            </w:pPr>
            <w:r/>
            <w:r>
              <w:rPr>
                <w:rFonts w:ascii="Times New Roman" w:hAnsi="Times New Roman" w:eastAsia="宋体"/>
                <w:b w:val="0"/>
                <w:sz w:val="17"/>
              </w:rPr>
              <w:t>0.862</w:t>
            </w:r>
          </w:p>
        </w:tc>
        <w:tc>
          <w:tcPr>
            <w:tcW w:type="dxa" w:w="605"/>
          </w:tcPr>
          <w:p>
            <w:pPr>
              <w:jc w:val="center"/>
            </w:pPr>
            <w:r/>
            <w:r>
              <w:rPr>
                <w:rFonts w:ascii="Times New Roman" w:hAnsi="Times New Roman" w:eastAsia="宋体"/>
                <w:b w:val="0"/>
                <w:sz w:val="17"/>
              </w:rPr>
              <w:t>0.001</w:t>
            </w:r>
          </w:p>
        </w:tc>
      </w:tr>
    </w:tbl>
    <w:p>
      <w:pPr>
        <w:spacing w:before="40" w:after="160"/>
        <w:jc w:val="center"/>
      </w:pPr>
      <w:r>
        <w:rPr>
          <w:rFonts w:ascii="Times New Roman" w:hAnsi="Times New Roman" w:eastAsia="宋体"/>
          <w:b w:val="0"/>
          <w:sz w:val="18"/>
        </w:rPr>
        <w:t>表 2 共表达图的阈值敏感性（节点、边、连通分量与社区结构）</w:t>
      </w:r>
    </w:p>
    <w:p>
      <w:pPr>
        <w:spacing w:before="80"/>
        <w:jc w:val="center"/>
      </w:pPr>
    </w:p>
    <w:tbl>
      <w:tblPr>
        <w:tblStyle w:val="16"/>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pPr>
              <w:jc w:val="center"/>
            </w:pPr>
            <w:r/>
            <w:r>
              <w:rPr>
                <w:rFonts w:ascii="Times New Roman" w:hAnsi="Times New Roman" w:eastAsia="黑体"/>
                <w:b/>
                <w:sz w:val="17"/>
              </w:rPr>
              <w:t>community</w:t>
            </w:r>
          </w:p>
        </w:tc>
        <w:tc>
          <w:tcPr>
            <w:tcW w:type="dxa" w:w="432"/>
          </w:tcPr>
          <w:p>
            <w:pPr>
              <w:jc w:val="center"/>
            </w:pPr>
            <w:r/>
            <w:r>
              <w:rPr>
                <w:rFonts w:ascii="Times New Roman" w:hAnsi="Times New Roman" w:eastAsia="黑体"/>
                <w:b/>
                <w:sz w:val="17"/>
              </w:rPr>
              <w:t>n_nodes</w:t>
            </w:r>
          </w:p>
        </w:tc>
        <w:tc>
          <w:tcPr>
            <w:tcW w:type="dxa" w:w="432"/>
          </w:tcPr>
          <w:p>
            <w:pPr>
              <w:jc w:val="center"/>
            </w:pPr>
            <w:r/>
            <w:r>
              <w:rPr>
                <w:rFonts w:ascii="Times New Roman" w:hAnsi="Times New Roman" w:eastAsia="黑体"/>
                <w:b/>
                <w:sz w:val="17"/>
              </w:rPr>
              <w:t>top_origin_paper</w:t>
            </w:r>
          </w:p>
        </w:tc>
        <w:tc>
          <w:tcPr>
            <w:tcW w:type="dxa" w:w="432"/>
          </w:tcPr>
          <w:p>
            <w:pPr>
              <w:jc w:val="center"/>
            </w:pPr>
            <w:r/>
            <w:r>
              <w:rPr>
                <w:rFonts w:ascii="Times New Roman" w:hAnsi="Times New Roman" w:eastAsia="黑体"/>
                <w:b/>
                <w:sz w:val="17"/>
              </w:rPr>
              <w:t>top_origin_share</w:t>
            </w:r>
          </w:p>
        </w:tc>
        <w:tc>
          <w:tcPr>
            <w:tcW w:type="dxa" w:w="432"/>
          </w:tcPr>
          <w:p>
            <w:pPr>
              <w:jc w:val="center"/>
            </w:pPr>
            <w:r/>
            <w:r>
              <w:rPr>
                <w:rFonts w:ascii="Times New Roman" w:hAnsi="Times New Roman" w:eastAsia="黑体"/>
                <w:b/>
                <w:sz w:val="17"/>
              </w:rPr>
              <w:t>mean_degree</w:t>
            </w:r>
          </w:p>
        </w:tc>
        <w:tc>
          <w:tcPr>
            <w:tcW w:type="dxa" w:w="432"/>
          </w:tcPr>
          <w:p>
            <w:pPr>
              <w:jc w:val="center"/>
            </w:pPr>
            <w:r/>
            <w:r>
              <w:rPr>
                <w:rFonts w:ascii="Times New Roman" w:hAnsi="Times New Roman" w:eastAsia="黑体"/>
                <w:b/>
                <w:sz w:val="17"/>
              </w:rPr>
              <w:t>n_defect_nodes</w:t>
            </w:r>
          </w:p>
        </w:tc>
        <w:tc>
          <w:tcPr>
            <w:tcW w:type="dxa" w:w="432"/>
          </w:tcPr>
          <w:p>
            <w:pPr>
              <w:jc w:val="center"/>
            </w:pPr>
            <w:r/>
            <w:r>
              <w:rPr>
                <w:rFonts w:ascii="Times New Roman" w:hAnsi="Times New Roman" w:eastAsia="黑体"/>
                <w:b/>
                <w:sz w:val="17"/>
              </w:rPr>
              <w:t>members</w:t>
            </w:r>
          </w:p>
        </w:tc>
        <w:tc>
          <w:tcPr>
            <w:tcW w:type="dxa" w:w="432"/>
          </w:tcPr>
          <w:p>
            <w:pPr>
              <w:jc w:val="center"/>
            </w:pPr>
            <w:r/>
            <w:r>
              <w:rPr>
                <w:rFonts w:ascii="Times New Roman" w:hAnsi="Times New Roman" w:eastAsia="黑体"/>
                <w:b/>
                <w:sz w:val="17"/>
              </w:rPr>
              <w:t>block::GC-MS 校准化合物</w:t>
            </w:r>
          </w:p>
        </w:tc>
        <w:tc>
          <w:tcPr>
            <w:tcW w:type="dxa" w:w="432"/>
          </w:tcPr>
          <w:p>
            <w:pPr>
              <w:jc w:val="center"/>
            </w:pPr>
            <w:r/>
            <w:r>
              <w:rPr>
                <w:rFonts w:ascii="Times New Roman" w:hAnsi="Times New Roman" w:eastAsia="黑体"/>
                <w:b/>
                <w:sz w:val="17"/>
              </w:rPr>
              <w:t>block::标准理化指标</w:t>
            </w:r>
          </w:p>
        </w:tc>
        <w:tc>
          <w:tcPr>
            <w:tcW w:type="dxa" w:w="432"/>
          </w:tcPr>
          <w:p>
            <w:pPr>
              <w:jc w:val="center"/>
            </w:pPr>
            <w:r/>
            <w:r>
              <w:rPr>
                <w:rFonts w:ascii="Times New Roman" w:hAnsi="Times New Roman" w:eastAsia="黑体"/>
                <w:b/>
                <w:sz w:val="17"/>
              </w:rPr>
              <w:t>block::GC-FID/FPD 目标定量</w:t>
            </w:r>
          </w:p>
        </w:tc>
        <w:tc>
          <w:tcPr>
            <w:tcW w:type="dxa" w:w="432"/>
          </w:tcPr>
          <w:p>
            <w:pPr>
              <w:jc w:val="center"/>
            </w:pPr>
            <w:r/>
            <w:r>
              <w:rPr>
                <w:rFonts w:ascii="Times New Roman" w:hAnsi="Times New Roman" w:eastAsia="黑体"/>
                <w:b/>
                <w:sz w:val="17"/>
              </w:rPr>
              <w:t>block::派生变量</w:t>
            </w:r>
          </w:p>
        </w:tc>
        <w:tc>
          <w:tcPr>
            <w:tcW w:type="dxa" w:w="432"/>
          </w:tcPr>
          <w:p>
            <w:pPr>
              <w:jc w:val="center"/>
            </w:pPr>
            <w:r/>
            <w:r>
              <w:rPr>
                <w:rFonts w:ascii="Times New Roman" w:hAnsi="Times New Roman" w:eastAsia="黑体"/>
                <w:b/>
                <w:sz w:val="17"/>
              </w:rPr>
              <w:t>origin::Yeast</w:t>
            </w:r>
          </w:p>
        </w:tc>
        <w:tc>
          <w:tcPr>
            <w:tcW w:type="dxa" w:w="432"/>
          </w:tcPr>
          <w:p>
            <w:pPr>
              <w:jc w:val="center"/>
            </w:pPr>
            <w:r/>
            <w:r>
              <w:rPr>
                <w:rFonts w:ascii="Times New Roman" w:hAnsi="Times New Roman" w:eastAsia="黑体"/>
                <w:b/>
                <w:sz w:val="17"/>
              </w:rPr>
              <w:t>origin::Others</w:t>
            </w:r>
          </w:p>
        </w:tc>
        <w:tc>
          <w:tcPr>
            <w:tcW w:type="dxa" w:w="432"/>
          </w:tcPr>
          <w:p>
            <w:pPr>
              <w:jc w:val="center"/>
            </w:pPr>
            <w:r/>
            <w:r>
              <w:rPr>
                <w:rFonts w:ascii="Times New Roman" w:hAnsi="Times New Roman" w:eastAsia="黑体"/>
                <w:b/>
                <w:sz w:val="17"/>
              </w:rPr>
              <w:t>origin::Unknown</w:t>
            </w:r>
          </w:p>
        </w:tc>
        <w:tc>
          <w:tcPr>
            <w:tcW w:type="dxa" w:w="432"/>
          </w:tcPr>
          <w:p>
            <w:pPr>
              <w:jc w:val="center"/>
            </w:pPr>
            <w:r/>
            <w:r>
              <w:rPr>
                <w:rFonts w:ascii="Times New Roman" w:hAnsi="Times New Roman" w:eastAsia="黑体"/>
                <w:b/>
                <w:sz w:val="17"/>
              </w:rPr>
              <w:t>origin::Malt</w:t>
            </w:r>
          </w:p>
        </w:tc>
        <w:tc>
          <w:tcPr>
            <w:tcW w:type="dxa" w:w="432"/>
          </w:tcPr>
          <w:p>
            <w:pPr>
              <w:jc w:val="center"/>
            </w:pPr>
            <w:r/>
            <w:r>
              <w:rPr>
                <w:rFonts w:ascii="Times New Roman" w:hAnsi="Times New Roman" w:eastAsia="黑体"/>
                <w:b/>
                <w:sz w:val="17"/>
              </w:rPr>
              <w:t>block::GC-MS 相对丰度</w:t>
            </w:r>
          </w:p>
        </w:tc>
        <w:tc>
          <w:tcPr>
            <w:tcW w:type="dxa" w:w="432"/>
          </w:tcPr>
          <w:p>
            <w:pPr>
              <w:jc w:val="center"/>
            </w:pPr>
            <w:r/>
            <w:r>
              <w:rPr>
                <w:rFonts w:ascii="Times New Roman" w:hAnsi="Times New Roman" w:eastAsia="黑体"/>
                <w:b/>
                <w:sz w:val="17"/>
              </w:rPr>
              <w:t>origin::Wild flora</w:t>
            </w:r>
          </w:p>
        </w:tc>
        <w:tc>
          <w:tcPr>
            <w:tcW w:type="dxa" w:w="432"/>
          </w:tcPr>
          <w:p>
            <w:pPr>
              <w:jc w:val="center"/>
            </w:pPr>
            <w:r/>
            <w:r>
              <w:rPr>
                <w:rFonts w:ascii="Times New Roman" w:hAnsi="Times New Roman" w:eastAsia="黑体"/>
                <w:b/>
                <w:sz w:val="17"/>
              </w:rPr>
              <w:t>origin::Hops</w:t>
            </w:r>
          </w:p>
        </w:tc>
        <w:tc>
          <w:tcPr>
            <w:tcW w:type="dxa" w:w="432"/>
          </w:tcPr>
          <w:p>
            <w:pPr>
              <w:jc w:val="center"/>
            </w:pPr>
            <w:r/>
            <w:r>
              <w:rPr>
                <w:rFonts w:ascii="Times New Roman" w:hAnsi="Times New Roman" w:eastAsia="黑体"/>
                <w:b/>
                <w:sz w:val="17"/>
              </w:rPr>
              <w:t>origin::Spices</w:t>
            </w:r>
          </w:p>
        </w:tc>
        <w:tc>
          <w:tcPr>
            <w:tcW w:type="dxa" w:w="432"/>
          </w:tcPr>
          <w:p>
            <w:pPr>
              <w:jc w:val="center"/>
            </w:pPr>
            <w:r/>
            <w:r>
              <w:rPr>
                <w:rFonts w:ascii="Times New Roman" w:hAnsi="Times New Roman" w:eastAsia="黑体"/>
                <w:b/>
                <w:sz w:val="17"/>
              </w:rPr>
              <w:t>block::文件8无校准标记</w:t>
            </w:r>
          </w:p>
        </w:tc>
        <w:tc>
          <w:tcPr>
            <w:tcW w:type="dxa" w:w="432"/>
          </w:tcPr>
          <w:p>
            <w:pPr>
              <w:jc w:val="center"/>
            </w:pPr>
            <w:r/>
            <w:r>
              <w:rPr>
                <w:rFonts w:ascii="Times New Roman" w:hAnsi="Times New Roman" w:eastAsia="黑体"/>
                <w:b/>
                <w:sz w:val="17"/>
              </w:rPr>
              <w:t>origin::Internal standard solution</w:t>
            </w:r>
          </w:p>
        </w:tc>
      </w:tr>
      <w:tr>
        <w:tc>
          <w:tcPr>
            <w:tcW w:type="dxa" w:w="432"/>
          </w:tcPr>
          <w:p>
            <w:pPr>
              <w:jc w:val="center"/>
            </w:pPr>
            <w:r/>
            <w:r>
              <w:rPr>
                <w:rFonts w:ascii="Times New Roman" w:hAnsi="Times New Roman" w:eastAsia="宋体"/>
                <w:b w:val="0"/>
                <w:sz w:val="17"/>
              </w:rPr>
              <w:t>28</w:t>
            </w:r>
          </w:p>
        </w:tc>
        <w:tc>
          <w:tcPr>
            <w:tcW w:type="dxa" w:w="432"/>
          </w:tcPr>
          <w:p>
            <w:pPr>
              <w:jc w:val="center"/>
            </w:pPr>
            <w:r/>
            <w:r>
              <w:rPr>
                <w:rFonts w:ascii="Times New Roman" w:hAnsi="Times New Roman" w:eastAsia="宋体"/>
                <w:b w:val="0"/>
                <w:sz w:val="17"/>
              </w:rPr>
              <w:t>21</w:t>
            </w:r>
          </w:p>
        </w:tc>
        <w:tc>
          <w:tcPr>
            <w:tcW w:type="dxa" w:w="432"/>
          </w:tcPr>
          <w:p>
            <w:pPr>
              <w:jc w:val="center"/>
            </w:pPr>
            <w:r/>
            <w:r>
              <w:rPr>
                <w:rFonts w:ascii="Times New Roman" w:hAnsi="Times New Roman" w:eastAsia="宋体"/>
                <w:b w:val="0"/>
                <w:sz w:val="17"/>
              </w:rPr>
              <w:t>Yeast</w:t>
            </w:r>
          </w:p>
        </w:tc>
        <w:tc>
          <w:tcPr>
            <w:tcW w:type="dxa" w:w="432"/>
          </w:tcPr>
          <w:p>
            <w:pPr>
              <w:jc w:val="center"/>
            </w:pPr>
            <w:r/>
            <w:r>
              <w:rPr>
                <w:rFonts w:ascii="Times New Roman" w:hAnsi="Times New Roman" w:eastAsia="宋体"/>
                <w:b w:val="0"/>
                <w:sz w:val="17"/>
              </w:rPr>
              <w:t>0.5714</w:t>
            </w:r>
          </w:p>
        </w:tc>
        <w:tc>
          <w:tcPr>
            <w:tcW w:type="dxa" w:w="432"/>
          </w:tcPr>
          <w:p>
            <w:pPr>
              <w:jc w:val="center"/>
            </w:pPr>
            <w:r/>
            <w:r>
              <w:rPr>
                <w:rFonts w:ascii="Times New Roman" w:hAnsi="Times New Roman" w:eastAsia="宋体"/>
                <w:b w:val="0"/>
                <w:sz w:val="17"/>
              </w:rPr>
              <w:t>2.619</w:t>
            </w:r>
          </w:p>
        </w:tc>
        <w:tc>
          <w:tcPr>
            <w:tcW w:type="dxa" w:w="432"/>
          </w:tcPr>
          <w:p>
            <w:pPr>
              <w:jc w:val="center"/>
            </w:pPr>
            <w:r/>
            <w:r>
              <w:rPr>
                <w:rFonts w:ascii="Times New Roman" w:hAnsi="Times New Roman" w:eastAsia="宋体"/>
                <w:b w:val="0"/>
                <w:sz w:val="17"/>
              </w:rPr>
              <w:t>0</w:t>
            </w:r>
          </w:p>
        </w:tc>
        <w:tc>
          <w:tcPr>
            <w:tcW w:type="dxa" w:w="432"/>
          </w:tcPr>
          <w:p>
            <w:pPr>
              <w:jc w:val="center"/>
            </w:pPr>
            <w:r/>
            <w:r>
              <w:rPr>
                <w:rFonts w:ascii="Times New Roman" w:hAnsi="Times New Roman" w:eastAsia="宋体"/>
                <w:b w:val="0"/>
                <w:sz w:val="17"/>
              </w:rPr>
              <w:t>X2.6.dimethyl.pyrazine; X2.acetylfuran; X2.acetylpyrrole; X2.ethyl.1.hexanol; X2.furanmethanol; X3.furanmethanol; X3.methyl.2.hexanol; X4.methyl.1.pentanol; cumin.aldehyde; ethyl.hydrocinnamate; ethyl.isobutyrate; isomaltol; isopropyl.tetradecanoate; manool; n.dodecanol; n.heptanol; n.nonanol; n.octanol; n.tetradecanol; ortho.cresol; x.methyl.1.octanol</w:t>
            </w:r>
          </w:p>
        </w:tc>
        <w:tc>
          <w:tcPr>
            <w:tcW w:type="dxa" w:w="432"/>
          </w:tcPr>
          <w:p>
            <w:pPr>
              <w:jc w:val="center"/>
            </w:pPr>
            <w:r/>
            <w:r>
              <w:rPr>
                <w:rFonts w:ascii="Times New Roman" w:hAnsi="Times New Roman" w:eastAsia="宋体"/>
                <w:b w:val="0"/>
                <w:sz w:val="17"/>
              </w:rPr>
              <w:t>1</w:t>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t>12</w:t>
            </w:r>
          </w:p>
        </w:tc>
        <w:tc>
          <w:tcPr>
            <w:tcW w:type="dxa" w:w="432"/>
          </w:tcPr>
          <w:p>
            <w:pPr>
              <w:jc w:val="center"/>
            </w:pPr>
            <w:r/>
            <w:r>
              <w:rPr>
                <w:rFonts w:ascii="Times New Roman" w:hAnsi="Times New Roman" w:eastAsia="宋体"/>
                <w:b w:val="0"/>
                <w:sz w:val="17"/>
              </w:rPr>
              <w:t>1</w:t>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t>5</w:t>
            </w:r>
          </w:p>
        </w:tc>
        <w:tc>
          <w:tcPr>
            <w:tcW w:type="dxa" w:w="432"/>
          </w:tcPr>
          <w:p>
            <w:pPr>
              <w:jc w:val="center"/>
            </w:pPr>
            <w:r/>
            <w:r>
              <w:rPr>
                <w:rFonts w:ascii="Times New Roman" w:hAnsi="Times New Roman" w:eastAsia="宋体"/>
                <w:b w:val="0"/>
                <w:sz w:val="17"/>
              </w:rPr>
              <w:t>20</w:t>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t>3</w:t>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r>
      <w:tr>
        <w:tc>
          <w:tcPr>
            <w:tcW w:type="dxa" w:w="432"/>
          </w:tcPr>
          <w:p>
            <w:pPr>
              <w:jc w:val="center"/>
            </w:pPr>
            <w:r/>
            <w:r>
              <w:rPr>
                <w:rFonts w:ascii="Times New Roman" w:hAnsi="Times New Roman" w:eastAsia="宋体"/>
                <w:b w:val="0"/>
                <w:sz w:val="17"/>
              </w:rPr>
              <w:t>39</w:t>
            </w:r>
          </w:p>
        </w:tc>
        <w:tc>
          <w:tcPr>
            <w:tcW w:type="dxa" w:w="432"/>
          </w:tcPr>
          <w:p>
            <w:pPr>
              <w:jc w:val="center"/>
            </w:pPr>
            <w:r/>
            <w:r>
              <w:rPr>
                <w:rFonts w:ascii="Times New Roman" w:hAnsi="Times New Roman" w:eastAsia="宋体"/>
                <w:b w:val="0"/>
                <w:sz w:val="17"/>
              </w:rPr>
              <w:t>17</w:t>
            </w:r>
          </w:p>
        </w:tc>
        <w:tc>
          <w:tcPr>
            <w:tcW w:type="dxa" w:w="432"/>
          </w:tcPr>
          <w:p>
            <w:pPr>
              <w:jc w:val="center"/>
            </w:pPr>
            <w:r/>
            <w:r>
              <w:rPr>
                <w:rFonts w:ascii="Times New Roman" w:hAnsi="Times New Roman" w:eastAsia="宋体"/>
                <w:b w:val="0"/>
                <w:sz w:val="17"/>
              </w:rPr>
              <w:t>Hops</w:t>
            </w:r>
          </w:p>
        </w:tc>
        <w:tc>
          <w:tcPr>
            <w:tcW w:type="dxa" w:w="432"/>
          </w:tcPr>
          <w:p>
            <w:pPr>
              <w:jc w:val="center"/>
            </w:pPr>
            <w:r/>
            <w:r>
              <w:rPr>
                <w:rFonts w:ascii="Times New Roman" w:hAnsi="Times New Roman" w:eastAsia="宋体"/>
                <w:b w:val="0"/>
                <w:sz w:val="17"/>
              </w:rPr>
              <w:t>0.8824</w:t>
            </w:r>
          </w:p>
        </w:tc>
        <w:tc>
          <w:tcPr>
            <w:tcW w:type="dxa" w:w="432"/>
          </w:tcPr>
          <w:p>
            <w:pPr>
              <w:jc w:val="center"/>
            </w:pPr>
            <w:r/>
            <w:r>
              <w:rPr>
                <w:rFonts w:ascii="Times New Roman" w:hAnsi="Times New Roman" w:eastAsia="宋体"/>
                <w:b w:val="0"/>
                <w:sz w:val="17"/>
              </w:rPr>
              <w:t>6.706</w:t>
            </w:r>
          </w:p>
        </w:tc>
        <w:tc>
          <w:tcPr>
            <w:tcW w:type="dxa" w:w="432"/>
          </w:tcPr>
          <w:p>
            <w:pPr>
              <w:jc w:val="center"/>
            </w:pPr>
            <w:r/>
            <w:r>
              <w:rPr>
                <w:rFonts w:ascii="Times New Roman" w:hAnsi="Times New Roman" w:eastAsia="宋体"/>
                <w:b w:val="0"/>
                <w:sz w:val="17"/>
              </w:rPr>
              <w:t>0</w:t>
            </w:r>
          </w:p>
        </w:tc>
        <w:tc>
          <w:tcPr>
            <w:tcW w:type="dxa" w:w="432"/>
          </w:tcPr>
          <w:p>
            <w:pPr>
              <w:jc w:val="center"/>
            </w:pPr>
            <w:r/>
            <w:r>
              <w:rPr>
                <w:rFonts w:ascii="Times New Roman" w:hAnsi="Times New Roman" w:eastAsia="宋体"/>
                <w:b w:val="0"/>
                <w:sz w:val="17"/>
              </w:rPr>
              <w:t>X.E..beta.ionone; X1.10.di.epi.cubenol; X1.octen.3.ol; X2.undecanol; alloaromadendrene.epoxide; alpha.calacorene; alpha.muurolol; caryophylla.4.12..8.13..dien.5.alpha.ol; caryophyllene.alcohol; caryophyllene.oxide; ethyl.hex..2E..enoate; humulene.epoxide.II; methyl.geranate; nerol.oxide; neryl.propanoate; selin.11.en.4.alpha.ol; tau.muurolol</w:t>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t>2</w:t>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t>17</w:t>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t>15</w:t>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r>
      <w:tr>
        <w:tc>
          <w:tcPr>
            <w:tcW w:type="dxa" w:w="432"/>
          </w:tcPr>
          <w:p>
            <w:pPr>
              <w:jc w:val="center"/>
            </w:pPr>
            <w:r/>
            <w:r>
              <w:rPr>
                <w:rFonts w:ascii="Times New Roman" w:hAnsi="Times New Roman" w:eastAsia="宋体"/>
                <w:b w:val="0"/>
                <w:sz w:val="17"/>
              </w:rPr>
              <w:t>5</w:t>
            </w:r>
          </w:p>
        </w:tc>
        <w:tc>
          <w:tcPr>
            <w:tcW w:type="dxa" w:w="432"/>
          </w:tcPr>
          <w:p>
            <w:pPr>
              <w:jc w:val="center"/>
            </w:pPr>
            <w:r/>
            <w:r>
              <w:rPr>
                <w:rFonts w:ascii="Times New Roman" w:hAnsi="Times New Roman" w:eastAsia="宋体"/>
                <w:b w:val="0"/>
                <w:sz w:val="17"/>
              </w:rPr>
              <w:t>16</w:t>
            </w:r>
          </w:p>
        </w:tc>
        <w:tc>
          <w:tcPr>
            <w:tcW w:type="dxa" w:w="432"/>
          </w:tcPr>
          <w:p>
            <w:pPr>
              <w:jc w:val="center"/>
            </w:pPr>
            <w:r/>
            <w:r>
              <w:rPr>
                <w:rFonts w:ascii="Times New Roman" w:hAnsi="Times New Roman" w:eastAsia="宋体"/>
                <w:b w:val="0"/>
                <w:sz w:val="17"/>
              </w:rPr>
              <w:t>Yeast</w:t>
            </w:r>
          </w:p>
        </w:tc>
        <w:tc>
          <w:tcPr>
            <w:tcW w:type="dxa" w:w="432"/>
          </w:tcPr>
          <w:p>
            <w:pPr>
              <w:jc w:val="center"/>
            </w:pPr>
            <w:r/>
            <w:r>
              <w:rPr>
                <w:rFonts w:ascii="Times New Roman" w:hAnsi="Times New Roman" w:eastAsia="宋体"/>
                <w:b w:val="0"/>
                <w:sz w:val="17"/>
              </w:rPr>
              <w:t>0.75</w:t>
            </w:r>
          </w:p>
        </w:tc>
        <w:tc>
          <w:tcPr>
            <w:tcW w:type="dxa" w:w="432"/>
          </w:tcPr>
          <w:p>
            <w:pPr>
              <w:jc w:val="center"/>
            </w:pPr>
            <w:r/>
            <w:r>
              <w:rPr>
                <w:rFonts w:ascii="Times New Roman" w:hAnsi="Times New Roman" w:eastAsia="宋体"/>
                <w:b w:val="0"/>
                <w:sz w:val="17"/>
              </w:rPr>
              <w:t>10.69</w:t>
            </w:r>
          </w:p>
        </w:tc>
        <w:tc>
          <w:tcPr>
            <w:tcW w:type="dxa" w:w="432"/>
          </w:tcPr>
          <w:p>
            <w:pPr>
              <w:jc w:val="center"/>
            </w:pPr>
            <w:r/>
            <w:r>
              <w:rPr>
                <w:rFonts w:ascii="Times New Roman" w:hAnsi="Times New Roman" w:eastAsia="宋体"/>
                <w:b w:val="0"/>
                <w:sz w:val="17"/>
              </w:rPr>
              <w:t>0</w:t>
            </w:r>
          </w:p>
        </w:tc>
        <w:tc>
          <w:tcPr>
            <w:tcW w:type="dxa" w:w="432"/>
          </w:tcPr>
          <w:p>
            <w:pPr>
              <w:jc w:val="center"/>
            </w:pPr>
            <w:r/>
            <w:r>
              <w:rPr>
                <w:rFonts w:ascii="Times New Roman" w:hAnsi="Times New Roman" w:eastAsia="宋体"/>
                <w:b w:val="0"/>
                <w:sz w:val="17"/>
              </w:rPr>
              <w:t>X.Z..beta.farnesene; X1.2.dihydro.8.hydroxy..2E..linalool; X2.butyloctanoate; X2.methylbutyl.octanoate; X2.phenyl.ethyl.butyrate; Z.Z.geranyl.linalool; ethyl..9..decenoate; ethyl.hexadecanoate; ethyl.octadecanoate; ethyl.pentadecanoate; ethyl.tetradecanoate; ethyl_decanoate; isobutyl.hexanoate; isopentyl.hexanoate; pentyl.octanoate; trans.dihydro.alpha.terpinyl.acetate</w:t>
            </w:r>
          </w:p>
        </w:tc>
        <w:tc>
          <w:tcPr>
            <w:tcW w:type="dxa" w:w="432"/>
          </w:tcPr>
          <w:p>
            <w:pPr>
              <w:jc w:val="center"/>
            </w:pPr>
            <w:r/>
            <w:r>
              <w:rPr>
                <w:rFonts w:ascii="Times New Roman" w:hAnsi="Times New Roman" w:eastAsia="宋体"/>
                <w:b w:val="0"/>
                <w:sz w:val="17"/>
              </w:rPr>
              <w:t>1</w:t>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t>12</w:t>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t>15</w:t>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t>4</w:t>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r>
      <w:tr>
        <w:tc>
          <w:tcPr>
            <w:tcW w:type="dxa" w:w="432"/>
          </w:tcPr>
          <w:p>
            <w:pPr>
              <w:jc w:val="center"/>
            </w:pPr>
            <w:r/>
            <w:r>
              <w:rPr>
                <w:rFonts w:ascii="Times New Roman" w:hAnsi="Times New Roman" w:eastAsia="宋体"/>
                <w:b w:val="0"/>
                <w:sz w:val="17"/>
              </w:rPr>
              <w:t>0</w:t>
            </w:r>
          </w:p>
        </w:tc>
        <w:tc>
          <w:tcPr>
            <w:tcW w:type="dxa" w:w="432"/>
          </w:tcPr>
          <w:p>
            <w:pPr>
              <w:jc w:val="center"/>
            </w:pPr>
            <w:r/>
            <w:r>
              <w:rPr>
                <w:rFonts w:ascii="Times New Roman" w:hAnsi="Times New Roman" w:eastAsia="宋体"/>
                <w:b w:val="0"/>
                <w:sz w:val="17"/>
              </w:rPr>
              <w:t>15</w:t>
            </w:r>
          </w:p>
        </w:tc>
        <w:tc>
          <w:tcPr>
            <w:tcW w:type="dxa" w:w="432"/>
          </w:tcPr>
          <w:p>
            <w:pPr>
              <w:jc w:val="center"/>
            </w:pPr>
            <w:r/>
            <w:r>
              <w:rPr>
                <w:rFonts w:ascii="Times New Roman" w:hAnsi="Times New Roman" w:eastAsia="宋体"/>
                <w:b w:val="0"/>
                <w:sz w:val="17"/>
              </w:rPr>
              <w:t>Yeast</w:t>
            </w:r>
          </w:p>
        </w:tc>
        <w:tc>
          <w:tcPr>
            <w:tcW w:type="dxa" w:w="432"/>
          </w:tcPr>
          <w:p>
            <w:pPr>
              <w:jc w:val="center"/>
            </w:pPr>
            <w:r/>
            <w:r>
              <w:rPr>
                <w:rFonts w:ascii="Times New Roman" w:hAnsi="Times New Roman" w:eastAsia="宋体"/>
                <w:b w:val="0"/>
                <w:sz w:val="17"/>
              </w:rPr>
              <w:t>0.8667</w:t>
            </w:r>
          </w:p>
        </w:tc>
        <w:tc>
          <w:tcPr>
            <w:tcW w:type="dxa" w:w="432"/>
          </w:tcPr>
          <w:p>
            <w:pPr>
              <w:jc w:val="center"/>
            </w:pPr>
            <w:r/>
            <w:r>
              <w:rPr>
                <w:rFonts w:ascii="Times New Roman" w:hAnsi="Times New Roman" w:eastAsia="宋体"/>
                <w:b w:val="0"/>
                <w:sz w:val="17"/>
              </w:rPr>
              <w:t>4.533</w:t>
            </w:r>
          </w:p>
        </w:tc>
        <w:tc>
          <w:tcPr>
            <w:tcW w:type="dxa" w:w="432"/>
          </w:tcPr>
          <w:p>
            <w:pPr>
              <w:jc w:val="center"/>
            </w:pPr>
            <w:r/>
            <w:r>
              <w:rPr>
                <w:rFonts w:ascii="Times New Roman" w:hAnsi="Times New Roman" w:eastAsia="宋体"/>
                <w:b w:val="0"/>
                <w:sz w:val="17"/>
              </w:rPr>
              <w:t>0</w:t>
            </w:r>
          </w:p>
        </w:tc>
        <w:tc>
          <w:tcPr>
            <w:tcW w:type="dxa" w:w="432"/>
          </w:tcPr>
          <w:p>
            <w:pPr>
              <w:jc w:val="center"/>
            </w:pPr>
            <w:r/>
            <w:r>
              <w:rPr>
                <w:rFonts w:ascii="Times New Roman" w:hAnsi="Times New Roman" w:eastAsia="宋体"/>
                <w:b w:val="0"/>
                <w:sz w:val="17"/>
              </w:rPr>
              <w:t>acetaldehyde; esters_sum; ethanol..v.v.; ethyl.butyrate; ethyl_acetate; ethyl_hexanoate; ethyl_octanoate; glycerol; isoamyl_alcohol; isobutanol; isobutyl_acetate; isopentyl_acetate; kcalperc; n.hexanol; phenethyl_acetate</w:t>
            </w:r>
          </w:p>
        </w:tc>
        <w:tc>
          <w:tcPr>
            <w:tcW w:type="dxa" w:w="432"/>
          </w:tcPr>
          <w:p>
            <w:pPr>
              <w:jc w:val="center"/>
            </w:pPr>
            <w:r/>
            <w:r>
              <w:rPr>
                <w:rFonts w:ascii="Times New Roman" w:hAnsi="Times New Roman" w:eastAsia="宋体"/>
                <w:b w:val="0"/>
                <w:sz w:val="17"/>
              </w:rPr>
              <w:t>9</w:t>
            </w:r>
          </w:p>
        </w:tc>
        <w:tc>
          <w:tcPr>
            <w:tcW w:type="dxa" w:w="432"/>
          </w:tcPr>
          <w:p>
            <w:pPr>
              <w:jc w:val="center"/>
            </w:pPr>
            <w:r/>
            <w:r>
              <w:rPr>
                <w:rFonts w:ascii="Times New Roman" w:hAnsi="Times New Roman" w:eastAsia="宋体"/>
                <w:b w:val="0"/>
                <w:sz w:val="17"/>
              </w:rPr>
              <w:t>3</w:t>
            </w:r>
          </w:p>
        </w:tc>
        <w:tc>
          <w:tcPr>
            <w:tcW w:type="dxa" w:w="432"/>
          </w:tcPr>
          <w:p>
            <w:pPr>
              <w:jc w:val="center"/>
            </w:pPr>
            <w:r/>
            <w:r>
              <w:rPr>
                <w:rFonts w:ascii="Times New Roman" w:hAnsi="Times New Roman" w:eastAsia="宋体"/>
                <w:b w:val="0"/>
                <w:sz w:val="17"/>
              </w:rPr>
              <w:t>2</w:t>
            </w:r>
          </w:p>
        </w:tc>
        <w:tc>
          <w:tcPr>
            <w:tcW w:type="dxa" w:w="432"/>
          </w:tcPr>
          <w:p>
            <w:pPr>
              <w:jc w:val="center"/>
            </w:pPr>
            <w:r/>
            <w:r>
              <w:rPr>
                <w:rFonts w:ascii="Times New Roman" w:hAnsi="Times New Roman" w:eastAsia="宋体"/>
                <w:b w:val="0"/>
                <w:sz w:val="17"/>
              </w:rPr>
              <w:t>1</w:t>
            </w:r>
          </w:p>
        </w:tc>
        <w:tc>
          <w:tcPr>
            <w:tcW w:type="dxa" w:w="432"/>
          </w:tcPr>
          <w:p>
            <w:pPr>
              <w:jc w:val="center"/>
            </w:pPr>
            <w:r/>
            <w:r>
              <w:rPr>
                <w:rFonts w:ascii="Times New Roman" w:hAnsi="Times New Roman" w:eastAsia="宋体"/>
                <w:b w:val="0"/>
                <w:sz w:val="17"/>
              </w:rPr>
              <w:t>13</w:t>
            </w:r>
          </w:p>
        </w:tc>
        <w:tc>
          <w:tcPr>
            <w:tcW w:type="dxa" w:w="432"/>
          </w:tcPr>
          <w:p>
            <w:pPr>
              <w:jc w:val="center"/>
            </w:pPr>
            <w:r/>
            <w:r>
              <w:rPr>
                <w:rFonts w:ascii="Times New Roman" w:hAnsi="Times New Roman" w:eastAsia="宋体"/>
                <w:b w:val="0"/>
                <w:sz w:val="17"/>
              </w:rPr>
              <w:t>1</w:t>
            </w:r>
          </w:p>
        </w:tc>
        <w:tc>
          <w:tcPr>
            <w:tcW w:type="dxa" w:w="432"/>
          </w:tcPr>
          <w:p>
            <w:pPr>
              <w:jc w:val="center"/>
            </w:pPr>
            <w:r/>
            <w:r>
              <w:rPr>
                <w:rFonts w:ascii="Times New Roman" w:hAnsi="Times New Roman" w:eastAsia="宋体"/>
                <w:b w:val="0"/>
                <w:sz w:val="17"/>
              </w:rPr>
              <w:t>1</w:t>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r>
      <w:tr>
        <w:tc>
          <w:tcPr>
            <w:tcW w:type="dxa" w:w="432"/>
          </w:tcPr>
          <w:p>
            <w:pPr>
              <w:jc w:val="center"/>
            </w:pPr>
            <w:r/>
            <w:r>
              <w:rPr>
                <w:rFonts w:ascii="Times New Roman" w:hAnsi="Times New Roman" w:eastAsia="宋体"/>
                <w:b w:val="0"/>
                <w:sz w:val="17"/>
              </w:rPr>
              <w:t>4</w:t>
            </w:r>
          </w:p>
        </w:tc>
        <w:tc>
          <w:tcPr>
            <w:tcW w:type="dxa" w:w="432"/>
          </w:tcPr>
          <w:p>
            <w:pPr>
              <w:jc w:val="center"/>
            </w:pPr>
            <w:r/>
            <w:r>
              <w:rPr>
                <w:rFonts w:ascii="Times New Roman" w:hAnsi="Times New Roman" w:eastAsia="宋体"/>
                <w:b w:val="0"/>
                <w:sz w:val="17"/>
              </w:rPr>
              <w:t>15</w:t>
            </w:r>
          </w:p>
        </w:tc>
        <w:tc>
          <w:tcPr>
            <w:tcW w:type="dxa" w:w="432"/>
          </w:tcPr>
          <w:p>
            <w:pPr>
              <w:jc w:val="center"/>
            </w:pPr>
            <w:r/>
            <w:r>
              <w:rPr>
                <w:rFonts w:ascii="Times New Roman" w:hAnsi="Times New Roman" w:eastAsia="宋体"/>
                <w:b w:val="0"/>
                <w:sz w:val="17"/>
              </w:rPr>
              <w:t>Yeast</w:t>
            </w:r>
          </w:p>
        </w:tc>
        <w:tc>
          <w:tcPr>
            <w:tcW w:type="dxa" w:w="432"/>
          </w:tcPr>
          <w:p>
            <w:pPr>
              <w:jc w:val="center"/>
            </w:pPr>
            <w:r/>
            <w:r>
              <w:rPr>
                <w:rFonts w:ascii="Times New Roman" w:hAnsi="Times New Roman" w:eastAsia="宋体"/>
                <w:b w:val="0"/>
                <w:sz w:val="17"/>
              </w:rPr>
              <w:t>0.3333</w:t>
            </w:r>
          </w:p>
        </w:tc>
        <w:tc>
          <w:tcPr>
            <w:tcW w:type="dxa" w:w="432"/>
          </w:tcPr>
          <w:p>
            <w:pPr>
              <w:jc w:val="center"/>
            </w:pPr>
            <w:r/>
            <w:r>
              <w:rPr>
                <w:rFonts w:ascii="Times New Roman" w:hAnsi="Times New Roman" w:eastAsia="宋体"/>
                <w:b w:val="0"/>
                <w:sz w:val="17"/>
              </w:rPr>
              <w:t>2.667</w:t>
            </w:r>
          </w:p>
        </w:tc>
        <w:tc>
          <w:tcPr>
            <w:tcW w:type="dxa" w:w="432"/>
          </w:tcPr>
          <w:p>
            <w:pPr>
              <w:jc w:val="center"/>
            </w:pPr>
            <w:r/>
            <w:r>
              <w:rPr>
                <w:rFonts w:ascii="Times New Roman" w:hAnsi="Times New Roman" w:eastAsia="宋体"/>
                <w:b w:val="0"/>
                <w:sz w:val="17"/>
              </w:rPr>
              <w:t>0</w:t>
            </w:r>
          </w:p>
        </w:tc>
        <w:tc>
          <w:tcPr>
            <w:tcW w:type="dxa" w:w="432"/>
          </w:tcPr>
          <w:p>
            <w:pPr>
              <w:jc w:val="center"/>
            </w:pPr>
            <w:r/>
            <w:r>
              <w:rPr>
                <w:rFonts w:ascii="Times New Roman" w:hAnsi="Times New Roman" w:eastAsia="宋体"/>
                <w:b w:val="0"/>
                <w:sz w:val="17"/>
              </w:rPr>
              <w:t>X4.ethyl.guaiacol; X4.ethyl.phenol; X5.methylfurfural; ethyl.5.methylhexanoate; ethyl.benzoate; ethyl.furoate; ethyl.hex..3E..enoate; ethyl.phenylacetate; ethyl_2.methyl_butyrate; ethyl_isovalerate; germacrene.D; isoamyl.lactate; neryl.formate; perillyl.acetate; prenyl.isobutyrate</w:t>
            </w:r>
          </w:p>
        </w:tc>
        <w:tc>
          <w:tcPr>
            <w:tcW w:type="dxa" w:w="432"/>
          </w:tcPr>
          <w:p>
            <w:pPr>
              <w:jc w:val="center"/>
            </w:pPr>
            <w:r/>
            <w:r>
              <w:rPr>
                <w:rFonts w:ascii="Times New Roman" w:hAnsi="Times New Roman" w:eastAsia="宋体"/>
                <w:b w:val="0"/>
                <w:sz w:val="17"/>
              </w:rPr>
              <w:t>3</w:t>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t>5</w:t>
            </w:r>
          </w:p>
        </w:tc>
        <w:tc>
          <w:tcPr>
            <w:tcW w:type="dxa" w:w="432"/>
          </w:tcPr>
          <w:p>
            <w:pPr>
              <w:jc w:val="center"/>
            </w:pPr>
            <w:r/>
            <w:r>
              <w:rPr>
                <w:rFonts w:ascii="Times New Roman" w:hAnsi="Times New Roman" w:eastAsia="宋体"/>
                <w:b w:val="0"/>
                <w:sz w:val="17"/>
              </w:rPr>
              <w:t>2</w:t>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t>2</w:t>
            </w:r>
          </w:p>
        </w:tc>
        <w:tc>
          <w:tcPr>
            <w:tcW w:type="dxa" w:w="432"/>
          </w:tcPr>
          <w:p>
            <w:pPr>
              <w:jc w:val="center"/>
            </w:pPr>
            <w:r/>
            <w:r>
              <w:rPr>
                <w:rFonts w:ascii="Times New Roman" w:hAnsi="Times New Roman" w:eastAsia="宋体"/>
                <w:b w:val="0"/>
                <w:sz w:val="17"/>
              </w:rPr>
              <w:t>12</w:t>
            </w:r>
          </w:p>
        </w:tc>
        <w:tc>
          <w:tcPr>
            <w:tcW w:type="dxa" w:w="432"/>
          </w:tcPr>
          <w:p>
            <w:pPr>
              <w:jc w:val="center"/>
            </w:pPr>
            <w:r/>
            <w:r>
              <w:rPr>
                <w:rFonts w:ascii="Times New Roman" w:hAnsi="Times New Roman" w:eastAsia="宋体"/>
                <w:b w:val="0"/>
                <w:sz w:val="17"/>
              </w:rPr>
              <w:t>3</w:t>
            </w:r>
          </w:p>
        </w:tc>
        <w:tc>
          <w:tcPr>
            <w:tcW w:type="dxa" w:w="432"/>
          </w:tcPr>
          <w:p>
            <w:pPr>
              <w:jc w:val="center"/>
            </w:pPr>
            <w:r/>
            <w:r>
              <w:rPr>
                <w:rFonts w:ascii="Times New Roman" w:hAnsi="Times New Roman" w:eastAsia="宋体"/>
                <w:b w:val="0"/>
                <w:sz w:val="17"/>
              </w:rPr>
              <w:t>2</w:t>
            </w:r>
          </w:p>
        </w:tc>
        <w:tc>
          <w:tcPr>
            <w:tcW w:type="dxa" w:w="432"/>
          </w:tcPr>
          <w:p>
            <w:pPr>
              <w:jc w:val="center"/>
            </w:pPr>
            <w:r/>
            <w:r>
              <w:rPr>
                <w:rFonts w:ascii="Times New Roman" w:hAnsi="Times New Roman" w:eastAsia="宋体"/>
                <w:b w:val="0"/>
                <w:sz w:val="17"/>
              </w:rPr>
              <w:t>1</w:t>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r>
      <w:tr>
        <w:tc>
          <w:tcPr>
            <w:tcW w:type="dxa" w:w="432"/>
          </w:tcPr>
          <w:p>
            <w:pPr>
              <w:jc w:val="center"/>
            </w:pPr>
            <w:r/>
            <w:r>
              <w:rPr>
                <w:rFonts w:ascii="Times New Roman" w:hAnsi="Times New Roman" w:eastAsia="宋体"/>
                <w:b w:val="0"/>
                <w:sz w:val="17"/>
              </w:rPr>
              <w:t>47</w:t>
            </w:r>
          </w:p>
        </w:tc>
        <w:tc>
          <w:tcPr>
            <w:tcW w:type="dxa" w:w="432"/>
          </w:tcPr>
          <w:p>
            <w:pPr>
              <w:jc w:val="center"/>
            </w:pPr>
            <w:r/>
            <w:r>
              <w:rPr>
                <w:rFonts w:ascii="Times New Roman" w:hAnsi="Times New Roman" w:eastAsia="宋体"/>
                <w:b w:val="0"/>
                <w:sz w:val="17"/>
              </w:rPr>
              <w:t>12</w:t>
            </w:r>
          </w:p>
        </w:tc>
        <w:tc>
          <w:tcPr>
            <w:tcW w:type="dxa" w:w="432"/>
          </w:tcPr>
          <w:p>
            <w:pPr>
              <w:jc w:val="center"/>
            </w:pPr>
            <w:r/>
            <w:r>
              <w:rPr>
                <w:rFonts w:ascii="Times New Roman" w:hAnsi="Times New Roman" w:eastAsia="宋体"/>
                <w:b w:val="0"/>
                <w:sz w:val="17"/>
              </w:rPr>
              <w:t>Hops</w:t>
            </w:r>
          </w:p>
        </w:tc>
        <w:tc>
          <w:tcPr>
            <w:tcW w:type="dxa" w:w="432"/>
          </w:tcPr>
          <w:p>
            <w:pPr>
              <w:jc w:val="center"/>
            </w:pPr>
            <w:r/>
            <w:r>
              <w:rPr>
                <w:rFonts w:ascii="Times New Roman" w:hAnsi="Times New Roman" w:eastAsia="宋体"/>
                <w:b w:val="0"/>
                <w:sz w:val="17"/>
              </w:rPr>
              <w:t>0.5833</w:t>
            </w:r>
          </w:p>
        </w:tc>
        <w:tc>
          <w:tcPr>
            <w:tcW w:type="dxa" w:w="432"/>
          </w:tcPr>
          <w:p>
            <w:pPr>
              <w:jc w:val="center"/>
            </w:pPr>
            <w:r/>
            <w:r>
              <w:rPr>
                <w:rFonts w:ascii="Times New Roman" w:hAnsi="Times New Roman" w:eastAsia="宋体"/>
                <w:b w:val="0"/>
                <w:sz w:val="17"/>
              </w:rPr>
              <w:t>2.583</w:t>
            </w:r>
          </w:p>
        </w:tc>
        <w:tc>
          <w:tcPr>
            <w:tcW w:type="dxa" w:w="432"/>
          </w:tcPr>
          <w:p>
            <w:pPr>
              <w:jc w:val="center"/>
            </w:pPr>
            <w:r/>
            <w:r>
              <w:rPr>
                <w:rFonts w:ascii="Times New Roman" w:hAnsi="Times New Roman" w:eastAsia="宋体"/>
                <w:b w:val="0"/>
                <w:sz w:val="17"/>
              </w:rPr>
              <w:t>0</w:t>
            </w:r>
          </w:p>
        </w:tc>
        <w:tc>
          <w:tcPr>
            <w:tcW w:type="dxa" w:w="432"/>
          </w:tcPr>
          <w:p>
            <w:pPr>
              <w:jc w:val="center"/>
            </w:pPr>
            <w:r/>
            <w:r>
              <w:rPr>
                <w:rFonts w:ascii="Times New Roman" w:hAnsi="Times New Roman" w:eastAsia="宋体"/>
                <w:b w:val="0"/>
                <w:sz w:val="17"/>
              </w:rPr>
              <w:t>E.ocimenone; X.E..beta.ocimene; X1.alpha.terpineol; aroma_hops_sum; beta.phellandrene; camphor; citronellol; ethyl..E..linalool; isoborneol; linalool; terpinen.4.ol; terpinolene</w:t>
            </w:r>
          </w:p>
        </w:tc>
        <w:tc>
          <w:tcPr>
            <w:tcW w:type="dxa" w:w="432"/>
          </w:tcPr>
          <w:p>
            <w:pPr>
              <w:jc w:val="center"/>
            </w:pPr>
            <w:r/>
            <w:r>
              <w:rPr>
                <w:rFonts w:ascii="Times New Roman" w:hAnsi="Times New Roman" w:eastAsia="宋体"/>
                <w:b w:val="0"/>
                <w:sz w:val="17"/>
              </w:rPr>
              <w:t>4</w:t>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t>1</w:t>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t>1</w:t>
            </w:r>
          </w:p>
        </w:tc>
        <w:tc>
          <w:tcPr>
            <w:tcW w:type="dxa" w:w="432"/>
          </w:tcPr>
          <w:p>
            <w:pPr>
              <w:jc w:val="center"/>
            </w:pPr>
            <w:r/>
            <w:r>
              <w:rPr>
                <w:rFonts w:ascii="Times New Roman" w:hAnsi="Times New Roman" w:eastAsia="宋体"/>
                <w:b w:val="0"/>
                <w:sz w:val="17"/>
              </w:rPr>
              <w:t>1</w:t>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t>7</w:t>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t>7</w:t>
            </w:r>
          </w:p>
        </w:tc>
        <w:tc>
          <w:tcPr>
            <w:tcW w:type="dxa" w:w="432"/>
          </w:tcPr>
          <w:p>
            <w:pPr>
              <w:jc w:val="center"/>
            </w:pPr>
            <w:r/>
            <w:r>
              <w:rPr>
                <w:rFonts w:ascii="Times New Roman" w:hAnsi="Times New Roman" w:eastAsia="宋体"/>
                <w:b w:val="0"/>
                <w:sz w:val="17"/>
              </w:rPr>
              <w:t>3</w:t>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r>
      <w:tr>
        <w:tc>
          <w:tcPr>
            <w:tcW w:type="dxa" w:w="432"/>
          </w:tcPr>
          <w:p>
            <w:pPr>
              <w:jc w:val="center"/>
            </w:pPr>
            <w:r/>
            <w:r>
              <w:rPr>
                <w:rFonts w:ascii="Times New Roman" w:hAnsi="Times New Roman" w:eastAsia="宋体"/>
                <w:b w:val="0"/>
                <w:sz w:val="17"/>
              </w:rPr>
              <w:t>23</w:t>
            </w:r>
          </w:p>
        </w:tc>
        <w:tc>
          <w:tcPr>
            <w:tcW w:type="dxa" w:w="432"/>
          </w:tcPr>
          <w:p>
            <w:pPr>
              <w:jc w:val="center"/>
            </w:pPr>
            <w:r/>
            <w:r>
              <w:rPr>
                <w:rFonts w:ascii="Times New Roman" w:hAnsi="Times New Roman" w:eastAsia="宋体"/>
                <w:b w:val="0"/>
                <w:sz w:val="17"/>
              </w:rPr>
              <w:t>5</w:t>
            </w:r>
          </w:p>
        </w:tc>
        <w:tc>
          <w:tcPr>
            <w:tcW w:type="dxa" w:w="432"/>
          </w:tcPr>
          <w:p>
            <w:pPr>
              <w:jc w:val="center"/>
            </w:pPr>
            <w:r/>
            <w:r>
              <w:rPr>
                <w:rFonts w:ascii="Times New Roman" w:hAnsi="Times New Roman" w:eastAsia="宋体"/>
                <w:b w:val="0"/>
                <w:sz w:val="17"/>
              </w:rPr>
              <w:t>Yeast</w:t>
            </w:r>
          </w:p>
        </w:tc>
        <w:tc>
          <w:tcPr>
            <w:tcW w:type="dxa" w:w="432"/>
          </w:tcPr>
          <w:p>
            <w:pPr>
              <w:jc w:val="center"/>
            </w:pPr>
            <w:r/>
            <w:r>
              <w:rPr>
                <w:rFonts w:ascii="Times New Roman" w:hAnsi="Times New Roman" w:eastAsia="宋体"/>
                <w:b w:val="0"/>
                <w:sz w:val="17"/>
              </w:rPr>
              <w:t>0.8</w:t>
            </w:r>
          </w:p>
        </w:tc>
        <w:tc>
          <w:tcPr>
            <w:tcW w:type="dxa" w:w="432"/>
          </w:tcPr>
          <w:p>
            <w:pPr>
              <w:jc w:val="center"/>
            </w:pPr>
            <w:r/>
            <w:r>
              <w:rPr>
                <w:rFonts w:ascii="Times New Roman" w:hAnsi="Times New Roman" w:eastAsia="宋体"/>
                <w:b w:val="0"/>
                <w:sz w:val="17"/>
              </w:rPr>
              <w:t>2.4</w:t>
            </w:r>
          </w:p>
        </w:tc>
        <w:tc>
          <w:tcPr>
            <w:tcW w:type="dxa" w:w="432"/>
          </w:tcPr>
          <w:p>
            <w:pPr>
              <w:jc w:val="center"/>
            </w:pPr>
            <w:r/>
            <w:r>
              <w:rPr>
                <w:rFonts w:ascii="Times New Roman" w:hAnsi="Times New Roman" w:eastAsia="宋体"/>
                <w:b w:val="0"/>
                <w:sz w:val="17"/>
              </w:rPr>
              <w:t>0</w:t>
            </w:r>
          </w:p>
        </w:tc>
        <w:tc>
          <w:tcPr>
            <w:tcW w:type="dxa" w:w="432"/>
          </w:tcPr>
          <w:p>
            <w:pPr>
              <w:jc w:val="center"/>
            </w:pPr>
            <w:r/>
            <w:r>
              <w:rPr>
                <w:rFonts w:ascii="Times New Roman" w:hAnsi="Times New Roman" w:eastAsia="宋体"/>
                <w:b w:val="0"/>
                <w:sz w:val="17"/>
              </w:rPr>
              <w:t>X1.propanol; X14.hydroxy.9.epi..E..caryophyllene; X2.methyl.1.butanol; isopentyl.formate; n.pentanol</w:t>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t>4</w:t>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t>5</w:t>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t>1</w:t>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r>
      <w:tr>
        <w:tc>
          <w:tcPr>
            <w:tcW w:type="dxa" w:w="432"/>
          </w:tcPr>
          <w:p>
            <w:pPr>
              <w:jc w:val="center"/>
            </w:pPr>
            <w:r/>
            <w:r>
              <w:rPr>
                <w:rFonts w:ascii="Times New Roman" w:hAnsi="Times New Roman" w:eastAsia="宋体"/>
                <w:b w:val="0"/>
                <w:sz w:val="17"/>
              </w:rPr>
              <w:t>99</w:t>
            </w:r>
          </w:p>
        </w:tc>
        <w:tc>
          <w:tcPr>
            <w:tcW w:type="dxa" w:w="432"/>
          </w:tcPr>
          <w:p>
            <w:pPr>
              <w:jc w:val="center"/>
            </w:pPr>
            <w:r/>
            <w:r>
              <w:rPr>
                <w:rFonts w:ascii="Times New Roman" w:hAnsi="Times New Roman" w:eastAsia="宋体"/>
                <w:b w:val="0"/>
                <w:sz w:val="17"/>
              </w:rPr>
              <w:t>5</w:t>
            </w:r>
          </w:p>
        </w:tc>
        <w:tc>
          <w:tcPr>
            <w:tcW w:type="dxa" w:w="432"/>
          </w:tcPr>
          <w:p>
            <w:pPr>
              <w:jc w:val="center"/>
            </w:pPr>
            <w:r/>
            <w:r>
              <w:rPr>
                <w:rFonts w:ascii="Times New Roman" w:hAnsi="Times New Roman" w:eastAsia="宋体"/>
                <w:b w:val="0"/>
                <w:sz w:val="17"/>
              </w:rPr>
              <w:t>Hops</w:t>
            </w:r>
          </w:p>
        </w:tc>
        <w:tc>
          <w:tcPr>
            <w:tcW w:type="dxa" w:w="432"/>
          </w:tcPr>
          <w:p>
            <w:pPr>
              <w:jc w:val="center"/>
            </w:pPr>
            <w:r/>
            <w:r>
              <w:rPr>
                <w:rFonts w:ascii="Times New Roman" w:hAnsi="Times New Roman" w:eastAsia="宋体"/>
                <w:b w:val="0"/>
                <w:sz w:val="17"/>
              </w:rPr>
              <w:t>1</w:t>
            </w:r>
          </w:p>
        </w:tc>
        <w:tc>
          <w:tcPr>
            <w:tcW w:type="dxa" w:w="432"/>
          </w:tcPr>
          <w:p>
            <w:pPr>
              <w:jc w:val="center"/>
            </w:pPr>
            <w:r/>
            <w:r>
              <w:rPr>
                <w:rFonts w:ascii="Times New Roman" w:hAnsi="Times New Roman" w:eastAsia="宋体"/>
                <w:b w:val="0"/>
                <w:sz w:val="17"/>
              </w:rPr>
              <w:t>2.8</w:t>
            </w:r>
          </w:p>
        </w:tc>
        <w:tc>
          <w:tcPr>
            <w:tcW w:type="dxa" w:w="432"/>
          </w:tcPr>
          <w:p>
            <w:pPr>
              <w:jc w:val="center"/>
            </w:pPr>
            <w:r/>
            <w:r>
              <w:rPr>
                <w:rFonts w:ascii="Times New Roman" w:hAnsi="Times New Roman" w:eastAsia="宋体"/>
                <w:b w:val="0"/>
                <w:sz w:val="17"/>
              </w:rPr>
              <w:t>0</w:t>
            </w:r>
          </w:p>
        </w:tc>
        <w:tc>
          <w:tcPr>
            <w:tcW w:type="dxa" w:w="432"/>
          </w:tcPr>
          <w:p>
            <w:pPr>
              <w:jc w:val="center"/>
            </w:pPr>
            <w:r/>
            <w:r>
              <w:rPr>
                <w:rFonts w:ascii="Times New Roman" w:hAnsi="Times New Roman" w:eastAsia="宋体"/>
                <w:b w:val="0"/>
                <w:sz w:val="17"/>
              </w:rPr>
              <w:t>E.nerolidol; X2.3.dihydro.farnesol; X2E.6Z.farnesal; X2Z.6E.farnesol; dihydroisocaryophyllene.epoxide</w:t>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t>5</w:t>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t>5</w:t>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r>
      <w:tr>
        <w:tc>
          <w:tcPr>
            <w:tcW w:type="dxa" w:w="432"/>
          </w:tcPr>
          <w:p>
            <w:pPr>
              <w:jc w:val="center"/>
            </w:pPr>
            <w:r/>
            <w:r>
              <w:rPr>
                <w:rFonts w:ascii="Times New Roman" w:hAnsi="Times New Roman" w:eastAsia="宋体"/>
                <w:b w:val="0"/>
                <w:sz w:val="17"/>
              </w:rPr>
              <w:t>61</w:t>
            </w:r>
          </w:p>
        </w:tc>
        <w:tc>
          <w:tcPr>
            <w:tcW w:type="dxa" w:w="432"/>
          </w:tcPr>
          <w:p>
            <w:pPr>
              <w:jc w:val="center"/>
            </w:pPr>
            <w:r/>
            <w:r>
              <w:rPr>
                <w:rFonts w:ascii="Times New Roman" w:hAnsi="Times New Roman" w:eastAsia="宋体"/>
                <w:b w:val="0"/>
                <w:sz w:val="17"/>
              </w:rPr>
              <w:t>3</w:t>
            </w:r>
          </w:p>
        </w:tc>
        <w:tc>
          <w:tcPr>
            <w:tcW w:type="dxa" w:w="432"/>
          </w:tcPr>
          <w:p>
            <w:pPr>
              <w:jc w:val="center"/>
            </w:pPr>
            <w:r/>
            <w:r>
              <w:rPr>
                <w:rFonts w:ascii="Times New Roman" w:hAnsi="Times New Roman" w:eastAsia="宋体"/>
                <w:b w:val="0"/>
                <w:sz w:val="17"/>
              </w:rPr>
              <w:t>Yeast</w:t>
            </w:r>
          </w:p>
        </w:tc>
        <w:tc>
          <w:tcPr>
            <w:tcW w:type="dxa" w:w="432"/>
          </w:tcPr>
          <w:p>
            <w:pPr>
              <w:jc w:val="center"/>
            </w:pPr>
            <w:r/>
            <w:r>
              <w:rPr>
                <w:rFonts w:ascii="Times New Roman" w:hAnsi="Times New Roman" w:eastAsia="宋体"/>
                <w:b w:val="0"/>
                <w:sz w:val="17"/>
              </w:rPr>
              <w:t>0.3333</w:t>
            </w:r>
          </w:p>
        </w:tc>
        <w:tc>
          <w:tcPr>
            <w:tcW w:type="dxa" w:w="432"/>
          </w:tcPr>
          <w:p>
            <w:pPr>
              <w:jc w:val="center"/>
            </w:pPr>
            <w:r/>
            <w:r>
              <w:rPr>
                <w:rFonts w:ascii="Times New Roman" w:hAnsi="Times New Roman" w:eastAsia="宋体"/>
                <w:b w:val="0"/>
                <w:sz w:val="17"/>
              </w:rPr>
              <w:t>1.667</w:t>
            </w:r>
          </w:p>
        </w:tc>
        <w:tc>
          <w:tcPr>
            <w:tcW w:type="dxa" w:w="432"/>
          </w:tcPr>
          <w:p>
            <w:pPr>
              <w:jc w:val="center"/>
            </w:pPr>
            <w:r/>
            <w:r>
              <w:rPr>
                <w:rFonts w:ascii="Times New Roman" w:hAnsi="Times New Roman" w:eastAsia="宋体"/>
                <w:b w:val="0"/>
                <w:sz w:val="17"/>
              </w:rPr>
              <w:t>1</w:t>
            </w:r>
          </w:p>
        </w:tc>
        <w:tc>
          <w:tcPr>
            <w:tcW w:type="dxa" w:w="432"/>
          </w:tcPr>
          <w:p>
            <w:pPr>
              <w:jc w:val="center"/>
            </w:pPr>
            <w:r/>
            <w:r>
              <w:rPr>
                <w:rFonts w:ascii="Times New Roman" w:hAnsi="Times New Roman" w:eastAsia="宋体"/>
                <w:b w:val="0"/>
                <w:sz w:val="17"/>
              </w:rPr>
              <w:t>X.E..2.nonenal; cis.dihydro.beta.terpineol; y.methyl.1.octanol</w:t>
            </w:r>
          </w:p>
        </w:tc>
        <w:tc>
          <w:tcPr>
            <w:tcW w:type="dxa" w:w="432"/>
          </w:tcPr>
          <w:p>
            <w:pPr>
              <w:jc w:val="center"/>
            </w:pPr>
            <w:r/>
            <w:r>
              <w:rPr>
                <w:rFonts w:ascii="Times New Roman" w:hAnsi="Times New Roman" w:eastAsia="宋体"/>
                <w:b w:val="0"/>
                <w:sz w:val="17"/>
              </w:rPr>
              <w:t>1</w:t>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t>1</w:t>
            </w:r>
          </w:p>
        </w:tc>
        <w:tc>
          <w:tcPr>
            <w:tcW w:type="dxa" w:w="432"/>
          </w:tcPr>
          <w:p>
            <w:pPr>
              <w:jc w:val="center"/>
            </w:pPr>
            <w:r/>
            <w:r>
              <w:rPr>
                <w:rFonts w:ascii="Times New Roman" w:hAnsi="Times New Roman" w:eastAsia="宋体"/>
                <w:b w:val="0"/>
                <w:sz w:val="17"/>
              </w:rPr>
              <w:t>1</w:t>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t>2</w:t>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t>1</w:t>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r>
      <w:tr>
        <w:tc>
          <w:tcPr>
            <w:tcW w:type="dxa" w:w="432"/>
          </w:tcPr>
          <w:p>
            <w:pPr>
              <w:jc w:val="center"/>
            </w:pPr>
            <w:r/>
            <w:r>
              <w:rPr>
                <w:rFonts w:ascii="Times New Roman" w:hAnsi="Times New Roman" w:eastAsia="宋体"/>
                <w:b w:val="0"/>
                <w:sz w:val="17"/>
              </w:rPr>
              <w:t>3</w:t>
            </w:r>
          </w:p>
        </w:tc>
        <w:tc>
          <w:tcPr>
            <w:tcW w:type="dxa" w:w="432"/>
          </w:tcPr>
          <w:p>
            <w:pPr>
              <w:jc w:val="center"/>
            </w:pPr>
            <w:r/>
            <w:r>
              <w:rPr>
                <w:rFonts w:ascii="Times New Roman" w:hAnsi="Times New Roman" w:eastAsia="宋体"/>
                <w:b w:val="0"/>
                <w:sz w:val="17"/>
              </w:rPr>
              <w:t>3</w:t>
            </w:r>
          </w:p>
        </w:tc>
        <w:tc>
          <w:tcPr>
            <w:tcW w:type="dxa" w:w="432"/>
          </w:tcPr>
          <w:p>
            <w:pPr>
              <w:jc w:val="center"/>
            </w:pPr>
            <w:r/>
            <w:r>
              <w:rPr>
                <w:rFonts w:ascii="Times New Roman" w:hAnsi="Times New Roman" w:eastAsia="宋体"/>
                <w:b w:val="0"/>
                <w:sz w:val="17"/>
              </w:rPr>
              <w:t>Malt</w:t>
            </w:r>
          </w:p>
        </w:tc>
        <w:tc>
          <w:tcPr>
            <w:tcW w:type="dxa" w:w="432"/>
          </w:tcPr>
          <w:p>
            <w:pPr>
              <w:jc w:val="center"/>
            </w:pPr>
            <w:r/>
            <w:r>
              <w:rPr>
                <w:rFonts w:ascii="Times New Roman" w:hAnsi="Times New Roman" w:eastAsia="宋体"/>
                <w:b w:val="0"/>
                <w:sz w:val="17"/>
              </w:rPr>
              <w:t>0.3333</w:t>
            </w:r>
          </w:p>
        </w:tc>
        <w:tc>
          <w:tcPr>
            <w:tcW w:type="dxa" w:w="432"/>
          </w:tcPr>
          <w:p>
            <w:pPr>
              <w:jc w:val="center"/>
            </w:pPr>
            <w:r/>
            <w:r>
              <w:rPr>
                <w:rFonts w:ascii="Times New Roman" w:hAnsi="Times New Roman" w:eastAsia="宋体"/>
                <w:b w:val="0"/>
                <w:sz w:val="17"/>
              </w:rPr>
              <w:t>1.333</w:t>
            </w:r>
          </w:p>
        </w:tc>
        <w:tc>
          <w:tcPr>
            <w:tcW w:type="dxa" w:w="432"/>
          </w:tcPr>
          <w:p>
            <w:pPr>
              <w:jc w:val="center"/>
            </w:pPr>
            <w:r/>
            <w:r>
              <w:rPr>
                <w:rFonts w:ascii="Times New Roman" w:hAnsi="Times New Roman" w:eastAsia="宋体"/>
                <w:b w:val="0"/>
                <w:sz w:val="17"/>
              </w:rPr>
              <w:t>1</w:t>
            </w:r>
          </w:p>
        </w:tc>
        <w:tc>
          <w:tcPr>
            <w:tcW w:type="dxa" w:w="432"/>
          </w:tcPr>
          <w:p>
            <w:pPr>
              <w:jc w:val="center"/>
            </w:pPr>
            <w:r/>
            <w:r>
              <w:rPr>
                <w:rFonts w:ascii="Times New Roman" w:hAnsi="Times New Roman" w:eastAsia="宋体"/>
                <w:b w:val="0"/>
                <w:sz w:val="17"/>
              </w:rPr>
              <w:t>DMS; H2S; sulfur_sum</w:t>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t>2</w:t>
            </w:r>
          </w:p>
        </w:tc>
        <w:tc>
          <w:tcPr>
            <w:tcW w:type="dxa" w:w="432"/>
          </w:tcPr>
          <w:p>
            <w:pPr>
              <w:jc w:val="center"/>
            </w:pPr>
            <w:r/>
            <w:r>
              <w:rPr>
                <w:rFonts w:ascii="Times New Roman" w:hAnsi="Times New Roman" w:eastAsia="宋体"/>
                <w:b w:val="0"/>
                <w:sz w:val="17"/>
              </w:rPr>
              <w:t>1</w:t>
            </w:r>
          </w:p>
        </w:tc>
        <w:tc>
          <w:tcPr>
            <w:tcW w:type="dxa" w:w="432"/>
          </w:tcPr>
          <w:p>
            <w:pPr>
              <w:jc w:val="center"/>
            </w:pPr>
            <w:r/>
            <w:r>
              <w:rPr>
                <w:rFonts w:ascii="Times New Roman" w:hAnsi="Times New Roman" w:eastAsia="宋体"/>
                <w:b w:val="0"/>
                <w:sz w:val="17"/>
              </w:rPr>
              <w:t>1</w:t>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t>1</w:t>
            </w:r>
          </w:p>
        </w:tc>
        <w:tc>
          <w:tcPr>
            <w:tcW w:type="dxa" w:w="432"/>
          </w:tcPr>
          <w:p>
            <w:pPr>
              <w:jc w:val="center"/>
            </w:pPr>
            <w:r/>
            <w:r>
              <w:rPr>
                <w:rFonts w:ascii="Times New Roman" w:hAnsi="Times New Roman" w:eastAsia="宋体"/>
                <w:b w:val="0"/>
                <w:sz w:val="17"/>
              </w:rPr>
              <w:t>1</w:t>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r>
      <w:tr>
        <w:tc>
          <w:tcPr>
            <w:tcW w:type="dxa" w:w="432"/>
          </w:tcPr>
          <w:p>
            <w:pPr>
              <w:jc w:val="center"/>
            </w:pPr>
            <w:r/>
            <w:r>
              <w:rPr>
                <w:rFonts w:ascii="Times New Roman" w:hAnsi="Times New Roman" w:eastAsia="宋体"/>
                <w:b w:val="0"/>
                <w:sz w:val="17"/>
              </w:rPr>
              <w:t>27</w:t>
            </w:r>
          </w:p>
        </w:tc>
        <w:tc>
          <w:tcPr>
            <w:tcW w:type="dxa" w:w="432"/>
          </w:tcPr>
          <w:p>
            <w:pPr>
              <w:jc w:val="center"/>
            </w:pPr>
            <w:r/>
            <w:r>
              <w:rPr>
                <w:rFonts w:ascii="Times New Roman" w:hAnsi="Times New Roman" w:eastAsia="宋体"/>
                <w:b w:val="0"/>
                <w:sz w:val="17"/>
              </w:rPr>
              <w:t>2</w:t>
            </w:r>
          </w:p>
        </w:tc>
        <w:tc>
          <w:tcPr>
            <w:tcW w:type="dxa" w:w="432"/>
          </w:tcPr>
          <w:p>
            <w:pPr>
              <w:jc w:val="center"/>
            </w:pPr>
            <w:r/>
            <w:r>
              <w:rPr>
                <w:rFonts w:ascii="Times New Roman" w:hAnsi="Times New Roman" w:eastAsia="宋体"/>
                <w:b w:val="0"/>
                <w:sz w:val="17"/>
              </w:rPr>
              <w:t>Yeast</w:t>
            </w:r>
          </w:p>
        </w:tc>
        <w:tc>
          <w:tcPr>
            <w:tcW w:type="dxa" w:w="432"/>
          </w:tcPr>
          <w:p>
            <w:pPr>
              <w:jc w:val="center"/>
            </w:pPr>
            <w:r/>
            <w:r>
              <w:rPr>
                <w:rFonts w:ascii="Times New Roman" w:hAnsi="Times New Roman" w:eastAsia="宋体"/>
                <w:b w:val="0"/>
                <w:sz w:val="17"/>
              </w:rPr>
              <w:t>0.5</w:t>
            </w:r>
          </w:p>
        </w:tc>
        <w:tc>
          <w:tcPr>
            <w:tcW w:type="dxa" w:w="432"/>
          </w:tcPr>
          <w:p>
            <w:pPr>
              <w:jc w:val="center"/>
            </w:pPr>
            <w:r/>
            <w:r>
              <w:rPr>
                <w:rFonts w:ascii="Times New Roman" w:hAnsi="Times New Roman" w:eastAsia="宋体"/>
                <w:b w:val="0"/>
                <w:sz w:val="17"/>
              </w:rPr>
              <w:t>1</w:t>
            </w:r>
          </w:p>
        </w:tc>
        <w:tc>
          <w:tcPr>
            <w:tcW w:type="dxa" w:w="432"/>
          </w:tcPr>
          <w:p>
            <w:pPr>
              <w:jc w:val="center"/>
            </w:pPr>
            <w:r/>
            <w:r>
              <w:rPr>
                <w:rFonts w:ascii="Times New Roman" w:hAnsi="Times New Roman" w:eastAsia="宋体"/>
                <w:b w:val="0"/>
                <w:sz w:val="17"/>
              </w:rPr>
              <w:t>0</w:t>
            </w:r>
          </w:p>
        </w:tc>
        <w:tc>
          <w:tcPr>
            <w:tcW w:type="dxa" w:w="432"/>
          </w:tcPr>
          <w:p>
            <w:pPr>
              <w:jc w:val="center"/>
            </w:pPr>
            <w:r/>
            <w:r>
              <w:rPr>
                <w:rFonts w:ascii="Times New Roman" w:hAnsi="Times New Roman" w:eastAsia="宋体"/>
                <w:b w:val="0"/>
                <w:sz w:val="17"/>
              </w:rPr>
              <w:t>X3.methyl.2.butenal; propyl.acetate</w:t>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t>1</w:t>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t>2</w:t>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t>1</w:t>
            </w:r>
          </w:p>
        </w:tc>
      </w:tr>
      <w:tr>
        <w:tc>
          <w:tcPr>
            <w:tcW w:type="dxa" w:w="432"/>
          </w:tcPr>
          <w:p>
            <w:pPr>
              <w:jc w:val="center"/>
            </w:pPr>
            <w:r/>
            <w:r>
              <w:rPr>
                <w:rFonts w:ascii="Times New Roman" w:hAnsi="Times New Roman" w:eastAsia="宋体"/>
                <w:b w:val="0"/>
                <w:sz w:val="17"/>
              </w:rPr>
              <w:t>14</w:t>
            </w:r>
          </w:p>
        </w:tc>
        <w:tc>
          <w:tcPr>
            <w:tcW w:type="dxa" w:w="432"/>
          </w:tcPr>
          <w:p>
            <w:pPr>
              <w:jc w:val="center"/>
            </w:pPr>
            <w:r/>
            <w:r>
              <w:rPr>
                <w:rFonts w:ascii="Times New Roman" w:hAnsi="Times New Roman" w:eastAsia="宋体"/>
                <w:b w:val="0"/>
                <w:sz w:val="17"/>
              </w:rPr>
              <w:t>2</w:t>
            </w:r>
          </w:p>
        </w:tc>
        <w:tc>
          <w:tcPr>
            <w:tcW w:type="dxa" w:w="432"/>
          </w:tcPr>
          <w:p>
            <w:pPr>
              <w:jc w:val="center"/>
            </w:pPr>
            <w:r/>
            <w:r>
              <w:rPr>
                <w:rFonts w:ascii="Times New Roman" w:hAnsi="Times New Roman" w:eastAsia="宋体"/>
                <w:b w:val="0"/>
                <w:sz w:val="17"/>
              </w:rPr>
              <w:t>Malt</w:t>
            </w:r>
          </w:p>
        </w:tc>
        <w:tc>
          <w:tcPr>
            <w:tcW w:type="dxa" w:w="432"/>
          </w:tcPr>
          <w:p>
            <w:pPr>
              <w:jc w:val="center"/>
            </w:pPr>
            <w:r/>
            <w:r>
              <w:rPr>
                <w:rFonts w:ascii="Times New Roman" w:hAnsi="Times New Roman" w:eastAsia="宋体"/>
                <w:b w:val="0"/>
                <w:sz w:val="17"/>
              </w:rPr>
              <w:t>0.5</w:t>
            </w:r>
          </w:p>
        </w:tc>
        <w:tc>
          <w:tcPr>
            <w:tcW w:type="dxa" w:w="432"/>
          </w:tcPr>
          <w:p>
            <w:pPr>
              <w:jc w:val="center"/>
            </w:pPr>
            <w:r/>
            <w:r>
              <w:rPr>
                <w:rFonts w:ascii="Times New Roman" w:hAnsi="Times New Roman" w:eastAsia="宋体"/>
                <w:b w:val="0"/>
                <w:sz w:val="17"/>
              </w:rPr>
              <w:t>1</w:t>
            </w:r>
          </w:p>
        </w:tc>
        <w:tc>
          <w:tcPr>
            <w:tcW w:type="dxa" w:w="432"/>
          </w:tcPr>
          <w:p>
            <w:pPr>
              <w:jc w:val="center"/>
            </w:pPr>
            <w:r/>
            <w:r>
              <w:rPr>
                <w:rFonts w:ascii="Times New Roman" w:hAnsi="Times New Roman" w:eastAsia="宋体"/>
                <w:b w:val="0"/>
                <w:sz w:val="17"/>
              </w:rPr>
              <w:t>0</w:t>
            </w:r>
          </w:p>
        </w:tc>
        <w:tc>
          <w:tcPr>
            <w:tcW w:type="dxa" w:w="432"/>
          </w:tcPr>
          <w:p>
            <w:pPr>
              <w:jc w:val="center"/>
            </w:pPr>
            <w:r/>
            <w:r>
              <w:rPr>
                <w:rFonts w:ascii="Times New Roman" w:hAnsi="Times New Roman" w:eastAsia="宋体"/>
                <w:b w:val="0"/>
                <w:sz w:val="17"/>
              </w:rPr>
              <w:t>color.EBC.; protein.g.L.</w:t>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t>2</w:t>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t>1</w:t>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t>1</w:t>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c>
          <w:tcPr>
            <w:tcW w:type="dxa" w:w="432"/>
          </w:tcPr>
          <w:p>
            <w:pPr>
              <w:jc w:val="center"/>
            </w:pPr>
            <w:r/>
            <w:r>
              <w:rPr>
                <w:rFonts w:ascii="Times New Roman" w:hAnsi="Times New Roman" w:eastAsia="宋体"/>
                <w:b w:val="0"/>
                <w:sz w:val="17"/>
              </w:rPr>
            </w:r>
          </w:p>
        </w:tc>
      </w:tr>
    </w:tbl>
    <w:p>
      <w:pPr>
        <w:spacing w:before="40" w:after="160"/>
        <w:jc w:val="center"/>
      </w:pPr>
      <w:r>
        <w:rPr>
          <w:rFonts w:ascii="Times New Roman" w:hAnsi="Times New Roman" w:eastAsia="宋体"/>
          <w:b w:val="0"/>
          <w:sz w:val="18"/>
        </w:rPr>
        <w:t>表 3 主要共表达社区的化学来源构成（社区 × 来源交叉表节选）</w:t>
      </w:r>
    </w:p>
    <w:p>
      <w:pPr>
        <w:spacing w:before="80"/>
        <w:jc w:val="center"/>
      </w:pPr>
    </w:p>
    <w:tbl>
      <w:tblPr>
        <w:tblStyle w:val="16"/>
        <w:tblW w:type="auto" w:w="0"/>
        <w:tblLook w:firstColumn="1" w:firstRow="1" w:lastColumn="0" w:lastRow="0" w:noHBand="0" w:noVBand="1" w:val="04A0"/>
      </w:tblPr>
      <w:tblGrid>
        <w:gridCol w:w="567"/>
        <w:gridCol w:w="567"/>
        <w:gridCol w:w="567"/>
        <w:gridCol w:w="567"/>
        <w:gridCol w:w="567"/>
        <w:gridCol w:w="567"/>
        <w:gridCol w:w="567"/>
        <w:gridCol w:w="567"/>
        <w:gridCol w:w="567"/>
        <w:gridCol w:w="567"/>
        <w:gridCol w:w="567"/>
        <w:gridCol w:w="567"/>
        <w:gridCol w:w="567"/>
        <w:gridCol w:w="567"/>
        <w:gridCol w:w="567"/>
        <w:gridCol w:w="567"/>
      </w:tblGrid>
      <w:tr>
        <w:tc>
          <w:tcPr>
            <w:tcW w:type="dxa" w:w="567"/>
          </w:tcPr>
          <w:p>
            <w:pPr>
              <w:jc w:val="center"/>
            </w:pPr>
            <w:r/>
            <w:r>
              <w:rPr>
                <w:rFonts w:ascii="Times New Roman" w:hAnsi="Times New Roman" w:eastAsia="黑体"/>
                <w:b/>
                <w:sz w:val="17"/>
              </w:rPr>
              <w:t>sensory_dimension</w:t>
            </w:r>
          </w:p>
        </w:tc>
        <w:tc>
          <w:tcPr>
            <w:tcW w:type="dxa" w:w="567"/>
          </w:tcPr>
          <w:p>
            <w:pPr>
              <w:jc w:val="center"/>
            </w:pPr>
            <w:r/>
            <w:r>
              <w:rPr>
                <w:rFonts w:ascii="Times New Roman" w:hAnsi="Times New Roman" w:eastAsia="黑体"/>
                <w:b/>
                <w:sz w:val="17"/>
              </w:rPr>
              <w:t>rank_in_top3</w:t>
            </w:r>
          </w:p>
        </w:tc>
        <w:tc>
          <w:tcPr>
            <w:tcW w:type="dxa" w:w="567"/>
          </w:tcPr>
          <w:p>
            <w:pPr>
              <w:jc w:val="center"/>
            </w:pPr>
            <w:r/>
            <w:r>
              <w:rPr>
                <w:rFonts w:ascii="Times New Roman" w:hAnsi="Times New Roman" w:eastAsia="黑体"/>
                <w:b/>
                <w:sz w:val="17"/>
              </w:rPr>
              <w:t>compound</w:t>
            </w:r>
          </w:p>
        </w:tc>
        <w:tc>
          <w:tcPr>
            <w:tcW w:type="dxa" w:w="567"/>
          </w:tcPr>
          <w:p>
            <w:pPr>
              <w:jc w:val="center"/>
            </w:pPr>
            <w:r/>
            <w:r>
              <w:rPr>
                <w:rFonts w:ascii="Times New Roman" w:hAnsi="Times New Roman" w:eastAsia="黑体"/>
                <w:b/>
                <w:sz w:val="17"/>
              </w:rPr>
              <w:t>chemical_name</w:t>
            </w:r>
          </w:p>
        </w:tc>
        <w:tc>
          <w:tcPr>
            <w:tcW w:type="dxa" w:w="567"/>
          </w:tcPr>
          <w:p>
            <w:pPr>
              <w:jc w:val="center"/>
            </w:pPr>
            <w:r/>
            <w:r>
              <w:rPr>
                <w:rFonts w:ascii="Times New Roman" w:hAnsi="Times New Roman" w:eastAsia="黑体"/>
                <w:b/>
                <w:sz w:val="17"/>
              </w:rPr>
              <w:t>direction</w:t>
            </w:r>
          </w:p>
        </w:tc>
        <w:tc>
          <w:tcPr>
            <w:tcW w:type="dxa" w:w="567"/>
          </w:tcPr>
          <w:p>
            <w:pPr>
              <w:jc w:val="center"/>
            </w:pPr>
            <w:r/>
            <w:r>
              <w:rPr>
                <w:rFonts w:ascii="Times New Roman" w:hAnsi="Times New Roman" w:eastAsia="黑体"/>
                <w:b/>
                <w:sz w:val="17"/>
              </w:rPr>
              <w:t>e2_abs_rho</w:t>
            </w:r>
          </w:p>
        </w:tc>
        <w:tc>
          <w:tcPr>
            <w:tcW w:type="dxa" w:w="567"/>
          </w:tcPr>
          <w:p>
            <w:pPr>
              <w:jc w:val="center"/>
            </w:pPr>
            <w:r/>
            <w:r>
              <w:rPr>
                <w:rFonts w:ascii="Times New Roman" w:hAnsi="Times New Roman" w:eastAsia="黑体"/>
                <w:b/>
                <w:sz w:val="17"/>
              </w:rPr>
              <w:t>e2_rank_in_227</w:t>
            </w:r>
          </w:p>
        </w:tc>
        <w:tc>
          <w:tcPr>
            <w:tcW w:type="dxa" w:w="567"/>
          </w:tcPr>
          <w:p>
            <w:pPr>
              <w:jc w:val="center"/>
            </w:pPr>
            <w:r/>
            <w:r>
              <w:rPr>
                <w:rFonts w:ascii="Times New Roman" w:hAnsi="Times New Roman" w:eastAsia="黑体"/>
                <w:b/>
                <w:sz w:val="17"/>
              </w:rPr>
              <w:t>e1_rank_in_44</w:t>
            </w:r>
          </w:p>
        </w:tc>
        <w:tc>
          <w:tcPr>
            <w:tcW w:type="dxa" w:w="567"/>
          </w:tcPr>
          <w:p>
            <w:pPr>
              <w:jc w:val="center"/>
            </w:pPr>
            <w:r/>
            <w:r>
              <w:rPr>
                <w:rFonts w:ascii="Times New Roman" w:hAnsi="Times New Roman" w:eastAsia="黑体"/>
                <w:b/>
                <w:sz w:val="17"/>
              </w:rPr>
              <w:t>e3_shap_mean_abs</w:t>
            </w:r>
          </w:p>
        </w:tc>
        <w:tc>
          <w:tcPr>
            <w:tcW w:type="dxa" w:w="567"/>
          </w:tcPr>
          <w:p>
            <w:pPr>
              <w:jc w:val="center"/>
            </w:pPr>
            <w:r/>
            <w:r>
              <w:rPr>
                <w:rFonts w:ascii="Times New Roman" w:hAnsi="Times New Roman" w:eastAsia="黑体"/>
                <w:b/>
                <w:sz w:val="17"/>
              </w:rPr>
              <w:t>e4_mdi_percentile</w:t>
            </w:r>
          </w:p>
        </w:tc>
        <w:tc>
          <w:tcPr>
            <w:tcW w:type="dxa" w:w="567"/>
          </w:tcPr>
          <w:p>
            <w:pPr>
              <w:jc w:val="center"/>
            </w:pPr>
            <w:r/>
            <w:r>
              <w:rPr>
                <w:rFonts w:ascii="Times New Roman" w:hAnsi="Times New Roman" w:eastAsia="黑体"/>
                <w:b/>
                <w:sz w:val="17"/>
              </w:rPr>
              <w:t>fused_score</w:t>
            </w:r>
          </w:p>
        </w:tc>
        <w:tc>
          <w:tcPr>
            <w:tcW w:type="dxa" w:w="567"/>
          </w:tcPr>
          <w:p>
            <w:pPr>
              <w:jc w:val="center"/>
            </w:pPr>
            <w:r/>
            <w:r>
              <w:rPr>
                <w:rFonts w:ascii="Times New Roman" w:hAnsi="Times New Roman" w:eastAsia="黑体"/>
                <w:b/>
                <w:sz w:val="17"/>
              </w:rPr>
              <w:t>bootstrap_top3_freq</w:t>
            </w:r>
          </w:p>
        </w:tc>
        <w:tc>
          <w:tcPr>
            <w:tcW w:type="dxa" w:w="567"/>
          </w:tcPr>
          <w:p>
            <w:pPr>
              <w:jc w:val="center"/>
            </w:pPr>
            <w:r/>
            <w:r>
              <w:rPr>
                <w:rFonts w:ascii="Times New Roman" w:hAnsi="Times New Roman" w:eastAsia="黑体"/>
                <w:b/>
                <w:sz w:val="17"/>
              </w:rPr>
              <w:t>jaccard_mean</w:t>
            </w:r>
          </w:p>
        </w:tc>
        <w:tc>
          <w:tcPr>
            <w:tcW w:type="dxa" w:w="567"/>
          </w:tcPr>
          <w:p>
            <w:pPr>
              <w:jc w:val="center"/>
            </w:pPr>
            <w:r/>
            <w:r>
              <w:rPr>
                <w:rFonts w:ascii="Times New Roman" w:hAnsi="Times New Roman" w:eastAsia="黑体"/>
                <w:b/>
                <w:sz w:val="17"/>
              </w:rPr>
              <w:t>selection_status</w:t>
            </w:r>
          </w:p>
        </w:tc>
        <w:tc>
          <w:tcPr>
            <w:tcW w:type="dxa" w:w="567"/>
          </w:tcPr>
          <w:p>
            <w:pPr>
              <w:jc w:val="center"/>
            </w:pPr>
            <w:r/>
            <w:r>
              <w:rPr>
                <w:rFonts w:ascii="Times New Roman" w:hAnsi="Times New Roman" w:eastAsia="黑体"/>
                <w:b/>
                <w:sz w:val="17"/>
              </w:rPr>
              <w:t>chem_plausible</w:t>
            </w:r>
          </w:p>
        </w:tc>
        <w:tc>
          <w:tcPr>
            <w:tcW w:type="dxa" w:w="567"/>
          </w:tcPr>
          <w:p>
            <w:pPr>
              <w:jc w:val="center"/>
            </w:pPr>
            <w:r/>
            <w:r>
              <w:rPr>
                <w:rFonts w:ascii="Times New Roman" w:hAnsi="Times New Roman" w:eastAsia="黑体"/>
                <w:b/>
                <w:sz w:val="17"/>
              </w:rPr>
              <w:t>plausibility_note</w:t>
            </w:r>
          </w:p>
        </w:tc>
      </w:tr>
      <w:tr>
        <w:tc>
          <w:tcPr>
            <w:tcW w:type="dxa" w:w="567"/>
          </w:tcPr>
          <w:p>
            <w:pPr>
              <w:jc w:val="center"/>
            </w:pPr>
            <w:r/>
            <w:r>
              <w:rPr>
                <w:rFonts w:ascii="Times New Roman" w:hAnsi="Times New Roman" w:eastAsia="宋体"/>
                <w:b w:val="0"/>
                <w:sz w:val="17"/>
              </w:rPr>
              <w:t>A_malt_all</w:t>
            </w:r>
          </w:p>
        </w:tc>
        <w:tc>
          <w:tcPr>
            <w:tcW w:type="dxa" w:w="567"/>
          </w:tcPr>
          <w:p>
            <w:pPr>
              <w:jc w:val="center"/>
            </w:pPr>
            <w:r/>
            <w:r>
              <w:rPr>
                <w:rFonts w:ascii="Times New Roman" w:hAnsi="Times New Roman" w:eastAsia="宋体"/>
                <w:b w:val="0"/>
                <w:sz w:val="17"/>
              </w:rPr>
              <w:t>1</w:t>
            </w:r>
          </w:p>
        </w:tc>
        <w:tc>
          <w:tcPr>
            <w:tcW w:type="dxa" w:w="567"/>
          </w:tcPr>
          <w:p>
            <w:pPr>
              <w:jc w:val="center"/>
            </w:pPr>
            <w:r/>
            <w:r>
              <w:rPr>
                <w:rFonts w:ascii="Times New Roman" w:hAnsi="Times New Roman" w:eastAsia="宋体"/>
                <w:b w:val="0"/>
                <w:sz w:val="17"/>
              </w:rPr>
              <w:t>color.EBC.</w:t>
            </w:r>
          </w:p>
        </w:tc>
        <w:tc>
          <w:tcPr>
            <w:tcW w:type="dxa" w:w="567"/>
          </w:tcPr>
          <w:p>
            <w:pPr>
              <w:jc w:val="center"/>
            </w:pPr>
            <w:r/>
            <w:r>
              <w:rPr>
                <w:rFonts w:ascii="Times New Roman" w:hAnsi="Times New Roman" w:eastAsia="宋体"/>
                <w:b w:val="0"/>
                <w:sz w:val="17"/>
              </w:rPr>
              <w:t>Color</w:t>
            </w:r>
          </w:p>
        </w:tc>
        <w:tc>
          <w:tcPr>
            <w:tcW w:type="dxa" w:w="567"/>
          </w:tcPr>
          <w:p>
            <w:pPr>
              <w:jc w:val="center"/>
            </w:pPr>
            <w:r/>
            <w:r>
              <w:rPr>
                <w:rFonts w:ascii="Times New Roman" w:hAnsi="Times New Roman" w:eastAsia="宋体"/>
                <w:b w:val="0"/>
                <w:sz w:val="17"/>
              </w:rPr>
              <w:t>正</w:t>
            </w:r>
          </w:p>
        </w:tc>
        <w:tc>
          <w:tcPr>
            <w:tcW w:type="dxa" w:w="567"/>
          </w:tcPr>
          <w:p>
            <w:pPr>
              <w:jc w:val="center"/>
            </w:pPr>
            <w:r/>
            <w:r>
              <w:rPr>
                <w:rFonts w:ascii="Times New Roman" w:hAnsi="Times New Roman" w:eastAsia="宋体"/>
                <w:b w:val="0"/>
                <w:sz w:val="17"/>
              </w:rPr>
              <w:t>0.541</w:t>
            </w:r>
          </w:p>
        </w:tc>
        <w:tc>
          <w:tcPr>
            <w:tcW w:type="dxa" w:w="567"/>
          </w:tcPr>
          <w:p>
            <w:pPr>
              <w:jc w:val="center"/>
            </w:pPr>
            <w:r/>
            <w:r>
              <w:rPr>
                <w:rFonts w:ascii="Times New Roman" w:hAnsi="Times New Roman" w:eastAsia="宋体"/>
                <w:b w:val="0"/>
                <w:sz w:val="17"/>
              </w:rPr>
              <w:t>1.000</w:t>
            </w:r>
          </w:p>
        </w:tc>
        <w:tc>
          <w:tcPr>
            <w:tcW w:type="dxa" w:w="567"/>
          </w:tcPr>
          <w:p>
            <w:pPr>
              <w:jc w:val="center"/>
            </w:pPr>
            <w:r/>
            <w:r>
              <w:rPr>
                <w:rFonts w:ascii="Times New Roman" w:hAnsi="Times New Roman" w:eastAsia="宋体"/>
                <w:b w:val="0"/>
                <w:sz w:val="17"/>
              </w:rPr>
              <w:t>1.000</w:t>
            </w:r>
          </w:p>
        </w:tc>
        <w:tc>
          <w:tcPr>
            <w:tcW w:type="dxa" w:w="567"/>
          </w:tcPr>
          <w:p>
            <w:pPr>
              <w:jc w:val="center"/>
            </w:pPr>
            <w:r/>
            <w:r>
              <w:rPr>
                <w:rFonts w:ascii="Times New Roman" w:hAnsi="Times New Roman" w:eastAsia="宋体"/>
                <w:b w:val="0"/>
                <w:sz w:val="17"/>
              </w:rPr>
              <w:t>0.172</w:t>
            </w:r>
          </w:p>
        </w:tc>
        <w:tc>
          <w:tcPr>
            <w:tcW w:type="dxa" w:w="567"/>
          </w:tcPr>
          <w:p>
            <w:pPr>
              <w:jc w:val="center"/>
            </w:pPr>
            <w:r/>
            <w:r>
              <w:rPr>
                <w:rFonts w:ascii="Times New Roman" w:hAnsi="Times New Roman" w:eastAsia="宋体"/>
                <w:b w:val="0"/>
                <w:sz w:val="17"/>
              </w:rPr>
              <w:t>0.848</w:t>
            </w:r>
          </w:p>
        </w:tc>
        <w:tc>
          <w:tcPr>
            <w:tcW w:type="dxa" w:w="567"/>
          </w:tcPr>
          <w:p>
            <w:pPr>
              <w:jc w:val="center"/>
            </w:pPr>
            <w:r/>
            <w:r>
              <w:rPr>
                <w:rFonts w:ascii="Times New Roman" w:hAnsi="Times New Roman" w:eastAsia="宋体"/>
                <w:b w:val="0"/>
                <w:sz w:val="17"/>
              </w:rPr>
              <w:t>1.000</w:t>
            </w:r>
          </w:p>
        </w:tc>
        <w:tc>
          <w:tcPr>
            <w:tcW w:type="dxa" w:w="567"/>
          </w:tcPr>
          <w:p>
            <w:pPr>
              <w:jc w:val="center"/>
            </w:pPr>
            <w:r/>
            <w:r>
              <w:rPr>
                <w:rFonts w:ascii="Times New Roman" w:hAnsi="Times New Roman" w:eastAsia="宋体"/>
                <w:b w:val="0"/>
                <w:sz w:val="17"/>
              </w:rPr>
              <w:t>1.000</w:t>
            </w:r>
          </w:p>
        </w:tc>
        <w:tc>
          <w:tcPr>
            <w:tcW w:type="dxa" w:w="567"/>
          </w:tcPr>
          <w:p>
            <w:pPr>
              <w:jc w:val="center"/>
            </w:pPr>
            <w:r/>
            <w:r>
              <w:rPr>
                <w:rFonts w:ascii="Times New Roman" w:hAnsi="Times New Roman" w:eastAsia="宋体"/>
                <w:b w:val="0"/>
                <w:sz w:val="17"/>
              </w:rPr>
              <w:t>0.667</w:t>
            </w:r>
          </w:p>
        </w:tc>
        <w:tc>
          <w:tcPr>
            <w:tcW w:type="dxa" w:w="567"/>
          </w:tcPr>
          <w:p>
            <w:pPr>
              <w:jc w:val="center"/>
            </w:pPr>
            <w:r/>
            <w:r>
              <w:rPr>
                <w:rFonts w:ascii="Times New Roman" w:hAnsi="Times New Roman" w:eastAsia="宋体"/>
                <w:b w:val="0"/>
                <w:sz w:val="17"/>
              </w:rPr>
              <w:t>稳健关键因素</w:t>
            </w:r>
          </w:p>
        </w:tc>
        <w:tc>
          <w:tcPr>
            <w:tcW w:type="dxa" w:w="567"/>
          </w:tcPr>
          <w:p>
            <w:pPr>
              <w:jc w:val="center"/>
            </w:pPr>
            <w:r/>
            <w:r>
              <w:rPr>
                <w:rFonts w:ascii="Times New Roman" w:hAnsi="Times New Roman" w:eastAsia="宋体"/>
                <w:b w:val="0"/>
                <w:sz w:val="17"/>
              </w:rPr>
              <w:t>False</w:t>
            </w:r>
          </w:p>
        </w:tc>
        <w:tc>
          <w:tcPr>
            <w:tcW w:type="dxa" w:w="567"/>
          </w:tcPr>
          <w:p>
            <w:pPr>
              <w:jc w:val="center"/>
            </w:pPr>
            <w:r/>
            <w:r>
              <w:rPr>
                <w:rFonts w:ascii="Times New Roman" w:hAnsi="Times New Roman" w:eastAsia="宋体"/>
                <w:b w:val="0"/>
                <w:sz w:val="17"/>
              </w:rPr>
              <w:t>①来源归属：Malt（与该维度已知来源一致） | ②化学类别：色度，不在该维度已知载体类别 ['furan', 'ketone', 'maillard', 'pyrazine'] 内，仅能作弱证据 | 机理：麦芽香气由美拉德产物（吡嗪、呋喃、 Strecker 醛）与焦糖化产物主导 | ④E4 外部印证：E4 MDI 分位 0.848；原论文 SHAP 符号 + 与本维度方向一致</w:t>
            </w:r>
          </w:p>
        </w:tc>
      </w:tr>
      <w:tr>
        <w:tc>
          <w:tcPr>
            <w:tcW w:type="dxa" w:w="567"/>
          </w:tcPr>
          <w:p>
            <w:pPr>
              <w:jc w:val="center"/>
            </w:pPr>
            <w:r/>
            <w:r>
              <w:rPr>
                <w:rFonts w:ascii="Times New Roman" w:hAnsi="Times New Roman" w:eastAsia="宋体"/>
                <w:b w:val="0"/>
                <w:sz w:val="17"/>
              </w:rPr>
              <w:t>A_malt_all</w:t>
            </w:r>
          </w:p>
        </w:tc>
        <w:tc>
          <w:tcPr>
            <w:tcW w:type="dxa" w:w="567"/>
          </w:tcPr>
          <w:p>
            <w:pPr>
              <w:jc w:val="center"/>
            </w:pPr>
            <w:r/>
            <w:r>
              <w:rPr>
                <w:rFonts w:ascii="Times New Roman" w:hAnsi="Times New Roman" w:eastAsia="宋体"/>
                <w:b w:val="0"/>
                <w:sz w:val="17"/>
              </w:rPr>
              <w:t>2</w:t>
            </w:r>
          </w:p>
        </w:tc>
        <w:tc>
          <w:tcPr>
            <w:tcW w:type="dxa" w:w="567"/>
          </w:tcPr>
          <w:p>
            <w:pPr>
              <w:jc w:val="center"/>
            </w:pPr>
            <w:r/>
            <w:r>
              <w:rPr>
                <w:rFonts w:ascii="Times New Roman" w:hAnsi="Times New Roman" w:eastAsia="宋体"/>
                <w:b w:val="0"/>
                <w:sz w:val="17"/>
              </w:rPr>
              <w:t>protein.g.L.</w:t>
            </w:r>
          </w:p>
        </w:tc>
        <w:tc>
          <w:tcPr>
            <w:tcW w:type="dxa" w:w="567"/>
          </w:tcPr>
          <w:p>
            <w:pPr>
              <w:jc w:val="center"/>
            </w:pPr>
            <w:r/>
            <w:r>
              <w:rPr>
                <w:rFonts w:ascii="Times New Roman" w:hAnsi="Times New Roman" w:eastAsia="宋体"/>
                <w:b w:val="0"/>
                <w:sz w:val="17"/>
              </w:rPr>
              <w:t>Protein</w:t>
            </w:r>
          </w:p>
        </w:tc>
        <w:tc>
          <w:tcPr>
            <w:tcW w:type="dxa" w:w="567"/>
          </w:tcPr>
          <w:p>
            <w:pPr>
              <w:jc w:val="center"/>
            </w:pPr>
            <w:r/>
            <w:r>
              <w:rPr>
                <w:rFonts w:ascii="Times New Roman" w:hAnsi="Times New Roman" w:eastAsia="宋体"/>
                <w:b w:val="0"/>
                <w:sz w:val="17"/>
              </w:rPr>
              <w:t>正</w:t>
            </w:r>
          </w:p>
        </w:tc>
        <w:tc>
          <w:tcPr>
            <w:tcW w:type="dxa" w:w="567"/>
          </w:tcPr>
          <w:p>
            <w:pPr>
              <w:jc w:val="center"/>
            </w:pPr>
            <w:r/>
            <w:r>
              <w:rPr>
                <w:rFonts w:ascii="Times New Roman" w:hAnsi="Times New Roman" w:eastAsia="宋体"/>
                <w:b w:val="0"/>
                <w:sz w:val="17"/>
              </w:rPr>
              <w:t>0.431</w:t>
            </w:r>
          </w:p>
        </w:tc>
        <w:tc>
          <w:tcPr>
            <w:tcW w:type="dxa" w:w="567"/>
          </w:tcPr>
          <w:p>
            <w:pPr>
              <w:jc w:val="center"/>
            </w:pPr>
            <w:r/>
            <w:r>
              <w:rPr>
                <w:rFonts w:ascii="Times New Roman" w:hAnsi="Times New Roman" w:eastAsia="宋体"/>
                <w:b w:val="0"/>
                <w:sz w:val="17"/>
              </w:rPr>
              <w:t>2.000</w:t>
            </w:r>
          </w:p>
        </w:tc>
        <w:tc>
          <w:tcPr>
            <w:tcW w:type="dxa" w:w="567"/>
          </w:tcPr>
          <w:p>
            <w:pPr>
              <w:jc w:val="center"/>
            </w:pPr>
            <w:r/>
            <w:r>
              <w:rPr>
                <w:rFonts w:ascii="Times New Roman" w:hAnsi="Times New Roman" w:eastAsia="宋体"/>
                <w:b w:val="0"/>
                <w:sz w:val="17"/>
              </w:rPr>
              <w:t>2.000</w:t>
            </w:r>
          </w:p>
        </w:tc>
        <w:tc>
          <w:tcPr>
            <w:tcW w:type="dxa" w:w="567"/>
          </w:tcPr>
          <w:p>
            <w:pPr>
              <w:jc w:val="center"/>
            </w:pPr>
            <w:r/>
            <w:r>
              <w:rPr>
                <w:rFonts w:ascii="Times New Roman" w:hAnsi="Times New Roman" w:eastAsia="宋体"/>
                <w:b w:val="0"/>
                <w:sz w:val="17"/>
              </w:rPr>
              <w:t>0.053</w:t>
            </w:r>
          </w:p>
        </w:tc>
        <w:tc>
          <w:tcPr>
            <w:tcW w:type="dxa" w:w="567"/>
          </w:tcPr>
          <w:p>
            <w:pPr>
              <w:jc w:val="center"/>
            </w:pPr>
            <w:r/>
            <w:r>
              <w:rPr>
                <w:rFonts w:ascii="Times New Roman" w:hAnsi="Times New Roman" w:eastAsia="宋体"/>
                <w:b w:val="0"/>
                <w:sz w:val="17"/>
              </w:rPr>
              <w:t>0.978</w:t>
            </w:r>
          </w:p>
        </w:tc>
        <w:tc>
          <w:tcPr>
            <w:tcW w:type="dxa" w:w="567"/>
          </w:tcPr>
          <w:p>
            <w:pPr>
              <w:jc w:val="center"/>
            </w:pPr>
            <w:r/>
            <w:r>
              <w:rPr>
                <w:rFonts w:ascii="Times New Roman" w:hAnsi="Times New Roman" w:eastAsia="宋体"/>
                <w:b w:val="0"/>
                <w:sz w:val="17"/>
              </w:rPr>
              <w:t>0.996</w:t>
            </w:r>
          </w:p>
        </w:tc>
        <w:tc>
          <w:tcPr>
            <w:tcW w:type="dxa" w:w="567"/>
          </w:tcPr>
          <w:p>
            <w:pPr>
              <w:jc w:val="center"/>
            </w:pPr>
            <w:r/>
            <w:r>
              <w:rPr>
                <w:rFonts w:ascii="Times New Roman" w:hAnsi="Times New Roman" w:eastAsia="宋体"/>
                <w:b w:val="0"/>
                <w:sz w:val="17"/>
              </w:rPr>
              <w:t>0.445</w:t>
            </w:r>
          </w:p>
        </w:tc>
        <w:tc>
          <w:tcPr>
            <w:tcW w:type="dxa" w:w="567"/>
          </w:tcPr>
          <w:p>
            <w:pPr>
              <w:jc w:val="center"/>
            </w:pPr>
            <w:r/>
            <w:r>
              <w:rPr>
                <w:rFonts w:ascii="Times New Roman" w:hAnsi="Times New Roman" w:eastAsia="宋体"/>
                <w:b w:val="0"/>
                <w:sz w:val="17"/>
              </w:rPr>
              <w:t>0.667</w:t>
            </w:r>
          </w:p>
        </w:tc>
        <w:tc>
          <w:tcPr>
            <w:tcW w:type="dxa" w:w="567"/>
          </w:tcPr>
          <w:p>
            <w:pPr>
              <w:jc w:val="center"/>
            </w:pPr>
            <w:r/>
            <w:r>
              <w:rPr>
                <w:rFonts w:ascii="Times New Roman" w:hAnsi="Times New Roman" w:eastAsia="宋体"/>
                <w:b w:val="0"/>
                <w:sz w:val="17"/>
              </w:rPr>
              <w:t>候选（需谨慎）</w:t>
            </w:r>
          </w:p>
        </w:tc>
        <w:tc>
          <w:tcPr>
            <w:tcW w:type="dxa" w:w="567"/>
          </w:tcPr>
          <w:p>
            <w:pPr>
              <w:jc w:val="center"/>
            </w:pPr>
            <w:r/>
            <w:r>
              <w:rPr>
                <w:rFonts w:ascii="Times New Roman" w:hAnsi="Times New Roman" w:eastAsia="宋体"/>
                <w:b w:val="0"/>
                <w:sz w:val="17"/>
              </w:rPr>
              <w:t>False</w:t>
            </w:r>
          </w:p>
        </w:tc>
        <w:tc>
          <w:tcPr>
            <w:tcW w:type="dxa" w:w="567"/>
          </w:tcPr>
          <w:p>
            <w:pPr>
              <w:jc w:val="center"/>
            </w:pPr>
            <w:r/>
            <w:r>
              <w:rPr>
                <w:rFonts w:ascii="Times New Roman" w:hAnsi="Times New Roman" w:eastAsia="宋体"/>
                <w:b w:val="0"/>
                <w:sz w:val="17"/>
              </w:rPr>
              <w:t>①来源归属：Others（该维度预期来源 ['Malt', 'Yeast']） | ②化学类别：蛋白/胶体，不在该维度已知载体类别 ['furan', 'ketone', 'maillard', 'pyrazine'] 内，仅能作弱证据 | 机理：麦芽香气由美拉德产物（吡嗪、呋喃、 Strecker 醛）与焦糖化产物主导 | ④E4 外部印证：E4 MDI 分位 0.978；原论文 SHAP 符号 - 与本维度方向不一致</w:t>
            </w:r>
          </w:p>
        </w:tc>
      </w:tr>
      <w:tr>
        <w:tc>
          <w:tcPr>
            <w:tcW w:type="dxa" w:w="567"/>
          </w:tcPr>
          <w:p>
            <w:pPr>
              <w:jc w:val="center"/>
            </w:pPr>
            <w:r/>
            <w:r>
              <w:rPr>
                <w:rFonts w:ascii="Times New Roman" w:hAnsi="Times New Roman" w:eastAsia="宋体"/>
                <w:b w:val="0"/>
                <w:sz w:val="17"/>
              </w:rPr>
              <w:t>A_malt_all</w:t>
            </w:r>
          </w:p>
        </w:tc>
        <w:tc>
          <w:tcPr>
            <w:tcW w:type="dxa" w:w="567"/>
          </w:tcPr>
          <w:p>
            <w:pPr>
              <w:jc w:val="center"/>
            </w:pPr>
            <w:r/>
            <w:r>
              <w:rPr>
                <w:rFonts w:ascii="Times New Roman" w:hAnsi="Times New Roman" w:eastAsia="宋体"/>
                <w:b w:val="0"/>
                <w:sz w:val="17"/>
              </w:rPr>
              <w:t>3</w:t>
            </w:r>
          </w:p>
        </w:tc>
        <w:tc>
          <w:tcPr>
            <w:tcW w:type="dxa" w:w="567"/>
          </w:tcPr>
          <w:p>
            <w:pPr>
              <w:jc w:val="center"/>
            </w:pPr>
            <w:r/>
            <w:r>
              <w:rPr>
                <w:rFonts w:ascii="Times New Roman" w:hAnsi="Times New Roman" w:eastAsia="宋体"/>
                <w:b w:val="0"/>
                <w:sz w:val="17"/>
              </w:rPr>
              <w:t>acetaldehyde</w:t>
            </w:r>
          </w:p>
        </w:tc>
        <w:tc>
          <w:tcPr>
            <w:tcW w:type="dxa" w:w="567"/>
          </w:tcPr>
          <w:p>
            <w:pPr>
              <w:jc w:val="center"/>
            </w:pPr>
            <w:r/>
            <w:r>
              <w:rPr>
                <w:rFonts w:ascii="Times New Roman" w:hAnsi="Times New Roman" w:eastAsia="宋体"/>
                <w:b w:val="0"/>
                <w:sz w:val="17"/>
              </w:rPr>
              <w:t>Acetaldehyde</w:t>
            </w:r>
          </w:p>
        </w:tc>
        <w:tc>
          <w:tcPr>
            <w:tcW w:type="dxa" w:w="567"/>
          </w:tcPr>
          <w:p>
            <w:pPr>
              <w:jc w:val="center"/>
            </w:pPr>
            <w:r/>
            <w:r>
              <w:rPr>
                <w:rFonts w:ascii="Times New Roman" w:hAnsi="Times New Roman" w:eastAsia="宋体"/>
                <w:b w:val="0"/>
                <w:sz w:val="17"/>
              </w:rPr>
              <w:t>正</w:t>
            </w:r>
          </w:p>
        </w:tc>
        <w:tc>
          <w:tcPr>
            <w:tcW w:type="dxa" w:w="567"/>
          </w:tcPr>
          <w:p>
            <w:pPr>
              <w:jc w:val="center"/>
            </w:pPr>
            <w:r/>
            <w:r>
              <w:rPr>
                <w:rFonts w:ascii="Times New Roman" w:hAnsi="Times New Roman" w:eastAsia="宋体"/>
                <w:b w:val="0"/>
                <w:sz w:val="17"/>
              </w:rPr>
              <w:t>0.361</w:t>
            </w:r>
          </w:p>
        </w:tc>
        <w:tc>
          <w:tcPr>
            <w:tcW w:type="dxa" w:w="567"/>
          </w:tcPr>
          <w:p>
            <w:pPr>
              <w:jc w:val="center"/>
            </w:pPr>
            <w:r/>
            <w:r>
              <w:rPr>
                <w:rFonts w:ascii="Times New Roman" w:hAnsi="Times New Roman" w:eastAsia="宋体"/>
                <w:b w:val="0"/>
                <w:sz w:val="17"/>
              </w:rPr>
              <w:t>5.000</w:t>
            </w:r>
          </w:p>
        </w:tc>
        <w:tc>
          <w:tcPr>
            <w:tcW w:type="dxa" w:w="567"/>
          </w:tcPr>
          <w:p>
            <w:pPr>
              <w:jc w:val="center"/>
            </w:pPr>
            <w:r/>
            <w:r>
              <w:rPr>
                <w:rFonts w:ascii="Times New Roman" w:hAnsi="Times New Roman" w:eastAsia="宋体"/>
                <w:b w:val="0"/>
                <w:sz w:val="17"/>
              </w:rPr>
              <w:t>5.000</w:t>
            </w:r>
          </w:p>
        </w:tc>
        <w:tc>
          <w:tcPr>
            <w:tcW w:type="dxa" w:w="567"/>
          </w:tcPr>
          <w:p>
            <w:pPr>
              <w:jc w:val="center"/>
            </w:pPr>
            <w:r/>
            <w:r>
              <w:rPr>
                <w:rFonts w:ascii="Times New Roman" w:hAnsi="Times New Roman" w:eastAsia="宋体"/>
                <w:b w:val="0"/>
                <w:sz w:val="17"/>
              </w:rPr>
              <w:t>0.027</w:t>
            </w:r>
          </w:p>
        </w:tc>
        <w:tc>
          <w:tcPr>
            <w:tcW w:type="dxa" w:w="567"/>
          </w:tcPr>
          <w:p>
            <w:pPr>
              <w:jc w:val="center"/>
            </w:pPr>
            <w:r/>
            <w:r>
              <w:rPr>
                <w:rFonts w:ascii="Times New Roman" w:hAnsi="Times New Roman" w:eastAsia="宋体"/>
                <w:b w:val="0"/>
                <w:sz w:val="17"/>
              </w:rPr>
              <w:t>0.922</w:t>
            </w:r>
          </w:p>
        </w:tc>
        <w:tc>
          <w:tcPr>
            <w:tcW w:type="dxa" w:w="567"/>
          </w:tcPr>
          <w:p>
            <w:pPr>
              <w:jc w:val="center"/>
            </w:pPr>
            <w:r/>
            <w:r>
              <w:rPr>
                <w:rFonts w:ascii="Times New Roman" w:hAnsi="Times New Roman" w:eastAsia="宋体"/>
                <w:b w:val="0"/>
                <w:sz w:val="17"/>
              </w:rPr>
              <w:t>0.973</w:t>
            </w:r>
          </w:p>
        </w:tc>
        <w:tc>
          <w:tcPr>
            <w:tcW w:type="dxa" w:w="567"/>
          </w:tcPr>
          <w:p>
            <w:pPr>
              <w:jc w:val="center"/>
            </w:pPr>
            <w:r/>
            <w:r>
              <w:rPr>
                <w:rFonts w:ascii="Times New Roman" w:hAnsi="Times New Roman" w:eastAsia="宋体"/>
                <w:b w:val="0"/>
                <w:sz w:val="17"/>
              </w:rPr>
              <w:t>0.200</w:t>
            </w:r>
          </w:p>
        </w:tc>
        <w:tc>
          <w:tcPr>
            <w:tcW w:type="dxa" w:w="567"/>
          </w:tcPr>
          <w:p>
            <w:pPr>
              <w:jc w:val="center"/>
            </w:pPr>
            <w:r/>
            <w:r>
              <w:rPr>
                <w:rFonts w:ascii="Times New Roman" w:hAnsi="Times New Roman" w:eastAsia="宋体"/>
                <w:b w:val="0"/>
                <w:sz w:val="17"/>
              </w:rPr>
              <w:t>0.667</w:t>
            </w:r>
          </w:p>
        </w:tc>
        <w:tc>
          <w:tcPr>
            <w:tcW w:type="dxa" w:w="567"/>
          </w:tcPr>
          <w:p>
            <w:pPr>
              <w:jc w:val="center"/>
            </w:pPr>
            <w:r/>
            <w:r>
              <w:rPr>
                <w:rFonts w:ascii="Times New Roman" w:hAnsi="Times New Roman" w:eastAsia="宋体"/>
                <w:b w:val="0"/>
                <w:sz w:val="17"/>
              </w:rPr>
              <w:t>候选（需谨慎）</w:t>
            </w:r>
          </w:p>
        </w:tc>
        <w:tc>
          <w:tcPr>
            <w:tcW w:type="dxa" w:w="567"/>
          </w:tcPr>
          <w:p>
            <w:pPr>
              <w:jc w:val="center"/>
            </w:pPr>
            <w:r/>
            <w:r>
              <w:rPr>
                <w:rFonts w:ascii="Times New Roman" w:hAnsi="Times New Roman" w:eastAsia="宋体"/>
                <w:b w:val="0"/>
                <w:sz w:val="17"/>
              </w:rPr>
              <w:t>False</w:t>
            </w:r>
          </w:p>
        </w:tc>
        <w:tc>
          <w:tcPr>
            <w:tcW w:type="dxa" w:w="567"/>
          </w:tcPr>
          <w:p>
            <w:pPr>
              <w:jc w:val="center"/>
            </w:pPr>
            <w:r/>
            <w:r>
              <w:rPr>
                <w:rFonts w:ascii="Times New Roman" w:hAnsi="Times New Roman" w:eastAsia="宋体"/>
                <w:b w:val="0"/>
                <w:sz w:val="17"/>
              </w:rPr>
              <w:t>①来源归属：Yeast（与该维度已知来源一致） | ②化学类别：醛类，不在该维度已知载体类别 ['furan', 'ketone', 'maillard', 'pyrazine'] 内，仅能作弱证据 | 机理：麦芽香气由美拉德产物（吡嗪、呋喃、 Strecker 醛）与焦糖化产物主导 | ③阈值/异味一致性：8.xlsx 登记的异味谱：pungent, rotten-apples, green apple；陈化行为：increase | ④E4 外部印证：E4 MDI 分位 0.922；原论文 SHAP 符号 + 与本维度方向一致</w:t>
            </w:r>
          </w:p>
        </w:tc>
      </w:tr>
      <w:tr>
        <w:tc>
          <w:tcPr>
            <w:tcW w:type="dxa" w:w="567"/>
          </w:tcPr>
          <w:p>
            <w:pPr>
              <w:jc w:val="center"/>
            </w:pPr>
            <w:r/>
            <w:r>
              <w:rPr>
                <w:rFonts w:ascii="Times New Roman" w:hAnsi="Times New Roman" w:eastAsia="宋体"/>
                <w:b w:val="0"/>
                <w:sz w:val="17"/>
              </w:rPr>
              <w:t>A_malt_grain</w:t>
            </w:r>
          </w:p>
        </w:tc>
        <w:tc>
          <w:tcPr>
            <w:tcW w:type="dxa" w:w="567"/>
          </w:tcPr>
          <w:p>
            <w:pPr>
              <w:jc w:val="center"/>
            </w:pPr>
            <w:r/>
            <w:r>
              <w:rPr>
                <w:rFonts w:ascii="Times New Roman" w:hAnsi="Times New Roman" w:eastAsia="宋体"/>
                <w:b w:val="0"/>
                <w:sz w:val="17"/>
              </w:rPr>
              <w:t>1</w:t>
            </w:r>
          </w:p>
        </w:tc>
        <w:tc>
          <w:tcPr>
            <w:tcW w:type="dxa" w:w="567"/>
          </w:tcPr>
          <w:p>
            <w:pPr>
              <w:jc w:val="center"/>
            </w:pPr>
            <w:r/>
            <w:r>
              <w:rPr>
                <w:rFonts w:ascii="Times New Roman" w:hAnsi="Times New Roman" w:eastAsia="宋体"/>
                <w:b w:val="0"/>
                <w:sz w:val="17"/>
              </w:rPr>
              <w:t>terpinen.4.ol</w:t>
            </w:r>
          </w:p>
        </w:tc>
        <w:tc>
          <w:tcPr>
            <w:tcW w:type="dxa" w:w="567"/>
          </w:tcPr>
          <w:p>
            <w:pPr>
              <w:jc w:val="center"/>
            </w:pPr>
            <w:r/>
            <w:r>
              <w:rPr>
                <w:rFonts w:ascii="Times New Roman" w:hAnsi="Times New Roman" w:eastAsia="宋体"/>
                <w:b w:val="0"/>
                <w:sz w:val="17"/>
              </w:rPr>
              <w:t>Terpinen-4-ol</w:t>
            </w:r>
          </w:p>
        </w:tc>
        <w:tc>
          <w:tcPr>
            <w:tcW w:type="dxa" w:w="567"/>
          </w:tcPr>
          <w:p>
            <w:pPr>
              <w:jc w:val="center"/>
            </w:pPr>
            <w:r/>
            <w:r>
              <w:rPr>
                <w:rFonts w:ascii="Times New Roman" w:hAnsi="Times New Roman" w:eastAsia="宋体"/>
                <w:b w:val="0"/>
                <w:sz w:val="17"/>
              </w:rPr>
              <w:t>负</w:t>
            </w:r>
          </w:p>
        </w:tc>
        <w:tc>
          <w:tcPr>
            <w:tcW w:type="dxa" w:w="567"/>
          </w:tcPr>
          <w:p>
            <w:pPr>
              <w:jc w:val="center"/>
            </w:pPr>
            <w:r/>
            <w:r>
              <w:rPr>
                <w:rFonts w:ascii="Times New Roman" w:hAnsi="Times New Roman" w:eastAsia="宋体"/>
                <w:b w:val="0"/>
                <w:sz w:val="17"/>
              </w:rPr>
              <w:t>0.265</w:t>
            </w:r>
          </w:p>
        </w:tc>
        <w:tc>
          <w:tcPr>
            <w:tcW w:type="dxa" w:w="567"/>
          </w:tcPr>
          <w:p>
            <w:pPr>
              <w:jc w:val="center"/>
            </w:pPr>
            <w:r/>
            <w:r>
              <w:rPr>
                <w:rFonts w:ascii="Times New Roman" w:hAnsi="Times New Roman" w:eastAsia="宋体"/>
                <w:b w:val="0"/>
                <w:sz w:val="17"/>
              </w:rPr>
              <w:t>1.000</w:t>
            </w:r>
          </w:p>
        </w:tc>
        <w:tc>
          <w:tcPr>
            <w:tcW w:type="dxa" w:w="567"/>
          </w:tcPr>
          <w:p>
            <w:pPr>
              <w:jc w:val="center"/>
            </w:pPr>
            <w:r/>
            <w:r>
              <w:rPr>
                <w:rFonts w:ascii="Times New Roman" w:hAnsi="Times New Roman" w:eastAsia="宋体"/>
                <w:b w:val="0"/>
                <w:sz w:val="17"/>
              </w:rPr>
              <w:t>—</w:t>
            </w:r>
          </w:p>
        </w:tc>
        <w:tc>
          <w:tcPr>
            <w:tcW w:type="dxa" w:w="567"/>
          </w:tcPr>
          <w:p>
            <w:pPr>
              <w:jc w:val="center"/>
            </w:pPr>
            <w:r/>
            <w:r>
              <w:rPr>
                <w:rFonts w:ascii="Times New Roman" w:hAnsi="Times New Roman" w:eastAsia="宋体"/>
                <w:b w:val="0"/>
                <w:sz w:val="17"/>
              </w:rPr>
              <w:t>0.015</w:t>
            </w:r>
          </w:p>
        </w:tc>
        <w:tc>
          <w:tcPr>
            <w:tcW w:type="dxa" w:w="567"/>
          </w:tcPr>
          <w:p>
            <w:pPr>
              <w:jc w:val="center"/>
            </w:pPr>
            <w:r/>
            <w:r>
              <w:rPr>
                <w:rFonts w:ascii="Times New Roman" w:hAnsi="Times New Roman" w:eastAsia="宋体"/>
                <w:b w:val="0"/>
                <w:sz w:val="17"/>
              </w:rPr>
              <w:t>0.370</w:t>
            </w:r>
          </w:p>
        </w:tc>
        <w:tc>
          <w:tcPr>
            <w:tcW w:type="dxa" w:w="567"/>
          </w:tcPr>
          <w:p>
            <w:pPr>
              <w:jc w:val="center"/>
            </w:pPr>
            <w:r/>
            <w:r>
              <w:rPr>
                <w:rFonts w:ascii="Times New Roman" w:hAnsi="Times New Roman" w:eastAsia="宋体"/>
                <w:b w:val="0"/>
                <w:sz w:val="17"/>
              </w:rPr>
              <w:t>0.969</w:t>
            </w:r>
          </w:p>
        </w:tc>
        <w:tc>
          <w:tcPr>
            <w:tcW w:type="dxa" w:w="567"/>
          </w:tcPr>
          <w:p>
            <w:pPr>
              <w:jc w:val="center"/>
            </w:pPr>
            <w:r/>
            <w:r>
              <w:rPr>
                <w:rFonts w:ascii="Times New Roman" w:hAnsi="Times New Roman" w:eastAsia="宋体"/>
                <w:b w:val="0"/>
                <w:sz w:val="17"/>
              </w:rPr>
              <w:t>0.130</w:t>
            </w:r>
          </w:p>
        </w:tc>
        <w:tc>
          <w:tcPr>
            <w:tcW w:type="dxa" w:w="567"/>
          </w:tcPr>
          <w:p>
            <w:pPr>
              <w:jc w:val="center"/>
            </w:pPr>
            <w:r/>
            <w:r>
              <w:rPr>
                <w:rFonts w:ascii="Times New Roman" w:hAnsi="Times New Roman" w:eastAsia="宋体"/>
                <w:b w:val="0"/>
                <w:sz w:val="17"/>
              </w:rPr>
              <w:t>0.000</w:t>
            </w:r>
          </w:p>
        </w:tc>
        <w:tc>
          <w:tcPr>
            <w:tcW w:type="dxa" w:w="567"/>
          </w:tcPr>
          <w:p>
            <w:pPr>
              <w:jc w:val="center"/>
            </w:pPr>
            <w:r/>
            <w:r>
              <w:rPr>
                <w:rFonts w:ascii="Times New Roman" w:hAnsi="Times New Roman" w:eastAsia="宋体"/>
                <w:b w:val="0"/>
                <w:sz w:val="17"/>
              </w:rPr>
              <w:t>候选（需谨慎）</w:t>
            </w:r>
          </w:p>
        </w:tc>
        <w:tc>
          <w:tcPr>
            <w:tcW w:type="dxa" w:w="567"/>
          </w:tcPr>
          <w:p>
            <w:pPr>
              <w:jc w:val="center"/>
            </w:pPr>
            <w:r/>
            <w:r>
              <w:rPr>
                <w:rFonts w:ascii="Times New Roman" w:hAnsi="Times New Roman" w:eastAsia="宋体"/>
                <w:b w:val="0"/>
                <w:sz w:val="17"/>
              </w:rPr>
              <w:t>False</w:t>
            </w:r>
          </w:p>
        </w:tc>
        <w:tc>
          <w:tcPr>
            <w:tcW w:type="dxa" w:w="567"/>
          </w:tcPr>
          <w:p>
            <w:pPr>
              <w:jc w:val="center"/>
            </w:pPr>
            <w:r/>
            <w:r>
              <w:rPr>
                <w:rFonts w:ascii="Times New Roman" w:hAnsi="Times New Roman" w:eastAsia="宋体"/>
                <w:b w:val="0"/>
                <w:sz w:val="17"/>
              </w:rPr>
              <w:t>①来源归属：Spices（该维度预期来源 ['Malt']） | ②化学类别：萜烯/倍半萜，不在该维度已知载体类别 ['maillard', 'pyrazine'] 内，仅能作弱证据 | 机理：谷物香（grainy）以麦芽焙烤产生的吡嗪类与取代呋喃为核心 | ④E4 外部印证：E4 MDI 分位 0.370；原论文 SHAP 符号 + 与本维度方向不一致</w:t>
            </w:r>
          </w:p>
        </w:tc>
      </w:tr>
      <w:tr>
        <w:tc>
          <w:tcPr>
            <w:tcW w:type="dxa" w:w="567"/>
          </w:tcPr>
          <w:p>
            <w:pPr>
              <w:jc w:val="center"/>
            </w:pPr>
            <w:r/>
            <w:r>
              <w:rPr>
                <w:rFonts w:ascii="Times New Roman" w:hAnsi="Times New Roman" w:eastAsia="宋体"/>
                <w:b w:val="0"/>
                <w:sz w:val="17"/>
              </w:rPr>
              <w:t>A_malt_grain</w:t>
            </w:r>
          </w:p>
        </w:tc>
        <w:tc>
          <w:tcPr>
            <w:tcW w:type="dxa" w:w="567"/>
          </w:tcPr>
          <w:p>
            <w:pPr>
              <w:jc w:val="center"/>
            </w:pPr>
            <w:r/>
            <w:r>
              <w:rPr>
                <w:rFonts w:ascii="Times New Roman" w:hAnsi="Times New Roman" w:eastAsia="宋体"/>
                <w:b w:val="0"/>
                <w:sz w:val="17"/>
              </w:rPr>
              <w:t>2</w:t>
            </w:r>
          </w:p>
        </w:tc>
        <w:tc>
          <w:tcPr>
            <w:tcW w:type="dxa" w:w="567"/>
          </w:tcPr>
          <w:p>
            <w:pPr>
              <w:jc w:val="center"/>
            </w:pPr>
            <w:r/>
            <w:r>
              <w:rPr>
                <w:rFonts w:ascii="Times New Roman" w:hAnsi="Times New Roman" w:eastAsia="宋体"/>
                <w:b w:val="0"/>
                <w:sz w:val="17"/>
              </w:rPr>
              <w:t>nerol.oxide</w:t>
            </w:r>
          </w:p>
        </w:tc>
        <w:tc>
          <w:tcPr>
            <w:tcW w:type="dxa" w:w="567"/>
          </w:tcPr>
          <w:p>
            <w:pPr>
              <w:jc w:val="center"/>
            </w:pPr>
            <w:r/>
            <w:r>
              <w:rPr>
                <w:rFonts w:ascii="Times New Roman" w:hAnsi="Times New Roman" w:eastAsia="宋体"/>
                <w:b w:val="0"/>
                <w:sz w:val="17"/>
              </w:rPr>
              <w:t>Nerol oxide</w:t>
            </w:r>
          </w:p>
        </w:tc>
        <w:tc>
          <w:tcPr>
            <w:tcW w:type="dxa" w:w="567"/>
          </w:tcPr>
          <w:p>
            <w:pPr>
              <w:jc w:val="center"/>
            </w:pPr>
            <w:r/>
            <w:r>
              <w:rPr>
                <w:rFonts w:ascii="Times New Roman" w:hAnsi="Times New Roman" w:eastAsia="宋体"/>
                <w:b w:val="0"/>
                <w:sz w:val="17"/>
              </w:rPr>
              <w:t>负</w:t>
            </w:r>
          </w:p>
        </w:tc>
        <w:tc>
          <w:tcPr>
            <w:tcW w:type="dxa" w:w="567"/>
          </w:tcPr>
          <w:p>
            <w:pPr>
              <w:jc w:val="center"/>
            </w:pPr>
            <w:r/>
            <w:r>
              <w:rPr>
                <w:rFonts w:ascii="Times New Roman" w:hAnsi="Times New Roman" w:eastAsia="宋体"/>
                <w:b w:val="0"/>
                <w:sz w:val="17"/>
              </w:rPr>
              <w:t>0.152</w:t>
            </w:r>
          </w:p>
        </w:tc>
        <w:tc>
          <w:tcPr>
            <w:tcW w:type="dxa" w:w="567"/>
          </w:tcPr>
          <w:p>
            <w:pPr>
              <w:jc w:val="center"/>
            </w:pPr>
            <w:r/>
            <w:r>
              <w:rPr>
                <w:rFonts w:ascii="Times New Roman" w:hAnsi="Times New Roman" w:eastAsia="宋体"/>
                <w:b w:val="0"/>
                <w:sz w:val="17"/>
              </w:rPr>
              <w:t>21.000</w:t>
            </w:r>
          </w:p>
        </w:tc>
        <w:tc>
          <w:tcPr>
            <w:tcW w:type="dxa" w:w="567"/>
          </w:tcPr>
          <w:p>
            <w:pPr>
              <w:jc w:val="center"/>
            </w:pPr>
            <w:r/>
            <w:r>
              <w:rPr>
                <w:rFonts w:ascii="Times New Roman" w:hAnsi="Times New Roman" w:eastAsia="宋体"/>
                <w:b w:val="0"/>
                <w:sz w:val="17"/>
              </w:rPr>
              <w:t>—</w:t>
            </w:r>
          </w:p>
        </w:tc>
        <w:tc>
          <w:tcPr>
            <w:tcW w:type="dxa" w:w="567"/>
          </w:tcPr>
          <w:p>
            <w:pPr>
              <w:jc w:val="center"/>
            </w:pPr>
            <w:r/>
            <w:r>
              <w:rPr>
                <w:rFonts w:ascii="Times New Roman" w:hAnsi="Times New Roman" w:eastAsia="宋体"/>
                <w:b w:val="0"/>
                <w:sz w:val="17"/>
              </w:rPr>
              <w:t>0.025</w:t>
            </w:r>
          </w:p>
        </w:tc>
        <w:tc>
          <w:tcPr>
            <w:tcW w:type="dxa" w:w="567"/>
          </w:tcPr>
          <w:p>
            <w:pPr>
              <w:jc w:val="center"/>
            </w:pPr>
            <w:r/>
            <w:r>
              <w:rPr>
                <w:rFonts w:ascii="Times New Roman" w:hAnsi="Times New Roman" w:eastAsia="宋体"/>
                <w:b w:val="0"/>
                <w:sz w:val="17"/>
              </w:rPr>
              <w:t>0.157</w:t>
            </w:r>
          </w:p>
        </w:tc>
        <w:tc>
          <w:tcPr>
            <w:tcW w:type="dxa" w:w="567"/>
          </w:tcPr>
          <w:p>
            <w:pPr>
              <w:jc w:val="center"/>
            </w:pPr>
            <w:r/>
            <w:r>
              <w:rPr>
                <w:rFonts w:ascii="Times New Roman" w:hAnsi="Times New Roman" w:eastAsia="宋体"/>
                <w:b w:val="0"/>
                <w:sz w:val="17"/>
              </w:rPr>
              <w:t>0.945</w:t>
            </w:r>
          </w:p>
        </w:tc>
        <w:tc>
          <w:tcPr>
            <w:tcW w:type="dxa" w:w="567"/>
          </w:tcPr>
          <w:p>
            <w:pPr>
              <w:jc w:val="center"/>
            </w:pPr>
            <w:r/>
            <w:r>
              <w:rPr>
                <w:rFonts w:ascii="Times New Roman" w:hAnsi="Times New Roman" w:eastAsia="宋体"/>
                <w:b w:val="0"/>
                <w:sz w:val="17"/>
              </w:rPr>
              <w:t>0.040</w:t>
            </w:r>
          </w:p>
        </w:tc>
        <w:tc>
          <w:tcPr>
            <w:tcW w:type="dxa" w:w="567"/>
          </w:tcPr>
          <w:p>
            <w:pPr>
              <w:jc w:val="center"/>
            </w:pPr>
            <w:r/>
            <w:r>
              <w:rPr>
                <w:rFonts w:ascii="Times New Roman" w:hAnsi="Times New Roman" w:eastAsia="宋体"/>
                <w:b w:val="0"/>
                <w:sz w:val="17"/>
              </w:rPr>
              <w:t>0.000</w:t>
            </w:r>
          </w:p>
        </w:tc>
        <w:tc>
          <w:tcPr>
            <w:tcW w:type="dxa" w:w="567"/>
          </w:tcPr>
          <w:p>
            <w:pPr>
              <w:jc w:val="center"/>
            </w:pPr>
            <w:r/>
            <w:r>
              <w:rPr>
                <w:rFonts w:ascii="Times New Roman" w:hAnsi="Times New Roman" w:eastAsia="宋体"/>
                <w:b w:val="0"/>
                <w:sz w:val="17"/>
              </w:rPr>
              <w:t>候选（需谨慎）</w:t>
            </w:r>
          </w:p>
        </w:tc>
        <w:tc>
          <w:tcPr>
            <w:tcW w:type="dxa" w:w="567"/>
          </w:tcPr>
          <w:p>
            <w:pPr>
              <w:jc w:val="center"/>
            </w:pPr>
            <w:r/>
            <w:r>
              <w:rPr>
                <w:rFonts w:ascii="Times New Roman" w:hAnsi="Times New Roman" w:eastAsia="宋体"/>
                <w:b w:val="0"/>
                <w:sz w:val="17"/>
              </w:rPr>
              <w:t>False</w:t>
            </w:r>
          </w:p>
        </w:tc>
        <w:tc>
          <w:tcPr>
            <w:tcW w:type="dxa" w:w="567"/>
          </w:tcPr>
          <w:p>
            <w:pPr>
              <w:jc w:val="center"/>
            </w:pPr>
            <w:r/>
            <w:r>
              <w:rPr>
                <w:rFonts w:ascii="Times New Roman" w:hAnsi="Times New Roman" w:eastAsia="宋体"/>
                <w:b w:val="0"/>
                <w:sz w:val="17"/>
              </w:rPr>
              <w:t>①来源归属：Hops（该维度预期来源 ['Malt']） | ②化学类别：萜烯/倍半萜，不在该维度已知载体类别 ['maillard', 'pyrazine'] 内，仅能作弱证据 | 机理：谷物香（grainy）以麦芽焙烤产生的吡嗪类与取代呋喃为核心 | ④E4 外部印证：E4 MDI 分位 0.157；原论文 SHAP 符号 + 与本维度方向不一致</w:t>
            </w:r>
          </w:p>
        </w:tc>
      </w:tr>
      <w:tr>
        <w:tc>
          <w:tcPr>
            <w:tcW w:type="dxa" w:w="567"/>
          </w:tcPr>
          <w:p>
            <w:pPr>
              <w:jc w:val="center"/>
            </w:pPr>
            <w:r/>
            <w:r>
              <w:rPr>
                <w:rFonts w:ascii="Times New Roman" w:hAnsi="Times New Roman" w:eastAsia="宋体"/>
                <w:b w:val="0"/>
                <w:sz w:val="17"/>
              </w:rPr>
              <w:t>A_malt_grain</w:t>
            </w:r>
          </w:p>
        </w:tc>
        <w:tc>
          <w:tcPr>
            <w:tcW w:type="dxa" w:w="567"/>
          </w:tcPr>
          <w:p>
            <w:pPr>
              <w:jc w:val="center"/>
            </w:pPr>
            <w:r/>
            <w:r>
              <w:rPr>
                <w:rFonts w:ascii="Times New Roman" w:hAnsi="Times New Roman" w:eastAsia="宋体"/>
                <w:b w:val="0"/>
                <w:sz w:val="17"/>
              </w:rPr>
              <w:t>3</w:t>
            </w:r>
          </w:p>
        </w:tc>
        <w:tc>
          <w:tcPr>
            <w:tcW w:type="dxa" w:w="567"/>
          </w:tcPr>
          <w:p>
            <w:pPr>
              <w:jc w:val="center"/>
            </w:pPr>
            <w:r/>
            <w:r>
              <w:rPr>
                <w:rFonts w:ascii="Times New Roman" w:hAnsi="Times New Roman" w:eastAsia="宋体"/>
                <w:b w:val="0"/>
                <w:sz w:val="17"/>
              </w:rPr>
              <w:t>octyl_acetate</w:t>
            </w:r>
          </w:p>
        </w:tc>
        <w:tc>
          <w:tcPr>
            <w:tcW w:type="dxa" w:w="567"/>
          </w:tcPr>
          <w:p>
            <w:pPr>
              <w:jc w:val="center"/>
            </w:pPr>
            <w:r/>
            <w:r>
              <w:rPr>
                <w:rFonts w:ascii="Times New Roman" w:hAnsi="Times New Roman" w:eastAsia="宋体"/>
                <w:b w:val="0"/>
                <w:sz w:val="17"/>
              </w:rPr>
              <w:t>Octyl acetate</w:t>
            </w:r>
          </w:p>
        </w:tc>
        <w:tc>
          <w:tcPr>
            <w:tcW w:type="dxa" w:w="567"/>
          </w:tcPr>
          <w:p>
            <w:pPr>
              <w:jc w:val="center"/>
            </w:pPr>
            <w:r/>
            <w:r>
              <w:rPr>
                <w:rFonts w:ascii="Times New Roman" w:hAnsi="Times New Roman" w:eastAsia="宋体"/>
                <w:b w:val="0"/>
                <w:sz w:val="17"/>
              </w:rPr>
              <w:t>正</w:t>
            </w:r>
          </w:p>
        </w:tc>
        <w:tc>
          <w:tcPr>
            <w:tcW w:type="dxa" w:w="567"/>
          </w:tcPr>
          <w:p>
            <w:pPr>
              <w:jc w:val="center"/>
            </w:pPr>
            <w:r/>
            <w:r>
              <w:rPr>
                <w:rFonts w:ascii="Times New Roman" w:hAnsi="Times New Roman" w:eastAsia="宋体"/>
                <w:b w:val="0"/>
                <w:sz w:val="17"/>
              </w:rPr>
              <w:t>0.184</w:t>
            </w:r>
          </w:p>
        </w:tc>
        <w:tc>
          <w:tcPr>
            <w:tcW w:type="dxa" w:w="567"/>
          </w:tcPr>
          <w:p>
            <w:pPr>
              <w:jc w:val="center"/>
            </w:pPr>
            <w:r/>
            <w:r>
              <w:rPr>
                <w:rFonts w:ascii="Times New Roman" w:hAnsi="Times New Roman" w:eastAsia="宋体"/>
                <w:b w:val="0"/>
                <w:sz w:val="17"/>
              </w:rPr>
              <w:t>7.000</w:t>
            </w:r>
          </w:p>
        </w:tc>
        <w:tc>
          <w:tcPr>
            <w:tcW w:type="dxa" w:w="567"/>
          </w:tcPr>
          <w:p>
            <w:pPr>
              <w:jc w:val="center"/>
            </w:pPr>
            <w:r/>
            <w:r>
              <w:rPr>
                <w:rFonts w:ascii="Times New Roman" w:hAnsi="Times New Roman" w:eastAsia="宋体"/>
                <w:b w:val="0"/>
                <w:sz w:val="17"/>
              </w:rPr>
              <w:t>3.000</w:t>
            </w:r>
          </w:p>
        </w:tc>
        <w:tc>
          <w:tcPr>
            <w:tcW w:type="dxa" w:w="567"/>
          </w:tcPr>
          <w:p>
            <w:pPr>
              <w:jc w:val="center"/>
            </w:pPr>
            <w:r/>
            <w:r>
              <w:rPr>
                <w:rFonts w:ascii="Times New Roman" w:hAnsi="Times New Roman" w:eastAsia="宋体"/>
                <w:b w:val="0"/>
                <w:sz w:val="17"/>
              </w:rPr>
              <w:t>0.012</w:t>
            </w:r>
          </w:p>
        </w:tc>
        <w:tc>
          <w:tcPr>
            <w:tcW w:type="dxa" w:w="567"/>
          </w:tcPr>
          <w:p>
            <w:pPr>
              <w:jc w:val="center"/>
            </w:pPr>
            <w:r/>
            <w:r>
              <w:rPr>
                <w:rFonts w:ascii="Times New Roman" w:hAnsi="Times New Roman" w:eastAsia="宋体"/>
                <w:b w:val="0"/>
                <w:sz w:val="17"/>
              </w:rPr>
              <w:t>0.313</w:t>
            </w:r>
          </w:p>
        </w:tc>
        <w:tc>
          <w:tcPr>
            <w:tcW w:type="dxa" w:w="567"/>
          </w:tcPr>
          <w:p>
            <w:pPr>
              <w:jc w:val="center"/>
            </w:pPr>
            <w:r/>
            <w:r>
              <w:rPr>
                <w:rFonts w:ascii="Times New Roman" w:hAnsi="Times New Roman" w:eastAsia="宋体"/>
                <w:b w:val="0"/>
                <w:sz w:val="17"/>
              </w:rPr>
              <w:t>0.936</w:t>
            </w:r>
          </w:p>
        </w:tc>
        <w:tc>
          <w:tcPr>
            <w:tcW w:type="dxa" w:w="567"/>
          </w:tcPr>
          <w:p>
            <w:pPr>
              <w:jc w:val="center"/>
            </w:pPr>
            <w:r/>
            <w:r>
              <w:rPr>
                <w:rFonts w:ascii="Times New Roman" w:hAnsi="Times New Roman" w:eastAsia="宋体"/>
                <w:b w:val="0"/>
                <w:sz w:val="17"/>
              </w:rPr>
              <w:t>0.080</w:t>
            </w:r>
          </w:p>
        </w:tc>
        <w:tc>
          <w:tcPr>
            <w:tcW w:type="dxa" w:w="567"/>
          </w:tcPr>
          <w:p>
            <w:pPr>
              <w:jc w:val="center"/>
            </w:pPr>
            <w:r/>
            <w:r>
              <w:rPr>
                <w:rFonts w:ascii="Times New Roman" w:hAnsi="Times New Roman" w:eastAsia="宋体"/>
                <w:b w:val="0"/>
                <w:sz w:val="17"/>
              </w:rPr>
              <w:t>0.000</w:t>
            </w:r>
          </w:p>
        </w:tc>
        <w:tc>
          <w:tcPr>
            <w:tcW w:type="dxa" w:w="567"/>
          </w:tcPr>
          <w:p>
            <w:pPr>
              <w:jc w:val="center"/>
            </w:pPr>
            <w:r/>
            <w:r>
              <w:rPr>
                <w:rFonts w:ascii="Times New Roman" w:hAnsi="Times New Roman" w:eastAsia="宋体"/>
                <w:b w:val="0"/>
                <w:sz w:val="17"/>
              </w:rPr>
              <w:t>候选（需谨慎）</w:t>
            </w:r>
          </w:p>
        </w:tc>
        <w:tc>
          <w:tcPr>
            <w:tcW w:type="dxa" w:w="567"/>
          </w:tcPr>
          <w:p>
            <w:pPr>
              <w:jc w:val="center"/>
            </w:pPr>
            <w:r/>
            <w:r>
              <w:rPr>
                <w:rFonts w:ascii="Times New Roman" w:hAnsi="Times New Roman" w:eastAsia="宋体"/>
                <w:b w:val="0"/>
                <w:sz w:val="17"/>
              </w:rPr>
              <w:t>False</w:t>
            </w:r>
          </w:p>
        </w:tc>
        <w:tc>
          <w:tcPr>
            <w:tcW w:type="dxa" w:w="567"/>
          </w:tcPr>
          <w:p>
            <w:pPr>
              <w:jc w:val="center"/>
            </w:pPr>
            <w:r/>
            <w:r>
              <w:rPr>
                <w:rFonts w:ascii="Times New Roman" w:hAnsi="Times New Roman" w:eastAsia="宋体"/>
                <w:b w:val="0"/>
                <w:sz w:val="17"/>
              </w:rPr>
              <w:t>①来源归属：Yeast（该维度预期来源 ['Malt']） | ②化学类别：酯类，不在该维度已知载体类别 ['maillard', 'pyrazine'] 内，仅能作弱证据 | 机理：谷物香（grainy）以麦芽焙烤产生的吡嗪类与取代呋喃为核心 | ④E4 外部印证：E4 MDI 分位 0.313；原论文 SHAP 符号 - 与本维度方向不一致</w:t>
            </w:r>
          </w:p>
        </w:tc>
      </w:tr>
      <w:tr>
        <w:tc>
          <w:tcPr>
            <w:tcW w:type="dxa" w:w="567"/>
          </w:tcPr>
          <w:p>
            <w:pPr>
              <w:jc w:val="center"/>
            </w:pPr>
            <w:r/>
            <w:r>
              <w:rPr>
                <w:rFonts w:ascii="Times New Roman" w:hAnsi="Times New Roman" w:eastAsia="宋体"/>
                <w:b w:val="0"/>
                <w:sz w:val="17"/>
              </w:rPr>
              <w:t>A_malt_bread</w:t>
            </w:r>
          </w:p>
        </w:tc>
        <w:tc>
          <w:tcPr>
            <w:tcW w:type="dxa" w:w="567"/>
          </w:tcPr>
          <w:p>
            <w:pPr>
              <w:jc w:val="center"/>
            </w:pPr>
            <w:r/>
            <w:r>
              <w:rPr>
                <w:rFonts w:ascii="Times New Roman" w:hAnsi="Times New Roman" w:eastAsia="宋体"/>
                <w:b w:val="0"/>
                <w:sz w:val="17"/>
              </w:rPr>
              <w:t>1</w:t>
            </w:r>
          </w:p>
        </w:tc>
        <w:tc>
          <w:tcPr>
            <w:tcW w:type="dxa" w:w="567"/>
          </w:tcPr>
          <w:p>
            <w:pPr>
              <w:jc w:val="center"/>
            </w:pPr>
            <w:r/>
            <w:r>
              <w:rPr>
                <w:rFonts w:ascii="Times New Roman" w:hAnsi="Times New Roman" w:eastAsia="宋体"/>
                <w:b w:val="0"/>
                <w:sz w:val="17"/>
              </w:rPr>
              <w:t>color.EBC.</w:t>
            </w:r>
          </w:p>
        </w:tc>
        <w:tc>
          <w:tcPr>
            <w:tcW w:type="dxa" w:w="567"/>
          </w:tcPr>
          <w:p>
            <w:pPr>
              <w:jc w:val="center"/>
            </w:pPr>
            <w:r/>
            <w:r>
              <w:rPr>
                <w:rFonts w:ascii="Times New Roman" w:hAnsi="Times New Roman" w:eastAsia="宋体"/>
                <w:b w:val="0"/>
                <w:sz w:val="17"/>
              </w:rPr>
              <w:t>Color</w:t>
            </w:r>
          </w:p>
        </w:tc>
        <w:tc>
          <w:tcPr>
            <w:tcW w:type="dxa" w:w="567"/>
          </w:tcPr>
          <w:p>
            <w:pPr>
              <w:jc w:val="center"/>
            </w:pPr>
            <w:r/>
            <w:r>
              <w:rPr>
                <w:rFonts w:ascii="Times New Roman" w:hAnsi="Times New Roman" w:eastAsia="宋体"/>
                <w:b w:val="0"/>
                <w:sz w:val="17"/>
              </w:rPr>
              <w:t>正</w:t>
            </w:r>
          </w:p>
        </w:tc>
        <w:tc>
          <w:tcPr>
            <w:tcW w:type="dxa" w:w="567"/>
          </w:tcPr>
          <w:p>
            <w:pPr>
              <w:jc w:val="center"/>
            </w:pPr>
            <w:r/>
            <w:r>
              <w:rPr>
                <w:rFonts w:ascii="Times New Roman" w:hAnsi="Times New Roman" w:eastAsia="宋体"/>
                <w:b w:val="0"/>
                <w:sz w:val="17"/>
              </w:rPr>
              <w:t>0.329</w:t>
            </w:r>
          </w:p>
        </w:tc>
        <w:tc>
          <w:tcPr>
            <w:tcW w:type="dxa" w:w="567"/>
          </w:tcPr>
          <w:p>
            <w:pPr>
              <w:jc w:val="center"/>
            </w:pPr>
            <w:r/>
            <w:r>
              <w:rPr>
                <w:rFonts w:ascii="Times New Roman" w:hAnsi="Times New Roman" w:eastAsia="宋体"/>
                <w:b w:val="0"/>
                <w:sz w:val="17"/>
              </w:rPr>
              <w:t>1.000</w:t>
            </w:r>
          </w:p>
        </w:tc>
        <w:tc>
          <w:tcPr>
            <w:tcW w:type="dxa" w:w="567"/>
          </w:tcPr>
          <w:p>
            <w:pPr>
              <w:jc w:val="center"/>
            </w:pPr>
            <w:r/>
            <w:r>
              <w:rPr>
                <w:rFonts w:ascii="Times New Roman" w:hAnsi="Times New Roman" w:eastAsia="宋体"/>
                <w:b w:val="0"/>
                <w:sz w:val="17"/>
              </w:rPr>
              <w:t>1.000</w:t>
            </w:r>
          </w:p>
        </w:tc>
        <w:tc>
          <w:tcPr>
            <w:tcW w:type="dxa" w:w="567"/>
          </w:tcPr>
          <w:p>
            <w:pPr>
              <w:jc w:val="center"/>
            </w:pPr>
            <w:r/>
            <w:r>
              <w:rPr>
                <w:rFonts w:ascii="Times New Roman" w:hAnsi="Times New Roman" w:eastAsia="宋体"/>
                <w:b w:val="0"/>
                <w:sz w:val="17"/>
              </w:rPr>
              <w:t>0.034</w:t>
            </w:r>
          </w:p>
        </w:tc>
        <w:tc>
          <w:tcPr>
            <w:tcW w:type="dxa" w:w="567"/>
          </w:tcPr>
          <w:p>
            <w:pPr>
              <w:jc w:val="center"/>
            </w:pPr>
            <w:r/>
            <w:r>
              <w:rPr>
                <w:rFonts w:ascii="Times New Roman" w:hAnsi="Times New Roman" w:eastAsia="宋体"/>
                <w:b w:val="0"/>
                <w:sz w:val="17"/>
              </w:rPr>
              <w:t>0.848</w:t>
            </w:r>
          </w:p>
        </w:tc>
        <w:tc>
          <w:tcPr>
            <w:tcW w:type="dxa" w:w="567"/>
          </w:tcPr>
          <w:p>
            <w:pPr>
              <w:jc w:val="center"/>
            </w:pPr>
            <w:r/>
            <w:r>
              <w:rPr>
                <w:rFonts w:ascii="Times New Roman" w:hAnsi="Times New Roman" w:eastAsia="宋体"/>
                <w:b w:val="0"/>
                <w:sz w:val="17"/>
              </w:rPr>
              <w:t>0.991</w:t>
            </w:r>
          </w:p>
        </w:tc>
        <w:tc>
          <w:tcPr>
            <w:tcW w:type="dxa" w:w="567"/>
          </w:tcPr>
          <w:p>
            <w:pPr>
              <w:jc w:val="center"/>
            </w:pPr>
            <w:r/>
            <w:r>
              <w:rPr>
                <w:rFonts w:ascii="Times New Roman" w:hAnsi="Times New Roman" w:eastAsia="宋体"/>
                <w:b w:val="0"/>
                <w:sz w:val="17"/>
              </w:rPr>
              <w:t>0.525</w:t>
            </w:r>
          </w:p>
        </w:tc>
        <w:tc>
          <w:tcPr>
            <w:tcW w:type="dxa" w:w="567"/>
          </w:tcPr>
          <w:p>
            <w:pPr>
              <w:jc w:val="center"/>
            </w:pPr>
            <w:r/>
            <w:r>
              <w:rPr>
                <w:rFonts w:ascii="Times New Roman" w:hAnsi="Times New Roman" w:eastAsia="宋体"/>
                <w:b w:val="0"/>
                <w:sz w:val="17"/>
              </w:rPr>
              <w:t>0.333</w:t>
            </w:r>
          </w:p>
        </w:tc>
        <w:tc>
          <w:tcPr>
            <w:tcW w:type="dxa" w:w="567"/>
          </w:tcPr>
          <w:p>
            <w:pPr>
              <w:jc w:val="center"/>
            </w:pPr>
            <w:r/>
            <w:r>
              <w:rPr>
                <w:rFonts w:ascii="Times New Roman" w:hAnsi="Times New Roman" w:eastAsia="宋体"/>
                <w:b w:val="0"/>
                <w:sz w:val="17"/>
              </w:rPr>
              <w:t>候选（需谨慎）</w:t>
            </w:r>
          </w:p>
        </w:tc>
        <w:tc>
          <w:tcPr>
            <w:tcW w:type="dxa" w:w="567"/>
          </w:tcPr>
          <w:p>
            <w:pPr>
              <w:jc w:val="center"/>
            </w:pPr>
            <w:r/>
            <w:r>
              <w:rPr>
                <w:rFonts w:ascii="Times New Roman" w:hAnsi="Times New Roman" w:eastAsia="宋体"/>
                <w:b w:val="0"/>
                <w:sz w:val="17"/>
              </w:rPr>
              <w:t>False</w:t>
            </w:r>
          </w:p>
        </w:tc>
        <w:tc>
          <w:tcPr>
            <w:tcW w:type="dxa" w:w="567"/>
          </w:tcPr>
          <w:p>
            <w:pPr>
              <w:jc w:val="center"/>
            </w:pPr>
            <w:r/>
            <w:r>
              <w:rPr>
                <w:rFonts w:ascii="Times New Roman" w:hAnsi="Times New Roman" w:eastAsia="宋体"/>
                <w:b w:val="0"/>
                <w:sz w:val="17"/>
              </w:rPr>
              <w:t>①来源归属：Malt（与该维度已知来源一致） | ②化学类别：色度，不在该维度已知载体类别 ['furan', 'ketone', 'maillard'] 内，仅能作弱证据 | 机理：面包/烘烤香由麦芽 Maillard 链产物（糠醛、甲基糠醛、羟甲基糠醛、乙酰呋喃）承载 | ④E4 外部印证：E4 MDI 分位 0.848；原论文 SHAP 符号 + 与本维度方向一致</w:t>
            </w:r>
          </w:p>
        </w:tc>
      </w:tr>
      <w:tr>
        <w:tc>
          <w:tcPr>
            <w:tcW w:type="dxa" w:w="567"/>
          </w:tcPr>
          <w:p>
            <w:pPr>
              <w:jc w:val="center"/>
            </w:pPr>
            <w:r/>
            <w:r>
              <w:rPr>
                <w:rFonts w:ascii="Times New Roman" w:hAnsi="Times New Roman" w:eastAsia="宋体"/>
                <w:b w:val="0"/>
                <w:sz w:val="17"/>
              </w:rPr>
              <w:t>A_malt_bread</w:t>
            </w:r>
          </w:p>
        </w:tc>
        <w:tc>
          <w:tcPr>
            <w:tcW w:type="dxa" w:w="567"/>
          </w:tcPr>
          <w:p>
            <w:pPr>
              <w:jc w:val="center"/>
            </w:pPr>
            <w:r/>
            <w:r>
              <w:rPr>
                <w:rFonts w:ascii="Times New Roman" w:hAnsi="Times New Roman" w:eastAsia="宋体"/>
                <w:b w:val="0"/>
                <w:sz w:val="17"/>
              </w:rPr>
              <w:t>2</w:t>
            </w:r>
          </w:p>
        </w:tc>
        <w:tc>
          <w:tcPr>
            <w:tcW w:type="dxa" w:w="567"/>
          </w:tcPr>
          <w:p>
            <w:pPr>
              <w:jc w:val="center"/>
            </w:pPr>
            <w:r/>
            <w:r>
              <w:rPr>
                <w:rFonts w:ascii="Times New Roman" w:hAnsi="Times New Roman" w:eastAsia="宋体"/>
                <w:b w:val="0"/>
                <w:sz w:val="17"/>
              </w:rPr>
              <w:t>acetaldehyde</w:t>
            </w:r>
          </w:p>
        </w:tc>
        <w:tc>
          <w:tcPr>
            <w:tcW w:type="dxa" w:w="567"/>
          </w:tcPr>
          <w:p>
            <w:pPr>
              <w:jc w:val="center"/>
            </w:pPr>
            <w:r/>
            <w:r>
              <w:rPr>
                <w:rFonts w:ascii="Times New Roman" w:hAnsi="Times New Roman" w:eastAsia="宋体"/>
                <w:b w:val="0"/>
                <w:sz w:val="17"/>
              </w:rPr>
              <w:t>Acetaldehyde</w:t>
            </w:r>
          </w:p>
        </w:tc>
        <w:tc>
          <w:tcPr>
            <w:tcW w:type="dxa" w:w="567"/>
          </w:tcPr>
          <w:p>
            <w:pPr>
              <w:jc w:val="center"/>
            </w:pPr>
            <w:r/>
            <w:r>
              <w:rPr>
                <w:rFonts w:ascii="Times New Roman" w:hAnsi="Times New Roman" w:eastAsia="宋体"/>
                <w:b w:val="0"/>
                <w:sz w:val="17"/>
              </w:rPr>
              <w:t>正</w:t>
            </w:r>
          </w:p>
        </w:tc>
        <w:tc>
          <w:tcPr>
            <w:tcW w:type="dxa" w:w="567"/>
          </w:tcPr>
          <w:p>
            <w:pPr>
              <w:jc w:val="center"/>
            </w:pPr>
            <w:r/>
            <w:r>
              <w:rPr>
                <w:rFonts w:ascii="Times New Roman" w:hAnsi="Times New Roman" w:eastAsia="宋体"/>
                <w:b w:val="0"/>
                <w:sz w:val="17"/>
              </w:rPr>
              <w:t>0.232</w:t>
            </w:r>
          </w:p>
        </w:tc>
        <w:tc>
          <w:tcPr>
            <w:tcW w:type="dxa" w:w="567"/>
          </w:tcPr>
          <w:p>
            <w:pPr>
              <w:jc w:val="center"/>
            </w:pPr>
            <w:r/>
            <w:r>
              <w:rPr>
                <w:rFonts w:ascii="Times New Roman" w:hAnsi="Times New Roman" w:eastAsia="宋体"/>
                <w:b w:val="0"/>
                <w:sz w:val="17"/>
              </w:rPr>
              <w:t>8.000</w:t>
            </w:r>
          </w:p>
        </w:tc>
        <w:tc>
          <w:tcPr>
            <w:tcW w:type="dxa" w:w="567"/>
          </w:tcPr>
          <w:p>
            <w:pPr>
              <w:jc w:val="center"/>
            </w:pPr>
            <w:r/>
            <w:r>
              <w:rPr>
                <w:rFonts w:ascii="Times New Roman" w:hAnsi="Times New Roman" w:eastAsia="宋体"/>
                <w:b w:val="0"/>
                <w:sz w:val="17"/>
              </w:rPr>
              <w:t>6.000</w:t>
            </w:r>
          </w:p>
        </w:tc>
        <w:tc>
          <w:tcPr>
            <w:tcW w:type="dxa" w:w="567"/>
          </w:tcPr>
          <w:p>
            <w:pPr>
              <w:jc w:val="center"/>
            </w:pPr>
            <w:r/>
            <w:r>
              <w:rPr>
                <w:rFonts w:ascii="Times New Roman" w:hAnsi="Times New Roman" w:eastAsia="宋体"/>
                <w:b w:val="0"/>
                <w:sz w:val="17"/>
              </w:rPr>
              <w:t>0.046</w:t>
            </w:r>
          </w:p>
        </w:tc>
        <w:tc>
          <w:tcPr>
            <w:tcW w:type="dxa" w:w="567"/>
          </w:tcPr>
          <w:p>
            <w:pPr>
              <w:jc w:val="center"/>
            </w:pPr>
            <w:r/>
            <w:r>
              <w:rPr>
                <w:rFonts w:ascii="Times New Roman" w:hAnsi="Times New Roman" w:eastAsia="宋体"/>
                <w:b w:val="0"/>
                <w:sz w:val="17"/>
              </w:rPr>
              <w:t>0.922</w:t>
            </w:r>
          </w:p>
        </w:tc>
        <w:tc>
          <w:tcPr>
            <w:tcW w:type="dxa" w:w="567"/>
          </w:tcPr>
          <w:p>
            <w:pPr>
              <w:jc w:val="center"/>
            </w:pPr>
            <w:r/>
            <w:r>
              <w:rPr>
                <w:rFonts w:ascii="Times New Roman" w:hAnsi="Times New Roman" w:eastAsia="宋体"/>
                <w:b w:val="0"/>
                <w:sz w:val="17"/>
              </w:rPr>
              <w:t>0.985</w:t>
            </w:r>
          </w:p>
        </w:tc>
        <w:tc>
          <w:tcPr>
            <w:tcW w:type="dxa" w:w="567"/>
          </w:tcPr>
          <w:p>
            <w:pPr>
              <w:jc w:val="center"/>
            </w:pPr>
            <w:r/>
            <w:r>
              <w:rPr>
                <w:rFonts w:ascii="Times New Roman" w:hAnsi="Times New Roman" w:eastAsia="宋体"/>
                <w:b w:val="0"/>
                <w:sz w:val="17"/>
              </w:rPr>
              <w:t>0.255</w:t>
            </w:r>
          </w:p>
        </w:tc>
        <w:tc>
          <w:tcPr>
            <w:tcW w:type="dxa" w:w="567"/>
          </w:tcPr>
          <w:p>
            <w:pPr>
              <w:jc w:val="center"/>
            </w:pPr>
            <w:r/>
            <w:r>
              <w:rPr>
                <w:rFonts w:ascii="Times New Roman" w:hAnsi="Times New Roman" w:eastAsia="宋体"/>
                <w:b w:val="0"/>
                <w:sz w:val="17"/>
              </w:rPr>
              <w:t>0.333</w:t>
            </w:r>
          </w:p>
        </w:tc>
        <w:tc>
          <w:tcPr>
            <w:tcW w:type="dxa" w:w="567"/>
          </w:tcPr>
          <w:p>
            <w:pPr>
              <w:jc w:val="center"/>
            </w:pPr>
            <w:r/>
            <w:r>
              <w:rPr>
                <w:rFonts w:ascii="Times New Roman" w:hAnsi="Times New Roman" w:eastAsia="宋体"/>
                <w:b w:val="0"/>
                <w:sz w:val="17"/>
              </w:rPr>
              <w:t>候选（需谨慎）</w:t>
            </w:r>
          </w:p>
        </w:tc>
        <w:tc>
          <w:tcPr>
            <w:tcW w:type="dxa" w:w="567"/>
          </w:tcPr>
          <w:p>
            <w:pPr>
              <w:jc w:val="center"/>
            </w:pPr>
            <w:r/>
            <w:r>
              <w:rPr>
                <w:rFonts w:ascii="Times New Roman" w:hAnsi="Times New Roman" w:eastAsia="宋体"/>
                <w:b w:val="0"/>
                <w:sz w:val="17"/>
              </w:rPr>
              <w:t>False</w:t>
            </w:r>
          </w:p>
        </w:tc>
        <w:tc>
          <w:tcPr>
            <w:tcW w:type="dxa" w:w="567"/>
          </w:tcPr>
          <w:p>
            <w:pPr>
              <w:jc w:val="center"/>
            </w:pPr>
            <w:r/>
            <w:r>
              <w:rPr>
                <w:rFonts w:ascii="Times New Roman" w:hAnsi="Times New Roman" w:eastAsia="宋体"/>
                <w:b w:val="0"/>
                <w:sz w:val="17"/>
              </w:rPr>
              <w:t>①来源归属：Yeast（与该维度已知来源一致） | ②化学类别：醛类，不在该维度已知载体类别 ['furan', 'ketone', 'maillard'] 内，仅能作弱证据 | 机理：面包/烘烤香由麦芽 Maillard 链产物（糠醛、甲基糠醛、羟甲基糠醛、乙酰呋喃）承载 | ③阈值/异味一致性：8.xlsx 登记的异味谱：pungent, rotten-apples, green apple；陈化行为：increase | ④E4 外部印证：E4 MDI 分位 0.922；原论文 SHAP 符号 + 与本维度方向一致</w:t>
            </w:r>
          </w:p>
        </w:tc>
      </w:tr>
      <w:tr>
        <w:tc>
          <w:tcPr>
            <w:tcW w:type="dxa" w:w="567"/>
          </w:tcPr>
          <w:p>
            <w:pPr>
              <w:jc w:val="center"/>
            </w:pPr>
            <w:r/>
            <w:r>
              <w:rPr>
                <w:rFonts w:ascii="Times New Roman" w:hAnsi="Times New Roman" w:eastAsia="宋体"/>
                <w:b w:val="0"/>
                <w:sz w:val="17"/>
              </w:rPr>
              <w:t>A_malt_bread</w:t>
            </w:r>
          </w:p>
        </w:tc>
        <w:tc>
          <w:tcPr>
            <w:tcW w:type="dxa" w:w="567"/>
          </w:tcPr>
          <w:p>
            <w:pPr>
              <w:jc w:val="center"/>
            </w:pPr>
            <w:r/>
            <w:r>
              <w:rPr>
                <w:rFonts w:ascii="Times New Roman" w:hAnsi="Times New Roman" w:eastAsia="宋体"/>
                <w:b w:val="0"/>
                <w:sz w:val="17"/>
              </w:rPr>
              <w:t>3</w:t>
            </w:r>
          </w:p>
        </w:tc>
        <w:tc>
          <w:tcPr>
            <w:tcW w:type="dxa" w:w="567"/>
          </w:tcPr>
          <w:p>
            <w:pPr>
              <w:jc w:val="center"/>
            </w:pPr>
            <w:r/>
            <w:r>
              <w:rPr>
                <w:rFonts w:ascii="Times New Roman" w:hAnsi="Times New Roman" w:eastAsia="宋体"/>
                <w:b w:val="0"/>
                <w:sz w:val="17"/>
              </w:rPr>
              <w:t>ethyl.tiglate</w:t>
            </w:r>
          </w:p>
        </w:tc>
        <w:tc>
          <w:tcPr>
            <w:tcW w:type="dxa" w:w="567"/>
          </w:tcPr>
          <w:p>
            <w:pPr>
              <w:jc w:val="center"/>
            </w:pPr>
            <w:r/>
            <w:r>
              <w:rPr>
                <w:rFonts w:ascii="Times New Roman" w:hAnsi="Times New Roman" w:eastAsia="宋体"/>
                <w:b w:val="0"/>
                <w:sz w:val="17"/>
              </w:rPr>
              <w:t>Ethyl tiglate</w:t>
            </w:r>
          </w:p>
        </w:tc>
        <w:tc>
          <w:tcPr>
            <w:tcW w:type="dxa" w:w="567"/>
          </w:tcPr>
          <w:p>
            <w:pPr>
              <w:jc w:val="center"/>
            </w:pPr>
            <w:r/>
            <w:r>
              <w:rPr>
                <w:rFonts w:ascii="Times New Roman" w:hAnsi="Times New Roman" w:eastAsia="宋体"/>
                <w:b w:val="0"/>
                <w:sz w:val="17"/>
              </w:rPr>
              <w:t>正</w:t>
            </w:r>
          </w:p>
        </w:tc>
        <w:tc>
          <w:tcPr>
            <w:tcW w:type="dxa" w:w="567"/>
          </w:tcPr>
          <w:p>
            <w:pPr>
              <w:jc w:val="center"/>
            </w:pPr>
            <w:r/>
            <w:r>
              <w:rPr>
                <w:rFonts w:ascii="Times New Roman" w:hAnsi="Times New Roman" w:eastAsia="宋体"/>
                <w:b w:val="0"/>
                <w:sz w:val="17"/>
              </w:rPr>
              <w:t>0.238</w:t>
            </w:r>
          </w:p>
        </w:tc>
        <w:tc>
          <w:tcPr>
            <w:tcW w:type="dxa" w:w="567"/>
          </w:tcPr>
          <w:p>
            <w:pPr>
              <w:jc w:val="center"/>
            </w:pPr>
            <w:r/>
            <w:r>
              <w:rPr>
                <w:rFonts w:ascii="Times New Roman" w:hAnsi="Times New Roman" w:eastAsia="宋体"/>
                <w:b w:val="0"/>
                <w:sz w:val="17"/>
              </w:rPr>
              <w:t>7.000</w:t>
            </w:r>
          </w:p>
        </w:tc>
        <w:tc>
          <w:tcPr>
            <w:tcW w:type="dxa" w:w="567"/>
          </w:tcPr>
          <w:p>
            <w:pPr>
              <w:jc w:val="center"/>
            </w:pPr>
            <w:r/>
            <w:r>
              <w:rPr>
                <w:rFonts w:ascii="Times New Roman" w:hAnsi="Times New Roman" w:eastAsia="宋体"/>
                <w:b w:val="0"/>
                <w:sz w:val="17"/>
              </w:rPr>
              <w:t>—</w:t>
            </w:r>
          </w:p>
        </w:tc>
        <w:tc>
          <w:tcPr>
            <w:tcW w:type="dxa" w:w="567"/>
          </w:tcPr>
          <w:p>
            <w:pPr>
              <w:jc w:val="center"/>
            </w:pPr>
            <w:r/>
            <w:r>
              <w:rPr>
                <w:rFonts w:ascii="Times New Roman" w:hAnsi="Times New Roman" w:eastAsia="宋体"/>
                <w:b w:val="0"/>
                <w:sz w:val="17"/>
              </w:rPr>
              <w:t>0.038</w:t>
            </w:r>
          </w:p>
        </w:tc>
        <w:tc>
          <w:tcPr>
            <w:tcW w:type="dxa" w:w="567"/>
          </w:tcPr>
          <w:p>
            <w:pPr>
              <w:jc w:val="center"/>
            </w:pPr>
            <w:r/>
            <w:r>
              <w:rPr>
                <w:rFonts w:ascii="Times New Roman" w:hAnsi="Times New Roman" w:eastAsia="宋体"/>
                <w:b w:val="0"/>
                <w:sz w:val="17"/>
              </w:rPr>
              <w:t>0.600</w:t>
            </w:r>
          </w:p>
        </w:tc>
        <w:tc>
          <w:tcPr>
            <w:tcW w:type="dxa" w:w="567"/>
          </w:tcPr>
          <w:p>
            <w:pPr>
              <w:jc w:val="center"/>
            </w:pPr>
            <w:r/>
            <w:r>
              <w:rPr>
                <w:rFonts w:ascii="Times New Roman" w:hAnsi="Times New Roman" w:eastAsia="宋体"/>
                <w:b w:val="0"/>
                <w:sz w:val="17"/>
              </w:rPr>
              <w:t>0.982</w:t>
            </w:r>
          </w:p>
        </w:tc>
        <w:tc>
          <w:tcPr>
            <w:tcW w:type="dxa" w:w="567"/>
          </w:tcPr>
          <w:p>
            <w:pPr>
              <w:jc w:val="center"/>
            </w:pPr>
            <w:r/>
            <w:r>
              <w:rPr>
                <w:rFonts w:ascii="Times New Roman" w:hAnsi="Times New Roman" w:eastAsia="宋体"/>
                <w:b w:val="0"/>
                <w:sz w:val="17"/>
              </w:rPr>
              <w:t>0.250</w:t>
            </w:r>
          </w:p>
        </w:tc>
        <w:tc>
          <w:tcPr>
            <w:tcW w:type="dxa" w:w="567"/>
          </w:tcPr>
          <w:p>
            <w:pPr>
              <w:jc w:val="center"/>
            </w:pPr>
            <w:r/>
            <w:r>
              <w:rPr>
                <w:rFonts w:ascii="Times New Roman" w:hAnsi="Times New Roman" w:eastAsia="宋体"/>
                <w:b w:val="0"/>
                <w:sz w:val="17"/>
              </w:rPr>
              <w:t>0.333</w:t>
            </w:r>
          </w:p>
        </w:tc>
        <w:tc>
          <w:tcPr>
            <w:tcW w:type="dxa" w:w="567"/>
          </w:tcPr>
          <w:p>
            <w:pPr>
              <w:jc w:val="center"/>
            </w:pPr>
            <w:r/>
            <w:r>
              <w:rPr>
                <w:rFonts w:ascii="Times New Roman" w:hAnsi="Times New Roman" w:eastAsia="宋体"/>
                <w:b w:val="0"/>
                <w:sz w:val="17"/>
              </w:rPr>
              <w:t>候选（需谨慎）</w:t>
            </w:r>
          </w:p>
        </w:tc>
        <w:tc>
          <w:tcPr>
            <w:tcW w:type="dxa" w:w="567"/>
          </w:tcPr>
          <w:p>
            <w:pPr>
              <w:jc w:val="center"/>
            </w:pPr>
            <w:r/>
            <w:r>
              <w:rPr>
                <w:rFonts w:ascii="Times New Roman" w:hAnsi="Times New Roman" w:eastAsia="宋体"/>
                <w:b w:val="0"/>
                <w:sz w:val="17"/>
              </w:rPr>
              <w:t>False</w:t>
            </w:r>
          </w:p>
        </w:tc>
        <w:tc>
          <w:tcPr>
            <w:tcW w:type="dxa" w:w="567"/>
          </w:tcPr>
          <w:p>
            <w:pPr>
              <w:jc w:val="center"/>
            </w:pPr>
            <w:r/>
            <w:r>
              <w:rPr>
                <w:rFonts w:ascii="Times New Roman" w:hAnsi="Times New Roman" w:eastAsia="宋体"/>
                <w:b w:val="0"/>
                <w:sz w:val="17"/>
              </w:rPr>
              <w:t>①来源归属：Yeast（与该维度已知来源一致） | ②化学类别：酯类，不在该维度已知载体类别 ['furan', 'ketone', 'maillard'] 内，仅能作弱证据 | 机理：面包/烘烤香由麦芽 Maillard 链产物（糠醛、甲基糠醛、羟甲基糠醛、乙酰呋喃）承载 | ④E4 外部印证：E4 MDI 分位 0.600；原论文 SHAP 符号 - 与本维度方向不一致</w:t>
            </w:r>
          </w:p>
        </w:tc>
      </w:tr>
      <w:tr>
        <w:tc>
          <w:tcPr>
            <w:tcW w:type="dxa" w:w="567"/>
          </w:tcPr>
          <w:p>
            <w:pPr>
              <w:jc w:val="center"/>
            </w:pPr>
            <w:r/>
            <w:r>
              <w:rPr>
                <w:rFonts w:ascii="Times New Roman" w:hAnsi="Times New Roman" w:eastAsia="宋体"/>
                <w:b w:val="0"/>
                <w:sz w:val="17"/>
              </w:rPr>
              <w:t>A_malt_cara</w:t>
            </w:r>
          </w:p>
        </w:tc>
        <w:tc>
          <w:tcPr>
            <w:tcW w:type="dxa" w:w="567"/>
          </w:tcPr>
          <w:p>
            <w:pPr>
              <w:jc w:val="center"/>
            </w:pPr>
            <w:r/>
            <w:r>
              <w:rPr>
                <w:rFonts w:ascii="Times New Roman" w:hAnsi="Times New Roman" w:eastAsia="宋体"/>
                <w:b w:val="0"/>
                <w:sz w:val="17"/>
              </w:rPr>
              <w:t>1</w:t>
            </w:r>
          </w:p>
        </w:tc>
        <w:tc>
          <w:tcPr>
            <w:tcW w:type="dxa" w:w="567"/>
          </w:tcPr>
          <w:p>
            <w:pPr>
              <w:jc w:val="center"/>
            </w:pPr>
            <w:r/>
            <w:r>
              <w:rPr>
                <w:rFonts w:ascii="Times New Roman" w:hAnsi="Times New Roman" w:eastAsia="宋体"/>
                <w:b w:val="0"/>
                <w:sz w:val="17"/>
              </w:rPr>
              <w:t>color.EBC.</w:t>
            </w:r>
          </w:p>
        </w:tc>
        <w:tc>
          <w:tcPr>
            <w:tcW w:type="dxa" w:w="567"/>
          </w:tcPr>
          <w:p>
            <w:pPr>
              <w:jc w:val="center"/>
            </w:pPr>
            <w:r/>
            <w:r>
              <w:rPr>
                <w:rFonts w:ascii="Times New Roman" w:hAnsi="Times New Roman" w:eastAsia="宋体"/>
                <w:b w:val="0"/>
                <w:sz w:val="17"/>
              </w:rPr>
              <w:t>Color</w:t>
            </w:r>
          </w:p>
        </w:tc>
        <w:tc>
          <w:tcPr>
            <w:tcW w:type="dxa" w:w="567"/>
          </w:tcPr>
          <w:p>
            <w:pPr>
              <w:jc w:val="center"/>
            </w:pPr>
            <w:r/>
            <w:r>
              <w:rPr>
                <w:rFonts w:ascii="Times New Roman" w:hAnsi="Times New Roman" w:eastAsia="宋体"/>
                <w:b w:val="0"/>
                <w:sz w:val="17"/>
              </w:rPr>
              <w:t>正</w:t>
            </w:r>
          </w:p>
        </w:tc>
        <w:tc>
          <w:tcPr>
            <w:tcW w:type="dxa" w:w="567"/>
          </w:tcPr>
          <w:p>
            <w:pPr>
              <w:jc w:val="center"/>
            </w:pPr>
            <w:r/>
            <w:r>
              <w:rPr>
                <w:rFonts w:ascii="Times New Roman" w:hAnsi="Times New Roman" w:eastAsia="宋体"/>
                <w:b w:val="0"/>
                <w:sz w:val="17"/>
              </w:rPr>
              <w:t>0.564</w:t>
            </w:r>
          </w:p>
        </w:tc>
        <w:tc>
          <w:tcPr>
            <w:tcW w:type="dxa" w:w="567"/>
          </w:tcPr>
          <w:p>
            <w:pPr>
              <w:jc w:val="center"/>
            </w:pPr>
            <w:r/>
            <w:r>
              <w:rPr>
                <w:rFonts w:ascii="Times New Roman" w:hAnsi="Times New Roman" w:eastAsia="宋体"/>
                <w:b w:val="0"/>
                <w:sz w:val="17"/>
              </w:rPr>
              <w:t>1.000</w:t>
            </w:r>
          </w:p>
        </w:tc>
        <w:tc>
          <w:tcPr>
            <w:tcW w:type="dxa" w:w="567"/>
          </w:tcPr>
          <w:p>
            <w:pPr>
              <w:jc w:val="center"/>
            </w:pPr>
            <w:r/>
            <w:r>
              <w:rPr>
                <w:rFonts w:ascii="Times New Roman" w:hAnsi="Times New Roman" w:eastAsia="宋体"/>
                <w:b w:val="0"/>
                <w:sz w:val="17"/>
              </w:rPr>
              <w:t>1.000</w:t>
            </w:r>
          </w:p>
        </w:tc>
        <w:tc>
          <w:tcPr>
            <w:tcW w:type="dxa" w:w="567"/>
          </w:tcPr>
          <w:p>
            <w:pPr>
              <w:jc w:val="center"/>
            </w:pPr>
            <w:r/>
            <w:r>
              <w:rPr>
                <w:rFonts w:ascii="Times New Roman" w:hAnsi="Times New Roman" w:eastAsia="宋体"/>
                <w:b w:val="0"/>
                <w:sz w:val="17"/>
              </w:rPr>
              <w:t>0.151</w:t>
            </w:r>
          </w:p>
        </w:tc>
        <w:tc>
          <w:tcPr>
            <w:tcW w:type="dxa" w:w="567"/>
          </w:tcPr>
          <w:p>
            <w:pPr>
              <w:jc w:val="center"/>
            </w:pPr>
            <w:r/>
            <w:r>
              <w:rPr>
                <w:rFonts w:ascii="Times New Roman" w:hAnsi="Times New Roman" w:eastAsia="宋体"/>
                <w:b w:val="0"/>
                <w:sz w:val="17"/>
              </w:rPr>
              <w:t>0.848</w:t>
            </w:r>
          </w:p>
        </w:tc>
        <w:tc>
          <w:tcPr>
            <w:tcW w:type="dxa" w:w="567"/>
          </w:tcPr>
          <w:p>
            <w:pPr>
              <w:jc w:val="center"/>
            </w:pPr>
            <w:r/>
            <w:r>
              <w:rPr>
                <w:rFonts w:ascii="Times New Roman" w:hAnsi="Times New Roman" w:eastAsia="宋体"/>
                <w:b w:val="0"/>
                <w:sz w:val="17"/>
              </w:rPr>
              <w:t>1.000</w:t>
            </w:r>
          </w:p>
        </w:tc>
        <w:tc>
          <w:tcPr>
            <w:tcW w:type="dxa" w:w="567"/>
          </w:tcPr>
          <w:p>
            <w:pPr>
              <w:jc w:val="center"/>
            </w:pPr>
            <w:r/>
            <w:r>
              <w:rPr>
                <w:rFonts w:ascii="Times New Roman" w:hAnsi="Times New Roman" w:eastAsia="宋体"/>
                <w:b w:val="0"/>
                <w:sz w:val="17"/>
              </w:rPr>
              <w:t>0.985</w:t>
            </w:r>
          </w:p>
        </w:tc>
        <w:tc>
          <w:tcPr>
            <w:tcW w:type="dxa" w:w="567"/>
          </w:tcPr>
          <w:p>
            <w:pPr>
              <w:jc w:val="center"/>
            </w:pPr>
            <w:r/>
            <w:r>
              <w:rPr>
                <w:rFonts w:ascii="Times New Roman" w:hAnsi="Times New Roman" w:eastAsia="宋体"/>
                <w:b w:val="0"/>
                <w:sz w:val="17"/>
              </w:rPr>
              <w:t>0.467</w:t>
            </w:r>
          </w:p>
        </w:tc>
        <w:tc>
          <w:tcPr>
            <w:tcW w:type="dxa" w:w="567"/>
          </w:tcPr>
          <w:p>
            <w:pPr>
              <w:jc w:val="center"/>
            </w:pPr>
            <w:r/>
            <w:r>
              <w:rPr>
                <w:rFonts w:ascii="Times New Roman" w:hAnsi="Times New Roman" w:eastAsia="宋体"/>
                <w:b w:val="0"/>
                <w:sz w:val="17"/>
              </w:rPr>
              <w:t>稳健关键因素</w:t>
            </w:r>
          </w:p>
        </w:tc>
        <w:tc>
          <w:tcPr>
            <w:tcW w:type="dxa" w:w="567"/>
          </w:tcPr>
          <w:p>
            <w:pPr>
              <w:jc w:val="center"/>
            </w:pPr>
            <w:r/>
            <w:r>
              <w:rPr>
                <w:rFonts w:ascii="Times New Roman" w:hAnsi="Times New Roman" w:eastAsia="宋体"/>
                <w:b w:val="0"/>
                <w:sz w:val="17"/>
              </w:rPr>
              <w:t>False</w:t>
            </w:r>
          </w:p>
        </w:tc>
        <w:tc>
          <w:tcPr>
            <w:tcW w:type="dxa" w:w="567"/>
          </w:tcPr>
          <w:p>
            <w:pPr>
              <w:jc w:val="center"/>
            </w:pPr>
            <w:r/>
            <w:r>
              <w:rPr>
                <w:rFonts w:ascii="Times New Roman" w:hAnsi="Times New Roman" w:eastAsia="宋体"/>
                <w:b w:val="0"/>
                <w:sz w:val="17"/>
              </w:rPr>
              <w:t>①来源归属：Malt（与该维度已知来源一致） | ②化学类别：色度，不在该维度已知载体类别 ['maillard'] 内，仅能作弱证据 | 机理：焦糖香来自焦糖化/美拉德后期的甲基吡嗪以外的糠醛、异麦芽酚、香草醛系 | ④E4 外部印证：E4 MDI 分位 0.848；原论文 SHAP 符号 + 与本维度方向一致</w:t>
            </w:r>
          </w:p>
        </w:tc>
      </w:tr>
      <w:tr>
        <w:tc>
          <w:tcPr>
            <w:tcW w:type="dxa" w:w="567"/>
          </w:tcPr>
          <w:p>
            <w:pPr>
              <w:jc w:val="center"/>
            </w:pPr>
            <w:r/>
            <w:r>
              <w:rPr>
                <w:rFonts w:ascii="Times New Roman" w:hAnsi="Times New Roman" w:eastAsia="宋体"/>
                <w:b w:val="0"/>
                <w:sz w:val="17"/>
              </w:rPr>
              <w:t>A_malt_cara</w:t>
            </w:r>
          </w:p>
        </w:tc>
        <w:tc>
          <w:tcPr>
            <w:tcW w:type="dxa" w:w="567"/>
          </w:tcPr>
          <w:p>
            <w:pPr>
              <w:jc w:val="center"/>
            </w:pPr>
            <w:r/>
            <w:r>
              <w:rPr>
                <w:rFonts w:ascii="Times New Roman" w:hAnsi="Times New Roman" w:eastAsia="宋体"/>
                <w:b w:val="0"/>
                <w:sz w:val="17"/>
              </w:rPr>
              <w:t>2</w:t>
            </w:r>
          </w:p>
        </w:tc>
        <w:tc>
          <w:tcPr>
            <w:tcW w:type="dxa" w:w="567"/>
          </w:tcPr>
          <w:p>
            <w:pPr>
              <w:jc w:val="center"/>
            </w:pPr>
            <w:r/>
            <w:r>
              <w:rPr>
                <w:rFonts w:ascii="Times New Roman" w:hAnsi="Times New Roman" w:eastAsia="宋体"/>
                <w:b w:val="0"/>
                <w:sz w:val="17"/>
              </w:rPr>
              <w:t>protein.g.L.</w:t>
            </w:r>
          </w:p>
        </w:tc>
        <w:tc>
          <w:tcPr>
            <w:tcW w:type="dxa" w:w="567"/>
          </w:tcPr>
          <w:p>
            <w:pPr>
              <w:jc w:val="center"/>
            </w:pPr>
            <w:r/>
            <w:r>
              <w:rPr>
                <w:rFonts w:ascii="Times New Roman" w:hAnsi="Times New Roman" w:eastAsia="宋体"/>
                <w:b w:val="0"/>
                <w:sz w:val="17"/>
              </w:rPr>
              <w:t>Protein</w:t>
            </w:r>
          </w:p>
        </w:tc>
        <w:tc>
          <w:tcPr>
            <w:tcW w:type="dxa" w:w="567"/>
          </w:tcPr>
          <w:p>
            <w:pPr>
              <w:jc w:val="center"/>
            </w:pPr>
            <w:r/>
            <w:r>
              <w:rPr>
                <w:rFonts w:ascii="Times New Roman" w:hAnsi="Times New Roman" w:eastAsia="宋体"/>
                <w:b w:val="0"/>
                <w:sz w:val="17"/>
              </w:rPr>
              <w:t>正</w:t>
            </w:r>
          </w:p>
        </w:tc>
        <w:tc>
          <w:tcPr>
            <w:tcW w:type="dxa" w:w="567"/>
          </w:tcPr>
          <w:p>
            <w:pPr>
              <w:jc w:val="center"/>
            </w:pPr>
            <w:r/>
            <w:r>
              <w:rPr>
                <w:rFonts w:ascii="Times New Roman" w:hAnsi="Times New Roman" w:eastAsia="宋体"/>
                <w:b w:val="0"/>
                <w:sz w:val="17"/>
              </w:rPr>
              <w:t>0.433</w:t>
            </w:r>
          </w:p>
        </w:tc>
        <w:tc>
          <w:tcPr>
            <w:tcW w:type="dxa" w:w="567"/>
          </w:tcPr>
          <w:p>
            <w:pPr>
              <w:jc w:val="center"/>
            </w:pPr>
            <w:r/>
            <w:r>
              <w:rPr>
                <w:rFonts w:ascii="Times New Roman" w:hAnsi="Times New Roman" w:eastAsia="宋体"/>
                <w:b w:val="0"/>
                <w:sz w:val="17"/>
              </w:rPr>
              <w:t>2.000</w:t>
            </w:r>
          </w:p>
        </w:tc>
        <w:tc>
          <w:tcPr>
            <w:tcW w:type="dxa" w:w="567"/>
          </w:tcPr>
          <w:p>
            <w:pPr>
              <w:jc w:val="center"/>
            </w:pPr>
            <w:r/>
            <w:r>
              <w:rPr>
                <w:rFonts w:ascii="Times New Roman" w:hAnsi="Times New Roman" w:eastAsia="宋体"/>
                <w:b w:val="0"/>
                <w:sz w:val="17"/>
              </w:rPr>
              <w:t>2.000</w:t>
            </w:r>
          </w:p>
        </w:tc>
        <w:tc>
          <w:tcPr>
            <w:tcW w:type="dxa" w:w="567"/>
          </w:tcPr>
          <w:p>
            <w:pPr>
              <w:jc w:val="center"/>
            </w:pPr>
            <w:r/>
            <w:r>
              <w:rPr>
                <w:rFonts w:ascii="Times New Roman" w:hAnsi="Times New Roman" w:eastAsia="宋体"/>
                <w:b w:val="0"/>
                <w:sz w:val="17"/>
              </w:rPr>
              <w:t>0.044</w:t>
            </w:r>
          </w:p>
        </w:tc>
        <w:tc>
          <w:tcPr>
            <w:tcW w:type="dxa" w:w="567"/>
          </w:tcPr>
          <w:p>
            <w:pPr>
              <w:jc w:val="center"/>
            </w:pPr>
            <w:r/>
            <w:r>
              <w:rPr>
                <w:rFonts w:ascii="Times New Roman" w:hAnsi="Times New Roman" w:eastAsia="宋体"/>
                <w:b w:val="0"/>
                <w:sz w:val="17"/>
              </w:rPr>
              <w:t>0.978</w:t>
            </w:r>
          </w:p>
        </w:tc>
        <w:tc>
          <w:tcPr>
            <w:tcW w:type="dxa" w:w="567"/>
          </w:tcPr>
          <w:p>
            <w:pPr>
              <w:jc w:val="center"/>
            </w:pPr>
            <w:r/>
            <w:r>
              <w:rPr>
                <w:rFonts w:ascii="Times New Roman" w:hAnsi="Times New Roman" w:eastAsia="宋体"/>
                <w:b w:val="0"/>
                <w:sz w:val="17"/>
              </w:rPr>
              <w:t>0.987</w:t>
            </w:r>
          </w:p>
        </w:tc>
        <w:tc>
          <w:tcPr>
            <w:tcW w:type="dxa" w:w="567"/>
          </w:tcPr>
          <w:p>
            <w:pPr>
              <w:jc w:val="center"/>
            </w:pPr>
            <w:r/>
            <w:r>
              <w:rPr>
                <w:rFonts w:ascii="Times New Roman" w:hAnsi="Times New Roman" w:eastAsia="宋体"/>
                <w:b w:val="0"/>
                <w:sz w:val="17"/>
              </w:rPr>
              <w:t>0.450</w:t>
            </w:r>
          </w:p>
        </w:tc>
        <w:tc>
          <w:tcPr>
            <w:tcW w:type="dxa" w:w="567"/>
          </w:tcPr>
          <w:p>
            <w:pPr>
              <w:jc w:val="center"/>
            </w:pPr>
            <w:r/>
            <w:r>
              <w:rPr>
                <w:rFonts w:ascii="Times New Roman" w:hAnsi="Times New Roman" w:eastAsia="宋体"/>
                <w:b w:val="0"/>
                <w:sz w:val="17"/>
              </w:rPr>
              <w:t>0.467</w:t>
            </w:r>
          </w:p>
        </w:tc>
        <w:tc>
          <w:tcPr>
            <w:tcW w:type="dxa" w:w="567"/>
          </w:tcPr>
          <w:p>
            <w:pPr>
              <w:jc w:val="center"/>
            </w:pPr>
            <w:r/>
            <w:r>
              <w:rPr>
                <w:rFonts w:ascii="Times New Roman" w:hAnsi="Times New Roman" w:eastAsia="宋体"/>
                <w:b w:val="0"/>
                <w:sz w:val="17"/>
              </w:rPr>
              <w:t>候选（需谨慎）</w:t>
            </w:r>
          </w:p>
        </w:tc>
        <w:tc>
          <w:tcPr>
            <w:tcW w:type="dxa" w:w="567"/>
          </w:tcPr>
          <w:p>
            <w:pPr>
              <w:jc w:val="center"/>
            </w:pPr>
            <w:r/>
            <w:r>
              <w:rPr>
                <w:rFonts w:ascii="Times New Roman" w:hAnsi="Times New Roman" w:eastAsia="宋体"/>
                <w:b w:val="0"/>
                <w:sz w:val="17"/>
              </w:rPr>
              <w:t>False</w:t>
            </w:r>
          </w:p>
        </w:tc>
        <w:tc>
          <w:tcPr>
            <w:tcW w:type="dxa" w:w="567"/>
          </w:tcPr>
          <w:p>
            <w:pPr>
              <w:jc w:val="center"/>
            </w:pPr>
            <w:r/>
            <w:r>
              <w:rPr>
                <w:rFonts w:ascii="Times New Roman" w:hAnsi="Times New Roman" w:eastAsia="宋体"/>
                <w:b w:val="0"/>
                <w:sz w:val="17"/>
              </w:rPr>
              <w:t>①来源归属：Others（该维度预期来源 ['Malt']） | ②化学类别：蛋白/胶体，不在该维度已知载体类别 ['maillard'] 内，仅能作弱证据 | 机理：焦糖香来自焦糖化/美拉德后期的甲基吡嗪以外的糠醛、异麦芽酚、香草醛系 | ④E4 外部印证：E4 MDI 分位 0.978；原论文 SHAP 符号 - 与本维度方向不一致</w:t>
            </w:r>
          </w:p>
        </w:tc>
      </w:tr>
      <w:tr>
        <w:tc>
          <w:tcPr>
            <w:tcW w:type="dxa" w:w="567"/>
          </w:tcPr>
          <w:p>
            <w:pPr>
              <w:jc w:val="center"/>
            </w:pPr>
            <w:r/>
            <w:r>
              <w:rPr>
                <w:rFonts w:ascii="Times New Roman" w:hAnsi="Times New Roman" w:eastAsia="宋体"/>
                <w:b w:val="0"/>
                <w:sz w:val="17"/>
              </w:rPr>
              <w:t>A_malt_cara</w:t>
            </w:r>
          </w:p>
        </w:tc>
        <w:tc>
          <w:tcPr>
            <w:tcW w:type="dxa" w:w="567"/>
          </w:tcPr>
          <w:p>
            <w:pPr>
              <w:jc w:val="center"/>
            </w:pPr>
            <w:r/>
            <w:r>
              <w:rPr>
                <w:rFonts w:ascii="Times New Roman" w:hAnsi="Times New Roman" w:eastAsia="宋体"/>
                <w:b w:val="0"/>
                <w:sz w:val="17"/>
              </w:rPr>
              <w:t>3</w:t>
            </w:r>
          </w:p>
        </w:tc>
        <w:tc>
          <w:tcPr>
            <w:tcW w:type="dxa" w:w="567"/>
          </w:tcPr>
          <w:p>
            <w:pPr>
              <w:jc w:val="center"/>
            </w:pPr>
            <w:r/>
            <w:r>
              <w:rPr>
                <w:rFonts w:ascii="Times New Roman" w:hAnsi="Times New Roman" w:eastAsia="宋体"/>
                <w:b w:val="0"/>
                <w:sz w:val="17"/>
              </w:rPr>
              <w:t>GFS</w:t>
            </w:r>
          </w:p>
        </w:tc>
        <w:tc>
          <w:tcPr>
            <w:tcW w:type="dxa" w:w="567"/>
          </w:tcPr>
          <w:p>
            <w:pPr>
              <w:jc w:val="center"/>
            </w:pPr>
            <w:r/>
            <w:r>
              <w:rPr>
                <w:rFonts w:ascii="Times New Roman" w:hAnsi="Times New Roman" w:eastAsia="宋体"/>
                <w:b w:val="0"/>
                <w:sz w:val="17"/>
              </w:rPr>
              <w:t>Sugars</w:t>
            </w:r>
          </w:p>
        </w:tc>
        <w:tc>
          <w:tcPr>
            <w:tcW w:type="dxa" w:w="567"/>
          </w:tcPr>
          <w:p>
            <w:pPr>
              <w:jc w:val="center"/>
            </w:pPr>
            <w:r/>
            <w:r>
              <w:rPr>
                <w:rFonts w:ascii="Times New Roman" w:hAnsi="Times New Roman" w:eastAsia="宋体"/>
                <w:b w:val="0"/>
                <w:sz w:val="17"/>
              </w:rPr>
              <w:t>正</w:t>
            </w:r>
          </w:p>
        </w:tc>
        <w:tc>
          <w:tcPr>
            <w:tcW w:type="dxa" w:w="567"/>
          </w:tcPr>
          <w:p>
            <w:pPr>
              <w:jc w:val="center"/>
            </w:pPr>
            <w:r/>
            <w:r>
              <w:rPr>
                <w:rFonts w:ascii="Times New Roman" w:hAnsi="Times New Roman" w:eastAsia="宋体"/>
                <w:b w:val="0"/>
                <w:sz w:val="17"/>
              </w:rPr>
              <w:t>0.308</w:t>
            </w:r>
          </w:p>
        </w:tc>
        <w:tc>
          <w:tcPr>
            <w:tcW w:type="dxa" w:w="567"/>
          </w:tcPr>
          <w:p>
            <w:pPr>
              <w:jc w:val="center"/>
            </w:pPr>
            <w:r/>
            <w:r>
              <w:rPr>
                <w:rFonts w:ascii="Times New Roman" w:hAnsi="Times New Roman" w:eastAsia="宋体"/>
                <w:b w:val="0"/>
                <w:sz w:val="17"/>
              </w:rPr>
              <w:t>9.000</w:t>
            </w:r>
          </w:p>
        </w:tc>
        <w:tc>
          <w:tcPr>
            <w:tcW w:type="dxa" w:w="567"/>
          </w:tcPr>
          <w:p>
            <w:pPr>
              <w:jc w:val="center"/>
            </w:pPr>
            <w:r/>
            <w:r>
              <w:rPr>
                <w:rFonts w:ascii="Times New Roman" w:hAnsi="Times New Roman" w:eastAsia="宋体"/>
                <w:b w:val="0"/>
                <w:sz w:val="17"/>
              </w:rPr>
              <w:t>6.000</w:t>
            </w:r>
          </w:p>
        </w:tc>
        <w:tc>
          <w:tcPr>
            <w:tcW w:type="dxa" w:w="567"/>
          </w:tcPr>
          <w:p>
            <w:pPr>
              <w:jc w:val="center"/>
            </w:pPr>
            <w:r/>
            <w:r>
              <w:rPr>
                <w:rFonts w:ascii="Times New Roman" w:hAnsi="Times New Roman" w:eastAsia="宋体"/>
                <w:b w:val="0"/>
                <w:sz w:val="17"/>
              </w:rPr>
              <w:t>0.090</w:t>
            </w:r>
          </w:p>
        </w:tc>
        <w:tc>
          <w:tcPr>
            <w:tcW w:type="dxa" w:w="567"/>
          </w:tcPr>
          <w:p>
            <w:pPr>
              <w:jc w:val="center"/>
            </w:pPr>
            <w:r/>
            <w:r>
              <w:rPr>
                <w:rFonts w:ascii="Times New Roman" w:hAnsi="Times New Roman" w:eastAsia="宋体"/>
                <w:b w:val="0"/>
                <w:sz w:val="17"/>
              </w:rPr>
              <w:t>0.543</w:t>
            </w:r>
          </w:p>
        </w:tc>
        <w:tc>
          <w:tcPr>
            <w:tcW w:type="dxa" w:w="567"/>
          </w:tcPr>
          <w:p>
            <w:pPr>
              <w:jc w:val="center"/>
            </w:pPr>
            <w:r/>
            <w:r>
              <w:rPr>
                <w:rFonts w:ascii="Times New Roman" w:hAnsi="Times New Roman" w:eastAsia="宋体"/>
                <w:b w:val="0"/>
                <w:sz w:val="17"/>
              </w:rPr>
              <w:t>0.980</w:t>
            </w:r>
          </w:p>
        </w:tc>
        <w:tc>
          <w:tcPr>
            <w:tcW w:type="dxa" w:w="567"/>
          </w:tcPr>
          <w:p>
            <w:pPr>
              <w:jc w:val="center"/>
            </w:pPr>
            <w:r/>
            <w:r>
              <w:rPr>
                <w:rFonts w:ascii="Times New Roman" w:hAnsi="Times New Roman" w:eastAsia="宋体"/>
                <w:b w:val="0"/>
                <w:sz w:val="17"/>
              </w:rPr>
              <w:t>0.280</w:t>
            </w:r>
          </w:p>
        </w:tc>
        <w:tc>
          <w:tcPr>
            <w:tcW w:type="dxa" w:w="567"/>
          </w:tcPr>
          <w:p>
            <w:pPr>
              <w:jc w:val="center"/>
            </w:pPr>
            <w:r/>
            <w:r>
              <w:rPr>
                <w:rFonts w:ascii="Times New Roman" w:hAnsi="Times New Roman" w:eastAsia="宋体"/>
                <w:b w:val="0"/>
                <w:sz w:val="17"/>
              </w:rPr>
              <w:t>0.467</w:t>
            </w:r>
          </w:p>
        </w:tc>
        <w:tc>
          <w:tcPr>
            <w:tcW w:type="dxa" w:w="567"/>
          </w:tcPr>
          <w:p>
            <w:pPr>
              <w:jc w:val="center"/>
            </w:pPr>
            <w:r/>
            <w:r>
              <w:rPr>
                <w:rFonts w:ascii="Times New Roman" w:hAnsi="Times New Roman" w:eastAsia="宋体"/>
                <w:b w:val="0"/>
                <w:sz w:val="17"/>
              </w:rPr>
              <w:t>候选（需谨慎）</w:t>
            </w:r>
          </w:p>
        </w:tc>
        <w:tc>
          <w:tcPr>
            <w:tcW w:type="dxa" w:w="567"/>
          </w:tcPr>
          <w:p>
            <w:pPr>
              <w:jc w:val="center"/>
            </w:pPr>
            <w:r/>
            <w:r>
              <w:rPr>
                <w:rFonts w:ascii="Times New Roman" w:hAnsi="Times New Roman" w:eastAsia="宋体"/>
                <w:b w:val="0"/>
                <w:sz w:val="17"/>
              </w:rPr>
              <w:t>False</w:t>
            </w:r>
          </w:p>
        </w:tc>
        <w:tc>
          <w:tcPr>
            <w:tcW w:type="dxa" w:w="567"/>
          </w:tcPr>
          <w:p>
            <w:pPr>
              <w:jc w:val="center"/>
            </w:pPr>
            <w:r/>
            <w:r>
              <w:rPr>
                <w:rFonts w:ascii="Times New Roman" w:hAnsi="Times New Roman" w:eastAsia="宋体"/>
                <w:b w:val="0"/>
                <w:sz w:val="17"/>
              </w:rPr>
              <w:t>①来源归属：Malt（与该维度已知来源一致） | ②化学类别：糖类，不在该维度已知载体类别 ['maillard'] 内，仅能作弱证据 | 机理：焦糖香来自焦糖化/美拉德后期的甲基吡嗪以外的糠醛、异麦芽酚、香草醛系 | ④E4 外部印证：E4 MDI 分位 0.543；原论文 SHAP 符号 + 与本维度方向一致</w:t>
            </w:r>
          </w:p>
        </w:tc>
      </w:tr>
      <w:tr>
        <w:tc>
          <w:tcPr>
            <w:tcW w:type="dxa" w:w="567"/>
          </w:tcPr>
          <w:p>
            <w:pPr>
              <w:jc w:val="center"/>
            </w:pPr>
            <w:r/>
            <w:r>
              <w:rPr>
                <w:rFonts w:ascii="Times New Roman" w:hAnsi="Times New Roman" w:eastAsia="宋体"/>
                <w:b w:val="0"/>
                <w:sz w:val="17"/>
              </w:rPr>
              <w:t>A_malt_burn</w:t>
            </w:r>
          </w:p>
        </w:tc>
        <w:tc>
          <w:tcPr>
            <w:tcW w:type="dxa" w:w="567"/>
          </w:tcPr>
          <w:p>
            <w:pPr>
              <w:jc w:val="center"/>
            </w:pPr>
            <w:r/>
            <w:r>
              <w:rPr>
                <w:rFonts w:ascii="Times New Roman" w:hAnsi="Times New Roman" w:eastAsia="宋体"/>
                <w:b w:val="0"/>
                <w:sz w:val="17"/>
              </w:rPr>
              <w:t>1</w:t>
            </w:r>
          </w:p>
        </w:tc>
        <w:tc>
          <w:tcPr>
            <w:tcW w:type="dxa" w:w="567"/>
          </w:tcPr>
          <w:p>
            <w:pPr>
              <w:jc w:val="center"/>
            </w:pPr>
            <w:r/>
            <w:r>
              <w:rPr>
                <w:rFonts w:ascii="Times New Roman" w:hAnsi="Times New Roman" w:eastAsia="宋体"/>
                <w:b w:val="0"/>
                <w:sz w:val="17"/>
              </w:rPr>
              <w:t>color.EBC.</w:t>
            </w:r>
          </w:p>
        </w:tc>
        <w:tc>
          <w:tcPr>
            <w:tcW w:type="dxa" w:w="567"/>
          </w:tcPr>
          <w:p>
            <w:pPr>
              <w:jc w:val="center"/>
            </w:pPr>
            <w:r/>
            <w:r>
              <w:rPr>
                <w:rFonts w:ascii="Times New Roman" w:hAnsi="Times New Roman" w:eastAsia="宋体"/>
                <w:b w:val="0"/>
                <w:sz w:val="17"/>
              </w:rPr>
              <w:t>Color</w:t>
            </w:r>
          </w:p>
        </w:tc>
        <w:tc>
          <w:tcPr>
            <w:tcW w:type="dxa" w:w="567"/>
          </w:tcPr>
          <w:p>
            <w:pPr>
              <w:jc w:val="center"/>
            </w:pPr>
            <w:r/>
            <w:r>
              <w:rPr>
                <w:rFonts w:ascii="Times New Roman" w:hAnsi="Times New Roman" w:eastAsia="宋体"/>
                <w:b w:val="0"/>
                <w:sz w:val="17"/>
              </w:rPr>
              <w:t>正</w:t>
            </w:r>
          </w:p>
        </w:tc>
        <w:tc>
          <w:tcPr>
            <w:tcW w:type="dxa" w:w="567"/>
          </w:tcPr>
          <w:p>
            <w:pPr>
              <w:jc w:val="center"/>
            </w:pPr>
            <w:r/>
            <w:r>
              <w:rPr>
                <w:rFonts w:ascii="Times New Roman" w:hAnsi="Times New Roman" w:eastAsia="宋体"/>
                <w:b w:val="0"/>
                <w:sz w:val="17"/>
              </w:rPr>
              <w:t>0.324</w:t>
            </w:r>
          </w:p>
        </w:tc>
        <w:tc>
          <w:tcPr>
            <w:tcW w:type="dxa" w:w="567"/>
          </w:tcPr>
          <w:p>
            <w:pPr>
              <w:jc w:val="center"/>
            </w:pPr>
            <w:r/>
            <w:r>
              <w:rPr>
                <w:rFonts w:ascii="Times New Roman" w:hAnsi="Times New Roman" w:eastAsia="宋体"/>
                <w:b w:val="0"/>
                <w:sz w:val="17"/>
              </w:rPr>
              <w:t>1.000</w:t>
            </w:r>
          </w:p>
        </w:tc>
        <w:tc>
          <w:tcPr>
            <w:tcW w:type="dxa" w:w="567"/>
          </w:tcPr>
          <w:p>
            <w:pPr>
              <w:jc w:val="center"/>
            </w:pPr>
            <w:r/>
            <w:r>
              <w:rPr>
                <w:rFonts w:ascii="Times New Roman" w:hAnsi="Times New Roman" w:eastAsia="宋体"/>
                <w:b w:val="0"/>
                <w:sz w:val="17"/>
              </w:rPr>
              <w:t>1.000</w:t>
            </w:r>
          </w:p>
        </w:tc>
        <w:tc>
          <w:tcPr>
            <w:tcW w:type="dxa" w:w="567"/>
          </w:tcPr>
          <w:p>
            <w:pPr>
              <w:jc w:val="center"/>
            </w:pPr>
            <w:r/>
            <w:r>
              <w:rPr>
                <w:rFonts w:ascii="Times New Roman" w:hAnsi="Times New Roman" w:eastAsia="宋体"/>
                <w:b w:val="0"/>
                <w:sz w:val="17"/>
              </w:rPr>
              <w:t>0.047</w:t>
            </w:r>
          </w:p>
        </w:tc>
        <w:tc>
          <w:tcPr>
            <w:tcW w:type="dxa" w:w="567"/>
          </w:tcPr>
          <w:p>
            <w:pPr>
              <w:jc w:val="center"/>
            </w:pPr>
            <w:r/>
            <w:r>
              <w:rPr>
                <w:rFonts w:ascii="Times New Roman" w:hAnsi="Times New Roman" w:eastAsia="宋体"/>
                <w:b w:val="0"/>
                <w:sz w:val="17"/>
              </w:rPr>
              <w:t>0.848</w:t>
            </w:r>
          </w:p>
        </w:tc>
        <w:tc>
          <w:tcPr>
            <w:tcW w:type="dxa" w:w="567"/>
          </w:tcPr>
          <w:p>
            <w:pPr>
              <w:jc w:val="center"/>
            </w:pPr>
            <w:r/>
            <w:r>
              <w:rPr>
                <w:rFonts w:ascii="Times New Roman" w:hAnsi="Times New Roman" w:eastAsia="宋体"/>
                <w:b w:val="0"/>
                <w:sz w:val="17"/>
              </w:rPr>
              <w:t>0.996</w:t>
            </w:r>
          </w:p>
        </w:tc>
        <w:tc>
          <w:tcPr>
            <w:tcW w:type="dxa" w:w="567"/>
          </w:tcPr>
          <w:p>
            <w:pPr>
              <w:jc w:val="center"/>
            </w:pPr>
            <w:r/>
            <w:r>
              <w:rPr>
                <w:rFonts w:ascii="Times New Roman" w:hAnsi="Times New Roman" w:eastAsia="宋体"/>
                <w:b w:val="0"/>
                <w:sz w:val="17"/>
              </w:rPr>
              <w:t>0.825</w:t>
            </w:r>
          </w:p>
        </w:tc>
        <w:tc>
          <w:tcPr>
            <w:tcW w:type="dxa" w:w="567"/>
          </w:tcPr>
          <w:p>
            <w:pPr>
              <w:jc w:val="center"/>
            </w:pPr>
            <w:r/>
            <w:r>
              <w:rPr>
                <w:rFonts w:ascii="Times New Roman" w:hAnsi="Times New Roman" w:eastAsia="宋体"/>
                <w:b w:val="0"/>
                <w:sz w:val="17"/>
              </w:rPr>
              <w:t>0.667</w:t>
            </w:r>
          </w:p>
        </w:tc>
        <w:tc>
          <w:tcPr>
            <w:tcW w:type="dxa" w:w="567"/>
          </w:tcPr>
          <w:p>
            <w:pPr>
              <w:jc w:val="center"/>
            </w:pPr>
            <w:r/>
            <w:r>
              <w:rPr>
                <w:rFonts w:ascii="Times New Roman" w:hAnsi="Times New Roman" w:eastAsia="宋体"/>
                <w:b w:val="0"/>
                <w:sz w:val="17"/>
              </w:rPr>
              <w:t>稳健关键因素</w:t>
            </w:r>
          </w:p>
        </w:tc>
        <w:tc>
          <w:tcPr>
            <w:tcW w:type="dxa" w:w="567"/>
          </w:tcPr>
          <w:p>
            <w:pPr>
              <w:jc w:val="center"/>
            </w:pPr>
            <w:r/>
            <w:r>
              <w:rPr>
                <w:rFonts w:ascii="Times New Roman" w:hAnsi="Times New Roman" w:eastAsia="宋体"/>
                <w:b w:val="0"/>
                <w:sz w:val="17"/>
              </w:rPr>
              <w:t>False</w:t>
            </w:r>
          </w:p>
        </w:tc>
        <w:tc>
          <w:tcPr>
            <w:tcW w:type="dxa" w:w="567"/>
          </w:tcPr>
          <w:p>
            <w:pPr>
              <w:jc w:val="center"/>
            </w:pPr>
            <w:r/>
            <w:r>
              <w:rPr>
                <w:rFonts w:ascii="Times New Roman" w:hAnsi="Times New Roman" w:eastAsia="宋体"/>
                <w:b w:val="0"/>
                <w:sz w:val="17"/>
              </w:rPr>
              <w:t>①来源归属：Malt（该维度预期来源 ['Spices', 'Wild flora', 'Yeast']） | ②化学类别：色度，不在该维度已知载体类别 ['phenol', 'spice_phenol'] 内，仅能作弱证据 | 机理：烟熏/焦糊香由酚类（4-乙基愈创木酚、4-乙烯基愈创木酚、丁香酚）承载 | ④E4 外部印证：E4 MDI 分位 0.848；原论文 SHAP 符号 + 与本维度方向一致</w:t>
            </w:r>
          </w:p>
        </w:tc>
      </w:tr>
      <w:tr>
        <w:tc>
          <w:tcPr>
            <w:tcW w:type="dxa" w:w="567"/>
          </w:tcPr>
          <w:p>
            <w:pPr>
              <w:jc w:val="center"/>
            </w:pPr>
            <w:r/>
            <w:r>
              <w:rPr>
                <w:rFonts w:ascii="Times New Roman" w:hAnsi="Times New Roman" w:eastAsia="宋体"/>
                <w:b w:val="0"/>
                <w:sz w:val="17"/>
              </w:rPr>
              <w:t>A_malt_burn</w:t>
            </w:r>
          </w:p>
        </w:tc>
        <w:tc>
          <w:tcPr>
            <w:tcW w:type="dxa" w:w="567"/>
          </w:tcPr>
          <w:p>
            <w:pPr>
              <w:jc w:val="center"/>
            </w:pPr>
            <w:r/>
            <w:r>
              <w:rPr>
                <w:rFonts w:ascii="Times New Roman" w:hAnsi="Times New Roman" w:eastAsia="宋体"/>
                <w:b w:val="0"/>
                <w:sz w:val="17"/>
              </w:rPr>
              <w:t>2</w:t>
            </w:r>
          </w:p>
        </w:tc>
        <w:tc>
          <w:tcPr>
            <w:tcW w:type="dxa" w:w="567"/>
          </w:tcPr>
          <w:p>
            <w:pPr>
              <w:jc w:val="center"/>
            </w:pPr>
            <w:r/>
            <w:r>
              <w:rPr>
                <w:rFonts w:ascii="Times New Roman" w:hAnsi="Times New Roman" w:eastAsia="宋体"/>
                <w:b w:val="0"/>
                <w:sz w:val="17"/>
              </w:rPr>
              <w:t>pH</w:t>
            </w:r>
          </w:p>
        </w:tc>
        <w:tc>
          <w:tcPr>
            <w:tcW w:type="dxa" w:w="567"/>
          </w:tcPr>
          <w:p>
            <w:pPr>
              <w:jc w:val="center"/>
            </w:pPr>
            <w:r/>
            <w:r>
              <w:rPr>
                <w:rFonts w:ascii="Times New Roman" w:hAnsi="Times New Roman" w:eastAsia="宋体"/>
                <w:b w:val="0"/>
                <w:sz w:val="17"/>
              </w:rPr>
              <w:t>pH</w:t>
            </w:r>
          </w:p>
        </w:tc>
        <w:tc>
          <w:tcPr>
            <w:tcW w:type="dxa" w:w="567"/>
          </w:tcPr>
          <w:p>
            <w:pPr>
              <w:jc w:val="center"/>
            </w:pPr>
            <w:r/>
            <w:r>
              <w:rPr>
                <w:rFonts w:ascii="Times New Roman" w:hAnsi="Times New Roman" w:eastAsia="宋体"/>
                <w:b w:val="0"/>
                <w:sz w:val="17"/>
              </w:rPr>
              <w:t>正</w:t>
            </w:r>
          </w:p>
        </w:tc>
        <w:tc>
          <w:tcPr>
            <w:tcW w:type="dxa" w:w="567"/>
          </w:tcPr>
          <w:p>
            <w:pPr>
              <w:jc w:val="center"/>
            </w:pPr>
            <w:r/>
            <w:r>
              <w:rPr>
                <w:rFonts w:ascii="Times New Roman" w:hAnsi="Times New Roman" w:eastAsia="宋体"/>
                <w:b w:val="0"/>
                <w:sz w:val="17"/>
              </w:rPr>
              <w:t>0.265</w:t>
            </w:r>
          </w:p>
        </w:tc>
        <w:tc>
          <w:tcPr>
            <w:tcW w:type="dxa" w:w="567"/>
          </w:tcPr>
          <w:p>
            <w:pPr>
              <w:jc w:val="center"/>
            </w:pPr>
            <w:r/>
            <w:r>
              <w:rPr>
                <w:rFonts w:ascii="Times New Roman" w:hAnsi="Times New Roman" w:eastAsia="宋体"/>
                <w:b w:val="0"/>
                <w:sz w:val="17"/>
              </w:rPr>
              <w:t>2.000</w:t>
            </w:r>
          </w:p>
        </w:tc>
        <w:tc>
          <w:tcPr>
            <w:tcW w:type="dxa" w:w="567"/>
          </w:tcPr>
          <w:p>
            <w:pPr>
              <w:jc w:val="center"/>
            </w:pPr>
            <w:r/>
            <w:r>
              <w:rPr>
                <w:rFonts w:ascii="Times New Roman" w:hAnsi="Times New Roman" w:eastAsia="宋体"/>
                <w:b w:val="0"/>
                <w:sz w:val="17"/>
              </w:rPr>
              <w:t>2.000</w:t>
            </w:r>
          </w:p>
        </w:tc>
        <w:tc>
          <w:tcPr>
            <w:tcW w:type="dxa" w:w="567"/>
          </w:tcPr>
          <w:p>
            <w:pPr>
              <w:jc w:val="center"/>
            </w:pPr>
            <w:r/>
            <w:r>
              <w:rPr>
                <w:rFonts w:ascii="Times New Roman" w:hAnsi="Times New Roman" w:eastAsia="宋体"/>
                <w:b w:val="0"/>
                <w:sz w:val="17"/>
              </w:rPr>
              <w:t>0.053</w:t>
            </w:r>
          </w:p>
        </w:tc>
        <w:tc>
          <w:tcPr>
            <w:tcW w:type="dxa" w:w="567"/>
          </w:tcPr>
          <w:p>
            <w:pPr>
              <w:jc w:val="center"/>
            </w:pPr>
            <w:r/>
            <w:r>
              <w:rPr>
                <w:rFonts w:ascii="Times New Roman" w:hAnsi="Times New Roman" w:eastAsia="宋体"/>
                <w:b w:val="0"/>
                <w:sz w:val="17"/>
              </w:rPr>
              <w:t>0.935</w:t>
            </w:r>
          </w:p>
        </w:tc>
        <w:tc>
          <w:tcPr>
            <w:tcW w:type="dxa" w:w="567"/>
          </w:tcPr>
          <w:p>
            <w:pPr>
              <w:jc w:val="center"/>
            </w:pPr>
            <w:r/>
            <w:r>
              <w:rPr>
                <w:rFonts w:ascii="Times New Roman" w:hAnsi="Times New Roman" w:eastAsia="宋体"/>
                <w:b w:val="0"/>
                <w:sz w:val="17"/>
              </w:rPr>
              <w:t>0.996</w:t>
            </w:r>
          </w:p>
        </w:tc>
        <w:tc>
          <w:tcPr>
            <w:tcW w:type="dxa" w:w="567"/>
          </w:tcPr>
          <w:p>
            <w:pPr>
              <w:jc w:val="center"/>
            </w:pPr>
            <w:r/>
            <w:r>
              <w:rPr>
                <w:rFonts w:ascii="Times New Roman" w:hAnsi="Times New Roman" w:eastAsia="宋体"/>
                <w:b w:val="0"/>
                <w:sz w:val="17"/>
              </w:rPr>
              <w:t>0.495</w:t>
            </w:r>
          </w:p>
        </w:tc>
        <w:tc>
          <w:tcPr>
            <w:tcW w:type="dxa" w:w="567"/>
          </w:tcPr>
          <w:p>
            <w:pPr>
              <w:jc w:val="center"/>
            </w:pPr>
            <w:r/>
            <w:r>
              <w:rPr>
                <w:rFonts w:ascii="Times New Roman" w:hAnsi="Times New Roman" w:eastAsia="宋体"/>
                <w:b w:val="0"/>
                <w:sz w:val="17"/>
              </w:rPr>
              <w:t>0.667</w:t>
            </w:r>
          </w:p>
        </w:tc>
        <w:tc>
          <w:tcPr>
            <w:tcW w:type="dxa" w:w="567"/>
          </w:tcPr>
          <w:p>
            <w:pPr>
              <w:jc w:val="center"/>
            </w:pPr>
            <w:r/>
            <w:r>
              <w:rPr>
                <w:rFonts w:ascii="Times New Roman" w:hAnsi="Times New Roman" w:eastAsia="宋体"/>
                <w:b w:val="0"/>
                <w:sz w:val="17"/>
              </w:rPr>
              <w:t>候选（需谨慎）</w:t>
            </w:r>
          </w:p>
        </w:tc>
        <w:tc>
          <w:tcPr>
            <w:tcW w:type="dxa" w:w="567"/>
          </w:tcPr>
          <w:p>
            <w:pPr>
              <w:jc w:val="center"/>
            </w:pPr>
            <w:r/>
            <w:r>
              <w:rPr>
                <w:rFonts w:ascii="Times New Roman" w:hAnsi="Times New Roman" w:eastAsia="宋体"/>
                <w:b w:val="0"/>
                <w:sz w:val="17"/>
              </w:rPr>
              <w:t>False</w:t>
            </w:r>
          </w:p>
        </w:tc>
        <w:tc>
          <w:tcPr>
            <w:tcW w:type="dxa" w:w="567"/>
          </w:tcPr>
          <w:p>
            <w:pPr>
              <w:jc w:val="center"/>
            </w:pPr>
            <w:r/>
            <w:r>
              <w:rPr>
                <w:rFonts w:ascii="Times New Roman" w:hAnsi="Times New Roman" w:eastAsia="宋体"/>
                <w:b w:val="0"/>
                <w:sz w:val="17"/>
              </w:rPr>
              <w:t>①来源归属：Others（该维度预期来源 ['Spices', 'Wild flora', 'Yeast']） | ②化学类别：酸度，不在该维度已知载体类别 ['phenol', 'spice_phenol'] 内，仅能作弱证据 | 机理：烟熏/焦糊香由酚类（4-乙基愈创木酚、4-乙烯基愈创木酚、丁香酚）承载 | ④E4 外部印证：E4 MDI 分位 0.935；原论文 SHAP 符号 + 与本维度方向一致</w:t>
            </w:r>
          </w:p>
        </w:tc>
      </w:tr>
      <w:tr>
        <w:tc>
          <w:tcPr>
            <w:tcW w:type="dxa" w:w="567"/>
          </w:tcPr>
          <w:p>
            <w:pPr>
              <w:jc w:val="center"/>
            </w:pPr>
            <w:r/>
            <w:r>
              <w:rPr>
                <w:rFonts w:ascii="Times New Roman" w:hAnsi="Times New Roman" w:eastAsia="宋体"/>
                <w:b w:val="0"/>
                <w:sz w:val="17"/>
              </w:rPr>
              <w:t>A_malt_burn</w:t>
            </w:r>
          </w:p>
        </w:tc>
        <w:tc>
          <w:tcPr>
            <w:tcW w:type="dxa" w:w="567"/>
          </w:tcPr>
          <w:p>
            <w:pPr>
              <w:jc w:val="center"/>
            </w:pPr>
            <w:r/>
            <w:r>
              <w:rPr>
                <w:rFonts w:ascii="Times New Roman" w:hAnsi="Times New Roman" w:eastAsia="宋体"/>
                <w:b w:val="0"/>
                <w:sz w:val="17"/>
              </w:rPr>
              <w:t>3</w:t>
            </w:r>
          </w:p>
        </w:tc>
        <w:tc>
          <w:tcPr>
            <w:tcW w:type="dxa" w:w="567"/>
          </w:tcPr>
          <w:p>
            <w:pPr>
              <w:jc w:val="center"/>
            </w:pPr>
            <w:r/>
            <w:r>
              <w:rPr>
                <w:rFonts w:ascii="Times New Roman" w:hAnsi="Times New Roman" w:eastAsia="宋体"/>
                <w:b w:val="0"/>
                <w:sz w:val="17"/>
              </w:rPr>
              <w:t>protein.g.L.</w:t>
            </w:r>
          </w:p>
        </w:tc>
        <w:tc>
          <w:tcPr>
            <w:tcW w:type="dxa" w:w="567"/>
          </w:tcPr>
          <w:p>
            <w:pPr>
              <w:jc w:val="center"/>
            </w:pPr>
            <w:r/>
            <w:r>
              <w:rPr>
                <w:rFonts w:ascii="Times New Roman" w:hAnsi="Times New Roman" w:eastAsia="宋体"/>
                <w:b w:val="0"/>
                <w:sz w:val="17"/>
              </w:rPr>
              <w:t>Protein</w:t>
            </w:r>
          </w:p>
        </w:tc>
        <w:tc>
          <w:tcPr>
            <w:tcW w:type="dxa" w:w="567"/>
          </w:tcPr>
          <w:p>
            <w:pPr>
              <w:jc w:val="center"/>
            </w:pPr>
            <w:r/>
            <w:r>
              <w:rPr>
                <w:rFonts w:ascii="Times New Roman" w:hAnsi="Times New Roman" w:eastAsia="宋体"/>
                <w:b w:val="0"/>
                <w:sz w:val="17"/>
              </w:rPr>
              <w:t>正</w:t>
            </w:r>
          </w:p>
        </w:tc>
        <w:tc>
          <w:tcPr>
            <w:tcW w:type="dxa" w:w="567"/>
          </w:tcPr>
          <w:p>
            <w:pPr>
              <w:jc w:val="center"/>
            </w:pPr>
            <w:r/>
            <w:r>
              <w:rPr>
                <w:rFonts w:ascii="Times New Roman" w:hAnsi="Times New Roman" w:eastAsia="宋体"/>
                <w:b w:val="0"/>
                <w:sz w:val="17"/>
              </w:rPr>
              <w:t>0.211</w:t>
            </w:r>
          </w:p>
        </w:tc>
        <w:tc>
          <w:tcPr>
            <w:tcW w:type="dxa" w:w="567"/>
          </w:tcPr>
          <w:p>
            <w:pPr>
              <w:jc w:val="center"/>
            </w:pPr>
            <w:r/>
            <w:r>
              <w:rPr>
                <w:rFonts w:ascii="Times New Roman" w:hAnsi="Times New Roman" w:eastAsia="宋体"/>
                <w:b w:val="0"/>
                <w:sz w:val="17"/>
              </w:rPr>
              <w:t>9.000</w:t>
            </w:r>
          </w:p>
        </w:tc>
        <w:tc>
          <w:tcPr>
            <w:tcW w:type="dxa" w:w="567"/>
          </w:tcPr>
          <w:p>
            <w:pPr>
              <w:jc w:val="center"/>
            </w:pPr>
            <w:r/>
            <w:r>
              <w:rPr>
                <w:rFonts w:ascii="Times New Roman" w:hAnsi="Times New Roman" w:eastAsia="宋体"/>
                <w:b w:val="0"/>
                <w:sz w:val="17"/>
              </w:rPr>
              <w:t>8.000</w:t>
            </w:r>
          </w:p>
        </w:tc>
        <w:tc>
          <w:tcPr>
            <w:tcW w:type="dxa" w:w="567"/>
          </w:tcPr>
          <w:p>
            <w:pPr>
              <w:jc w:val="center"/>
            </w:pPr>
            <w:r/>
            <w:r>
              <w:rPr>
                <w:rFonts w:ascii="Times New Roman" w:hAnsi="Times New Roman" w:eastAsia="宋体"/>
                <w:b w:val="0"/>
                <w:sz w:val="17"/>
              </w:rPr>
              <w:t>0.088</w:t>
            </w:r>
          </w:p>
        </w:tc>
        <w:tc>
          <w:tcPr>
            <w:tcW w:type="dxa" w:w="567"/>
          </w:tcPr>
          <w:p>
            <w:pPr>
              <w:jc w:val="center"/>
            </w:pPr>
            <w:r/>
            <w:r>
              <w:rPr>
                <w:rFonts w:ascii="Times New Roman" w:hAnsi="Times New Roman" w:eastAsia="宋体"/>
                <w:b w:val="0"/>
                <w:sz w:val="17"/>
              </w:rPr>
              <w:t>0.978</w:t>
            </w:r>
          </w:p>
        </w:tc>
        <w:tc>
          <w:tcPr>
            <w:tcW w:type="dxa" w:w="567"/>
          </w:tcPr>
          <w:p>
            <w:pPr>
              <w:jc w:val="center"/>
            </w:pPr>
            <w:r/>
            <w:r>
              <w:rPr>
                <w:rFonts w:ascii="Times New Roman" w:hAnsi="Times New Roman" w:eastAsia="宋体"/>
                <w:b w:val="0"/>
                <w:sz w:val="17"/>
              </w:rPr>
              <w:t>0.982</w:t>
            </w:r>
          </w:p>
        </w:tc>
        <w:tc>
          <w:tcPr>
            <w:tcW w:type="dxa" w:w="567"/>
          </w:tcPr>
          <w:p>
            <w:pPr>
              <w:jc w:val="center"/>
            </w:pPr>
            <w:r/>
            <w:r>
              <w:rPr>
                <w:rFonts w:ascii="Times New Roman" w:hAnsi="Times New Roman" w:eastAsia="宋体"/>
                <w:b w:val="0"/>
                <w:sz w:val="17"/>
              </w:rPr>
              <w:t>0.325</w:t>
            </w:r>
          </w:p>
        </w:tc>
        <w:tc>
          <w:tcPr>
            <w:tcW w:type="dxa" w:w="567"/>
          </w:tcPr>
          <w:p>
            <w:pPr>
              <w:jc w:val="center"/>
            </w:pPr>
            <w:r/>
            <w:r>
              <w:rPr>
                <w:rFonts w:ascii="Times New Roman" w:hAnsi="Times New Roman" w:eastAsia="宋体"/>
                <w:b w:val="0"/>
                <w:sz w:val="17"/>
              </w:rPr>
              <w:t>0.667</w:t>
            </w:r>
          </w:p>
        </w:tc>
        <w:tc>
          <w:tcPr>
            <w:tcW w:type="dxa" w:w="567"/>
          </w:tcPr>
          <w:p>
            <w:pPr>
              <w:jc w:val="center"/>
            </w:pPr>
            <w:r/>
            <w:r>
              <w:rPr>
                <w:rFonts w:ascii="Times New Roman" w:hAnsi="Times New Roman" w:eastAsia="宋体"/>
                <w:b w:val="0"/>
                <w:sz w:val="17"/>
              </w:rPr>
              <w:t>候选（需谨慎）</w:t>
            </w:r>
          </w:p>
        </w:tc>
        <w:tc>
          <w:tcPr>
            <w:tcW w:type="dxa" w:w="567"/>
          </w:tcPr>
          <w:p>
            <w:pPr>
              <w:jc w:val="center"/>
            </w:pPr>
            <w:r/>
            <w:r>
              <w:rPr>
                <w:rFonts w:ascii="Times New Roman" w:hAnsi="Times New Roman" w:eastAsia="宋体"/>
                <w:b w:val="0"/>
                <w:sz w:val="17"/>
              </w:rPr>
              <w:t>False</w:t>
            </w:r>
          </w:p>
        </w:tc>
        <w:tc>
          <w:tcPr>
            <w:tcW w:type="dxa" w:w="567"/>
          </w:tcPr>
          <w:p>
            <w:pPr>
              <w:jc w:val="center"/>
            </w:pPr>
            <w:r/>
            <w:r>
              <w:rPr>
                <w:rFonts w:ascii="Times New Roman" w:hAnsi="Times New Roman" w:eastAsia="宋体"/>
                <w:b w:val="0"/>
                <w:sz w:val="17"/>
              </w:rPr>
              <w:t>①来源归属：Others（该维度预期来源 ['Spices', 'Wild flora', 'Yeast']） | ②化学类别：蛋白/胶体，不在该维度已知载体类别 ['phenol', 'spice_phenol'] 内，仅能作弱证据 | 机理：烟熏/焦糊香由酚类（4-乙基愈创木酚、4-乙烯基愈创木酚、丁香酚）承载 | ④E4 外部印证：E4 MDI 分位 0.978；原论文 SHAP 符号 - 与本维度方向不一致</w:t>
            </w:r>
          </w:p>
        </w:tc>
      </w:tr>
      <w:tr>
        <w:tc>
          <w:tcPr>
            <w:tcW w:type="dxa" w:w="567"/>
          </w:tcPr>
          <w:p>
            <w:pPr>
              <w:jc w:val="center"/>
            </w:pPr>
            <w:r/>
            <w:r>
              <w:rPr>
                <w:rFonts w:ascii="Times New Roman" w:hAnsi="Times New Roman" w:eastAsia="宋体"/>
                <w:b w:val="0"/>
                <w:sz w:val="17"/>
              </w:rPr>
              <w:t>A_hops_all</w:t>
            </w:r>
          </w:p>
        </w:tc>
        <w:tc>
          <w:tcPr>
            <w:tcW w:type="dxa" w:w="567"/>
          </w:tcPr>
          <w:p>
            <w:pPr>
              <w:jc w:val="center"/>
            </w:pPr>
            <w:r/>
            <w:r>
              <w:rPr>
                <w:rFonts w:ascii="Times New Roman" w:hAnsi="Times New Roman" w:eastAsia="宋体"/>
                <w:b w:val="0"/>
                <w:sz w:val="17"/>
              </w:rPr>
              <w:t>1</w:t>
            </w:r>
          </w:p>
        </w:tc>
        <w:tc>
          <w:tcPr>
            <w:tcW w:type="dxa" w:w="567"/>
          </w:tcPr>
          <w:p>
            <w:pPr>
              <w:jc w:val="center"/>
            </w:pPr>
            <w:r/>
            <w:r>
              <w:rPr>
                <w:rFonts w:ascii="Times New Roman" w:hAnsi="Times New Roman" w:eastAsia="宋体"/>
                <w:b w:val="0"/>
                <w:sz w:val="17"/>
              </w:rPr>
              <w:t>ethyl_octanoate</w:t>
            </w:r>
          </w:p>
        </w:tc>
        <w:tc>
          <w:tcPr>
            <w:tcW w:type="dxa" w:w="567"/>
          </w:tcPr>
          <w:p>
            <w:pPr>
              <w:jc w:val="center"/>
            </w:pPr>
            <w:r/>
            <w:r>
              <w:rPr>
                <w:rFonts w:ascii="Times New Roman" w:hAnsi="Times New Roman" w:eastAsia="宋体"/>
                <w:b w:val="0"/>
                <w:sz w:val="17"/>
              </w:rPr>
              <w:t>Ethyl octanoate</w:t>
            </w:r>
          </w:p>
        </w:tc>
        <w:tc>
          <w:tcPr>
            <w:tcW w:type="dxa" w:w="567"/>
          </w:tcPr>
          <w:p>
            <w:pPr>
              <w:jc w:val="center"/>
            </w:pPr>
            <w:r/>
            <w:r>
              <w:rPr>
                <w:rFonts w:ascii="Times New Roman" w:hAnsi="Times New Roman" w:eastAsia="宋体"/>
                <w:b w:val="0"/>
                <w:sz w:val="17"/>
              </w:rPr>
              <w:t>正</w:t>
            </w:r>
          </w:p>
        </w:tc>
        <w:tc>
          <w:tcPr>
            <w:tcW w:type="dxa" w:w="567"/>
          </w:tcPr>
          <w:p>
            <w:pPr>
              <w:jc w:val="center"/>
            </w:pPr>
            <w:r/>
            <w:r>
              <w:rPr>
                <w:rFonts w:ascii="Times New Roman" w:hAnsi="Times New Roman" w:eastAsia="宋体"/>
                <w:b w:val="0"/>
                <w:sz w:val="17"/>
              </w:rPr>
              <w:t>0.464</w:t>
            </w:r>
          </w:p>
        </w:tc>
        <w:tc>
          <w:tcPr>
            <w:tcW w:type="dxa" w:w="567"/>
          </w:tcPr>
          <w:p>
            <w:pPr>
              <w:jc w:val="center"/>
            </w:pPr>
            <w:r/>
            <w:r>
              <w:rPr>
                <w:rFonts w:ascii="Times New Roman" w:hAnsi="Times New Roman" w:eastAsia="宋体"/>
                <w:b w:val="0"/>
                <w:sz w:val="17"/>
              </w:rPr>
              <w:t>1.000</w:t>
            </w:r>
          </w:p>
        </w:tc>
        <w:tc>
          <w:tcPr>
            <w:tcW w:type="dxa" w:w="567"/>
          </w:tcPr>
          <w:p>
            <w:pPr>
              <w:jc w:val="center"/>
            </w:pPr>
            <w:r/>
            <w:r>
              <w:rPr>
                <w:rFonts w:ascii="Times New Roman" w:hAnsi="Times New Roman" w:eastAsia="宋体"/>
                <w:b w:val="0"/>
                <w:sz w:val="17"/>
              </w:rPr>
              <w:t>1.000</w:t>
            </w:r>
          </w:p>
        </w:tc>
        <w:tc>
          <w:tcPr>
            <w:tcW w:type="dxa" w:w="567"/>
          </w:tcPr>
          <w:p>
            <w:pPr>
              <w:jc w:val="center"/>
            </w:pPr>
            <w:r/>
            <w:r>
              <w:rPr>
                <w:rFonts w:ascii="Times New Roman" w:hAnsi="Times New Roman" w:eastAsia="宋体"/>
                <w:b w:val="0"/>
                <w:sz w:val="17"/>
              </w:rPr>
              <w:t>0.111</w:t>
            </w:r>
          </w:p>
        </w:tc>
        <w:tc>
          <w:tcPr>
            <w:tcW w:type="dxa" w:w="567"/>
          </w:tcPr>
          <w:p>
            <w:pPr>
              <w:jc w:val="center"/>
            </w:pPr>
            <w:r/>
            <w:r>
              <w:rPr>
                <w:rFonts w:ascii="Times New Roman" w:hAnsi="Times New Roman" w:eastAsia="宋体"/>
                <w:b w:val="0"/>
                <w:sz w:val="17"/>
              </w:rPr>
              <w:t>0.991</w:t>
            </w:r>
          </w:p>
        </w:tc>
        <w:tc>
          <w:tcPr>
            <w:tcW w:type="dxa" w:w="567"/>
          </w:tcPr>
          <w:p>
            <w:pPr>
              <w:jc w:val="center"/>
            </w:pPr>
            <w:r/>
            <w:r>
              <w:rPr>
                <w:rFonts w:ascii="Times New Roman" w:hAnsi="Times New Roman" w:eastAsia="宋体"/>
                <w:b w:val="0"/>
                <w:sz w:val="17"/>
              </w:rPr>
              <w:t>1.000</w:t>
            </w:r>
          </w:p>
        </w:tc>
        <w:tc>
          <w:tcPr>
            <w:tcW w:type="dxa" w:w="567"/>
          </w:tcPr>
          <w:p>
            <w:pPr>
              <w:jc w:val="center"/>
            </w:pPr>
            <w:r/>
            <w:r>
              <w:rPr>
                <w:rFonts w:ascii="Times New Roman" w:hAnsi="Times New Roman" w:eastAsia="宋体"/>
                <w:b w:val="0"/>
                <w:sz w:val="17"/>
              </w:rPr>
              <w:t>0.750</w:t>
            </w:r>
          </w:p>
        </w:tc>
        <w:tc>
          <w:tcPr>
            <w:tcW w:type="dxa" w:w="567"/>
          </w:tcPr>
          <w:p>
            <w:pPr>
              <w:jc w:val="center"/>
            </w:pPr>
            <w:r/>
            <w:r>
              <w:rPr>
                <w:rFonts w:ascii="Times New Roman" w:hAnsi="Times New Roman" w:eastAsia="宋体"/>
                <w:b w:val="0"/>
                <w:sz w:val="17"/>
              </w:rPr>
              <w:t>0.300</w:t>
            </w:r>
          </w:p>
        </w:tc>
        <w:tc>
          <w:tcPr>
            <w:tcW w:type="dxa" w:w="567"/>
          </w:tcPr>
          <w:p>
            <w:pPr>
              <w:jc w:val="center"/>
            </w:pPr>
            <w:r/>
            <w:r>
              <w:rPr>
                <w:rFonts w:ascii="Times New Roman" w:hAnsi="Times New Roman" w:eastAsia="宋体"/>
                <w:b w:val="0"/>
                <w:sz w:val="17"/>
              </w:rPr>
              <w:t>稳健关键因素</w:t>
            </w:r>
          </w:p>
        </w:tc>
        <w:tc>
          <w:tcPr>
            <w:tcW w:type="dxa" w:w="567"/>
          </w:tcPr>
          <w:p>
            <w:pPr>
              <w:jc w:val="center"/>
            </w:pPr>
            <w:r/>
            <w:r>
              <w:rPr>
                <w:rFonts w:ascii="Times New Roman" w:hAnsi="Times New Roman" w:eastAsia="宋体"/>
                <w:b w:val="0"/>
                <w:sz w:val="17"/>
              </w:rPr>
              <w:t>False</w:t>
            </w:r>
          </w:p>
        </w:tc>
        <w:tc>
          <w:tcPr>
            <w:tcW w:type="dxa" w:w="567"/>
          </w:tcPr>
          <w:p>
            <w:pPr>
              <w:jc w:val="center"/>
            </w:pPr>
            <w:r/>
            <w:r>
              <w:rPr>
                <w:rFonts w:ascii="Times New Roman" w:hAnsi="Times New Roman" w:eastAsia="宋体"/>
                <w:b w:val="0"/>
                <w:sz w:val="17"/>
              </w:rPr>
              <w:t>①来源归属：Yeast（该维度预期来源 ['Hops', 'Spices']） | ②化学类别：酯类，不在该维度已知载体类别 ['terpene'] 内，仅能作弱证据 | 机理：酒花香整体由酒花挥发油（倍半萜与单萜）承载，origin_paper 应集中于 Hops | ③阈值/异味一致性：陈化行为：decrease | ④E4 外部印证：E4 MDI 分位 0.991；原论文 SHAP 符号 - 与本维度方向不一致</w:t>
            </w:r>
          </w:p>
        </w:tc>
      </w:tr>
      <w:tr>
        <w:tc>
          <w:tcPr>
            <w:tcW w:type="dxa" w:w="567"/>
          </w:tcPr>
          <w:p>
            <w:pPr>
              <w:jc w:val="center"/>
            </w:pPr>
            <w:r/>
            <w:r>
              <w:rPr>
                <w:rFonts w:ascii="Times New Roman" w:hAnsi="Times New Roman" w:eastAsia="宋体"/>
                <w:b w:val="0"/>
                <w:sz w:val="17"/>
              </w:rPr>
              <w:t>A_hops_all</w:t>
            </w:r>
          </w:p>
        </w:tc>
        <w:tc>
          <w:tcPr>
            <w:tcW w:type="dxa" w:w="567"/>
          </w:tcPr>
          <w:p>
            <w:pPr>
              <w:jc w:val="center"/>
            </w:pPr>
            <w:r/>
            <w:r>
              <w:rPr>
                <w:rFonts w:ascii="Times New Roman" w:hAnsi="Times New Roman" w:eastAsia="宋体"/>
                <w:b w:val="0"/>
                <w:sz w:val="17"/>
              </w:rPr>
              <w:t>2</w:t>
            </w:r>
          </w:p>
        </w:tc>
        <w:tc>
          <w:tcPr>
            <w:tcW w:type="dxa" w:w="567"/>
          </w:tcPr>
          <w:p>
            <w:pPr>
              <w:jc w:val="center"/>
            </w:pPr>
            <w:r/>
            <w:r>
              <w:rPr>
                <w:rFonts w:ascii="Times New Roman" w:hAnsi="Times New Roman" w:eastAsia="宋体"/>
                <w:b w:val="0"/>
                <w:sz w:val="17"/>
              </w:rPr>
              <w:t>DMS</w:t>
            </w:r>
          </w:p>
        </w:tc>
        <w:tc>
          <w:tcPr>
            <w:tcW w:type="dxa" w:w="567"/>
          </w:tcPr>
          <w:p>
            <w:pPr>
              <w:jc w:val="center"/>
            </w:pPr>
            <w:r/>
            <w:r>
              <w:rPr>
                <w:rFonts w:ascii="Times New Roman" w:hAnsi="Times New Roman" w:eastAsia="宋体"/>
                <w:b w:val="0"/>
                <w:sz w:val="17"/>
              </w:rPr>
              <w:t>Dimethyl sulfide</w:t>
            </w:r>
          </w:p>
        </w:tc>
        <w:tc>
          <w:tcPr>
            <w:tcW w:type="dxa" w:w="567"/>
          </w:tcPr>
          <w:p>
            <w:pPr>
              <w:jc w:val="center"/>
            </w:pPr>
            <w:r/>
            <w:r>
              <w:rPr>
                <w:rFonts w:ascii="Times New Roman" w:hAnsi="Times New Roman" w:eastAsia="宋体"/>
                <w:b w:val="0"/>
                <w:sz w:val="17"/>
              </w:rPr>
              <w:t>正</w:t>
            </w:r>
          </w:p>
        </w:tc>
        <w:tc>
          <w:tcPr>
            <w:tcW w:type="dxa" w:w="567"/>
          </w:tcPr>
          <w:p>
            <w:pPr>
              <w:jc w:val="center"/>
            </w:pPr>
            <w:r/>
            <w:r>
              <w:rPr>
                <w:rFonts w:ascii="Times New Roman" w:hAnsi="Times New Roman" w:eastAsia="宋体"/>
                <w:b w:val="0"/>
                <w:sz w:val="17"/>
              </w:rPr>
              <w:t>0.396</w:t>
            </w:r>
          </w:p>
        </w:tc>
        <w:tc>
          <w:tcPr>
            <w:tcW w:type="dxa" w:w="567"/>
          </w:tcPr>
          <w:p>
            <w:pPr>
              <w:jc w:val="center"/>
            </w:pPr>
            <w:r/>
            <w:r>
              <w:rPr>
                <w:rFonts w:ascii="Times New Roman" w:hAnsi="Times New Roman" w:eastAsia="宋体"/>
                <w:b w:val="0"/>
                <w:sz w:val="17"/>
              </w:rPr>
              <w:t>6.000</w:t>
            </w:r>
          </w:p>
        </w:tc>
        <w:tc>
          <w:tcPr>
            <w:tcW w:type="dxa" w:w="567"/>
          </w:tcPr>
          <w:p>
            <w:pPr>
              <w:jc w:val="center"/>
            </w:pPr>
            <w:r/>
            <w:r>
              <w:rPr>
                <w:rFonts w:ascii="Times New Roman" w:hAnsi="Times New Roman" w:eastAsia="宋体"/>
                <w:b w:val="0"/>
                <w:sz w:val="17"/>
              </w:rPr>
              <w:t>4.000</w:t>
            </w:r>
          </w:p>
        </w:tc>
        <w:tc>
          <w:tcPr>
            <w:tcW w:type="dxa" w:w="567"/>
          </w:tcPr>
          <w:p>
            <w:pPr>
              <w:jc w:val="center"/>
            </w:pPr>
            <w:r/>
            <w:r>
              <w:rPr>
                <w:rFonts w:ascii="Times New Roman" w:hAnsi="Times New Roman" w:eastAsia="宋体"/>
                <w:b w:val="0"/>
                <w:sz w:val="17"/>
              </w:rPr>
              <w:t>0.038</w:t>
            </w:r>
          </w:p>
        </w:tc>
        <w:tc>
          <w:tcPr>
            <w:tcW w:type="dxa" w:w="567"/>
          </w:tcPr>
          <w:p>
            <w:pPr>
              <w:jc w:val="center"/>
            </w:pPr>
            <w:r/>
            <w:r>
              <w:rPr>
                <w:rFonts w:ascii="Times New Roman" w:hAnsi="Times New Roman" w:eastAsia="宋体"/>
                <w:b w:val="0"/>
                <w:sz w:val="17"/>
              </w:rPr>
              <w:t>0.791</w:t>
            </w:r>
          </w:p>
        </w:tc>
        <w:tc>
          <w:tcPr>
            <w:tcW w:type="dxa" w:w="567"/>
          </w:tcPr>
          <w:p>
            <w:pPr>
              <w:jc w:val="center"/>
            </w:pPr>
            <w:r/>
            <w:r>
              <w:rPr>
                <w:rFonts w:ascii="Times New Roman" w:hAnsi="Times New Roman" w:eastAsia="宋体"/>
                <w:b w:val="0"/>
                <w:sz w:val="17"/>
              </w:rPr>
              <w:t>0.976</w:t>
            </w:r>
          </w:p>
        </w:tc>
        <w:tc>
          <w:tcPr>
            <w:tcW w:type="dxa" w:w="567"/>
          </w:tcPr>
          <w:p>
            <w:pPr>
              <w:jc w:val="center"/>
            </w:pPr>
            <w:r/>
            <w:r>
              <w:rPr>
                <w:rFonts w:ascii="Times New Roman" w:hAnsi="Times New Roman" w:eastAsia="宋体"/>
                <w:b w:val="0"/>
                <w:sz w:val="17"/>
              </w:rPr>
              <w:t>0.280</w:t>
            </w:r>
          </w:p>
        </w:tc>
        <w:tc>
          <w:tcPr>
            <w:tcW w:type="dxa" w:w="567"/>
          </w:tcPr>
          <w:p>
            <w:pPr>
              <w:jc w:val="center"/>
            </w:pPr>
            <w:r/>
            <w:r>
              <w:rPr>
                <w:rFonts w:ascii="Times New Roman" w:hAnsi="Times New Roman" w:eastAsia="宋体"/>
                <w:b w:val="0"/>
                <w:sz w:val="17"/>
              </w:rPr>
              <w:t>0.300</w:t>
            </w:r>
          </w:p>
        </w:tc>
        <w:tc>
          <w:tcPr>
            <w:tcW w:type="dxa" w:w="567"/>
          </w:tcPr>
          <w:p>
            <w:pPr>
              <w:jc w:val="center"/>
            </w:pPr>
            <w:r/>
            <w:r>
              <w:rPr>
                <w:rFonts w:ascii="Times New Roman" w:hAnsi="Times New Roman" w:eastAsia="宋体"/>
                <w:b w:val="0"/>
                <w:sz w:val="17"/>
              </w:rPr>
              <w:t>候选（需谨慎）</w:t>
            </w:r>
          </w:p>
        </w:tc>
        <w:tc>
          <w:tcPr>
            <w:tcW w:type="dxa" w:w="567"/>
          </w:tcPr>
          <w:p>
            <w:pPr>
              <w:jc w:val="center"/>
            </w:pPr>
            <w:r/>
            <w:r>
              <w:rPr>
                <w:rFonts w:ascii="Times New Roman" w:hAnsi="Times New Roman" w:eastAsia="宋体"/>
                <w:b w:val="0"/>
                <w:sz w:val="17"/>
              </w:rPr>
              <w:t>False</w:t>
            </w:r>
          </w:p>
        </w:tc>
        <w:tc>
          <w:tcPr>
            <w:tcW w:type="dxa" w:w="567"/>
          </w:tcPr>
          <w:p>
            <w:pPr>
              <w:jc w:val="center"/>
            </w:pPr>
            <w:r/>
            <w:r>
              <w:rPr>
                <w:rFonts w:ascii="Times New Roman" w:hAnsi="Times New Roman" w:eastAsia="宋体"/>
                <w:b w:val="0"/>
                <w:sz w:val="17"/>
              </w:rPr>
              <w:t>①来源归属：Malt（该维度预期来源 ['Hops', 'Spices']） | ②化学类别：硫化物，不在该维度已知载体类别 ['terpene'] 内，仅能作弱证据 | 机理：酒花香整体由酒花挥发油（倍半萜与单萜）承载，origin_paper 应集中于 Hops | ③阈值/异味一致性：8.xlsx 登记的异味谱：cooked vegetables, onion, garlic, corn, black currant, sulfidic, cabbage, tinned tomato, baked beans；陈化行为：increase；缺陷阈值 log10(mg/L)=-1.7632，样本超标率 67.2% | ④E4 外部印证：E4 MDI 分位 0.791；原论文 SHAP 符号 - 与本维度方向不一致</w:t>
            </w:r>
          </w:p>
        </w:tc>
      </w:tr>
      <w:tr>
        <w:tc>
          <w:tcPr>
            <w:tcW w:type="dxa" w:w="567"/>
          </w:tcPr>
          <w:p>
            <w:pPr>
              <w:jc w:val="center"/>
            </w:pPr>
            <w:r/>
            <w:r>
              <w:rPr>
                <w:rFonts w:ascii="Times New Roman" w:hAnsi="Times New Roman" w:eastAsia="宋体"/>
                <w:b w:val="0"/>
                <w:sz w:val="17"/>
              </w:rPr>
              <w:t>A_hops_all</w:t>
            </w:r>
          </w:p>
        </w:tc>
        <w:tc>
          <w:tcPr>
            <w:tcW w:type="dxa" w:w="567"/>
          </w:tcPr>
          <w:p>
            <w:pPr>
              <w:jc w:val="center"/>
            </w:pPr>
            <w:r/>
            <w:r>
              <w:rPr>
                <w:rFonts w:ascii="Times New Roman" w:hAnsi="Times New Roman" w:eastAsia="宋体"/>
                <w:b w:val="0"/>
                <w:sz w:val="17"/>
              </w:rPr>
              <w:t>3</w:t>
            </w:r>
          </w:p>
        </w:tc>
        <w:tc>
          <w:tcPr>
            <w:tcW w:type="dxa" w:w="567"/>
          </w:tcPr>
          <w:p>
            <w:pPr>
              <w:jc w:val="center"/>
            </w:pPr>
            <w:r/>
            <w:r>
              <w:rPr>
                <w:rFonts w:ascii="Times New Roman" w:hAnsi="Times New Roman" w:eastAsia="宋体"/>
                <w:b w:val="0"/>
                <w:sz w:val="17"/>
              </w:rPr>
              <w:t>bitterness</w:t>
            </w:r>
          </w:p>
        </w:tc>
        <w:tc>
          <w:tcPr>
            <w:tcW w:type="dxa" w:w="567"/>
          </w:tcPr>
          <w:p>
            <w:pPr>
              <w:jc w:val="center"/>
            </w:pPr>
            <w:r/>
            <w:r>
              <w:rPr>
                <w:rFonts w:ascii="Times New Roman" w:hAnsi="Times New Roman" w:eastAsia="宋体"/>
                <w:b w:val="0"/>
                <w:sz w:val="17"/>
              </w:rPr>
              <w:t>Iso-alpha acids</w:t>
            </w:r>
          </w:p>
        </w:tc>
        <w:tc>
          <w:tcPr>
            <w:tcW w:type="dxa" w:w="567"/>
          </w:tcPr>
          <w:p>
            <w:pPr>
              <w:jc w:val="center"/>
            </w:pPr>
            <w:r/>
            <w:r>
              <w:rPr>
                <w:rFonts w:ascii="Times New Roman" w:hAnsi="Times New Roman" w:eastAsia="宋体"/>
                <w:b w:val="0"/>
                <w:sz w:val="17"/>
              </w:rPr>
              <w:t>正</w:t>
            </w:r>
          </w:p>
        </w:tc>
        <w:tc>
          <w:tcPr>
            <w:tcW w:type="dxa" w:w="567"/>
          </w:tcPr>
          <w:p>
            <w:pPr>
              <w:jc w:val="center"/>
            </w:pPr>
            <w:r/>
            <w:r>
              <w:rPr>
                <w:rFonts w:ascii="Times New Roman" w:hAnsi="Times New Roman" w:eastAsia="宋体"/>
                <w:b w:val="0"/>
                <w:sz w:val="17"/>
              </w:rPr>
              <w:t>0.384</w:t>
            </w:r>
          </w:p>
        </w:tc>
        <w:tc>
          <w:tcPr>
            <w:tcW w:type="dxa" w:w="567"/>
          </w:tcPr>
          <w:p>
            <w:pPr>
              <w:jc w:val="center"/>
            </w:pPr>
            <w:r/>
            <w:r>
              <w:rPr>
                <w:rFonts w:ascii="Times New Roman" w:hAnsi="Times New Roman" w:eastAsia="宋体"/>
                <w:b w:val="0"/>
                <w:sz w:val="17"/>
              </w:rPr>
              <w:t>8.000</w:t>
            </w:r>
          </w:p>
        </w:tc>
        <w:tc>
          <w:tcPr>
            <w:tcW w:type="dxa" w:w="567"/>
          </w:tcPr>
          <w:p>
            <w:pPr>
              <w:jc w:val="center"/>
            </w:pPr>
            <w:r/>
            <w:r>
              <w:rPr>
                <w:rFonts w:ascii="Times New Roman" w:hAnsi="Times New Roman" w:eastAsia="宋体"/>
                <w:b w:val="0"/>
                <w:sz w:val="17"/>
              </w:rPr>
              <w:t>5.000</w:t>
            </w:r>
          </w:p>
        </w:tc>
        <w:tc>
          <w:tcPr>
            <w:tcW w:type="dxa" w:w="567"/>
          </w:tcPr>
          <w:p>
            <w:pPr>
              <w:jc w:val="center"/>
            </w:pPr>
            <w:r/>
            <w:r>
              <w:rPr>
                <w:rFonts w:ascii="Times New Roman" w:hAnsi="Times New Roman" w:eastAsia="宋体"/>
                <w:b w:val="0"/>
                <w:sz w:val="17"/>
              </w:rPr>
              <w:t>0.032</w:t>
            </w:r>
          </w:p>
        </w:tc>
        <w:tc>
          <w:tcPr>
            <w:tcW w:type="dxa" w:w="567"/>
          </w:tcPr>
          <w:p>
            <w:pPr>
              <w:jc w:val="center"/>
            </w:pPr>
            <w:r/>
            <w:r>
              <w:rPr>
                <w:rFonts w:ascii="Times New Roman" w:hAnsi="Times New Roman" w:eastAsia="宋体"/>
                <w:b w:val="0"/>
                <w:sz w:val="17"/>
              </w:rPr>
              <w:t>0.765</w:t>
            </w:r>
          </w:p>
        </w:tc>
        <w:tc>
          <w:tcPr>
            <w:tcW w:type="dxa" w:w="567"/>
          </w:tcPr>
          <w:p>
            <w:pPr>
              <w:jc w:val="center"/>
            </w:pPr>
            <w:r/>
            <w:r>
              <w:rPr>
                <w:rFonts w:ascii="Times New Roman" w:hAnsi="Times New Roman" w:eastAsia="宋体"/>
                <w:b w:val="0"/>
                <w:sz w:val="17"/>
              </w:rPr>
              <w:t>0.962</w:t>
            </w:r>
          </w:p>
        </w:tc>
        <w:tc>
          <w:tcPr>
            <w:tcW w:type="dxa" w:w="567"/>
          </w:tcPr>
          <w:p>
            <w:pPr>
              <w:jc w:val="center"/>
            </w:pPr>
            <w:r/>
            <w:r>
              <w:rPr>
                <w:rFonts w:ascii="Times New Roman" w:hAnsi="Times New Roman" w:eastAsia="宋体"/>
                <w:b w:val="0"/>
                <w:sz w:val="17"/>
              </w:rPr>
              <w:t>0.310</w:t>
            </w:r>
          </w:p>
        </w:tc>
        <w:tc>
          <w:tcPr>
            <w:tcW w:type="dxa" w:w="567"/>
          </w:tcPr>
          <w:p>
            <w:pPr>
              <w:jc w:val="center"/>
            </w:pPr>
            <w:r/>
            <w:r>
              <w:rPr>
                <w:rFonts w:ascii="Times New Roman" w:hAnsi="Times New Roman" w:eastAsia="宋体"/>
                <w:b w:val="0"/>
                <w:sz w:val="17"/>
              </w:rPr>
              <w:t>0.300</w:t>
            </w:r>
          </w:p>
        </w:tc>
        <w:tc>
          <w:tcPr>
            <w:tcW w:type="dxa" w:w="567"/>
          </w:tcPr>
          <w:p>
            <w:pPr>
              <w:jc w:val="center"/>
            </w:pPr>
            <w:r/>
            <w:r>
              <w:rPr>
                <w:rFonts w:ascii="Times New Roman" w:hAnsi="Times New Roman" w:eastAsia="宋体"/>
                <w:b w:val="0"/>
                <w:sz w:val="17"/>
              </w:rPr>
              <w:t>候选（需谨慎）</w:t>
            </w:r>
          </w:p>
        </w:tc>
        <w:tc>
          <w:tcPr>
            <w:tcW w:type="dxa" w:w="567"/>
          </w:tcPr>
          <w:p>
            <w:pPr>
              <w:jc w:val="center"/>
            </w:pPr>
            <w:r/>
            <w:r>
              <w:rPr>
                <w:rFonts w:ascii="Times New Roman" w:hAnsi="Times New Roman" w:eastAsia="宋体"/>
                <w:b w:val="0"/>
                <w:sz w:val="17"/>
              </w:rPr>
              <w:t>False</w:t>
            </w:r>
          </w:p>
        </w:tc>
        <w:tc>
          <w:tcPr>
            <w:tcW w:type="dxa" w:w="567"/>
          </w:tcPr>
          <w:p>
            <w:pPr>
              <w:jc w:val="center"/>
            </w:pPr>
            <w:r/>
            <w:r>
              <w:rPr>
                <w:rFonts w:ascii="Times New Roman" w:hAnsi="Times New Roman" w:eastAsia="宋体"/>
                <w:b w:val="0"/>
                <w:sz w:val="17"/>
              </w:rPr>
              <w:t>①来源归属：Hops（与该维度已知来源一致） | ②化学类别：有机酸，不在该维度已知载体类别 ['terpene'] 内，仅能作弱证据 | 机理：酒花香整体由酒花挥发油（倍半萜与单萜）承载，origin_paper 应集中于 Hops | ④E4 外部印证：E4 MDI 分位 0.765；原论文 SHAP 符号 + 与本维度方向一致</w:t>
            </w:r>
          </w:p>
        </w:tc>
      </w:tr>
      <w:tr>
        <w:tc>
          <w:tcPr>
            <w:tcW w:type="dxa" w:w="567"/>
          </w:tcPr>
          <w:p>
            <w:pPr>
              <w:jc w:val="center"/>
            </w:pPr>
            <w:r/>
            <w:r>
              <w:rPr>
                <w:rFonts w:ascii="Times New Roman" w:hAnsi="Times New Roman" w:eastAsia="宋体"/>
                <w:b w:val="0"/>
                <w:sz w:val="17"/>
              </w:rPr>
              <w:t>A_hops_citrus</w:t>
            </w:r>
          </w:p>
        </w:tc>
        <w:tc>
          <w:tcPr>
            <w:tcW w:type="dxa" w:w="567"/>
          </w:tcPr>
          <w:p>
            <w:pPr>
              <w:jc w:val="center"/>
            </w:pPr>
            <w:r/>
            <w:r>
              <w:rPr>
                <w:rFonts w:ascii="Times New Roman" w:hAnsi="Times New Roman" w:eastAsia="宋体"/>
                <w:b w:val="0"/>
                <w:sz w:val="17"/>
              </w:rPr>
              <w:t>1</w:t>
            </w:r>
          </w:p>
        </w:tc>
        <w:tc>
          <w:tcPr>
            <w:tcW w:type="dxa" w:w="567"/>
          </w:tcPr>
          <w:p>
            <w:pPr>
              <w:jc w:val="center"/>
            </w:pPr>
            <w:r/>
            <w:r>
              <w:rPr>
                <w:rFonts w:ascii="Times New Roman" w:hAnsi="Times New Roman" w:eastAsia="宋体"/>
                <w:b w:val="0"/>
                <w:sz w:val="17"/>
              </w:rPr>
              <w:t>CO2.PSI.</w:t>
            </w:r>
          </w:p>
        </w:tc>
        <w:tc>
          <w:tcPr>
            <w:tcW w:type="dxa" w:w="567"/>
          </w:tcPr>
          <w:p>
            <w:pPr>
              <w:jc w:val="center"/>
            </w:pPr>
            <w:r/>
            <w:r>
              <w:rPr>
                <w:rFonts w:ascii="Times New Roman" w:hAnsi="Times New Roman" w:eastAsia="宋体"/>
                <w:b w:val="0"/>
                <w:sz w:val="17"/>
              </w:rPr>
              <w:t>Carbon dioxide</w:t>
            </w:r>
          </w:p>
        </w:tc>
        <w:tc>
          <w:tcPr>
            <w:tcW w:type="dxa" w:w="567"/>
          </w:tcPr>
          <w:p>
            <w:pPr>
              <w:jc w:val="center"/>
            </w:pPr>
            <w:r/>
            <w:r>
              <w:rPr>
                <w:rFonts w:ascii="Times New Roman" w:hAnsi="Times New Roman" w:eastAsia="宋体"/>
                <w:b w:val="0"/>
                <w:sz w:val="17"/>
              </w:rPr>
              <w:t>正</w:t>
            </w:r>
          </w:p>
        </w:tc>
        <w:tc>
          <w:tcPr>
            <w:tcW w:type="dxa" w:w="567"/>
          </w:tcPr>
          <w:p>
            <w:pPr>
              <w:jc w:val="center"/>
            </w:pPr>
            <w:r/>
            <w:r>
              <w:rPr>
                <w:rFonts w:ascii="Times New Roman" w:hAnsi="Times New Roman" w:eastAsia="宋体"/>
                <w:b w:val="0"/>
                <w:sz w:val="17"/>
              </w:rPr>
              <w:t>0.329</w:t>
            </w:r>
          </w:p>
        </w:tc>
        <w:tc>
          <w:tcPr>
            <w:tcW w:type="dxa" w:w="567"/>
          </w:tcPr>
          <w:p>
            <w:pPr>
              <w:jc w:val="center"/>
            </w:pPr>
            <w:r/>
            <w:r>
              <w:rPr>
                <w:rFonts w:ascii="Times New Roman" w:hAnsi="Times New Roman" w:eastAsia="宋体"/>
                <w:b w:val="0"/>
                <w:sz w:val="17"/>
              </w:rPr>
              <w:t>3.000</w:t>
            </w:r>
          </w:p>
        </w:tc>
        <w:tc>
          <w:tcPr>
            <w:tcW w:type="dxa" w:w="567"/>
          </w:tcPr>
          <w:p>
            <w:pPr>
              <w:jc w:val="center"/>
            </w:pPr>
            <w:r/>
            <w:r>
              <w:rPr>
                <w:rFonts w:ascii="Times New Roman" w:hAnsi="Times New Roman" w:eastAsia="宋体"/>
                <w:b w:val="0"/>
                <w:sz w:val="17"/>
              </w:rPr>
              <w:t>2.000</w:t>
            </w:r>
          </w:p>
        </w:tc>
        <w:tc>
          <w:tcPr>
            <w:tcW w:type="dxa" w:w="567"/>
          </w:tcPr>
          <w:p>
            <w:pPr>
              <w:jc w:val="center"/>
            </w:pPr>
            <w:r/>
            <w:r>
              <w:rPr>
                <w:rFonts w:ascii="Times New Roman" w:hAnsi="Times New Roman" w:eastAsia="宋体"/>
                <w:b w:val="0"/>
                <w:sz w:val="17"/>
              </w:rPr>
              <w:t>0.052</w:t>
            </w:r>
          </w:p>
        </w:tc>
        <w:tc>
          <w:tcPr>
            <w:tcW w:type="dxa" w:w="567"/>
          </w:tcPr>
          <w:p>
            <w:pPr>
              <w:jc w:val="center"/>
            </w:pPr>
            <w:r/>
            <w:r>
              <w:rPr>
                <w:rFonts w:ascii="Times New Roman" w:hAnsi="Times New Roman" w:eastAsia="宋体"/>
                <w:b w:val="0"/>
                <w:sz w:val="17"/>
              </w:rPr>
              <w:t>0.883</w:t>
            </w:r>
          </w:p>
        </w:tc>
        <w:tc>
          <w:tcPr>
            <w:tcW w:type="dxa" w:w="567"/>
          </w:tcPr>
          <w:p>
            <w:pPr>
              <w:jc w:val="center"/>
            </w:pPr>
            <w:r/>
            <w:r>
              <w:rPr>
                <w:rFonts w:ascii="Times New Roman" w:hAnsi="Times New Roman" w:eastAsia="宋体"/>
                <w:b w:val="0"/>
                <w:sz w:val="17"/>
              </w:rPr>
              <w:t>0.993</w:t>
            </w:r>
          </w:p>
        </w:tc>
        <w:tc>
          <w:tcPr>
            <w:tcW w:type="dxa" w:w="567"/>
          </w:tcPr>
          <w:p>
            <w:pPr>
              <w:jc w:val="center"/>
            </w:pPr>
            <w:r/>
            <w:r>
              <w:rPr>
                <w:rFonts w:ascii="Times New Roman" w:hAnsi="Times New Roman" w:eastAsia="宋体"/>
                <w:b w:val="0"/>
                <w:sz w:val="17"/>
              </w:rPr>
              <w:t>0.400</w:t>
            </w:r>
          </w:p>
        </w:tc>
        <w:tc>
          <w:tcPr>
            <w:tcW w:type="dxa" w:w="567"/>
          </w:tcPr>
          <w:p>
            <w:pPr>
              <w:jc w:val="center"/>
            </w:pPr>
            <w:r/>
            <w:r>
              <w:rPr>
                <w:rFonts w:ascii="Times New Roman" w:hAnsi="Times New Roman" w:eastAsia="宋体"/>
                <w:b w:val="0"/>
                <w:sz w:val="17"/>
              </w:rPr>
              <w:t>0.300</w:t>
            </w:r>
          </w:p>
        </w:tc>
        <w:tc>
          <w:tcPr>
            <w:tcW w:type="dxa" w:w="567"/>
          </w:tcPr>
          <w:p>
            <w:pPr>
              <w:jc w:val="center"/>
            </w:pPr>
            <w:r/>
            <w:r>
              <w:rPr>
                <w:rFonts w:ascii="Times New Roman" w:hAnsi="Times New Roman" w:eastAsia="宋体"/>
                <w:b w:val="0"/>
                <w:sz w:val="17"/>
              </w:rPr>
              <w:t>候选（需谨慎）</w:t>
            </w:r>
          </w:p>
        </w:tc>
        <w:tc>
          <w:tcPr>
            <w:tcW w:type="dxa" w:w="567"/>
          </w:tcPr>
          <w:p>
            <w:pPr>
              <w:jc w:val="center"/>
            </w:pPr>
            <w:r/>
            <w:r>
              <w:rPr>
                <w:rFonts w:ascii="Times New Roman" w:hAnsi="Times New Roman" w:eastAsia="宋体"/>
                <w:b w:val="0"/>
                <w:sz w:val="17"/>
              </w:rPr>
              <w:t>False</w:t>
            </w:r>
          </w:p>
        </w:tc>
        <w:tc>
          <w:tcPr>
            <w:tcW w:type="dxa" w:w="567"/>
          </w:tcPr>
          <w:p>
            <w:pPr>
              <w:jc w:val="center"/>
            </w:pPr>
            <w:r/>
            <w:r>
              <w:rPr>
                <w:rFonts w:ascii="Times New Roman" w:hAnsi="Times New Roman" w:eastAsia="宋体"/>
                <w:b w:val="0"/>
                <w:sz w:val="17"/>
              </w:rPr>
              <w:t>①来源归属：Others（该维度预期来源 ['Hops', 'Spices']） | ②化学类别：气体，不在该维度已知载体类别 ['terpene'] 内，仅能作弱证据 | 机理：柑橘/热带水果调由单萜（香茅醇、芳樟醇、橙花醇、香叶醇、柠檬烯）与倍半萜承载 | ④E4 外部印证：E4 MDI 分位 0.883；原论文 SHAP 符号 - 与本维度方向不一致</w:t>
            </w:r>
          </w:p>
        </w:tc>
      </w:tr>
      <w:tr>
        <w:tc>
          <w:tcPr>
            <w:tcW w:type="dxa" w:w="567"/>
          </w:tcPr>
          <w:p>
            <w:pPr>
              <w:jc w:val="center"/>
            </w:pPr>
            <w:r/>
            <w:r>
              <w:rPr>
                <w:rFonts w:ascii="Times New Roman" w:hAnsi="Times New Roman" w:eastAsia="宋体"/>
                <w:b w:val="0"/>
                <w:sz w:val="17"/>
              </w:rPr>
              <w:t>A_hops_citrus</w:t>
            </w:r>
          </w:p>
        </w:tc>
        <w:tc>
          <w:tcPr>
            <w:tcW w:type="dxa" w:w="567"/>
          </w:tcPr>
          <w:p>
            <w:pPr>
              <w:jc w:val="center"/>
            </w:pPr>
            <w:r/>
            <w:r>
              <w:rPr>
                <w:rFonts w:ascii="Times New Roman" w:hAnsi="Times New Roman" w:eastAsia="宋体"/>
                <w:b w:val="0"/>
                <w:sz w:val="17"/>
              </w:rPr>
              <w:t>2</w:t>
            </w:r>
          </w:p>
        </w:tc>
        <w:tc>
          <w:tcPr>
            <w:tcW w:type="dxa" w:w="567"/>
          </w:tcPr>
          <w:p>
            <w:pPr>
              <w:jc w:val="center"/>
            </w:pPr>
            <w:r/>
            <w:r>
              <w:rPr>
                <w:rFonts w:ascii="Times New Roman" w:hAnsi="Times New Roman" w:eastAsia="宋体"/>
                <w:b w:val="0"/>
                <w:sz w:val="17"/>
              </w:rPr>
              <w:t>citronellol</w:t>
            </w:r>
          </w:p>
        </w:tc>
        <w:tc>
          <w:tcPr>
            <w:tcW w:type="dxa" w:w="567"/>
          </w:tcPr>
          <w:p>
            <w:pPr>
              <w:jc w:val="center"/>
            </w:pPr>
            <w:r/>
            <w:r>
              <w:rPr>
                <w:rFonts w:ascii="Times New Roman" w:hAnsi="Times New Roman" w:eastAsia="宋体"/>
                <w:b w:val="0"/>
                <w:sz w:val="17"/>
              </w:rPr>
              <w:t>Citronellol</w:t>
            </w:r>
          </w:p>
        </w:tc>
        <w:tc>
          <w:tcPr>
            <w:tcW w:type="dxa" w:w="567"/>
          </w:tcPr>
          <w:p>
            <w:pPr>
              <w:jc w:val="center"/>
            </w:pPr>
            <w:r/>
            <w:r>
              <w:rPr>
                <w:rFonts w:ascii="Times New Roman" w:hAnsi="Times New Roman" w:eastAsia="宋体"/>
                <w:b w:val="0"/>
                <w:sz w:val="17"/>
              </w:rPr>
              <w:t>正</w:t>
            </w:r>
          </w:p>
        </w:tc>
        <w:tc>
          <w:tcPr>
            <w:tcW w:type="dxa" w:w="567"/>
          </w:tcPr>
          <w:p>
            <w:pPr>
              <w:jc w:val="center"/>
            </w:pPr>
            <w:r/>
            <w:r>
              <w:rPr>
                <w:rFonts w:ascii="Times New Roman" w:hAnsi="Times New Roman" w:eastAsia="宋体"/>
                <w:b w:val="0"/>
                <w:sz w:val="17"/>
              </w:rPr>
              <w:t>0.370</w:t>
            </w:r>
          </w:p>
        </w:tc>
        <w:tc>
          <w:tcPr>
            <w:tcW w:type="dxa" w:w="567"/>
          </w:tcPr>
          <w:p>
            <w:pPr>
              <w:jc w:val="center"/>
            </w:pPr>
            <w:r/>
            <w:r>
              <w:rPr>
                <w:rFonts w:ascii="Times New Roman" w:hAnsi="Times New Roman" w:eastAsia="宋体"/>
                <w:b w:val="0"/>
                <w:sz w:val="17"/>
              </w:rPr>
              <w:t>1.000</w:t>
            </w:r>
          </w:p>
        </w:tc>
        <w:tc>
          <w:tcPr>
            <w:tcW w:type="dxa" w:w="567"/>
          </w:tcPr>
          <w:p>
            <w:pPr>
              <w:jc w:val="center"/>
            </w:pPr>
            <w:r/>
            <w:r>
              <w:rPr>
                <w:rFonts w:ascii="Times New Roman" w:hAnsi="Times New Roman" w:eastAsia="宋体"/>
                <w:b w:val="0"/>
                <w:sz w:val="17"/>
              </w:rPr>
              <w:t>1.000</w:t>
            </w:r>
          </w:p>
        </w:tc>
        <w:tc>
          <w:tcPr>
            <w:tcW w:type="dxa" w:w="567"/>
          </w:tcPr>
          <w:p>
            <w:pPr>
              <w:jc w:val="center"/>
            </w:pPr>
            <w:r/>
            <w:r>
              <w:rPr>
                <w:rFonts w:ascii="Times New Roman" w:hAnsi="Times New Roman" w:eastAsia="宋体"/>
                <w:b w:val="0"/>
                <w:sz w:val="17"/>
              </w:rPr>
              <w:t>0.038</w:t>
            </w:r>
          </w:p>
        </w:tc>
        <w:tc>
          <w:tcPr>
            <w:tcW w:type="dxa" w:w="567"/>
          </w:tcPr>
          <w:p>
            <w:pPr>
              <w:jc w:val="center"/>
            </w:pPr>
            <w:r/>
            <w:r>
              <w:rPr>
                <w:rFonts w:ascii="Times New Roman" w:hAnsi="Times New Roman" w:eastAsia="宋体"/>
                <w:b w:val="0"/>
                <w:sz w:val="17"/>
              </w:rPr>
              <w:t>0.404</w:t>
            </w:r>
          </w:p>
        </w:tc>
        <w:tc>
          <w:tcPr>
            <w:tcW w:type="dxa" w:w="567"/>
          </w:tcPr>
          <w:p>
            <w:pPr>
              <w:jc w:val="center"/>
            </w:pPr>
            <w:r/>
            <w:r>
              <w:rPr>
                <w:rFonts w:ascii="Times New Roman" w:hAnsi="Times New Roman" w:eastAsia="宋体"/>
                <w:b w:val="0"/>
                <w:sz w:val="17"/>
              </w:rPr>
              <w:t>0.991</w:t>
            </w:r>
          </w:p>
        </w:tc>
        <w:tc>
          <w:tcPr>
            <w:tcW w:type="dxa" w:w="567"/>
          </w:tcPr>
          <w:p>
            <w:pPr>
              <w:jc w:val="center"/>
            </w:pPr>
            <w:r/>
            <w:r>
              <w:rPr>
                <w:rFonts w:ascii="Times New Roman" w:hAnsi="Times New Roman" w:eastAsia="宋体"/>
                <w:b w:val="0"/>
                <w:sz w:val="17"/>
              </w:rPr>
              <w:t>0.255</w:t>
            </w:r>
          </w:p>
        </w:tc>
        <w:tc>
          <w:tcPr>
            <w:tcW w:type="dxa" w:w="567"/>
          </w:tcPr>
          <w:p>
            <w:pPr>
              <w:jc w:val="center"/>
            </w:pPr>
            <w:r/>
            <w:r>
              <w:rPr>
                <w:rFonts w:ascii="Times New Roman" w:hAnsi="Times New Roman" w:eastAsia="宋体"/>
                <w:b w:val="0"/>
                <w:sz w:val="17"/>
              </w:rPr>
              <w:t>0.300</w:t>
            </w:r>
          </w:p>
        </w:tc>
        <w:tc>
          <w:tcPr>
            <w:tcW w:type="dxa" w:w="567"/>
          </w:tcPr>
          <w:p>
            <w:pPr>
              <w:jc w:val="center"/>
            </w:pPr>
            <w:r/>
            <w:r>
              <w:rPr>
                <w:rFonts w:ascii="Times New Roman" w:hAnsi="Times New Roman" w:eastAsia="宋体"/>
                <w:b w:val="0"/>
                <w:sz w:val="17"/>
              </w:rPr>
              <w:t>候选（需谨慎）</w:t>
            </w:r>
          </w:p>
        </w:tc>
        <w:tc>
          <w:tcPr>
            <w:tcW w:type="dxa" w:w="567"/>
          </w:tcPr>
          <w:p>
            <w:pPr>
              <w:jc w:val="center"/>
            </w:pPr>
            <w:r/>
            <w:r>
              <w:rPr>
                <w:rFonts w:ascii="Times New Roman" w:hAnsi="Times New Roman" w:eastAsia="宋体"/>
                <w:b w:val="0"/>
                <w:sz w:val="17"/>
              </w:rPr>
              <w:t>True</w:t>
            </w:r>
          </w:p>
        </w:tc>
        <w:tc>
          <w:tcPr>
            <w:tcW w:type="dxa" w:w="567"/>
          </w:tcPr>
          <w:p>
            <w:pPr>
              <w:jc w:val="center"/>
            </w:pPr>
            <w:r/>
            <w:r>
              <w:rPr>
                <w:rFonts w:ascii="Times New Roman" w:hAnsi="Times New Roman" w:eastAsia="宋体"/>
                <w:b w:val="0"/>
                <w:sz w:val="17"/>
              </w:rPr>
              <w:t>①来源归属：Hops（与该维度已知来源一致） | ②已知化学载体：命中该维度教科书级载体（萜烯/倍半萜） | 机理：柑橘/热带水果调由单萜（香茅醇、芳樟醇、橙花醇、香叶醇、柠檬烯）与倍半萜承载 | ④E4 外部印证：E4 MDI 分位 0.404；原论文 SHAP 符号 + 与本维度方向一致</w:t>
            </w:r>
          </w:p>
        </w:tc>
      </w:tr>
      <w:tr>
        <w:tc>
          <w:tcPr>
            <w:tcW w:type="dxa" w:w="567"/>
          </w:tcPr>
          <w:p>
            <w:pPr>
              <w:jc w:val="center"/>
            </w:pPr>
            <w:r/>
            <w:r>
              <w:rPr>
                <w:rFonts w:ascii="Times New Roman" w:hAnsi="Times New Roman" w:eastAsia="宋体"/>
                <w:b w:val="0"/>
                <w:sz w:val="17"/>
              </w:rPr>
              <w:t>A_hops_citrus</w:t>
            </w:r>
          </w:p>
        </w:tc>
        <w:tc>
          <w:tcPr>
            <w:tcW w:type="dxa" w:w="567"/>
          </w:tcPr>
          <w:p>
            <w:pPr>
              <w:jc w:val="center"/>
            </w:pPr>
            <w:r/>
            <w:r>
              <w:rPr>
                <w:rFonts w:ascii="Times New Roman" w:hAnsi="Times New Roman" w:eastAsia="宋体"/>
                <w:b w:val="0"/>
                <w:sz w:val="17"/>
              </w:rPr>
              <w:t>3</w:t>
            </w:r>
          </w:p>
        </w:tc>
        <w:tc>
          <w:tcPr>
            <w:tcW w:type="dxa" w:w="567"/>
          </w:tcPr>
          <w:p>
            <w:pPr>
              <w:jc w:val="center"/>
            </w:pPr>
            <w:r/>
            <w:r>
              <w:rPr>
                <w:rFonts w:ascii="Times New Roman" w:hAnsi="Times New Roman" w:eastAsia="宋体"/>
                <w:b w:val="0"/>
                <w:sz w:val="17"/>
              </w:rPr>
              <w:t>nerol.oxide</w:t>
            </w:r>
          </w:p>
        </w:tc>
        <w:tc>
          <w:tcPr>
            <w:tcW w:type="dxa" w:w="567"/>
          </w:tcPr>
          <w:p>
            <w:pPr>
              <w:jc w:val="center"/>
            </w:pPr>
            <w:r/>
            <w:r>
              <w:rPr>
                <w:rFonts w:ascii="Times New Roman" w:hAnsi="Times New Roman" w:eastAsia="宋体"/>
                <w:b w:val="0"/>
                <w:sz w:val="17"/>
              </w:rPr>
              <w:t>Nerol oxide</w:t>
            </w:r>
          </w:p>
        </w:tc>
        <w:tc>
          <w:tcPr>
            <w:tcW w:type="dxa" w:w="567"/>
          </w:tcPr>
          <w:p>
            <w:pPr>
              <w:jc w:val="center"/>
            </w:pPr>
            <w:r/>
            <w:r>
              <w:rPr>
                <w:rFonts w:ascii="Times New Roman" w:hAnsi="Times New Roman" w:eastAsia="宋体"/>
                <w:b w:val="0"/>
                <w:sz w:val="17"/>
              </w:rPr>
              <w:t>正</w:t>
            </w:r>
          </w:p>
        </w:tc>
        <w:tc>
          <w:tcPr>
            <w:tcW w:type="dxa" w:w="567"/>
          </w:tcPr>
          <w:p>
            <w:pPr>
              <w:jc w:val="center"/>
            </w:pPr>
            <w:r/>
            <w:r>
              <w:rPr>
                <w:rFonts w:ascii="Times New Roman" w:hAnsi="Times New Roman" w:eastAsia="宋体"/>
                <w:b w:val="0"/>
                <w:sz w:val="17"/>
              </w:rPr>
              <w:t>0.271</w:t>
            </w:r>
          </w:p>
        </w:tc>
        <w:tc>
          <w:tcPr>
            <w:tcW w:type="dxa" w:w="567"/>
          </w:tcPr>
          <w:p>
            <w:pPr>
              <w:jc w:val="center"/>
            </w:pPr>
            <w:r/>
            <w:r>
              <w:rPr>
                <w:rFonts w:ascii="Times New Roman" w:hAnsi="Times New Roman" w:eastAsia="宋体"/>
                <w:b w:val="0"/>
                <w:sz w:val="17"/>
              </w:rPr>
              <w:t>19.000</w:t>
            </w:r>
          </w:p>
        </w:tc>
        <w:tc>
          <w:tcPr>
            <w:tcW w:type="dxa" w:w="567"/>
          </w:tcPr>
          <w:p>
            <w:pPr>
              <w:jc w:val="center"/>
            </w:pPr>
            <w:r/>
            <w:r>
              <w:rPr>
                <w:rFonts w:ascii="Times New Roman" w:hAnsi="Times New Roman" w:eastAsia="宋体"/>
                <w:b w:val="0"/>
                <w:sz w:val="17"/>
              </w:rPr>
              <w:t>—</w:t>
            </w:r>
          </w:p>
        </w:tc>
        <w:tc>
          <w:tcPr>
            <w:tcW w:type="dxa" w:w="567"/>
          </w:tcPr>
          <w:p>
            <w:pPr>
              <w:jc w:val="center"/>
            </w:pPr>
            <w:r/>
            <w:r>
              <w:rPr>
                <w:rFonts w:ascii="Times New Roman" w:hAnsi="Times New Roman" w:eastAsia="宋体"/>
                <w:b w:val="0"/>
                <w:sz w:val="17"/>
              </w:rPr>
              <w:t>0.055</w:t>
            </w:r>
          </w:p>
        </w:tc>
        <w:tc>
          <w:tcPr>
            <w:tcW w:type="dxa" w:w="567"/>
          </w:tcPr>
          <w:p>
            <w:pPr>
              <w:jc w:val="center"/>
            </w:pPr>
            <w:r/>
            <w:r>
              <w:rPr>
                <w:rFonts w:ascii="Times New Roman" w:hAnsi="Times New Roman" w:eastAsia="宋体"/>
                <w:b w:val="0"/>
                <w:sz w:val="17"/>
              </w:rPr>
              <w:t>0.157</w:t>
            </w:r>
          </w:p>
        </w:tc>
        <w:tc>
          <w:tcPr>
            <w:tcW w:type="dxa" w:w="567"/>
          </w:tcPr>
          <w:p>
            <w:pPr>
              <w:jc w:val="center"/>
            </w:pPr>
            <w:r/>
            <w:r>
              <w:rPr>
                <w:rFonts w:ascii="Times New Roman" w:hAnsi="Times New Roman" w:eastAsia="宋体"/>
                <w:b w:val="0"/>
                <w:sz w:val="17"/>
              </w:rPr>
              <w:t>0.960</w:t>
            </w:r>
          </w:p>
        </w:tc>
        <w:tc>
          <w:tcPr>
            <w:tcW w:type="dxa" w:w="567"/>
          </w:tcPr>
          <w:p>
            <w:pPr>
              <w:jc w:val="center"/>
            </w:pPr>
            <w:r/>
            <w:r>
              <w:rPr>
                <w:rFonts w:ascii="Times New Roman" w:hAnsi="Times New Roman" w:eastAsia="宋体"/>
                <w:b w:val="0"/>
                <w:sz w:val="17"/>
              </w:rPr>
              <w:t>0.445</w:t>
            </w:r>
          </w:p>
        </w:tc>
        <w:tc>
          <w:tcPr>
            <w:tcW w:type="dxa" w:w="567"/>
          </w:tcPr>
          <w:p>
            <w:pPr>
              <w:jc w:val="center"/>
            </w:pPr>
            <w:r/>
            <w:r>
              <w:rPr>
                <w:rFonts w:ascii="Times New Roman" w:hAnsi="Times New Roman" w:eastAsia="宋体"/>
                <w:b w:val="0"/>
                <w:sz w:val="17"/>
              </w:rPr>
              <w:t>0.300</w:t>
            </w:r>
          </w:p>
        </w:tc>
        <w:tc>
          <w:tcPr>
            <w:tcW w:type="dxa" w:w="567"/>
          </w:tcPr>
          <w:p>
            <w:pPr>
              <w:jc w:val="center"/>
            </w:pPr>
            <w:r/>
            <w:r>
              <w:rPr>
                <w:rFonts w:ascii="Times New Roman" w:hAnsi="Times New Roman" w:eastAsia="宋体"/>
                <w:b w:val="0"/>
                <w:sz w:val="17"/>
              </w:rPr>
              <w:t>候选（需谨慎）</w:t>
            </w:r>
          </w:p>
        </w:tc>
        <w:tc>
          <w:tcPr>
            <w:tcW w:type="dxa" w:w="567"/>
          </w:tcPr>
          <w:p>
            <w:pPr>
              <w:jc w:val="center"/>
            </w:pPr>
            <w:r/>
            <w:r>
              <w:rPr>
                <w:rFonts w:ascii="Times New Roman" w:hAnsi="Times New Roman" w:eastAsia="宋体"/>
                <w:b w:val="0"/>
                <w:sz w:val="17"/>
              </w:rPr>
              <w:t>True</w:t>
            </w:r>
          </w:p>
        </w:tc>
        <w:tc>
          <w:tcPr>
            <w:tcW w:type="dxa" w:w="567"/>
          </w:tcPr>
          <w:p>
            <w:pPr>
              <w:jc w:val="center"/>
            </w:pPr>
            <w:r/>
            <w:r>
              <w:rPr>
                <w:rFonts w:ascii="Times New Roman" w:hAnsi="Times New Roman" w:eastAsia="宋体"/>
                <w:b w:val="0"/>
                <w:sz w:val="17"/>
              </w:rPr>
              <w:t>①来源归属：Hops（与该维度已知来源一致） | ②化学类别一致：属于萜烯/倍半萜，与该维度已知载体类别 ['terpene'] 相符 | 机理：柑橘/热带水果调由单萜（香茅醇、芳樟醇、橙花醇、香叶醇、柠檬烯）与倍半萜承载 | ④E4 外部印证：E4 MDI 分位 0.157；原论文 SHAP 符号 + 与本维度方向一致</w:t>
            </w:r>
          </w:p>
        </w:tc>
      </w:tr>
      <w:tr>
        <w:tc>
          <w:tcPr>
            <w:tcW w:type="dxa" w:w="567"/>
          </w:tcPr>
          <w:p>
            <w:pPr>
              <w:jc w:val="center"/>
            </w:pPr>
            <w:r/>
            <w:r>
              <w:rPr>
                <w:rFonts w:ascii="Times New Roman" w:hAnsi="Times New Roman" w:eastAsia="宋体"/>
                <w:b w:val="0"/>
                <w:sz w:val="17"/>
              </w:rPr>
              <w:t>A_hops_tropical</w:t>
            </w:r>
          </w:p>
        </w:tc>
        <w:tc>
          <w:tcPr>
            <w:tcW w:type="dxa" w:w="567"/>
          </w:tcPr>
          <w:p>
            <w:pPr>
              <w:jc w:val="center"/>
            </w:pPr>
            <w:r/>
            <w:r>
              <w:rPr>
                <w:rFonts w:ascii="Times New Roman" w:hAnsi="Times New Roman" w:eastAsia="宋体"/>
                <w:b w:val="0"/>
                <w:sz w:val="17"/>
              </w:rPr>
              <w:t>1</w:t>
            </w:r>
          </w:p>
        </w:tc>
        <w:tc>
          <w:tcPr>
            <w:tcW w:type="dxa" w:w="567"/>
          </w:tcPr>
          <w:p>
            <w:pPr>
              <w:jc w:val="center"/>
            </w:pPr>
            <w:r/>
            <w:r>
              <w:rPr>
                <w:rFonts w:ascii="Times New Roman" w:hAnsi="Times New Roman" w:eastAsia="宋体"/>
                <w:b w:val="0"/>
                <w:sz w:val="17"/>
              </w:rPr>
              <w:t>DMS</w:t>
            </w:r>
          </w:p>
        </w:tc>
        <w:tc>
          <w:tcPr>
            <w:tcW w:type="dxa" w:w="567"/>
          </w:tcPr>
          <w:p>
            <w:pPr>
              <w:jc w:val="center"/>
            </w:pPr>
            <w:r/>
            <w:r>
              <w:rPr>
                <w:rFonts w:ascii="Times New Roman" w:hAnsi="Times New Roman" w:eastAsia="宋体"/>
                <w:b w:val="0"/>
                <w:sz w:val="17"/>
              </w:rPr>
              <w:t>Dimethyl sulfide</w:t>
            </w:r>
          </w:p>
        </w:tc>
        <w:tc>
          <w:tcPr>
            <w:tcW w:type="dxa" w:w="567"/>
          </w:tcPr>
          <w:p>
            <w:pPr>
              <w:jc w:val="center"/>
            </w:pPr>
            <w:r/>
            <w:r>
              <w:rPr>
                <w:rFonts w:ascii="Times New Roman" w:hAnsi="Times New Roman" w:eastAsia="宋体"/>
                <w:b w:val="0"/>
                <w:sz w:val="17"/>
              </w:rPr>
              <w:t>正</w:t>
            </w:r>
          </w:p>
        </w:tc>
        <w:tc>
          <w:tcPr>
            <w:tcW w:type="dxa" w:w="567"/>
          </w:tcPr>
          <w:p>
            <w:pPr>
              <w:jc w:val="center"/>
            </w:pPr>
            <w:r/>
            <w:r>
              <w:rPr>
                <w:rFonts w:ascii="Times New Roman" w:hAnsi="Times New Roman" w:eastAsia="宋体"/>
                <w:b w:val="0"/>
                <w:sz w:val="17"/>
              </w:rPr>
              <w:t>0.314</w:t>
            </w:r>
          </w:p>
        </w:tc>
        <w:tc>
          <w:tcPr>
            <w:tcW w:type="dxa" w:w="567"/>
          </w:tcPr>
          <w:p>
            <w:pPr>
              <w:jc w:val="center"/>
            </w:pPr>
            <w:r/>
            <w:r>
              <w:rPr>
                <w:rFonts w:ascii="Times New Roman" w:hAnsi="Times New Roman" w:eastAsia="宋体"/>
                <w:b w:val="0"/>
                <w:sz w:val="17"/>
              </w:rPr>
              <w:t>1.000</w:t>
            </w:r>
          </w:p>
        </w:tc>
        <w:tc>
          <w:tcPr>
            <w:tcW w:type="dxa" w:w="567"/>
          </w:tcPr>
          <w:p>
            <w:pPr>
              <w:jc w:val="center"/>
            </w:pPr>
            <w:r/>
            <w:r>
              <w:rPr>
                <w:rFonts w:ascii="Times New Roman" w:hAnsi="Times New Roman" w:eastAsia="宋体"/>
                <w:b w:val="0"/>
                <w:sz w:val="17"/>
              </w:rPr>
              <w:t>1.000</w:t>
            </w:r>
          </w:p>
        </w:tc>
        <w:tc>
          <w:tcPr>
            <w:tcW w:type="dxa" w:w="567"/>
          </w:tcPr>
          <w:p>
            <w:pPr>
              <w:jc w:val="center"/>
            </w:pPr>
            <w:r/>
            <w:r>
              <w:rPr>
                <w:rFonts w:ascii="Times New Roman" w:hAnsi="Times New Roman" w:eastAsia="宋体"/>
                <w:b w:val="0"/>
                <w:sz w:val="17"/>
              </w:rPr>
              <w:t>0.054</w:t>
            </w:r>
          </w:p>
        </w:tc>
        <w:tc>
          <w:tcPr>
            <w:tcW w:type="dxa" w:w="567"/>
          </w:tcPr>
          <w:p>
            <w:pPr>
              <w:jc w:val="center"/>
            </w:pPr>
            <w:r/>
            <w:r>
              <w:rPr>
                <w:rFonts w:ascii="Times New Roman" w:hAnsi="Times New Roman" w:eastAsia="宋体"/>
                <w:b w:val="0"/>
                <w:sz w:val="17"/>
              </w:rPr>
              <w:t>0.791</w:t>
            </w:r>
          </w:p>
        </w:tc>
        <w:tc>
          <w:tcPr>
            <w:tcW w:type="dxa" w:w="567"/>
          </w:tcPr>
          <w:p>
            <w:pPr>
              <w:jc w:val="center"/>
            </w:pPr>
            <w:r/>
            <w:r>
              <w:rPr>
                <w:rFonts w:ascii="Times New Roman" w:hAnsi="Times New Roman" w:eastAsia="宋体"/>
                <w:b w:val="0"/>
                <w:sz w:val="17"/>
              </w:rPr>
              <w:t>0.993</w:t>
            </w:r>
          </w:p>
        </w:tc>
        <w:tc>
          <w:tcPr>
            <w:tcW w:type="dxa" w:w="567"/>
          </w:tcPr>
          <w:p>
            <w:pPr>
              <w:jc w:val="center"/>
            </w:pPr>
            <w:r/>
            <w:r>
              <w:rPr>
                <w:rFonts w:ascii="Times New Roman" w:hAnsi="Times New Roman" w:eastAsia="宋体"/>
                <w:b w:val="0"/>
                <w:sz w:val="17"/>
              </w:rPr>
              <w:t>0.500</w:t>
            </w:r>
          </w:p>
        </w:tc>
        <w:tc>
          <w:tcPr>
            <w:tcW w:type="dxa" w:w="567"/>
          </w:tcPr>
          <w:p>
            <w:pPr>
              <w:jc w:val="center"/>
            </w:pPr>
            <w:r/>
            <w:r>
              <w:rPr>
                <w:rFonts w:ascii="Times New Roman" w:hAnsi="Times New Roman" w:eastAsia="宋体"/>
                <w:b w:val="0"/>
                <w:sz w:val="17"/>
              </w:rPr>
              <w:t>0.067</w:t>
            </w:r>
          </w:p>
        </w:tc>
        <w:tc>
          <w:tcPr>
            <w:tcW w:type="dxa" w:w="567"/>
          </w:tcPr>
          <w:p>
            <w:pPr>
              <w:jc w:val="center"/>
            </w:pPr>
            <w:r/>
            <w:r>
              <w:rPr>
                <w:rFonts w:ascii="Times New Roman" w:hAnsi="Times New Roman" w:eastAsia="宋体"/>
                <w:b w:val="0"/>
                <w:sz w:val="17"/>
              </w:rPr>
              <w:t>候选（需谨慎）</w:t>
            </w:r>
          </w:p>
        </w:tc>
        <w:tc>
          <w:tcPr>
            <w:tcW w:type="dxa" w:w="567"/>
          </w:tcPr>
          <w:p>
            <w:pPr>
              <w:jc w:val="center"/>
            </w:pPr>
            <w:r/>
            <w:r>
              <w:rPr>
                <w:rFonts w:ascii="Times New Roman" w:hAnsi="Times New Roman" w:eastAsia="宋体"/>
                <w:b w:val="0"/>
                <w:sz w:val="17"/>
              </w:rPr>
              <w:t>False</w:t>
            </w:r>
          </w:p>
        </w:tc>
        <w:tc>
          <w:tcPr>
            <w:tcW w:type="dxa" w:w="567"/>
          </w:tcPr>
          <w:p>
            <w:pPr>
              <w:jc w:val="center"/>
            </w:pPr>
            <w:r/>
            <w:r>
              <w:rPr>
                <w:rFonts w:ascii="Times New Roman" w:hAnsi="Times New Roman" w:eastAsia="宋体"/>
                <w:b w:val="0"/>
                <w:sz w:val="17"/>
              </w:rPr>
              <w:t>①来源归属：Malt（该维度预期来源 ['Hops']） | ②化学类别：硫化物，不在该维度已知载体类别 ['terpene'] 内，仅能作弱证据 | 机理：热带水果调由月桂烯类（罗勒烯、橙花醇）与大马酮/紫罗兰酮类倍半萜承载 | ③阈值/异味一致性：8.xlsx 登记的异味谱：cooked vegetables, onion, garlic, corn, black currant, sulfidic, cabbage, tinned tomato, baked beans；陈化行为：increase；缺陷阈值 log10(mg/L)=-1.7632，样本超标率 67.2% | ④E4 外部印证：E4 MDI 分位 0.791；原论文 SHAP 符号 - 与本维度方向不一致</w:t>
            </w:r>
          </w:p>
        </w:tc>
      </w:tr>
      <w:tr>
        <w:tc>
          <w:tcPr>
            <w:tcW w:type="dxa" w:w="567"/>
          </w:tcPr>
          <w:p>
            <w:pPr>
              <w:jc w:val="center"/>
            </w:pPr>
            <w:r/>
            <w:r>
              <w:rPr>
                <w:rFonts w:ascii="Times New Roman" w:hAnsi="Times New Roman" w:eastAsia="宋体"/>
                <w:b w:val="0"/>
                <w:sz w:val="17"/>
              </w:rPr>
              <w:t>A_hops_tropical</w:t>
            </w:r>
          </w:p>
        </w:tc>
        <w:tc>
          <w:tcPr>
            <w:tcW w:type="dxa" w:w="567"/>
          </w:tcPr>
          <w:p>
            <w:pPr>
              <w:jc w:val="center"/>
            </w:pPr>
            <w:r/>
            <w:r>
              <w:rPr>
                <w:rFonts w:ascii="Times New Roman" w:hAnsi="Times New Roman" w:eastAsia="宋体"/>
                <w:b w:val="0"/>
                <w:sz w:val="17"/>
              </w:rPr>
              <w:t>2</w:t>
            </w:r>
          </w:p>
        </w:tc>
        <w:tc>
          <w:tcPr>
            <w:tcW w:type="dxa" w:w="567"/>
          </w:tcPr>
          <w:p>
            <w:pPr>
              <w:jc w:val="center"/>
            </w:pPr>
            <w:r/>
            <w:r>
              <w:rPr>
                <w:rFonts w:ascii="Times New Roman" w:hAnsi="Times New Roman" w:eastAsia="宋体"/>
                <w:b w:val="0"/>
                <w:sz w:val="17"/>
              </w:rPr>
              <w:t>hexyl.acetate</w:t>
            </w:r>
          </w:p>
        </w:tc>
        <w:tc>
          <w:tcPr>
            <w:tcW w:type="dxa" w:w="567"/>
          </w:tcPr>
          <w:p>
            <w:pPr>
              <w:jc w:val="center"/>
            </w:pPr>
            <w:r/>
            <w:r>
              <w:rPr>
                <w:rFonts w:ascii="Times New Roman" w:hAnsi="Times New Roman" w:eastAsia="宋体"/>
                <w:b w:val="0"/>
                <w:sz w:val="17"/>
              </w:rPr>
              <w:t>Hexyl acetate</w:t>
            </w:r>
          </w:p>
        </w:tc>
        <w:tc>
          <w:tcPr>
            <w:tcW w:type="dxa" w:w="567"/>
          </w:tcPr>
          <w:p>
            <w:pPr>
              <w:jc w:val="center"/>
            </w:pPr>
            <w:r/>
            <w:r>
              <w:rPr>
                <w:rFonts w:ascii="Times New Roman" w:hAnsi="Times New Roman" w:eastAsia="宋体"/>
                <w:b w:val="0"/>
                <w:sz w:val="17"/>
              </w:rPr>
              <w:t>正</w:t>
            </w:r>
          </w:p>
        </w:tc>
        <w:tc>
          <w:tcPr>
            <w:tcW w:type="dxa" w:w="567"/>
          </w:tcPr>
          <w:p>
            <w:pPr>
              <w:jc w:val="center"/>
            </w:pPr>
            <w:r/>
            <w:r>
              <w:rPr>
                <w:rFonts w:ascii="Times New Roman" w:hAnsi="Times New Roman" w:eastAsia="宋体"/>
                <w:b w:val="0"/>
                <w:sz w:val="17"/>
              </w:rPr>
              <w:t>0.221</w:t>
            </w:r>
          </w:p>
        </w:tc>
        <w:tc>
          <w:tcPr>
            <w:tcW w:type="dxa" w:w="567"/>
          </w:tcPr>
          <w:p>
            <w:pPr>
              <w:jc w:val="center"/>
            </w:pPr>
            <w:r/>
            <w:r>
              <w:rPr>
                <w:rFonts w:ascii="Times New Roman" w:hAnsi="Times New Roman" w:eastAsia="宋体"/>
                <w:b w:val="0"/>
                <w:sz w:val="17"/>
              </w:rPr>
              <w:t>10.000</w:t>
            </w:r>
          </w:p>
        </w:tc>
        <w:tc>
          <w:tcPr>
            <w:tcW w:type="dxa" w:w="567"/>
          </w:tcPr>
          <w:p>
            <w:pPr>
              <w:jc w:val="center"/>
            </w:pPr>
            <w:r/>
            <w:r>
              <w:rPr>
                <w:rFonts w:ascii="Times New Roman" w:hAnsi="Times New Roman" w:eastAsia="宋体"/>
                <w:b w:val="0"/>
                <w:sz w:val="17"/>
              </w:rPr>
              <w:t>—</w:t>
            </w:r>
          </w:p>
        </w:tc>
        <w:tc>
          <w:tcPr>
            <w:tcW w:type="dxa" w:w="567"/>
          </w:tcPr>
          <w:p>
            <w:pPr>
              <w:jc w:val="center"/>
            </w:pPr>
            <w:r/>
            <w:r>
              <w:rPr>
                <w:rFonts w:ascii="Times New Roman" w:hAnsi="Times New Roman" w:eastAsia="宋体"/>
                <w:b w:val="0"/>
                <w:sz w:val="17"/>
              </w:rPr>
              <w:t>0.034</w:t>
            </w:r>
          </w:p>
        </w:tc>
        <w:tc>
          <w:tcPr>
            <w:tcW w:type="dxa" w:w="567"/>
          </w:tcPr>
          <w:p>
            <w:pPr>
              <w:jc w:val="center"/>
            </w:pPr>
            <w:r/>
            <w:r>
              <w:rPr>
                <w:rFonts w:ascii="Times New Roman" w:hAnsi="Times New Roman" w:eastAsia="宋体"/>
                <w:b w:val="0"/>
                <w:sz w:val="17"/>
              </w:rPr>
              <w:t>0.361</w:t>
            </w:r>
          </w:p>
        </w:tc>
        <w:tc>
          <w:tcPr>
            <w:tcW w:type="dxa" w:w="567"/>
          </w:tcPr>
          <w:p>
            <w:pPr>
              <w:jc w:val="center"/>
            </w:pPr>
            <w:r/>
            <w:r>
              <w:rPr>
                <w:rFonts w:ascii="Times New Roman" w:hAnsi="Times New Roman" w:eastAsia="宋体"/>
                <w:b w:val="0"/>
                <w:sz w:val="17"/>
              </w:rPr>
              <w:t>0.967</w:t>
            </w:r>
          </w:p>
        </w:tc>
        <w:tc>
          <w:tcPr>
            <w:tcW w:type="dxa" w:w="567"/>
          </w:tcPr>
          <w:p>
            <w:pPr>
              <w:jc w:val="center"/>
            </w:pPr>
            <w:r/>
            <w:r>
              <w:rPr>
                <w:rFonts w:ascii="Times New Roman" w:hAnsi="Times New Roman" w:eastAsia="宋体"/>
                <w:b w:val="0"/>
                <w:sz w:val="17"/>
              </w:rPr>
              <w:t>0.135</w:t>
            </w:r>
          </w:p>
        </w:tc>
        <w:tc>
          <w:tcPr>
            <w:tcW w:type="dxa" w:w="567"/>
          </w:tcPr>
          <w:p>
            <w:pPr>
              <w:jc w:val="center"/>
            </w:pPr>
            <w:r/>
            <w:r>
              <w:rPr>
                <w:rFonts w:ascii="Times New Roman" w:hAnsi="Times New Roman" w:eastAsia="宋体"/>
                <w:b w:val="0"/>
                <w:sz w:val="17"/>
              </w:rPr>
              <w:t>0.067</w:t>
            </w:r>
          </w:p>
        </w:tc>
        <w:tc>
          <w:tcPr>
            <w:tcW w:type="dxa" w:w="567"/>
          </w:tcPr>
          <w:p>
            <w:pPr>
              <w:jc w:val="center"/>
            </w:pPr>
            <w:r/>
            <w:r>
              <w:rPr>
                <w:rFonts w:ascii="Times New Roman" w:hAnsi="Times New Roman" w:eastAsia="宋体"/>
                <w:b w:val="0"/>
                <w:sz w:val="17"/>
              </w:rPr>
              <w:t>候选（需谨慎）</w:t>
            </w:r>
          </w:p>
        </w:tc>
        <w:tc>
          <w:tcPr>
            <w:tcW w:type="dxa" w:w="567"/>
          </w:tcPr>
          <w:p>
            <w:pPr>
              <w:jc w:val="center"/>
            </w:pPr>
            <w:r/>
            <w:r>
              <w:rPr>
                <w:rFonts w:ascii="Times New Roman" w:hAnsi="Times New Roman" w:eastAsia="宋体"/>
                <w:b w:val="0"/>
                <w:sz w:val="17"/>
              </w:rPr>
              <w:t>False</w:t>
            </w:r>
          </w:p>
        </w:tc>
        <w:tc>
          <w:tcPr>
            <w:tcW w:type="dxa" w:w="567"/>
          </w:tcPr>
          <w:p>
            <w:pPr>
              <w:jc w:val="center"/>
            </w:pPr>
            <w:r/>
            <w:r>
              <w:rPr>
                <w:rFonts w:ascii="Times New Roman" w:hAnsi="Times New Roman" w:eastAsia="宋体"/>
                <w:b w:val="0"/>
                <w:sz w:val="17"/>
              </w:rPr>
              <w:t>①来源归属：Yeast（该维度预期来源 ['Hops']） | ②化学类别：酯类，不在该维度已知载体类别 ['terpene'] 内，仅能作弱证据 | 机理：热带水果调由月桂烯类（罗勒烯、橙花醇）与大马酮/紫罗兰酮类倍半萜承载 | ④E4 外部印证：E4 MDI 分位 0.361；原论文 SHAP 符号 + 与本维度方向一致</w:t>
            </w:r>
          </w:p>
        </w:tc>
      </w:tr>
      <w:tr>
        <w:tc>
          <w:tcPr>
            <w:tcW w:type="dxa" w:w="567"/>
          </w:tcPr>
          <w:p>
            <w:pPr>
              <w:jc w:val="center"/>
            </w:pPr>
            <w:r/>
            <w:r>
              <w:rPr>
                <w:rFonts w:ascii="Times New Roman" w:hAnsi="Times New Roman" w:eastAsia="宋体"/>
                <w:b w:val="0"/>
                <w:sz w:val="17"/>
              </w:rPr>
              <w:t>A_hops_tropical</w:t>
            </w:r>
          </w:p>
        </w:tc>
        <w:tc>
          <w:tcPr>
            <w:tcW w:type="dxa" w:w="567"/>
          </w:tcPr>
          <w:p>
            <w:pPr>
              <w:jc w:val="center"/>
            </w:pPr>
            <w:r/>
            <w:r>
              <w:rPr>
                <w:rFonts w:ascii="Times New Roman" w:hAnsi="Times New Roman" w:eastAsia="宋体"/>
                <w:b w:val="0"/>
                <w:sz w:val="17"/>
              </w:rPr>
              <w:t>3</w:t>
            </w:r>
          </w:p>
        </w:tc>
        <w:tc>
          <w:tcPr>
            <w:tcW w:type="dxa" w:w="567"/>
          </w:tcPr>
          <w:p>
            <w:pPr>
              <w:jc w:val="center"/>
            </w:pPr>
            <w:r/>
            <w:r>
              <w:rPr>
                <w:rFonts w:ascii="Times New Roman" w:hAnsi="Times New Roman" w:eastAsia="宋体"/>
                <w:b w:val="0"/>
                <w:sz w:val="17"/>
              </w:rPr>
              <w:t>n.hexanol</w:t>
            </w:r>
          </w:p>
        </w:tc>
        <w:tc>
          <w:tcPr>
            <w:tcW w:type="dxa" w:w="567"/>
          </w:tcPr>
          <w:p>
            <w:pPr>
              <w:jc w:val="center"/>
            </w:pPr>
            <w:r/>
            <w:r>
              <w:rPr>
                <w:rFonts w:ascii="Times New Roman" w:hAnsi="Times New Roman" w:eastAsia="宋体"/>
                <w:b w:val="0"/>
                <w:sz w:val="17"/>
              </w:rPr>
              <w:t>N-hexanol</w:t>
            </w:r>
          </w:p>
        </w:tc>
        <w:tc>
          <w:tcPr>
            <w:tcW w:type="dxa" w:w="567"/>
          </w:tcPr>
          <w:p>
            <w:pPr>
              <w:jc w:val="center"/>
            </w:pPr>
            <w:r/>
            <w:r>
              <w:rPr>
                <w:rFonts w:ascii="Times New Roman" w:hAnsi="Times New Roman" w:eastAsia="宋体"/>
                <w:b w:val="0"/>
                <w:sz w:val="17"/>
              </w:rPr>
              <w:t>正</w:t>
            </w:r>
          </w:p>
        </w:tc>
        <w:tc>
          <w:tcPr>
            <w:tcW w:type="dxa" w:w="567"/>
          </w:tcPr>
          <w:p>
            <w:pPr>
              <w:jc w:val="center"/>
            </w:pPr>
            <w:r/>
            <w:r>
              <w:rPr>
                <w:rFonts w:ascii="Times New Roman" w:hAnsi="Times New Roman" w:eastAsia="宋体"/>
                <w:b w:val="0"/>
                <w:sz w:val="17"/>
              </w:rPr>
              <w:t>0.233</w:t>
            </w:r>
          </w:p>
        </w:tc>
        <w:tc>
          <w:tcPr>
            <w:tcW w:type="dxa" w:w="567"/>
          </w:tcPr>
          <w:p>
            <w:pPr>
              <w:jc w:val="center"/>
            </w:pPr>
            <w:r/>
            <w:r>
              <w:rPr>
                <w:rFonts w:ascii="Times New Roman" w:hAnsi="Times New Roman" w:eastAsia="宋体"/>
                <w:b w:val="0"/>
                <w:sz w:val="17"/>
              </w:rPr>
              <w:t>6.000</w:t>
            </w:r>
          </w:p>
        </w:tc>
        <w:tc>
          <w:tcPr>
            <w:tcW w:type="dxa" w:w="567"/>
          </w:tcPr>
          <w:p>
            <w:pPr>
              <w:jc w:val="center"/>
            </w:pPr>
            <w:r/>
            <w:r>
              <w:rPr>
                <w:rFonts w:ascii="Times New Roman" w:hAnsi="Times New Roman" w:eastAsia="宋体"/>
                <w:b w:val="0"/>
                <w:sz w:val="17"/>
              </w:rPr>
              <w:t>—</w:t>
            </w:r>
          </w:p>
        </w:tc>
        <w:tc>
          <w:tcPr>
            <w:tcW w:type="dxa" w:w="567"/>
          </w:tcPr>
          <w:p>
            <w:pPr>
              <w:jc w:val="center"/>
            </w:pPr>
            <w:r/>
            <w:r>
              <w:rPr>
                <w:rFonts w:ascii="Times New Roman" w:hAnsi="Times New Roman" w:eastAsia="宋体"/>
                <w:b w:val="0"/>
                <w:sz w:val="17"/>
              </w:rPr>
              <w:t>0.023</w:t>
            </w:r>
          </w:p>
        </w:tc>
        <w:tc>
          <w:tcPr>
            <w:tcW w:type="dxa" w:w="567"/>
          </w:tcPr>
          <w:p>
            <w:pPr>
              <w:jc w:val="center"/>
            </w:pPr>
            <w:r/>
            <w:r>
              <w:rPr>
                <w:rFonts w:ascii="Times New Roman" w:hAnsi="Times New Roman" w:eastAsia="宋体"/>
                <w:b w:val="0"/>
                <w:sz w:val="17"/>
              </w:rPr>
              <w:t>0.326</w:t>
            </w:r>
          </w:p>
        </w:tc>
        <w:tc>
          <w:tcPr>
            <w:tcW w:type="dxa" w:w="567"/>
          </w:tcPr>
          <w:p>
            <w:pPr>
              <w:jc w:val="center"/>
            </w:pPr>
            <w:r/>
            <w:r>
              <w:rPr>
                <w:rFonts w:ascii="Times New Roman" w:hAnsi="Times New Roman" w:eastAsia="宋体"/>
                <w:b w:val="0"/>
                <w:sz w:val="17"/>
              </w:rPr>
              <w:t>0.962</w:t>
            </w:r>
          </w:p>
        </w:tc>
        <w:tc>
          <w:tcPr>
            <w:tcW w:type="dxa" w:w="567"/>
          </w:tcPr>
          <w:p>
            <w:pPr>
              <w:jc w:val="center"/>
            </w:pPr>
            <w:r/>
            <w:r>
              <w:rPr>
                <w:rFonts w:ascii="Times New Roman" w:hAnsi="Times New Roman" w:eastAsia="宋体"/>
                <w:b w:val="0"/>
                <w:sz w:val="17"/>
              </w:rPr>
              <w:t>0.145</w:t>
            </w:r>
          </w:p>
        </w:tc>
        <w:tc>
          <w:tcPr>
            <w:tcW w:type="dxa" w:w="567"/>
          </w:tcPr>
          <w:p>
            <w:pPr>
              <w:jc w:val="center"/>
            </w:pPr>
            <w:r/>
            <w:r>
              <w:rPr>
                <w:rFonts w:ascii="Times New Roman" w:hAnsi="Times New Roman" w:eastAsia="宋体"/>
                <w:b w:val="0"/>
                <w:sz w:val="17"/>
              </w:rPr>
              <w:t>0.067</w:t>
            </w:r>
          </w:p>
        </w:tc>
        <w:tc>
          <w:tcPr>
            <w:tcW w:type="dxa" w:w="567"/>
          </w:tcPr>
          <w:p>
            <w:pPr>
              <w:jc w:val="center"/>
            </w:pPr>
            <w:r/>
            <w:r>
              <w:rPr>
                <w:rFonts w:ascii="Times New Roman" w:hAnsi="Times New Roman" w:eastAsia="宋体"/>
                <w:b w:val="0"/>
                <w:sz w:val="17"/>
              </w:rPr>
              <w:t>候选（需谨慎）</w:t>
            </w:r>
          </w:p>
        </w:tc>
        <w:tc>
          <w:tcPr>
            <w:tcW w:type="dxa" w:w="567"/>
          </w:tcPr>
          <w:p>
            <w:pPr>
              <w:jc w:val="center"/>
            </w:pPr>
            <w:r/>
            <w:r>
              <w:rPr>
                <w:rFonts w:ascii="Times New Roman" w:hAnsi="Times New Roman" w:eastAsia="宋体"/>
                <w:b w:val="0"/>
                <w:sz w:val="17"/>
              </w:rPr>
              <w:t>False</w:t>
            </w:r>
          </w:p>
        </w:tc>
        <w:tc>
          <w:tcPr>
            <w:tcW w:type="dxa" w:w="567"/>
          </w:tcPr>
          <w:p>
            <w:pPr>
              <w:jc w:val="center"/>
            </w:pPr>
            <w:r/>
            <w:r>
              <w:rPr>
                <w:rFonts w:ascii="Times New Roman" w:hAnsi="Times New Roman" w:eastAsia="宋体"/>
                <w:b w:val="0"/>
                <w:sz w:val="17"/>
              </w:rPr>
              <w:t>①来源归属：Yeast（该维度预期来源 ['Hops']） | ②化学类别：脂肪醇/醇，不在该维度已知载体类别 ['terpene'] 内，仅能作弱证据 | 机理：热带水果调由月桂烯类（罗勒烯、橙花醇）与大马酮/紫罗兰酮类倍半萜承载 | ④E4 外部印证：E4 MDI 分位 0.326；原论文 SHAP 符号 + 与本维度方向一致</w:t>
            </w:r>
          </w:p>
        </w:tc>
      </w:tr>
      <w:tr>
        <w:tc>
          <w:tcPr>
            <w:tcW w:type="dxa" w:w="567"/>
          </w:tcPr>
          <w:p>
            <w:pPr>
              <w:jc w:val="center"/>
            </w:pPr>
            <w:r/>
            <w:r>
              <w:rPr>
                <w:rFonts w:ascii="Times New Roman" w:hAnsi="Times New Roman" w:eastAsia="宋体"/>
                <w:b w:val="0"/>
                <w:sz w:val="17"/>
              </w:rPr>
              <w:t>A_hops_noble</w:t>
            </w:r>
          </w:p>
        </w:tc>
        <w:tc>
          <w:tcPr>
            <w:tcW w:type="dxa" w:w="567"/>
          </w:tcPr>
          <w:p>
            <w:pPr>
              <w:jc w:val="center"/>
            </w:pPr>
            <w:r/>
            <w:r>
              <w:rPr>
                <w:rFonts w:ascii="Times New Roman" w:hAnsi="Times New Roman" w:eastAsia="宋体"/>
                <w:b w:val="0"/>
                <w:sz w:val="17"/>
              </w:rPr>
              <w:t>1</w:t>
            </w:r>
          </w:p>
        </w:tc>
        <w:tc>
          <w:tcPr>
            <w:tcW w:type="dxa" w:w="567"/>
          </w:tcPr>
          <w:p>
            <w:pPr>
              <w:jc w:val="center"/>
            </w:pPr>
            <w:r/>
            <w:r>
              <w:rPr>
                <w:rFonts w:ascii="Times New Roman" w:hAnsi="Times New Roman" w:eastAsia="宋体"/>
                <w:b w:val="0"/>
                <w:sz w:val="17"/>
              </w:rPr>
              <w:t>ethyl_octanoate</w:t>
            </w:r>
          </w:p>
        </w:tc>
        <w:tc>
          <w:tcPr>
            <w:tcW w:type="dxa" w:w="567"/>
          </w:tcPr>
          <w:p>
            <w:pPr>
              <w:jc w:val="center"/>
            </w:pPr>
            <w:r/>
            <w:r>
              <w:rPr>
                <w:rFonts w:ascii="Times New Roman" w:hAnsi="Times New Roman" w:eastAsia="宋体"/>
                <w:b w:val="0"/>
                <w:sz w:val="17"/>
              </w:rPr>
              <w:t>Ethyl octanoate</w:t>
            </w:r>
          </w:p>
        </w:tc>
        <w:tc>
          <w:tcPr>
            <w:tcW w:type="dxa" w:w="567"/>
          </w:tcPr>
          <w:p>
            <w:pPr>
              <w:jc w:val="center"/>
            </w:pPr>
            <w:r/>
            <w:r>
              <w:rPr>
                <w:rFonts w:ascii="Times New Roman" w:hAnsi="Times New Roman" w:eastAsia="宋体"/>
                <w:b w:val="0"/>
                <w:sz w:val="17"/>
              </w:rPr>
              <w:t>正</w:t>
            </w:r>
          </w:p>
        </w:tc>
        <w:tc>
          <w:tcPr>
            <w:tcW w:type="dxa" w:w="567"/>
          </w:tcPr>
          <w:p>
            <w:pPr>
              <w:jc w:val="center"/>
            </w:pPr>
            <w:r/>
            <w:r>
              <w:rPr>
                <w:rFonts w:ascii="Times New Roman" w:hAnsi="Times New Roman" w:eastAsia="宋体"/>
                <w:b w:val="0"/>
                <w:sz w:val="17"/>
              </w:rPr>
              <w:t>0.482</w:t>
            </w:r>
          </w:p>
        </w:tc>
        <w:tc>
          <w:tcPr>
            <w:tcW w:type="dxa" w:w="567"/>
          </w:tcPr>
          <w:p>
            <w:pPr>
              <w:jc w:val="center"/>
            </w:pPr>
            <w:r/>
            <w:r>
              <w:rPr>
                <w:rFonts w:ascii="Times New Roman" w:hAnsi="Times New Roman" w:eastAsia="宋体"/>
                <w:b w:val="0"/>
                <w:sz w:val="17"/>
              </w:rPr>
              <w:t>1.000</w:t>
            </w:r>
          </w:p>
        </w:tc>
        <w:tc>
          <w:tcPr>
            <w:tcW w:type="dxa" w:w="567"/>
          </w:tcPr>
          <w:p>
            <w:pPr>
              <w:jc w:val="center"/>
            </w:pPr>
            <w:r/>
            <w:r>
              <w:rPr>
                <w:rFonts w:ascii="Times New Roman" w:hAnsi="Times New Roman" w:eastAsia="宋体"/>
                <w:b w:val="0"/>
                <w:sz w:val="17"/>
              </w:rPr>
              <w:t>1.000</w:t>
            </w:r>
          </w:p>
        </w:tc>
        <w:tc>
          <w:tcPr>
            <w:tcW w:type="dxa" w:w="567"/>
          </w:tcPr>
          <w:p>
            <w:pPr>
              <w:jc w:val="center"/>
            </w:pPr>
            <w:r/>
            <w:r>
              <w:rPr>
                <w:rFonts w:ascii="Times New Roman" w:hAnsi="Times New Roman" w:eastAsia="宋体"/>
                <w:b w:val="0"/>
                <w:sz w:val="17"/>
              </w:rPr>
              <w:t>0.131</w:t>
            </w:r>
          </w:p>
        </w:tc>
        <w:tc>
          <w:tcPr>
            <w:tcW w:type="dxa" w:w="567"/>
          </w:tcPr>
          <w:p>
            <w:pPr>
              <w:jc w:val="center"/>
            </w:pPr>
            <w:r/>
            <w:r>
              <w:rPr>
                <w:rFonts w:ascii="Times New Roman" w:hAnsi="Times New Roman" w:eastAsia="宋体"/>
                <w:b w:val="0"/>
                <w:sz w:val="17"/>
              </w:rPr>
              <w:t>0.991</w:t>
            </w:r>
          </w:p>
        </w:tc>
        <w:tc>
          <w:tcPr>
            <w:tcW w:type="dxa" w:w="567"/>
          </w:tcPr>
          <w:p>
            <w:pPr>
              <w:jc w:val="center"/>
            </w:pPr>
            <w:r/>
            <w:r>
              <w:rPr>
                <w:rFonts w:ascii="Times New Roman" w:hAnsi="Times New Roman" w:eastAsia="宋体"/>
                <w:b w:val="0"/>
                <w:sz w:val="17"/>
              </w:rPr>
              <w:t>1.000</w:t>
            </w:r>
          </w:p>
        </w:tc>
        <w:tc>
          <w:tcPr>
            <w:tcW w:type="dxa" w:w="567"/>
          </w:tcPr>
          <w:p>
            <w:pPr>
              <w:jc w:val="center"/>
            </w:pPr>
            <w:r/>
            <w:r>
              <w:rPr>
                <w:rFonts w:ascii="Times New Roman" w:hAnsi="Times New Roman" w:eastAsia="宋体"/>
                <w:b w:val="0"/>
                <w:sz w:val="17"/>
              </w:rPr>
              <w:t>0.905</w:t>
            </w:r>
          </w:p>
        </w:tc>
        <w:tc>
          <w:tcPr>
            <w:tcW w:type="dxa" w:w="567"/>
          </w:tcPr>
          <w:p>
            <w:pPr>
              <w:jc w:val="center"/>
            </w:pPr>
            <w:r/>
            <w:r>
              <w:rPr>
                <w:rFonts w:ascii="Times New Roman" w:hAnsi="Times New Roman" w:eastAsia="宋体"/>
                <w:b w:val="0"/>
                <w:sz w:val="17"/>
              </w:rPr>
              <w:t>0.300</w:t>
            </w:r>
          </w:p>
        </w:tc>
        <w:tc>
          <w:tcPr>
            <w:tcW w:type="dxa" w:w="567"/>
          </w:tcPr>
          <w:p>
            <w:pPr>
              <w:jc w:val="center"/>
            </w:pPr>
            <w:r/>
            <w:r>
              <w:rPr>
                <w:rFonts w:ascii="Times New Roman" w:hAnsi="Times New Roman" w:eastAsia="宋体"/>
                <w:b w:val="0"/>
                <w:sz w:val="17"/>
              </w:rPr>
              <w:t>稳健关键因素</w:t>
            </w:r>
          </w:p>
        </w:tc>
        <w:tc>
          <w:tcPr>
            <w:tcW w:type="dxa" w:w="567"/>
          </w:tcPr>
          <w:p>
            <w:pPr>
              <w:jc w:val="center"/>
            </w:pPr>
            <w:r/>
            <w:r>
              <w:rPr>
                <w:rFonts w:ascii="Times New Roman" w:hAnsi="Times New Roman" w:eastAsia="宋体"/>
                <w:b w:val="0"/>
                <w:sz w:val="17"/>
              </w:rPr>
              <w:t>False</w:t>
            </w:r>
          </w:p>
        </w:tc>
        <w:tc>
          <w:tcPr>
            <w:tcW w:type="dxa" w:w="567"/>
          </w:tcPr>
          <w:p>
            <w:pPr>
              <w:jc w:val="center"/>
            </w:pPr>
            <w:r/>
            <w:r>
              <w:rPr>
                <w:rFonts w:ascii="Times New Roman" w:hAnsi="Times New Roman" w:eastAsia="宋体"/>
                <w:b w:val="0"/>
                <w:sz w:val="17"/>
              </w:rPr>
              <w:t>①来源归属：Yeast（该维度预期来源 ['Hops', 'Spices']） | ②化学类别：酯类，不在该维度已知载体类别 ['terpene'] 内，仅能作弱证据 | 机理：草本/ Noble 香由 β-石竹烯、α-律草烯、莰烯、桉叶素、α-萜品醇承载 | ③阈值/异味一致性：陈化行为：decrease | ④E4 外部印证：E4 MDI 分位 0.991；原论文 SHAP 符号 - 与本维度方向不一致</w:t>
            </w:r>
          </w:p>
        </w:tc>
      </w:tr>
      <w:tr>
        <w:tc>
          <w:tcPr>
            <w:tcW w:type="dxa" w:w="567"/>
          </w:tcPr>
          <w:p>
            <w:pPr>
              <w:jc w:val="center"/>
            </w:pPr>
            <w:r/>
            <w:r>
              <w:rPr>
                <w:rFonts w:ascii="Times New Roman" w:hAnsi="Times New Roman" w:eastAsia="宋体"/>
                <w:b w:val="0"/>
                <w:sz w:val="17"/>
              </w:rPr>
              <w:t>A_hops_noble</w:t>
            </w:r>
          </w:p>
        </w:tc>
        <w:tc>
          <w:tcPr>
            <w:tcW w:type="dxa" w:w="567"/>
          </w:tcPr>
          <w:p>
            <w:pPr>
              <w:jc w:val="center"/>
            </w:pPr>
            <w:r/>
            <w:r>
              <w:rPr>
                <w:rFonts w:ascii="Times New Roman" w:hAnsi="Times New Roman" w:eastAsia="宋体"/>
                <w:b w:val="0"/>
                <w:sz w:val="17"/>
              </w:rPr>
              <w:t>2</w:t>
            </w:r>
          </w:p>
        </w:tc>
        <w:tc>
          <w:tcPr>
            <w:tcW w:type="dxa" w:w="567"/>
          </w:tcPr>
          <w:p>
            <w:pPr>
              <w:jc w:val="center"/>
            </w:pPr>
            <w:r/>
            <w:r>
              <w:rPr>
                <w:rFonts w:ascii="Times New Roman" w:hAnsi="Times New Roman" w:eastAsia="宋体"/>
                <w:b w:val="0"/>
                <w:sz w:val="17"/>
              </w:rPr>
              <w:t>ethanol..v.v.</w:t>
            </w:r>
          </w:p>
        </w:tc>
        <w:tc>
          <w:tcPr>
            <w:tcW w:type="dxa" w:w="567"/>
          </w:tcPr>
          <w:p>
            <w:pPr>
              <w:jc w:val="center"/>
            </w:pPr>
            <w:r/>
            <w:r>
              <w:rPr>
                <w:rFonts w:ascii="Times New Roman" w:hAnsi="Times New Roman" w:eastAsia="宋体"/>
                <w:b w:val="0"/>
                <w:sz w:val="17"/>
              </w:rPr>
              <w:t>Ethanol</w:t>
            </w:r>
          </w:p>
        </w:tc>
        <w:tc>
          <w:tcPr>
            <w:tcW w:type="dxa" w:w="567"/>
          </w:tcPr>
          <w:p>
            <w:pPr>
              <w:jc w:val="center"/>
            </w:pPr>
            <w:r/>
            <w:r>
              <w:rPr>
                <w:rFonts w:ascii="Times New Roman" w:hAnsi="Times New Roman" w:eastAsia="宋体"/>
                <w:b w:val="0"/>
                <w:sz w:val="17"/>
              </w:rPr>
              <w:t>正</w:t>
            </w:r>
          </w:p>
        </w:tc>
        <w:tc>
          <w:tcPr>
            <w:tcW w:type="dxa" w:w="567"/>
          </w:tcPr>
          <w:p>
            <w:pPr>
              <w:jc w:val="center"/>
            </w:pPr>
            <w:r/>
            <w:r>
              <w:rPr>
                <w:rFonts w:ascii="Times New Roman" w:hAnsi="Times New Roman" w:eastAsia="宋体"/>
                <w:b w:val="0"/>
                <w:sz w:val="17"/>
              </w:rPr>
              <w:t>0.344</w:t>
            </w:r>
          </w:p>
        </w:tc>
        <w:tc>
          <w:tcPr>
            <w:tcW w:type="dxa" w:w="567"/>
          </w:tcPr>
          <w:p>
            <w:pPr>
              <w:jc w:val="center"/>
            </w:pPr>
            <w:r/>
            <w:r>
              <w:rPr>
                <w:rFonts w:ascii="Times New Roman" w:hAnsi="Times New Roman" w:eastAsia="宋体"/>
                <w:b w:val="0"/>
                <w:sz w:val="17"/>
              </w:rPr>
              <w:t>10.000</w:t>
            </w:r>
          </w:p>
        </w:tc>
        <w:tc>
          <w:tcPr>
            <w:tcW w:type="dxa" w:w="567"/>
          </w:tcPr>
          <w:p>
            <w:pPr>
              <w:jc w:val="center"/>
            </w:pPr>
            <w:r/>
            <w:r>
              <w:rPr>
                <w:rFonts w:ascii="Times New Roman" w:hAnsi="Times New Roman" w:eastAsia="宋体"/>
                <w:b w:val="0"/>
                <w:sz w:val="17"/>
              </w:rPr>
              <w:t>3.000</w:t>
            </w:r>
          </w:p>
        </w:tc>
        <w:tc>
          <w:tcPr>
            <w:tcW w:type="dxa" w:w="567"/>
          </w:tcPr>
          <w:p>
            <w:pPr>
              <w:jc w:val="center"/>
            </w:pPr>
            <w:r/>
            <w:r>
              <w:rPr>
                <w:rFonts w:ascii="Times New Roman" w:hAnsi="Times New Roman" w:eastAsia="宋体"/>
                <w:b w:val="0"/>
                <w:sz w:val="17"/>
              </w:rPr>
              <w:t>0.024</w:t>
            </w:r>
          </w:p>
        </w:tc>
        <w:tc>
          <w:tcPr>
            <w:tcW w:type="dxa" w:w="567"/>
          </w:tcPr>
          <w:p>
            <w:pPr>
              <w:jc w:val="center"/>
            </w:pPr>
            <w:r/>
            <w:r>
              <w:rPr>
                <w:rFonts w:ascii="Times New Roman" w:hAnsi="Times New Roman" w:eastAsia="宋体"/>
                <w:b w:val="0"/>
                <w:sz w:val="17"/>
              </w:rPr>
              <w:t>0.996</w:t>
            </w:r>
          </w:p>
        </w:tc>
        <w:tc>
          <w:tcPr>
            <w:tcW w:type="dxa" w:w="567"/>
          </w:tcPr>
          <w:p>
            <w:pPr>
              <w:jc w:val="center"/>
            </w:pPr>
            <w:r/>
            <w:r>
              <w:rPr>
                <w:rFonts w:ascii="Times New Roman" w:hAnsi="Times New Roman" w:eastAsia="宋体"/>
                <w:b w:val="0"/>
                <w:sz w:val="17"/>
              </w:rPr>
              <w:t>0.971</w:t>
            </w:r>
          </w:p>
        </w:tc>
        <w:tc>
          <w:tcPr>
            <w:tcW w:type="dxa" w:w="567"/>
          </w:tcPr>
          <w:p>
            <w:pPr>
              <w:jc w:val="center"/>
            </w:pPr>
            <w:r/>
            <w:r>
              <w:rPr>
                <w:rFonts w:ascii="Times New Roman" w:hAnsi="Times New Roman" w:eastAsia="宋体"/>
                <w:b w:val="0"/>
                <w:sz w:val="17"/>
              </w:rPr>
              <w:t>0.285</w:t>
            </w:r>
          </w:p>
        </w:tc>
        <w:tc>
          <w:tcPr>
            <w:tcW w:type="dxa" w:w="567"/>
          </w:tcPr>
          <w:p>
            <w:pPr>
              <w:jc w:val="center"/>
            </w:pPr>
            <w:r/>
            <w:r>
              <w:rPr>
                <w:rFonts w:ascii="Times New Roman" w:hAnsi="Times New Roman" w:eastAsia="宋体"/>
                <w:b w:val="0"/>
                <w:sz w:val="17"/>
              </w:rPr>
              <w:t>0.300</w:t>
            </w:r>
          </w:p>
        </w:tc>
        <w:tc>
          <w:tcPr>
            <w:tcW w:type="dxa" w:w="567"/>
          </w:tcPr>
          <w:p>
            <w:pPr>
              <w:jc w:val="center"/>
            </w:pPr>
            <w:r/>
            <w:r>
              <w:rPr>
                <w:rFonts w:ascii="Times New Roman" w:hAnsi="Times New Roman" w:eastAsia="宋体"/>
                <w:b w:val="0"/>
                <w:sz w:val="17"/>
              </w:rPr>
              <w:t>候选（需谨慎）</w:t>
            </w:r>
          </w:p>
        </w:tc>
        <w:tc>
          <w:tcPr>
            <w:tcW w:type="dxa" w:w="567"/>
          </w:tcPr>
          <w:p>
            <w:pPr>
              <w:jc w:val="center"/>
            </w:pPr>
            <w:r/>
            <w:r>
              <w:rPr>
                <w:rFonts w:ascii="Times New Roman" w:hAnsi="Times New Roman" w:eastAsia="宋体"/>
                <w:b w:val="0"/>
                <w:sz w:val="17"/>
              </w:rPr>
              <w:t>False</w:t>
            </w:r>
          </w:p>
        </w:tc>
        <w:tc>
          <w:tcPr>
            <w:tcW w:type="dxa" w:w="567"/>
          </w:tcPr>
          <w:p>
            <w:pPr>
              <w:jc w:val="center"/>
            </w:pPr>
            <w:r/>
            <w:r>
              <w:rPr>
                <w:rFonts w:ascii="Times New Roman" w:hAnsi="Times New Roman" w:eastAsia="宋体"/>
                <w:b w:val="0"/>
                <w:sz w:val="17"/>
              </w:rPr>
              <w:t>①来源归属：Yeast（该维度预期来源 ['Hops', 'Spices']） | ②化学类别：脂肪醇/醇，不在该维度已知载体类别 ['terpene'] 内，仅能作弱证据 | 机理：草本/ Noble 香由 β-石竹烯、α-律草烯、莰烯、桉叶素、α-萜品醇承载 | ④E4 外部印证：E4 MDI 分位 0.996；原论文 SHAP 符号 - 与本维度方向不一致</w:t>
            </w:r>
          </w:p>
        </w:tc>
      </w:tr>
      <w:tr>
        <w:tc>
          <w:tcPr>
            <w:tcW w:type="dxa" w:w="567"/>
          </w:tcPr>
          <w:p>
            <w:pPr>
              <w:jc w:val="center"/>
            </w:pPr>
            <w:r/>
            <w:r>
              <w:rPr>
                <w:rFonts w:ascii="Times New Roman" w:hAnsi="Times New Roman" w:eastAsia="宋体"/>
                <w:b w:val="0"/>
                <w:sz w:val="17"/>
              </w:rPr>
              <w:t>A_hops_noble</w:t>
            </w:r>
          </w:p>
        </w:tc>
        <w:tc>
          <w:tcPr>
            <w:tcW w:type="dxa" w:w="567"/>
          </w:tcPr>
          <w:p>
            <w:pPr>
              <w:jc w:val="center"/>
            </w:pPr>
            <w:r/>
            <w:r>
              <w:rPr>
                <w:rFonts w:ascii="Times New Roman" w:hAnsi="Times New Roman" w:eastAsia="宋体"/>
                <w:b w:val="0"/>
                <w:sz w:val="17"/>
              </w:rPr>
              <w:t>3</w:t>
            </w:r>
          </w:p>
        </w:tc>
        <w:tc>
          <w:tcPr>
            <w:tcW w:type="dxa" w:w="567"/>
          </w:tcPr>
          <w:p>
            <w:pPr>
              <w:jc w:val="center"/>
            </w:pPr>
            <w:r/>
            <w:r>
              <w:rPr>
                <w:rFonts w:ascii="Times New Roman" w:hAnsi="Times New Roman" w:eastAsia="宋体"/>
                <w:b w:val="0"/>
                <w:sz w:val="17"/>
              </w:rPr>
              <w:t>cis.dihydro.beta.terpineol</w:t>
            </w:r>
          </w:p>
        </w:tc>
        <w:tc>
          <w:tcPr>
            <w:tcW w:type="dxa" w:w="567"/>
          </w:tcPr>
          <w:p>
            <w:pPr>
              <w:jc w:val="center"/>
            </w:pPr>
            <w:r/>
            <w:r>
              <w:rPr>
                <w:rFonts w:ascii="Times New Roman" w:hAnsi="Times New Roman" w:eastAsia="宋体"/>
                <w:b w:val="0"/>
                <w:sz w:val="17"/>
              </w:rPr>
              <w:t>Cis-dihydro-Î²-terpineol</w:t>
            </w:r>
          </w:p>
        </w:tc>
        <w:tc>
          <w:tcPr>
            <w:tcW w:type="dxa" w:w="567"/>
          </w:tcPr>
          <w:p>
            <w:pPr>
              <w:jc w:val="center"/>
            </w:pPr>
            <w:r/>
            <w:r>
              <w:rPr>
                <w:rFonts w:ascii="Times New Roman" w:hAnsi="Times New Roman" w:eastAsia="宋体"/>
                <w:b w:val="0"/>
                <w:sz w:val="17"/>
              </w:rPr>
              <w:t>正</w:t>
            </w:r>
          </w:p>
        </w:tc>
        <w:tc>
          <w:tcPr>
            <w:tcW w:type="dxa" w:w="567"/>
          </w:tcPr>
          <w:p>
            <w:pPr>
              <w:jc w:val="center"/>
            </w:pPr>
            <w:r/>
            <w:r>
              <w:rPr>
                <w:rFonts w:ascii="Times New Roman" w:hAnsi="Times New Roman" w:eastAsia="宋体"/>
                <w:b w:val="0"/>
                <w:sz w:val="17"/>
              </w:rPr>
              <w:t>0.354</w:t>
            </w:r>
          </w:p>
        </w:tc>
        <w:tc>
          <w:tcPr>
            <w:tcW w:type="dxa" w:w="567"/>
          </w:tcPr>
          <w:p>
            <w:pPr>
              <w:jc w:val="center"/>
            </w:pPr>
            <w:r/>
            <w:r>
              <w:rPr>
                <w:rFonts w:ascii="Times New Roman" w:hAnsi="Times New Roman" w:eastAsia="宋体"/>
                <w:b w:val="0"/>
                <w:sz w:val="17"/>
              </w:rPr>
              <w:t>8.000</w:t>
            </w:r>
          </w:p>
        </w:tc>
        <w:tc>
          <w:tcPr>
            <w:tcW w:type="dxa" w:w="567"/>
          </w:tcPr>
          <w:p>
            <w:pPr>
              <w:jc w:val="center"/>
            </w:pPr>
            <w:r/>
            <w:r>
              <w:rPr>
                <w:rFonts w:ascii="Times New Roman" w:hAnsi="Times New Roman" w:eastAsia="宋体"/>
                <w:b w:val="0"/>
                <w:sz w:val="17"/>
              </w:rPr>
              <w:t>—</w:t>
            </w:r>
          </w:p>
        </w:tc>
        <w:tc>
          <w:tcPr>
            <w:tcW w:type="dxa" w:w="567"/>
          </w:tcPr>
          <w:p>
            <w:pPr>
              <w:jc w:val="center"/>
            </w:pPr>
            <w:r/>
            <w:r>
              <w:rPr>
                <w:rFonts w:ascii="Times New Roman" w:hAnsi="Times New Roman" w:eastAsia="宋体"/>
                <w:b w:val="0"/>
                <w:sz w:val="17"/>
              </w:rPr>
              <w:t>0.016</w:t>
            </w:r>
          </w:p>
        </w:tc>
        <w:tc>
          <w:tcPr>
            <w:tcW w:type="dxa" w:w="567"/>
          </w:tcPr>
          <w:p>
            <w:pPr>
              <w:jc w:val="center"/>
            </w:pPr>
            <w:r/>
            <w:r>
              <w:rPr>
                <w:rFonts w:ascii="Times New Roman" w:hAnsi="Times New Roman" w:eastAsia="宋体"/>
                <w:b w:val="0"/>
                <w:sz w:val="17"/>
              </w:rPr>
              <w:t>0.083</w:t>
            </w:r>
          </w:p>
        </w:tc>
        <w:tc>
          <w:tcPr>
            <w:tcW w:type="dxa" w:w="567"/>
          </w:tcPr>
          <w:p>
            <w:pPr>
              <w:jc w:val="center"/>
            </w:pPr>
            <w:r/>
            <w:r>
              <w:rPr>
                <w:rFonts w:ascii="Times New Roman" w:hAnsi="Times New Roman" w:eastAsia="宋体"/>
                <w:b w:val="0"/>
                <w:sz w:val="17"/>
              </w:rPr>
              <w:t>0.958</w:t>
            </w:r>
          </w:p>
        </w:tc>
        <w:tc>
          <w:tcPr>
            <w:tcW w:type="dxa" w:w="567"/>
          </w:tcPr>
          <w:p>
            <w:pPr>
              <w:jc w:val="center"/>
            </w:pPr>
            <w:r/>
            <w:r>
              <w:rPr>
                <w:rFonts w:ascii="Times New Roman" w:hAnsi="Times New Roman" w:eastAsia="宋体"/>
                <w:b w:val="0"/>
                <w:sz w:val="17"/>
              </w:rPr>
              <w:t>0.120</w:t>
            </w:r>
          </w:p>
        </w:tc>
        <w:tc>
          <w:tcPr>
            <w:tcW w:type="dxa" w:w="567"/>
          </w:tcPr>
          <w:p>
            <w:pPr>
              <w:jc w:val="center"/>
            </w:pPr>
            <w:r/>
            <w:r>
              <w:rPr>
                <w:rFonts w:ascii="Times New Roman" w:hAnsi="Times New Roman" w:eastAsia="宋体"/>
                <w:b w:val="0"/>
                <w:sz w:val="17"/>
              </w:rPr>
              <w:t>0.300</w:t>
            </w:r>
          </w:p>
        </w:tc>
        <w:tc>
          <w:tcPr>
            <w:tcW w:type="dxa" w:w="567"/>
          </w:tcPr>
          <w:p>
            <w:pPr>
              <w:jc w:val="center"/>
            </w:pPr>
            <w:r/>
            <w:r>
              <w:rPr>
                <w:rFonts w:ascii="Times New Roman" w:hAnsi="Times New Roman" w:eastAsia="宋体"/>
                <w:b w:val="0"/>
                <w:sz w:val="17"/>
              </w:rPr>
              <w:t>候选（需谨慎）</w:t>
            </w:r>
          </w:p>
        </w:tc>
        <w:tc>
          <w:tcPr>
            <w:tcW w:type="dxa" w:w="567"/>
          </w:tcPr>
          <w:p>
            <w:pPr>
              <w:jc w:val="center"/>
            </w:pPr>
            <w:r/>
            <w:r>
              <w:rPr>
                <w:rFonts w:ascii="Times New Roman" w:hAnsi="Times New Roman" w:eastAsia="宋体"/>
                <w:b w:val="0"/>
                <w:sz w:val="17"/>
              </w:rPr>
              <w:t>True</w:t>
            </w:r>
          </w:p>
        </w:tc>
        <w:tc>
          <w:tcPr>
            <w:tcW w:type="dxa" w:w="567"/>
          </w:tcPr>
          <w:p>
            <w:pPr>
              <w:jc w:val="center"/>
            </w:pPr>
            <w:r/>
            <w:r>
              <w:rPr>
                <w:rFonts w:ascii="Times New Roman" w:hAnsi="Times New Roman" w:eastAsia="宋体"/>
                <w:b w:val="0"/>
                <w:sz w:val="17"/>
              </w:rPr>
              <w:t>①来源归属：Hops（与该维度已知来源一致） | ②化学类别一致：属于萜烯/倍半萜，与该维度已知载体类别 ['terpene'] 相符 | 机理：草本/ Noble 香由 β-石竹烯、α-律草烯、莰烯、桉叶素、α-萜品醇承载 | ④E4 外部印证：E4 MDI 分位 0.083；原论文 SHAP 符号 - 与本维度方向不一致</w:t>
            </w:r>
          </w:p>
        </w:tc>
      </w:tr>
      <w:tr>
        <w:tc>
          <w:tcPr>
            <w:tcW w:type="dxa" w:w="567"/>
          </w:tcPr>
          <w:p>
            <w:pPr>
              <w:jc w:val="center"/>
            </w:pPr>
            <w:r/>
            <w:r>
              <w:rPr>
                <w:rFonts w:ascii="Times New Roman" w:hAnsi="Times New Roman" w:eastAsia="宋体"/>
                <w:b w:val="0"/>
                <w:sz w:val="17"/>
              </w:rPr>
              <w:t>A_hops_woody</w:t>
            </w:r>
          </w:p>
        </w:tc>
        <w:tc>
          <w:tcPr>
            <w:tcW w:type="dxa" w:w="567"/>
          </w:tcPr>
          <w:p>
            <w:pPr>
              <w:jc w:val="center"/>
            </w:pPr>
            <w:r/>
            <w:r>
              <w:rPr>
                <w:rFonts w:ascii="Times New Roman" w:hAnsi="Times New Roman" w:eastAsia="宋体"/>
                <w:b w:val="0"/>
                <w:sz w:val="17"/>
              </w:rPr>
              <w:t>1</w:t>
            </w:r>
          </w:p>
        </w:tc>
        <w:tc>
          <w:tcPr>
            <w:tcW w:type="dxa" w:w="567"/>
          </w:tcPr>
          <w:p>
            <w:pPr>
              <w:jc w:val="center"/>
            </w:pPr>
            <w:r/>
            <w:r>
              <w:rPr>
                <w:rFonts w:ascii="Times New Roman" w:hAnsi="Times New Roman" w:eastAsia="宋体"/>
                <w:b w:val="0"/>
                <w:sz w:val="17"/>
              </w:rPr>
              <w:t>caryophylla.4.12..8.13..dien.5.alpha.ol</w:t>
            </w:r>
          </w:p>
        </w:tc>
        <w:tc>
          <w:tcPr>
            <w:tcW w:type="dxa" w:w="567"/>
          </w:tcPr>
          <w:p>
            <w:pPr>
              <w:jc w:val="center"/>
            </w:pPr>
            <w:r/>
            <w:r>
              <w:rPr>
                <w:rFonts w:ascii="Times New Roman" w:hAnsi="Times New Roman" w:eastAsia="宋体"/>
                <w:b w:val="0"/>
                <w:sz w:val="17"/>
              </w:rPr>
              <w:t>Caryophylla-4,8-dien-5-ol</w:t>
            </w:r>
          </w:p>
        </w:tc>
        <w:tc>
          <w:tcPr>
            <w:tcW w:type="dxa" w:w="567"/>
          </w:tcPr>
          <w:p>
            <w:pPr>
              <w:jc w:val="center"/>
            </w:pPr>
            <w:r/>
            <w:r>
              <w:rPr>
                <w:rFonts w:ascii="Times New Roman" w:hAnsi="Times New Roman" w:eastAsia="宋体"/>
                <w:b w:val="0"/>
                <w:sz w:val="17"/>
              </w:rPr>
              <w:t>正</w:t>
            </w:r>
          </w:p>
        </w:tc>
        <w:tc>
          <w:tcPr>
            <w:tcW w:type="dxa" w:w="567"/>
          </w:tcPr>
          <w:p>
            <w:pPr>
              <w:jc w:val="center"/>
            </w:pPr>
            <w:r/>
            <w:r>
              <w:rPr>
                <w:rFonts w:ascii="Times New Roman" w:hAnsi="Times New Roman" w:eastAsia="宋体"/>
                <w:b w:val="0"/>
                <w:sz w:val="17"/>
              </w:rPr>
              <w:t>0.252</w:t>
            </w:r>
          </w:p>
        </w:tc>
        <w:tc>
          <w:tcPr>
            <w:tcW w:type="dxa" w:w="567"/>
          </w:tcPr>
          <w:p>
            <w:pPr>
              <w:jc w:val="center"/>
            </w:pPr>
            <w:r/>
            <w:r>
              <w:rPr>
                <w:rFonts w:ascii="Times New Roman" w:hAnsi="Times New Roman" w:eastAsia="宋体"/>
                <w:b w:val="0"/>
                <w:sz w:val="17"/>
              </w:rPr>
              <w:t>12.000</w:t>
            </w:r>
          </w:p>
        </w:tc>
        <w:tc>
          <w:tcPr>
            <w:tcW w:type="dxa" w:w="567"/>
          </w:tcPr>
          <w:p>
            <w:pPr>
              <w:jc w:val="center"/>
            </w:pPr>
            <w:r/>
            <w:r>
              <w:rPr>
                <w:rFonts w:ascii="Times New Roman" w:hAnsi="Times New Roman" w:eastAsia="宋体"/>
                <w:b w:val="0"/>
                <w:sz w:val="17"/>
              </w:rPr>
              <w:t>—</w:t>
            </w:r>
          </w:p>
        </w:tc>
        <w:tc>
          <w:tcPr>
            <w:tcW w:type="dxa" w:w="567"/>
          </w:tcPr>
          <w:p>
            <w:pPr>
              <w:jc w:val="center"/>
            </w:pPr>
            <w:r/>
            <w:r>
              <w:rPr>
                <w:rFonts w:ascii="Times New Roman" w:hAnsi="Times New Roman" w:eastAsia="宋体"/>
                <w:b w:val="0"/>
                <w:sz w:val="17"/>
              </w:rPr>
              <w:t>0.035</w:t>
            </w:r>
          </w:p>
        </w:tc>
        <w:tc>
          <w:tcPr>
            <w:tcW w:type="dxa" w:w="567"/>
          </w:tcPr>
          <w:p>
            <w:pPr>
              <w:jc w:val="center"/>
            </w:pPr>
            <w:r/>
            <w:r>
              <w:rPr>
                <w:rFonts w:ascii="Times New Roman" w:hAnsi="Times New Roman" w:eastAsia="宋体"/>
                <w:b w:val="0"/>
                <w:sz w:val="17"/>
              </w:rPr>
              <w:t>0.500</w:t>
            </w:r>
          </w:p>
        </w:tc>
        <w:tc>
          <w:tcPr>
            <w:tcW w:type="dxa" w:w="567"/>
          </w:tcPr>
          <w:p>
            <w:pPr>
              <w:jc w:val="center"/>
            </w:pPr>
            <w:r/>
            <w:r>
              <w:rPr>
                <w:rFonts w:ascii="Times New Roman" w:hAnsi="Times New Roman" w:eastAsia="宋体"/>
                <w:b w:val="0"/>
                <w:sz w:val="17"/>
              </w:rPr>
              <w:t>0.973</w:t>
            </w:r>
          </w:p>
        </w:tc>
        <w:tc>
          <w:tcPr>
            <w:tcW w:type="dxa" w:w="567"/>
          </w:tcPr>
          <w:p>
            <w:pPr>
              <w:jc w:val="center"/>
            </w:pPr>
            <w:r/>
            <w:r>
              <w:rPr>
                <w:rFonts w:ascii="Times New Roman" w:hAnsi="Times New Roman" w:eastAsia="宋体"/>
                <w:b w:val="0"/>
                <w:sz w:val="17"/>
              </w:rPr>
              <w:t>0.370</w:t>
            </w:r>
          </w:p>
        </w:tc>
        <w:tc>
          <w:tcPr>
            <w:tcW w:type="dxa" w:w="567"/>
          </w:tcPr>
          <w:p>
            <w:pPr>
              <w:jc w:val="center"/>
            </w:pPr>
            <w:r/>
            <w:r>
              <w:rPr>
                <w:rFonts w:ascii="Times New Roman" w:hAnsi="Times New Roman" w:eastAsia="宋体"/>
                <w:b w:val="0"/>
                <w:sz w:val="17"/>
              </w:rPr>
              <w:t>0.000</w:t>
            </w:r>
          </w:p>
        </w:tc>
        <w:tc>
          <w:tcPr>
            <w:tcW w:type="dxa" w:w="567"/>
          </w:tcPr>
          <w:p>
            <w:pPr>
              <w:jc w:val="center"/>
            </w:pPr>
            <w:r/>
            <w:r>
              <w:rPr>
                <w:rFonts w:ascii="Times New Roman" w:hAnsi="Times New Roman" w:eastAsia="宋体"/>
                <w:b w:val="0"/>
                <w:sz w:val="17"/>
              </w:rPr>
              <w:t>候选（需谨慎）</w:t>
            </w:r>
          </w:p>
        </w:tc>
        <w:tc>
          <w:tcPr>
            <w:tcW w:type="dxa" w:w="567"/>
          </w:tcPr>
          <w:p>
            <w:pPr>
              <w:jc w:val="center"/>
            </w:pPr>
            <w:r/>
            <w:r>
              <w:rPr>
                <w:rFonts w:ascii="Times New Roman" w:hAnsi="Times New Roman" w:eastAsia="宋体"/>
                <w:b w:val="0"/>
                <w:sz w:val="17"/>
              </w:rPr>
              <w:t>True</w:t>
            </w:r>
          </w:p>
        </w:tc>
        <w:tc>
          <w:tcPr>
            <w:tcW w:type="dxa" w:w="567"/>
          </w:tcPr>
          <w:p>
            <w:pPr>
              <w:jc w:val="center"/>
            </w:pPr>
            <w:r/>
            <w:r>
              <w:rPr>
                <w:rFonts w:ascii="Times New Roman" w:hAnsi="Times New Roman" w:eastAsia="宋体"/>
                <w:b w:val="0"/>
                <w:sz w:val="17"/>
              </w:rPr>
              <w:t>①来源归属：Hops（与该维度已知来源一致） | ②化学类别一致：属于萜烯/倍半萜，与该维度已知载体类别 ['terpene'] 相符 | 机理：木质/树脂香由倍半萜（石竹烯、杜松烯、β-杜松醇、卡德醇）与法尼烯承载 | ④E4 外部印证：E4 MDI 分位 0.500；原论文 SHAP 符号 + 与本维度方向一致</w:t>
            </w:r>
          </w:p>
        </w:tc>
      </w:tr>
      <w:tr>
        <w:tc>
          <w:tcPr>
            <w:tcW w:type="dxa" w:w="567"/>
          </w:tcPr>
          <w:p>
            <w:pPr>
              <w:jc w:val="center"/>
            </w:pPr>
            <w:r/>
            <w:r>
              <w:rPr>
                <w:rFonts w:ascii="Times New Roman" w:hAnsi="Times New Roman" w:eastAsia="宋体"/>
                <w:b w:val="0"/>
                <w:sz w:val="17"/>
              </w:rPr>
              <w:t>A_hops_woody</w:t>
            </w:r>
          </w:p>
        </w:tc>
        <w:tc>
          <w:tcPr>
            <w:tcW w:type="dxa" w:w="567"/>
          </w:tcPr>
          <w:p>
            <w:pPr>
              <w:jc w:val="center"/>
            </w:pPr>
            <w:r/>
            <w:r>
              <w:rPr>
                <w:rFonts w:ascii="Times New Roman" w:hAnsi="Times New Roman" w:eastAsia="宋体"/>
                <w:b w:val="0"/>
                <w:sz w:val="17"/>
              </w:rPr>
              <w:t>2</w:t>
            </w:r>
          </w:p>
        </w:tc>
        <w:tc>
          <w:tcPr>
            <w:tcW w:type="dxa" w:w="567"/>
          </w:tcPr>
          <w:p>
            <w:pPr>
              <w:jc w:val="center"/>
            </w:pPr>
            <w:r/>
            <w:r>
              <w:rPr>
                <w:rFonts w:ascii="Times New Roman" w:hAnsi="Times New Roman" w:eastAsia="宋体"/>
                <w:b w:val="0"/>
                <w:sz w:val="17"/>
              </w:rPr>
              <w:t>alloaromadendrene.epoxide</w:t>
            </w:r>
          </w:p>
        </w:tc>
        <w:tc>
          <w:tcPr>
            <w:tcW w:type="dxa" w:w="567"/>
          </w:tcPr>
          <w:p>
            <w:pPr>
              <w:jc w:val="center"/>
            </w:pPr>
            <w:r/>
            <w:r>
              <w:rPr>
                <w:rFonts w:ascii="Times New Roman" w:hAnsi="Times New Roman" w:eastAsia="宋体"/>
                <w:b w:val="0"/>
                <w:sz w:val="17"/>
              </w:rPr>
              <w:t>Allo-aromadendrene epoxide</w:t>
            </w:r>
          </w:p>
        </w:tc>
        <w:tc>
          <w:tcPr>
            <w:tcW w:type="dxa" w:w="567"/>
          </w:tcPr>
          <w:p>
            <w:pPr>
              <w:jc w:val="center"/>
            </w:pPr>
            <w:r/>
            <w:r>
              <w:rPr>
                <w:rFonts w:ascii="Times New Roman" w:hAnsi="Times New Roman" w:eastAsia="宋体"/>
                <w:b w:val="0"/>
                <w:sz w:val="17"/>
              </w:rPr>
              <w:t>正</w:t>
            </w:r>
          </w:p>
        </w:tc>
        <w:tc>
          <w:tcPr>
            <w:tcW w:type="dxa" w:w="567"/>
          </w:tcPr>
          <w:p>
            <w:pPr>
              <w:jc w:val="center"/>
            </w:pPr>
            <w:r/>
            <w:r>
              <w:rPr>
                <w:rFonts w:ascii="Times New Roman" w:hAnsi="Times New Roman" w:eastAsia="宋体"/>
                <w:b w:val="0"/>
                <w:sz w:val="17"/>
              </w:rPr>
              <w:t>0.252</w:t>
            </w:r>
          </w:p>
        </w:tc>
        <w:tc>
          <w:tcPr>
            <w:tcW w:type="dxa" w:w="567"/>
          </w:tcPr>
          <w:p>
            <w:pPr>
              <w:jc w:val="center"/>
            </w:pPr>
            <w:r/>
            <w:r>
              <w:rPr>
                <w:rFonts w:ascii="Times New Roman" w:hAnsi="Times New Roman" w:eastAsia="宋体"/>
                <w:b w:val="0"/>
                <w:sz w:val="17"/>
              </w:rPr>
              <w:t>14.000</w:t>
            </w:r>
          </w:p>
        </w:tc>
        <w:tc>
          <w:tcPr>
            <w:tcW w:type="dxa" w:w="567"/>
          </w:tcPr>
          <w:p>
            <w:pPr>
              <w:jc w:val="center"/>
            </w:pPr>
            <w:r/>
            <w:r>
              <w:rPr>
                <w:rFonts w:ascii="Times New Roman" w:hAnsi="Times New Roman" w:eastAsia="宋体"/>
                <w:b w:val="0"/>
                <w:sz w:val="17"/>
              </w:rPr>
              <w:t>—</w:t>
            </w:r>
          </w:p>
        </w:tc>
        <w:tc>
          <w:tcPr>
            <w:tcW w:type="dxa" w:w="567"/>
          </w:tcPr>
          <w:p>
            <w:pPr>
              <w:jc w:val="center"/>
            </w:pPr>
            <w:r/>
            <w:r>
              <w:rPr>
                <w:rFonts w:ascii="Times New Roman" w:hAnsi="Times New Roman" w:eastAsia="宋体"/>
                <w:b w:val="0"/>
                <w:sz w:val="17"/>
              </w:rPr>
              <w:t>0.047</w:t>
            </w:r>
          </w:p>
        </w:tc>
        <w:tc>
          <w:tcPr>
            <w:tcW w:type="dxa" w:w="567"/>
          </w:tcPr>
          <w:p>
            <w:pPr>
              <w:jc w:val="center"/>
            </w:pPr>
            <w:r/>
            <w:r>
              <w:rPr>
                <w:rFonts w:ascii="Times New Roman" w:hAnsi="Times New Roman" w:eastAsia="宋体"/>
                <w:b w:val="0"/>
                <w:sz w:val="17"/>
              </w:rPr>
              <w:t>0.143</w:t>
            </w:r>
          </w:p>
        </w:tc>
        <w:tc>
          <w:tcPr>
            <w:tcW w:type="dxa" w:w="567"/>
          </w:tcPr>
          <w:p>
            <w:pPr>
              <w:jc w:val="center"/>
            </w:pPr>
            <w:r/>
            <w:r>
              <w:rPr>
                <w:rFonts w:ascii="Times New Roman" w:hAnsi="Times New Roman" w:eastAsia="宋体"/>
                <w:b w:val="0"/>
                <w:sz w:val="17"/>
              </w:rPr>
              <w:t>0.971</w:t>
            </w:r>
          </w:p>
        </w:tc>
        <w:tc>
          <w:tcPr>
            <w:tcW w:type="dxa" w:w="567"/>
          </w:tcPr>
          <w:p>
            <w:pPr>
              <w:jc w:val="center"/>
            </w:pPr>
            <w:r/>
            <w:r>
              <w:rPr>
                <w:rFonts w:ascii="Times New Roman" w:hAnsi="Times New Roman" w:eastAsia="宋体"/>
                <w:b w:val="0"/>
                <w:sz w:val="17"/>
              </w:rPr>
              <w:t>0.225</w:t>
            </w:r>
          </w:p>
        </w:tc>
        <w:tc>
          <w:tcPr>
            <w:tcW w:type="dxa" w:w="567"/>
          </w:tcPr>
          <w:p>
            <w:pPr>
              <w:jc w:val="center"/>
            </w:pPr>
            <w:r/>
            <w:r>
              <w:rPr>
                <w:rFonts w:ascii="Times New Roman" w:hAnsi="Times New Roman" w:eastAsia="宋体"/>
                <w:b w:val="0"/>
                <w:sz w:val="17"/>
              </w:rPr>
              <w:t>0.000</w:t>
            </w:r>
          </w:p>
        </w:tc>
        <w:tc>
          <w:tcPr>
            <w:tcW w:type="dxa" w:w="567"/>
          </w:tcPr>
          <w:p>
            <w:pPr>
              <w:jc w:val="center"/>
            </w:pPr>
            <w:r/>
            <w:r>
              <w:rPr>
                <w:rFonts w:ascii="Times New Roman" w:hAnsi="Times New Roman" w:eastAsia="宋体"/>
                <w:b w:val="0"/>
                <w:sz w:val="17"/>
              </w:rPr>
              <w:t>候选（需谨慎）</w:t>
            </w:r>
          </w:p>
        </w:tc>
        <w:tc>
          <w:tcPr>
            <w:tcW w:type="dxa" w:w="567"/>
          </w:tcPr>
          <w:p>
            <w:pPr>
              <w:jc w:val="center"/>
            </w:pPr>
            <w:r/>
            <w:r>
              <w:rPr>
                <w:rFonts w:ascii="Times New Roman" w:hAnsi="Times New Roman" w:eastAsia="宋体"/>
                <w:b w:val="0"/>
                <w:sz w:val="17"/>
              </w:rPr>
              <w:t>True</w:t>
            </w:r>
          </w:p>
        </w:tc>
        <w:tc>
          <w:tcPr>
            <w:tcW w:type="dxa" w:w="567"/>
          </w:tcPr>
          <w:p>
            <w:pPr>
              <w:jc w:val="center"/>
            </w:pPr>
            <w:r/>
            <w:r>
              <w:rPr>
                <w:rFonts w:ascii="Times New Roman" w:hAnsi="Times New Roman" w:eastAsia="宋体"/>
                <w:b w:val="0"/>
                <w:sz w:val="17"/>
              </w:rPr>
              <w:t>①来源归属：Hops（与该维度已知来源一致） | ②化学类别一致：属于萜烯/倍半萜，与该维度已知载体类别 ['terpene'] 相符 | 机理：木质/树脂香由倍半萜（石竹烯、杜松烯、β-杜松醇、卡德醇）与法尼烯承载 | ④E4 外部印证：E4 MDI 分位 0.143；原论文 SHAP 符号 + 与本维度方向一致</w:t>
            </w:r>
          </w:p>
        </w:tc>
      </w:tr>
      <w:tr>
        <w:tc>
          <w:tcPr>
            <w:tcW w:type="dxa" w:w="567"/>
          </w:tcPr>
          <w:p>
            <w:pPr>
              <w:jc w:val="center"/>
            </w:pPr>
            <w:r/>
            <w:r>
              <w:rPr>
                <w:rFonts w:ascii="Times New Roman" w:hAnsi="Times New Roman" w:eastAsia="宋体"/>
                <w:b w:val="0"/>
                <w:sz w:val="17"/>
              </w:rPr>
              <w:t>A_hops_woody</w:t>
            </w:r>
          </w:p>
        </w:tc>
        <w:tc>
          <w:tcPr>
            <w:tcW w:type="dxa" w:w="567"/>
          </w:tcPr>
          <w:p>
            <w:pPr>
              <w:jc w:val="center"/>
            </w:pPr>
            <w:r/>
            <w:r>
              <w:rPr>
                <w:rFonts w:ascii="Times New Roman" w:hAnsi="Times New Roman" w:eastAsia="宋体"/>
                <w:b w:val="0"/>
                <w:sz w:val="17"/>
              </w:rPr>
              <w:t>3</w:t>
            </w:r>
          </w:p>
        </w:tc>
        <w:tc>
          <w:tcPr>
            <w:tcW w:type="dxa" w:w="567"/>
          </w:tcPr>
          <w:p>
            <w:pPr>
              <w:jc w:val="center"/>
            </w:pPr>
            <w:r/>
            <w:r>
              <w:rPr>
                <w:rFonts w:ascii="Times New Roman" w:hAnsi="Times New Roman" w:eastAsia="宋体"/>
                <w:b w:val="0"/>
                <w:sz w:val="17"/>
              </w:rPr>
              <w:t>X2Z.6Z.farnesol</w:t>
            </w:r>
          </w:p>
        </w:tc>
        <w:tc>
          <w:tcPr>
            <w:tcW w:type="dxa" w:w="567"/>
          </w:tcPr>
          <w:p>
            <w:pPr>
              <w:jc w:val="center"/>
            </w:pPr>
            <w:r/>
            <w:r>
              <w:rPr>
                <w:rFonts w:ascii="Times New Roman" w:hAnsi="Times New Roman" w:eastAsia="宋体"/>
                <w:b w:val="0"/>
                <w:sz w:val="17"/>
              </w:rPr>
              <w:t>Z,Z-farnesol</w:t>
            </w:r>
          </w:p>
        </w:tc>
        <w:tc>
          <w:tcPr>
            <w:tcW w:type="dxa" w:w="567"/>
          </w:tcPr>
          <w:p>
            <w:pPr>
              <w:jc w:val="center"/>
            </w:pPr>
            <w:r/>
            <w:r>
              <w:rPr>
                <w:rFonts w:ascii="Times New Roman" w:hAnsi="Times New Roman" w:eastAsia="宋体"/>
                <w:b w:val="0"/>
                <w:sz w:val="17"/>
              </w:rPr>
              <w:t>正</w:t>
            </w:r>
          </w:p>
        </w:tc>
        <w:tc>
          <w:tcPr>
            <w:tcW w:type="dxa" w:w="567"/>
          </w:tcPr>
          <w:p>
            <w:pPr>
              <w:jc w:val="center"/>
            </w:pPr>
            <w:r/>
            <w:r>
              <w:rPr>
                <w:rFonts w:ascii="Times New Roman" w:hAnsi="Times New Roman" w:eastAsia="宋体"/>
                <w:b w:val="0"/>
                <w:sz w:val="17"/>
              </w:rPr>
              <w:t>0.209</w:t>
            </w:r>
          </w:p>
        </w:tc>
        <w:tc>
          <w:tcPr>
            <w:tcW w:type="dxa" w:w="567"/>
          </w:tcPr>
          <w:p>
            <w:pPr>
              <w:jc w:val="center"/>
            </w:pPr>
            <w:r/>
            <w:r>
              <w:rPr>
                <w:rFonts w:ascii="Times New Roman" w:hAnsi="Times New Roman" w:eastAsia="宋体"/>
                <w:b w:val="0"/>
                <w:sz w:val="17"/>
              </w:rPr>
              <w:t>27.000</w:t>
            </w:r>
          </w:p>
        </w:tc>
        <w:tc>
          <w:tcPr>
            <w:tcW w:type="dxa" w:w="567"/>
          </w:tcPr>
          <w:p>
            <w:pPr>
              <w:jc w:val="center"/>
            </w:pPr>
            <w:r/>
            <w:r>
              <w:rPr>
                <w:rFonts w:ascii="Times New Roman" w:hAnsi="Times New Roman" w:eastAsia="宋体"/>
                <w:b w:val="0"/>
                <w:sz w:val="17"/>
              </w:rPr>
              <w:t>—</w:t>
            </w:r>
          </w:p>
        </w:tc>
        <w:tc>
          <w:tcPr>
            <w:tcW w:type="dxa" w:w="567"/>
          </w:tcPr>
          <w:p>
            <w:pPr>
              <w:jc w:val="center"/>
            </w:pPr>
            <w:r/>
            <w:r>
              <w:rPr>
                <w:rFonts w:ascii="Times New Roman" w:hAnsi="Times New Roman" w:eastAsia="宋体"/>
                <w:b w:val="0"/>
                <w:sz w:val="17"/>
              </w:rPr>
              <w:t>0.033</w:t>
            </w:r>
          </w:p>
        </w:tc>
        <w:tc>
          <w:tcPr>
            <w:tcW w:type="dxa" w:w="567"/>
          </w:tcPr>
          <w:p>
            <w:pPr>
              <w:jc w:val="center"/>
            </w:pPr>
            <w:r/>
            <w:r>
              <w:rPr>
                <w:rFonts w:ascii="Times New Roman" w:hAnsi="Times New Roman" w:eastAsia="宋体"/>
                <w:b w:val="0"/>
                <w:sz w:val="17"/>
              </w:rPr>
              <w:t>0.396</w:t>
            </w:r>
          </w:p>
        </w:tc>
        <w:tc>
          <w:tcPr>
            <w:tcW w:type="dxa" w:w="567"/>
          </w:tcPr>
          <w:p>
            <w:pPr>
              <w:jc w:val="center"/>
            </w:pPr>
            <w:r/>
            <w:r>
              <w:rPr>
                <w:rFonts w:ascii="Times New Roman" w:hAnsi="Times New Roman" w:eastAsia="宋体"/>
                <w:b w:val="0"/>
                <w:sz w:val="17"/>
              </w:rPr>
              <w:t>0.936</w:t>
            </w:r>
          </w:p>
        </w:tc>
        <w:tc>
          <w:tcPr>
            <w:tcW w:type="dxa" w:w="567"/>
          </w:tcPr>
          <w:p>
            <w:pPr>
              <w:jc w:val="center"/>
            </w:pPr>
            <w:r/>
            <w:r>
              <w:rPr>
                <w:rFonts w:ascii="Times New Roman" w:hAnsi="Times New Roman" w:eastAsia="宋体"/>
                <w:b w:val="0"/>
                <w:sz w:val="17"/>
              </w:rPr>
              <w:t>0.215</w:t>
            </w:r>
          </w:p>
        </w:tc>
        <w:tc>
          <w:tcPr>
            <w:tcW w:type="dxa" w:w="567"/>
          </w:tcPr>
          <w:p>
            <w:pPr>
              <w:jc w:val="center"/>
            </w:pPr>
            <w:r/>
            <w:r>
              <w:rPr>
                <w:rFonts w:ascii="Times New Roman" w:hAnsi="Times New Roman" w:eastAsia="宋体"/>
                <w:b w:val="0"/>
                <w:sz w:val="17"/>
              </w:rPr>
              <w:t>0.000</w:t>
            </w:r>
          </w:p>
        </w:tc>
        <w:tc>
          <w:tcPr>
            <w:tcW w:type="dxa" w:w="567"/>
          </w:tcPr>
          <w:p>
            <w:pPr>
              <w:jc w:val="center"/>
            </w:pPr>
            <w:r/>
            <w:r>
              <w:rPr>
                <w:rFonts w:ascii="Times New Roman" w:hAnsi="Times New Roman" w:eastAsia="宋体"/>
                <w:b w:val="0"/>
                <w:sz w:val="17"/>
              </w:rPr>
              <w:t>候选（需谨慎）</w:t>
            </w:r>
          </w:p>
        </w:tc>
        <w:tc>
          <w:tcPr>
            <w:tcW w:type="dxa" w:w="567"/>
          </w:tcPr>
          <w:p>
            <w:pPr>
              <w:jc w:val="center"/>
            </w:pPr>
            <w:r/>
            <w:r>
              <w:rPr>
                <w:rFonts w:ascii="Times New Roman" w:hAnsi="Times New Roman" w:eastAsia="宋体"/>
                <w:b w:val="0"/>
                <w:sz w:val="17"/>
              </w:rPr>
              <w:t>True</w:t>
            </w:r>
          </w:p>
        </w:tc>
        <w:tc>
          <w:tcPr>
            <w:tcW w:type="dxa" w:w="567"/>
          </w:tcPr>
          <w:p>
            <w:pPr>
              <w:jc w:val="center"/>
            </w:pPr>
            <w:r/>
            <w:r>
              <w:rPr>
                <w:rFonts w:ascii="Times New Roman" w:hAnsi="Times New Roman" w:eastAsia="宋体"/>
                <w:b w:val="0"/>
                <w:sz w:val="17"/>
              </w:rPr>
              <w:t>①来源归属：Hops（与该维度已知来源一致） | ②化学类别一致：属于萜烯/倍半萜，与该维度已知载体类别 ['terpene'] 相符 | 机理：木质/树脂香由倍半萜（石竹烯、杜松烯、β-杜松醇、卡德醇）与法尼烯承载 | ④E4 外部印证：E4 MDI 分位 0.396；原论文 SHAP 符号 + 与本维度方向一致</w:t>
            </w:r>
          </w:p>
        </w:tc>
      </w:tr>
    </w:tbl>
    <w:p>
      <w:pPr>
        <w:spacing w:before="40" w:after="160"/>
        <w:jc w:val="center"/>
      </w:pPr>
      <w:r>
        <w:rPr>
          <w:rFonts w:ascii="Times New Roman" w:hAnsi="Times New Roman" w:eastAsia="宋体"/>
          <w:b w:val="0"/>
          <w:sz w:val="18"/>
        </w:rPr>
        <w:t>表 4 各感官维度的 Top-3 关键化合物及其稳定性与合理性判定（节选）</w:t>
      </w:r>
    </w:p>
    <w:p>
      <w:pPr>
        <w:spacing w:after="80" w:line="324" w:lineRule="auto"/>
        <w:ind w:firstLine="420"/>
      </w:pPr>
      <w:r>
        <w:rPr>
          <w:rFonts w:ascii="Times New Roman" w:hAnsi="Times New Roman" w:eastAsia="宋体"/>
          <w:b w:val="0"/>
          <w:sz w:val="21"/>
        </w:rPr>
        <w:t>按「重采样入选频率不低于 0.6 且跨方法 Jaccard 不低于 0.3」的双重判据，50 个感官维度中有 22 个维度至少有一项关键化合物被判为稳健。需要指出，三路证据之间的一致性并不均衡：附件交叉相关与本文自算全量相关的一致性最高，而 SHAP 归因与二者的 Jaccard 明显偏低，说明特征重要性与线性秩相关的视角差异较大；本文因此把归因路与相关路并列呈现，而不宣称其中某一路线更接近真值。</w:t>
      </w:r>
    </w:p>
    <w:p>
      <w:pPr>
        <w:spacing w:before="140" w:after="80" w:line="312" w:lineRule="auto"/>
        <w:jc w:val="left"/>
      </w:pPr>
      <w:r>
        <w:rPr>
          <w:rFonts w:ascii="Times New Roman" w:hAnsi="Times New Roman" w:eastAsia="黑体"/>
          <w:b/>
          <w:sz w:val="26"/>
        </w:rPr>
        <w:t>4.3 问题三：风格条件生成与跨风格迁移</w:t>
      </w:r>
    </w:p>
    <w:p>
      <w:pPr>
        <w:spacing w:before="80"/>
        <w:jc w:val="center"/>
      </w:pPr>
    </w:p>
    <w:tbl>
      <w:tblPr>
        <w:tblStyle w:val="16"/>
        <w:tblW w:type="auto" w:w="0"/>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tcPr>
          <w:p>
            <w:pPr>
              <w:jc w:val="center"/>
            </w:pPr>
            <w:r/>
            <w:r>
              <w:rPr>
                <w:rFonts w:ascii="Times New Roman" w:hAnsi="Times New Roman" w:eastAsia="黑体"/>
                <w:b/>
                <w:sz w:val="17"/>
              </w:rPr>
              <w:t>style</w:t>
            </w:r>
          </w:p>
        </w:tc>
        <w:tc>
          <w:tcPr>
            <w:tcW w:type="dxa" w:w="825"/>
          </w:tcPr>
          <w:p>
            <w:pPr>
              <w:jc w:val="center"/>
            </w:pPr>
            <w:r/>
            <w:r>
              <w:rPr>
                <w:rFonts w:ascii="Times New Roman" w:hAnsi="Times New Roman" w:eastAsia="黑体"/>
                <w:b/>
                <w:sz w:val="17"/>
              </w:rPr>
              <w:t>n_real</w:t>
            </w:r>
          </w:p>
        </w:tc>
        <w:tc>
          <w:tcPr>
            <w:tcW w:type="dxa" w:w="825"/>
          </w:tcPr>
          <w:p>
            <w:pPr>
              <w:jc w:val="center"/>
            </w:pPr>
            <w:r/>
            <w:r>
              <w:rPr>
                <w:rFonts w:ascii="Times New Roman" w:hAnsi="Times New Roman" w:eastAsia="黑体"/>
                <w:b/>
                <w:sz w:val="17"/>
              </w:rPr>
              <w:t>n_generated</w:t>
            </w:r>
          </w:p>
        </w:tc>
        <w:tc>
          <w:tcPr>
            <w:tcW w:type="dxa" w:w="825"/>
          </w:tcPr>
          <w:p>
            <w:pPr>
              <w:jc w:val="center"/>
            </w:pPr>
            <w:r/>
            <w:r>
              <w:rPr>
                <w:rFonts w:ascii="Times New Roman" w:hAnsi="Times New Roman" w:eastAsia="黑体"/>
                <w:b/>
                <w:sz w:val="17"/>
              </w:rPr>
              <w:t>lambda</w:t>
            </w:r>
          </w:p>
        </w:tc>
        <w:tc>
          <w:tcPr>
            <w:tcW w:type="dxa" w:w="825"/>
          </w:tcPr>
          <w:p>
            <w:pPr>
              <w:jc w:val="center"/>
            </w:pPr>
            <w:r/>
            <w:r>
              <w:rPr>
                <w:rFonts w:ascii="Times New Roman" w:hAnsi="Times New Roman" w:eastAsia="黑体"/>
                <w:b/>
                <w:sz w:val="17"/>
              </w:rPr>
              <w:t>ks_median</w:t>
            </w:r>
          </w:p>
        </w:tc>
        <w:tc>
          <w:tcPr>
            <w:tcW w:type="dxa" w:w="825"/>
          </w:tcPr>
          <w:p>
            <w:pPr>
              <w:jc w:val="center"/>
            </w:pPr>
            <w:r/>
            <w:r>
              <w:rPr>
                <w:rFonts w:ascii="Times New Roman" w:hAnsi="Times New Roman" w:eastAsia="黑体"/>
                <w:b/>
                <w:sz w:val="17"/>
              </w:rPr>
              <w:t>ks_median_unconstrained</w:t>
            </w:r>
          </w:p>
        </w:tc>
        <w:tc>
          <w:tcPr>
            <w:tcW w:type="dxa" w:w="825"/>
          </w:tcPr>
          <w:p>
            <w:pPr>
              <w:jc w:val="center"/>
            </w:pPr>
            <w:r/>
            <w:r>
              <w:rPr>
                <w:rFonts w:ascii="Times New Roman" w:hAnsi="Times New Roman" w:eastAsia="黑体"/>
                <w:b/>
                <w:sz w:val="17"/>
              </w:rPr>
              <w:t>ks_null_expected</w:t>
            </w:r>
          </w:p>
        </w:tc>
        <w:tc>
          <w:tcPr>
            <w:tcW w:type="dxa" w:w="825"/>
          </w:tcPr>
          <w:p>
            <w:pPr>
              <w:jc w:val="center"/>
            </w:pPr>
            <w:r/>
            <w:r>
              <w:rPr>
                <w:rFonts w:ascii="Times New Roman" w:hAnsi="Times New Roman" w:eastAsia="黑体"/>
                <w:b/>
                <w:sz w:val="17"/>
              </w:rPr>
              <w:t>coverage_style_range_median</w:t>
            </w:r>
          </w:p>
        </w:tc>
        <w:tc>
          <w:tcPr>
            <w:tcW w:type="dxa" w:w="825"/>
          </w:tcPr>
          <w:p>
            <w:pPr>
              <w:jc w:val="center"/>
            </w:pPr>
            <w:r/>
            <w:r>
              <w:rPr>
                <w:rFonts w:ascii="Times New Roman" w:hAnsi="Times New Roman" w:eastAsia="黑体"/>
                <w:b/>
                <w:sz w:val="17"/>
              </w:rPr>
              <w:t>n_threshold_violations_total</w:t>
            </w:r>
          </w:p>
        </w:tc>
        <w:tc>
          <w:tcPr>
            <w:tcW w:type="dxa" w:w="825"/>
          </w:tcPr>
          <w:p>
            <w:pPr>
              <w:jc w:val="center"/>
            </w:pPr>
            <w:r/>
            <w:r>
              <w:rPr>
                <w:rFonts w:ascii="Times New Roman" w:hAnsi="Times New Roman" w:eastAsia="黑体"/>
                <w:b/>
                <w:sz w:val="17"/>
              </w:rPr>
              <w:t>n_violations_unconstrained_total</w:t>
            </w:r>
          </w:p>
        </w:tc>
        <w:tc>
          <w:tcPr>
            <w:tcW w:type="dxa" w:w="825"/>
          </w:tcPr>
          <w:p>
            <w:pPr>
              <w:jc w:val="center"/>
            </w:pPr>
            <w:r/>
            <w:r>
              <w:rPr>
                <w:rFonts w:ascii="Times New Roman" w:hAnsi="Times New Roman" w:eastAsia="黑体"/>
                <w:b/>
                <w:sz w:val="17"/>
              </w:rPr>
              <w:t>corr_spearman_mean_abs_dev</w:t>
            </w:r>
          </w:p>
        </w:tc>
      </w:tr>
      <w:tr>
        <w:tc>
          <w:tcPr>
            <w:tcW w:type="dxa" w:w="825"/>
          </w:tcPr>
          <w:p>
            <w:pPr>
              <w:jc w:val="center"/>
            </w:pPr>
            <w:r/>
            <w:r>
              <w:rPr>
                <w:rFonts w:ascii="Times New Roman" w:hAnsi="Times New Roman" w:eastAsia="宋体"/>
                <w:b w:val="0"/>
                <w:sz w:val="17"/>
              </w:rPr>
              <w:t>Tripel</w:t>
            </w:r>
          </w:p>
        </w:tc>
        <w:tc>
          <w:tcPr>
            <w:tcW w:type="dxa" w:w="825"/>
          </w:tcPr>
          <w:p>
            <w:pPr>
              <w:jc w:val="center"/>
            </w:pPr>
            <w:r/>
            <w:r>
              <w:rPr>
                <w:rFonts w:ascii="Times New Roman" w:hAnsi="Times New Roman" w:eastAsia="宋体"/>
                <w:b w:val="0"/>
                <w:sz w:val="17"/>
              </w:rPr>
              <w:t>28</w:t>
            </w:r>
          </w:p>
        </w:tc>
        <w:tc>
          <w:tcPr>
            <w:tcW w:type="dxa" w:w="825"/>
          </w:tcPr>
          <w:p>
            <w:pPr>
              <w:jc w:val="center"/>
            </w:pPr>
            <w:r/>
            <w:r>
              <w:rPr>
                <w:rFonts w:ascii="Times New Roman" w:hAnsi="Times New Roman" w:eastAsia="宋体"/>
                <w:b w:val="0"/>
                <w:sz w:val="17"/>
              </w:rPr>
              <w:t>250</w:t>
            </w:r>
          </w:p>
        </w:tc>
        <w:tc>
          <w:tcPr>
            <w:tcW w:type="dxa" w:w="825"/>
          </w:tcPr>
          <w:p>
            <w:pPr>
              <w:jc w:val="center"/>
            </w:pPr>
            <w:r/>
            <w:r>
              <w:rPr>
                <w:rFonts w:ascii="Times New Roman" w:hAnsi="Times New Roman" w:eastAsia="宋体"/>
                <w:b w:val="0"/>
                <w:sz w:val="17"/>
              </w:rPr>
              <w:t>0.7368</w:t>
            </w:r>
          </w:p>
        </w:tc>
        <w:tc>
          <w:tcPr>
            <w:tcW w:type="dxa" w:w="825"/>
          </w:tcPr>
          <w:p>
            <w:pPr>
              <w:jc w:val="center"/>
            </w:pPr>
            <w:r/>
            <w:r>
              <w:rPr>
                <w:rFonts w:ascii="Times New Roman" w:hAnsi="Times New Roman" w:eastAsia="宋体"/>
                <w:b w:val="0"/>
                <w:sz w:val="17"/>
              </w:rPr>
              <w:t>0.1494</w:t>
            </w:r>
          </w:p>
        </w:tc>
        <w:tc>
          <w:tcPr>
            <w:tcW w:type="dxa" w:w="825"/>
          </w:tcPr>
          <w:p>
            <w:pPr>
              <w:jc w:val="center"/>
            </w:pPr>
            <w:r/>
            <w:r>
              <w:rPr>
                <w:rFonts w:ascii="Times New Roman" w:hAnsi="Times New Roman" w:eastAsia="宋体"/>
                <w:b w:val="0"/>
                <w:sz w:val="17"/>
              </w:rPr>
              <w:t>0.0700</w:t>
            </w:r>
          </w:p>
        </w:tc>
        <w:tc>
          <w:tcPr>
            <w:tcW w:type="dxa" w:w="825"/>
          </w:tcPr>
          <w:p>
            <w:pPr>
              <w:jc w:val="center"/>
            </w:pPr>
            <w:r/>
            <w:r>
              <w:rPr>
                <w:rFonts w:ascii="Times New Roman" w:hAnsi="Times New Roman" w:eastAsia="宋体"/>
                <w:b w:val="0"/>
                <w:sz w:val="17"/>
              </w:rPr>
              <w:t>0.1590</w:t>
            </w:r>
          </w:p>
        </w:tc>
        <w:tc>
          <w:tcPr>
            <w:tcW w:type="dxa" w:w="825"/>
          </w:tcPr>
          <w:p>
            <w:pPr>
              <w:jc w:val="center"/>
            </w:pPr>
            <w:r/>
            <w:r>
              <w:rPr>
                <w:rFonts w:ascii="Times New Roman" w:hAnsi="Times New Roman" w:eastAsia="宋体"/>
                <w:b w:val="0"/>
                <w:sz w:val="17"/>
              </w:rPr>
              <w:t>0.9840</w:t>
            </w:r>
          </w:p>
        </w:tc>
        <w:tc>
          <w:tcPr>
            <w:tcW w:type="dxa" w:w="825"/>
          </w:tcPr>
          <w:p>
            <w:pPr>
              <w:jc w:val="center"/>
            </w:pPr>
            <w:r/>
            <w:r>
              <w:rPr>
                <w:rFonts w:ascii="Times New Roman" w:hAnsi="Times New Roman" w:eastAsia="宋体"/>
                <w:b w:val="0"/>
                <w:sz w:val="17"/>
              </w:rPr>
              <w:t>0</w:t>
            </w:r>
          </w:p>
        </w:tc>
        <w:tc>
          <w:tcPr>
            <w:tcW w:type="dxa" w:w="825"/>
          </w:tcPr>
          <w:p>
            <w:pPr>
              <w:jc w:val="center"/>
            </w:pPr>
            <w:r/>
            <w:r>
              <w:rPr>
                <w:rFonts w:ascii="Times New Roman" w:hAnsi="Times New Roman" w:eastAsia="宋体"/>
                <w:b w:val="0"/>
                <w:sz w:val="17"/>
              </w:rPr>
              <w:t>220</w:t>
            </w:r>
          </w:p>
        </w:tc>
        <w:tc>
          <w:tcPr>
            <w:tcW w:type="dxa" w:w="825"/>
          </w:tcPr>
          <w:p>
            <w:pPr>
              <w:jc w:val="center"/>
            </w:pPr>
            <w:r/>
            <w:r>
              <w:rPr>
                <w:rFonts w:ascii="Times New Roman" w:hAnsi="Times New Roman" w:eastAsia="宋体"/>
                <w:b w:val="0"/>
                <w:sz w:val="17"/>
              </w:rPr>
              <w:t>0.1860</w:t>
            </w:r>
          </w:p>
        </w:tc>
      </w:tr>
      <w:tr>
        <w:tc>
          <w:tcPr>
            <w:tcW w:type="dxa" w:w="825"/>
          </w:tcPr>
          <w:p>
            <w:pPr>
              <w:jc w:val="center"/>
            </w:pPr>
            <w:r/>
            <w:r>
              <w:rPr>
                <w:rFonts w:ascii="Times New Roman" w:hAnsi="Times New Roman" w:eastAsia="宋体"/>
                <w:b w:val="0"/>
                <w:sz w:val="17"/>
              </w:rPr>
              <w:t>Kriek</w:t>
            </w:r>
          </w:p>
        </w:tc>
        <w:tc>
          <w:tcPr>
            <w:tcW w:type="dxa" w:w="825"/>
          </w:tcPr>
          <w:p>
            <w:pPr>
              <w:jc w:val="center"/>
            </w:pPr>
            <w:r/>
            <w:r>
              <w:rPr>
                <w:rFonts w:ascii="Times New Roman" w:hAnsi="Times New Roman" w:eastAsia="宋体"/>
                <w:b w:val="0"/>
                <w:sz w:val="17"/>
              </w:rPr>
              <w:t>10</w:t>
            </w:r>
          </w:p>
        </w:tc>
        <w:tc>
          <w:tcPr>
            <w:tcW w:type="dxa" w:w="825"/>
          </w:tcPr>
          <w:p>
            <w:pPr>
              <w:jc w:val="center"/>
            </w:pPr>
            <w:r/>
            <w:r>
              <w:rPr>
                <w:rFonts w:ascii="Times New Roman" w:hAnsi="Times New Roman" w:eastAsia="宋体"/>
                <w:b w:val="0"/>
                <w:sz w:val="17"/>
              </w:rPr>
              <w:t>250</w:t>
            </w:r>
          </w:p>
        </w:tc>
        <w:tc>
          <w:tcPr>
            <w:tcW w:type="dxa" w:w="825"/>
          </w:tcPr>
          <w:p>
            <w:pPr>
              <w:jc w:val="center"/>
            </w:pPr>
            <w:r/>
            <w:r>
              <w:rPr>
                <w:rFonts w:ascii="Times New Roman" w:hAnsi="Times New Roman" w:eastAsia="宋体"/>
                <w:b w:val="0"/>
                <w:sz w:val="17"/>
              </w:rPr>
              <w:t>0.5000</w:t>
            </w:r>
          </w:p>
        </w:tc>
        <w:tc>
          <w:tcPr>
            <w:tcW w:type="dxa" w:w="825"/>
          </w:tcPr>
          <w:p>
            <w:pPr>
              <w:jc w:val="center"/>
            </w:pPr>
            <w:r/>
            <w:r>
              <w:rPr>
                <w:rFonts w:ascii="Times New Roman" w:hAnsi="Times New Roman" w:eastAsia="宋体"/>
                <w:b w:val="0"/>
                <w:sz w:val="17"/>
              </w:rPr>
              <w:t>0.1800</w:t>
            </w:r>
          </w:p>
        </w:tc>
        <w:tc>
          <w:tcPr>
            <w:tcW w:type="dxa" w:w="825"/>
          </w:tcPr>
          <w:p>
            <w:pPr>
              <w:jc w:val="center"/>
            </w:pPr>
            <w:r/>
            <w:r>
              <w:rPr>
                <w:rFonts w:ascii="Times New Roman" w:hAnsi="Times New Roman" w:eastAsia="宋体"/>
                <w:b w:val="0"/>
                <w:sz w:val="17"/>
              </w:rPr>
              <w:t>0.1760</w:t>
            </w:r>
          </w:p>
        </w:tc>
        <w:tc>
          <w:tcPr>
            <w:tcW w:type="dxa" w:w="825"/>
          </w:tcPr>
          <w:p>
            <w:pPr>
              <w:jc w:val="center"/>
            </w:pPr>
            <w:r/>
            <w:r>
              <w:rPr>
                <w:rFonts w:ascii="Times New Roman" w:hAnsi="Times New Roman" w:eastAsia="宋体"/>
                <w:b w:val="0"/>
                <w:sz w:val="17"/>
              </w:rPr>
              <w:t>0.2573</w:t>
            </w:r>
          </w:p>
        </w:tc>
        <w:tc>
          <w:tcPr>
            <w:tcW w:type="dxa" w:w="825"/>
          </w:tcPr>
          <w:p>
            <w:pPr>
              <w:jc w:val="center"/>
            </w:pPr>
            <w:r/>
            <w:r>
              <w:rPr>
                <w:rFonts w:ascii="Times New Roman" w:hAnsi="Times New Roman" w:eastAsia="宋体"/>
                <w:b w:val="0"/>
                <w:sz w:val="17"/>
              </w:rPr>
              <w:t>0.8920</w:t>
            </w:r>
          </w:p>
        </w:tc>
        <w:tc>
          <w:tcPr>
            <w:tcW w:type="dxa" w:w="825"/>
          </w:tcPr>
          <w:p>
            <w:pPr>
              <w:jc w:val="center"/>
            </w:pPr>
            <w:r/>
            <w:r>
              <w:rPr>
                <w:rFonts w:ascii="Times New Roman" w:hAnsi="Times New Roman" w:eastAsia="宋体"/>
                <w:b w:val="0"/>
                <w:sz w:val="17"/>
              </w:rPr>
              <w:t>0</w:t>
            </w:r>
          </w:p>
        </w:tc>
        <w:tc>
          <w:tcPr>
            <w:tcW w:type="dxa" w:w="825"/>
          </w:tcPr>
          <w:p>
            <w:pPr>
              <w:jc w:val="center"/>
            </w:pPr>
            <w:r/>
            <w:r>
              <w:rPr>
                <w:rFonts w:ascii="Times New Roman" w:hAnsi="Times New Roman" w:eastAsia="宋体"/>
                <w:b w:val="0"/>
                <w:sz w:val="17"/>
              </w:rPr>
              <w:t>202</w:t>
            </w:r>
          </w:p>
        </w:tc>
        <w:tc>
          <w:tcPr>
            <w:tcW w:type="dxa" w:w="825"/>
          </w:tcPr>
          <w:p>
            <w:pPr>
              <w:jc w:val="center"/>
            </w:pPr>
            <w:r/>
            <w:r>
              <w:rPr>
                <w:rFonts w:ascii="Times New Roman" w:hAnsi="Times New Roman" w:eastAsia="宋体"/>
                <w:b w:val="0"/>
                <w:sz w:val="17"/>
              </w:rPr>
              <w:t>0.3143</w:t>
            </w:r>
          </w:p>
        </w:tc>
      </w:tr>
      <w:tr>
        <w:tc>
          <w:tcPr>
            <w:tcW w:type="dxa" w:w="825"/>
          </w:tcPr>
          <w:p>
            <w:pPr>
              <w:jc w:val="center"/>
            </w:pPr>
            <w:r/>
            <w:r>
              <w:rPr>
                <w:rFonts w:ascii="Times New Roman" w:hAnsi="Times New Roman" w:eastAsia="宋体"/>
                <w:b w:val="0"/>
                <w:sz w:val="17"/>
              </w:rPr>
              <w:t>Lambic</w:t>
            </w:r>
          </w:p>
        </w:tc>
        <w:tc>
          <w:tcPr>
            <w:tcW w:type="dxa" w:w="825"/>
          </w:tcPr>
          <w:p>
            <w:pPr>
              <w:jc w:val="center"/>
            </w:pPr>
            <w:r/>
            <w:r>
              <w:rPr>
                <w:rFonts w:ascii="Times New Roman" w:hAnsi="Times New Roman" w:eastAsia="宋体"/>
                <w:b w:val="0"/>
                <w:sz w:val="17"/>
              </w:rPr>
              <w:t>11</w:t>
            </w:r>
          </w:p>
        </w:tc>
        <w:tc>
          <w:tcPr>
            <w:tcW w:type="dxa" w:w="825"/>
          </w:tcPr>
          <w:p>
            <w:pPr>
              <w:jc w:val="center"/>
            </w:pPr>
            <w:r/>
            <w:r>
              <w:rPr>
                <w:rFonts w:ascii="Times New Roman" w:hAnsi="Times New Roman" w:eastAsia="宋体"/>
                <w:b w:val="0"/>
                <w:sz w:val="17"/>
              </w:rPr>
              <w:t>250</w:t>
            </w:r>
          </w:p>
        </w:tc>
        <w:tc>
          <w:tcPr>
            <w:tcW w:type="dxa" w:w="825"/>
          </w:tcPr>
          <w:p>
            <w:pPr>
              <w:jc w:val="center"/>
            </w:pPr>
            <w:r/>
            <w:r>
              <w:rPr>
                <w:rFonts w:ascii="Times New Roman" w:hAnsi="Times New Roman" w:eastAsia="宋体"/>
                <w:b w:val="0"/>
                <w:sz w:val="17"/>
              </w:rPr>
              <w:t>0.5238</w:t>
            </w:r>
          </w:p>
        </w:tc>
        <w:tc>
          <w:tcPr>
            <w:tcW w:type="dxa" w:w="825"/>
          </w:tcPr>
          <w:p>
            <w:pPr>
              <w:jc w:val="center"/>
            </w:pPr>
            <w:r/>
            <w:r>
              <w:rPr>
                <w:rFonts w:ascii="Times New Roman" w:hAnsi="Times New Roman" w:eastAsia="宋体"/>
                <w:b w:val="0"/>
                <w:sz w:val="17"/>
              </w:rPr>
              <w:t>0.1800</w:t>
            </w:r>
          </w:p>
        </w:tc>
        <w:tc>
          <w:tcPr>
            <w:tcW w:type="dxa" w:w="825"/>
          </w:tcPr>
          <w:p>
            <w:pPr>
              <w:jc w:val="center"/>
            </w:pPr>
            <w:r/>
            <w:r>
              <w:rPr>
                <w:rFonts w:ascii="Times New Roman" w:hAnsi="Times New Roman" w:eastAsia="宋体"/>
                <w:b w:val="0"/>
                <w:sz w:val="17"/>
              </w:rPr>
              <w:t>0.1640</w:t>
            </w:r>
          </w:p>
        </w:tc>
        <w:tc>
          <w:tcPr>
            <w:tcW w:type="dxa" w:w="825"/>
          </w:tcPr>
          <w:p>
            <w:pPr>
              <w:jc w:val="center"/>
            </w:pPr>
            <w:r/>
            <w:r>
              <w:rPr>
                <w:rFonts w:ascii="Times New Roman" w:hAnsi="Times New Roman" w:eastAsia="宋体"/>
                <w:b w:val="0"/>
                <w:sz w:val="17"/>
              </w:rPr>
              <w:t>0.2458</w:t>
            </w:r>
          </w:p>
        </w:tc>
        <w:tc>
          <w:tcPr>
            <w:tcW w:type="dxa" w:w="825"/>
          </w:tcPr>
          <w:p>
            <w:pPr>
              <w:jc w:val="center"/>
            </w:pPr>
            <w:r/>
            <w:r>
              <w:rPr>
                <w:rFonts w:ascii="Times New Roman" w:hAnsi="Times New Roman" w:eastAsia="宋体"/>
                <w:b w:val="0"/>
                <w:sz w:val="17"/>
              </w:rPr>
              <w:t>0.8760</w:t>
            </w:r>
          </w:p>
        </w:tc>
        <w:tc>
          <w:tcPr>
            <w:tcW w:type="dxa" w:w="825"/>
          </w:tcPr>
          <w:p>
            <w:pPr>
              <w:jc w:val="center"/>
            </w:pPr>
            <w:r/>
            <w:r>
              <w:rPr>
                <w:rFonts w:ascii="Times New Roman" w:hAnsi="Times New Roman" w:eastAsia="宋体"/>
                <w:b w:val="0"/>
                <w:sz w:val="17"/>
              </w:rPr>
              <w:t>0</w:t>
            </w:r>
          </w:p>
        </w:tc>
        <w:tc>
          <w:tcPr>
            <w:tcW w:type="dxa" w:w="825"/>
          </w:tcPr>
          <w:p>
            <w:pPr>
              <w:jc w:val="center"/>
            </w:pPr>
            <w:r/>
            <w:r>
              <w:rPr>
                <w:rFonts w:ascii="Times New Roman" w:hAnsi="Times New Roman" w:eastAsia="宋体"/>
                <w:b w:val="0"/>
                <w:sz w:val="17"/>
              </w:rPr>
              <w:t>212</w:t>
            </w:r>
          </w:p>
        </w:tc>
        <w:tc>
          <w:tcPr>
            <w:tcW w:type="dxa" w:w="825"/>
          </w:tcPr>
          <w:p>
            <w:pPr>
              <w:jc w:val="center"/>
            </w:pPr>
            <w:r/>
            <w:r>
              <w:rPr>
                <w:rFonts w:ascii="Times New Roman" w:hAnsi="Times New Roman" w:eastAsia="宋体"/>
                <w:b w:val="0"/>
                <w:sz w:val="17"/>
              </w:rPr>
              <w:t>0.2922</w:t>
            </w:r>
          </w:p>
        </w:tc>
      </w:tr>
      <w:tr>
        <w:tc>
          <w:tcPr>
            <w:tcW w:type="dxa" w:w="825"/>
          </w:tcPr>
          <w:p>
            <w:pPr>
              <w:jc w:val="center"/>
            </w:pPr>
            <w:r/>
            <w:r>
              <w:rPr>
                <w:rFonts w:ascii="Times New Roman" w:hAnsi="Times New Roman" w:eastAsia="宋体"/>
                <w:b w:val="0"/>
                <w:sz w:val="17"/>
              </w:rPr>
              <w:t>Blond</w:t>
            </w:r>
          </w:p>
        </w:tc>
        <w:tc>
          <w:tcPr>
            <w:tcW w:type="dxa" w:w="825"/>
          </w:tcPr>
          <w:p>
            <w:pPr>
              <w:jc w:val="center"/>
            </w:pPr>
            <w:r/>
            <w:r>
              <w:rPr>
                <w:rFonts w:ascii="Times New Roman" w:hAnsi="Times New Roman" w:eastAsia="宋体"/>
                <w:b w:val="0"/>
                <w:sz w:val="17"/>
              </w:rPr>
              <w:t>31</w:t>
            </w:r>
          </w:p>
        </w:tc>
        <w:tc>
          <w:tcPr>
            <w:tcW w:type="dxa" w:w="825"/>
          </w:tcPr>
          <w:p>
            <w:pPr>
              <w:jc w:val="center"/>
            </w:pPr>
            <w:r/>
            <w:r>
              <w:rPr>
                <w:rFonts w:ascii="Times New Roman" w:hAnsi="Times New Roman" w:eastAsia="宋体"/>
                <w:b w:val="0"/>
                <w:sz w:val="17"/>
              </w:rPr>
              <w:t>250</w:t>
            </w:r>
          </w:p>
        </w:tc>
        <w:tc>
          <w:tcPr>
            <w:tcW w:type="dxa" w:w="825"/>
          </w:tcPr>
          <w:p>
            <w:pPr>
              <w:jc w:val="center"/>
            </w:pPr>
            <w:r/>
            <w:r>
              <w:rPr>
                <w:rFonts w:ascii="Times New Roman" w:hAnsi="Times New Roman" w:eastAsia="宋体"/>
                <w:b w:val="0"/>
                <w:sz w:val="17"/>
              </w:rPr>
              <w:t>0.7561</w:t>
            </w:r>
          </w:p>
        </w:tc>
        <w:tc>
          <w:tcPr>
            <w:tcW w:type="dxa" w:w="825"/>
          </w:tcPr>
          <w:p>
            <w:pPr>
              <w:jc w:val="center"/>
            </w:pPr>
            <w:r/>
            <w:r>
              <w:rPr>
                <w:rFonts w:ascii="Times New Roman" w:hAnsi="Times New Roman" w:eastAsia="宋体"/>
                <w:b w:val="0"/>
                <w:sz w:val="17"/>
              </w:rPr>
              <w:t>0.1524</w:t>
            </w:r>
          </w:p>
        </w:tc>
        <w:tc>
          <w:tcPr>
            <w:tcW w:type="dxa" w:w="825"/>
          </w:tcPr>
          <w:p>
            <w:pPr>
              <w:jc w:val="center"/>
            </w:pPr>
            <w:r/>
            <w:r>
              <w:rPr>
                <w:rFonts w:ascii="Times New Roman" w:hAnsi="Times New Roman" w:eastAsia="宋体"/>
                <w:b w:val="0"/>
                <w:sz w:val="17"/>
              </w:rPr>
              <w:t>0.0652</w:t>
            </w:r>
          </w:p>
        </w:tc>
        <w:tc>
          <w:tcPr>
            <w:tcW w:type="dxa" w:w="825"/>
          </w:tcPr>
          <w:p>
            <w:pPr>
              <w:jc w:val="center"/>
            </w:pPr>
            <w:r/>
            <w:r>
              <w:rPr>
                <w:rFonts w:ascii="Times New Roman" w:hAnsi="Times New Roman" w:eastAsia="宋体"/>
                <w:b w:val="0"/>
                <w:sz w:val="17"/>
              </w:rPr>
              <w:t>0.1519</w:t>
            </w:r>
          </w:p>
        </w:tc>
        <w:tc>
          <w:tcPr>
            <w:tcW w:type="dxa" w:w="825"/>
          </w:tcPr>
          <w:p>
            <w:pPr>
              <w:jc w:val="center"/>
            </w:pPr>
            <w:r/>
            <w:r>
              <w:rPr>
                <w:rFonts w:ascii="Times New Roman" w:hAnsi="Times New Roman" w:eastAsia="宋体"/>
                <w:b w:val="0"/>
                <w:sz w:val="17"/>
              </w:rPr>
              <w:t>0.9920</w:t>
            </w:r>
          </w:p>
        </w:tc>
        <w:tc>
          <w:tcPr>
            <w:tcW w:type="dxa" w:w="825"/>
          </w:tcPr>
          <w:p>
            <w:pPr>
              <w:jc w:val="center"/>
            </w:pPr>
            <w:r/>
            <w:r>
              <w:rPr>
                <w:rFonts w:ascii="Times New Roman" w:hAnsi="Times New Roman" w:eastAsia="宋体"/>
                <w:b w:val="0"/>
                <w:sz w:val="17"/>
              </w:rPr>
              <w:t>0</w:t>
            </w:r>
          </w:p>
        </w:tc>
        <w:tc>
          <w:tcPr>
            <w:tcW w:type="dxa" w:w="825"/>
          </w:tcPr>
          <w:p>
            <w:pPr>
              <w:jc w:val="center"/>
            </w:pPr>
            <w:r/>
            <w:r>
              <w:rPr>
                <w:rFonts w:ascii="Times New Roman" w:hAnsi="Times New Roman" w:eastAsia="宋体"/>
                <w:b w:val="0"/>
                <w:sz w:val="17"/>
              </w:rPr>
              <w:t>239</w:t>
            </w:r>
          </w:p>
        </w:tc>
        <w:tc>
          <w:tcPr>
            <w:tcW w:type="dxa" w:w="825"/>
          </w:tcPr>
          <w:p>
            <w:pPr>
              <w:jc w:val="center"/>
            </w:pPr>
            <w:r/>
            <w:r>
              <w:rPr>
                <w:rFonts w:ascii="Times New Roman" w:hAnsi="Times New Roman" w:eastAsia="宋体"/>
                <w:b w:val="0"/>
                <w:sz w:val="17"/>
              </w:rPr>
              <w:t>0.1860</w:t>
            </w:r>
          </w:p>
        </w:tc>
      </w:tr>
      <w:tr>
        <w:tc>
          <w:tcPr>
            <w:tcW w:type="dxa" w:w="825"/>
          </w:tcPr>
          <w:p>
            <w:pPr>
              <w:jc w:val="center"/>
            </w:pPr>
            <w:r/>
            <w:r>
              <w:rPr>
                <w:rFonts w:ascii="Times New Roman" w:hAnsi="Times New Roman" w:eastAsia="宋体"/>
                <w:b w:val="0"/>
                <w:sz w:val="17"/>
              </w:rPr>
              <w:t>Strong ale</w:t>
            </w:r>
          </w:p>
        </w:tc>
        <w:tc>
          <w:tcPr>
            <w:tcW w:type="dxa" w:w="825"/>
          </w:tcPr>
          <w:p>
            <w:pPr>
              <w:jc w:val="center"/>
            </w:pPr>
            <w:r/>
            <w:r>
              <w:rPr>
                <w:rFonts w:ascii="Times New Roman" w:hAnsi="Times New Roman" w:eastAsia="宋体"/>
                <w:b w:val="0"/>
                <w:sz w:val="17"/>
              </w:rPr>
              <w:t>18</w:t>
            </w:r>
          </w:p>
        </w:tc>
        <w:tc>
          <w:tcPr>
            <w:tcW w:type="dxa" w:w="825"/>
          </w:tcPr>
          <w:p>
            <w:pPr>
              <w:jc w:val="center"/>
            </w:pPr>
            <w:r/>
            <w:r>
              <w:rPr>
                <w:rFonts w:ascii="Times New Roman" w:hAnsi="Times New Roman" w:eastAsia="宋体"/>
                <w:b w:val="0"/>
                <w:sz w:val="17"/>
              </w:rPr>
              <w:t>250</w:t>
            </w:r>
          </w:p>
        </w:tc>
        <w:tc>
          <w:tcPr>
            <w:tcW w:type="dxa" w:w="825"/>
          </w:tcPr>
          <w:p>
            <w:pPr>
              <w:jc w:val="center"/>
            </w:pPr>
            <w:r/>
            <w:r>
              <w:rPr>
                <w:rFonts w:ascii="Times New Roman" w:hAnsi="Times New Roman" w:eastAsia="宋体"/>
                <w:b w:val="0"/>
                <w:sz w:val="17"/>
              </w:rPr>
              <w:t>0.6429</w:t>
            </w:r>
          </w:p>
        </w:tc>
        <w:tc>
          <w:tcPr>
            <w:tcW w:type="dxa" w:w="825"/>
          </w:tcPr>
          <w:p>
            <w:pPr>
              <w:jc w:val="center"/>
            </w:pPr>
            <w:r/>
            <w:r>
              <w:rPr>
                <w:rFonts w:ascii="Times New Roman" w:hAnsi="Times New Roman" w:eastAsia="宋体"/>
                <w:b w:val="0"/>
                <w:sz w:val="17"/>
              </w:rPr>
              <w:t>0.1440</w:t>
            </w:r>
          </w:p>
        </w:tc>
        <w:tc>
          <w:tcPr>
            <w:tcW w:type="dxa" w:w="825"/>
          </w:tcPr>
          <w:p>
            <w:pPr>
              <w:jc w:val="center"/>
            </w:pPr>
            <w:r/>
            <w:r>
              <w:rPr>
                <w:rFonts w:ascii="Times New Roman" w:hAnsi="Times New Roman" w:eastAsia="宋体"/>
                <w:b w:val="0"/>
                <w:sz w:val="17"/>
              </w:rPr>
              <w:t>0.0969</w:t>
            </w:r>
          </w:p>
        </w:tc>
        <w:tc>
          <w:tcPr>
            <w:tcW w:type="dxa" w:w="825"/>
          </w:tcPr>
          <w:p>
            <w:pPr>
              <w:jc w:val="center"/>
            </w:pPr>
            <w:r/>
            <w:r>
              <w:rPr>
                <w:rFonts w:ascii="Times New Roman" w:hAnsi="Times New Roman" w:eastAsia="宋体"/>
                <w:b w:val="0"/>
                <w:sz w:val="17"/>
              </w:rPr>
              <w:t>0.1947</w:t>
            </w:r>
          </w:p>
        </w:tc>
        <w:tc>
          <w:tcPr>
            <w:tcW w:type="dxa" w:w="825"/>
          </w:tcPr>
          <w:p>
            <w:pPr>
              <w:jc w:val="center"/>
            </w:pPr>
            <w:r/>
            <w:r>
              <w:rPr>
                <w:rFonts w:ascii="Times New Roman" w:hAnsi="Times New Roman" w:eastAsia="宋体"/>
                <w:b w:val="0"/>
                <w:sz w:val="17"/>
              </w:rPr>
              <w:t>0.9440</w:t>
            </w:r>
          </w:p>
        </w:tc>
        <w:tc>
          <w:tcPr>
            <w:tcW w:type="dxa" w:w="825"/>
          </w:tcPr>
          <w:p>
            <w:pPr>
              <w:jc w:val="center"/>
            </w:pPr>
            <w:r/>
            <w:r>
              <w:rPr>
                <w:rFonts w:ascii="Times New Roman" w:hAnsi="Times New Roman" w:eastAsia="宋体"/>
                <w:b w:val="0"/>
                <w:sz w:val="17"/>
              </w:rPr>
              <w:t>0</w:t>
            </w:r>
          </w:p>
        </w:tc>
        <w:tc>
          <w:tcPr>
            <w:tcW w:type="dxa" w:w="825"/>
          </w:tcPr>
          <w:p>
            <w:pPr>
              <w:jc w:val="center"/>
            </w:pPr>
            <w:r/>
            <w:r>
              <w:rPr>
                <w:rFonts w:ascii="Times New Roman" w:hAnsi="Times New Roman" w:eastAsia="宋体"/>
                <w:b w:val="0"/>
                <w:sz w:val="17"/>
              </w:rPr>
              <w:t>210</w:t>
            </w:r>
          </w:p>
        </w:tc>
        <w:tc>
          <w:tcPr>
            <w:tcW w:type="dxa" w:w="825"/>
          </w:tcPr>
          <w:p>
            <w:pPr>
              <w:jc w:val="center"/>
            </w:pPr>
            <w:r/>
            <w:r>
              <w:rPr>
                <w:rFonts w:ascii="Times New Roman" w:hAnsi="Times New Roman" w:eastAsia="宋体"/>
                <w:b w:val="0"/>
                <w:sz w:val="17"/>
              </w:rPr>
              <w:t>0.2280</w:t>
            </w:r>
          </w:p>
        </w:tc>
      </w:tr>
      <w:tr>
        <w:tc>
          <w:tcPr>
            <w:tcW w:type="dxa" w:w="825"/>
          </w:tcPr>
          <w:p>
            <w:pPr>
              <w:jc w:val="center"/>
            </w:pPr>
            <w:r/>
            <w:r>
              <w:rPr>
                <w:rFonts w:ascii="Times New Roman" w:hAnsi="Times New Roman" w:eastAsia="宋体"/>
                <w:b w:val="0"/>
                <w:sz w:val="17"/>
              </w:rPr>
              <w:t>Hoppy</w:t>
            </w:r>
          </w:p>
        </w:tc>
        <w:tc>
          <w:tcPr>
            <w:tcW w:type="dxa" w:w="825"/>
          </w:tcPr>
          <w:p>
            <w:pPr>
              <w:jc w:val="center"/>
            </w:pPr>
            <w:r/>
            <w:r>
              <w:rPr>
                <w:rFonts w:ascii="Times New Roman" w:hAnsi="Times New Roman" w:eastAsia="宋体"/>
                <w:b w:val="0"/>
                <w:sz w:val="17"/>
              </w:rPr>
              <w:t>17</w:t>
            </w:r>
          </w:p>
        </w:tc>
        <w:tc>
          <w:tcPr>
            <w:tcW w:type="dxa" w:w="825"/>
          </w:tcPr>
          <w:p>
            <w:pPr>
              <w:jc w:val="center"/>
            </w:pPr>
            <w:r/>
            <w:r>
              <w:rPr>
                <w:rFonts w:ascii="Times New Roman" w:hAnsi="Times New Roman" w:eastAsia="宋体"/>
                <w:b w:val="0"/>
                <w:sz w:val="17"/>
              </w:rPr>
              <w:t>250</w:t>
            </w:r>
          </w:p>
        </w:tc>
        <w:tc>
          <w:tcPr>
            <w:tcW w:type="dxa" w:w="825"/>
          </w:tcPr>
          <w:p>
            <w:pPr>
              <w:jc w:val="center"/>
            </w:pPr>
            <w:r/>
            <w:r>
              <w:rPr>
                <w:rFonts w:ascii="Times New Roman" w:hAnsi="Times New Roman" w:eastAsia="宋体"/>
                <w:b w:val="0"/>
                <w:sz w:val="17"/>
              </w:rPr>
              <w:t>0.6296</w:t>
            </w:r>
          </w:p>
        </w:tc>
        <w:tc>
          <w:tcPr>
            <w:tcW w:type="dxa" w:w="825"/>
          </w:tcPr>
          <w:p>
            <w:pPr>
              <w:jc w:val="center"/>
            </w:pPr>
            <w:r/>
            <w:r>
              <w:rPr>
                <w:rFonts w:ascii="Times New Roman" w:hAnsi="Times New Roman" w:eastAsia="宋体"/>
                <w:b w:val="0"/>
                <w:sz w:val="17"/>
              </w:rPr>
              <w:t>0.1831</w:t>
            </w:r>
          </w:p>
        </w:tc>
        <w:tc>
          <w:tcPr>
            <w:tcW w:type="dxa" w:w="825"/>
          </w:tcPr>
          <w:p>
            <w:pPr>
              <w:jc w:val="center"/>
            </w:pPr>
            <w:r/>
            <w:r>
              <w:rPr>
                <w:rFonts w:ascii="Times New Roman" w:hAnsi="Times New Roman" w:eastAsia="宋体"/>
                <w:b w:val="0"/>
                <w:sz w:val="17"/>
              </w:rPr>
              <w:t>0.1014</w:t>
            </w:r>
          </w:p>
        </w:tc>
        <w:tc>
          <w:tcPr>
            <w:tcW w:type="dxa" w:w="825"/>
          </w:tcPr>
          <w:p>
            <w:pPr>
              <w:jc w:val="center"/>
            </w:pPr>
            <w:r/>
            <w:r>
              <w:rPr>
                <w:rFonts w:ascii="Times New Roman" w:hAnsi="Times New Roman" w:eastAsia="宋体"/>
                <w:b w:val="0"/>
                <w:sz w:val="17"/>
              </w:rPr>
              <w:t>0.2000</w:t>
            </w:r>
          </w:p>
        </w:tc>
        <w:tc>
          <w:tcPr>
            <w:tcW w:type="dxa" w:w="825"/>
          </w:tcPr>
          <w:p>
            <w:pPr>
              <w:jc w:val="center"/>
            </w:pPr>
            <w:r/>
            <w:r>
              <w:rPr>
                <w:rFonts w:ascii="Times New Roman" w:hAnsi="Times New Roman" w:eastAsia="宋体"/>
                <w:b w:val="0"/>
                <w:sz w:val="17"/>
              </w:rPr>
              <w:t>0.9400</w:t>
            </w:r>
          </w:p>
        </w:tc>
        <w:tc>
          <w:tcPr>
            <w:tcW w:type="dxa" w:w="825"/>
          </w:tcPr>
          <w:p>
            <w:pPr>
              <w:jc w:val="center"/>
            </w:pPr>
            <w:r/>
            <w:r>
              <w:rPr>
                <w:rFonts w:ascii="Times New Roman" w:hAnsi="Times New Roman" w:eastAsia="宋体"/>
                <w:b w:val="0"/>
                <w:sz w:val="17"/>
              </w:rPr>
              <w:t>0</w:t>
            </w:r>
          </w:p>
        </w:tc>
        <w:tc>
          <w:tcPr>
            <w:tcW w:type="dxa" w:w="825"/>
          </w:tcPr>
          <w:p>
            <w:pPr>
              <w:jc w:val="center"/>
            </w:pPr>
            <w:r/>
            <w:r>
              <w:rPr>
                <w:rFonts w:ascii="Times New Roman" w:hAnsi="Times New Roman" w:eastAsia="宋体"/>
                <w:b w:val="0"/>
                <w:sz w:val="17"/>
              </w:rPr>
              <w:t>235</w:t>
            </w:r>
          </w:p>
        </w:tc>
        <w:tc>
          <w:tcPr>
            <w:tcW w:type="dxa" w:w="825"/>
          </w:tcPr>
          <w:p>
            <w:pPr>
              <w:jc w:val="center"/>
            </w:pPr>
            <w:r/>
            <w:r>
              <w:rPr>
                <w:rFonts w:ascii="Times New Roman" w:hAnsi="Times New Roman" w:eastAsia="宋体"/>
                <w:b w:val="0"/>
                <w:sz w:val="17"/>
              </w:rPr>
              <w:t>0.2455</w:t>
            </w:r>
          </w:p>
        </w:tc>
      </w:tr>
      <w:tr>
        <w:tc>
          <w:tcPr>
            <w:tcW w:type="dxa" w:w="825"/>
          </w:tcPr>
          <w:p>
            <w:pPr>
              <w:jc w:val="center"/>
            </w:pPr>
            <w:r/>
            <w:r>
              <w:rPr>
                <w:rFonts w:ascii="Times New Roman" w:hAnsi="Times New Roman" w:eastAsia="宋体"/>
                <w:b w:val="0"/>
                <w:sz w:val="17"/>
              </w:rPr>
              <w:t>Dubbel</w:t>
            </w:r>
          </w:p>
        </w:tc>
        <w:tc>
          <w:tcPr>
            <w:tcW w:type="dxa" w:w="825"/>
          </w:tcPr>
          <w:p>
            <w:pPr>
              <w:jc w:val="center"/>
            </w:pPr>
            <w:r/>
            <w:r>
              <w:rPr>
                <w:rFonts w:ascii="Times New Roman" w:hAnsi="Times New Roman" w:eastAsia="宋体"/>
                <w:b w:val="0"/>
                <w:sz w:val="17"/>
              </w:rPr>
              <w:t>10</w:t>
            </w:r>
          </w:p>
        </w:tc>
        <w:tc>
          <w:tcPr>
            <w:tcW w:type="dxa" w:w="825"/>
          </w:tcPr>
          <w:p>
            <w:pPr>
              <w:jc w:val="center"/>
            </w:pPr>
            <w:r/>
            <w:r>
              <w:rPr>
                <w:rFonts w:ascii="Times New Roman" w:hAnsi="Times New Roman" w:eastAsia="宋体"/>
                <w:b w:val="0"/>
                <w:sz w:val="17"/>
              </w:rPr>
              <w:t>250</w:t>
            </w:r>
          </w:p>
        </w:tc>
        <w:tc>
          <w:tcPr>
            <w:tcW w:type="dxa" w:w="825"/>
          </w:tcPr>
          <w:p>
            <w:pPr>
              <w:jc w:val="center"/>
            </w:pPr>
            <w:r/>
            <w:r>
              <w:rPr>
                <w:rFonts w:ascii="Times New Roman" w:hAnsi="Times New Roman" w:eastAsia="宋体"/>
                <w:b w:val="0"/>
                <w:sz w:val="17"/>
              </w:rPr>
              <w:t>0.5000</w:t>
            </w:r>
          </w:p>
        </w:tc>
        <w:tc>
          <w:tcPr>
            <w:tcW w:type="dxa" w:w="825"/>
          </w:tcPr>
          <w:p>
            <w:pPr>
              <w:jc w:val="center"/>
            </w:pPr>
            <w:r/>
            <w:r>
              <w:rPr>
                <w:rFonts w:ascii="Times New Roman" w:hAnsi="Times New Roman" w:eastAsia="宋体"/>
                <w:b w:val="0"/>
                <w:sz w:val="17"/>
              </w:rPr>
              <w:t>0.1760</w:t>
            </w:r>
          </w:p>
        </w:tc>
        <w:tc>
          <w:tcPr>
            <w:tcW w:type="dxa" w:w="825"/>
          </w:tcPr>
          <w:p>
            <w:pPr>
              <w:jc w:val="center"/>
            </w:pPr>
            <w:r/>
            <w:r>
              <w:rPr>
                <w:rFonts w:ascii="Times New Roman" w:hAnsi="Times New Roman" w:eastAsia="宋体"/>
                <w:b w:val="0"/>
                <w:sz w:val="17"/>
              </w:rPr>
              <w:t>0.1400</w:t>
            </w:r>
          </w:p>
        </w:tc>
        <w:tc>
          <w:tcPr>
            <w:tcW w:type="dxa" w:w="825"/>
          </w:tcPr>
          <w:p>
            <w:pPr>
              <w:jc w:val="center"/>
            </w:pPr>
            <w:r/>
            <w:r>
              <w:rPr>
                <w:rFonts w:ascii="Times New Roman" w:hAnsi="Times New Roman" w:eastAsia="宋体"/>
                <w:b w:val="0"/>
                <w:sz w:val="17"/>
              </w:rPr>
              <w:t>0.2573</w:t>
            </w:r>
          </w:p>
        </w:tc>
        <w:tc>
          <w:tcPr>
            <w:tcW w:type="dxa" w:w="825"/>
          </w:tcPr>
          <w:p>
            <w:pPr>
              <w:jc w:val="center"/>
            </w:pPr>
            <w:r/>
            <w:r>
              <w:rPr>
                <w:rFonts w:ascii="Times New Roman" w:hAnsi="Times New Roman" w:eastAsia="宋体"/>
                <w:b w:val="0"/>
                <w:sz w:val="17"/>
              </w:rPr>
              <w:t>0.8800</w:t>
            </w:r>
          </w:p>
        </w:tc>
        <w:tc>
          <w:tcPr>
            <w:tcW w:type="dxa" w:w="825"/>
          </w:tcPr>
          <w:p>
            <w:pPr>
              <w:jc w:val="center"/>
            </w:pPr>
            <w:r/>
            <w:r>
              <w:rPr>
                <w:rFonts w:ascii="Times New Roman" w:hAnsi="Times New Roman" w:eastAsia="宋体"/>
                <w:b w:val="0"/>
                <w:sz w:val="17"/>
              </w:rPr>
              <w:t>0</w:t>
            </w:r>
          </w:p>
        </w:tc>
        <w:tc>
          <w:tcPr>
            <w:tcW w:type="dxa" w:w="825"/>
          </w:tcPr>
          <w:p>
            <w:pPr>
              <w:jc w:val="center"/>
            </w:pPr>
            <w:r/>
            <w:r>
              <w:rPr>
                <w:rFonts w:ascii="Times New Roman" w:hAnsi="Times New Roman" w:eastAsia="宋体"/>
                <w:b w:val="0"/>
                <w:sz w:val="17"/>
              </w:rPr>
              <w:t>209</w:t>
            </w:r>
          </w:p>
        </w:tc>
        <w:tc>
          <w:tcPr>
            <w:tcW w:type="dxa" w:w="825"/>
          </w:tcPr>
          <w:p>
            <w:pPr>
              <w:jc w:val="center"/>
            </w:pPr>
            <w:r/>
            <w:r>
              <w:rPr>
                <w:rFonts w:ascii="Times New Roman" w:hAnsi="Times New Roman" w:eastAsia="宋体"/>
                <w:b w:val="0"/>
                <w:sz w:val="17"/>
              </w:rPr>
              <w:t>0.3036</w:t>
            </w:r>
          </w:p>
        </w:tc>
      </w:tr>
      <w:tr>
        <w:tc>
          <w:tcPr>
            <w:tcW w:type="dxa" w:w="825"/>
          </w:tcPr>
          <w:p>
            <w:pPr>
              <w:jc w:val="center"/>
            </w:pPr>
            <w:r/>
            <w:r>
              <w:rPr>
                <w:rFonts w:ascii="Times New Roman" w:hAnsi="Times New Roman" w:eastAsia="宋体"/>
                <w:b w:val="0"/>
                <w:sz w:val="17"/>
              </w:rPr>
              <w:t>Saison</w:t>
            </w:r>
          </w:p>
        </w:tc>
        <w:tc>
          <w:tcPr>
            <w:tcW w:type="dxa" w:w="825"/>
          </w:tcPr>
          <w:p>
            <w:pPr>
              <w:jc w:val="center"/>
            </w:pPr>
            <w:r/>
            <w:r>
              <w:rPr>
                <w:rFonts w:ascii="Times New Roman" w:hAnsi="Times New Roman" w:eastAsia="宋体"/>
                <w:b w:val="0"/>
                <w:sz w:val="17"/>
              </w:rPr>
              <w:t>10</w:t>
            </w:r>
          </w:p>
        </w:tc>
        <w:tc>
          <w:tcPr>
            <w:tcW w:type="dxa" w:w="825"/>
          </w:tcPr>
          <w:p>
            <w:pPr>
              <w:jc w:val="center"/>
            </w:pPr>
            <w:r/>
            <w:r>
              <w:rPr>
                <w:rFonts w:ascii="Times New Roman" w:hAnsi="Times New Roman" w:eastAsia="宋体"/>
                <w:b w:val="0"/>
                <w:sz w:val="17"/>
              </w:rPr>
              <w:t>250</w:t>
            </w:r>
          </w:p>
        </w:tc>
        <w:tc>
          <w:tcPr>
            <w:tcW w:type="dxa" w:w="825"/>
          </w:tcPr>
          <w:p>
            <w:pPr>
              <w:jc w:val="center"/>
            </w:pPr>
            <w:r/>
            <w:r>
              <w:rPr>
                <w:rFonts w:ascii="Times New Roman" w:hAnsi="Times New Roman" w:eastAsia="宋体"/>
                <w:b w:val="0"/>
                <w:sz w:val="17"/>
              </w:rPr>
              <w:t>0.5000</w:t>
            </w:r>
          </w:p>
        </w:tc>
        <w:tc>
          <w:tcPr>
            <w:tcW w:type="dxa" w:w="825"/>
          </w:tcPr>
          <w:p>
            <w:pPr>
              <w:jc w:val="center"/>
            </w:pPr>
            <w:r/>
            <w:r>
              <w:rPr>
                <w:rFonts w:ascii="Times New Roman" w:hAnsi="Times New Roman" w:eastAsia="宋体"/>
                <w:b w:val="0"/>
                <w:sz w:val="17"/>
              </w:rPr>
              <w:t>0.2120</w:t>
            </w:r>
          </w:p>
        </w:tc>
        <w:tc>
          <w:tcPr>
            <w:tcW w:type="dxa" w:w="825"/>
          </w:tcPr>
          <w:p>
            <w:pPr>
              <w:jc w:val="center"/>
            </w:pPr>
            <w:r/>
            <w:r>
              <w:rPr>
                <w:rFonts w:ascii="Times New Roman" w:hAnsi="Times New Roman" w:eastAsia="宋体"/>
                <w:b w:val="0"/>
                <w:sz w:val="17"/>
              </w:rPr>
              <w:t>0.1680</w:t>
            </w:r>
          </w:p>
        </w:tc>
        <w:tc>
          <w:tcPr>
            <w:tcW w:type="dxa" w:w="825"/>
          </w:tcPr>
          <w:p>
            <w:pPr>
              <w:jc w:val="center"/>
            </w:pPr>
            <w:r/>
            <w:r>
              <w:rPr>
                <w:rFonts w:ascii="Times New Roman" w:hAnsi="Times New Roman" w:eastAsia="宋体"/>
                <w:b w:val="0"/>
                <w:sz w:val="17"/>
              </w:rPr>
              <w:t>0.2573</w:t>
            </w:r>
          </w:p>
        </w:tc>
        <w:tc>
          <w:tcPr>
            <w:tcW w:type="dxa" w:w="825"/>
          </w:tcPr>
          <w:p>
            <w:pPr>
              <w:jc w:val="center"/>
            </w:pPr>
            <w:r/>
            <w:r>
              <w:rPr>
                <w:rFonts w:ascii="Times New Roman" w:hAnsi="Times New Roman" w:eastAsia="宋体"/>
                <w:b w:val="0"/>
                <w:sz w:val="17"/>
              </w:rPr>
              <w:t>0.8720</w:t>
            </w:r>
          </w:p>
        </w:tc>
        <w:tc>
          <w:tcPr>
            <w:tcW w:type="dxa" w:w="825"/>
          </w:tcPr>
          <w:p>
            <w:pPr>
              <w:jc w:val="center"/>
            </w:pPr>
            <w:r/>
            <w:r>
              <w:rPr>
                <w:rFonts w:ascii="Times New Roman" w:hAnsi="Times New Roman" w:eastAsia="宋体"/>
                <w:b w:val="0"/>
                <w:sz w:val="17"/>
              </w:rPr>
              <w:t>0</w:t>
            </w:r>
          </w:p>
        </w:tc>
        <w:tc>
          <w:tcPr>
            <w:tcW w:type="dxa" w:w="825"/>
          </w:tcPr>
          <w:p>
            <w:pPr>
              <w:jc w:val="center"/>
            </w:pPr>
            <w:r/>
            <w:r>
              <w:rPr>
                <w:rFonts w:ascii="Times New Roman" w:hAnsi="Times New Roman" w:eastAsia="宋体"/>
                <w:b w:val="0"/>
                <w:sz w:val="17"/>
              </w:rPr>
              <w:t>221</w:t>
            </w:r>
          </w:p>
        </w:tc>
        <w:tc>
          <w:tcPr>
            <w:tcW w:type="dxa" w:w="825"/>
          </w:tcPr>
          <w:p>
            <w:pPr>
              <w:jc w:val="center"/>
            </w:pPr>
            <w:r/>
            <w:r>
              <w:rPr>
                <w:rFonts w:ascii="Times New Roman" w:hAnsi="Times New Roman" w:eastAsia="宋体"/>
                <w:b w:val="0"/>
                <w:sz w:val="17"/>
              </w:rPr>
              <w:t>0.3131</w:t>
            </w:r>
          </w:p>
        </w:tc>
      </w:tr>
    </w:tbl>
    <w:p>
      <w:pPr>
        <w:spacing w:before="40" w:after="160"/>
        <w:jc w:val="center"/>
      </w:pPr>
      <w:r>
        <w:rPr>
          <w:rFonts w:ascii="Times New Roman" w:hAnsi="Times New Roman" w:eastAsia="宋体"/>
          <w:b w:val="0"/>
          <w:sz w:val="18"/>
        </w:rPr>
        <w:t>表 5 各风格条件生成结果与可行性核验（含无约束参照生成）</w:t>
      </w:r>
    </w:p>
    <w:p>
      <w:pPr>
        <w:spacing w:after="80" w:line="324" w:lineRule="auto"/>
        <w:ind w:firstLine="420"/>
      </w:pPr>
      <w:r>
        <w:rPr>
          <w:rFonts w:ascii="Times New Roman" w:hAnsi="Times New Roman" w:eastAsia="宋体"/>
          <w:b w:val="0"/>
          <w:sz w:val="21"/>
        </w:rPr>
        <w:t>全部风格生成样本中有阈值的缺陷化合物超阈值数量合计 0，即缺陷约束被完全满足。边际分布的可行性以生成值与真实样本的柯尔莫哥洛夫—斯米尔诺夫距离度量。为把「生成器本身的还原度」与「缺陷约束对边际的压平作用」区分开，本文同时给出不作约束的参照生成：受约束谱的 KS 中位数为 0.1780，无约束参照谱为 0.1207，而「同分布的两个随机样本之间」的期望值为 0.2229。可见无约束参照谱明显优于该期望值，说明生成器本身能较好地还原风格真实化学画像；受约束谱之所以偏离，是拒绝重抽把分布条件化到缺陷项低尾的结果——当某风格的真实样本本身大量超过阈值时，这一条件化尤为强烈。生成值落在真实风格取值区间内的比例中位数为 0.916。因此本文的两套生成谱分别对应「合规画像」与「风格代表性画像」两种用途，不可混用。</w:t>
      </w:r>
    </w:p>
    <w:p>
      <w:pPr>
        <w:spacing w:after="80" w:line="324" w:lineRule="auto"/>
        <w:ind w:firstLine="420"/>
      </w:pPr>
      <w:r>
        <w:rPr>
          <w:rFonts w:ascii="Times New Roman" w:hAnsi="Times New Roman" w:eastAsia="宋体"/>
          <w:b w:val="0"/>
          <w:sz w:val="21"/>
        </w:rPr>
        <w:t>跨风格迁移以 Pils/Lager 的真实样本为源、以 Tripel 的条件边际为目标，采用秩—分位映射保持原样本的相关结构，再施加与生成阶段相同的缺陷约束。共核验 44 项缺陷样本—化合物组合，其中迁移后出现恶化（浓度升高）的有 0 项，迁移后仍超过阈值的有 0 项；相关结构保持度以迁移前后斯皮尔曼相关系数的平均绝对偏差衡量，为 0.0221（阈值 0.05），单对化合物的最大偏差为 0.6306；约束共触及 34 个化合物列，其中二甲基硫醚与双乙酰的改善最明显。</w:t>
      </w:r>
    </w:p>
    <w:p>
      <w:pPr>
        <w:spacing w:before="80"/>
        <w:jc w:val="center"/>
      </w:pPr>
    </w:p>
    <w:tbl>
      <w:tblPr>
        <w:tblStyle w:val="16"/>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jc w:val="center"/>
            </w:pPr>
            <w:r/>
            <w:r>
              <w:rPr>
                <w:rFonts w:ascii="Times New Roman" w:hAnsi="Times New Roman" w:eastAsia="黑体"/>
                <w:b/>
                <w:sz w:val="17"/>
              </w:rPr>
              <w:t>beer</w:t>
            </w:r>
          </w:p>
        </w:tc>
        <w:tc>
          <w:tcPr>
            <w:tcW w:type="dxa" w:w="1134"/>
          </w:tcPr>
          <w:p>
            <w:pPr>
              <w:jc w:val="center"/>
            </w:pPr>
            <w:r/>
            <w:r>
              <w:rPr>
                <w:rFonts w:ascii="Times New Roman" w:hAnsi="Times New Roman" w:eastAsia="黑体"/>
                <w:b/>
                <w:sz w:val="17"/>
              </w:rPr>
              <w:t>defect_key</w:t>
            </w:r>
          </w:p>
        </w:tc>
        <w:tc>
          <w:tcPr>
            <w:tcW w:type="dxa" w:w="1134"/>
          </w:tcPr>
          <w:p>
            <w:pPr>
              <w:jc w:val="center"/>
            </w:pPr>
            <w:r/>
            <w:r>
              <w:rPr>
                <w:rFonts w:ascii="Times New Roman" w:hAnsi="Times New Roman" w:eastAsia="黑体"/>
                <w:b/>
                <w:sz w:val="17"/>
              </w:rPr>
              <w:t>compound</w:t>
            </w:r>
          </w:p>
        </w:tc>
        <w:tc>
          <w:tcPr>
            <w:tcW w:type="dxa" w:w="1134"/>
          </w:tcPr>
          <w:p>
            <w:pPr>
              <w:jc w:val="center"/>
            </w:pPr>
            <w:r/>
            <w:r>
              <w:rPr>
                <w:rFonts w:ascii="Times New Roman" w:hAnsi="Times New Roman" w:eastAsia="黑体"/>
                <w:b/>
                <w:sz w:val="17"/>
              </w:rPr>
              <w:t>value_before_log10_mgL</w:t>
            </w:r>
          </w:p>
        </w:tc>
        <w:tc>
          <w:tcPr>
            <w:tcW w:type="dxa" w:w="1134"/>
          </w:tcPr>
          <w:p>
            <w:pPr>
              <w:jc w:val="center"/>
            </w:pPr>
            <w:r/>
            <w:r>
              <w:rPr>
                <w:rFonts w:ascii="Times New Roman" w:hAnsi="Times New Roman" w:eastAsia="黑体"/>
                <w:b/>
                <w:sz w:val="17"/>
              </w:rPr>
              <w:t>value_after_log10_mgL</w:t>
            </w:r>
          </w:p>
        </w:tc>
        <w:tc>
          <w:tcPr>
            <w:tcW w:type="dxa" w:w="1134"/>
          </w:tcPr>
          <w:p>
            <w:pPr>
              <w:jc w:val="center"/>
            </w:pPr>
            <w:r/>
            <w:r>
              <w:rPr>
                <w:rFonts w:ascii="Times New Roman" w:hAnsi="Times New Roman" w:eastAsia="黑体"/>
                <w:b/>
                <w:sz w:val="17"/>
              </w:rPr>
              <w:t>delta_after_minus_before</w:t>
            </w:r>
          </w:p>
        </w:tc>
        <w:tc>
          <w:tcPr>
            <w:tcW w:type="dxa" w:w="1134"/>
          </w:tcPr>
          <w:p>
            <w:pPr>
              <w:jc w:val="center"/>
            </w:pPr>
            <w:r/>
            <w:r>
              <w:rPr>
                <w:rFonts w:ascii="Times New Roman" w:hAnsi="Times New Roman" w:eastAsia="黑体"/>
                <w:b/>
                <w:sz w:val="17"/>
              </w:rPr>
              <w:t>worsened</w:t>
            </w:r>
          </w:p>
        </w:tc>
        <w:tc>
          <w:tcPr>
            <w:tcW w:type="dxa" w:w="1134"/>
          </w:tcPr>
          <w:p>
            <w:pPr>
              <w:jc w:val="center"/>
            </w:pPr>
            <w:r/>
            <w:r>
              <w:rPr>
                <w:rFonts w:ascii="Times New Roman" w:hAnsi="Times New Roman" w:eastAsia="黑体"/>
                <w:b/>
                <w:sz w:val="17"/>
              </w:rPr>
              <w:t>exceeds_threshold_after</w:t>
            </w:r>
          </w:p>
        </w:tc>
      </w:tr>
      <w:tr>
        <w:tc>
          <w:tcPr>
            <w:tcW w:type="dxa" w:w="1134"/>
          </w:tcPr>
          <w:p>
            <w:pPr>
              <w:jc w:val="center"/>
            </w:pPr>
            <w:r/>
            <w:r>
              <w:rPr>
                <w:rFonts w:ascii="Times New Roman" w:hAnsi="Times New Roman" w:eastAsia="宋体"/>
                <w:b w:val="0"/>
                <w:sz w:val="17"/>
              </w:rPr>
              <w:t>124</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-1.845</w:t>
            </w:r>
          </w:p>
        </w:tc>
        <w:tc>
          <w:tcPr>
            <w:tcW w:type="dxa" w:w="1134"/>
          </w:tcPr>
          <w:p>
            <w:pPr>
              <w:jc w:val="center"/>
            </w:pPr>
            <w:r/>
            <w:r>
              <w:rPr>
                <w:rFonts w:ascii="Times New Roman" w:hAnsi="Times New Roman" w:eastAsia="宋体"/>
                <w:b w:val="0"/>
                <w:sz w:val="17"/>
              </w:rPr>
              <w:t>-1.845</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81</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-2.053</w:t>
            </w:r>
          </w:p>
        </w:tc>
        <w:tc>
          <w:tcPr>
            <w:tcW w:type="dxa" w:w="1134"/>
          </w:tcPr>
          <w:p>
            <w:pPr>
              <w:jc w:val="center"/>
            </w:pPr>
            <w:r/>
            <w:r>
              <w:rPr>
                <w:rFonts w:ascii="Times New Roman" w:hAnsi="Times New Roman" w:eastAsia="宋体"/>
                <w:b w:val="0"/>
                <w:sz w:val="17"/>
              </w:rPr>
              <w:t>-2.053</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218</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-1.574</w:t>
            </w:r>
          </w:p>
        </w:tc>
        <w:tc>
          <w:tcPr>
            <w:tcW w:type="dxa" w:w="1134"/>
          </w:tcPr>
          <w:p>
            <w:pPr>
              <w:jc w:val="center"/>
            </w:pPr>
            <w:r/>
            <w:r>
              <w:rPr>
                <w:rFonts w:ascii="Times New Roman" w:hAnsi="Times New Roman" w:eastAsia="宋体"/>
                <w:b w:val="0"/>
                <w:sz w:val="17"/>
              </w:rPr>
              <w:t>-1.783</w:t>
            </w:r>
          </w:p>
        </w:tc>
        <w:tc>
          <w:tcPr>
            <w:tcW w:type="dxa" w:w="1134"/>
          </w:tcPr>
          <w:p>
            <w:pPr>
              <w:jc w:val="center"/>
            </w:pPr>
            <w:r/>
            <w:r>
              <w:rPr>
                <w:rFonts w:ascii="Times New Roman" w:hAnsi="Times New Roman" w:eastAsia="宋体"/>
                <w:b w:val="0"/>
                <w:sz w:val="17"/>
              </w:rPr>
              <w:t>-0.2093</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96</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-1.808</w:t>
            </w:r>
          </w:p>
        </w:tc>
        <w:tc>
          <w:tcPr>
            <w:tcW w:type="dxa" w:w="1134"/>
          </w:tcPr>
          <w:p>
            <w:pPr>
              <w:jc w:val="center"/>
            </w:pPr>
            <w:r/>
            <w:r>
              <w:rPr>
                <w:rFonts w:ascii="Times New Roman" w:hAnsi="Times New Roman" w:eastAsia="宋体"/>
                <w:b w:val="0"/>
                <w:sz w:val="17"/>
              </w:rPr>
              <w:t>-1.808</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230</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-1.821</w:t>
            </w:r>
          </w:p>
        </w:tc>
        <w:tc>
          <w:tcPr>
            <w:tcW w:type="dxa" w:w="1134"/>
          </w:tcPr>
          <w:p>
            <w:pPr>
              <w:jc w:val="center"/>
            </w:pPr>
            <w:r/>
            <w:r>
              <w:rPr>
                <w:rFonts w:ascii="Times New Roman" w:hAnsi="Times New Roman" w:eastAsia="宋体"/>
                <w:b w:val="0"/>
                <w:sz w:val="17"/>
              </w:rPr>
              <w:t>-1.821</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185</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-2.176</w:t>
            </w:r>
          </w:p>
        </w:tc>
        <w:tc>
          <w:tcPr>
            <w:tcW w:type="dxa" w:w="1134"/>
          </w:tcPr>
          <w:p>
            <w:pPr>
              <w:jc w:val="center"/>
            </w:pPr>
            <w:r/>
            <w:r>
              <w:rPr>
                <w:rFonts w:ascii="Times New Roman" w:hAnsi="Times New Roman" w:eastAsia="宋体"/>
                <w:b w:val="0"/>
                <w:sz w:val="17"/>
              </w:rPr>
              <w:t>-2.176</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139</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-1.696</w:t>
            </w:r>
          </w:p>
        </w:tc>
        <w:tc>
          <w:tcPr>
            <w:tcW w:type="dxa" w:w="1134"/>
          </w:tcPr>
          <w:p>
            <w:pPr>
              <w:jc w:val="center"/>
            </w:pPr>
            <w:r/>
            <w:r>
              <w:rPr>
                <w:rFonts w:ascii="Times New Roman" w:hAnsi="Times New Roman" w:eastAsia="宋体"/>
                <w:b w:val="0"/>
                <w:sz w:val="17"/>
              </w:rPr>
              <w:t>-1.783</w:t>
            </w:r>
          </w:p>
        </w:tc>
        <w:tc>
          <w:tcPr>
            <w:tcW w:type="dxa" w:w="1134"/>
          </w:tcPr>
          <w:p>
            <w:pPr>
              <w:jc w:val="center"/>
            </w:pPr>
            <w:r/>
            <w:r>
              <w:rPr>
                <w:rFonts w:ascii="Times New Roman" w:hAnsi="Times New Roman" w:eastAsia="宋体"/>
                <w:b w:val="0"/>
                <w:sz w:val="17"/>
              </w:rPr>
              <w:t>-0.08769</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209</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-1.852</w:t>
            </w:r>
          </w:p>
        </w:tc>
        <w:tc>
          <w:tcPr>
            <w:tcW w:type="dxa" w:w="1134"/>
          </w:tcPr>
          <w:p>
            <w:pPr>
              <w:jc w:val="center"/>
            </w:pPr>
            <w:r/>
            <w:r>
              <w:rPr>
                <w:rFonts w:ascii="Times New Roman" w:hAnsi="Times New Roman" w:eastAsia="宋体"/>
                <w:b w:val="0"/>
                <w:sz w:val="17"/>
              </w:rPr>
              <w:t>-1.852</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119</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-1.778</w:t>
            </w:r>
          </w:p>
        </w:tc>
        <w:tc>
          <w:tcPr>
            <w:tcW w:type="dxa" w:w="1134"/>
          </w:tcPr>
          <w:p>
            <w:pPr>
              <w:jc w:val="center"/>
            </w:pPr>
            <w:r/>
            <w:r>
              <w:rPr>
                <w:rFonts w:ascii="Times New Roman" w:hAnsi="Times New Roman" w:eastAsia="宋体"/>
                <w:b w:val="0"/>
                <w:sz w:val="17"/>
              </w:rPr>
              <w:t>-1.783</w:t>
            </w:r>
          </w:p>
        </w:tc>
        <w:tc>
          <w:tcPr>
            <w:tcW w:type="dxa" w:w="1134"/>
          </w:tcPr>
          <w:p>
            <w:pPr>
              <w:jc w:val="center"/>
            </w:pPr>
            <w:r/>
            <w:r>
              <w:rPr>
                <w:rFonts w:ascii="Times New Roman" w:hAnsi="Times New Roman" w:eastAsia="宋体"/>
                <w:b w:val="0"/>
                <w:sz w:val="17"/>
              </w:rPr>
              <w:t>-0.004925</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90</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-2.101</w:t>
            </w:r>
          </w:p>
        </w:tc>
        <w:tc>
          <w:tcPr>
            <w:tcW w:type="dxa" w:w="1134"/>
          </w:tcPr>
          <w:p>
            <w:pPr>
              <w:jc w:val="center"/>
            </w:pPr>
            <w:r/>
            <w:r>
              <w:rPr>
                <w:rFonts w:ascii="Times New Roman" w:hAnsi="Times New Roman" w:eastAsia="宋体"/>
                <w:b w:val="0"/>
                <w:sz w:val="17"/>
              </w:rPr>
              <w:t>-2.101</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28</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-1.563</w:t>
            </w:r>
          </w:p>
        </w:tc>
        <w:tc>
          <w:tcPr>
            <w:tcW w:type="dxa" w:w="1134"/>
          </w:tcPr>
          <w:p>
            <w:pPr>
              <w:jc w:val="center"/>
            </w:pPr>
            <w:r/>
            <w:r>
              <w:rPr>
                <w:rFonts w:ascii="Times New Roman" w:hAnsi="Times New Roman" w:eastAsia="宋体"/>
                <w:b w:val="0"/>
                <w:sz w:val="17"/>
              </w:rPr>
              <w:t>-1.783</w:t>
            </w:r>
          </w:p>
        </w:tc>
        <w:tc>
          <w:tcPr>
            <w:tcW w:type="dxa" w:w="1134"/>
          </w:tcPr>
          <w:p>
            <w:pPr>
              <w:jc w:val="center"/>
            </w:pPr>
            <w:r/>
            <w:r>
              <w:rPr>
                <w:rFonts w:ascii="Times New Roman" w:hAnsi="Times New Roman" w:eastAsia="宋体"/>
                <w:b w:val="0"/>
                <w:sz w:val="17"/>
              </w:rPr>
              <w:t>-0.2203</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124</w:t>
            </w:r>
          </w:p>
        </w:tc>
        <w:tc>
          <w:tcPr>
            <w:tcW w:type="dxa" w:w="1134"/>
          </w:tcPr>
          <w:p>
            <w:pPr>
              <w:jc w:val="center"/>
            </w:pPr>
            <w:r/>
            <w:r>
              <w:rPr>
                <w:rFonts w:ascii="Times New Roman" w:hAnsi="Times New Roman" w:eastAsia="宋体"/>
                <w:b w:val="0"/>
                <w:sz w:val="17"/>
              </w:rPr>
              <w:t>diacetyl</w:t>
            </w:r>
          </w:p>
        </w:tc>
        <w:tc>
          <w:tcPr>
            <w:tcW w:type="dxa" w:w="1134"/>
          </w:tcPr>
          <w:p>
            <w:pPr>
              <w:jc w:val="center"/>
            </w:pPr>
            <w:r/>
            <w:r>
              <w:rPr>
                <w:rFonts w:ascii="Times New Roman" w:hAnsi="Times New Roman" w:eastAsia="宋体"/>
                <w:b w:val="0"/>
                <w:sz w:val="17"/>
              </w:rPr>
              <w:t>X2.3.butanedione</w:t>
            </w:r>
          </w:p>
        </w:tc>
        <w:tc>
          <w:tcPr>
            <w:tcW w:type="dxa" w:w="1134"/>
          </w:tcPr>
          <w:p>
            <w:pPr>
              <w:jc w:val="center"/>
            </w:pPr>
            <w:r/>
            <w:r>
              <w:rPr>
                <w:rFonts w:ascii="Times New Roman" w:hAnsi="Times New Roman" w:eastAsia="宋体"/>
                <w:b w:val="0"/>
                <w:sz w:val="17"/>
              </w:rPr>
              <w:t>-1.287</w:t>
            </w:r>
          </w:p>
        </w:tc>
        <w:tc>
          <w:tcPr>
            <w:tcW w:type="dxa" w:w="1134"/>
          </w:tcPr>
          <w:p>
            <w:pPr>
              <w:jc w:val="center"/>
            </w:pPr>
            <w:r/>
            <w:r>
              <w:rPr>
                <w:rFonts w:ascii="Times New Roman" w:hAnsi="Times New Roman" w:eastAsia="宋体"/>
                <w:b w:val="0"/>
                <w:sz w:val="17"/>
              </w:rPr>
              <w:t>-1.287</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81</w:t>
            </w:r>
          </w:p>
        </w:tc>
        <w:tc>
          <w:tcPr>
            <w:tcW w:type="dxa" w:w="1134"/>
          </w:tcPr>
          <w:p>
            <w:pPr>
              <w:jc w:val="center"/>
            </w:pPr>
            <w:r/>
            <w:r>
              <w:rPr>
                <w:rFonts w:ascii="Times New Roman" w:hAnsi="Times New Roman" w:eastAsia="宋体"/>
                <w:b w:val="0"/>
                <w:sz w:val="17"/>
              </w:rPr>
              <w:t>diacetyl</w:t>
            </w:r>
          </w:p>
        </w:tc>
        <w:tc>
          <w:tcPr>
            <w:tcW w:type="dxa" w:w="1134"/>
          </w:tcPr>
          <w:p>
            <w:pPr>
              <w:jc w:val="center"/>
            </w:pPr>
            <w:r/>
            <w:r>
              <w:rPr>
                <w:rFonts w:ascii="Times New Roman" w:hAnsi="Times New Roman" w:eastAsia="宋体"/>
                <w:b w:val="0"/>
                <w:sz w:val="17"/>
              </w:rPr>
              <w:t>X2.3.butanedione</w:t>
            </w:r>
          </w:p>
        </w:tc>
        <w:tc>
          <w:tcPr>
            <w:tcW w:type="dxa" w:w="1134"/>
          </w:tcPr>
          <w:p>
            <w:pPr>
              <w:jc w:val="center"/>
            </w:pPr>
            <w:r/>
            <w:r>
              <w:rPr>
                <w:rFonts w:ascii="Times New Roman" w:hAnsi="Times New Roman" w:eastAsia="宋体"/>
                <w:b w:val="0"/>
                <w:sz w:val="17"/>
              </w:rPr>
              <w:t>-0.5454</w:t>
            </w:r>
          </w:p>
        </w:tc>
        <w:tc>
          <w:tcPr>
            <w:tcW w:type="dxa" w:w="1134"/>
          </w:tcPr>
          <w:p>
            <w:pPr>
              <w:jc w:val="center"/>
            </w:pPr>
            <w:r/>
            <w:r>
              <w:rPr>
                <w:rFonts w:ascii="Times New Roman" w:hAnsi="Times New Roman" w:eastAsia="宋体"/>
                <w:b w:val="0"/>
                <w:sz w:val="17"/>
              </w:rPr>
              <w:t>-0.5454</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218</w:t>
            </w:r>
          </w:p>
        </w:tc>
        <w:tc>
          <w:tcPr>
            <w:tcW w:type="dxa" w:w="1134"/>
          </w:tcPr>
          <w:p>
            <w:pPr>
              <w:jc w:val="center"/>
            </w:pPr>
            <w:r/>
            <w:r>
              <w:rPr>
                <w:rFonts w:ascii="Times New Roman" w:hAnsi="Times New Roman" w:eastAsia="宋体"/>
                <w:b w:val="0"/>
                <w:sz w:val="17"/>
              </w:rPr>
              <w:t>diacetyl</w:t>
            </w:r>
          </w:p>
        </w:tc>
        <w:tc>
          <w:tcPr>
            <w:tcW w:type="dxa" w:w="1134"/>
          </w:tcPr>
          <w:p>
            <w:pPr>
              <w:jc w:val="center"/>
            </w:pPr>
            <w:r/>
            <w:r>
              <w:rPr>
                <w:rFonts w:ascii="Times New Roman" w:hAnsi="Times New Roman" w:eastAsia="宋体"/>
                <w:b w:val="0"/>
                <w:sz w:val="17"/>
              </w:rPr>
              <w:t>X2.3.butanedione</w:t>
            </w:r>
          </w:p>
        </w:tc>
        <w:tc>
          <w:tcPr>
            <w:tcW w:type="dxa" w:w="1134"/>
          </w:tcPr>
          <w:p>
            <w:pPr>
              <w:jc w:val="center"/>
            </w:pPr>
            <w:r/>
            <w:r>
              <w:rPr>
                <w:rFonts w:ascii="Times New Roman" w:hAnsi="Times New Roman" w:eastAsia="宋体"/>
                <w:b w:val="0"/>
                <w:sz w:val="17"/>
              </w:rPr>
              <w:t>-1.244</w:t>
            </w:r>
          </w:p>
        </w:tc>
        <w:tc>
          <w:tcPr>
            <w:tcW w:type="dxa" w:w="1134"/>
          </w:tcPr>
          <w:p>
            <w:pPr>
              <w:jc w:val="center"/>
            </w:pPr>
            <w:r/>
            <w:r>
              <w:rPr>
                <w:rFonts w:ascii="Times New Roman" w:hAnsi="Times New Roman" w:eastAsia="宋体"/>
                <w:b w:val="0"/>
                <w:sz w:val="17"/>
              </w:rPr>
              <w:t>-1.244</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96</w:t>
            </w:r>
          </w:p>
        </w:tc>
        <w:tc>
          <w:tcPr>
            <w:tcW w:type="dxa" w:w="1134"/>
          </w:tcPr>
          <w:p>
            <w:pPr>
              <w:jc w:val="center"/>
            </w:pPr>
            <w:r/>
            <w:r>
              <w:rPr>
                <w:rFonts w:ascii="Times New Roman" w:hAnsi="Times New Roman" w:eastAsia="宋体"/>
                <w:b w:val="0"/>
                <w:sz w:val="17"/>
              </w:rPr>
              <w:t>diacetyl</w:t>
            </w:r>
          </w:p>
        </w:tc>
        <w:tc>
          <w:tcPr>
            <w:tcW w:type="dxa" w:w="1134"/>
          </w:tcPr>
          <w:p>
            <w:pPr>
              <w:jc w:val="center"/>
            </w:pPr>
            <w:r/>
            <w:r>
              <w:rPr>
                <w:rFonts w:ascii="Times New Roman" w:hAnsi="Times New Roman" w:eastAsia="宋体"/>
                <w:b w:val="0"/>
                <w:sz w:val="17"/>
              </w:rPr>
              <w:t>X2.3.butanedione</w:t>
            </w:r>
          </w:p>
        </w:tc>
        <w:tc>
          <w:tcPr>
            <w:tcW w:type="dxa" w:w="1134"/>
          </w:tcPr>
          <w:p>
            <w:pPr>
              <w:jc w:val="center"/>
            </w:pPr>
            <w:r/>
            <w:r>
              <w:rPr>
                <w:rFonts w:ascii="Times New Roman" w:hAnsi="Times New Roman" w:eastAsia="宋体"/>
                <w:b w:val="0"/>
                <w:sz w:val="17"/>
              </w:rPr>
              <w:t>-0.2808</w:t>
            </w:r>
          </w:p>
        </w:tc>
        <w:tc>
          <w:tcPr>
            <w:tcW w:type="dxa" w:w="1134"/>
          </w:tcPr>
          <w:p>
            <w:pPr>
              <w:jc w:val="center"/>
            </w:pPr>
            <w:r/>
            <w:r>
              <w:rPr>
                <w:rFonts w:ascii="Times New Roman" w:hAnsi="Times New Roman" w:eastAsia="宋体"/>
                <w:b w:val="0"/>
                <w:sz w:val="17"/>
              </w:rPr>
              <w:t>-0.544</w:t>
            </w:r>
          </w:p>
        </w:tc>
        <w:tc>
          <w:tcPr>
            <w:tcW w:type="dxa" w:w="1134"/>
          </w:tcPr>
          <w:p>
            <w:pPr>
              <w:jc w:val="center"/>
            </w:pPr>
            <w:r/>
            <w:r>
              <w:rPr>
                <w:rFonts w:ascii="Times New Roman" w:hAnsi="Times New Roman" w:eastAsia="宋体"/>
                <w:b w:val="0"/>
                <w:sz w:val="17"/>
              </w:rPr>
              <w:t>-0.2632</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230</w:t>
            </w:r>
          </w:p>
        </w:tc>
        <w:tc>
          <w:tcPr>
            <w:tcW w:type="dxa" w:w="1134"/>
          </w:tcPr>
          <w:p>
            <w:pPr>
              <w:jc w:val="center"/>
            </w:pPr>
            <w:r/>
            <w:r>
              <w:rPr>
                <w:rFonts w:ascii="Times New Roman" w:hAnsi="Times New Roman" w:eastAsia="宋体"/>
                <w:b w:val="0"/>
                <w:sz w:val="17"/>
              </w:rPr>
              <w:t>diacetyl</w:t>
            </w:r>
          </w:p>
        </w:tc>
        <w:tc>
          <w:tcPr>
            <w:tcW w:type="dxa" w:w="1134"/>
          </w:tcPr>
          <w:p>
            <w:pPr>
              <w:jc w:val="center"/>
            </w:pPr>
            <w:r/>
            <w:r>
              <w:rPr>
                <w:rFonts w:ascii="Times New Roman" w:hAnsi="Times New Roman" w:eastAsia="宋体"/>
                <w:b w:val="0"/>
                <w:sz w:val="17"/>
              </w:rPr>
              <w:t>X2.3.butanedione</w:t>
            </w:r>
          </w:p>
        </w:tc>
        <w:tc>
          <w:tcPr>
            <w:tcW w:type="dxa" w:w="1134"/>
          </w:tcPr>
          <w:p>
            <w:pPr>
              <w:jc w:val="center"/>
            </w:pPr>
            <w:r/>
            <w:r>
              <w:rPr>
                <w:rFonts w:ascii="Times New Roman" w:hAnsi="Times New Roman" w:eastAsia="宋体"/>
                <w:b w:val="0"/>
                <w:sz w:val="17"/>
              </w:rPr>
              <w:t>-1.379</w:t>
            </w:r>
          </w:p>
        </w:tc>
        <w:tc>
          <w:tcPr>
            <w:tcW w:type="dxa" w:w="1134"/>
          </w:tcPr>
          <w:p>
            <w:pPr>
              <w:jc w:val="center"/>
            </w:pPr>
            <w:r/>
            <w:r>
              <w:rPr>
                <w:rFonts w:ascii="Times New Roman" w:hAnsi="Times New Roman" w:eastAsia="宋体"/>
                <w:b w:val="0"/>
                <w:sz w:val="17"/>
              </w:rPr>
              <w:t>-1.379</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bl>
    <w:p>
      <w:pPr>
        <w:spacing w:before="40" w:after="160"/>
        <w:jc w:val="center"/>
      </w:pPr>
      <w:r>
        <w:rPr>
          <w:rFonts w:ascii="Times New Roman" w:hAnsi="Times New Roman" w:eastAsia="宋体"/>
          <w:b w:val="0"/>
          <w:sz w:val="18"/>
        </w:rPr>
        <w:t>表 6 跨风格迁移的缺陷化合物前后对照（44 项核验的前 16 行）</w:t>
      </w:r>
    </w:p>
    <w:p>
      <w:pPr>
        <w:spacing w:after="80" w:line="324" w:lineRule="auto"/>
        <w:ind w:firstLine="420"/>
      </w:pPr>
      <w:r>
        <w:rPr>
          <w:rFonts w:ascii="Times New Roman" w:hAnsi="Times New Roman" w:eastAsia="宋体"/>
          <w:b w:val="0"/>
          <w:sz w:val="21"/>
        </w:rPr>
        <w:t>风格感官画像由问题一的模型给出：生成化合谱经统一标度后输入感官预测模型，得到 50 维标准化预测，再按训练集七分位切点离散化为 0–6 级；本文对 8 个风格分别给出了有约束谱与无约束谱的感官画像。把生成谱与该风格真实样本的感官分布并置比较，可以看出生成谱在多数维度上位于真实分布之内、但方差明显更小——这正是 Copula 只保留相关结构、不还原个体极端值的必然结果。</w:t>
      </w:r>
    </w:p>
    <w:p>
      <w:pPr>
        <w:spacing w:after="80" w:line="324" w:lineRule="auto"/>
        <w:ind w:firstLine="420"/>
      </w:pPr>
      <w:r>
        <w:rPr>
          <w:rFonts w:ascii="Times New Roman" w:hAnsi="Times New Roman" w:eastAsia="宋体"/>
          <w:b w:val="0"/>
          <w:sz w:val="21"/>
        </w:rPr>
        <w:t>缺陷约束对感官画像的影响可以逐维度量化，但它的方向并不一致。在缺陷相关维度上，有约束谱相对无约束谱的 0–6 平均分级偏移中位数为 0.078 级（非缺陷维度仅 0.278 级）；其中 15 个维度表现为分级降低、17 个维度表现为分级升高。这一看似反直觉的现象有其机理：约束压低的是化合物的浓度，而该化合物的浓度与感官评分的真实关联在训练数据中有正有负——对二甲基硫醚与 4-乙烯基愈创木酚，浓度与感官正相关，压低浓度即拉低评分；而对双乙酰与 trans-2-壬烯醛，浓度与感官在训练数据中呈弱负相关，压低浓度反而使预测评分略有升高。因此约束的净效应应按维度逐一判读，不能笼统称为「使画像偏低」。</w:t>
      </w:r>
    </w:p>
    <w:p>
      <w:pPr>
        <w:spacing w:before="80"/>
        <w:jc w:val="center"/>
      </w:pPr>
      <w:r>
        <w:drawing>
          <wp:inline xmlns:a="http://schemas.openxmlformats.org/drawingml/2006/main" xmlns:pic="http://schemas.openxmlformats.org/drawingml/2006/picture">
            <wp:extent cx="5120640" cy="3099335"/>
            <wp:docPr id="2" name="Picture 2"/>
            <wp:cNvGraphicFramePr>
              <a:graphicFrameLocks noChangeAspect="1"/>
            </wp:cNvGraphicFramePr>
            <a:graphic>
              <a:graphicData uri="http://schemas.openxmlformats.org/drawingml/2006/picture">
                <pic:pic>
                  <pic:nvPicPr>
                    <pic:cNvPr id="0" name="01_model_comparison_bootstrap_ci.png"/>
                    <pic:cNvPicPr/>
                  </pic:nvPicPr>
                  <pic:blipFill>
                    <a:blip r:embed="rId10"/>
                    <a:stretch>
                      <a:fillRect/>
                    </a:stretch>
                  </pic:blipFill>
                  <pic:spPr>
                    <a:xfrm>
                      <a:off x="0" y="0"/>
                      <a:ext cx="5120640" cy="3099335"/>
                    </a:xfrm>
                    <a:prstGeom prst="rect"/>
                  </pic:spPr>
                </pic:pic>
              </a:graphicData>
            </a:graphic>
          </wp:inline>
        </w:drawing>
      </w:r>
    </w:p>
    <w:p>
      <w:pPr>
        <w:spacing w:before="40" w:after="160"/>
        <w:jc w:val="center"/>
      </w:pPr>
      <w:r>
        <w:rPr>
          <w:rFonts w:ascii="Times New Roman" w:hAnsi="Times New Roman" w:eastAsia="宋体"/>
          <w:b w:val="0"/>
          <w:sz w:val="18"/>
        </w:rPr>
        <w:t>图 1 问题一：各模型宏平均 RMSE 的自助重采样区间对比</w:t>
      </w:r>
    </w:p>
    <w:p>
      <w:pPr>
        <w:spacing w:before="80"/>
        <w:jc w:val="center"/>
      </w:pPr>
      <w:r>
        <w:drawing>
          <wp:inline xmlns:a="http://schemas.openxmlformats.org/drawingml/2006/main" xmlns:pic="http://schemas.openxmlformats.org/drawingml/2006/picture">
            <wp:extent cx="5120640" cy="1888463"/>
            <wp:docPr id="3" name="Picture 3"/>
            <wp:cNvGraphicFramePr>
              <a:graphicFrameLocks noChangeAspect="1"/>
            </wp:cNvGraphicFramePr>
            <a:graphic>
              <a:graphicData uri="http://schemas.openxmlformats.org/drawingml/2006/picture">
                <pic:pic>
                  <pic:nvPicPr>
                    <pic:cNvPr id="0" name="02_dimension_predictability_facets.png"/>
                    <pic:cNvPicPr/>
                  </pic:nvPicPr>
                  <pic:blipFill>
                    <a:blip r:embed="rId11"/>
                    <a:stretch>
                      <a:fillRect/>
                    </a:stretch>
                  </pic:blipFill>
                  <pic:spPr>
                    <a:xfrm>
                      <a:off x="0" y="0"/>
                      <a:ext cx="5120640" cy="1888463"/>
                    </a:xfrm>
                    <a:prstGeom prst="rect"/>
                  </pic:spPr>
                </pic:pic>
              </a:graphicData>
            </a:graphic>
          </wp:inline>
        </w:drawing>
      </w:r>
    </w:p>
    <w:p>
      <w:pPr>
        <w:spacing w:before="40" w:after="160"/>
        <w:jc w:val="center"/>
      </w:pPr>
      <w:r>
        <w:rPr>
          <w:rFonts w:ascii="Times New Roman" w:hAnsi="Times New Roman" w:eastAsia="宋体"/>
          <w:b w:val="0"/>
          <w:sz w:val="18"/>
        </w:rPr>
        <w:t>图 2 问题一：按感官族分面的逐维可预测性</w:t>
      </w:r>
    </w:p>
    <w:p>
      <w:pPr>
        <w:spacing w:before="80"/>
        <w:jc w:val="center"/>
      </w:pPr>
      <w:r>
        <w:drawing>
          <wp:inline xmlns:a="http://schemas.openxmlformats.org/drawingml/2006/main" xmlns:pic="http://schemas.openxmlformats.org/drawingml/2006/picture">
            <wp:extent cx="5120640" cy="2066223"/>
            <wp:docPr id="4" name="Picture 4"/>
            <wp:cNvGraphicFramePr>
              <a:graphicFrameLocks noChangeAspect="1"/>
            </wp:cNvGraphicFramePr>
            <a:graphic>
              <a:graphicData uri="http://schemas.openxmlformats.org/drawingml/2006/picture">
                <pic:pic>
                  <pic:nvPicPr>
                    <pic:cNvPr id="0" name="03_two_track_grade_comparison.png"/>
                    <pic:cNvPicPr/>
                  </pic:nvPicPr>
                  <pic:blipFill>
                    <a:blip r:embed="rId12"/>
                    <a:stretch>
                      <a:fillRect/>
                    </a:stretch>
                  </pic:blipFill>
                  <pic:spPr>
                    <a:xfrm>
                      <a:off x="0" y="0"/>
                      <a:ext cx="5120640" cy="2066223"/>
                    </a:xfrm>
                    <a:prstGeom prst="rect"/>
                  </pic:spPr>
                </pic:pic>
              </a:graphicData>
            </a:graphic>
          </wp:inline>
        </w:drawing>
      </w:r>
    </w:p>
    <w:p>
      <w:pPr>
        <w:spacing w:before="40" w:after="160"/>
        <w:jc w:val="center"/>
      </w:pPr>
      <w:r>
        <w:rPr>
          <w:rFonts w:ascii="Times New Roman" w:hAnsi="Times New Roman" w:eastAsia="宋体"/>
          <w:b w:val="0"/>
          <w:sz w:val="18"/>
        </w:rPr>
        <w:t>图 3 问题一：相对分级与阈值锚定绝对分的对照</w:t>
      </w:r>
    </w:p>
    <w:p>
      <w:pPr>
        <w:spacing w:before="80"/>
        <w:jc w:val="center"/>
      </w:pPr>
      <w:r>
        <w:drawing>
          <wp:inline xmlns:a="http://schemas.openxmlformats.org/drawingml/2006/main" xmlns:pic="http://schemas.openxmlformats.org/drawingml/2006/picture">
            <wp:extent cx="5120640" cy="5425650"/>
            <wp:docPr id="5" name="Picture 5"/>
            <wp:cNvGraphicFramePr>
              <a:graphicFrameLocks noChangeAspect="1"/>
            </wp:cNvGraphicFramePr>
            <a:graphic>
              <a:graphicData uri="http://schemas.openxmlformats.org/drawingml/2006/picture">
                <pic:pic>
                  <pic:nvPicPr>
                    <pic:cNvPr id="0" name="fig1_coexpression_network_by_origin.png"/>
                    <pic:cNvPicPr/>
                  </pic:nvPicPr>
                  <pic:blipFill>
                    <a:blip r:embed="rId13"/>
                    <a:stretch>
                      <a:fillRect/>
                    </a:stretch>
                  </pic:blipFill>
                  <pic:spPr>
                    <a:xfrm>
                      <a:off x="0" y="0"/>
                      <a:ext cx="5120640" cy="5425650"/>
                    </a:xfrm>
                    <a:prstGeom prst="rect"/>
                  </pic:spPr>
                </pic:pic>
              </a:graphicData>
            </a:graphic>
          </wp:inline>
        </w:drawing>
      </w:r>
    </w:p>
    <w:p>
      <w:pPr>
        <w:spacing w:before="40" w:after="160"/>
        <w:jc w:val="center"/>
      </w:pPr>
      <w:r>
        <w:rPr>
          <w:rFonts w:ascii="Times New Roman" w:hAnsi="Times New Roman" w:eastAsia="宋体"/>
          <w:b w:val="0"/>
          <w:sz w:val="18"/>
        </w:rPr>
        <w:t>图 4 问题二：按化学来源着色的化合物共表达图</w:t>
      </w:r>
    </w:p>
    <w:p>
      <w:pPr>
        <w:spacing w:before="80"/>
        <w:jc w:val="center"/>
      </w:pPr>
      <w:r>
        <w:drawing>
          <wp:inline xmlns:a="http://schemas.openxmlformats.org/drawingml/2006/main" xmlns:pic="http://schemas.openxmlformats.org/drawingml/2006/picture">
            <wp:extent cx="5120640" cy="3124206"/>
            <wp:docPr id="6" name="Picture 6"/>
            <wp:cNvGraphicFramePr>
              <a:graphicFrameLocks noChangeAspect="1"/>
            </wp:cNvGraphicFramePr>
            <a:graphic>
              <a:graphicData uri="http://schemas.openxmlformats.org/drawingml/2006/picture">
                <pic:pic>
                  <pic:nvPicPr>
                    <pic:cNvPr id="0" name="fig3_community_composition_heatmap.png"/>
                    <pic:cNvPicPr/>
                  </pic:nvPicPr>
                  <pic:blipFill>
                    <a:blip r:embed="rId14"/>
                    <a:stretch>
                      <a:fillRect/>
                    </a:stretch>
                  </pic:blipFill>
                  <pic:spPr>
                    <a:xfrm>
                      <a:off x="0" y="0"/>
                      <a:ext cx="5120640" cy="3124206"/>
                    </a:xfrm>
                    <a:prstGeom prst="rect"/>
                  </pic:spPr>
                </pic:pic>
              </a:graphicData>
            </a:graphic>
          </wp:inline>
        </w:drawing>
      </w:r>
    </w:p>
    <w:p>
      <w:pPr>
        <w:spacing w:before="40" w:after="160"/>
        <w:jc w:val="center"/>
      </w:pPr>
      <w:r>
        <w:rPr>
          <w:rFonts w:ascii="Times New Roman" w:hAnsi="Times New Roman" w:eastAsia="宋体"/>
          <w:b w:val="0"/>
          <w:sz w:val="18"/>
        </w:rPr>
        <w:t>图 5 问题二：共表达社区的化学块与来源构成</w:t>
      </w:r>
    </w:p>
    <w:p>
      <w:pPr>
        <w:spacing w:before="80"/>
        <w:jc w:val="center"/>
      </w:pPr>
      <w:r>
        <w:drawing>
          <wp:inline xmlns:a="http://schemas.openxmlformats.org/drawingml/2006/main" xmlns:pic="http://schemas.openxmlformats.org/drawingml/2006/picture">
            <wp:extent cx="5120640" cy="2198088"/>
            <wp:docPr id="7" name="Picture 7"/>
            <wp:cNvGraphicFramePr>
              <a:graphicFrameLocks noChangeAspect="1"/>
            </wp:cNvGraphicFramePr>
            <a:graphic>
              <a:graphicData uri="http://schemas.openxmlformats.org/drawingml/2006/picture">
                <pic:pic>
                  <pic:nvPicPr>
                    <pic:cNvPr id="0" name="fig4_top3_bootstrap_frequency.png"/>
                    <pic:cNvPicPr/>
                  </pic:nvPicPr>
                  <pic:blipFill>
                    <a:blip r:embed="rId15"/>
                    <a:stretch>
                      <a:fillRect/>
                    </a:stretch>
                  </pic:blipFill>
                  <pic:spPr>
                    <a:xfrm>
                      <a:off x="0" y="0"/>
                      <a:ext cx="5120640" cy="2198088"/>
                    </a:xfrm>
                    <a:prstGeom prst="rect"/>
                  </pic:spPr>
                </pic:pic>
              </a:graphicData>
            </a:graphic>
          </wp:inline>
        </w:drawing>
      </w:r>
    </w:p>
    <w:p>
      <w:pPr>
        <w:spacing w:before="40" w:after="160"/>
        <w:jc w:val="center"/>
      </w:pPr>
      <w:r>
        <w:rPr>
          <w:rFonts w:ascii="Times New Roman" w:hAnsi="Times New Roman" w:eastAsia="宋体"/>
          <w:b w:val="0"/>
          <w:sz w:val="18"/>
        </w:rPr>
        <w:t>图 6 问题二：各感官维度 Top-3 关键化合物的重采样入选频率</w:t>
      </w:r>
    </w:p>
    <w:p>
      <w:pPr>
        <w:spacing w:before="80"/>
        <w:jc w:val="center"/>
      </w:pPr>
      <w:r>
        <w:drawing>
          <wp:inline xmlns:a="http://schemas.openxmlformats.org/drawingml/2006/main" xmlns:pic="http://schemas.openxmlformats.org/drawingml/2006/picture">
            <wp:extent cx="5120640" cy="1918386"/>
            <wp:docPr id="8" name="Picture 8"/>
            <wp:cNvGraphicFramePr>
              <a:graphicFrameLocks noChangeAspect="1"/>
            </wp:cNvGraphicFramePr>
            <a:graphic>
              <a:graphicData uri="http://schemas.openxmlformats.org/drawingml/2006/picture">
                <pic:pic>
                  <pic:nvPicPr>
                    <pic:cNvPr id="0" name="fig2_marginal_distributions.png"/>
                    <pic:cNvPicPr/>
                  </pic:nvPicPr>
                  <pic:blipFill>
                    <a:blip r:embed="rId16"/>
                    <a:stretch>
                      <a:fillRect/>
                    </a:stretch>
                  </pic:blipFill>
                  <pic:spPr>
                    <a:xfrm>
                      <a:off x="0" y="0"/>
                      <a:ext cx="5120640" cy="1918386"/>
                    </a:xfrm>
                    <a:prstGeom prst="rect"/>
                  </pic:spPr>
                </pic:pic>
              </a:graphicData>
            </a:graphic>
          </wp:inline>
        </w:drawing>
      </w:r>
    </w:p>
    <w:p>
      <w:pPr>
        <w:spacing w:before="40" w:after="160"/>
        <w:jc w:val="center"/>
      </w:pPr>
      <w:r>
        <w:rPr>
          <w:rFonts w:ascii="Times New Roman" w:hAnsi="Times New Roman" w:eastAsia="宋体"/>
          <w:b w:val="0"/>
          <w:sz w:val="18"/>
        </w:rPr>
        <w:t>图 7 问题三：生成谱与真实样本的边际分布对比</w:t>
      </w:r>
    </w:p>
    <w:p>
      <w:pPr>
        <w:spacing w:before="80"/>
        <w:jc w:val="center"/>
      </w:pPr>
      <w:r>
        <w:drawing>
          <wp:inline xmlns:a="http://schemas.openxmlformats.org/drawingml/2006/main" xmlns:pic="http://schemas.openxmlformats.org/drawingml/2006/picture">
            <wp:extent cx="5120640" cy="1382946"/>
            <wp:docPr id="9" name="Picture 9"/>
            <wp:cNvGraphicFramePr>
              <a:graphicFrameLocks noChangeAspect="1"/>
            </wp:cNvGraphicFramePr>
            <a:graphic>
              <a:graphicData uri="http://schemas.openxmlformats.org/drawingml/2006/picture">
                <pic:pic>
                  <pic:nvPicPr>
                    <pic:cNvPr id="0" name="fig5_defect_boxplots.png"/>
                    <pic:cNvPicPr/>
                  </pic:nvPicPr>
                  <pic:blipFill>
                    <a:blip r:embed="rId17"/>
                    <a:stretch>
                      <a:fillRect/>
                    </a:stretch>
                  </pic:blipFill>
                  <pic:spPr>
                    <a:xfrm>
                      <a:off x="0" y="0"/>
                      <a:ext cx="5120640" cy="1382946"/>
                    </a:xfrm>
                    <a:prstGeom prst="rect"/>
                  </pic:spPr>
                </pic:pic>
              </a:graphicData>
            </a:graphic>
          </wp:inline>
        </w:drawing>
      </w:r>
    </w:p>
    <w:p>
      <w:pPr>
        <w:spacing w:before="40" w:after="160"/>
        <w:jc w:val="center"/>
      </w:pPr>
      <w:r>
        <w:rPr>
          <w:rFonts w:ascii="Times New Roman" w:hAnsi="Times New Roman" w:eastAsia="宋体"/>
          <w:b w:val="0"/>
          <w:sz w:val="18"/>
        </w:rPr>
        <w:t>图 8 问题三：迁移前后缺陷化合物浓度分布</w:t>
      </w:r>
    </w:p>
    <w:p>
      <w:pPr>
        <w:spacing w:before="80"/>
        <w:jc w:val="center"/>
      </w:pPr>
      <w:r>
        <w:drawing>
          <wp:inline xmlns:a="http://schemas.openxmlformats.org/drawingml/2006/main" xmlns:pic="http://schemas.openxmlformats.org/drawingml/2006/picture">
            <wp:extent cx="5120640" cy="4339703"/>
            <wp:docPr id="10" name="Picture 10"/>
            <wp:cNvGraphicFramePr>
              <a:graphicFrameLocks noChangeAspect="1"/>
            </wp:cNvGraphicFramePr>
            <a:graphic>
              <a:graphicData uri="http://schemas.openxmlformats.org/drawingml/2006/picture">
                <pic:pic>
                  <pic:nvPicPr>
                    <pic:cNvPr id="0" name="fig4_transfer_radar.png"/>
                    <pic:cNvPicPr/>
                  </pic:nvPicPr>
                  <pic:blipFill>
                    <a:blip r:embed="rId18"/>
                    <a:stretch>
                      <a:fillRect/>
                    </a:stretch>
                  </pic:blipFill>
                  <pic:spPr>
                    <a:xfrm>
                      <a:off x="0" y="0"/>
                      <a:ext cx="5120640" cy="4339703"/>
                    </a:xfrm>
                    <a:prstGeom prst="rect"/>
                  </pic:spPr>
                </pic:pic>
              </a:graphicData>
            </a:graphic>
          </wp:inline>
        </w:drawing>
      </w:r>
    </w:p>
    <w:p>
      <w:pPr>
        <w:spacing w:before="40" w:after="160"/>
        <w:jc w:val="center"/>
      </w:pPr>
      <w:r>
        <w:rPr>
          <w:rFonts w:ascii="Times New Roman" w:hAnsi="Times New Roman" w:eastAsia="宋体"/>
          <w:b w:val="0"/>
          <w:sz w:val="18"/>
        </w:rPr>
        <w:t>图 9 问题三：跨风格迁移前后的感官画像雷达对比</w:t>
      </w:r>
    </w:p>
    <w:p>
      <w:pPr>
        <w:spacing w:before="200" w:after="120" w:line="312" w:lineRule="auto"/>
        <w:jc w:val="left"/>
      </w:pPr>
      <w:r>
        <w:rPr>
          <w:rFonts w:ascii="Times New Roman" w:hAnsi="Times New Roman" w:eastAsia="黑体"/>
          <w:b/>
          <w:sz w:val="30"/>
        </w:rPr>
        <w:t>五、结论与建议</w:t>
      </w:r>
    </w:p>
    <w:p>
      <w:pPr>
        <w:spacing w:after="80" w:line="324" w:lineRule="auto"/>
        <w:ind w:firstLine="420"/>
      </w:pPr>
      <w:r>
        <w:rPr>
          <w:rFonts w:ascii="Times New Roman" w:hAnsi="Times New Roman" w:eastAsia="宋体"/>
          <w:b w:val="0"/>
          <w:sz w:val="21"/>
        </w:rPr>
        <w:t>本文围绕赛题的三项任务，完成了可复算的数据语义审计、三个问题的建模与量化评估。主要结论如下。</w:t>
      </w:r>
    </w:p>
    <w:p>
      <w:pPr>
        <w:spacing w:after="80" w:line="324" w:lineRule="auto"/>
        <w:ind w:firstLine="420"/>
      </w:pPr>
      <w:r>
        <w:rPr>
          <w:rFonts w:ascii="Times New Roman" w:hAnsi="Times New Roman" w:eastAsia="宋体"/>
          <w:b w:val="0"/>
          <w:sz w:val="21"/>
        </w:rPr>
        <w:t>（1）附件数据的真实语义与题面表述存在三处必须澄清的差异：其一，1.csv 并非统一 log10 标度，而是 log10 标度与原始浓度标度并存的混合标度，若不加区分地统一取 10 的幂，双乙酰等列的量级将严重失真；其二，2.csv、5.csv、6.csv 实为斯皮尔曼相关系数矩阵，本文以逐元素重算比对给出了 max|Δ|=0 的证据；其三，附件中不含任何原始 0–6 评分，3.xlsx 仅为空白品评卡模板，因此 0–6 分制必须由建模者显式构造并声明。</w:t>
      </w:r>
    </w:p>
    <w:p>
      <w:pPr>
        <w:spacing w:after="80" w:line="324" w:lineRule="auto"/>
        <w:ind w:firstLine="420"/>
      </w:pPr>
      <w:r>
        <w:rPr>
          <w:rFonts w:ascii="Times New Roman" w:hAnsi="Times New Roman" w:eastAsia="宋体"/>
          <w:b w:val="0"/>
          <w:sz w:val="21"/>
        </w:rPr>
        <w:t>（2）问题一在固定的分层留出方案下，宏平均 RMSE 相对全局均值基线有约 15% 的改善，但各头部模型的差异在自助重采样区间下不可区分，说明本任务的可解释信号本身有限；本文因此把结论落在「哪些感官维度可预测、哪些接近随机」这一更稳健的层面。在交付层面，本文给出 250 款啤酒 × 50 个维度的 0–6 分制分级评分表，其中相对分级覆盖全部 50 个维度，阈值锚定的绝对分仅在通过有效性护栏的少数维度上给出，其余维度明确留空——这一处理比强行给出全部维度的绝对分更为诚实，也提示后续工作应优先补充原始品评分数而非扩大锚定范围。</w:t>
      </w:r>
    </w:p>
    <w:p>
      <w:pPr>
        <w:spacing w:after="80" w:line="324" w:lineRule="auto"/>
        <w:ind w:firstLine="420"/>
      </w:pPr>
      <w:r>
        <w:rPr>
          <w:rFonts w:ascii="Times New Roman" w:hAnsi="Times New Roman" w:eastAsia="宋体"/>
          <w:b w:val="0"/>
          <w:sz w:val="21"/>
        </w:rPr>
        <w:t>（3）问题二在默认阈值下的共表达图较为稀疏，孤立节点比例偏高，社区结构主要由化学来源相近的萜烯、酯类与硫化物群组构成，这为「共表达模块对应可追溯的化学来源」提供了直接支持；关键化合物的排序由自算全量相关与归因两路证据给出，并以重采样入选频率与跨方法 Jaccard 系数双重量化稳定性，仅在两条判据同时满足时才标记为稳健。</w:t>
      </w:r>
    </w:p>
    <w:p>
      <w:pPr>
        <w:spacing w:after="80" w:line="324" w:lineRule="auto"/>
        <w:ind w:firstLine="420"/>
      </w:pPr>
      <w:r>
        <w:rPr>
          <w:rFonts w:ascii="Times New Roman" w:hAnsi="Times New Roman" w:eastAsia="宋体"/>
          <w:b w:val="0"/>
          <w:sz w:val="21"/>
        </w:rPr>
        <w:t>（4）问题三以全局 Copula 结构加风格条件边际生成化合谱，在缺陷阈值约束下实现了零违规，并以秩—分位映射完成跨风格迁移，迁移后各缺陷化合物均不恶化、相关结构保持良好。本文通过并列给出不作约束的参照生成，证明了生成器本身能够较好地还原风格真实化学画像（无约束参照谱的边际距离明显优于同分布随机样本的期望值），受约束谱的边际偏移来自拒绝重抽对缺陷项低尾的条件化，而非生成器的还原能力不足。一个值得注意的发现是：约束对感官画像的影响方向随维度而异——对二甲基硫醚与 4-乙烯基愈创木酚压低浓度即拉低评分，而对双乙酰与 trans-2-壬烯醛，由于其浓度与感官在训练数据中呈弱负相关，压低浓度反而使预测评分略有升高，说明约束效应必须逐维度判读。需要说明的是，各风格样本量最小仅 3 例，本文对样本量低于 5 的风格不作生成，并以收缩系数缓解小样本边际的估计方差。</w:t>
      </w:r>
    </w:p>
    <w:p>
      <w:pPr>
        <w:spacing w:after="80" w:line="324" w:lineRule="auto"/>
        <w:ind w:firstLine="420"/>
      </w:pPr>
      <w:r>
        <w:rPr>
          <w:rFonts w:ascii="Times New Roman" w:hAnsi="Times New Roman" w:eastAsia="宋体"/>
          <w:b w:val="0"/>
          <w:sz w:val="21"/>
        </w:rPr>
        <w:t>建议方面：其一，可进一步引入公开同源数据集以补充原始品评分数，从而把本文的两套口径收敛为实测尺度；其二，问题一的可预测性瓶颈主要在标签本身，建议在有更多品评员重复测量时采用层次效应模型分离品评员效应与样品效应；其三，问题三可进一步把 Copula 替换为可容纳非高斯依赖结构的藤结构模型，并把风格条件边际与酿造参数（酒花投料、原麦汁浓度、发酵温度曲线）联合建模，以提高生成谱的工艺可解释性。</w:t>
      </w:r>
    </w:p>
    <w:p>
      <w:pPr>
        <w:spacing w:before="200" w:after="120" w:line="312" w:lineRule="auto"/>
        <w:jc w:val="left"/>
      </w:pPr>
      <w:r>
        <w:rPr>
          <w:rFonts w:ascii="Times New Roman" w:hAnsi="Times New Roman" w:eastAsia="黑体"/>
          <w:b/>
          <w:sz w:val="30"/>
        </w:rPr>
        <w:t>参考文献</w:t>
      </w:r>
    </w:p>
    <w:p>
      <w:pPr>
        <w:spacing w:after="40" w:line="324" w:lineRule="auto"/>
        <w:ind w:firstLine="0"/>
      </w:pPr>
      <w:r>
        <w:rPr>
          <w:rFonts w:ascii="Times New Roman" w:hAnsi="Times New Roman" w:eastAsia="宋体"/>
          <w:b w:val="0"/>
          <w:sz w:val="19"/>
        </w:rPr>
        <w:t>[1] 数据附件说明. 2026 年 MathorCup 数学应用挑战赛——大数据竞赛，赛道 A：啤酒酿造化合物分析与啤酒风味预测[Z]. 2026.</w:t>
      </w:r>
    </w:p>
    <w:p>
      <w:pPr>
        <w:spacing w:after="40" w:line="324" w:lineRule="auto"/>
        <w:ind w:firstLine="0"/>
      </w:pPr>
      <w:r>
        <w:rPr>
          <w:rFonts w:ascii="Times New Roman" w:hAnsi="Times New Roman" w:eastAsia="宋体"/>
          <w:b w:val="0"/>
          <w:sz w:val="19"/>
        </w:rPr>
        <w:t>[2] 数据附件说明文件. 2026 年 MathorCup 数学应用挑战赛——大数据竞赛[Z]. 2026.</w:t>
      </w:r>
    </w:p>
    <w:p>
      <w:pPr>
        <w:spacing w:after="40" w:line="324" w:lineRule="auto"/>
        <w:ind w:firstLine="0"/>
      </w:pPr>
      <w:r>
        <w:rPr>
          <w:rFonts w:ascii="Times New Roman" w:hAnsi="Times New Roman" w:eastAsia="宋体"/>
          <w:b w:val="0"/>
          <w:sz w:val="19"/>
        </w:rPr>
        <w:t>[3] 论文格式及提交规范. 2026 年 MathorCup 数学应用挑战赛——大数据竞赛[Z]. 2026.</w:t>
      </w:r>
    </w:p>
    <w:p>
      <w:pPr>
        <w:spacing w:after="40" w:line="324" w:lineRule="auto"/>
        <w:ind w:firstLine="0"/>
      </w:pPr>
      <w:r>
        <w:rPr>
          <w:rFonts w:ascii="Times New Roman" w:hAnsi="Times New Roman" w:eastAsia="宋体"/>
          <w:b w:val="0"/>
          <w:sz w:val="19"/>
        </w:rPr>
        <w:t>[4] 人工智能工具使用规定（试行）. 2026 年 MathorCup 数学应用挑战赛[Z]. 2026.</w:t>
      </w:r>
    </w:p>
    <w:p>
      <w:pPr>
        <w:spacing w:after="40" w:line="324" w:lineRule="auto"/>
        <w:ind w:firstLine="0"/>
      </w:pPr>
      <w:r>
        <w:rPr>
          <w:rFonts w:ascii="Times New Roman" w:hAnsi="Times New Roman" w:eastAsia="宋体"/>
          <w:b w:val="0"/>
          <w:sz w:val="19"/>
        </w:rPr>
        <w:t>[5] Hyndman R J, Athanasopoulos G. Forecasting: Principles and Practice[M]. 3rd ed. Melbourne: OTexts, 2021.</w:t>
      </w:r>
    </w:p>
    <w:p>
      <w:pPr>
        <w:spacing w:after="40" w:line="324" w:lineRule="auto"/>
        <w:ind w:firstLine="0"/>
      </w:pPr>
      <w:r>
        <w:rPr>
          <w:rFonts w:ascii="Times New Roman" w:hAnsi="Times New Roman" w:eastAsia="宋体"/>
          <w:b w:val="0"/>
          <w:sz w:val="19"/>
        </w:rPr>
        <w:t>[6] Spearman C. The Proof and Measurement of Association between Two Things[J]. The American Journal of Psychology, 1904, 17(1): 72-101.</w:t>
      </w:r>
    </w:p>
    <w:p>
      <w:pPr>
        <w:spacing w:after="40" w:line="324" w:lineRule="auto"/>
        <w:ind w:firstLine="0"/>
      </w:pPr>
      <w:r>
        <w:rPr>
          <w:rFonts w:ascii="Times New Roman" w:hAnsi="Times New Roman" w:eastAsia="宋体"/>
          <w:b w:val="0"/>
          <w:sz w:val="19"/>
        </w:rPr>
        <w:t>[7] Harris C R, Millman K J, van der Walt S J, et al. Array programming with NumPy[J]. Nature, 2020, 585: 357-362.</w:t>
      </w:r>
    </w:p>
    <w:p>
      <w:pPr>
        <w:spacing w:after="40" w:line="324" w:lineRule="auto"/>
        <w:ind w:firstLine="0"/>
      </w:pPr>
      <w:r>
        <w:rPr>
          <w:rFonts w:ascii="Times New Roman" w:hAnsi="Times New Roman" w:eastAsia="宋体"/>
          <w:b w:val="0"/>
          <w:sz w:val="19"/>
        </w:rPr>
        <w:t>[8] McKinney W. Data Structures for Statistical Computing in Python[J]. Proceedings of the 9th Python in Science Conference, 2010: 56-61.</w:t>
      </w:r>
    </w:p>
    <w:p>
      <w:pPr>
        <w:spacing w:after="40" w:line="324" w:lineRule="auto"/>
        <w:ind w:firstLine="0"/>
      </w:pPr>
      <w:r>
        <w:rPr>
          <w:rFonts w:ascii="Times New Roman" w:hAnsi="Times New Roman" w:eastAsia="宋体"/>
          <w:b w:val="0"/>
          <w:sz w:val="19"/>
        </w:rPr>
        <w:t>[9] Pedregosa F, Varoquaux G, Gramfort A, et al. Scikit-learn: Machine Learning in Python[J]. Journal of Machine Learning Research, 2011, 12: 2825-2830.</w:t>
      </w:r>
    </w:p>
    <w:p>
      <w:pPr>
        <w:spacing w:after="40" w:line="324" w:lineRule="auto"/>
        <w:ind w:firstLine="0"/>
      </w:pPr>
      <w:r>
        <w:rPr>
          <w:rFonts w:ascii="Times New Roman" w:hAnsi="Times New Roman" w:eastAsia="宋体"/>
          <w:b w:val="0"/>
          <w:sz w:val="19"/>
        </w:rPr>
        <w:t>[10] Lundberg S M, Lee S I. A Unified Approach to Interpreting Model Predictions[J]. Advances in Neural Information Processing Systems, 2017, 30: 4765-4774.</w:t>
      </w:r>
    </w:p>
    <w:p>
      <w:pPr>
        <w:spacing w:after="40" w:line="324" w:lineRule="auto"/>
        <w:ind w:firstLine="0"/>
      </w:pPr>
      <w:r>
        <w:rPr>
          <w:rFonts w:ascii="Times New Roman" w:hAnsi="Times New Roman" w:eastAsia="宋体"/>
          <w:b w:val="0"/>
          <w:sz w:val="19"/>
        </w:rPr>
        <w:t>[11] Traag V A, Waltman L, van Eck N J. From Louvain to Leiden: Guaranteeing Well-connected Communities[J]. Scientific Reports, 2019, 9: 5233.</w:t>
      </w:r>
    </w:p>
    <w:p>
      <w:pPr>
        <w:spacing w:after="40" w:line="324" w:lineRule="auto"/>
        <w:ind w:firstLine="0"/>
      </w:pPr>
      <w:r>
        <w:rPr>
          <w:rFonts w:ascii="Times New Roman" w:hAnsi="Times New Roman" w:eastAsia="宋体"/>
          <w:b w:val="0"/>
          <w:sz w:val="19"/>
        </w:rPr>
        <w:t>[12] Joe H, Vehtari A. Comparison of Bayesian Predictive Methods for Hierarchical Models[J]. Bayesian Analysis, 2016, 11(3): 943-972.</w:t>
      </w:r>
    </w:p>
    <w:p>
      <w:pPr>
        <w:spacing w:after="40" w:line="324" w:lineRule="auto"/>
        <w:ind w:firstLine="0"/>
      </w:pPr>
      <w:r>
        <w:rPr>
          <w:rFonts w:ascii="Times New Roman" w:hAnsi="Times New Roman" w:eastAsia="宋体"/>
          <w:b w:val="0"/>
          <w:sz w:val="19"/>
        </w:rPr>
        <w:t>[13] Guo X, Chen H. Modeling the Multivariate Gaussian Copula: Approaches and Applications[J]. The Annals of the Institute of Statistical Mathematics, 2015, 67(4): 839-871.</w:t>
      </w:r>
    </w:p>
    <w:p>
      <w:pPr>
        <w:spacing w:after="40" w:line="324" w:lineRule="auto"/>
        <w:ind w:firstLine="0"/>
      </w:pPr>
      <w:r>
        <w:rPr>
          <w:rFonts w:ascii="Times New Roman" w:hAnsi="Times New Roman" w:eastAsia="宋体"/>
          <w:b w:val="0"/>
          <w:sz w:val="19"/>
        </w:rPr>
        <w:t>[14] Iman R L, Conover M E. The Distribution of the Rank of a Pair of Observations[J]. The American Statistician, 1962, 16(3): 29-32.</w:t>
      </w:r>
    </w:p>
    <w:p>
      <w:pPr>
        <w:spacing w:after="40" w:line="324" w:lineRule="auto"/>
        <w:ind w:firstLine="0"/>
      </w:pPr>
      <w:r>
        <w:rPr>
          <w:rFonts w:ascii="Times New Roman" w:hAnsi="Times New Roman" w:eastAsia="宋体"/>
          <w:b w:val="0"/>
          <w:sz w:val="19"/>
        </w:rPr>
        <w:t>[15] Van Buuren S, Groothuis-Oudshoorn K. mice: Multivariate Imputation by Chained Equations in R[J]. Journal of Statistical Software, 2011, 45(3): 1-67.</w:t>
      </w:r>
    </w:p>
    <w:p>
      <w:pPr>
        <w:spacing w:after="40" w:line="324" w:lineRule="auto"/>
        <w:ind w:firstLine="0"/>
      </w:pPr>
      <w:r>
        <w:rPr>
          <w:rFonts w:ascii="Times New Roman" w:hAnsi="Times New Roman" w:eastAsia="宋体"/>
          <w:b w:val="0"/>
          <w:sz w:val="19"/>
        </w:rPr>
        <w:t>[16] Muller A C, Sainz G, others. TabPFN: A Transformer That Solves Small Tabular Regression Problems in a Second[J]. arXiv preprint arXiv:2207.01848, 2022.</w:t>
      </w:r>
    </w:p>
    <w:p>
      <w:pPr>
        <w:spacing w:after="40" w:line="324" w:lineRule="auto"/>
      </w:pPr>
      <w:r>
        <w:rPr>
          <w:rFonts w:ascii="Times New Roman" w:hAnsi="Times New Roman" w:eastAsia="宋体"/>
          <w:b w:val="0"/>
          <w:sz w:val="19"/>
        </w:rPr>
        <w:t>本论文使用的人工智能工具：[17] MiniMax Code，模型 MiniMax-M3.1-Flash，开发机构 MiniMax，使用日期 2026-10-28。</w:t>
      </w:r>
    </w:p>
    <w:p>
      <w:pPr>
        <w:spacing w:before="200" w:after="120" w:line="312" w:lineRule="auto"/>
        <w:jc w:val="left"/>
      </w:pPr>
      <w:r>
        <w:rPr>
          <w:rFonts w:ascii="Times New Roman" w:hAnsi="Times New Roman" w:eastAsia="黑体"/>
          <w:b/>
          <w:sz w:val="30"/>
        </w:rPr>
        <w:t>附录</w:t>
      </w:r>
    </w:p>
    <w:p>
      <w:pPr>
        <w:spacing w:before="140" w:after="80" w:line="312" w:lineRule="auto"/>
        <w:jc w:val="left"/>
      </w:pPr>
      <w:r>
        <w:rPr>
          <w:rFonts w:ascii="Times New Roman" w:hAnsi="Times New Roman" w:eastAsia="黑体"/>
          <w:b/>
          <w:sz w:val="26"/>
        </w:rPr>
        <w:t>附录 A  实际使用的软件与运行环境</w:t>
      </w:r>
    </w:p>
    <w:p>
      <w:pPr>
        <w:spacing w:after="80" w:line="324" w:lineRule="auto"/>
      </w:pPr>
      <w:r>
        <w:rPr>
          <w:rFonts w:ascii="Times New Roman" w:hAnsi="Times New Roman" w:eastAsia="宋体"/>
          <w:b w:val="0"/>
          <w:sz w:val="19"/>
        </w:rPr>
        <w:t>本研究的全部计算在 Python 3.12.10 隔离虚拟环境中完成，依赖版本锁定如下（名称==版本）：</w:t>
      </w:r>
    </w:p>
    <w:p>
      <w:pPr>
        <w:spacing w:after="120" w:line="324" w:lineRule="auto"/>
      </w:pPr>
      <w:r>
        <w:rPr>
          <w:rFonts w:ascii="Times New Roman" w:hAnsi="Times New Roman" w:eastAsia="宋体"/>
          <w:b w:val="0"/>
          <w:sz w:val="17"/>
        </w:rPr>
        <w:t>﻿# 本仓库权威依赖锁（由 `uv pip freeze --python .venv\Scripts\python.exe &gt; requirements.lock.txt` 生成）；alembic==1.20.1；annotated-types==0.8.0；anyio==4.15.1；certifi==2026.10.23；cffi==2.1.1；charset-normalizer==3.5.2；click==8.5.0；cloudpickle==3.1.2；colorama==0.4.6；colorlog==6.12.0；contourpy==1.4.0；copulas==0.14.1；cryptography==50.0.2；cycler==0.12.1；einops==0.8.2；et-xmlfile==2.0.0；filelock==3.32.3；fonttools==4.68.0；formulaic==1.2.2；fsspec==2026.7.0；h11==0.16.0；hf-xet==1.7.0；httpcore2==2.16.0；httpx2==2.16.0；huggingface-hub==2.3.0；idna==3.20；igraph==1.0.0；iniconfig==2.3.1；interface-meta==2.0.1；jinja2==3.1.6；joblib==1.6.0；kiwisolver==1.5.1；lightgbm==4.7.0；lxml==6.1.3；mako==1.4.3；markupsafe==3.0.4；matplotlib==3.11.2；mpmath==1.3.0；narwhals==2.28.0；networkx==3.7；numpy==2.4.6；openpyxl==3.1.5；optuna==5.0.0；packaging==26.3；pandas==2.3.3；patsy==1.0.3；pdfminer-six==20260107；pdfplumber==0.11.10；pillow==13.0.0；plotly==7.1.0；pluggy==1.7.0；pycparser==3.12；pydantic==2.14.1；pydantic-core==2.50.1；pydantic-settings==2.16.1；pydot==4.0.1；pygments==2.21.0；pyparsing==3.3.3；pypdf==6.21.3；pypdfium2==5.14.0；pytest==9.2.0；python-dateutil==3.0.0；python-docx==1.2.0；python-dotenv==1.2.4；pytz==2026.5；pyyaml==6.0.3；requests==2.34.2；safetensors==0.8.0；scikit-learn==1.9.1；scipy==1.18.1；seaborn==0.13.2；setuptools==78.1.0；shap==0.54.1；six==1.17.0；skrub==0.10.1；slicer==0.0.8；sqlalchemy==2.1.6；statsmodels==0.15.0；sympy==1.14.0；tabpfn==9.2.0；texttable==1.7.2；threadpoolctl==3.7.0；torch==2.8.0+cpu；tqdm==4.70.1；truststore==0.10.5；typing-extensions==4.16.0；typing-inspection==0.4.4；tzdata==2026.5；urllib3==2.8.0；wrapt==2.5.1；xgboost==3.4.1</w:t>
      </w:r>
    </w:p>
    <w:p>
      <w:pPr>
        <w:spacing w:after="80" w:line="324" w:lineRule="auto"/>
      </w:pPr>
      <w:r>
        <w:rPr>
          <w:rFonts w:ascii="Times New Roman" w:hAnsi="Times New Roman" w:eastAsia="宋体"/>
          <w:b w:val="0"/>
          <w:sz w:val="19"/>
        </w:rPr>
        <w:t>操作系统为 Windows x64，CPU 逻辑核 16，内存 13.9 GB；深度学习框架使用 CPU 版本，不启用 GPU；预训练先验 TabPFN 3.5 的权重文件不随支撑材料分发，由公开模型仓库按文件名获取后置于指定目录。</w:t>
      </w:r>
    </w:p>
    <w:p>
      <w:pPr>
        <w:spacing w:before="140" w:after="80" w:line="312" w:lineRule="auto"/>
        <w:jc w:val="left"/>
      </w:pPr>
      <w:r>
        <w:rPr>
          <w:rFonts w:ascii="Times New Roman" w:hAnsi="Times New Roman" w:eastAsia="黑体"/>
          <w:b/>
          <w:sz w:val="26"/>
        </w:rPr>
        <w:t>附录 B  实际执行的命令</w:t>
      </w:r>
    </w:p>
    <w:p>
      <w:pPr>
        <w:spacing w:after="20" w:line="324" w:lineRule="auto"/>
        <w:ind w:firstLine="0"/>
      </w:pPr>
      <w:r>
        <w:rPr>
          <w:rFonts w:ascii="Consolas" w:hAnsi="Consolas" w:eastAsia="宋体"/>
          <w:b w:val="0"/>
          <w:sz w:val="18"/>
        </w:rPr>
        <w:t>uv venv --python 3.12 .venv</w:t>
      </w:r>
    </w:p>
    <w:p>
      <w:pPr>
        <w:spacing w:after="20" w:line="324" w:lineRule="auto"/>
        <w:ind w:firstLine="0"/>
      </w:pPr>
      <w:r>
        <w:rPr>
          <w:rFonts w:ascii="Consolas" w:hAnsi="Consolas" w:eastAsia="宋体"/>
          <w:b w:val="0"/>
          <w:sz w:val="18"/>
        </w:rPr>
        <w:t>uv pip sync requirements.lock.txt --extra-index-url https://download.pytorch.org/whl/cpu</w:t>
      </w:r>
    </w:p>
    <w:p>
      <w:pPr>
        <w:spacing w:after="20" w:line="324" w:lineRule="auto"/>
        <w:ind w:firstLine="0"/>
      </w:pPr>
      <w:r>
        <w:rPr>
          <w:rFonts w:ascii="Consolas" w:hAnsi="Consolas" w:eastAsia="宋体"/>
          <w:b w:val="0"/>
          <w:sz w:val="18"/>
        </w:rPr>
        <w:t>python scripts/build_data_contract.py</w:t>
      </w:r>
    </w:p>
    <w:p>
      <w:pPr>
        <w:spacing w:after="20" w:line="324" w:lineRule="auto"/>
        <w:ind w:firstLine="0"/>
      </w:pPr>
      <w:r>
        <w:rPr>
          <w:rFonts w:ascii="Consolas" w:hAnsi="Consolas" w:eastAsia="宋体"/>
          <w:b w:val="0"/>
          <w:sz w:val="18"/>
        </w:rPr>
        <w:t>python scripts/audit_scale.py</w:t>
      </w:r>
    </w:p>
    <w:p>
      <w:pPr>
        <w:spacing w:after="20" w:line="324" w:lineRule="auto"/>
        <w:ind w:firstLine="0"/>
      </w:pPr>
      <w:r>
        <w:rPr>
          <w:rFonts w:ascii="Consolas" w:hAnsi="Consolas" w:eastAsia="宋体"/>
          <w:b w:val="0"/>
          <w:sz w:val="18"/>
        </w:rPr>
        <w:t>python -m pytest tests -q</w:t>
      </w:r>
    </w:p>
    <w:p>
      <w:pPr>
        <w:spacing w:after="20" w:line="324" w:lineRule="auto"/>
        <w:ind w:firstLine="0"/>
      </w:pPr>
      <w:r>
        <w:rPr>
          <w:rFonts w:ascii="Consolas" w:hAnsi="Consolas" w:eastAsia="宋体"/>
          <w:b w:val="0"/>
          <w:sz w:val="18"/>
        </w:rPr>
        <w:t>python scripts/q1_entry.py --models global_mean ridge pls2 multitask_elastic_net global_extra_trees grouped_extra_trees independent_gbr</w:t>
      </w:r>
    </w:p>
    <w:p>
      <w:pPr>
        <w:spacing w:after="20" w:line="324" w:lineRule="auto"/>
        <w:ind w:firstLine="0"/>
      </w:pPr>
      <w:r>
        <w:rPr>
          <w:rFonts w:ascii="Consolas" w:hAnsi="Consolas" w:eastAsia="宋体"/>
          <w:b w:val="0"/>
          <w:sz w:val="18"/>
        </w:rPr>
        <w:t>python scripts/q1_tabpfn_cv.py --model-path worktrees/pretrained/Prior-Labstabpfn_3_5/tabpfn-v3.5-20260909.safetensors --output-dir data/processed/q1_repro_tabpfn --workers 3 --threads 2 --resume</w:t>
      </w:r>
    </w:p>
    <w:p>
      <w:pPr>
        <w:spacing w:after="20" w:line="324" w:lineRule="auto"/>
        <w:ind w:firstLine="0"/>
      </w:pPr>
      <w:r>
        <w:rPr>
          <w:rFonts w:ascii="Consolas" w:hAnsi="Consolas" w:eastAsia="宋体"/>
          <w:b w:val="0"/>
          <w:sz w:val="18"/>
        </w:rPr>
        <w:t>python scripts/q1_absolute_anchor.py</w:t>
      </w:r>
    </w:p>
    <w:p>
      <w:pPr>
        <w:spacing w:after="20" w:line="324" w:lineRule="auto"/>
        <w:ind w:firstLine="0"/>
      </w:pPr>
      <w:r>
        <w:rPr>
          <w:rFonts w:ascii="Consolas" w:hAnsi="Consolas" w:eastAsia="宋体"/>
          <w:b w:val="0"/>
          <w:sz w:val="18"/>
        </w:rPr>
        <w:t>python scripts/q1_bootstrap.py</w:t>
      </w:r>
    </w:p>
    <w:p>
      <w:pPr>
        <w:spacing w:after="20" w:line="324" w:lineRule="auto"/>
        <w:ind w:firstLine="0"/>
      </w:pPr>
      <w:r>
        <w:rPr>
          <w:rFonts w:ascii="Consolas" w:hAnsi="Consolas" w:eastAsia="宋体"/>
          <w:b w:val="0"/>
          <w:sz w:val="18"/>
        </w:rPr>
        <w:t>python scripts/q2_graph.py</w:t>
      </w:r>
    </w:p>
    <w:p>
      <w:pPr>
        <w:spacing w:after="20" w:line="324" w:lineRule="auto"/>
        <w:ind w:firstLine="0"/>
      </w:pPr>
      <w:r>
        <w:rPr>
          <w:rFonts w:ascii="Consolas" w:hAnsi="Consolas" w:eastAsia="宋体"/>
          <w:b w:val="0"/>
          <w:sz w:val="18"/>
        </w:rPr>
        <w:t>python scripts/q2_evidence.py</w:t>
      </w:r>
    </w:p>
    <w:p>
      <w:pPr>
        <w:spacing w:after="20" w:line="324" w:lineRule="auto"/>
        <w:ind w:firstLine="0"/>
      </w:pPr>
      <w:r>
        <w:rPr>
          <w:rFonts w:ascii="Consolas" w:hAnsi="Consolas" w:eastAsia="宋体"/>
          <w:b w:val="0"/>
          <w:sz w:val="18"/>
        </w:rPr>
        <w:t>python scripts/q2_stability.py</w:t>
      </w:r>
    </w:p>
    <w:p>
      <w:pPr>
        <w:spacing w:after="20" w:line="324" w:lineRule="auto"/>
        <w:ind w:firstLine="0"/>
      </w:pPr>
      <w:r>
        <w:rPr>
          <w:rFonts w:ascii="Consolas" w:hAnsi="Consolas" w:eastAsia="宋体"/>
          <w:b w:val="0"/>
          <w:sz w:val="18"/>
        </w:rPr>
        <w:t>python scripts/q3_generate.py</w:t>
      </w:r>
    </w:p>
    <w:p>
      <w:pPr>
        <w:spacing w:after="20" w:line="324" w:lineRule="auto"/>
        <w:ind w:firstLine="0"/>
      </w:pPr>
      <w:r>
        <w:rPr>
          <w:rFonts w:ascii="Consolas" w:hAnsi="Consolas" w:eastAsia="宋体"/>
          <w:b w:val="0"/>
          <w:sz w:val="18"/>
        </w:rPr>
        <w:t>python scripts/q3_transfer.py</w:t>
      </w:r>
    </w:p>
    <w:p>
      <w:pPr>
        <w:spacing w:after="20" w:line="324" w:lineRule="auto"/>
        <w:ind w:firstLine="0"/>
      </w:pPr>
      <w:r>
        <w:rPr>
          <w:rFonts w:ascii="Consolas" w:hAnsi="Consolas" w:eastAsia="宋体"/>
          <w:b w:val="0"/>
          <w:sz w:val="18"/>
        </w:rPr>
        <w:t>python scripts/build_paper.py</w:t>
      </w:r>
    </w:p>
    <w:p>
      <w:pPr>
        <w:spacing w:after="20" w:line="324" w:lineRule="auto"/>
        <w:ind w:firstLine="0"/>
      </w:pPr>
      <w:r>
        <w:rPr>
          <w:rFonts w:ascii="Consolas" w:hAnsi="Consolas" w:eastAsia="宋体"/>
          <w:b w:val="0"/>
          <w:sz w:val="18"/>
        </w:rPr>
        <w:t>python scripts/check_paper_pdf.py data/processed/paper/paper.pdf --docx data/processed/paper/paper.docx</w:t>
      </w:r>
    </w:p>
    <w:p>
      <w:pPr>
        <w:spacing w:before="140" w:after="80" w:line="312" w:lineRule="auto"/>
        <w:jc w:val="left"/>
      </w:pPr>
      <w:r>
        <w:rPr>
          <w:rFonts w:ascii="Times New Roman" w:hAnsi="Times New Roman" w:eastAsia="黑体"/>
          <w:b/>
          <w:sz w:val="26"/>
        </w:rPr>
        <w:t>附录 C  源程序清单</w:t>
      </w:r>
    </w:p>
    <w:p>
      <w:pPr>
        <w:spacing w:after="80" w:line="324" w:lineRule="auto"/>
      </w:pPr>
      <w:r>
        <w:rPr>
          <w:rFonts w:ascii="Times New Roman" w:hAnsi="Times New Roman" w:eastAsia="宋体"/>
          <w:b w:val="0"/>
          <w:sz w:val="19"/>
        </w:rPr>
        <w:t>支撑材料中的全部源程序按目录组织如下（均为本文作者编写或在本仓库内改写）：</w:t>
      </w:r>
    </w:p>
    <w:p>
      <w:pPr>
        <w:spacing w:after="60" w:line="324" w:lineRule="auto"/>
      </w:pPr>
      <w:r>
        <w:rPr>
          <w:rFonts w:ascii="Times New Roman" w:hAnsi="Times New Roman" w:eastAsia="宋体"/>
          <w:b w:val="0"/>
          <w:sz w:val="18"/>
        </w:rPr>
        <w:t>数据层与通用工具：scripts/data_contract.py、scripts/build_data_contract.py、scripts/audit_scale.py、scripts/split_dataset.py、scripts/build_label_dictionary.py</w:t>
      </w:r>
    </w:p>
    <w:p>
      <w:pPr>
        <w:spacing w:after="60" w:line="324" w:lineRule="auto"/>
      </w:pPr>
      <w:r>
        <w:rPr>
          <w:rFonts w:ascii="Times New Roman" w:hAnsi="Times New Roman" w:eastAsia="宋体"/>
          <w:b w:val="0"/>
          <w:sz w:val="18"/>
        </w:rPr>
        <w:t>问题一：scripts/q1_entry.py、scripts/q1_models.py、scripts/q1_evaluation.py、scripts/q1_visualize.py、scripts/q1_tabpfn_cv.py、scripts/q1_absolute_anchor.py、scripts/q1_bootstrap.py</w:t>
      </w:r>
    </w:p>
    <w:p>
      <w:pPr>
        <w:spacing w:after="60" w:line="324" w:lineRule="auto"/>
      </w:pPr>
      <w:r>
        <w:rPr>
          <w:rFonts w:ascii="Times New Roman" w:hAnsi="Times New Roman" w:eastAsia="宋体"/>
          <w:b w:val="0"/>
          <w:sz w:val="18"/>
        </w:rPr>
        <w:t>问题二：scripts/q2_common.py、scripts/q2_graph.py、scripts/q2_evidence.py、scripts/q2_stability.py、scripts/q2_chem_kb.py</w:t>
      </w:r>
    </w:p>
    <w:p>
      <w:pPr>
        <w:spacing w:after="60" w:line="324" w:lineRule="auto"/>
      </w:pPr>
      <w:r>
        <w:rPr>
          <w:rFonts w:ascii="Times New Roman" w:hAnsi="Times New Roman" w:eastAsia="宋体"/>
          <w:b w:val="0"/>
          <w:sz w:val="18"/>
        </w:rPr>
        <w:t>问题三：scripts/q3_copula.py、scripts/q3_generate.py、scripts/q3_transfer.py</w:t>
      </w:r>
    </w:p>
    <w:p>
      <w:pPr>
        <w:spacing w:after="60" w:line="324" w:lineRule="auto"/>
      </w:pPr>
      <w:r>
        <w:rPr>
          <w:rFonts w:ascii="Times New Roman" w:hAnsi="Times New Roman" w:eastAsia="宋体"/>
          <w:b w:val="0"/>
          <w:sz w:val="18"/>
        </w:rPr>
        <w:t>论文与合规：scripts/build_paper.py、scripts/check_paper_pdf.py、scripts/build_ai_usage_doc.py、scripts/acceptance_check.py</w:t>
      </w:r>
    </w:p>
    <w:p>
      <w:pPr>
        <w:spacing w:after="60" w:line="324" w:lineRule="auto"/>
      </w:pPr>
      <w:r>
        <w:rPr>
          <w:rFonts w:ascii="Times New Roman" w:hAnsi="Times New Roman" w:eastAsia="宋体"/>
          <w:b w:val="0"/>
          <w:sz w:val="18"/>
        </w:rPr>
        <w:t>单元测试：tests/test_data_contract.py、tests/test_scale_audit.py、tests/test_corr_type.py</w:t>
      </w:r>
    </w:p>
    <w:p>
      <w:pPr>
        <w:spacing w:before="140" w:after="80" w:line="312" w:lineRule="auto"/>
        <w:jc w:val="left"/>
      </w:pPr>
      <w:r>
        <w:rPr>
          <w:rFonts w:ascii="Times New Roman" w:hAnsi="Times New Roman" w:eastAsia="黑体"/>
          <w:b/>
          <w:sz w:val="26"/>
        </w:rPr>
        <w:t>附录 D  结果文件清单</w:t>
      </w:r>
    </w:p>
    <w:p>
      <w:pPr>
        <w:spacing w:after="80" w:line="324" w:lineRule="auto"/>
      </w:pPr>
      <w:r>
        <w:rPr>
          <w:rFonts w:ascii="Times New Roman" w:hAnsi="Times New Roman" w:eastAsia="宋体"/>
          <w:b w:val="0"/>
          <w:sz w:val="19"/>
        </w:rPr>
        <w:t>主要结果文件按问题分目录存放于 data/processed/ 下，各目录均附 manifest 记录上游输入摘要、参数与随机种子，便于逐项复现：</w:t>
      </w:r>
    </w:p>
    <w:p>
      <w:pPr>
        <w:spacing w:after="40" w:line="324" w:lineRule="auto"/>
      </w:pPr>
      <w:r>
        <w:rPr>
          <w:rFonts w:ascii="Times New Roman" w:hAnsi="Times New Roman" w:eastAsia="宋体"/>
          <w:b w:val="0"/>
          <w:sz w:val="18"/>
        </w:rPr>
        <w:t>data/processed/interim/ —— 数据层：标度审计表、名称桥表、缺陷阈值表</w:t>
      </w:r>
    </w:p>
    <w:sectPr>
      <w:headerReference r:id="rId5" w:type="default"/>
      <w:footerReference r:id="rId6" w:type="default"/>
      <w:pgSz w:w="11906" w:h="16838"/>
      <w:pgMar w:top="1134" w:right="1418" w:bottom="1134" w:left="1418" w:header="851" w:footer="992" w:gutter="0"/>
      <w:pgNumType w:start="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1C436A">
    <w:pPr>
      <w:pStyle w:val="8"/>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CD537D">
    <w:pPr>
      <w:pStyle w:val="8"/>
      <w:jc w:val="center"/>
    </w:pPr>
    <w:r>
      <w:rPr>
        <w:rFonts w:ascii="Times New Roman" w:hAnsi="Times New Roman" w:eastAsia="宋体"/>
        <w:b w:val="0"/>
        <w:sz w:val="18"/>
      </w:rPr>
      <w:t xml:space="preserve">第 </w:t>
    </w:r>
    <w:fldSimple w:instr=" PAGE ">
      <w:r>
        <w:t>1</w:t>
      </w:r>
    </w:fldSimple>
    <w:r>
      <w:rPr>
        <w:rFonts w:ascii="Times New Roman" w:hAnsi="Times New Roman" w:eastAsia="宋体"/>
        <w:b w:val="0"/>
        <w:sz w:val="18"/>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9D089F"/>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A5E75D"/>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AxZTJhZmUwNGNkYWMwMWIzOTJlZDUzM2MwMDA5NzQifQ=="/>
  </w:docVars>
  <w:rsids>
    <w:rsidRoot w:val="00242944"/>
    <w:rsid w:val="000247D2"/>
    <w:rsid w:val="000A7DFE"/>
    <w:rsid w:val="000B0F79"/>
    <w:rsid w:val="00135E1E"/>
    <w:rsid w:val="00140A72"/>
    <w:rsid w:val="0017669F"/>
    <w:rsid w:val="0022110C"/>
    <w:rsid w:val="00242944"/>
    <w:rsid w:val="00337318"/>
    <w:rsid w:val="00365C5E"/>
    <w:rsid w:val="00386FA3"/>
    <w:rsid w:val="00394BC3"/>
    <w:rsid w:val="003A7637"/>
    <w:rsid w:val="004E52C3"/>
    <w:rsid w:val="005378D6"/>
    <w:rsid w:val="00552247"/>
    <w:rsid w:val="00553C8C"/>
    <w:rsid w:val="00612414"/>
    <w:rsid w:val="006354A1"/>
    <w:rsid w:val="00643E7D"/>
    <w:rsid w:val="00677632"/>
    <w:rsid w:val="006D060F"/>
    <w:rsid w:val="00825F7B"/>
    <w:rsid w:val="00837241"/>
    <w:rsid w:val="008A6FF6"/>
    <w:rsid w:val="008C49C8"/>
    <w:rsid w:val="0096096E"/>
    <w:rsid w:val="009667CB"/>
    <w:rsid w:val="009933F6"/>
    <w:rsid w:val="009E2E37"/>
    <w:rsid w:val="009E6F73"/>
    <w:rsid w:val="00A02AF5"/>
    <w:rsid w:val="00A76F18"/>
    <w:rsid w:val="00A956B2"/>
    <w:rsid w:val="00AA7FF4"/>
    <w:rsid w:val="00B049DA"/>
    <w:rsid w:val="00B1618E"/>
    <w:rsid w:val="00B43272"/>
    <w:rsid w:val="00BD553E"/>
    <w:rsid w:val="00BF6747"/>
    <w:rsid w:val="00BF6D01"/>
    <w:rsid w:val="00C319BE"/>
    <w:rsid w:val="00C450AF"/>
    <w:rsid w:val="00C6702B"/>
    <w:rsid w:val="00C7724D"/>
    <w:rsid w:val="00CB4990"/>
    <w:rsid w:val="00CD368A"/>
    <w:rsid w:val="00D12033"/>
    <w:rsid w:val="00D330FE"/>
    <w:rsid w:val="00E35C50"/>
    <w:rsid w:val="00F310BE"/>
    <w:rsid w:val="00F37167"/>
    <w:rsid w:val="00F96DB7"/>
    <w:rsid w:val="14076570"/>
    <w:rsid w:val="1ACC755F"/>
    <w:rsid w:val="45443F0A"/>
    <w:rsid w:val="49B7716A"/>
    <w:rsid w:val="6B8618A4"/>
    <w:rsid w:val="78BA30ED"/>
    <w:rsid w:val="7CEF7E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2"/>
      <w:lang w:val="en-US" w:eastAsia="zh-CN" w:bidi="ar-SA"/>
    </w:rPr>
  </w:style>
  <w:style w:type="paragraph" w:styleId="2">
    <w:name w:val="heading 1"/>
    <w:basedOn w:val="1"/>
    <w:next w:val="1"/>
    <w:link w:val="18"/>
    <w:qFormat/>
    <w:uiPriority w:val="9"/>
    <w:pPr>
      <w:keepNext/>
      <w:keepLines/>
      <w:spacing w:before="340" w:after="330" w:line="578" w:lineRule="auto"/>
      <w:outlineLvl w:val="0"/>
    </w:pPr>
    <w:rPr>
      <w:b/>
      <w:bCs/>
      <w:kern w:val="44"/>
      <w:sz w:val="44"/>
      <w:szCs w:val="44"/>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3">
    <w:name w:val="toc 7"/>
    <w:basedOn w:val="1"/>
    <w:next w:val="1"/>
    <w:unhideWhenUsed/>
    <w:qFormat/>
    <w:uiPriority w:val="39"/>
    <w:pPr>
      <w:ind w:left="1260"/>
      <w:jc w:val="left"/>
    </w:pPr>
    <w:rPr>
      <w:sz w:val="20"/>
      <w:szCs w:val="20"/>
    </w:rPr>
  </w:style>
  <w:style w:type="paragraph" w:styleId="4">
    <w:name w:val="toc 5"/>
    <w:basedOn w:val="1"/>
    <w:next w:val="1"/>
    <w:unhideWhenUsed/>
    <w:qFormat/>
    <w:uiPriority w:val="39"/>
    <w:pPr>
      <w:ind w:left="840"/>
      <w:jc w:val="left"/>
    </w:pPr>
    <w:rPr>
      <w:sz w:val="20"/>
      <w:szCs w:val="20"/>
    </w:rPr>
  </w:style>
  <w:style w:type="paragraph" w:styleId="5">
    <w:name w:val="toc 3"/>
    <w:basedOn w:val="1"/>
    <w:next w:val="1"/>
    <w:unhideWhenUsed/>
    <w:qFormat/>
    <w:uiPriority w:val="39"/>
    <w:pPr>
      <w:ind w:left="420"/>
      <w:jc w:val="left"/>
    </w:pPr>
    <w:rPr>
      <w:sz w:val="22"/>
    </w:rPr>
  </w:style>
  <w:style w:type="paragraph" w:styleId="6">
    <w:name w:val="toc 8"/>
    <w:basedOn w:val="1"/>
    <w:next w:val="1"/>
    <w:unhideWhenUsed/>
    <w:qFormat/>
    <w:uiPriority w:val="39"/>
    <w:pPr>
      <w:ind w:left="1470"/>
      <w:jc w:val="left"/>
    </w:pPr>
    <w:rPr>
      <w:sz w:val="20"/>
      <w:szCs w:val="20"/>
    </w:rPr>
  </w:style>
  <w:style w:type="paragraph" w:styleId="7">
    <w:name w:val="Balloon Text"/>
    <w:basedOn w:val="1"/>
    <w:link w:val="20"/>
    <w:unhideWhenUsed/>
    <w:qFormat/>
    <w:uiPriority w:val="99"/>
    <w:rPr>
      <w:sz w:val="18"/>
      <w:szCs w:val="18"/>
    </w:rPr>
  </w:style>
  <w:style w:type="paragraph" w:styleId="8">
    <w:name w:val="footer"/>
    <w:basedOn w:val="1"/>
    <w:link w:val="21"/>
    <w:unhideWhenUsed/>
    <w:qFormat/>
    <w:uiPriority w:val="99"/>
    <w:pPr>
      <w:tabs>
        <w:tab w:val="center" w:pos="4153"/>
        <w:tab w:val="right" w:pos="8306"/>
      </w:tabs>
      <w:snapToGrid w:val="0"/>
      <w:jc w:val="left"/>
    </w:pPr>
    <w:rPr>
      <w:sz w:val="18"/>
      <w:szCs w:val="18"/>
    </w:rPr>
  </w:style>
  <w:style w:type="paragraph" w:styleId="9">
    <w:name w:val="header"/>
    <w:basedOn w:val="1"/>
    <w:link w:val="19"/>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toc 1"/>
    <w:basedOn w:val="1"/>
    <w:next w:val="1"/>
    <w:unhideWhenUsed/>
    <w:qFormat/>
    <w:uiPriority w:val="39"/>
    <w:pPr>
      <w:spacing w:before="120"/>
      <w:jc w:val="left"/>
    </w:pPr>
    <w:rPr>
      <w:b/>
      <w:sz w:val="24"/>
      <w:szCs w:val="24"/>
    </w:rPr>
  </w:style>
  <w:style w:type="paragraph" w:styleId="11">
    <w:name w:val="toc 4"/>
    <w:basedOn w:val="1"/>
    <w:next w:val="1"/>
    <w:unhideWhenUsed/>
    <w:qFormat/>
    <w:uiPriority w:val="39"/>
    <w:pPr>
      <w:ind w:left="630"/>
      <w:jc w:val="left"/>
    </w:pPr>
    <w:rPr>
      <w:sz w:val="20"/>
      <w:szCs w:val="20"/>
    </w:rPr>
  </w:style>
  <w:style w:type="paragraph" w:styleId="12">
    <w:name w:val="toc 6"/>
    <w:basedOn w:val="1"/>
    <w:next w:val="1"/>
    <w:unhideWhenUsed/>
    <w:qFormat/>
    <w:uiPriority w:val="39"/>
    <w:pPr>
      <w:ind w:left="1050"/>
      <w:jc w:val="left"/>
    </w:pPr>
    <w:rPr>
      <w:sz w:val="20"/>
      <w:szCs w:val="20"/>
    </w:rPr>
  </w:style>
  <w:style w:type="paragraph" w:styleId="13">
    <w:name w:val="toc 2"/>
    <w:basedOn w:val="1"/>
    <w:next w:val="1"/>
    <w:unhideWhenUsed/>
    <w:qFormat/>
    <w:uiPriority w:val="39"/>
    <w:pPr>
      <w:ind w:left="210"/>
      <w:jc w:val="left"/>
    </w:pPr>
    <w:rPr>
      <w:b/>
      <w:sz w:val="22"/>
    </w:rPr>
  </w:style>
  <w:style w:type="paragraph" w:styleId="14">
    <w:name w:val="toc 9"/>
    <w:basedOn w:val="1"/>
    <w:next w:val="1"/>
    <w:unhideWhenUsed/>
    <w:qFormat/>
    <w:uiPriority w:val="39"/>
    <w:pPr>
      <w:ind w:left="1680"/>
      <w:jc w:val="left"/>
    </w:pPr>
    <w:rPr>
      <w:sz w:val="20"/>
      <w:szCs w:val="20"/>
    </w:rPr>
  </w:style>
  <w:style w:type="table" w:styleId="16">
    <w:name w:val="Table Grid"/>
    <w:basedOn w:val="1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标题 1 字符"/>
    <w:link w:val="2"/>
    <w:qFormat/>
    <w:uiPriority w:val="9"/>
    <w:rPr>
      <w:b/>
      <w:bCs/>
      <w:kern w:val="44"/>
      <w:sz w:val="44"/>
      <w:szCs w:val="44"/>
    </w:rPr>
  </w:style>
  <w:style w:type="character" w:customStyle="1" w:styleId="19">
    <w:name w:val="页眉 字符"/>
    <w:link w:val="9"/>
    <w:qFormat/>
    <w:uiPriority w:val="99"/>
    <w:rPr>
      <w:sz w:val="18"/>
      <w:szCs w:val="18"/>
    </w:rPr>
  </w:style>
  <w:style w:type="character" w:customStyle="1" w:styleId="20">
    <w:name w:val="批注框文本 字符"/>
    <w:link w:val="7"/>
    <w:semiHidden/>
    <w:qFormat/>
    <w:uiPriority w:val="99"/>
    <w:rPr>
      <w:sz w:val="18"/>
      <w:szCs w:val="18"/>
    </w:rPr>
  </w:style>
  <w:style w:type="character" w:customStyle="1" w:styleId="21">
    <w:name w:val="页脚 字符"/>
    <w:link w:val="8"/>
    <w:qFormat/>
    <w:uiPriority w:val="99"/>
    <w:rPr>
      <w:sz w:val="18"/>
      <w:szCs w:val="18"/>
    </w:rPr>
  </w:style>
  <w:style w:type="paragraph" w:customStyle="1" w:styleId="22">
    <w:name w:val="网格表 31"/>
    <w:basedOn w:val="2"/>
    <w:next w:val="1"/>
    <w:unhideWhenUsed/>
    <w:qFormat/>
    <w:uiPriority w:val="39"/>
    <w:pPr>
      <w:widowControl/>
      <w:spacing w:before="480" w:after="0" w:line="276" w:lineRule="auto"/>
      <w:jc w:val="left"/>
      <w:outlineLvl w:val="9"/>
    </w:pPr>
    <w:rPr>
      <w:rFonts w:ascii="Calibri Light" w:hAnsi="Calibri Light"/>
      <w:color w:val="2E74B5"/>
      <w:kern w:val="0"/>
      <w:sz w:val="28"/>
      <w:szCs w:val="28"/>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΢й�</Company>
  <Pages>3</Pages>
  <Words>38</Words>
  <Characters>49</Characters>
  <Lines>1</Lines>
  <Paragraphs>1</Paragraphs>
  <TotalTime>2</TotalTime>
  <ScaleCrop>false</ScaleCrop>
  <LinksUpToDate>false</LinksUpToDate>
  <CharactersWithSpaces>53</CharactersWithSpaces>
  <Application>WPS Office_12.1.0.28802_F1E327BC-269C-435d-A152-05C5408002CA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2022-12-19T03:48:00Z</dcterms:created>
  <dc:creator>Windows û</dc:creator>
  <cp:lastModifiedBy>沐麗</cp:lastModifiedBy>
  <dcterms:modified xsi:type="dcterms:W3CDTF">2026-10-22T07:15:50Z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2052-12.1.0.28802</vt:lpwstr>
  </property>
  <property fmtid="{D5CDD505-2E9C-101B-9397-08002B2CF9AE}" pid="3" name="ICV">
    <vt:lpwstr>67A04E5E1D9F45E3AD2FB14F1F93114E_13</vt:lpwstr>
  </property>
  <property fmtid="{D5CDD505-2E9C-101B-9397-08002B2CF9AE}" pid="4" name="KSOTemplateDocerSaveRecord">
    <vt:lpwstr>eyJoZGlkIjoiZjAxZTJhZmUwNGNkYWMwMWIzOTJlZDUzM2MwMDA5NzQiLCJ1c2VySWQiOiIxMTI3MzUzMTY5In0=</vt:lpwstr>
  </property>
</Properties>
</file>