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77B85" w14:textId="1125E761" w:rsidR="00D03CBD" w:rsidRDefault="00F2244C" w:rsidP="008914E8">
      <w:pPr>
        <w:rPr>
          <w:snapToGrid w:val="0"/>
        </w:rPr>
      </w:pPr>
      <w:r>
        <w:rPr>
          <w:snapToGrid w:val="0"/>
        </w:rPr>
        <w:t xml:space="preserve">                                     </w:t>
      </w:r>
    </w:p>
    <w:p w14:paraId="6CAA622C" w14:textId="369965CF" w:rsidR="001B1D2D" w:rsidRDefault="001B1D2D" w:rsidP="008914E8">
      <w:pPr>
        <w:rPr>
          <w:snapToGrid w:val="0"/>
        </w:rPr>
      </w:pPr>
    </w:p>
    <w:p w14:paraId="35E39582" w14:textId="76EB77DC" w:rsidR="008914E8" w:rsidRDefault="008914E8" w:rsidP="008914E8">
      <w:pPr>
        <w:rPr>
          <w:snapToGrid w:val="0"/>
        </w:rPr>
      </w:pPr>
    </w:p>
    <w:p w14:paraId="426238BE" w14:textId="4D27BABF" w:rsidR="008914E8" w:rsidRDefault="008914E8" w:rsidP="008914E8">
      <w:pPr>
        <w:rPr>
          <w:snapToGrid w:val="0"/>
        </w:rPr>
      </w:pPr>
    </w:p>
    <w:p w14:paraId="40C9A4E7" w14:textId="77777777" w:rsidR="008914E8" w:rsidRDefault="008914E8" w:rsidP="008914E8">
      <w:pPr>
        <w:rPr>
          <w:snapToGrid w:val="0"/>
        </w:rPr>
      </w:pPr>
    </w:p>
    <w:p w14:paraId="5F852F6A" w14:textId="77777777" w:rsidR="001B1D2D" w:rsidRDefault="001B1D2D" w:rsidP="008914E8">
      <w:pPr>
        <w:rPr>
          <w:snapToGrid w:val="0"/>
        </w:rPr>
      </w:pPr>
    </w:p>
    <w:p w14:paraId="1378D20C" w14:textId="77777777" w:rsidR="001B1D2D" w:rsidRDefault="001B1D2D" w:rsidP="008914E8">
      <w:pPr>
        <w:rPr>
          <w:snapToGrid w:val="0"/>
        </w:rPr>
      </w:pPr>
    </w:p>
    <w:p w14:paraId="1D1ED65A" w14:textId="261BC5F0" w:rsidR="00AD6792" w:rsidRDefault="00F0217C" w:rsidP="001B1D2D">
      <w:pPr>
        <w:jc w:val="center"/>
        <w:rPr>
          <w:rFonts w:eastAsia="Arial"/>
          <w:noProof/>
        </w:rPr>
      </w:pPr>
      <w:bookmarkStart w:id="0" w:name="_Toc457667221"/>
      <w:bookmarkStart w:id="1" w:name="_Toc524098623"/>
      <w:bookmarkStart w:id="2" w:name="_Toc280260489"/>
      <w:bookmarkStart w:id="3" w:name="_Toc280260779"/>
      <w:bookmarkStart w:id="4" w:name="_Toc280261069"/>
      <w:bookmarkStart w:id="5" w:name="_Toc280261365"/>
      <w:bookmarkStart w:id="6" w:name="_Toc311119607"/>
      <w:bookmarkStart w:id="7" w:name="_Toc322892169"/>
      <w:bookmarkStart w:id="8" w:name="_Toc322892755"/>
      <w:bookmarkStart w:id="9" w:name="_Toc322985041"/>
      <w:bookmarkStart w:id="10" w:name="_Toc374550848"/>
      <w:r w:rsidRPr="00DA2A4A">
        <w:rPr>
          <w:rFonts w:eastAsia="Arial"/>
          <w:noProof/>
        </w:rPr>
        <w:drawing>
          <wp:inline distT="0" distB="0" distL="0" distR="0" wp14:anchorId="03CDF8B9" wp14:editId="41E75494">
            <wp:extent cx="3429000" cy="685800"/>
            <wp:effectExtent l="0" t="0" r="0" b="0"/>
            <wp:docPr id="1" name="image1.png"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0" cy="685800"/>
                    </a:xfrm>
                    <a:prstGeom prst="rect">
                      <a:avLst/>
                    </a:prstGeom>
                    <a:noFill/>
                    <a:ln>
                      <a:noFill/>
                    </a:ln>
                  </pic:spPr>
                </pic:pic>
              </a:graphicData>
            </a:graphic>
          </wp:inline>
        </w:drawing>
      </w:r>
    </w:p>
    <w:p w14:paraId="4311F2D1" w14:textId="77777777" w:rsidR="00AD6792" w:rsidRPr="001B1D2D" w:rsidRDefault="00AD6792" w:rsidP="008914E8">
      <w:pPr>
        <w:rPr>
          <w:rFonts w:eastAsia="Arial"/>
          <w:noProof/>
        </w:rPr>
      </w:pPr>
    </w:p>
    <w:p w14:paraId="229D17A4" w14:textId="77777777" w:rsidR="00D03CBD" w:rsidRPr="001B1D2D" w:rsidRDefault="00D03CBD" w:rsidP="001B1D2D">
      <w:pPr>
        <w:jc w:val="center"/>
        <w:rPr>
          <w:rFonts w:ascii="Arial" w:hAnsi="Arial" w:cs="Arial"/>
          <w:b/>
          <w:bCs/>
          <w:sz w:val="40"/>
          <w:szCs w:val="40"/>
        </w:rPr>
      </w:pPr>
      <w:r w:rsidRPr="001B1D2D">
        <w:rPr>
          <w:rFonts w:ascii="Arial" w:hAnsi="Arial" w:cs="Arial"/>
          <w:b/>
          <w:bCs/>
          <w:sz w:val="40"/>
          <w:szCs w:val="40"/>
        </w:rPr>
        <w:t>X.509 Certificate Policy</w:t>
      </w:r>
      <w:bookmarkEnd w:id="0"/>
      <w:bookmarkEnd w:id="1"/>
      <w:bookmarkEnd w:id="2"/>
      <w:bookmarkEnd w:id="3"/>
      <w:bookmarkEnd w:id="4"/>
      <w:bookmarkEnd w:id="5"/>
      <w:bookmarkEnd w:id="6"/>
      <w:bookmarkEnd w:id="7"/>
      <w:bookmarkEnd w:id="8"/>
      <w:bookmarkEnd w:id="9"/>
      <w:bookmarkEnd w:id="10"/>
      <w:r w:rsidR="000E6EE5" w:rsidRPr="001B1D2D">
        <w:rPr>
          <w:rFonts w:ascii="Arial" w:hAnsi="Arial" w:cs="Arial"/>
          <w:b/>
          <w:bCs/>
          <w:sz w:val="40"/>
          <w:szCs w:val="40"/>
        </w:rPr>
        <w:t xml:space="preserve"> </w:t>
      </w:r>
      <w:bookmarkStart w:id="11" w:name="_Toc280260490"/>
      <w:bookmarkStart w:id="12" w:name="_Toc280260780"/>
      <w:bookmarkStart w:id="13" w:name="_Toc280261070"/>
      <w:bookmarkStart w:id="14" w:name="_Toc280261366"/>
      <w:bookmarkStart w:id="15" w:name="_Toc311119608"/>
      <w:bookmarkStart w:id="16" w:name="_Toc322892170"/>
      <w:bookmarkStart w:id="17" w:name="_Toc322892756"/>
      <w:bookmarkStart w:id="18" w:name="_Toc322985042"/>
      <w:bookmarkStart w:id="19" w:name="_Toc374550849"/>
      <w:bookmarkStart w:id="20" w:name="_Toc457667222"/>
      <w:bookmarkStart w:id="21" w:name="_Toc524098624"/>
      <w:r w:rsidR="000E6EE5" w:rsidRPr="001B1D2D">
        <w:rPr>
          <w:rFonts w:ascii="Arial" w:hAnsi="Arial" w:cs="Arial"/>
          <w:b/>
          <w:bCs/>
          <w:sz w:val="40"/>
          <w:szCs w:val="40"/>
        </w:rPr>
        <w:t xml:space="preserve">for </w:t>
      </w:r>
      <w:bookmarkEnd w:id="11"/>
      <w:bookmarkEnd w:id="12"/>
      <w:bookmarkEnd w:id="13"/>
      <w:bookmarkEnd w:id="14"/>
      <w:bookmarkEnd w:id="15"/>
      <w:bookmarkEnd w:id="16"/>
      <w:bookmarkEnd w:id="17"/>
      <w:bookmarkEnd w:id="18"/>
      <w:bookmarkEnd w:id="19"/>
      <w:bookmarkEnd w:id="20"/>
      <w:bookmarkEnd w:id="21"/>
      <w:r w:rsidR="000E6EE5" w:rsidRPr="001B1D2D">
        <w:rPr>
          <w:rFonts w:ascii="Arial" w:hAnsi="Arial" w:cs="Arial"/>
          <w:b/>
          <w:bCs/>
          <w:sz w:val="40"/>
          <w:szCs w:val="40"/>
        </w:rPr>
        <w:t>the</w:t>
      </w:r>
    </w:p>
    <w:p w14:paraId="7FA0AEA3" w14:textId="77777777" w:rsidR="00D03CBD" w:rsidRPr="001B1D2D" w:rsidRDefault="00D03CBD" w:rsidP="001B1D2D">
      <w:pPr>
        <w:jc w:val="center"/>
        <w:rPr>
          <w:rFonts w:ascii="Arial" w:hAnsi="Arial" w:cs="Arial"/>
          <w:b/>
          <w:bCs/>
          <w:sz w:val="40"/>
          <w:szCs w:val="40"/>
        </w:rPr>
      </w:pPr>
      <w:bookmarkStart w:id="22" w:name="_Toc280260491"/>
      <w:bookmarkStart w:id="23" w:name="_Toc280260781"/>
      <w:bookmarkStart w:id="24" w:name="_Toc280261071"/>
      <w:bookmarkStart w:id="25" w:name="_Toc280261367"/>
      <w:bookmarkStart w:id="26" w:name="_Toc311119609"/>
      <w:bookmarkStart w:id="27" w:name="_Toc322892171"/>
      <w:bookmarkStart w:id="28" w:name="_Toc322892757"/>
      <w:bookmarkStart w:id="29" w:name="_Toc322985043"/>
      <w:bookmarkStart w:id="30" w:name="_Toc374550850"/>
      <w:bookmarkStart w:id="31" w:name="_Toc457667223"/>
      <w:bookmarkStart w:id="32" w:name="_Toc524098625"/>
      <w:r w:rsidRPr="001B1D2D">
        <w:rPr>
          <w:rFonts w:ascii="Arial" w:hAnsi="Arial" w:cs="Arial"/>
          <w:b/>
          <w:bCs/>
          <w:sz w:val="40"/>
          <w:szCs w:val="40"/>
        </w:rPr>
        <w:t>Federal Bridge Certification Authority</w:t>
      </w:r>
      <w:bookmarkEnd w:id="22"/>
      <w:bookmarkEnd w:id="23"/>
      <w:bookmarkEnd w:id="24"/>
      <w:bookmarkEnd w:id="25"/>
      <w:bookmarkEnd w:id="26"/>
      <w:bookmarkEnd w:id="27"/>
      <w:bookmarkEnd w:id="28"/>
      <w:bookmarkEnd w:id="29"/>
      <w:bookmarkEnd w:id="30"/>
      <w:bookmarkEnd w:id="31"/>
      <w:bookmarkEnd w:id="32"/>
    </w:p>
    <w:p w14:paraId="5258AF08" w14:textId="77777777" w:rsidR="001B1D2D" w:rsidRDefault="001B1D2D" w:rsidP="00E66B3E">
      <w:pPr>
        <w:rPr>
          <w:rFonts w:ascii="Arial" w:hAnsi="Arial" w:cs="Arial"/>
        </w:rPr>
      </w:pPr>
    </w:p>
    <w:p w14:paraId="2F3F9DA6" w14:textId="77777777" w:rsidR="001B1D2D" w:rsidRPr="00E66B3E" w:rsidRDefault="001B1D2D" w:rsidP="00E66B3E">
      <w:pPr>
        <w:rPr>
          <w:rFonts w:ascii="Arial" w:hAnsi="Arial" w:cs="Arial"/>
        </w:rPr>
      </w:pPr>
    </w:p>
    <w:p w14:paraId="368FB7AE" w14:textId="393D2ABE" w:rsidR="00AF63EA" w:rsidRPr="001B1D2D" w:rsidRDefault="00AF63EA" w:rsidP="001B1D2D">
      <w:pPr>
        <w:jc w:val="center"/>
        <w:rPr>
          <w:rFonts w:ascii="Arial" w:hAnsi="Arial" w:cs="Arial"/>
          <w:b/>
          <w:bCs/>
        </w:rPr>
      </w:pPr>
      <w:r w:rsidRPr="001B1D2D">
        <w:rPr>
          <w:rFonts w:ascii="Arial" w:hAnsi="Arial" w:cs="Arial"/>
          <w:b/>
          <w:bCs/>
        </w:rPr>
        <w:t xml:space="preserve">Version </w:t>
      </w:r>
      <w:r w:rsidR="00AD6792" w:rsidRPr="001B1D2D">
        <w:rPr>
          <w:rFonts w:ascii="Arial" w:hAnsi="Arial" w:cs="Arial"/>
          <w:b/>
          <w:bCs/>
        </w:rPr>
        <w:t>3.</w:t>
      </w:r>
      <w:r w:rsidR="000A20DB">
        <w:rPr>
          <w:rFonts w:ascii="Arial" w:hAnsi="Arial" w:cs="Arial"/>
          <w:b/>
          <w:bCs/>
        </w:rPr>
        <w:t>6</w:t>
      </w:r>
    </w:p>
    <w:p w14:paraId="428667E6" w14:textId="7D87868B" w:rsidR="00AF63EA" w:rsidRPr="001B1D2D" w:rsidRDefault="000A20DB" w:rsidP="001B1D2D">
      <w:pPr>
        <w:jc w:val="center"/>
        <w:rPr>
          <w:rFonts w:ascii="Arial" w:hAnsi="Arial" w:cs="Arial"/>
          <w:b/>
          <w:bCs/>
        </w:rPr>
      </w:pPr>
      <w:r>
        <w:rPr>
          <w:rFonts w:ascii="Arial" w:hAnsi="Arial" w:cs="Arial"/>
          <w:b/>
          <w:bCs/>
        </w:rPr>
        <w:t>October</w:t>
      </w:r>
      <w:r w:rsidR="00922CAD">
        <w:rPr>
          <w:rFonts w:ascii="Arial" w:hAnsi="Arial" w:cs="Arial"/>
          <w:b/>
          <w:bCs/>
        </w:rPr>
        <w:t xml:space="preserve"> </w:t>
      </w:r>
      <w:r>
        <w:rPr>
          <w:rFonts w:ascii="Arial" w:hAnsi="Arial" w:cs="Arial"/>
          <w:b/>
          <w:bCs/>
        </w:rPr>
        <w:t>25</w:t>
      </w:r>
      <w:r w:rsidR="00922CAD">
        <w:rPr>
          <w:rFonts w:ascii="Arial" w:hAnsi="Arial" w:cs="Arial"/>
          <w:b/>
          <w:bCs/>
        </w:rPr>
        <w:t>, 202</w:t>
      </w:r>
      <w:r w:rsidR="00525254">
        <w:rPr>
          <w:rFonts w:ascii="Arial" w:hAnsi="Arial" w:cs="Arial"/>
          <w:b/>
          <w:bCs/>
        </w:rPr>
        <w:t>4</w:t>
      </w:r>
    </w:p>
    <w:p w14:paraId="394CCCA7" w14:textId="77777777" w:rsidR="00AF63EA" w:rsidRDefault="00AF63EA" w:rsidP="007B5306">
      <w:pPr>
        <w:pStyle w:val="Subtitle"/>
        <w:rPr>
          <w:snapToGrid w:val="0"/>
        </w:rPr>
      </w:pPr>
    </w:p>
    <w:p w14:paraId="5254044C" w14:textId="77777777" w:rsidR="00AF63EA" w:rsidRDefault="00AF63EA" w:rsidP="007B5306">
      <w:pPr>
        <w:pStyle w:val="Author"/>
      </w:pPr>
    </w:p>
    <w:p w14:paraId="7C35CB72" w14:textId="77777777" w:rsidR="00AF63EA" w:rsidRDefault="00AF63EA" w:rsidP="007B5306"/>
    <w:p w14:paraId="36CACD93" w14:textId="77777777" w:rsidR="00445A8F" w:rsidRDefault="00445A8F" w:rsidP="007B5306">
      <w:pPr>
        <w:rPr>
          <w:rFonts w:ascii="Arial" w:hAnsi="Arial" w:cs="Arial"/>
          <w:b/>
          <w:bCs/>
          <w:sz w:val="32"/>
          <w:szCs w:val="32"/>
        </w:rPr>
      </w:pPr>
    </w:p>
    <w:p w14:paraId="1D3D4F4E" w14:textId="77777777" w:rsidR="00445A8F" w:rsidRDefault="00445A8F" w:rsidP="00445A8F">
      <w:pPr>
        <w:rPr>
          <w:rFonts w:ascii="Arial" w:hAnsi="Arial" w:cs="Arial"/>
          <w:sz w:val="32"/>
          <w:szCs w:val="32"/>
        </w:rPr>
        <w:sectPr w:rsidR="00445A8F" w:rsidSect="00DA63EC">
          <w:footerReference w:type="default" r:id="rId8"/>
          <w:pgSz w:w="12240" w:h="15840"/>
          <w:pgMar w:top="1440" w:right="1440" w:bottom="1440" w:left="1440" w:header="720" w:footer="720" w:gutter="0"/>
          <w:pgNumType w:start="1"/>
          <w:cols w:space="720"/>
          <w:titlePg/>
          <w:docGrid w:linePitch="326"/>
        </w:sectPr>
      </w:pPr>
    </w:p>
    <w:p w14:paraId="54182113" w14:textId="77777777" w:rsidR="00445A8F" w:rsidRPr="00445A8F" w:rsidRDefault="00445A8F" w:rsidP="00445A8F">
      <w:pPr>
        <w:rPr>
          <w:rFonts w:ascii="Arial" w:hAnsi="Arial" w:cs="Arial"/>
          <w:sz w:val="32"/>
          <w:szCs w:val="32"/>
        </w:rPr>
      </w:pPr>
    </w:p>
    <w:p w14:paraId="3CB9C984" w14:textId="77777777" w:rsidR="00445A8F" w:rsidRDefault="00445A8F" w:rsidP="00445A8F">
      <w:pPr>
        <w:jc w:val="center"/>
        <w:rPr>
          <w:rFonts w:ascii="Arial" w:hAnsi="Arial" w:cs="Arial"/>
          <w:b/>
          <w:bCs/>
          <w:sz w:val="32"/>
          <w:szCs w:val="32"/>
        </w:rPr>
      </w:pPr>
    </w:p>
    <w:p w14:paraId="3E74B135" w14:textId="77777777" w:rsidR="00445A8F" w:rsidRDefault="00445A8F" w:rsidP="007B5306">
      <w:pPr>
        <w:rPr>
          <w:rFonts w:ascii="Arial" w:hAnsi="Arial" w:cs="Arial"/>
          <w:b/>
          <w:bCs/>
          <w:sz w:val="32"/>
          <w:szCs w:val="32"/>
        </w:rPr>
      </w:pPr>
    </w:p>
    <w:p w14:paraId="1DBF1972" w14:textId="77777777" w:rsidR="00AF63EA" w:rsidRPr="00B33B42" w:rsidRDefault="00AF63EA" w:rsidP="007B5306">
      <w:pPr>
        <w:rPr>
          <w:rFonts w:ascii="Arial" w:hAnsi="Arial" w:cs="Arial"/>
          <w:b/>
          <w:bCs/>
          <w:sz w:val="32"/>
          <w:szCs w:val="32"/>
        </w:rPr>
      </w:pPr>
      <w:r w:rsidRPr="00445A8F">
        <w:rPr>
          <w:rFonts w:ascii="Arial" w:hAnsi="Arial" w:cs="Arial"/>
          <w:sz w:val="32"/>
          <w:szCs w:val="32"/>
        </w:rPr>
        <w:br w:type="page"/>
      </w:r>
      <w:r w:rsidRPr="00B33B42">
        <w:rPr>
          <w:rFonts w:ascii="Arial" w:hAnsi="Arial" w:cs="Arial"/>
          <w:b/>
          <w:bCs/>
          <w:sz w:val="32"/>
          <w:szCs w:val="32"/>
        </w:rPr>
        <w:lastRenderedPageBreak/>
        <w:t>Signature Page</w:t>
      </w:r>
    </w:p>
    <w:p w14:paraId="473FE010" w14:textId="77777777" w:rsidR="00AF63EA" w:rsidRDefault="00AF63EA" w:rsidP="004655FA">
      <w:pPr>
        <w:pStyle w:val="TOC1"/>
      </w:pPr>
    </w:p>
    <w:p w14:paraId="7883A1BF" w14:textId="77777777" w:rsidR="00AF63EA" w:rsidRDefault="00AF63EA" w:rsidP="004655FA">
      <w:pPr>
        <w:pStyle w:val="TOC1"/>
      </w:pPr>
    </w:p>
    <w:p w14:paraId="6CE117B7" w14:textId="77777777" w:rsidR="00B33B42" w:rsidRDefault="00B33B42" w:rsidP="00B33B42"/>
    <w:p w14:paraId="1257C716" w14:textId="77777777" w:rsidR="00B33B42" w:rsidRPr="00B33B42" w:rsidRDefault="00B33B42" w:rsidP="00B33B42"/>
    <w:p w14:paraId="4C7D575B" w14:textId="77777777" w:rsidR="00AF63EA" w:rsidRDefault="00AF63EA" w:rsidP="004655FA">
      <w:pPr>
        <w:pStyle w:val="TOC1"/>
      </w:pPr>
      <w:r>
        <w:t>____________________________________________________</w:t>
      </w:r>
    </w:p>
    <w:p w14:paraId="155259B7" w14:textId="77777777" w:rsidR="00922CAD" w:rsidRDefault="00AD6BEB" w:rsidP="007B5306">
      <w:r>
        <w:t>Co-</w:t>
      </w:r>
      <w:r w:rsidR="003B0ED0">
        <w:t>c</w:t>
      </w:r>
      <w:r w:rsidR="00AF63EA">
        <w:t>hair, Federal Public Key Infrastructure Policy Authority</w:t>
      </w:r>
      <w:r w:rsidR="00AF63EA">
        <w:tab/>
      </w:r>
    </w:p>
    <w:p w14:paraId="5DF24A38" w14:textId="77777777" w:rsidR="00922CAD" w:rsidRDefault="00922CAD" w:rsidP="007B5306"/>
    <w:p w14:paraId="728FE03C" w14:textId="77777777" w:rsidR="00922CAD" w:rsidRDefault="00922CAD" w:rsidP="007B5306"/>
    <w:p w14:paraId="00711F33" w14:textId="77777777" w:rsidR="00922CAD" w:rsidRDefault="00922CAD" w:rsidP="007B5306"/>
    <w:p w14:paraId="713009D3" w14:textId="77777777" w:rsidR="00922CAD" w:rsidRDefault="00922CAD" w:rsidP="007B5306"/>
    <w:p w14:paraId="5AF5C492" w14:textId="77777777" w:rsidR="00922CAD" w:rsidRDefault="00922CAD" w:rsidP="00922CAD">
      <w:pPr>
        <w:pStyle w:val="TOC1"/>
      </w:pPr>
      <w:r>
        <w:t>____________________________________________________</w:t>
      </w:r>
    </w:p>
    <w:p w14:paraId="7F8D1905" w14:textId="21830043" w:rsidR="00AF63EA" w:rsidRDefault="00922CAD" w:rsidP="00922CAD">
      <w:r>
        <w:t>Co-chair, Federal Public Key Infrastructure Policy Authority</w:t>
      </w:r>
      <w:r w:rsidR="00AF63EA">
        <w:tab/>
      </w:r>
      <w:r w:rsidR="00AF63EA">
        <w:tab/>
      </w:r>
      <w:r w:rsidR="00AF63EA">
        <w:tab/>
      </w:r>
    </w:p>
    <w:p w14:paraId="6305C249" w14:textId="77777777" w:rsidR="00AF63EA" w:rsidRDefault="00AF63EA" w:rsidP="007B5306"/>
    <w:p w14:paraId="6EFB52E4" w14:textId="77777777" w:rsidR="00AF63EA" w:rsidRDefault="00AF63EA" w:rsidP="007B5306"/>
    <w:p w14:paraId="3AA7F601" w14:textId="77777777" w:rsidR="008D3142" w:rsidRDefault="008D3142" w:rsidP="007B5306"/>
    <w:p w14:paraId="589563E5" w14:textId="77777777" w:rsidR="00445A8F" w:rsidRPr="00445A8F" w:rsidRDefault="00445A8F" w:rsidP="00445A8F">
      <w:pPr>
        <w:rPr>
          <w:rFonts w:ascii="Arial" w:hAnsi="Arial" w:cs="Arial"/>
          <w:sz w:val="32"/>
          <w:szCs w:val="32"/>
        </w:rPr>
      </w:pPr>
    </w:p>
    <w:p w14:paraId="762638BB" w14:textId="77777777" w:rsidR="00445A8F" w:rsidRPr="00445A8F" w:rsidRDefault="00445A8F" w:rsidP="00445A8F">
      <w:pPr>
        <w:rPr>
          <w:rFonts w:ascii="Arial" w:hAnsi="Arial" w:cs="Arial"/>
          <w:sz w:val="32"/>
          <w:szCs w:val="32"/>
        </w:rPr>
      </w:pPr>
    </w:p>
    <w:p w14:paraId="335B5765" w14:textId="77777777" w:rsidR="00445A8F" w:rsidRPr="00445A8F" w:rsidRDefault="00445A8F" w:rsidP="00445A8F">
      <w:pPr>
        <w:rPr>
          <w:rFonts w:ascii="Arial" w:hAnsi="Arial" w:cs="Arial"/>
          <w:sz w:val="32"/>
          <w:szCs w:val="32"/>
        </w:rPr>
      </w:pPr>
    </w:p>
    <w:p w14:paraId="5234821A" w14:textId="77777777" w:rsidR="00445A8F" w:rsidRPr="00445A8F" w:rsidRDefault="00445A8F" w:rsidP="00445A8F">
      <w:pPr>
        <w:rPr>
          <w:rFonts w:ascii="Arial" w:hAnsi="Arial" w:cs="Arial"/>
          <w:sz w:val="32"/>
          <w:szCs w:val="32"/>
        </w:rPr>
      </w:pPr>
    </w:p>
    <w:p w14:paraId="436FF311" w14:textId="77777777" w:rsidR="00445A8F" w:rsidRPr="00445A8F" w:rsidRDefault="00445A8F" w:rsidP="00445A8F">
      <w:pPr>
        <w:rPr>
          <w:rFonts w:ascii="Arial" w:hAnsi="Arial" w:cs="Arial"/>
          <w:sz w:val="32"/>
          <w:szCs w:val="32"/>
        </w:rPr>
      </w:pPr>
    </w:p>
    <w:p w14:paraId="38CCA1ED" w14:textId="77777777" w:rsidR="00445A8F" w:rsidRPr="00445A8F" w:rsidRDefault="00445A8F" w:rsidP="00445A8F">
      <w:pPr>
        <w:rPr>
          <w:rFonts w:ascii="Arial" w:hAnsi="Arial" w:cs="Arial"/>
          <w:sz w:val="32"/>
          <w:szCs w:val="32"/>
        </w:rPr>
      </w:pPr>
    </w:p>
    <w:p w14:paraId="1D6CD745" w14:textId="77777777" w:rsidR="00445A8F" w:rsidRPr="00445A8F" w:rsidRDefault="00445A8F" w:rsidP="00445A8F">
      <w:pPr>
        <w:rPr>
          <w:rFonts w:ascii="Arial" w:hAnsi="Arial" w:cs="Arial"/>
          <w:sz w:val="32"/>
          <w:szCs w:val="32"/>
        </w:rPr>
      </w:pPr>
    </w:p>
    <w:p w14:paraId="738B2132" w14:textId="77777777" w:rsidR="00445A8F" w:rsidRPr="00445A8F" w:rsidRDefault="00445A8F" w:rsidP="00445A8F">
      <w:pPr>
        <w:rPr>
          <w:rFonts w:ascii="Arial" w:hAnsi="Arial" w:cs="Arial"/>
          <w:sz w:val="32"/>
          <w:szCs w:val="32"/>
        </w:rPr>
      </w:pPr>
    </w:p>
    <w:p w14:paraId="3B855EAB" w14:textId="77777777" w:rsidR="00445A8F" w:rsidRPr="00445A8F" w:rsidRDefault="00445A8F" w:rsidP="00445A8F">
      <w:pPr>
        <w:rPr>
          <w:rFonts w:ascii="Arial" w:hAnsi="Arial" w:cs="Arial"/>
          <w:sz w:val="32"/>
          <w:szCs w:val="32"/>
        </w:rPr>
      </w:pPr>
    </w:p>
    <w:p w14:paraId="068DA85B" w14:textId="77777777" w:rsidR="00445A8F" w:rsidRPr="00445A8F" w:rsidRDefault="00445A8F" w:rsidP="00445A8F">
      <w:pPr>
        <w:rPr>
          <w:rFonts w:ascii="Arial" w:hAnsi="Arial" w:cs="Arial"/>
          <w:sz w:val="32"/>
          <w:szCs w:val="32"/>
        </w:rPr>
      </w:pPr>
    </w:p>
    <w:p w14:paraId="0380638F" w14:textId="77777777" w:rsidR="00445A8F" w:rsidRPr="00445A8F" w:rsidRDefault="00445A8F" w:rsidP="00445A8F">
      <w:pPr>
        <w:rPr>
          <w:rFonts w:ascii="Arial" w:hAnsi="Arial" w:cs="Arial"/>
          <w:sz w:val="32"/>
          <w:szCs w:val="32"/>
        </w:rPr>
      </w:pPr>
    </w:p>
    <w:p w14:paraId="6F7816C6" w14:textId="77777777" w:rsidR="00445A8F" w:rsidRDefault="00445A8F" w:rsidP="00445A8F">
      <w:pPr>
        <w:jc w:val="center"/>
        <w:rPr>
          <w:rFonts w:ascii="Arial" w:hAnsi="Arial" w:cs="Arial"/>
          <w:sz w:val="32"/>
          <w:szCs w:val="32"/>
        </w:rPr>
      </w:pPr>
    </w:p>
    <w:p w14:paraId="6D0EA21D" w14:textId="77777777" w:rsidR="00445A8F" w:rsidRDefault="00445A8F" w:rsidP="00BC4294">
      <w:pPr>
        <w:jc w:val="center"/>
        <w:rPr>
          <w:rFonts w:ascii="Arial" w:hAnsi="Arial" w:cs="Arial"/>
          <w:sz w:val="32"/>
          <w:szCs w:val="32"/>
        </w:rPr>
      </w:pPr>
    </w:p>
    <w:p w14:paraId="656E19DC" w14:textId="4DA2DC0E" w:rsidR="00AF63EA" w:rsidRDefault="00AF63EA" w:rsidP="00C736E9">
      <w:pPr>
        <w:spacing w:after="0"/>
        <w:jc w:val="center"/>
        <w:rPr>
          <w:rFonts w:ascii="Arial" w:hAnsi="Arial" w:cs="Arial"/>
          <w:b/>
          <w:bCs/>
          <w:sz w:val="32"/>
          <w:szCs w:val="32"/>
        </w:rPr>
      </w:pPr>
      <w:r w:rsidRPr="00445A8F">
        <w:rPr>
          <w:rFonts w:ascii="Arial" w:hAnsi="Arial" w:cs="Arial"/>
          <w:sz w:val="32"/>
          <w:szCs w:val="32"/>
        </w:rPr>
        <w:br w:type="page"/>
      </w:r>
      <w:r w:rsidRPr="00BC4294">
        <w:rPr>
          <w:rFonts w:ascii="Arial" w:hAnsi="Arial" w:cs="Arial"/>
          <w:b/>
          <w:bCs/>
          <w:sz w:val="32"/>
          <w:szCs w:val="32"/>
        </w:rPr>
        <w:lastRenderedPageBreak/>
        <w:t>Re</w:t>
      </w:r>
      <w:r w:rsidR="000A20DB">
        <w:rPr>
          <w:rFonts w:ascii="Arial" w:hAnsi="Arial" w:cs="Arial"/>
          <w:b/>
          <w:bCs/>
          <w:sz w:val="32"/>
          <w:szCs w:val="32"/>
        </w:rPr>
        <w:t>cent Re</w:t>
      </w:r>
      <w:r w:rsidRPr="00BC4294">
        <w:rPr>
          <w:rFonts w:ascii="Arial" w:hAnsi="Arial" w:cs="Arial"/>
          <w:b/>
          <w:bCs/>
          <w:sz w:val="32"/>
          <w:szCs w:val="32"/>
        </w:rPr>
        <w:t>vision History</w:t>
      </w:r>
    </w:p>
    <w:p w14:paraId="7CC3BC8B" w14:textId="138B6A1A" w:rsidR="00C736E9" w:rsidRPr="00BC4294" w:rsidRDefault="00C736E9" w:rsidP="00C736E9">
      <w:pPr>
        <w:jc w:val="center"/>
      </w:pPr>
      <w:r>
        <w:t xml:space="preserve">(See </w:t>
      </w:r>
      <w:hyperlink w:anchor="_Appendix_G:_Full" w:history="1">
        <w:r w:rsidRPr="00C736E9">
          <w:rPr>
            <w:rStyle w:val="Hyperlink"/>
          </w:rPr>
          <w:t>Appendix G</w:t>
        </w:r>
      </w:hyperlink>
      <w:r>
        <w:t xml:space="preserve"> for Full Revision History)</w:t>
      </w:r>
    </w:p>
    <w:tbl>
      <w:tblPr>
        <w:tblW w:w="94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2160"/>
        <w:gridCol w:w="4608"/>
        <w:gridCol w:w="7"/>
      </w:tblGrid>
      <w:tr w:rsidR="00BC4294" w:rsidRPr="004D7965" w14:paraId="1E8AC7B2" w14:textId="77777777" w:rsidTr="00C736E9">
        <w:trPr>
          <w:cantSplit/>
        </w:trPr>
        <w:tc>
          <w:tcPr>
            <w:tcW w:w="2628" w:type="dxa"/>
            <w:shd w:val="clear" w:color="auto" w:fill="BFBFBF"/>
          </w:tcPr>
          <w:p w14:paraId="4BE2F958" w14:textId="77777777" w:rsidR="00BC4294" w:rsidRPr="004D7965" w:rsidRDefault="00BC4294" w:rsidP="00A11E7C">
            <w:pPr>
              <w:jc w:val="center"/>
              <w:rPr>
                <w:shd w:val="clear" w:color="auto" w:fill="auto"/>
              </w:rPr>
            </w:pPr>
            <w:r w:rsidRPr="004D7965">
              <w:rPr>
                <w:b/>
                <w:shd w:val="clear" w:color="auto" w:fill="auto"/>
              </w:rPr>
              <w:t>Document Version</w:t>
            </w:r>
          </w:p>
        </w:tc>
        <w:tc>
          <w:tcPr>
            <w:tcW w:w="2160" w:type="dxa"/>
            <w:shd w:val="clear" w:color="auto" w:fill="BFBFBF"/>
          </w:tcPr>
          <w:p w14:paraId="5D847870" w14:textId="77777777" w:rsidR="00BC4294" w:rsidRPr="004D7965" w:rsidRDefault="00BC4294" w:rsidP="00A11E7C">
            <w:pPr>
              <w:jc w:val="center"/>
              <w:rPr>
                <w:shd w:val="clear" w:color="auto" w:fill="auto"/>
              </w:rPr>
            </w:pPr>
            <w:r w:rsidRPr="004D7965">
              <w:rPr>
                <w:b/>
                <w:shd w:val="clear" w:color="auto" w:fill="auto"/>
              </w:rPr>
              <w:t>Document Date</w:t>
            </w:r>
          </w:p>
        </w:tc>
        <w:tc>
          <w:tcPr>
            <w:tcW w:w="4615" w:type="dxa"/>
            <w:gridSpan w:val="2"/>
            <w:shd w:val="clear" w:color="auto" w:fill="BFBFBF"/>
          </w:tcPr>
          <w:p w14:paraId="3E0D47DD" w14:textId="77777777" w:rsidR="00BC4294" w:rsidRPr="004D7965" w:rsidRDefault="00BC4294" w:rsidP="00BC4294">
            <w:pPr>
              <w:jc w:val="center"/>
              <w:rPr>
                <w:shd w:val="clear" w:color="auto" w:fill="auto"/>
              </w:rPr>
            </w:pPr>
            <w:r w:rsidRPr="004D7965">
              <w:rPr>
                <w:b/>
                <w:shd w:val="clear" w:color="auto" w:fill="auto"/>
              </w:rPr>
              <w:t>Revision Details</w:t>
            </w:r>
          </w:p>
        </w:tc>
      </w:tr>
      <w:tr w:rsidR="00922CAD" w14:paraId="05C92A0E" w14:textId="77777777" w:rsidTr="00C736E9">
        <w:trPr>
          <w:gridAfter w:val="1"/>
          <w:wAfter w:w="7" w:type="dxa"/>
          <w:cantSplit/>
        </w:trPr>
        <w:tc>
          <w:tcPr>
            <w:tcW w:w="2628" w:type="dxa"/>
          </w:tcPr>
          <w:p w14:paraId="44BBDDA8" w14:textId="44CC28D7" w:rsidR="00922CAD" w:rsidRDefault="00922CAD" w:rsidP="00A11E7C">
            <w:pPr>
              <w:pStyle w:val="Date"/>
              <w:jc w:val="center"/>
            </w:pPr>
            <w:r>
              <w:t>2.36</w:t>
            </w:r>
          </w:p>
        </w:tc>
        <w:tc>
          <w:tcPr>
            <w:tcW w:w="2160" w:type="dxa"/>
          </w:tcPr>
          <w:p w14:paraId="76334EBF" w14:textId="09DFCA8C" w:rsidR="00922CAD" w:rsidRDefault="00922CAD" w:rsidP="00A11E7C">
            <w:pPr>
              <w:pStyle w:val="Date"/>
              <w:jc w:val="center"/>
            </w:pPr>
            <w:r>
              <w:t>May 6, 2022</w:t>
            </w:r>
          </w:p>
        </w:tc>
        <w:tc>
          <w:tcPr>
            <w:tcW w:w="4608" w:type="dxa"/>
          </w:tcPr>
          <w:p w14:paraId="336EE7B8" w14:textId="77777777" w:rsidR="00922CAD" w:rsidRDefault="00922CAD" w:rsidP="00BC4294">
            <w:pPr>
              <w:rPr>
                <w:bCs/>
              </w:rPr>
            </w:pPr>
            <w:r>
              <w:rPr>
                <w:b/>
              </w:rPr>
              <w:t xml:space="preserve">2022-02.  </w:t>
            </w:r>
            <w:r w:rsidRPr="00922CAD">
              <w:rPr>
                <w:bCs/>
              </w:rPr>
              <w:t>Allows Federally issued PIV-I credentials to leverage cardstock used for PIV issuance, including “pre-printed,” agency seals.</w:t>
            </w:r>
          </w:p>
          <w:p w14:paraId="2960E8A1" w14:textId="40BC3F08" w:rsidR="004714D3" w:rsidRPr="00922CAD" w:rsidRDefault="004714D3" w:rsidP="00BC4294">
            <w:pPr>
              <w:rPr>
                <w:bCs/>
              </w:rPr>
            </w:pPr>
            <w:r>
              <w:rPr>
                <w:bCs/>
              </w:rPr>
              <w:t>Changes effective immediately.</w:t>
            </w:r>
          </w:p>
        </w:tc>
      </w:tr>
      <w:tr w:rsidR="00BC4294" w14:paraId="33D93BC8" w14:textId="77777777" w:rsidTr="00C736E9">
        <w:trPr>
          <w:gridAfter w:val="1"/>
          <w:wAfter w:w="7" w:type="dxa"/>
          <w:cantSplit/>
        </w:trPr>
        <w:tc>
          <w:tcPr>
            <w:tcW w:w="2628" w:type="dxa"/>
          </w:tcPr>
          <w:p w14:paraId="117E6E46" w14:textId="77777777" w:rsidR="00BC4294" w:rsidRDefault="00BC4294" w:rsidP="00A11E7C">
            <w:pPr>
              <w:pStyle w:val="Date"/>
              <w:jc w:val="center"/>
            </w:pPr>
            <w:r>
              <w:t>3.0</w:t>
            </w:r>
          </w:p>
        </w:tc>
        <w:tc>
          <w:tcPr>
            <w:tcW w:w="2160" w:type="dxa"/>
          </w:tcPr>
          <w:p w14:paraId="3A592A81" w14:textId="766A2FA8" w:rsidR="00BC4294" w:rsidRDefault="00922CAD" w:rsidP="00A11E7C">
            <w:pPr>
              <w:pStyle w:val="Date"/>
              <w:jc w:val="center"/>
            </w:pPr>
            <w:r>
              <w:t>October 1</w:t>
            </w:r>
            <w:r w:rsidR="006C2EFD">
              <w:t>9</w:t>
            </w:r>
            <w:r>
              <w:t>, 2022</w:t>
            </w:r>
          </w:p>
        </w:tc>
        <w:tc>
          <w:tcPr>
            <w:tcW w:w="4608" w:type="dxa"/>
          </w:tcPr>
          <w:p w14:paraId="0095EF9D" w14:textId="77777777" w:rsidR="007C2C78" w:rsidRDefault="00BC4294" w:rsidP="00BC4294">
            <w:r w:rsidRPr="00D85882">
              <w:rPr>
                <w:b/>
              </w:rPr>
              <w:t>202</w:t>
            </w:r>
            <w:r w:rsidR="00922CAD">
              <w:rPr>
                <w:b/>
              </w:rPr>
              <w:t>2</w:t>
            </w:r>
            <w:r w:rsidRPr="00D85882">
              <w:rPr>
                <w:b/>
              </w:rPr>
              <w:t>-0</w:t>
            </w:r>
            <w:r w:rsidR="00922CAD">
              <w:rPr>
                <w:b/>
              </w:rPr>
              <w:t>4</w:t>
            </w:r>
            <w:r w:rsidR="00107BF3">
              <w:rPr>
                <w:b/>
              </w:rPr>
              <w:t>:</w:t>
            </w:r>
            <w:r w:rsidR="00C36B6A">
              <w:rPr>
                <w:b/>
              </w:rPr>
              <w:t xml:space="preserve"> </w:t>
            </w:r>
            <w:r>
              <w:t xml:space="preserve">Modifications to align with recent applicable </w:t>
            </w:r>
            <w:r w:rsidR="00922CAD">
              <w:t>updates</w:t>
            </w:r>
            <w:r>
              <w:t xml:space="preserve"> to Common Policy CP</w:t>
            </w:r>
            <w:r w:rsidR="00BE4257">
              <w:t>, to include Key Recovery Policy consolidation</w:t>
            </w:r>
            <w:r w:rsidR="003F23D6">
              <w:t>, updates to Audit and Archive Sections, allowance for containerized technologies</w:t>
            </w:r>
            <w:r w:rsidR="00DE60AE">
              <w:t>, incorporation of electronic authentication capabilities, and definition of in-person antecedent processes.</w:t>
            </w:r>
            <w:r w:rsidR="006C2EFD">
              <w:t xml:space="preserve">  </w:t>
            </w:r>
          </w:p>
          <w:p w14:paraId="09C05DC0" w14:textId="4B8D2374" w:rsidR="00922CAD" w:rsidRPr="00BC468F" w:rsidRDefault="006C2EFD" w:rsidP="00BC4294">
            <w:r>
              <w:t>Changes effective as of September</w:t>
            </w:r>
            <w:r w:rsidR="00922CAD">
              <w:t xml:space="preserve"> 1, 202</w:t>
            </w:r>
            <w:r>
              <w:t>3.</w:t>
            </w:r>
          </w:p>
        </w:tc>
      </w:tr>
      <w:tr w:rsidR="007C2C78" w14:paraId="2FE4E534" w14:textId="77777777" w:rsidTr="00C736E9">
        <w:trPr>
          <w:gridAfter w:val="1"/>
          <w:wAfter w:w="7" w:type="dxa"/>
          <w:cantSplit/>
        </w:trPr>
        <w:tc>
          <w:tcPr>
            <w:tcW w:w="2628" w:type="dxa"/>
          </w:tcPr>
          <w:p w14:paraId="6C35A8FD" w14:textId="25D83408" w:rsidR="007C2C78" w:rsidRDefault="007C2C78" w:rsidP="00A11E7C">
            <w:pPr>
              <w:pStyle w:val="Date"/>
              <w:jc w:val="center"/>
            </w:pPr>
            <w:r>
              <w:t>3.1</w:t>
            </w:r>
          </w:p>
        </w:tc>
        <w:tc>
          <w:tcPr>
            <w:tcW w:w="2160" w:type="dxa"/>
          </w:tcPr>
          <w:p w14:paraId="61A0F303" w14:textId="40B40BF2" w:rsidR="007C2C78" w:rsidRDefault="007C2C78" w:rsidP="00A11E7C">
            <w:pPr>
              <w:pStyle w:val="Date"/>
              <w:jc w:val="center"/>
            </w:pPr>
            <w:r>
              <w:t>April 17, 2023</w:t>
            </w:r>
          </w:p>
        </w:tc>
        <w:tc>
          <w:tcPr>
            <w:tcW w:w="4608" w:type="dxa"/>
          </w:tcPr>
          <w:p w14:paraId="4DD805DE" w14:textId="77777777" w:rsidR="007C2C78" w:rsidRDefault="007C2C78" w:rsidP="00BC4294">
            <w:pPr>
              <w:rPr>
                <w:color w:val="000000"/>
              </w:rPr>
            </w:pPr>
            <w:r>
              <w:rPr>
                <w:b/>
              </w:rPr>
              <w:t xml:space="preserve">2023-01: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wildcard certificate stipulations, certificate suspension requirements, 3</w:t>
            </w:r>
            <w:r w:rsidRPr="0005383D">
              <w:rPr>
                <w:color w:val="000000"/>
                <w:vertAlign w:val="superscript"/>
              </w:rPr>
              <w:t>rd</w:t>
            </w:r>
            <w:r>
              <w:rPr>
                <w:color w:val="000000"/>
              </w:rPr>
              <w:t xml:space="preserve"> party key recovery request handling, public key parameters, key generation specifics, and remote workstation definition. </w:t>
            </w:r>
          </w:p>
          <w:p w14:paraId="769792BA" w14:textId="1315FEAE" w:rsidR="007C2C78" w:rsidRPr="00D85882" w:rsidRDefault="007C2C78" w:rsidP="00BC4294">
            <w:pPr>
              <w:rPr>
                <w:b/>
              </w:rPr>
            </w:pPr>
            <w:r>
              <w:t>Changes effective as of September 1, 2023.</w:t>
            </w:r>
          </w:p>
        </w:tc>
      </w:tr>
      <w:tr w:rsidR="00991310" w14:paraId="4AA57D09" w14:textId="77777777" w:rsidTr="00C736E9">
        <w:trPr>
          <w:gridAfter w:val="1"/>
          <w:wAfter w:w="7" w:type="dxa"/>
          <w:cantSplit/>
        </w:trPr>
        <w:tc>
          <w:tcPr>
            <w:tcW w:w="2628" w:type="dxa"/>
          </w:tcPr>
          <w:p w14:paraId="129E8CBC" w14:textId="28F6F840" w:rsidR="00991310" w:rsidRDefault="00991310" w:rsidP="00A11E7C">
            <w:pPr>
              <w:pStyle w:val="Date"/>
              <w:jc w:val="center"/>
            </w:pPr>
            <w:r>
              <w:t>3.2</w:t>
            </w:r>
          </w:p>
        </w:tc>
        <w:tc>
          <w:tcPr>
            <w:tcW w:w="2160" w:type="dxa"/>
          </w:tcPr>
          <w:p w14:paraId="6789D4A6" w14:textId="66D50748" w:rsidR="00991310" w:rsidRDefault="00991310" w:rsidP="00A11E7C">
            <w:pPr>
              <w:pStyle w:val="Date"/>
              <w:jc w:val="center"/>
            </w:pPr>
            <w:r>
              <w:t>July 6, 2023</w:t>
            </w:r>
          </w:p>
        </w:tc>
        <w:tc>
          <w:tcPr>
            <w:tcW w:w="4608" w:type="dxa"/>
          </w:tcPr>
          <w:p w14:paraId="668E3D28" w14:textId="77777777" w:rsidR="00991310" w:rsidRDefault="00991310" w:rsidP="00BC4294">
            <w:pPr>
              <w:rPr>
                <w:bCs/>
              </w:rPr>
            </w:pPr>
            <w:r>
              <w:rPr>
                <w:b/>
              </w:rPr>
              <w:t xml:space="preserve">2023-03: </w:t>
            </w:r>
            <w:r w:rsidRPr="006C3A82">
              <w:rPr>
                <w:bCs/>
              </w:rPr>
              <w:t xml:space="preserve">Clarifies the </w:t>
            </w:r>
            <w:r>
              <w:rPr>
                <w:bCs/>
              </w:rPr>
              <w:t xml:space="preserve">audit and archive </w:t>
            </w:r>
            <w:r w:rsidRPr="006C3A82">
              <w:rPr>
                <w:bCs/>
              </w:rPr>
              <w:t>requirements for assignment of Trusted Roles</w:t>
            </w:r>
            <w:r>
              <w:rPr>
                <w:bCs/>
              </w:rPr>
              <w:t>.  Additionally, updates certificate operational periods and key usage periods to reflect operational practices.</w:t>
            </w:r>
          </w:p>
          <w:p w14:paraId="2DAFC1AB" w14:textId="26F569B3" w:rsidR="00991310" w:rsidRDefault="00991310" w:rsidP="00BC4294">
            <w:pPr>
              <w:rPr>
                <w:b/>
              </w:rPr>
            </w:pPr>
            <w:r>
              <w:rPr>
                <w:bCs/>
              </w:rPr>
              <w:t>Changes effective immediately.</w:t>
            </w:r>
          </w:p>
        </w:tc>
      </w:tr>
      <w:tr w:rsidR="00473428" w14:paraId="478E600A" w14:textId="77777777" w:rsidTr="00C736E9">
        <w:trPr>
          <w:gridAfter w:val="1"/>
          <w:wAfter w:w="7" w:type="dxa"/>
          <w:cantSplit/>
        </w:trPr>
        <w:tc>
          <w:tcPr>
            <w:tcW w:w="2628" w:type="dxa"/>
          </w:tcPr>
          <w:p w14:paraId="37F8D9A7" w14:textId="14D7934F" w:rsidR="00473428" w:rsidRDefault="00473428" w:rsidP="00A11E7C">
            <w:pPr>
              <w:pStyle w:val="Date"/>
              <w:jc w:val="center"/>
            </w:pPr>
            <w:r>
              <w:lastRenderedPageBreak/>
              <w:t>3.3</w:t>
            </w:r>
          </w:p>
        </w:tc>
        <w:tc>
          <w:tcPr>
            <w:tcW w:w="2160" w:type="dxa"/>
          </w:tcPr>
          <w:p w14:paraId="60C2B98D" w14:textId="0EAEEF2E" w:rsidR="00473428" w:rsidRDefault="00473428" w:rsidP="00A11E7C">
            <w:pPr>
              <w:pStyle w:val="Date"/>
              <w:jc w:val="center"/>
            </w:pPr>
            <w:r>
              <w:t>November 3, 2023</w:t>
            </w:r>
          </w:p>
        </w:tc>
        <w:tc>
          <w:tcPr>
            <w:tcW w:w="4608" w:type="dxa"/>
          </w:tcPr>
          <w:p w14:paraId="3E7AEE7D" w14:textId="77777777" w:rsidR="00473428" w:rsidRDefault="00473428" w:rsidP="00BC4294">
            <w:pPr>
              <w:rPr>
                <w:color w:val="000000"/>
              </w:rPr>
            </w:pPr>
            <w:r>
              <w:rPr>
                <w:b/>
              </w:rPr>
              <w:t xml:space="preserve">2023-05: </w:t>
            </w:r>
            <w:r>
              <w:rPr>
                <w:color w:val="000000"/>
              </w:rPr>
              <w:t>Clarify the requirements around certificate modifications</w:t>
            </w:r>
            <w:r>
              <w:t xml:space="preserve">, </w:t>
            </w:r>
            <w:r>
              <w:rPr>
                <w:color w:val="000000"/>
              </w:rPr>
              <w:t>defin</w:t>
            </w:r>
            <w:r>
              <w:t>e</w:t>
            </w:r>
            <w:r>
              <w:rPr>
                <w:color w:val="000000"/>
              </w:rPr>
              <w:t xml:space="preserve"> requirements for certificate restoration, </w:t>
            </w:r>
            <w:r>
              <w:t>align audit and archive terminology for certificate status changes,</w:t>
            </w:r>
            <w:r>
              <w:rPr>
                <w:color w:val="000000"/>
              </w:rPr>
              <w:t xml:space="preserve"> and </w:t>
            </w:r>
            <w:r>
              <w:t>clarify the relationship</w:t>
            </w:r>
            <w:r>
              <w:rPr>
                <w:color w:val="000000"/>
              </w:rPr>
              <w:t xml:space="preserve"> between the CMS and the PIV-I content signer.</w:t>
            </w:r>
          </w:p>
          <w:p w14:paraId="295546EB" w14:textId="0D1BF6CC" w:rsidR="00473428" w:rsidRPr="00473428" w:rsidRDefault="00473428" w:rsidP="00BC4294">
            <w:pPr>
              <w:rPr>
                <w:bCs/>
              </w:rPr>
            </w:pPr>
            <w:r>
              <w:rPr>
                <w:bCs/>
              </w:rPr>
              <w:t>Changes effective immediately.</w:t>
            </w:r>
          </w:p>
        </w:tc>
      </w:tr>
      <w:tr w:rsidR="00525254" w14:paraId="6A9CDD14" w14:textId="77777777" w:rsidTr="00C736E9">
        <w:trPr>
          <w:gridAfter w:val="1"/>
          <w:wAfter w:w="7" w:type="dxa"/>
          <w:cantSplit/>
        </w:trPr>
        <w:tc>
          <w:tcPr>
            <w:tcW w:w="2628" w:type="dxa"/>
          </w:tcPr>
          <w:p w14:paraId="46B18EA0" w14:textId="7EF1FD26" w:rsidR="00525254" w:rsidRDefault="00525254" w:rsidP="00A11E7C">
            <w:pPr>
              <w:pStyle w:val="Date"/>
              <w:jc w:val="center"/>
            </w:pPr>
            <w:r>
              <w:t>3.4</w:t>
            </w:r>
          </w:p>
        </w:tc>
        <w:tc>
          <w:tcPr>
            <w:tcW w:w="2160" w:type="dxa"/>
          </w:tcPr>
          <w:p w14:paraId="24B97A3A" w14:textId="21B50B52" w:rsidR="00525254" w:rsidRDefault="00525254" w:rsidP="00A11E7C">
            <w:pPr>
              <w:pStyle w:val="Date"/>
              <w:jc w:val="center"/>
            </w:pPr>
            <w:r>
              <w:t>February 2, 2024</w:t>
            </w:r>
          </w:p>
        </w:tc>
        <w:tc>
          <w:tcPr>
            <w:tcW w:w="4608" w:type="dxa"/>
          </w:tcPr>
          <w:p w14:paraId="5484823F" w14:textId="77777777" w:rsidR="00525254" w:rsidRDefault="00525254" w:rsidP="00BC4294">
            <w:r>
              <w:rPr>
                <w:b/>
              </w:rPr>
              <w:t xml:space="preserve">2024-01: </w:t>
            </w:r>
            <w:r>
              <w:rPr>
                <w:color w:val="000000"/>
              </w:rPr>
              <w:t xml:space="preserve">Clarify </w:t>
            </w:r>
            <w:r>
              <w:t>the definition of a “remote workstation used to administer the CA” in order to accommodate current secure practices.</w:t>
            </w:r>
          </w:p>
          <w:p w14:paraId="7A92BE56" w14:textId="7A85974E" w:rsidR="004714D3" w:rsidRDefault="004714D3" w:rsidP="00BC4294">
            <w:pPr>
              <w:rPr>
                <w:b/>
              </w:rPr>
            </w:pPr>
            <w:r>
              <w:rPr>
                <w:bCs/>
              </w:rPr>
              <w:t>Changes effective immediately.</w:t>
            </w:r>
          </w:p>
        </w:tc>
      </w:tr>
      <w:tr w:rsidR="006E40EF" w14:paraId="57964041" w14:textId="77777777" w:rsidTr="00C736E9">
        <w:trPr>
          <w:gridAfter w:val="1"/>
          <w:wAfter w:w="7" w:type="dxa"/>
          <w:cantSplit/>
        </w:trPr>
        <w:tc>
          <w:tcPr>
            <w:tcW w:w="2628" w:type="dxa"/>
          </w:tcPr>
          <w:p w14:paraId="51EDD41B" w14:textId="7B2C8025" w:rsidR="006E40EF" w:rsidRDefault="006E40EF" w:rsidP="00A11E7C">
            <w:pPr>
              <w:pStyle w:val="Date"/>
              <w:jc w:val="center"/>
            </w:pPr>
            <w:r>
              <w:t>3.5</w:t>
            </w:r>
          </w:p>
        </w:tc>
        <w:tc>
          <w:tcPr>
            <w:tcW w:w="2160" w:type="dxa"/>
          </w:tcPr>
          <w:p w14:paraId="2BEEE6E0" w14:textId="7E736282" w:rsidR="006E40EF" w:rsidRDefault="006E40EF" w:rsidP="00A11E7C">
            <w:pPr>
              <w:pStyle w:val="Date"/>
              <w:jc w:val="center"/>
            </w:pPr>
            <w:r>
              <w:t>May 8, 2024</w:t>
            </w:r>
          </w:p>
        </w:tc>
        <w:tc>
          <w:tcPr>
            <w:tcW w:w="4608" w:type="dxa"/>
          </w:tcPr>
          <w:p w14:paraId="18A3A9F3" w14:textId="77777777" w:rsidR="006E40EF" w:rsidRDefault="006E40EF" w:rsidP="006E40EF">
            <w:pPr>
              <w:rPr>
                <w:bCs/>
              </w:rPr>
            </w:pPr>
            <w:r>
              <w:rPr>
                <w:b/>
              </w:rPr>
              <w:t xml:space="preserve">2024-04: </w:t>
            </w:r>
            <w:r w:rsidRPr="006E40EF">
              <w:rPr>
                <w:bCs/>
              </w:rPr>
              <w:t>Clarify the definition of a “remote workstation used to administer the CA” in order to more clearly delineate parity with CA security controls.</w:t>
            </w:r>
          </w:p>
          <w:p w14:paraId="071BFBC4" w14:textId="59BB9556" w:rsidR="004714D3" w:rsidRPr="006E40EF" w:rsidRDefault="004714D3" w:rsidP="006E40EF">
            <w:pPr>
              <w:rPr>
                <w:b/>
              </w:rPr>
            </w:pPr>
            <w:r>
              <w:rPr>
                <w:bCs/>
              </w:rPr>
              <w:t>Changes effective immediately.</w:t>
            </w:r>
          </w:p>
        </w:tc>
      </w:tr>
      <w:tr w:rsidR="000A20DB" w14:paraId="1A2C59C6" w14:textId="77777777" w:rsidTr="00C736E9">
        <w:trPr>
          <w:gridAfter w:val="1"/>
          <w:wAfter w:w="7" w:type="dxa"/>
          <w:cantSplit/>
        </w:trPr>
        <w:tc>
          <w:tcPr>
            <w:tcW w:w="2628" w:type="dxa"/>
          </w:tcPr>
          <w:p w14:paraId="28B29ADC" w14:textId="2AA01678" w:rsidR="000A20DB" w:rsidRDefault="000A20DB" w:rsidP="00A11E7C">
            <w:pPr>
              <w:pStyle w:val="Date"/>
              <w:jc w:val="center"/>
            </w:pPr>
            <w:r>
              <w:t>3.6</w:t>
            </w:r>
          </w:p>
        </w:tc>
        <w:tc>
          <w:tcPr>
            <w:tcW w:w="2160" w:type="dxa"/>
          </w:tcPr>
          <w:p w14:paraId="66EBB632" w14:textId="782C2013" w:rsidR="000A20DB" w:rsidRDefault="000A20DB" w:rsidP="00A11E7C">
            <w:pPr>
              <w:pStyle w:val="Date"/>
              <w:jc w:val="center"/>
            </w:pPr>
            <w:r>
              <w:t>October 25, 2024</w:t>
            </w:r>
          </w:p>
        </w:tc>
        <w:tc>
          <w:tcPr>
            <w:tcW w:w="4608" w:type="dxa"/>
          </w:tcPr>
          <w:p w14:paraId="1A7A66A4" w14:textId="53A865E5" w:rsidR="000A20DB" w:rsidRPr="00DA3C57" w:rsidRDefault="000A20DB" w:rsidP="00DA3C57">
            <w:pPr>
              <w:rPr>
                <w:bCs/>
              </w:rPr>
            </w:pPr>
            <w:r>
              <w:rPr>
                <w:b/>
              </w:rPr>
              <w:t xml:space="preserve">2024-09: </w:t>
            </w:r>
            <w:r w:rsidR="00DA3C57" w:rsidRPr="00DA3C57">
              <w:rPr>
                <w:bCs/>
              </w:rPr>
              <w:t xml:space="preserve">Clarify the description of the trusted agent role to ensure that it is not confused with a standard trusted </w:t>
            </w:r>
            <w:r w:rsidR="00DA3C57">
              <w:rPr>
                <w:bCs/>
              </w:rPr>
              <w:t>role</w:t>
            </w:r>
            <w:r w:rsidR="00DA3C57" w:rsidRPr="00DA3C57">
              <w:rPr>
                <w:bCs/>
              </w:rPr>
              <w:t>.</w:t>
            </w:r>
            <w:r w:rsidR="00DA3C57">
              <w:rPr>
                <w:bCs/>
              </w:rPr>
              <w:t xml:space="preserve"> </w:t>
            </w:r>
            <w:r w:rsidR="00DA3C57" w:rsidRPr="00DA3C57">
              <w:rPr>
                <w:bCs/>
              </w:rPr>
              <w:t>Additionally, clarify seemingly conflicting policy language regarding Key Recovery Officials (KROs) and Third Party Key Recovery Requestors</w:t>
            </w:r>
            <w:r w:rsidR="00DA3C57">
              <w:rPr>
                <w:bCs/>
              </w:rPr>
              <w:t>.</w:t>
            </w:r>
          </w:p>
          <w:p w14:paraId="60CC484B" w14:textId="77777777" w:rsidR="000A20DB" w:rsidRDefault="000A20DB" w:rsidP="00DA3C57">
            <w:pPr>
              <w:rPr>
                <w:bCs/>
              </w:rPr>
            </w:pPr>
            <w:r>
              <w:rPr>
                <w:b/>
              </w:rPr>
              <w:t>2024-10:</w:t>
            </w:r>
            <w:r w:rsidR="00DA3C57" w:rsidRPr="00DA3C57">
              <w:rPr>
                <w:b/>
              </w:rPr>
              <w:t xml:space="preserve"> </w:t>
            </w:r>
            <w:r w:rsidR="00DA3C57" w:rsidRPr="00DA3C57">
              <w:rPr>
                <w:bCs/>
              </w:rPr>
              <w:t>Clarify the key storage requirements for recovered key management keys that were originally issued to subscribers on hardware tokens and asserting mediumHardware policies.</w:t>
            </w:r>
            <w:r w:rsidR="00DA3C57">
              <w:rPr>
                <w:bCs/>
              </w:rPr>
              <w:t xml:space="preserve"> </w:t>
            </w:r>
            <w:r w:rsidR="00DA3C57" w:rsidRPr="00DA3C57">
              <w:rPr>
                <w:bCs/>
              </w:rPr>
              <w:t>Additionally, clarify requirements for securely recording private key activation data.</w:t>
            </w:r>
          </w:p>
          <w:p w14:paraId="7BB998EB" w14:textId="17FE43A9" w:rsidR="004714D3" w:rsidRPr="000A20DB" w:rsidRDefault="004714D3" w:rsidP="00DA3C57">
            <w:pPr>
              <w:rPr>
                <w:bCs/>
              </w:rPr>
            </w:pPr>
            <w:r>
              <w:rPr>
                <w:bCs/>
              </w:rPr>
              <w:t>Changes effective immediately.</w:t>
            </w:r>
          </w:p>
        </w:tc>
      </w:tr>
    </w:tbl>
    <w:p w14:paraId="2FD747DE" w14:textId="77777777" w:rsidR="00AF63EA" w:rsidRDefault="00AF63EA" w:rsidP="007B5306">
      <w:pPr>
        <w:sectPr w:rsidR="00AF63EA" w:rsidSect="00DA63EC">
          <w:headerReference w:type="default" r:id="rId9"/>
          <w:footerReference w:type="default" r:id="rId10"/>
          <w:type w:val="continuous"/>
          <w:pgSz w:w="12240" w:h="15840"/>
          <w:pgMar w:top="1440" w:right="1440" w:bottom="1440" w:left="1440" w:header="720" w:footer="720" w:gutter="0"/>
          <w:pgNumType w:start="1"/>
          <w:cols w:space="720"/>
          <w:titlePg/>
          <w:docGrid w:linePitch="326"/>
        </w:sectPr>
      </w:pPr>
    </w:p>
    <w:p w14:paraId="70ECCBD0" w14:textId="77777777" w:rsidR="00D03CBD" w:rsidRDefault="00D03CBD" w:rsidP="007B5306"/>
    <w:p w14:paraId="4753E54C" w14:textId="77777777" w:rsidR="00BB77FB" w:rsidRDefault="00BB77FB" w:rsidP="007B5306">
      <w:pPr>
        <w:pStyle w:val="TOCHeading"/>
        <w:sectPr w:rsidR="00BB77FB" w:rsidSect="00DA63EC">
          <w:footerReference w:type="default" r:id="rId11"/>
          <w:headerReference w:type="first" r:id="rId12"/>
          <w:footerReference w:type="first" r:id="rId13"/>
          <w:type w:val="continuous"/>
          <w:pgSz w:w="12240" w:h="15840" w:code="1"/>
          <w:pgMar w:top="1440" w:right="1440" w:bottom="1440" w:left="1440" w:header="720" w:footer="720" w:gutter="0"/>
          <w:cols w:space="720"/>
        </w:sectPr>
      </w:pPr>
    </w:p>
    <w:p w14:paraId="78905C76" w14:textId="77777777" w:rsidR="00F65121" w:rsidRPr="005C7226" w:rsidRDefault="00F65121" w:rsidP="00F65121">
      <w:pPr>
        <w:rPr>
          <w:rFonts w:ascii="Arial" w:hAnsi="Arial" w:cs="Arial"/>
          <w:b/>
          <w:bCs/>
          <w:sz w:val="32"/>
          <w:szCs w:val="32"/>
        </w:rPr>
      </w:pPr>
      <w:r w:rsidRPr="005C7226">
        <w:rPr>
          <w:rFonts w:ascii="Arial" w:hAnsi="Arial" w:cs="Arial"/>
          <w:b/>
          <w:bCs/>
          <w:sz w:val="32"/>
          <w:szCs w:val="32"/>
        </w:rPr>
        <w:lastRenderedPageBreak/>
        <w:t>Table of Contents</w:t>
      </w:r>
    </w:p>
    <w:p w14:paraId="53556465" w14:textId="724592FD" w:rsidR="007F19DD" w:rsidRDefault="00A93047">
      <w:pPr>
        <w:pStyle w:val="TOC1"/>
        <w:rPr>
          <w:rFonts w:asciiTheme="minorHAnsi" w:eastAsiaTheme="minorEastAsia" w:hAnsiTheme="minorHAnsi" w:cstheme="minorBidi"/>
          <w:bCs w:val="0"/>
          <w:color w:val="auto"/>
          <w:kern w:val="2"/>
          <w:sz w:val="22"/>
          <w:szCs w:val="22"/>
          <w:shd w:val="clear" w:color="auto" w:fill="auto"/>
          <w14:ligatures w14:val="standardContextual"/>
        </w:rPr>
      </w:pPr>
      <w:r>
        <w:rPr>
          <w:rFonts w:ascii="Arial" w:hAnsi="Arial"/>
        </w:rPr>
        <w:fldChar w:fldCharType="begin"/>
      </w:r>
      <w:r>
        <w:rPr>
          <w:rFonts w:ascii="Arial" w:hAnsi="Arial"/>
        </w:rPr>
        <w:instrText xml:space="preserve"> TOC \o "1-5" \h \z \u </w:instrText>
      </w:r>
      <w:r>
        <w:rPr>
          <w:rFonts w:ascii="Arial" w:hAnsi="Arial"/>
        </w:rPr>
        <w:fldChar w:fldCharType="separate"/>
      </w:r>
      <w:hyperlink w:anchor="_Toc184308448" w:history="1">
        <w:r w:rsidR="007F19DD" w:rsidRPr="00122FCD">
          <w:rPr>
            <w:rStyle w:val="Hyperlink"/>
          </w:rPr>
          <w:t>1.</w:t>
        </w:r>
        <w:r w:rsidR="007F19DD">
          <w:rPr>
            <w:rFonts w:asciiTheme="minorHAnsi" w:eastAsiaTheme="minorEastAsia" w:hAnsiTheme="minorHAnsi" w:cstheme="minorBidi"/>
            <w:bCs w:val="0"/>
            <w:color w:val="auto"/>
            <w:kern w:val="2"/>
            <w:sz w:val="22"/>
            <w:szCs w:val="22"/>
            <w:shd w:val="clear" w:color="auto" w:fill="auto"/>
            <w14:ligatures w14:val="standardContextual"/>
          </w:rPr>
          <w:tab/>
        </w:r>
        <w:r w:rsidR="007F19DD" w:rsidRPr="00122FCD">
          <w:rPr>
            <w:rStyle w:val="Hyperlink"/>
          </w:rPr>
          <w:t>Introduction</w:t>
        </w:r>
        <w:r w:rsidR="007F19DD">
          <w:rPr>
            <w:webHidden/>
          </w:rPr>
          <w:tab/>
        </w:r>
        <w:r w:rsidR="007F19DD">
          <w:rPr>
            <w:webHidden/>
          </w:rPr>
          <w:fldChar w:fldCharType="begin"/>
        </w:r>
        <w:r w:rsidR="007F19DD">
          <w:rPr>
            <w:webHidden/>
          </w:rPr>
          <w:instrText xml:space="preserve"> PAGEREF _Toc184308448 \h </w:instrText>
        </w:r>
        <w:r w:rsidR="007F19DD">
          <w:rPr>
            <w:webHidden/>
          </w:rPr>
        </w:r>
        <w:r w:rsidR="007F19DD">
          <w:rPr>
            <w:webHidden/>
          </w:rPr>
          <w:fldChar w:fldCharType="separate"/>
        </w:r>
        <w:r w:rsidR="001B1B7E">
          <w:rPr>
            <w:webHidden/>
          </w:rPr>
          <w:t>1</w:t>
        </w:r>
        <w:r w:rsidR="007F19DD">
          <w:rPr>
            <w:webHidden/>
          </w:rPr>
          <w:fldChar w:fldCharType="end"/>
        </w:r>
      </w:hyperlink>
    </w:p>
    <w:p w14:paraId="0DF956FA" w14:textId="1F70BA6C"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449" w:history="1">
        <w:r w:rsidRPr="00122FCD">
          <w:rPr>
            <w:rStyle w:val="Hyperlink"/>
          </w:rPr>
          <w:t>1.1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Overview</w:t>
        </w:r>
        <w:r>
          <w:rPr>
            <w:webHidden/>
          </w:rPr>
          <w:tab/>
        </w:r>
        <w:r>
          <w:rPr>
            <w:webHidden/>
          </w:rPr>
          <w:fldChar w:fldCharType="begin"/>
        </w:r>
        <w:r>
          <w:rPr>
            <w:webHidden/>
          </w:rPr>
          <w:instrText xml:space="preserve"> PAGEREF _Toc184308449 \h </w:instrText>
        </w:r>
        <w:r>
          <w:rPr>
            <w:webHidden/>
          </w:rPr>
        </w:r>
        <w:r>
          <w:rPr>
            <w:webHidden/>
          </w:rPr>
          <w:fldChar w:fldCharType="separate"/>
        </w:r>
        <w:r w:rsidR="001B1B7E">
          <w:rPr>
            <w:webHidden/>
          </w:rPr>
          <w:t>1</w:t>
        </w:r>
        <w:r>
          <w:rPr>
            <w:webHidden/>
          </w:rPr>
          <w:fldChar w:fldCharType="end"/>
        </w:r>
      </w:hyperlink>
    </w:p>
    <w:p w14:paraId="318A77F5" w14:textId="6E848A96"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50" w:history="1">
        <w:r w:rsidRPr="00122FCD">
          <w:rPr>
            <w:rStyle w:val="Hyperlink"/>
          </w:rPr>
          <w:t>1.1.1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FBCA Certificate Policy (CP)</w:t>
        </w:r>
        <w:r>
          <w:rPr>
            <w:webHidden/>
          </w:rPr>
          <w:tab/>
        </w:r>
        <w:r>
          <w:rPr>
            <w:webHidden/>
          </w:rPr>
          <w:fldChar w:fldCharType="begin"/>
        </w:r>
        <w:r>
          <w:rPr>
            <w:webHidden/>
          </w:rPr>
          <w:instrText xml:space="preserve"> PAGEREF _Toc184308450 \h </w:instrText>
        </w:r>
        <w:r>
          <w:rPr>
            <w:webHidden/>
          </w:rPr>
        </w:r>
        <w:r>
          <w:rPr>
            <w:webHidden/>
          </w:rPr>
          <w:fldChar w:fldCharType="separate"/>
        </w:r>
        <w:r w:rsidR="001B1B7E">
          <w:rPr>
            <w:webHidden/>
          </w:rPr>
          <w:t>1</w:t>
        </w:r>
        <w:r>
          <w:rPr>
            <w:webHidden/>
          </w:rPr>
          <w:fldChar w:fldCharType="end"/>
        </w:r>
      </w:hyperlink>
    </w:p>
    <w:p w14:paraId="2828C241" w14:textId="4F615E46"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51" w:history="1">
        <w:r w:rsidRPr="00122FCD">
          <w:rPr>
            <w:rStyle w:val="Hyperlink"/>
          </w:rPr>
          <w:t>1.1.2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Relationship between the FBCA CP and the FBCA CPS</w:t>
        </w:r>
        <w:r>
          <w:rPr>
            <w:webHidden/>
          </w:rPr>
          <w:tab/>
        </w:r>
        <w:r>
          <w:rPr>
            <w:webHidden/>
          </w:rPr>
          <w:fldChar w:fldCharType="begin"/>
        </w:r>
        <w:r>
          <w:rPr>
            <w:webHidden/>
          </w:rPr>
          <w:instrText xml:space="preserve"> PAGEREF _Toc184308451 \h </w:instrText>
        </w:r>
        <w:r>
          <w:rPr>
            <w:webHidden/>
          </w:rPr>
        </w:r>
        <w:r>
          <w:rPr>
            <w:webHidden/>
          </w:rPr>
          <w:fldChar w:fldCharType="separate"/>
        </w:r>
        <w:r w:rsidR="001B1B7E">
          <w:rPr>
            <w:webHidden/>
          </w:rPr>
          <w:t>1</w:t>
        </w:r>
        <w:r>
          <w:rPr>
            <w:webHidden/>
          </w:rPr>
          <w:fldChar w:fldCharType="end"/>
        </w:r>
      </w:hyperlink>
    </w:p>
    <w:p w14:paraId="3EB0FFB2" w14:textId="401E1FB5"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52" w:history="1">
        <w:r w:rsidRPr="00122FCD">
          <w:rPr>
            <w:rStyle w:val="Hyperlink"/>
          </w:rPr>
          <w:t>1.1.3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Relationship between the FBCA CP and the Entity CP</w:t>
        </w:r>
        <w:r>
          <w:rPr>
            <w:webHidden/>
          </w:rPr>
          <w:tab/>
        </w:r>
        <w:r>
          <w:rPr>
            <w:webHidden/>
          </w:rPr>
          <w:fldChar w:fldCharType="begin"/>
        </w:r>
        <w:r>
          <w:rPr>
            <w:webHidden/>
          </w:rPr>
          <w:instrText xml:space="preserve"> PAGEREF _Toc184308452 \h </w:instrText>
        </w:r>
        <w:r>
          <w:rPr>
            <w:webHidden/>
          </w:rPr>
        </w:r>
        <w:r>
          <w:rPr>
            <w:webHidden/>
          </w:rPr>
          <w:fldChar w:fldCharType="separate"/>
        </w:r>
        <w:r w:rsidR="001B1B7E">
          <w:rPr>
            <w:webHidden/>
          </w:rPr>
          <w:t>1</w:t>
        </w:r>
        <w:r>
          <w:rPr>
            <w:webHidden/>
          </w:rPr>
          <w:fldChar w:fldCharType="end"/>
        </w:r>
      </w:hyperlink>
    </w:p>
    <w:p w14:paraId="274E1F77" w14:textId="1ACCC00D"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53" w:history="1">
        <w:r w:rsidRPr="00122FCD">
          <w:rPr>
            <w:rStyle w:val="Hyperlink"/>
          </w:rPr>
          <w:t>1.1.4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Scope</w:t>
        </w:r>
        <w:r>
          <w:rPr>
            <w:webHidden/>
          </w:rPr>
          <w:tab/>
        </w:r>
        <w:r>
          <w:rPr>
            <w:webHidden/>
          </w:rPr>
          <w:fldChar w:fldCharType="begin"/>
        </w:r>
        <w:r>
          <w:rPr>
            <w:webHidden/>
          </w:rPr>
          <w:instrText xml:space="preserve"> PAGEREF _Toc184308453 \h </w:instrText>
        </w:r>
        <w:r>
          <w:rPr>
            <w:webHidden/>
          </w:rPr>
        </w:r>
        <w:r>
          <w:rPr>
            <w:webHidden/>
          </w:rPr>
          <w:fldChar w:fldCharType="separate"/>
        </w:r>
        <w:r w:rsidR="001B1B7E">
          <w:rPr>
            <w:webHidden/>
          </w:rPr>
          <w:t>2</w:t>
        </w:r>
        <w:r>
          <w:rPr>
            <w:webHidden/>
          </w:rPr>
          <w:fldChar w:fldCharType="end"/>
        </w:r>
      </w:hyperlink>
    </w:p>
    <w:p w14:paraId="7B19DCDD" w14:textId="13B25FFE"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54" w:history="1">
        <w:r w:rsidRPr="00122FCD">
          <w:rPr>
            <w:rStyle w:val="Hyperlink"/>
          </w:rPr>
          <w:t>1.1.5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Interaction with PKIs External to the Federal Government</w:t>
        </w:r>
        <w:r>
          <w:rPr>
            <w:webHidden/>
          </w:rPr>
          <w:tab/>
        </w:r>
        <w:r>
          <w:rPr>
            <w:webHidden/>
          </w:rPr>
          <w:fldChar w:fldCharType="begin"/>
        </w:r>
        <w:r>
          <w:rPr>
            <w:webHidden/>
          </w:rPr>
          <w:instrText xml:space="preserve"> PAGEREF _Toc184308454 \h </w:instrText>
        </w:r>
        <w:r>
          <w:rPr>
            <w:webHidden/>
          </w:rPr>
        </w:r>
        <w:r>
          <w:rPr>
            <w:webHidden/>
          </w:rPr>
          <w:fldChar w:fldCharType="separate"/>
        </w:r>
        <w:r w:rsidR="001B1B7E">
          <w:rPr>
            <w:webHidden/>
          </w:rPr>
          <w:t>2</w:t>
        </w:r>
        <w:r>
          <w:rPr>
            <w:webHidden/>
          </w:rPr>
          <w:fldChar w:fldCharType="end"/>
        </w:r>
      </w:hyperlink>
    </w:p>
    <w:p w14:paraId="2A3AF2D0" w14:textId="0D37CB60"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455" w:history="1">
        <w:r w:rsidRPr="00122FCD">
          <w:rPr>
            <w:rStyle w:val="Hyperlink"/>
          </w:rPr>
          <w:t>1.2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Document Name and Identification</w:t>
        </w:r>
        <w:r>
          <w:rPr>
            <w:webHidden/>
          </w:rPr>
          <w:tab/>
        </w:r>
        <w:r>
          <w:rPr>
            <w:webHidden/>
          </w:rPr>
          <w:fldChar w:fldCharType="begin"/>
        </w:r>
        <w:r>
          <w:rPr>
            <w:webHidden/>
          </w:rPr>
          <w:instrText xml:space="preserve"> PAGEREF _Toc184308455 \h </w:instrText>
        </w:r>
        <w:r>
          <w:rPr>
            <w:webHidden/>
          </w:rPr>
        </w:r>
        <w:r>
          <w:rPr>
            <w:webHidden/>
          </w:rPr>
          <w:fldChar w:fldCharType="separate"/>
        </w:r>
        <w:r w:rsidR="001B1B7E">
          <w:rPr>
            <w:webHidden/>
          </w:rPr>
          <w:t>2</w:t>
        </w:r>
        <w:r>
          <w:rPr>
            <w:webHidden/>
          </w:rPr>
          <w:fldChar w:fldCharType="end"/>
        </w:r>
      </w:hyperlink>
    </w:p>
    <w:p w14:paraId="3281D806" w14:textId="7F7B3405"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456" w:history="1">
        <w:r w:rsidRPr="00122FCD">
          <w:rPr>
            <w:rStyle w:val="Hyperlink"/>
          </w:rPr>
          <w:t>1.3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PKI Participants</w:t>
        </w:r>
        <w:r>
          <w:rPr>
            <w:webHidden/>
          </w:rPr>
          <w:tab/>
        </w:r>
        <w:r>
          <w:rPr>
            <w:webHidden/>
          </w:rPr>
          <w:fldChar w:fldCharType="begin"/>
        </w:r>
        <w:r>
          <w:rPr>
            <w:webHidden/>
          </w:rPr>
          <w:instrText xml:space="preserve"> PAGEREF _Toc184308456 \h </w:instrText>
        </w:r>
        <w:r>
          <w:rPr>
            <w:webHidden/>
          </w:rPr>
        </w:r>
        <w:r>
          <w:rPr>
            <w:webHidden/>
          </w:rPr>
          <w:fldChar w:fldCharType="separate"/>
        </w:r>
        <w:r w:rsidR="001B1B7E">
          <w:rPr>
            <w:webHidden/>
          </w:rPr>
          <w:t>4</w:t>
        </w:r>
        <w:r>
          <w:rPr>
            <w:webHidden/>
          </w:rPr>
          <w:fldChar w:fldCharType="end"/>
        </w:r>
      </w:hyperlink>
    </w:p>
    <w:p w14:paraId="3A493C71" w14:textId="51D76F22"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57" w:history="1">
        <w:r w:rsidRPr="00122FCD">
          <w:rPr>
            <w:rStyle w:val="Hyperlink"/>
          </w:rPr>
          <w:t>1.3.1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PKI Authorities</w:t>
        </w:r>
        <w:r>
          <w:rPr>
            <w:webHidden/>
          </w:rPr>
          <w:tab/>
        </w:r>
        <w:r>
          <w:rPr>
            <w:webHidden/>
          </w:rPr>
          <w:fldChar w:fldCharType="begin"/>
        </w:r>
        <w:r>
          <w:rPr>
            <w:webHidden/>
          </w:rPr>
          <w:instrText xml:space="preserve"> PAGEREF _Toc184308457 \h </w:instrText>
        </w:r>
        <w:r>
          <w:rPr>
            <w:webHidden/>
          </w:rPr>
        </w:r>
        <w:r>
          <w:rPr>
            <w:webHidden/>
          </w:rPr>
          <w:fldChar w:fldCharType="separate"/>
        </w:r>
        <w:r w:rsidR="001B1B7E">
          <w:rPr>
            <w:webHidden/>
          </w:rPr>
          <w:t>5</w:t>
        </w:r>
        <w:r>
          <w:rPr>
            <w:webHidden/>
          </w:rPr>
          <w:fldChar w:fldCharType="end"/>
        </w:r>
      </w:hyperlink>
    </w:p>
    <w:p w14:paraId="26A081DC" w14:textId="3B4D9296"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458" w:history="1">
        <w:r w:rsidRPr="00122FCD">
          <w:rPr>
            <w:rStyle w:val="Hyperlink"/>
            <w:noProof/>
          </w:rPr>
          <w:t>1.3.1.1</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Federal Chief Information Officers Council</w:t>
        </w:r>
        <w:r>
          <w:rPr>
            <w:noProof/>
            <w:webHidden/>
          </w:rPr>
          <w:tab/>
        </w:r>
        <w:r>
          <w:rPr>
            <w:noProof/>
            <w:webHidden/>
          </w:rPr>
          <w:fldChar w:fldCharType="begin"/>
        </w:r>
        <w:r>
          <w:rPr>
            <w:noProof/>
            <w:webHidden/>
          </w:rPr>
          <w:instrText xml:space="preserve"> PAGEREF _Toc184308458 \h </w:instrText>
        </w:r>
        <w:r>
          <w:rPr>
            <w:noProof/>
            <w:webHidden/>
          </w:rPr>
        </w:r>
        <w:r>
          <w:rPr>
            <w:noProof/>
            <w:webHidden/>
          </w:rPr>
          <w:fldChar w:fldCharType="separate"/>
        </w:r>
        <w:r w:rsidR="001B1B7E">
          <w:rPr>
            <w:noProof/>
            <w:webHidden/>
          </w:rPr>
          <w:t>5</w:t>
        </w:r>
        <w:r>
          <w:rPr>
            <w:noProof/>
            <w:webHidden/>
          </w:rPr>
          <w:fldChar w:fldCharType="end"/>
        </w:r>
      </w:hyperlink>
    </w:p>
    <w:p w14:paraId="76A2A159" w14:textId="74D9F9EC"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459" w:history="1">
        <w:r w:rsidRPr="00122FCD">
          <w:rPr>
            <w:rStyle w:val="Hyperlink"/>
            <w:noProof/>
          </w:rPr>
          <w:t>1.3.1.2</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Federal PKI Policy Authority (FPKIPA)</w:t>
        </w:r>
        <w:r>
          <w:rPr>
            <w:noProof/>
            <w:webHidden/>
          </w:rPr>
          <w:tab/>
        </w:r>
        <w:r>
          <w:rPr>
            <w:noProof/>
            <w:webHidden/>
          </w:rPr>
          <w:fldChar w:fldCharType="begin"/>
        </w:r>
        <w:r>
          <w:rPr>
            <w:noProof/>
            <w:webHidden/>
          </w:rPr>
          <w:instrText xml:space="preserve"> PAGEREF _Toc184308459 \h </w:instrText>
        </w:r>
        <w:r>
          <w:rPr>
            <w:noProof/>
            <w:webHidden/>
          </w:rPr>
        </w:r>
        <w:r>
          <w:rPr>
            <w:noProof/>
            <w:webHidden/>
          </w:rPr>
          <w:fldChar w:fldCharType="separate"/>
        </w:r>
        <w:r w:rsidR="001B1B7E">
          <w:rPr>
            <w:noProof/>
            <w:webHidden/>
          </w:rPr>
          <w:t>5</w:t>
        </w:r>
        <w:r>
          <w:rPr>
            <w:noProof/>
            <w:webHidden/>
          </w:rPr>
          <w:fldChar w:fldCharType="end"/>
        </w:r>
      </w:hyperlink>
    </w:p>
    <w:p w14:paraId="5814B7A9" w14:textId="1CBAF0AA"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460" w:history="1">
        <w:r w:rsidRPr="00122FCD">
          <w:rPr>
            <w:rStyle w:val="Hyperlink"/>
            <w:noProof/>
          </w:rPr>
          <w:t>1.3.1.3</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FPKI Management Authority (FPKIMA)</w:t>
        </w:r>
        <w:r>
          <w:rPr>
            <w:noProof/>
            <w:webHidden/>
          </w:rPr>
          <w:tab/>
        </w:r>
        <w:r>
          <w:rPr>
            <w:noProof/>
            <w:webHidden/>
          </w:rPr>
          <w:fldChar w:fldCharType="begin"/>
        </w:r>
        <w:r>
          <w:rPr>
            <w:noProof/>
            <w:webHidden/>
          </w:rPr>
          <w:instrText xml:space="preserve"> PAGEREF _Toc184308460 \h </w:instrText>
        </w:r>
        <w:r>
          <w:rPr>
            <w:noProof/>
            <w:webHidden/>
          </w:rPr>
        </w:r>
        <w:r>
          <w:rPr>
            <w:noProof/>
            <w:webHidden/>
          </w:rPr>
          <w:fldChar w:fldCharType="separate"/>
        </w:r>
        <w:r w:rsidR="001B1B7E">
          <w:rPr>
            <w:noProof/>
            <w:webHidden/>
          </w:rPr>
          <w:t>5</w:t>
        </w:r>
        <w:r>
          <w:rPr>
            <w:noProof/>
            <w:webHidden/>
          </w:rPr>
          <w:fldChar w:fldCharType="end"/>
        </w:r>
      </w:hyperlink>
    </w:p>
    <w:p w14:paraId="2DD6B0A1" w14:textId="45872DBC"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461" w:history="1">
        <w:r w:rsidRPr="00122FCD">
          <w:rPr>
            <w:rStyle w:val="Hyperlink"/>
            <w:noProof/>
          </w:rPr>
          <w:t>1.3.1.4</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FPKI Management Authority Program Manager</w:t>
        </w:r>
        <w:r>
          <w:rPr>
            <w:noProof/>
            <w:webHidden/>
          </w:rPr>
          <w:tab/>
        </w:r>
        <w:r>
          <w:rPr>
            <w:noProof/>
            <w:webHidden/>
          </w:rPr>
          <w:fldChar w:fldCharType="begin"/>
        </w:r>
        <w:r>
          <w:rPr>
            <w:noProof/>
            <w:webHidden/>
          </w:rPr>
          <w:instrText xml:space="preserve"> PAGEREF _Toc184308461 \h </w:instrText>
        </w:r>
        <w:r>
          <w:rPr>
            <w:noProof/>
            <w:webHidden/>
          </w:rPr>
        </w:r>
        <w:r>
          <w:rPr>
            <w:noProof/>
            <w:webHidden/>
          </w:rPr>
          <w:fldChar w:fldCharType="separate"/>
        </w:r>
        <w:r w:rsidR="001B1B7E">
          <w:rPr>
            <w:noProof/>
            <w:webHidden/>
          </w:rPr>
          <w:t>5</w:t>
        </w:r>
        <w:r>
          <w:rPr>
            <w:noProof/>
            <w:webHidden/>
          </w:rPr>
          <w:fldChar w:fldCharType="end"/>
        </w:r>
      </w:hyperlink>
    </w:p>
    <w:p w14:paraId="2042C8FD" w14:textId="06A2EE9B"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462" w:history="1">
        <w:r w:rsidRPr="00122FCD">
          <w:rPr>
            <w:rStyle w:val="Hyperlink"/>
            <w:noProof/>
          </w:rPr>
          <w:t>1.3.1.5</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Entity PKI Policy Management Authority</w:t>
        </w:r>
        <w:r>
          <w:rPr>
            <w:noProof/>
            <w:webHidden/>
          </w:rPr>
          <w:tab/>
        </w:r>
        <w:r>
          <w:rPr>
            <w:noProof/>
            <w:webHidden/>
          </w:rPr>
          <w:fldChar w:fldCharType="begin"/>
        </w:r>
        <w:r>
          <w:rPr>
            <w:noProof/>
            <w:webHidden/>
          </w:rPr>
          <w:instrText xml:space="preserve"> PAGEREF _Toc184308462 \h </w:instrText>
        </w:r>
        <w:r>
          <w:rPr>
            <w:noProof/>
            <w:webHidden/>
          </w:rPr>
        </w:r>
        <w:r>
          <w:rPr>
            <w:noProof/>
            <w:webHidden/>
          </w:rPr>
          <w:fldChar w:fldCharType="separate"/>
        </w:r>
        <w:r w:rsidR="001B1B7E">
          <w:rPr>
            <w:noProof/>
            <w:webHidden/>
          </w:rPr>
          <w:t>5</w:t>
        </w:r>
        <w:r>
          <w:rPr>
            <w:noProof/>
            <w:webHidden/>
          </w:rPr>
          <w:fldChar w:fldCharType="end"/>
        </w:r>
      </w:hyperlink>
    </w:p>
    <w:p w14:paraId="3D2543BD" w14:textId="5E1FE6A8"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63" w:history="1">
        <w:r w:rsidRPr="00122FCD">
          <w:rPr>
            <w:rStyle w:val="Hyperlink"/>
          </w:rPr>
          <w:t>1.3.2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Certification Authorities</w:t>
        </w:r>
        <w:r>
          <w:rPr>
            <w:webHidden/>
          </w:rPr>
          <w:tab/>
        </w:r>
        <w:r>
          <w:rPr>
            <w:webHidden/>
          </w:rPr>
          <w:fldChar w:fldCharType="begin"/>
        </w:r>
        <w:r>
          <w:rPr>
            <w:webHidden/>
          </w:rPr>
          <w:instrText xml:space="preserve"> PAGEREF _Toc184308463 \h </w:instrText>
        </w:r>
        <w:r>
          <w:rPr>
            <w:webHidden/>
          </w:rPr>
        </w:r>
        <w:r>
          <w:rPr>
            <w:webHidden/>
          </w:rPr>
          <w:fldChar w:fldCharType="separate"/>
        </w:r>
        <w:r w:rsidR="001B1B7E">
          <w:rPr>
            <w:webHidden/>
          </w:rPr>
          <w:t>6</w:t>
        </w:r>
        <w:r>
          <w:rPr>
            <w:webHidden/>
          </w:rPr>
          <w:fldChar w:fldCharType="end"/>
        </w:r>
      </w:hyperlink>
    </w:p>
    <w:p w14:paraId="59A47B7B" w14:textId="2B79B826"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464" w:history="1">
        <w:r w:rsidRPr="00122FCD">
          <w:rPr>
            <w:rStyle w:val="Hyperlink"/>
            <w:noProof/>
          </w:rPr>
          <w:t>1.3.2.1</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Entity Cross-Certified Certification Authority (CA)</w:t>
        </w:r>
        <w:r>
          <w:rPr>
            <w:noProof/>
            <w:webHidden/>
          </w:rPr>
          <w:tab/>
        </w:r>
        <w:r>
          <w:rPr>
            <w:noProof/>
            <w:webHidden/>
          </w:rPr>
          <w:fldChar w:fldCharType="begin"/>
        </w:r>
        <w:r>
          <w:rPr>
            <w:noProof/>
            <w:webHidden/>
          </w:rPr>
          <w:instrText xml:space="preserve"> PAGEREF _Toc184308464 \h </w:instrText>
        </w:r>
        <w:r>
          <w:rPr>
            <w:noProof/>
            <w:webHidden/>
          </w:rPr>
        </w:r>
        <w:r>
          <w:rPr>
            <w:noProof/>
            <w:webHidden/>
          </w:rPr>
          <w:fldChar w:fldCharType="separate"/>
        </w:r>
        <w:r w:rsidR="001B1B7E">
          <w:rPr>
            <w:noProof/>
            <w:webHidden/>
          </w:rPr>
          <w:t>6</w:t>
        </w:r>
        <w:r>
          <w:rPr>
            <w:noProof/>
            <w:webHidden/>
          </w:rPr>
          <w:fldChar w:fldCharType="end"/>
        </w:r>
      </w:hyperlink>
    </w:p>
    <w:p w14:paraId="16220503" w14:textId="78580956"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465" w:history="1">
        <w:r w:rsidRPr="00122FCD">
          <w:rPr>
            <w:rStyle w:val="Hyperlink"/>
            <w:noProof/>
          </w:rPr>
          <w:t>1.3.2.2</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Federal Bridge Certification Authority (FBCA)</w:t>
        </w:r>
        <w:r>
          <w:rPr>
            <w:noProof/>
            <w:webHidden/>
          </w:rPr>
          <w:tab/>
        </w:r>
        <w:r>
          <w:rPr>
            <w:noProof/>
            <w:webHidden/>
          </w:rPr>
          <w:fldChar w:fldCharType="begin"/>
        </w:r>
        <w:r>
          <w:rPr>
            <w:noProof/>
            <w:webHidden/>
          </w:rPr>
          <w:instrText xml:space="preserve"> PAGEREF _Toc184308465 \h </w:instrText>
        </w:r>
        <w:r>
          <w:rPr>
            <w:noProof/>
            <w:webHidden/>
          </w:rPr>
        </w:r>
        <w:r>
          <w:rPr>
            <w:noProof/>
            <w:webHidden/>
          </w:rPr>
          <w:fldChar w:fldCharType="separate"/>
        </w:r>
        <w:r w:rsidR="001B1B7E">
          <w:rPr>
            <w:noProof/>
            <w:webHidden/>
          </w:rPr>
          <w:t>6</w:t>
        </w:r>
        <w:r>
          <w:rPr>
            <w:noProof/>
            <w:webHidden/>
          </w:rPr>
          <w:fldChar w:fldCharType="end"/>
        </w:r>
      </w:hyperlink>
    </w:p>
    <w:p w14:paraId="32270A13" w14:textId="7B8E8B18"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66" w:history="1">
        <w:r w:rsidRPr="00122FCD">
          <w:rPr>
            <w:rStyle w:val="Hyperlink"/>
          </w:rPr>
          <w:t>1.3.3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Card Management System (CMS)</w:t>
        </w:r>
        <w:r>
          <w:rPr>
            <w:webHidden/>
          </w:rPr>
          <w:tab/>
        </w:r>
        <w:r>
          <w:rPr>
            <w:webHidden/>
          </w:rPr>
          <w:fldChar w:fldCharType="begin"/>
        </w:r>
        <w:r>
          <w:rPr>
            <w:webHidden/>
          </w:rPr>
          <w:instrText xml:space="preserve"> PAGEREF _Toc184308466 \h </w:instrText>
        </w:r>
        <w:r>
          <w:rPr>
            <w:webHidden/>
          </w:rPr>
        </w:r>
        <w:r>
          <w:rPr>
            <w:webHidden/>
          </w:rPr>
          <w:fldChar w:fldCharType="separate"/>
        </w:r>
        <w:r w:rsidR="001B1B7E">
          <w:rPr>
            <w:webHidden/>
          </w:rPr>
          <w:t>7</w:t>
        </w:r>
        <w:r>
          <w:rPr>
            <w:webHidden/>
          </w:rPr>
          <w:fldChar w:fldCharType="end"/>
        </w:r>
      </w:hyperlink>
    </w:p>
    <w:p w14:paraId="1EBA4768" w14:textId="57B6D412"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67" w:history="1">
        <w:r w:rsidRPr="00122FCD">
          <w:rPr>
            <w:rStyle w:val="Hyperlink"/>
          </w:rPr>
          <w:t>1.3.4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Registration Authority (RA)</w:t>
        </w:r>
        <w:r>
          <w:rPr>
            <w:webHidden/>
          </w:rPr>
          <w:tab/>
        </w:r>
        <w:r>
          <w:rPr>
            <w:webHidden/>
          </w:rPr>
          <w:fldChar w:fldCharType="begin"/>
        </w:r>
        <w:r>
          <w:rPr>
            <w:webHidden/>
          </w:rPr>
          <w:instrText xml:space="preserve"> PAGEREF _Toc184308467 \h </w:instrText>
        </w:r>
        <w:r>
          <w:rPr>
            <w:webHidden/>
          </w:rPr>
        </w:r>
        <w:r>
          <w:rPr>
            <w:webHidden/>
          </w:rPr>
          <w:fldChar w:fldCharType="separate"/>
        </w:r>
        <w:r w:rsidR="001B1B7E">
          <w:rPr>
            <w:webHidden/>
          </w:rPr>
          <w:t>7</w:t>
        </w:r>
        <w:r>
          <w:rPr>
            <w:webHidden/>
          </w:rPr>
          <w:fldChar w:fldCharType="end"/>
        </w:r>
      </w:hyperlink>
    </w:p>
    <w:p w14:paraId="6B5225B7" w14:textId="42A555E7"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68" w:history="1">
        <w:r w:rsidRPr="00122FCD">
          <w:rPr>
            <w:rStyle w:val="Hyperlink"/>
          </w:rPr>
          <w:t>1.3.5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Certificate Status Servers</w:t>
        </w:r>
        <w:r>
          <w:rPr>
            <w:webHidden/>
          </w:rPr>
          <w:tab/>
        </w:r>
        <w:r>
          <w:rPr>
            <w:webHidden/>
          </w:rPr>
          <w:fldChar w:fldCharType="begin"/>
        </w:r>
        <w:r>
          <w:rPr>
            <w:webHidden/>
          </w:rPr>
          <w:instrText xml:space="preserve"> PAGEREF _Toc184308468 \h </w:instrText>
        </w:r>
        <w:r>
          <w:rPr>
            <w:webHidden/>
          </w:rPr>
        </w:r>
        <w:r>
          <w:rPr>
            <w:webHidden/>
          </w:rPr>
          <w:fldChar w:fldCharType="separate"/>
        </w:r>
        <w:r w:rsidR="001B1B7E">
          <w:rPr>
            <w:webHidden/>
          </w:rPr>
          <w:t>7</w:t>
        </w:r>
        <w:r>
          <w:rPr>
            <w:webHidden/>
          </w:rPr>
          <w:fldChar w:fldCharType="end"/>
        </w:r>
      </w:hyperlink>
    </w:p>
    <w:p w14:paraId="497DBB84" w14:textId="56523442"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69" w:history="1">
        <w:r w:rsidRPr="00122FCD">
          <w:rPr>
            <w:rStyle w:val="Hyperlink"/>
          </w:rPr>
          <w:t>1.3.6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Key Recovery Authorities</w:t>
        </w:r>
        <w:r>
          <w:rPr>
            <w:webHidden/>
          </w:rPr>
          <w:tab/>
        </w:r>
        <w:r>
          <w:rPr>
            <w:webHidden/>
          </w:rPr>
          <w:fldChar w:fldCharType="begin"/>
        </w:r>
        <w:r>
          <w:rPr>
            <w:webHidden/>
          </w:rPr>
          <w:instrText xml:space="preserve"> PAGEREF _Toc184308469 \h </w:instrText>
        </w:r>
        <w:r>
          <w:rPr>
            <w:webHidden/>
          </w:rPr>
        </w:r>
        <w:r>
          <w:rPr>
            <w:webHidden/>
          </w:rPr>
          <w:fldChar w:fldCharType="separate"/>
        </w:r>
        <w:r w:rsidR="001B1B7E">
          <w:rPr>
            <w:webHidden/>
          </w:rPr>
          <w:t>8</w:t>
        </w:r>
        <w:r>
          <w:rPr>
            <w:webHidden/>
          </w:rPr>
          <w:fldChar w:fldCharType="end"/>
        </w:r>
      </w:hyperlink>
    </w:p>
    <w:p w14:paraId="778F8F4A" w14:textId="17ECA3C3"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470" w:history="1">
        <w:r w:rsidRPr="00122FCD">
          <w:rPr>
            <w:rStyle w:val="Hyperlink"/>
            <w:noProof/>
          </w:rPr>
          <w:t>1.3.6.1</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Key Escrow Database</w:t>
        </w:r>
        <w:r>
          <w:rPr>
            <w:noProof/>
            <w:webHidden/>
          </w:rPr>
          <w:tab/>
        </w:r>
        <w:r>
          <w:rPr>
            <w:noProof/>
            <w:webHidden/>
          </w:rPr>
          <w:fldChar w:fldCharType="begin"/>
        </w:r>
        <w:r>
          <w:rPr>
            <w:noProof/>
            <w:webHidden/>
          </w:rPr>
          <w:instrText xml:space="preserve"> PAGEREF _Toc184308470 \h </w:instrText>
        </w:r>
        <w:r>
          <w:rPr>
            <w:noProof/>
            <w:webHidden/>
          </w:rPr>
        </w:r>
        <w:r>
          <w:rPr>
            <w:noProof/>
            <w:webHidden/>
          </w:rPr>
          <w:fldChar w:fldCharType="separate"/>
        </w:r>
        <w:r w:rsidR="001B1B7E">
          <w:rPr>
            <w:noProof/>
            <w:webHidden/>
          </w:rPr>
          <w:t>8</w:t>
        </w:r>
        <w:r>
          <w:rPr>
            <w:noProof/>
            <w:webHidden/>
          </w:rPr>
          <w:fldChar w:fldCharType="end"/>
        </w:r>
      </w:hyperlink>
    </w:p>
    <w:p w14:paraId="59791001" w14:textId="4CAF89E6"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471" w:history="1">
        <w:r w:rsidRPr="00122FCD">
          <w:rPr>
            <w:rStyle w:val="Hyperlink"/>
            <w:noProof/>
          </w:rPr>
          <w:t>1.3.6.2</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Data Decryption Server</w:t>
        </w:r>
        <w:r>
          <w:rPr>
            <w:noProof/>
            <w:webHidden/>
          </w:rPr>
          <w:tab/>
        </w:r>
        <w:r>
          <w:rPr>
            <w:noProof/>
            <w:webHidden/>
          </w:rPr>
          <w:fldChar w:fldCharType="begin"/>
        </w:r>
        <w:r>
          <w:rPr>
            <w:noProof/>
            <w:webHidden/>
          </w:rPr>
          <w:instrText xml:space="preserve"> PAGEREF _Toc184308471 \h </w:instrText>
        </w:r>
        <w:r>
          <w:rPr>
            <w:noProof/>
            <w:webHidden/>
          </w:rPr>
        </w:r>
        <w:r>
          <w:rPr>
            <w:noProof/>
            <w:webHidden/>
          </w:rPr>
          <w:fldChar w:fldCharType="separate"/>
        </w:r>
        <w:r w:rsidR="001B1B7E">
          <w:rPr>
            <w:noProof/>
            <w:webHidden/>
          </w:rPr>
          <w:t>8</w:t>
        </w:r>
        <w:r>
          <w:rPr>
            <w:noProof/>
            <w:webHidden/>
          </w:rPr>
          <w:fldChar w:fldCharType="end"/>
        </w:r>
      </w:hyperlink>
    </w:p>
    <w:p w14:paraId="1467D59A" w14:textId="073B6781"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472" w:history="1">
        <w:r w:rsidRPr="00122FCD">
          <w:rPr>
            <w:rStyle w:val="Hyperlink"/>
            <w:noProof/>
          </w:rPr>
          <w:t>1.3.6.3</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Key Recovery Agent</w:t>
        </w:r>
        <w:r>
          <w:rPr>
            <w:noProof/>
            <w:webHidden/>
          </w:rPr>
          <w:tab/>
        </w:r>
        <w:r>
          <w:rPr>
            <w:noProof/>
            <w:webHidden/>
          </w:rPr>
          <w:fldChar w:fldCharType="begin"/>
        </w:r>
        <w:r>
          <w:rPr>
            <w:noProof/>
            <w:webHidden/>
          </w:rPr>
          <w:instrText xml:space="preserve"> PAGEREF _Toc184308472 \h </w:instrText>
        </w:r>
        <w:r>
          <w:rPr>
            <w:noProof/>
            <w:webHidden/>
          </w:rPr>
        </w:r>
        <w:r>
          <w:rPr>
            <w:noProof/>
            <w:webHidden/>
          </w:rPr>
          <w:fldChar w:fldCharType="separate"/>
        </w:r>
        <w:r w:rsidR="001B1B7E">
          <w:rPr>
            <w:noProof/>
            <w:webHidden/>
          </w:rPr>
          <w:t>8</w:t>
        </w:r>
        <w:r>
          <w:rPr>
            <w:noProof/>
            <w:webHidden/>
          </w:rPr>
          <w:fldChar w:fldCharType="end"/>
        </w:r>
      </w:hyperlink>
    </w:p>
    <w:p w14:paraId="6E7A2340" w14:textId="1867E49C"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473" w:history="1">
        <w:r w:rsidRPr="00122FCD">
          <w:rPr>
            <w:rStyle w:val="Hyperlink"/>
            <w:noProof/>
          </w:rPr>
          <w:t>1.3.6.4</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Key Recovery Official</w:t>
        </w:r>
        <w:r>
          <w:rPr>
            <w:noProof/>
            <w:webHidden/>
          </w:rPr>
          <w:tab/>
        </w:r>
        <w:r>
          <w:rPr>
            <w:noProof/>
            <w:webHidden/>
          </w:rPr>
          <w:fldChar w:fldCharType="begin"/>
        </w:r>
        <w:r>
          <w:rPr>
            <w:noProof/>
            <w:webHidden/>
          </w:rPr>
          <w:instrText xml:space="preserve"> PAGEREF _Toc184308473 \h </w:instrText>
        </w:r>
        <w:r>
          <w:rPr>
            <w:noProof/>
            <w:webHidden/>
          </w:rPr>
        </w:r>
        <w:r>
          <w:rPr>
            <w:noProof/>
            <w:webHidden/>
          </w:rPr>
          <w:fldChar w:fldCharType="separate"/>
        </w:r>
        <w:r w:rsidR="001B1B7E">
          <w:rPr>
            <w:noProof/>
            <w:webHidden/>
          </w:rPr>
          <w:t>9</w:t>
        </w:r>
        <w:r>
          <w:rPr>
            <w:noProof/>
            <w:webHidden/>
          </w:rPr>
          <w:fldChar w:fldCharType="end"/>
        </w:r>
      </w:hyperlink>
    </w:p>
    <w:p w14:paraId="5EA731D4" w14:textId="4A98D0A6"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74" w:history="1">
        <w:r w:rsidRPr="00122FCD">
          <w:rPr>
            <w:rStyle w:val="Hyperlink"/>
          </w:rPr>
          <w:t>1.3.7</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Key Recovery Requestors</w:t>
        </w:r>
        <w:r>
          <w:rPr>
            <w:webHidden/>
          </w:rPr>
          <w:tab/>
        </w:r>
        <w:r>
          <w:rPr>
            <w:webHidden/>
          </w:rPr>
          <w:fldChar w:fldCharType="begin"/>
        </w:r>
        <w:r>
          <w:rPr>
            <w:webHidden/>
          </w:rPr>
          <w:instrText xml:space="preserve"> PAGEREF _Toc184308474 \h </w:instrText>
        </w:r>
        <w:r>
          <w:rPr>
            <w:webHidden/>
          </w:rPr>
        </w:r>
        <w:r>
          <w:rPr>
            <w:webHidden/>
          </w:rPr>
          <w:fldChar w:fldCharType="separate"/>
        </w:r>
        <w:r w:rsidR="001B1B7E">
          <w:rPr>
            <w:webHidden/>
          </w:rPr>
          <w:t>9</w:t>
        </w:r>
        <w:r>
          <w:rPr>
            <w:webHidden/>
          </w:rPr>
          <w:fldChar w:fldCharType="end"/>
        </w:r>
      </w:hyperlink>
    </w:p>
    <w:p w14:paraId="4F2F7B4A" w14:textId="2691EC3C"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475" w:history="1">
        <w:r w:rsidRPr="00122FCD">
          <w:rPr>
            <w:rStyle w:val="Hyperlink"/>
            <w:noProof/>
          </w:rPr>
          <w:t>1.3.7.1</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Internal Third-Party Requestor</w:t>
        </w:r>
        <w:r>
          <w:rPr>
            <w:noProof/>
            <w:webHidden/>
          </w:rPr>
          <w:tab/>
        </w:r>
        <w:r>
          <w:rPr>
            <w:noProof/>
            <w:webHidden/>
          </w:rPr>
          <w:fldChar w:fldCharType="begin"/>
        </w:r>
        <w:r>
          <w:rPr>
            <w:noProof/>
            <w:webHidden/>
          </w:rPr>
          <w:instrText xml:space="preserve"> PAGEREF _Toc184308475 \h </w:instrText>
        </w:r>
        <w:r>
          <w:rPr>
            <w:noProof/>
            <w:webHidden/>
          </w:rPr>
        </w:r>
        <w:r>
          <w:rPr>
            <w:noProof/>
            <w:webHidden/>
          </w:rPr>
          <w:fldChar w:fldCharType="separate"/>
        </w:r>
        <w:r w:rsidR="001B1B7E">
          <w:rPr>
            <w:noProof/>
            <w:webHidden/>
          </w:rPr>
          <w:t>9</w:t>
        </w:r>
        <w:r>
          <w:rPr>
            <w:noProof/>
            <w:webHidden/>
          </w:rPr>
          <w:fldChar w:fldCharType="end"/>
        </w:r>
      </w:hyperlink>
    </w:p>
    <w:p w14:paraId="6B99A796" w14:textId="43CD53ED"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476" w:history="1">
        <w:r w:rsidRPr="00122FCD">
          <w:rPr>
            <w:rStyle w:val="Hyperlink"/>
            <w:noProof/>
          </w:rPr>
          <w:t>1.3.7.2</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External Third-Party Requestor</w:t>
        </w:r>
        <w:r>
          <w:rPr>
            <w:noProof/>
            <w:webHidden/>
          </w:rPr>
          <w:tab/>
        </w:r>
        <w:r>
          <w:rPr>
            <w:noProof/>
            <w:webHidden/>
          </w:rPr>
          <w:fldChar w:fldCharType="begin"/>
        </w:r>
        <w:r>
          <w:rPr>
            <w:noProof/>
            <w:webHidden/>
          </w:rPr>
          <w:instrText xml:space="preserve"> PAGEREF _Toc184308476 \h </w:instrText>
        </w:r>
        <w:r>
          <w:rPr>
            <w:noProof/>
            <w:webHidden/>
          </w:rPr>
        </w:r>
        <w:r>
          <w:rPr>
            <w:noProof/>
            <w:webHidden/>
          </w:rPr>
          <w:fldChar w:fldCharType="separate"/>
        </w:r>
        <w:r w:rsidR="001B1B7E">
          <w:rPr>
            <w:noProof/>
            <w:webHidden/>
          </w:rPr>
          <w:t>9</w:t>
        </w:r>
        <w:r>
          <w:rPr>
            <w:noProof/>
            <w:webHidden/>
          </w:rPr>
          <w:fldChar w:fldCharType="end"/>
        </w:r>
      </w:hyperlink>
    </w:p>
    <w:p w14:paraId="00BF204E" w14:textId="6A60ED99"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77" w:history="1">
        <w:r w:rsidRPr="00122FCD">
          <w:rPr>
            <w:rStyle w:val="Hyperlink"/>
          </w:rPr>
          <w:t>1.3.8</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Subscribers</w:t>
        </w:r>
        <w:r>
          <w:rPr>
            <w:webHidden/>
          </w:rPr>
          <w:tab/>
        </w:r>
        <w:r>
          <w:rPr>
            <w:webHidden/>
          </w:rPr>
          <w:fldChar w:fldCharType="begin"/>
        </w:r>
        <w:r>
          <w:rPr>
            <w:webHidden/>
          </w:rPr>
          <w:instrText xml:space="preserve"> PAGEREF _Toc184308477 \h </w:instrText>
        </w:r>
        <w:r>
          <w:rPr>
            <w:webHidden/>
          </w:rPr>
        </w:r>
        <w:r>
          <w:rPr>
            <w:webHidden/>
          </w:rPr>
          <w:fldChar w:fldCharType="separate"/>
        </w:r>
        <w:r w:rsidR="001B1B7E">
          <w:rPr>
            <w:webHidden/>
          </w:rPr>
          <w:t>9</w:t>
        </w:r>
        <w:r>
          <w:rPr>
            <w:webHidden/>
          </w:rPr>
          <w:fldChar w:fldCharType="end"/>
        </w:r>
      </w:hyperlink>
    </w:p>
    <w:p w14:paraId="3F46F8B9" w14:textId="30854C37"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78" w:history="1">
        <w:r w:rsidRPr="00122FCD">
          <w:rPr>
            <w:rStyle w:val="Hyperlink"/>
          </w:rPr>
          <w:t>1.3.9</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Affiliated Organizations</w:t>
        </w:r>
        <w:r>
          <w:rPr>
            <w:webHidden/>
          </w:rPr>
          <w:tab/>
        </w:r>
        <w:r>
          <w:rPr>
            <w:webHidden/>
          </w:rPr>
          <w:fldChar w:fldCharType="begin"/>
        </w:r>
        <w:r>
          <w:rPr>
            <w:webHidden/>
          </w:rPr>
          <w:instrText xml:space="preserve"> PAGEREF _Toc184308478 \h </w:instrText>
        </w:r>
        <w:r>
          <w:rPr>
            <w:webHidden/>
          </w:rPr>
        </w:r>
        <w:r>
          <w:rPr>
            <w:webHidden/>
          </w:rPr>
          <w:fldChar w:fldCharType="separate"/>
        </w:r>
        <w:r w:rsidR="001B1B7E">
          <w:rPr>
            <w:webHidden/>
          </w:rPr>
          <w:t>10</w:t>
        </w:r>
        <w:r>
          <w:rPr>
            <w:webHidden/>
          </w:rPr>
          <w:fldChar w:fldCharType="end"/>
        </w:r>
      </w:hyperlink>
    </w:p>
    <w:p w14:paraId="20C0A761" w14:textId="47DF1E27"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79" w:history="1">
        <w:r w:rsidRPr="00122FCD">
          <w:rPr>
            <w:rStyle w:val="Hyperlink"/>
          </w:rPr>
          <w:t>1.3.10</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Relying Parties</w:t>
        </w:r>
        <w:r>
          <w:rPr>
            <w:webHidden/>
          </w:rPr>
          <w:tab/>
        </w:r>
        <w:r>
          <w:rPr>
            <w:webHidden/>
          </w:rPr>
          <w:fldChar w:fldCharType="begin"/>
        </w:r>
        <w:r>
          <w:rPr>
            <w:webHidden/>
          </w:rPr>
          <w:instrText xml:space="preserve"> PAGEREF _Toc184308479 \h </w:instrText>
        </w:r>
        <w:r>
          <w:rPr>
            <w:webHidden/>
          </w:rPr>
        </w:r>
        <w:r>
          <w:rPr>
            <w:webHidden/>
          </w:rPr>
          <w:fldChar w:fldCharType="separate"/>
        </w:r>
        <w:r w:rsidR="001B1B7E">
          <w:rPr>
            <w:webHidden/>
          </w:rPr>
          <w:t>10</w:t>
        </w:r>
        <w:r>
          <w:rPr>
            <w:webHidden/>
          </w:rPr>
          <w:fldChar w:fldCharType="end"/>
        </w:r>
      </w:hyperlink>
    </w:p>
    <w:p w14:paraId="19E1EED6" w14:textId="4047DA05"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80" w:history="1">
        <w:r w:rsidRPr="00122FCD">
          <w:rPr>
            <w:rStyle w:val="Hyperlink"/>
          </w:rPr>
          <w:t>1.3.11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Other Participants</w:t>
        </w:r>
        <w:r>
          <w:rPr>
            <w:webHidden/>
          </w:rPr>
          <w:tab/>
        </w:r>
        <w:r>
          <w:rPr>
            <w:webHidden/>
          </w:rPr>
          <w:fldChar w:fldCharType="begin"/>
        </w:r>
        <w:r>
          <w:rPr>
            <w:webHidden/>
          </w:rPr>
          <w:instrText xml:space="preserve"> PAGEREF _Toc184308480 \h </w:instrText>
        </w:r>
        <w:r>
          <w:rPr>
            <w:webHidden/>
          </w:rPr>
        </w:r>
        <w:r>
          <w:rPr>
            <w:webHidden/>
          </w:rPr>
          <w:fldChar w:fldCharType="separate"/>
        </w:r>
        <w:r w:rsidR="001B1B7E">
          <w:rPr>
            <w:webHidden/>
          </w:rPr>
          <w:t>10</w:t>
        </w:r>
        <w:r>
          <w:rPr>
            <w:webHidden/>
          </w:rPr>
          <w:fldChar w:fldCharType="end"/>
        </w:r>
      </w:hyperlink>
    </w:p>
    <w:p w14:paraId="0B943CDF" w14:textId="1E22FDF7"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481" w:history="1">
        <w:r w:rsidRPr="00122FCD">
          <w:rPr>
            <w:rStyle w:val="Hyperlink"/>
          </w:rPr>
          <w:t>1.4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Certificate Usage</w:t>
        </w:r>
        <w:r>
          <w:rPr>
            <w:webHidden/>
          </w:rPr>
          <w:tab/>
        </w:r>
        <w:r>
          <w:rPr>
            <w:webHidden/>
          </w:rPr>
          <w:fldChar w:fldCharType="begin"/>
        </w:r>
        <w:r>
          <w:rPr>
            <w:webHidden/>
          </w:rPr>
          <w:instrText xml:space="preserve"> PAGEREF _Toc184308481 \h </w:instrText>
        </w:r>
        <w:r>
          <w:rPr>
            <w:webHidden/>
          </w:rPr>
        </w:r>
        <w:r>
          <w:rPr>
            <w:webHidden/>
          </w:rPr>
          <w:fldChar w:fldCharType="separate"/>
        </w:r>
        <w:r w:rsidR="001B1B7E">
          <w:rPr>
            <w:webHidden/>
          </w:rPr>
          <w:t>10</w:t>
        </w:r>
        <w:r>
          <w:rPr>
            <w:webHidden/>
          </w:rPr>
          <w:fldChar w:fldCharType="end"/>
        </w:r>
      </w:hyperlink>
    </w:p>
    <w:p w14:paraId="50EFE22B" w14:textId="1FBAD57A"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82" w:history="1">
        <w:r w:rsidRPr="00122FCD">
          <w:rPr>
            <w:rStyle w:val="Hyperlink"/>
          </w:rPr>
          <w:t>1.4.1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Appropriate Certificate Uses</w:t>
        </w:r>
        <w:r>
          <w:rPr>
            <w:webHidden/>
          </w:rPr>
          <w:tab/>
        </w:r>
        <w:r>
          <w:rPr>
            <w:webHidden/>
          </w:rPr>
          <w:fldChar w:fldCharType="begin"/>
        </w:r>
        <w:r>
          <w:rPr>
            <w:webHidden/>
          </w:rPr>
          <w:instrText xml:space="preserve"> PAGEREF _Toc184308482 \h </w:instrText>
        </w:r>
        <w:r>
          <w:rPr>
            <w:webHidden/>
          </w:rPr>
        </w:r>
        <w:r>
          <w:rPr>
            <w:webHidden/>
          </w:rPr>
          <w:fldChar w:fldCharType="separate"/>
        </w:r>
        <w:r w:rsidR="001B1B7E">
          <w:rPr>
            <w:webHidden/>
          </w:rPr>
          <w:t>10</w:t>
        </w:r>
        <w:r>
          <w:rPr>
            <w:webHidden/>
          </w:rPr>
          <w:fldChar w:fldCharType="end"/>
        </w:r>
      </w:hyperlink>
    </w:p>
    <w:p w14:paraId="1DC47D71" w14:textId="575259B9"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83" w:history="1">
        <w:r w:rsidRPr="00122FCD">
          <w:rPr>
            <w:rStyle w:val="Hyperlink"/>
          </w:rPr>
          <w:t>1.4.2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Prohibited Certificate Uses</w:t>
        </w:r>
        <w:r>
          <w:rPr>
            <w:webHidden/>
          </w:rPr>
          <w:tab/>
        </w:r>
        <w:r>
          <w:rPr>
            <w:webHidden/>
          </w:rPr>
          <w:fldChar w:fldCharType="begin"/>
        </w:r>
        <w:r>
          <w:rPr>
            <w:webHidden/>
          </w:rPr>
          <w:instrText xml:space="preserve"> PAGEREF _Toc184308483 \h </w:instrText>
        </w:r>
        <w:r>
          <w:rPr>
            <w:webHidden/>
          </w:rPr>
        </w:r>
        <w:r>
          <w:rPr>
            <w:webHidden/>
          </w:rPr>
          <w:fldChar w:fldCharType="separate"/>
        </w:r>
        <w:r w:rsidR="001B1B7E">
          <w:rPr>
            <w:webHidden/>
          </w:rPr>
          <w:t>12</w:t>
        </w:r>
        <w:r>
          <w:rPr>
            <w:webHidden/>
          </w:rPr>
          <w:fldChar w:fldCharType="end"/>
        </w:r>
      </w:hyperlink>
    </w:p>
    <w:p w14:paraId="160D0828" w14:textId="41796057"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484" w:history="1">
        <w:r w:rsidRPr="00122FCD">
          <w:rPr>
            <w:rStyle w:val="Hyperlink"/>
          </w:rPr>
          <w:t>1.5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Policy Administration</w:t>
        </w:r>
        <w:r>
          <w:rPr>
            <w:webHidden/>
          </w:rPr>
          <w:tab/>
        </w:r>
        <w:r>
          <w:rPr>
            <w:webHidden/>
          </w:rPr>
          <w:fldChar w:fldCharType="begin"/>
        </w:r>
        <w:r>
          <w:rPr>
            <w:webHidden/>
          </w:rPr>
          <w:instrText xml:space="preserve"> PAGEREF _Toc184308484 \h </w:instrText>
        </w:r>
        <w:r>
          <w:rPr>
            <w:webHidden/>
          </w:rPr>
        </w:r>
        <w:r>
          <w:rPr>
            <w:webHidden/>
          </w:rPr>
          <w:fldChar w:fldCharType="separate"/>
        </w:r>
        <w:r w:rsidR="001B1B7E">
          <w:rPr>
            <w:webHidden/>
          </w:rPr>
          <w:t>12</w:t>
        </w:r>
        <w:r>
          <w:rPr>
            <w:webHidden/>
          </w:rPr>
          <w:fldChar w:fldCharType="end"/>
        </w:r>
      </w:hyperlink>
    </w:p>
    <w:p w14:paraId="0CFEB18A" w14:textId="70E4ECC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85" w:history="1">
        <w:r w:rsidRPr="00122FCD">
          <w:rPr>
            <w:rStyle w:val="Hyperlink"/>
          </w:rPr>
          <w:t>1.5.1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Organization Administering the Document</w:t>
        </w:r>
        <w:r>
          <w:rPr>
            <w:webHidden/>
          </w:rPr>
          <w:tab/>
        </w:r>
        <w:r>
          <w:rPr>
            <w:webHidden/>
          </w:rPr>
          <w:fldChar w:fldCharType="begin"/>
        </w:r>
        <w:r>
          <w:rPr>
            <w:webHidden/>
          </w:rPr>
          <w:instrText xml:space="preserve"> PAGEREF _Toc184308485 \h </w:instrText>
        </w:r>
        <w:r>
          <w:rPr>
            <w:webHidden/>
          </w:rPr>
        </w:r>
        <w:r>
          <w:rPr>
            <w:webHidden/>
          </w:rPr>
          <w:fldChar w:fldCharType="separate"/>
        </w:r>
        <w:r w:rsidR="001B1B7E">
          <w:rPr>
            <w:webHidden/>
          </w:rPr>
          <w:t>12</w:t>
        </w:r>
        <w:r>
          <w:rPr>
            <w:webHidden/>
          </w:rPr>
          <w:fldChar w:fldCharType="end"/>
        </w:r>
      </w:hyperlink>
    </w:p>
    <w:p w14:paraId="21EDA7CB" w14:textId="69FF1812"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86" w:history="1">
        <w:r w:rsidRPr="00122FCD">
          <w:rPr>
            <w:rStyle w:val="Hyperlink"/>
          </w:rPr>
          <w:t>1.5.2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Contact Person</w:t>
        </w:r>
        <w:r>
          <w:rPr>
            <w:webHidden/>
          </w:rPr>
          <w:tab/>
        </w:r>
        <w:r>
          <w:rPr>
            <w:webHidden/>
          </w:rPr>
          <w:fldChar w:fldCharType="begin"/>
        </w:r>
        <w:r>
          <w:rPr>
            <w:webHidden/>
          </w:rPr>
          <w:instrText xml:space="preserve"> PAGEREF _Toc184308486 \h </w:instrText>
        </w:r>
        <w:r>
          <w:rPr>
            <w:webHidden/>
          </w:rPr>
        </w:r>
        <w:r>
          <w:rPr>
            <w:webHidden/>
          </w:rPr>
          <w:fldChar w:fldCharType="separate"/>
        </w:r>
        <w:r w:rsidR="001B1B7E">
          <w:rPr>
            <w:webHidden/>
          </w:rPr>
          <w:t>12</w:t>
        </w:r>
        <w:r>
          <w:rPr>
            <w:webHidden/>
          </w:rPr>
          <w:fldChar w:fldCharType="end"/>
        </w:r>
      </w:hyperlink>
    </w:p>
    <w:p w14:paraId="354AD41D" w14:textId="377F0CE6"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87" w:history="1">
        <w:r w:rsidRPr="00122FCD">
          <w:rPr>
            <w:rStyle w:val="Hyperlink"/>
          </w:rPr>
          <w:t>1.5.3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Person Determining CPS Suitability for the Policy</w:t>
        </w:r>
        <w:r>
          <w:rPr>
            <w:webHidden/>
          </w:rPr>
          <w:tab/>
        </w:r>
        <w:r>
          <w:rPr>
            <w:webHidden/>
          </w:rPr>
          <w:fldChar w:fldCharType="begin"/>
        </w:r>
        <w:r>
          <w:rPr>
            <w:webHidden/>
          </w:rPr>
          <w:instrText xml:space="preserve"> PAGEREF _Toc184308487 \h </w:instrText>
        </w:r>
        <w:r>
          <w:rPr>
            <w:webHidden/>
          </w:rPr>
        </w:r>
        <w:r>
          <w:rPr>
            <w:webHidden/>
          </w:rPr>
          <w:fldChar w:fldCharType="separate"/>
        </w:r>
        <w:r w:rsidR="001B1B7E">
          <w:rPr>
            <w:webHidden/>
          </w:rPr>
          <w:t>12</w:t>
        </w:r>
        <w:r>
          <w:rPr>
            <w:webHidden/>
          </w:rPr>
          <w:fldChar w:fldCharType="end"/>
        </w:r>
      </w:hyperlink>
    </w:p>
    <w:p w14:paraId="12B82D50" w14:textId="526D9EB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88" w:history="1">
        <w:r w:rsidRPr="00122FCD">
          <w:rPr>
            <w:rStyle w:val="Hyperlink"/>
          </w:rPr>
          <w:t>1.5.4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CPS Approval Procedures</w:t>
        </w:r>
        <w:r>
          <w:rPr>
            <w:webHidden/>
          </w:rPr>
          <w:tab/>
        </w:r>
        <w:r>
          <w:rPr>
            <w:webHidden/>
          </w:rPr>
          <w:fldChar w:fldCharType="begin"/>
        </w:r>
        <w:r>
          <w:rPr>
            <w:webHidden/>
          </w:rPr>
          <w:instrText xml:space="preserve"> PAGEREF _Toc184308488 \h </w:instrText>
        </w:r>
        <w:r>
          <w:rPr>
            <w:webHidden/>
          </w:rPr>
        </w:r>
        <w:r>
          <w:rPr>
            <w:webHidden/>
          </w:rPr>
          <w:fldChar w:fldCharType="separate"/>
        </w:r>
        <w:r w:rsidR="001B1B7E">
          <w:rPr>
            <w:webHidden/>
          </w:rPr>
          <w:t>12</w:t>
        </w:r>
        <w:r>
          <w:rPr>
            <w:webHidden/>
          </w:rPr>
          <w:fldChar w:fldCharType="end"/>
        </w:r>
      </w:hyperlink>
    </w:p>
    <w:p w14:paraId="3EAF0232" w14:textId="5A8A8B67"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489" w:history="1">
        <w:r w:rsidRPr="00122FCD">
          <w:rPr>
            <w:rStyle w:val="Hyperlink"/>
          </w:rPr>
          <w:t>1.6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Definitions and Acronyms</w:t>
        </w:r>
        <w:r>
          <w:rPr>
            <w:webHidden/>
          </w:rPr>
          <w:tab/>
        </w:r>
        <w:r>
          <w:rPr>
            <w:webHidden/>
          </w:rPr>
          <w:fldChar w:fldCharType="begin"/>
        </w:r>
        <w:r>
          <w:rPr>
            <w:webHidden/>
          </w:rPr>
          <w:instrText xml:space="preserve"> PAGEREF _Toc184308489 \h </w:instrText>
        </w:r>
        <w:r>
          <w:rPr>
            <w:webHidden/>
          </w:rPr>
        </w:r>
        <w:r>
          <w:rPr>
            <w:webHidden/>
          </w:rPr>
          <w:fldChar w:fldCharType="separate"/>
        </w:r>
        <w:r w:rsidR="001B1B7E">
          <w:rPr>
            <w:webHidden/>
          </w:rPr>
          <w:t>12</w:t>
        </w:r>
        <w:r>
          <w:rPr>
            <w:webHidden/>
          </w:rPr>
          <w:fldChar w:fldCharType="end"/>
        </w:r>
      </w:hyperlink>
    </w:p>
    <w:p w14:paraId="5AF4117A" w14:textId="3B37A20C" w:rsidR="007F19DD" w:rsidRDefault="007F19DD">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4308490" w:history="1">
        <w:r w:rsidRPr="00122FCD">
          <w:rPr>
            <w:rStyle w:val="Hyperlink"/>
          </w:rPr>
          <w:t>2.</w:t>
        </w:r>
        <w:r>
          <w:rPr>
            <w:rFonts w:asciiTheme="minorHAnsi" w:eastAsiaTheme="minorEastAsia" w:hAnsiTheme="minorHAnsi" w:cstheme="minorBidi"/>
            <w:bCs w:val="0"/>
            <w:color w:val="auto"/>
            <w:kern w:val="2"/>
            <w:sz w:val="22"/>
            <w:szCs w:val="22"/>
            <w:shd w:val="clear" w:color="auto" w:fill="auto"/>
            <w14:ligatures w14:val="standardContextual"/>
          </w:rPr>
          <w:tab/>
        </w:r>
        <w:r w:rsidRPr="00122FCD">
          <w:rPr>
            <w:rStyle w:val="Hyperlink"/>
          </w:rPr>
          <w:t>Publication and Repository Responsibilities</w:t>
        </w:r>
        <w:r>
          <w:rPr>
            <w:webHidden/>
          </w:rPr>
          <w:tab/>
        </w:r>
        <w:r>
          <w:rPr>
            <w:webHidden/>
          </w:rPr>
          <w:fldChar w:fldCharType="begin"/>
        </w:r>
        <w:r>
          <w:rPr>
            <w:webHidden/>
          </w:rPr>
          <w:instrText xml:space="preserve"> PAGEREF _Toc184308490 \h </w:instrText>
        </w:r>
        <w:r>
          <w:rPr>
            <w:webHidden/>
          </w:rPr>
        </w:r>
        <w:r>
          <w:rPr>
            <w:webHidden/>
          </w:rPr>
          <w:fldChar w:fldCharType="separate"/>
        </w:r>
        <w:r w:rsidR="001B1B7E">
          <w:rPr>
            <w:webHidden/>
          </w:rPr>
          <w:t>13</w:t>
        </w:r>
        <w:r>
          <w:rPr>
            <w:webHidden/>
          </w:rPr>
          <w:fldChar w:fldCharType="end"/>
        </w:r>
      </w:hyperlink>
    </w:p>
    <w:p w14:paraId="604F62F0" w14:textId="09420E00"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491" w:history="1">
        <w:r w:rsidRPr="00122FCD">
          <w:rPr>
            <w:rStyle w:val="Hyperlink"/>
          </w:rPr>
          <w:t>2.1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Repositories</w:t>
        </w:r>
        <w:r>
          <w:rPr>
            <w:webHidden/>
          </w:rPr>
          <w:tab/>
        </w:r>
        <w:r>
          <w:rPr>
            <w:webHidden/>
          </w:rPr>
          <w:fldChar w:fldCharType="begin"/>
        </w:r>
        <w:r>
          <w:rPr>
            <w:webHidden/>
          </w:rPr>
          <w:instrText xml:space="preserve"> PAGEREF _Toc184308491 \h </w:instrText>
        </w:r>
        <w:r>
          <w:rPr>
            <w:webHidden/>
          </w:rPr>
        </w:r>
        <w:r>
          <w:rPr>
            <w:webHidden/>
          </w:rPr>
          <w:fldChar w:fldCharType="separate"/>
        </w:r>
        <w:r w:rsidR="001B1B7E">
          <w:rPr>
            <w:webHidden/>
          </w:rPr>
          <w:t>13</w:t>
        </w:r>
        <w:r>
          <w:rPr>
            <w:webHidden/>
          </w:rPr>
          <w:fldChar w:fldCharType="end"/>
        </w:r>
      </w:hyperlink>
    </w:p>
    <w:p w14:paraId="6093876C" w14:textId="4B16EF49"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492" w:history="1">
        <w:r w:rsidRPr="00122FCD">
          <w:rPr>
            <w:rStyle w:val="Hyperlink"/>
          </w:rPr>
          <w:t>2.2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Publication of Certification Information</w:t>
        </w:r>
        <w:r>
          <w:rPr>
            <w:webHidden/>
          </w:rPr>
          <w:tab/>
        </w:r>
        <w:r>
          <w:rPr>
            <w:webHidden/>
          </w:rPr>
          <w:fldChar w:fldCharType="begin"/>
        </w:r>
        <w:r>
          <w:rPr>
            <w:webHidden/>
          </w:rPr>
          <w:instrText xml:space="preserve"> PAGEREF _Toc184308492 \h </w:instrText>
        </w:r>
        <w:r>
          <w:rPr>
            <w:webHidden/>
          </w:rPr>
        </w:r>
        <w:r>
          <w:rPr>
            <w:webHidden/>
          </w:rPr>
          <w:fldChar w:fldCharType="separate"/>
        </w:r>
        <w:r w:rsidR="001B1B7E">
          <w:rPr>
            <w:webHidden/>
          </w:rPr>
          <w:t>13</w:t>
        </w:r>
        <w:r>
          <w:rPr>
            <w:webHidden/>
          </w:rPr>
          <w:fldChar w:fldCharType="end"/>
        </w:r>
      </w:hyperlink>
    </w:p>
    <w:p w14:paraId="16BF2C34" w14:textId="32320170"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93" w:history="1">
        <w:r w:rsidRPr="00122FCD">
          <w:rPr>
            <w:rStyle w:val="Hyperlink"/>
          </w:rPr>
          <w:t>2.2.1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Publication of Certificates and Certificate Status</w:t>
        </w:r>
        <w:r>
          <w:rPr>
            <w:webHidden/>
          </w:rPr>
          <w:tab/>
        </w:r>
        <w:r>
          <w:rPr>
            <w:webHidden/>
          </w:rPr>
          <w:fldChar w:fldCharType="begin"/>
        </w:r>
        <w:r>
          <w:rPr>
            <w:webHidden/>
          </w:rPr>
          <w:instrText xml:space="preserve"> PAGEREF _Toc184308493 \h </w:instrText>
        </w:r>
        <w:r>
          <w:rPr>
            <w:webHidden/>
          </w:rPr>
        </w:r>
        <w:r>
          <w:rPr>
            <w:webHidden/>
          </w:rPr>
          <w:fldChar w:fldCharType="separate"/>
        </w:r>
        <w:r w:rsidR="001B1B7E">
          <w:rPr>
            <w:webHidden/>
          </w:rPr>
          <w:t>13</w:t>
        </w:r>
        <w:r>
          <w:rPr>
            <w:webHidden/>
          </w:rPr>
          <w:fldChar w:fldCharType="end"/>
        </w:r>
      </w:hyperlink>
    </w:p>
    <w:p w14:paraId="3F0F84EE" w14:textId="695624BC"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94" w:history="1">
        <w:r w:rsidRPr="00122FCD">
          <w:rPr>
            <w:rStyle w:val="Hyperlink"/>
          </w:rPr>
          <w:t>2.2.2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Publication of CA Information</w:t>
        </w:r>
        <w:r>
          <w:rPr>
            <w:webHidden/>
          </w:rPr>
          <w:tab/>
        </w:r>
        <w:r>
          <w:rPr>
            <w:webHidden/>
          </w:rPr>
          <w:fldChar w:fldCharType="begin"/>
        </w:r>
        <w:r>
          <w:rPr>
            <w:webHidden/>
          </w:rPr>
          <w:instrText xml:space="preserve"> PAGEREF _Toc184308494 \h </w:instrText>
        </w:r>
        <w:r>
          <w:rPr>
            <w:webHidden/>
          </w:rPr>
        </w:r>
        <w:r>
          <w:rPr>
            <w:webHidden/>
          </w:rPr>
          <w:fldChar w:fldCharType="separate"/>
        </w:r>
        <w:r w:rsidR="001B1B7E">
          <w:rPr>
            <w:webHidden/>
          </w:rPr>
          <w:t>14</w:t>
        </w:r>
        <w:r>
          <w:rPr>
            <w:webHidden/>
          </w:rPr>
          <w:fldChar w:fldCharType="end"/>
        </w:r>
      </w:hyperlink>
    </w:p>
    <w:p w14:paraId="516B8796" w14:textId="3F013E1A"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495" w:history="1">
        <w:r w:rsidRPr="00122FCD">
          <w:rPr>
            <w:rStyle w:val="Hyperlink"/>
          </w:rPr>
          <w:t>2.3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Time or Frequency of Publication</w:t>
        </w:r>
        <w:r>
          <w:rPr>
            <w:webHidden/>
          </w:rPr>
          <w:tab/>
        </w:r>
        <w:r>
          <w:rPr>
            <w:webHidden/>
          </w:rPr>
          <w:fldChar w:fldCharType="begin"/>
        </w:r>
        <w:r>
          <w:rPr>
            <w:webHidden/>
          </w:rPr>
          <w:instrText xml:space="preserve"> PAGEREF _Toc184308495 \h </w:instrText>
        </w:r>
        <w:r>
          <w:rPr>
            <w:webHidden/>
          </w:rPr>
        </w:r>
        <w:r>
          <w:rPr>
            <w:webHidden/>
          </w:rPr>
          <w:fldChar w:fldCharType="separate"/>
        </w:r>
        <w:r w:rsidR="001B1B7E">
          <w:rPr>
            <w:webHidden/>
          </w:rPr>
          <w:t>14</w:t>
        </w:r>
        <w:r>
          <w:rPr>
            <w:webHidden/>
          </w:rPr>
          <w:fldChar w:fldCharType="end"/>
        </w:r>
      </w:hyperlink>
    </w:p>
    <w:p w14:paraId="253D5944" w14:textId="12D38159"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496" w:history="1">
        <w:r w:rsidRPr="00122FCD">
          <w:rPr>
            <w:rStyle w:val="Hyperlink"/>
          </w:rPr>
          <w:t>2.4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Access Controls on Repositories</w:t>
        </w:r>
        <w:r>
          <w:rPr>
            <w:webHidden/>
          </w:rPr>
          <w:tab/>
        </w:r>
        <w:r>
          <w:rPr>
            <w:webHidden/>
          </w:rPr>
          <w:fldChar w:fldCharType="begin"/>
        </w:r>
        <w:r>
          <w:rPr>
            <w:webHidden/>
          </w:rPr>
          <w:instrText xml:space="preserve"> PAGEREF _Toc184308496 \h </w:instrText>
        </w:r>
        <w:r>
          <w:rPr>
            <w:webHidden/>
          </w:rPr>
        </w:r>
        <w:r>
          <w:rPr>
            <w:webHidden/>
          </w:rPr>
          <w:fldChar w:fldCharType="separate"/>
        </w:r>
        <w:r w:rsidR="001B1B7E">
          <w:rPr>
            <w:webHidden/>
          </w:rPr>
          <w:t>14</w:t>
        </w:r>
        <w:r>
          <w:rPr>
            <w:webHidden/>
          </w:rPr>
          <w:fldChar w:fldCharType="end"/>
        </w:r>
      </w:hyperlink>
    </w:p>
    <w:p w14:paraId="3D963C07" w14:textId="7F35DA01" w:rsidR="007F19DD" w:rsidRDefault="007F19DD">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4308497" w:history="1">
        <w:r w:rsidRPr="00122FCD">
          <w:rPr>
            <w:rStyle w:val="Hyperlink"/>
          </w:rPr>
          <w:t>3.</w:t>
        </w:r>
        <w:r>
          <w:rPr>
            <w:rFonts w:asciiTheme="minorHAnsi" w:eastAsiaTheme="minorEastAsia" w:hAnsiTheme="minorHAnsi" w:cstheme="minorBidi"/>
            <w:bCs w:val="0"/>
            <w:color w:val="auto"/>
            <w:kern w:val="2"/>
            <w:sz w:val="22"/>
            <w:szCs w:val="22"/>
            <w:shd w:val="clear" w:color="auto" w:fill="auto"/>
            <w14:ligatures w14:val="standardContextual"/>
          </w:rPr>
          <w:tab/>
        </w:r>
        <w:r w:rsidRPr="00122FCD">
          <w:rPr>
            <w:rStyle w:val="Hyperlink"/>
          </w:rPr>
          <w:t>Identification and Authentication</w:t>
        </w:r>
        <w:r>
          <w:rPr>
            <w:webHidden/>
          </w:rPr>
          <w:tab/>
        </w:r>
        <w:r>
          <w:rPr>
            <w:webHidden/>
          </w:rPr>
          <w:fldChar w:fldCharType="begin"/>
        </w:r>
        <w:r>
          <w:rPr>
            <w:webHidden/>
          </w:rPr>
          <w:instrText xml:space="preserve"> PAGEREF _Toc184308497 \h </w:instrText>
        </w:r>
        <w:r>
          <w:rPr>
            <w:webHidden/>
          </w:rPr>
        </w:r>
        <w:r>
          <w:rPr>
            <w:webHidden/>
          </w:rPr>
          <w:fldChar w:fldCharType="separate"/>
        </w:r>
        <w:r w:rsidR="001B1B7E">
          <w:rPr>
            <w:webHidden/>
          </w:rPr>
          <w:t>15</w:t>
        </w:r>
        <w:r>
          <w:rPr>
            <w:webHidden/>
          </w:rPr>
          <w:fldChar w:fldCharType="end"/>
        </w:r>
      </w:hyperlink>
    </w:p>
    <w:p w14:paraId="4789A678" w14:textId="2B93C6C1"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498" w:history="1">
        <w:r w:rsidRPr="00122FCD">
          <w:rPr>
            <w:rStyle w:val="Hyperlink"/>
          </w:rPr>
          <w:t>3.1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Naming</w:t>
        </w:r>
        <w:r>
          <w:rPr>
            <w:webHidden/>
          </w:rPr>
          <w:tab/>
        </w:r>
        <w:r>
          <w:rPr>
            <w:webHidden/>
          </w:rPr>
          <w:fldChar w:fldCharType="begin"/>
        </w:r>
        <w:r>
          <w:rPr>
            <w:webHidden/>
          </w:rPr>
          <w:instrText xml:space="preserve"> PAGEREF _Toc184308498 \h </w:instrText>
        </w:r>
        <w:r>
          <w:rPr>
            <w:webHidden/>
          </w:rPr>
        </w:r>
        <w:r>
          <w:rPr>
            <w:webHidden/>
          </w:rPr>
          <w:fldChar w:fldCharType="separate"/>
        </w:r>
        <w:r w:rsidR="001B1B7E">
          <w:rPr>
            <w:webHidden/>
          </w:rPr>
          <w:t>15</w:t>
        </w:r>
        <w:r>
          <w:rPr>
            <w:webHidden/>
          </w:rPr>
          <w:fldChar w:fldCharType="end"/>
        </w:r>
      </w:hyperlink>
    </w:p>
    <w:p w14:paraId="06C41FD7" w14:textId="31A904AD"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499" w:history="1">
        <w:r w:rsidRPr="00122FCD">
          <w:rPr>
            <w:rStyle w:val="Hyperlink"/>
          </w:rPr>
          <w:t>3.1.1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Types of Names</w:t>
        </w:r>
        <w:r>
          <w:rPr>
            <w:webHidden/>
          </w:rPr>
          <w:tab/>
        </w:r>
        <w:r>
          <w:rPr>
            <w:webHidden/>
          </w:rPr>
          <w:fldChar w:fldCharType="begin"/>
        </w:r>
        <w:r>
          <w:rPr>
            <w:webHidden/>
          </w:rPr>
          <w:instrText xml:space="preserve"> PAGEREF _Toc184308499 \h </w:instrText>
        </w:r>
        <w:r>
          <w:rPr>
            <w:webHidden/>
          </w:rPr>
        </w:r>
        <w:r>
          <w:rPr>
            <w:webHidden/>
          </w:rPr>
          <w:fldChar w:fldCharType="separate"/>
        </w:r>
        <w:r w:rsidR="001B1B7E">
          <w:rPr>
            <w:webHidden/>
          </w:rPr>
          <w:t>15</w:t>
        </w:r>
        <w:r>
          <w:rPr>
            <w:webHidden/>
          </w:rPr>
          <w:fldChar w:fldCharType="end"/>
        </w:r>
      </w:hyperlink>
    </w:p>
    <w:p w14:paraId="2D063135" w14:textId="773B924B"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500" w:history="1">
        <w:r w:rsidRPr="00122FCD">
          <w:rPr>
            <w:rStyle w:val="Hyperlink"/>
            <w:noProof/>
          </w:rPr>
          <w:t>3.1.1.1</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Subject Names</w:t>
        </w:r>
        <w:r>
          <w:rPr>
            <w:noProof/>
            <w:webHidden/>
          </w:rPr>
          <w:tab/>
        </w:r>
        <w:r>
          <w:rPr>
            <w:noProof/>
            <w:webHidden/>
          </w:rPr>
          <w:fldChar w:fldCharType="begin"/>
        </w:r>
        <w:r>
          <w:rPr>
            <w:noProof/>
            <w:webHidden/>
          </w:rPr>
          <w:instrText xml:space="preserve"> PAGEREF _Toc184308500 \h </w:instrText>
        </w:r>
        <w:r>
          <w:rPr>
            <w:noProof/>
            <w:webHidden/>
          </w:rPr>
        </w:r>
        <w:r>
          <w:rPr>
            <w:noProof/>
            <w:webHidden/>
          </w:rPr>
          <w:fldChar w:fldCharType="separate"/>
        </w:r>
        <w:r w:rsidR="001B1B7E">
          <w:rPr>
            <w:noProof/>
            <w:webHidden/>
          </w:rPr>
          <w:t>15</w:t>
        </w:r>
        <w:r>
          <w:rPr>
            <w:noProof/>
            <w:webHidden/>
          </w:rPr>
          <w:fldChar w:fldCharType="end"/>
        </w:r>
      </w:hyperlink>
    </w:p>
    <w:p w14:paraId="619A7746" w14:textId="1133C7D8"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501" w:history="1">
        <w:r w:rsidRPr="00122FCD">
          <w:rPr>
            <w:rStyle w:val="Hyperlink"/>
            <w:noProof/>
          </w:rPr>
          <w:t>3.1.1.2</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Subject Alternative Names</w:t>
        </w:r>
        <w:r>
          <w:rPr>
            <w:noProof/>
            <w:webHidden/>
          </w:rPr>
          <w:tab/>
        </w:r>
        <w:r>
          <w:rPr>
            <w:noProof/>
            <w:webHidden/>
          </w:rPr>
          <w:fldChar w:fldCharType="begin"/>
        </w:r>
        <w:r>
          <w:rPr>
            <w:noProof/>
            <w:webHidden/>
          </w:rPr>
          <w:instrText xml:space="preserve"> PAGEREF _Toc184308501 \h </w:instrText>
        </w:r>
        <w:r>
          <w:rPr>
            <w:noProof/>
            <w:webHidden/>
          </w:rPr>
        </w:r>
        <w:r>
          <w:rPr>
            <w:noProof/>
            <w:webHidden/>
          </w:rPr>
          <w:fldChar w:fldCharType="separate"/>
        </w:r>
        <w:r w:rsidR="001B1B7E">
          <w:rPr>
            <w:noProof/>
            <w:webHidden/>
          </w:rPr>
          <w:t>16</w:t>
        </w:r>
        <w:r>
          <w:rPr>
            <w:noProof/>
            <w:webHidden/>
          </w:rPr>
          <w:fldChar w:fldCharType="end"/>
        </w:r>
      </w:hyperlink>
    </w:p>
    <w:p w14:paraId="7DDE9B08" w14:textId="5E5830B7"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02" w:history="1">
        <w:r w:rsidRPr="00122FCD">
          <w:rPr>
            <w:rStyle w:val="Hyperlink"/>
          </w:rPr>
          <w:t>3.1.2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Need for Names to Be Meaningful</w:t>
        </w:r>
        <w:r>
          <w:rPr>
            <w:webHidden/>
          </w:rPr>
          <w:tab/>
        </w:r>
        <w:r>
          <w:rPr>
            <w:webHidden/>
          </w:rPr>
          <w:fldChar w:fldCharType="begin"/>
        </w:r>
        <w:r>
          <w:rPr>
            <w:webHidden/>
          </w:rPr>
          <w:instrText xml:space="preserve"> PAGEREF _Toc184308502 \h </w:instrText>
        </w:r>
        <w:r>
          <w:rPr>
            <w:webHidden/>
          </w:rPr>
        </w:r>
        <w:r>
          <w:rPr>
            <w:webHidden/>
          </w:rPr>
          <w:fldChar w:fldCharType="separate"/>
        </w:r>
        <w:r w:rsidR="001B1B7E">
          <w:rPr>
            <w:webHidden/>
          </w:rPr>
          <w:t>17</w:t>
        </w:r>
        <w:r>
          <w:rPr>
            <w:webHidden/>
          </w:rPr>
          <w:fldChar w:fldCharType="end"/>
        </w:r>
      </w:hyperlink>
    </w:p>
    <w:p w14:paraId="5FEE839B" w14:textId="74FF749A"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03" w:history="1">
        <w:r w:rsidRPr="00122FCD">
          <w:rPr>
            <w:rStyle w:val="Hyperlink"/>
          </w:rPr>
          <w:t>3.1.3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Anonymity or Pseudonymity of Subscribers</w:t>
        </w:r>
        <w:r>
          <w:rPr>
            <w:webHidden/>
          </w:rPr>
          <w:tab/>
        </w:r>
        <w:r>
          <w:rPr>
            <w:webHidden/>
          </w:rPr>
          <w:fldChar w:fldCharType="begin"/>
        </w:r>
        <w:r>
          <w:rPr>
            <w:webHidden/>
          </w:rPr>
          <w:instrText xml:space="preserve"> PAGEREF _Toc184308503 \h </w:instrText>
        </w:r>
        <w:r>
          <w:rPr>
            <w:webHidden/>
          </w:rPr>
        </w:r>
        <w:r>
          <w:rPr>
            <w:webHidden/>
          </w:rPr>
          <w:fldChar w:fldCharType="separate"/>
        </w:r>
        <w:r w:rsidR="001B1B7E">
          <w:rPr>
            <w:webHidden/>
          </w:rPr>
          <w:t>17</w:t>
        </w:r>
        <w:r>
          <w:rPr>
            <w:webHidden/>
          </w:rPr>
          <w:fldChar w:fldCharType="end"/>
        </w:r>
      </w:hyperlink>
    </w:p>
    <w:p w14:paraId="5C3BBB55" w14:textId="4FC404EF"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04" w:history="1">
        <w:r w:rsidRPr="00122FCD">
          <w:rPr>
            <w:rStyle w:val="Hyperlink"/>
          </w:rPr>
          <w:t>3.1.4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Rules for Interpreting Various Name Forms</w:t>
        </w:r>
        <w:r>
          <w:rPr>
            <w:webHidden/>
          </w:rPr>
          <w:tab/>
        </w:r>
        <w:r>
          <w:rPr>
            <w:webHidden/>
          </w:rPr>
          <w:fldChar w:fldCharType="begin"/>
        </w:r>
        <w:r>
          <w:rPr>
            <w:webHidden/>
          </w:rPr>
          <w:instrText xml:space="preserve"> PAGEREF _Toc184308504 \h </w:instrText>
        </w:r>
        <w:r>
          <w:rPr>
            <w:webHidden/>
          </w:rPr>
        </w:r>
        <w:r>
          <w:rPr>
            <w:webHidden/>
          </w:rPr>
          <w:fldChar w:fldCharType="separate"/>
        </w:r>
        <w:r w:rsidR="001B1B7E">
          <w:rPr>
            <w:webHidden/>
          </w:rPr>
          <w:t>17</w:t>
        </w:r>
        <w:r>
          <w:rPr>
            <w:webHidden/>
          </w:rPr>
          <w:fldChar w:fldCharType="end"/>
        </w:r>
      </w:hyperlink>
    </w:p>
    <w:p w14:paraId="7A8E868A" w14:textId="0C0D2D5A"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05" w:history="1">
        <w:r w:rsidRPr="00122FCD">
          <w:rPr>
            <w:rStyle w:val="Hyperlink"/>
          </w:rPr>
          <w:t>3.1.5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Uniqueness of Names</w:t>
        </w:r>
        <w:r>
          <w:rPr>
            <w:webHidden/>
          </w:rPr>
          <w:tab/>
        </w:r>
        <w:r>
          <w:rPr>
            <w:webHidden/>
          </w:rPr>
          <w:fldChar w:fldCharType="begin"/>
        </w:r>
        <w:r>
          <w:rPr>
            <w:webHidden/>
          </w:rPr>
          <w:instrText xml:space="preserve"> PAGEREF _Toc184308505 \h </w:instrText>
        </w:r>
        <w:r>
          <w:rPr>
            <w:webHidden/>
          </w:rPr>
        </w:r>
        <w:r>
          <w:rPr>
            <w:webHidden/>
          </w:rPr>
          <w:fldChar w:fldCharType="separate"/>
        </w:r>
        <w:r w:rsidR="001B1B7E">
          <w:rPr>
            <w:webHidden/>
          </w:rPr>
          <w:t>17</w:t>
        </w:r>
        <w:r>
          <w:rPr>
            <w:webHidden/>
          </w:rPr>
          <w:fldChar w:fldCharType="end"/>
        </w:r>
      </w:hyperlink>
    </w:p>
    <w:p w14:paraId="48CC5418" w14:textId="1A620D7F"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06" w:history="1">
        <w:r w:rsidRPr="00122FCD">
          <w:rPr>
            <w:rStyle w:val="Hyperlink"/>
          </w:rPr>
          <w:t>3.1.6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Recognition, Authentication, and Role of Trademarks</w:t>
        </w:r>
        <w:r>
          <w:rPr>
            <w:webHidden/>
          </w:rPr>
          <w:tab/>
        </w:r>
        <w:r>
          <w:rPr>
            <w:webHidden/>
          </w:rPr>
          <w:fldChar w:fldCharType="begin"/>
        </w:r>
        <w:r>
          <w:rPr>
            <w:webHidden/>
          </w:rPr>
          <w:instrText xml:space="preserve"> PAGEREF _Toc184308506 \h </w:instrText>
        </w:r>
        <w:r>
          <w:rPr>
            <w:webHidden/>
          </w:rPr>
        </w:r>
        <w:r>
          <w:rPr>
            <w:webHidden/>
          </w:rPr>
          <w:fldChar w:fldCharType="separate"/>
        </w:r>
        <w:r w:rsidR="001B1B7E">
          <w:rPr>
            <w:webHidden/>
          </w:rPr>
          <w:t>18</w:t>
        </w:r>
        <w:r>
          <w:rPr>
            <w:webHidden/>
          </w:rPr>
          <w:fldChar w:fldCharType="end"/>
        </w:r>
      </w:hyperlink>
    </w:p>
    <w:p w14:paraId="61C2EF37" w14:textId="7924FB27"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507" w:history="1">
        <w:r w:rsidRPr="00122FCD">
          <w:rPr>
            <w:rStyle w:val="Hyperlink"/>
          </w:rPr>
          <w:t>3.2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Initial Identity Validation</w:t>
        </w:r>
        <w:r>
          <w:rPr>
            <w:webHidden/>
          </w:rPr>
          <w:tab/>
        </w:r>
        <w:r>
          <w:rPr>
            <w:webHidden/>
          </w:rPr>
          <w:fldChar w:fldCharType="begin"/>
        </w:r>
        <w:r>
          <w:rPr>
            <w:webHidden/>
          </w:rPr>
          <w:instrText xml:space="preserve"> PAGEREF _Toc184308507 \h </w:instrText>
        </w:r>
        <w:r>
          <w:rPr>
            <w:webHidden/>
          </w:rPr>
        </w:r>
        <w:r>
          <w:rPr>
            <w:webHidden/>
          </w:rPr>
          <w:fldChar w:fldCharType="separate"/>
        </w:r>
        <w:r w:rsidR="001B1B7E">
          <w:rPr>
            <w:webHidden/>
          </w:rPr>
          <w:t>18</w:t>
        </w:r>
        <w:r>
          <w:rPr>
            <w:webHidden/>
          </w:rPr>
          <w:fldChar w:fldCharType="end"/>
        </w:r>
      </w:hyperlink>
    </w:p>
    <w:p w14:paraId="0E5FEA4C" w14:textId="6BA0ED2C"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08" w:history="1">
        <w:r w:rsidRPr="00122FCD">
          <w:rPr>
            <w:rStyle w:val="Hyperlink"/>
          </w:rPr>
          <w:t>3.2.1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Method to Prove Possession of Private Key</w:t>
        </w:r>
        <w:r>
          <w:rPr>
            <w:webHidden/>
          </w:rPr>
          <w:tab/>
        </w:r>
        <w:r>
          <w:rPr>
            <w:webHidden/>
          </w:rPr>
          <w:fldChar w:fldCharType="begin"/>
        </w:r>
        <w:r>
          <w:rPr>
            <w:webHidden/>
          </w:rPr>
          <w:instrText xml:space="preserve"> PAGEREF _Toc184308508 \h </w:instrText>
        </w:r>
        <w:r>
          <w:rPr>
            <w:webHidden/>
          </w:rPr>
        </w:r>
        <w:r>
          <w:rPr>
            <w:webHidden/>
          </w:rPr>
          <w:fldChar w:fldCharType="separate"/>
        </w:r>
        <w:r w:rsidR="001B1B7E">
          <w:rPr>
            <w:webHidden/>
          </w:rPr>
          <w:t>18</w:t>
        </w:r>
        <w:r>
          <w:rPr>
            <w:webHidden/>
          </w:rPr>
          <w:fldChar w:fldCharType="end"/>
        </w:r>
      </w:hyperlink>
    </w:p>
    <w:p w14:paraId="10AC2CDF" w14:textId="7B6EC31E"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09" w:history="1">
        <w:r w:rsidRPr="00122FCD">
          <w:rPr>
            <w:rStyle w:val="Hyperlink"/>
          </w:rPr>
          <w:t>3.2.2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Authentication of Organization Identity</w:t>
        </w:r>
        <w:r>
          <w:rPr>
            <w:webHidden/>
          </w:rPr>
          <w:tab/>
        </w:r>
        <w:r>
          <w:rPr>
            <w:webHidden/>
          </w:rPr>
          <w:fldChar w:fldCharType="begin"/>
        </w:r>
        <w:r>
          <w:rPr>
            <w:webHidden/>
          </w:rPr>
          <w:instrText xml:space="preserve"> PAGEREF _Toc184308509 \h </w:instrText>
        </w:r>
        <w:r>
          <w:rPr>
            <w:webHidden/>
          </w:rPr>
        </w:r>
        <w:r>
          <w:rPr>
            <w:webHidden/>
          </w:rPr>
          <w:fldChar w:fldCharType="separate"/>
        </w:r>
        <w:r w:rsidR="001B1B7E">
          <w:rPr>
            <w:webHidden/>
          </w:rPr>
          <w:t>18</w:t>
        </w:r>
        <w:r>
          <w:rPr>
            <w:webHidden/>
          </w:rPr>
          <w:fldChar w:fldCharType="end"/>
        </w:r>
      </w:hyperlink>
    </w:p>
    <w:p w14:paraId="38421086" w14:textId="34EF23E2"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10" w:history="1">
        <w:r w:rsidRPr="00122FCD">
          <w:rPr>
            <w:rStyle w:val="Hyperlink"/>
          </w:rPr>
          <w:t>3.2.3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Authentication of Individual Identity</w:t>
        </w:r>
        <w:r>
          <w:rPr>
            <w:webHidden/>
          </w:rPr>
          <w:tab/>
        </w:r>
        <w:r>
          <w:rPr>
            <w:webHidden/>
          </w:rPr>
          <w:fldChar w:fldCharType="begin"/>
        </w:r>
        <w:r>
          <w:rPr>
            <w:webHidden/>
          </w:rPr>
          <w:instrText xml:space="preserve"> PAGEREF _Toc184308510 \h </w:instrText>
        </w:r>
        <w:r>
          <w:rPr>
            <w:webHidden/>
          </w:rPr>
        </w:r>
        <w:r>
          <w:rPr>
            <w:webHidden/>
          </w:rPr>
          <w:fldChar w:fldCharType="separate"/>
        </w:r>
        <w:r w:rsidR="001B1B7E">
          <w:rPr>
            <w:webHidden/>
          </w:rPr>
          <w:t>19</w:t>
        </w:r>
        <w:r>
          <w:rPr>
            <w:webHidden/>
          </w:rPr>
          <w:fldChar w:fldCharType="end"/>
        </w:r>
      </w:hyperlink>
    </w:p>
    <w:p w14:paraId="5980B048" w14:textId="20FEA6FB"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511" w:history="1">
        <w:r w:rsidRPr="00122FCD">
          <w:rPr>
            <w:rStyle w:val="Hyperlink"/>
            <w:noProof/>
          </w:rPr>
          <w:t>3.2.3.1</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Authentication of Human Subscribers</w:t>
        </w:r>
        <w:r>
          <w:rPr>
            <w:noProof/>
            <w:webHidden/>
          </w:rPr>
          <w:tab/>
        </w:r>
        <w:r>
          <w:rPr>
            <w:noProof/>
            <w:webHidden/>
          </w:rPr>
          <w:fldChar w:fldCharType="begin"/>
        </w:r>
        <w:r>
          <w:rPr>
            <w:noProof/>
            <w:webHidden/>
          </w:rPr>
          <w:instrText xml:space="preserve"> PAGEREF _Toc184308511 \h </w:instrText>
        </w:r>
        <w:r>
          <w:rPr>
            <w:noProof/>
            <w:webHidden/>
          </w:rPr>
        </w:r>
        <w:r>
          <w:rPr>
            <w:noProof/>
            <w:webHidden/>
          </w:rPr>
          <w:fldChar w:fldCharType="separate"/>
        </w:r>
        <w:r w:rsidR="001B1B7E">
          <w:rPr>
            <w:noProof/>
            <w:webHidden/>
          </w:rPr>
          <w:t>19</w:t>
        </w:r>
        <w:r>
          <w:rPr>
            <w:noProof/>
            <w:webHidden/>
          </w:rPr>
          <w:fldChar w:fldCharType="end"/>
        </w:r>
      </w:hyperlink>
    </w:p>
    <w:p w14:paraId="38F79E90" w14:textId="36F0E963"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512" w:history="1">
        <w:r w:rsidRPr="00122FCD">
          <w:rPr>
            <w:rStyle w:val="Hyperlink"/>
            <w:noProof/>
          </w:rPr>
          <w:t>3.2.3.2</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Authentication of Human Subscribers for Role-based Certificates</w:t>
        </w:r>
        <w:r>
          <w:rPr>
            <w:noProof/>
            <w:webHidden/>
          </w:rPr>
          <w:tab/>
        </w:r>
        <w:r>
          <w:rPr>
            <w:noProof/>
            <w:webHidden/>
          </w:rPr>
          <w:fldChar w:fldCharType="begin"/>
        </w:r>
        <w:r>
          <w:rPr>
            <w:noProof/>
            <w:webHidden/>
          </w:rPr>
          <w:instrText xml:space="preserve"> PAGEREF _Toc184308512 \h </w:instrText>
        </w:r>
        <w:r>
          <w:rPr>
            <w:noProof/>
            <w:webHidden/>
          </w:rPr>
        </w:r>
        <w:r>
          <w:rPr>
            <w:noProof/>
            <w:webHidden/>
          </w:rPr>
          <w:fldChar w:fldCharType="separate"/>
        </w:r>
        <w:r w:rsidR="001B1B7E">
          <w:rPr>
            <w:noProof/>
            <w:webHidden/>
          </w:rPr>
          <w:t>22</w:t>
        </w:r>
        <w:r>
          <w:rPr>
            <w:noProof/>
            <w:webHidden/>
          </w:rPr>
          <w:fldChar w:fldCharType="end"/>
        </w:r>
      </w:hyperlink>
    </w:p>
    <w:p w14:paraId="0E8ABD14" w14:textId="64076F89"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513" w:history="1">
        <w:r w:rsidRPr="00122FCD">
          <w:rPr>
            <w:rStyle w:val="Hyperlink"/>
            <w:noProof/>
          </w:rPr>
          <w:t>3.2.3.3</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Authentication of Human Subscribers for Group Certificates</w:t>
        </w:r>
        <w:r>
          <w:rPr>
            <w:noProof/>
            <w:webHidden/>
          </w:rPr>
          <w:tab/>
        </w:r>
        <w:r>
          <w:rPr>
            <w:noProof/>
            <w:webHidden/>
          </w:rPr>
          <w:fldChar w:fldCharType="begin"/>
        </w:r>
        <w:r>
          <w:rPr>
            <w:noProof/>
            <w:webHidden/>
          </w:rPr>
          <w:instrText xml:space="preserve"> PAGEREF _Toc184308513 \h </w:instrText>
        </w:r>
        <w:r>
          <w:rPr>
            <w:noProof/>
            <w:webHidden/>
          </w:rPr>
        </w:r>
        <w:r>
          <w:rPr>
            <w:noProof/>
            <w:webHidden/>
          </w:rPr>
          <w:fldChar w:fldCharType="separate"/>
        </w:r>
        <w:r w:rsidR="001B1B7E">
          <w:rPr>
            <w:noProof/>
            <w:webHidden/>
          </w:rPr>
          <w:t>23</w:t>
        </w:r>
        <w:r>
          <w:rPr>
            <w:noProof/>
            <w:webHidden/>
          </w:rPr>
          <w:fldChar w:fldCharType="end"/>
        </w:r>
      </w:hyperlink>
    </w:p>
    <w:p w14:paraId="7B8455AB" w14:textId="44FA593F"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514" w:history="1">
        <w:r w:rsidRPr="00122FCD">
          <w:rPr>
            <w:rStyle w:val="Hyperlink"/>
            <w:noProof/>
          </w:rPr>
          <w:t>3.2.3.4</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Authentication of Devices</w:t>
        </w:r>
        <w:r>
          <w:rPr>
            <w:noProof/>
            <w:webHidden/>
          </w:rPr>
          <w:tab/>
        </w:r>
        <w:r>
          <w:rPr>
            <w:noProof/>
            <w:webHidden/>
          </w:rPr>
          <w:fldChar w:fldCharType="begin"/>
        </w:r>
        <w:r>
          <w:rPr>
            <w:noProof/>
            <w:webHidden/>
          </w:rPr>
          <w:instrText xml:space="preserve"> PAGEREF _Toc184308514 \h </w:instrText>
        </w:r>
        <w:r>
          <w:rPr>
            <w:noProof/>
            <w:webHidden/>
          </w:rPr>
        </w:r>
        <w:r>
          <w:rPr>
            <w:noProof/>
            <w:webHidden/>
          </w:rPr>
          <w:fldChar w:fldCharType="separate"/>
        </w:r>
        <w:r w:rsidR="001B1B7E">
          <w:rPr>
            <w:noProof/>
            <w:webHidden/>
          </w:rPr>
          <w:t>23</w:t>
        </w:r>
        <w:r>
          <w:rPr>
            <w:noProof/>
            <w:webHidden/>
          </w:rPr>
          <w:fldChar w:fldCharType="end"/>
        </w:r>
      </w:hyperlink>
    </w:p>
    <w:p w14:paraId="1ED7842C" w14:textId="23772046"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15" w:history="1">
        <w:r w:rsidRPr="00122FCD">
          <w:rPr>
            <w:rStyle w:val="Hyperlink"/>
          </w:rPr>
          <w:t>3.2.4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Non-verified Subscriber Information</w:t>
        </w:r>
        <w:r>
          <w:rPr>
            <w:webHidden/>
          </w:rPr>
          <w:tab/>
        </w:r>
        <w:r>
          <w:rPr>
            <w:webHidden/>
          </w:rPr>
          <w:fldChar w:fldCharType="begin"/>
        </w:r>
        <w:r>
          <w:rPr>
            <w:webHidden/>
          </w:rPr>
          <w:instrText xml:space="preserve"> PAGEREF _Toc184308515 \h </w:instrText>
        </w:r>
        <w:r>
          <w:rPr>
            <w:webHidden/>
          </w:rPr>
        </w:r>
        <w:r>
          <w:rPr>
            <w:webHidden/>
          </w:rPr>
          <w:fldChar w:fldCharType="separate"/>
        </w:r>
        <w:r w:rsidR="001B1B7E">
          <w:rPr>
            <w:webHidden/>
          </w:rPr>
          <w:t>24</w:t>
        </w:r>
        <w:r>
          <w:rPr>
            <w:webHidden/>
          </w:rPr>
          <w:fldChar w:fldCharType="end"/>
        </w:r>
      </w:hyperlink>
    </w:p>
    <w:p w14:paraId="4CF659FC" w14:textId="0EC4876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16" w:history="1">
        <w:r w:rsidRPr="00122FCD">
          <w:rPr>
            <w:rStyle w:val="Hyperlink"/>
          </w:rPr>
          <w:t>3.2.5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Validation of Authority</w:t>
        </w:r>
        <w:r>
          <w:rPr>
            <w:webHidden/>
          </w:rPr>
          <w:tab/>
        </w:r>
        <w:r>
          <w:rPr>
            <w:webHidden/>
          </w:rPr>
          <w:fldChar w:fldCharType="begin"/>
        </w:r>
        <w:r>
          <w:rPr>
            <w:webHidden/>
          </w:rPr>
          <w:instrText xml:space="preserve"> PAGEREF _Toc184308516 \h </w:instrText>
        </w:r>
        <w:r>
          <w:rPr>
            <w:webHidden/>
          </w:rPr>
        </w:r>
        <w:r>
          <w:rPr>
            <w:webHidden/>
          </w:rPr>
          <w:fldChar w:fldCharType="separate"/>
        </w:r>
        <w:r w:rsidR="001B1B7E">
          <w:rPr>
            <w:webHidden/>
          </w:rPr>
          <w:t>24</w:t>
        </w:r>
        <w:r>
          <w:rPr>
            <w:webHidden/>
          </w:rPr>
          <w:fldChar w:fldCharType="end"/>
        </w:r>
      </w:hyperlink>
    </w:p>
    <w:p w14:paraId="21E6F5C3" w14:textId="68E81DE6"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17" w:history="1">
        <w:r w:rsidRPr="00122FCD">
          <w:rPr>
            <w:rStyle w:val="Hyperlink"/>
          </w:rPr>
          <w:t>3.2.6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Criteria for Interoperation</w:t>
        </w:r>
        <w:r>
          <w:rPr>
            <w:webHidden/>
          </w:rPr>
          <w:tab/>
        </w:r>
        <w:r>
          <w:rPr>
            <w:webHidden/>
          </w:rPr>
          <w:fldChar w:fldCharType="begin"/>
        </w:r>
        <w:r>
          <w:rPr>
            <w:webHidden/>
          </w:rPr>
          <w:instrText xml:space="preserve"> PAGEREF _Toc184308517 \h </w:instrText>
        </w:r>
        <w:r>
          <w:rPr>
            <w:webHidden/>
          </w:rPr>
        </w:r>
        <w:r>
          <w:rPr>
            <w:webHidden/>
          </w:rPr>
          <w:fldChar w:fldCharType="separate"/>
        </w:r>
        <w:r w:rsidR="001B1B7E">
          <w:rPr>
            <w:webHidden/>
          </w:rPr>
          <w:t>24</w:t>
        </w:r>
        <w:r>
          <w:rPr>
            <w:webHidden/>
          </w:rPr>
          <w:fldChar w:fldCharType="end"/>
        </w:r>
      </w:hyperlink>
    </w:p>
    <w:p w14:paraId="346EEBD1" w14:textId="63ABDBD0"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518" w:history="1">
        <w:r w:rsidRPr="00122FCD">
          <w:rPr>
            <w:rStyle w:val="Hyperlink"/>
          </w:rPr>
          <w:t>3.3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Identification and Authentication for Re-key Requests</w:t>
        </w:r>
        <w:r>
          <w:rPr>
            <w:webHidden/>
          </w:rPr>
          <w:tab/>
        </w:r>
        <w:r>
          <w:rPr>
            <w:webHidden/>
          </w:rPr>
          <w:fldChar w:fldCharType="begin"/>
        </w:r>
        <w:r>
          <w:rPr>
            <w:webHidden/>
          </w:rPr>
          <w:instrText xml:space="preserve"> PAGEREF _Toc184308518 \h </w:instrText>
        </w:r>
        <w:r>
          <w:rPr>
            <w:webHidden/>
          </w:rPr>
        </w:r>
        <w:r>
          <w:rPr>
            <w:webHidden/>
          </w:rPr>
          <w:fldChar w:fldCharType="separate"/>
        </w:r>
        <w:r w:rsidR="001B1B7E">
          <w:rPr>
            <w:webHidden/>
          </w:rPr>
          <w:t>24</w:t>
        </w:r>
        <w:r>
          <w:rPr>
            <w:webHidden/>
          </w:rPr>
          <w:fldChar w:fldCharType="end"/>
        </w:r>
      </w:hyperlink>
    </w:p>
    <w:p w14:paraId="1E5990B0" w14:textId="0E2D7A49"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19" w:history="1">
        <w:r w:rsidRPr="00122FCD">
          <w:rPr>
            <w:rStyle w:val="Hyperlink"/>
          </w:rPr>
          <w:t>3.3.1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Identification and Authentication for Routine Re-key</w:t>
        </w:r>
        <w:r>
          <w:rPr>
            <w:webHidden/>
          </w:rPr>
          <w:tab/>
        </w:r>
        <w:r>
          <w:rPr>
            <w:webHidden/>
          </w:rPr>
          <w:fldChar w:fldCharType="begin"/>
        </w:r>
        <w:r>
          <w:rPr>
            <w:webHidden/>
          </w:rPr>
          <w:instrText xml:space="preserve"> PAGEREF _Toc184308519 \h </w:instrText>
        </w:r>
        <w:r>
          <w:rPr>
            <w:webHidden/>
          </w:rPr>
        </w:r>
        <w:r>
          <w:rPr>
            <w:webHidden/>
          </w:rPr>
          <w:fldChar w:fldCharType="separate"/>
        </w:r>
        <w:r w:rsidR="001B1B7E">
          <w:rPr>
            <w:webHidden/>
          </w:rPr>
          <w:t>24</w:t>
        </w:r>
        <w:r>
          <w:rPr>
            <w:webHidden/>
          </w:rPr>
          <w:fldChar w:fldCharType="end"/>
        </w:r>
      </w:hyperlink>
    </w:p>
    <w:p w14:paraId="6D1068A8" w14:textId="323D4CBB"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20" w:history="1">
        <w:r w:rsidRPr="00122FCD">
          <w:rPr>
            <w:rStyle w:val="Hyperlink"/>
          </w:rPr>
          <w:t>3.3.2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Identification and Authentication for Re-key after Revocation</w:t>
        </w:r>
        <w:r>
          <w:rPr>
            <w:webHidden/>
          </w:rPr>
          <w:tab/>
        </w:r>
        <w:r>
          <w:rPr>
            <w:webHidden/>
          </w:rPr>
          <w:fldChar w:fldCharType="begin"/>
        </w:r>
        <w:r>
          <w:rPr>
            <w:webHidden/>
          </w:rPr>
          <w:instrText xml:space="preserve"> PAGEREF _Toc184308520 \h </w:instrText>
        </w:r>
        <w:r>
          <w:rPr>
            <w:webHidden/>
          </w:rPr>
        </w:r>
        <w:r>
          <w:rPr>
            <w:webHidden/>
          </w:rPr>
          <w:fldChar w:fldCharType="separate"/>
        </w:r>
        <w:r w:rsidR="001B1B7E">
          <w:rPr>
            <w:webHidden/>
          </w:rPr>
          <w:t>25</w:t>
        </w:r>
        <w:r>
          <w:rPr>
            <w:webHidden/>
          </w:rPr>
          <w:fldChar w:fldCharType="end"/>
        </w:r>
      </w:hyperlink>
    </w:p>
    <w:p w14:paraId="298BE221" w14:textId="6D079564"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521" w:history="1">
        <w:r w:rsidRPr="00122FCD">
          <w:rPr>
            <w:rStyle w:val="Hyperlink"/>
          </w:rPr>
          <w:t>3.4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Identification and Authentication for Revocation Requests</w:t>
        </w:r>
        <w:r>
          <w:rPr>
            <w:webHidden/>
          </w:rPr>
          <w:tab/>
        </w:r>
        <w:r>
          <w:rPr>
            <w:webHidden/>
          </w:rPr>
          <w:fldChar w:fldCharType="begin"/>
        </w:r>
        <w:r>
          <w:rPr>
            <w:webHidden/>
          </w:rPr>
          <w:instrText xml:space="preserve"> PAGEREF _Toc184308521 \h </w:instrText>
        </w:r>
        <w:r>
          <w:rPr>
            <w:webHidden/>
          </w:rPr>
        </w:r>
        <w:r>
          <w:rPr>
            <w:webHidden/>
          </w:rPr>
          <w:fldChar w:fldCharType="separate"/>
        </w:r>
        <w:r w:rsidR="001B1B7E">
          <w:rPr>
            <w:webHidden/>
          </w:rPr>
          <w:t>25</w:t>
        </w:r>
        <w:r>
          <w:rPr>
            <w:webHidden/>
          </w:rPr>
          <w:fldChar w:fldCharType="end"/>
        </w:r>
      </w:hyperlink>
    </w:p>
    <w:p w14:paraId="766ED172" w14:textId="7B49B4E8"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522" w:history="1">
        <w:r w:rsidRPr="00122FCD">
          <w:rPr>
            <w:rStyle w:val="Hyperlink"/>
          </w:rPr>
          <w:t>3.5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Identification and Authentication for Key Recovery Requests</w:t>
        </w:r>
        <w:r>
          <w:rPr>
            <w:webHidden/>
          </w:rPr>
          <w:tab/>
        </w:r>
        <w:r>
          <w:rPr>
            <w:webHidden/>
          </w:rPr>
          <w:fldChar w:fldCharType="begin"/>
        </w:r>
        <w:r>
          <w:rPr>
            <w:webHidden/>
          </w:rPr>
          <w:instrText xml:space="preserve"> PAGEREF _Toc184308522 \h </w:instrText>
        </w:r>
        <w:r>
          <w:rPr>
            <w:webHidden/>
          </w:rPr>
        </w:r>
        <w:r>
          <w:rPr>
            <w:webHidden/>
          </w:rPr>
          <w:fldChar w:fldCharType="separate"/>
        </w:r>
        <w:r w:rsidR="001B1B7E">
          <w:rPr>
            <w:webHidden/>
          </w:rPr>
          <w:t>25</w:t>
        </w:r>
        <w:r>
          <w:rPr>
            <w:webHidden/>
          </w:rPr>
          <w:fldChar w:fldCharType="end"/>
        </w:r>
      </w:hyperlink>
    </w:p>
    <w:p w14:paraId="1465EADE" w14:textId="163704A8"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23" w:history="1">
        <w:r w:rsidRPr="00122FCD">
          <w:rPr>
            <w:rStyle w:val="Hyperlink"/>
          </w:rPr>
          <w:t>3.5.1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KRA Authentication</w:t>
        </w:r>
        <w:r>
          <w:rPr>
            <w:webHidden/>
          </w:rPr>
          <w:tab/>
        </w:r>
        <w:r>
          <w:rPr>
            <w:webHidden/>
          </w:rPr>
          <w:fldChar w:fldCharType="begin"/>
        </w:r>
        <w:r>
          <w:rPr>
            <w:webHidden/>
          </w:rPr>
          <w:instrText xml:space="preserve"> PAGEREF _Toc184308523 \h </w:instrText>
        </w:r>
        <w:r>
          <w:rPr>
            <w:webHidden/>
          </w:rPr>
        </w:r>
        <w:r>
          <w:rPr>
            <w:webHidden/>
          </w:rPr>
          <w:fldChar w:fldCharType="separate"/>
        </w:r>
        <w:r w:rsidR="001B1B7E">
          <w:rPr>
            <w:webHidden/>
          </w:rPr>
          <w:t>25</w:t>
        </w:r>
        <w:r>
          <w:rPr>
            <w:webHidden/>
          </w:rPr>
          <w:fldChar w:fldCharType="end"/>
        </w:r>
      </w:hyperlink>
    </w:p>
    <w:p w14:paraId="24F00238" w14:textId="218279D3"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24" w:history="1">
        <w:r w:rsidRPr="00122FCD">
          <w:rPr>
            <w:rStyle w:val="Hyperlink"/>
          </w:rPr>
          <w:t>3.5.2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KRO Authentication</w:t>
        </w:r>
        <w:r>
          <w:rPr>
            <w:webHidden/>
          </w:rPr>
          <w:tab/>
        </w:r>
        <w:r>
          <w:rPr>
            <w:webHidden/>
          </w:rPr>
          <w:fldChar w:fldCharType="begin"/>
        </w:r>
        <w:r>
          <w:rPr>
            <w:webHidden/>
          </w:rPr>
          <w:instrText xml:space="preserve"> PAGEREF _Toc184308524 \h </w:instrText>
        </w:r>
        <w:r>
          <w:rPr>
            <w:webHidden/>
          </w:rPr>
        </w:r>
        <w:r>
          <w:rPr>
            <w:webHidden/>
          </w:rPr>
          <w:fldChar w:fldCharType="separate"/>
        </w:r>
        <w:r w:rsidR="001B1B7E">
          <w:rPr>
            <w:webHidden/>
          </w:rPr>
          <w:t>26</w:t>
        </w:r>
        <w:r>
          <w:rPr>
            <w:webHidden/>
          </w:rPr>
          <w:fldChar w:fldCharType="end"/>
        </w:r>
      </w:hyperlink>
    </w:p>
    <w:p w14:paraId="2691E155" w14:textId="7A6AD425"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25" w:history="1">
        <w:r w:rsidRPr="00122FCD">
          <w:rPr>
            <w:rStyle w:val="Hyperlink"/>
          </w:rPr>
          <w:t>3.5.3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Subscriber Authentication</w:t>
        </w:r>
        <w:r>
          <w:rPr>
            <w:webHidden/>
          </w:rPr>
          <w:tab/>
        </w:r>
        <w:r>
          <w:rPr>
            <w:webHidden/>
          </w:rPr>
          <w:fldChar w:fldCharType="begin"/>
        </w:r>
        <w:r>
          <w:rPr>
            <w:webHidden/>
          </w:rPr>
          <w:instrText xml:space="preserve"> PAGEREF _Toc184308525 \h </w:instrText>
        </w:r>
        <w:r>
          <w:rPr>
            <w:webHidden/>
          </w:rPr>
        </w:r>
        <w:r>
          <w:rPr>
            <w:webHidden/>
          </w:rPr>
          <w:fldChar w:fldCharType="separate"/>
        </w:r>
        <w:r w:rsidR="001B1B7E">
          <w:rPr>
            <w:webHidden/>
          </w:rPr>
          <w:t>26</w:t>
        </w:r>
        <w:r>
          <w:rPr>
            <w:webHidden/>
          </w:rPr>
          <w:fldChar w:fldCharType="end"/>
        </w:r>
      </w:hyperlink>
    </w:p>
    <w:p w14:paraId="457E3C31" w14:textId="59B7A0F6"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26" w:history="1">
        <w:r w:rsidRPr="00122FCD">
          <w:rPr>
            <w:rStyle w:val="Hyperlink"/>
          </w:rPr>
          <w:t>3.5.4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Third-Party Requestor Authentication</w:t>
        </w:r>
        <w:r>
          <w:rPr>
            <w:webHidden/>
          </w:rPr>
          <w:tab/>
        </w:r>
        <w:r>
          <w:rPr>
            <w:webHidden/>
          </w:rPr>
          <w:fldChar w:fldCharType="begin"/>
        </w:r>
        <w:r>
          <w:rPr>
            <w:webHidden/>
          </w:rPr>
          <w:instrText xml:space="preserve"> PAGEREF _Toc184308526 \h </w:instrText>
        </w:r>
        <w:r>
          <w:rPr>
            <w:webHidden/>
          </w:rPr>
        </w:r>
        <w:r>
          <w:rPr>
            <w:webHidden/>
          </w:rPr>
          <w:fldChar w:fldCharType="separate"/>
        </w:r>
        <w:r w:rsidR="001B1B7E">
          <w:rPr>
            <w:webHidden/>
          </w:rPr>
          <w:t>26</w:t>
        </w:r>
        <w:r>
          <w:rPr>
            <w:webHidden/>
          </w:rPr>
          <w:fldChar w:fldCharType="end"/>
        </w:r>
      </w:hyperlink>
    </w:p>
    <w:p w14:paraId="16D7F420" w14:textId="40A35207"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27" w:history="1">
        <w:r w:rsidRPr="00122FCD">
          <w:rPr>
            <w:rStyle w:val="Hyperlink"/>
          </w:rPr>
          <w:t>3.5.5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Data Decryption Server Authentication</w:t>
        </w:r>
        <w:r>
          <w:rPr>
            <w:webHidden/>
          </w:rPr>
          <w:tab/>
        </w:r>
        <w:r>
          <w:rPr>
            <w:webHidden/>
          </w:rPr>
          <w:fldChar w:fldCharType="begin"/>
        </w:r>
        <w:r>
          <w:rPr>
            <w:webHidden/>
          </w:rPr>
          <w:instrText xml:space="preserve"> PAGEREF _Toc184308527 \h </w:instrText>
        </w:r>
        <w:r>
          <w:rPr>
            <w:webHidden/>
          </w:rPr>
        </w:r>
        <w:r>
          <w:rPr>
            <w:webHidden/>
          </w:rPr>
          <w:fldChar w:fldCharType="separate"/>
        </w:r>
        <w:r w:rsidR="001B1B7E">
          <w:rPr>
            <w:webHidden/>
          </w:rPr>
          <w:t>26</w:t>
        </w:r>
        <w:r>
          <w:rPr>
            <w:webHidden/>
          </w:rPr>
          <w:fldChar w:fldCharType="end"/>
        </w:r>
      </w:hyperlink>
    </w:p>
    <w:p w14:paraId="75BD3EAC" w14:textId="01B26A09" w:rsidR="007F19DD" w:rsidRDefault="007F19DD">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4308528" w:history="1">
        <w:r w:rsidRPr="00122FCD">
          <w:rPr>
            <w:rStyle w:val="Hyperlink"/>
          </w:rPr>
          <w:t>4.</w:t>
        </w:r>
        <w:r>
          <w:rPr>
            <w:rFonts w:asciiTheme="minorHAnsi" w:eastAsiaTheme="minorEastAsia" w:hAnsiTheme="minorHAnsi" w:cstheme="minorBidi"/>
            <w:bCs w:val="0"/>
            <w:color w:val="auto"/>
            <w:kern w:val="2"/>
            <w:sz w:val="22"/>
            <w:szCs w:val="22"/>
            <w:shd w:val="clear" w:color="auto" w:fill="auto"/>
            <w14:ligatures w14:val="standardContextual"/>
          </w:rPr>
          <w:tab/>
        </w:r>
        <w:r w:rsidRPr="00122FCD">
          <w:rPr>
            <w:rStyle w:val="Hyperlink"/>
          </w:rPr>
          <w:t>Certificate Life-Cycle Operational Requirements</w:t>
        </w:r>
        <w:r>
          <w:rPr>
            <w:webHidden/>
          </w:rPr>
          <w:tab/>
        </w:r>
        <w:r>
          <w:rPr>
            <w:webHidden/>
          </w:rPr>
          <w:fldChar w:fldCharType="begin"/>
        </w:r>
        <w:r>
          <w:rPr>
            <w:webHidden/>
          </w:rPr>
          <w:instrText xml:space="preserve"> PAGEREF _Toc184308528 \h </w:instrText>
        </w:r>
        <w:r>
          <w:rPr>
            <w:webHidden/>
          </w:rPr>
        </w:r>
        <w:r>
          <w:rPr>
            <w:webHidden/>
          </w:rPr>
          <w:fldChar w:fldCharType="separate"/>
        </w:r>
        <w:r w:rsidR="001B1B7E">
          <w:rPr>
            <w:webHidden/>
          </w:rPr>
          <w:t>27</w:t>
        </w:r>
        <w:r>
          <w:rPr>
            <w:webHidden/>
          </w:rPr>
          <w:fldChar w:fldCharType="end"/>
        </w:r>
      </w:hyperlink>
    </w:p>
    <w:p w14:paraId="781A3E86" w14:textId="283AC8E0"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529" w:history="1">
        <w:r w:rsidRPr="00122FCD">
          <w:rPr>
            <w:rStyle w:val="Hyperlink"/>
          </w:rPr>
          <w:t>4.1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Certificate Application</w:t>
        </w:r>
        <w:r>
          <w:rPr>
            <w:webHidden/>
          </w:rPr>
          <w:tab/>
        </w:r>
        <w:r>
          <w:rPr>
            <w:webHidden/>
          </w:rPr>
          <w:fldChar w:fldCharType="begin"/>
        </w:r>
        <w:r>
          <w:rPr>
            <w:webHidden/>
          </w:rPr>
          <w:instrText xml:space="preserve"> PAGEREF _Toc184308529 \h </w:instrText>
        </w:r>
        <w:r>
          <w:rPr>
            <w:webHidden/>
          </w:rPr>
        </w:r>
        <w:r>
          <w:rPr>
            <w:webHidden/>
          </w:rPr>
          <w:fldChar w:fldCharType="separate"/>
        </w:r>
        <w:r w:rsidR="001B1B7E">
          <w:rPr>
            <w:webHidden/>
          </w:rPr>
          <w:t>27</w:t>
        </w:r>
        <w:r>
          <w:rPr>
            <w:webHidden/>
          </w:rPr>
          <w:fldChar w:fldCharType="end"/>
        </w:r>
      </w:hyperlink>
    </w:p>
    <w:p w14:paraId="21DD8634" w14:textId="0D6A52CB"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30" w:history="1">
        <w:r w:rsidRPr="00122FCD">
          <w:rPr>
            <w:rStyle w:val="Hyperlink"/>
          </w:rPr>
          <w:t>4.1.1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Who Can Submit a Certificate Application</w:t>
        </w:r>
        <w:r>
          <w:rPr>
            <w:webHidden/>
          </w:rPr>
          <w:tab/>
        </w:r>
        <w:r>
          <w:rPr>
            <w:webHidden/>
          </w:rPr>
          <w:fldChar w:fldCharType="begin"/>
        </w:r>
        <w:r>
          <w:rPr>
            <w:webHidden/>
          </w:rPr>
          <w:instrText xml:space="preserve"> PAGEREF _Toc184308530 \h </w:instrText>
        </w:r>
        <w:r>
          <w:rPr>
            <w:webHidden/>
          </w:rPr>
        </w:r>
        <w:r>
          <w:rPr>
            <w:webHidden/>
          </w:rPr>
          <w:fldChar w:fldCharType="separate"/>
        </w:r>
        <w:r w:rsidR="001B1B7E">
          <w:rPr>
            <w:webHidden/>
          </w:rPr>
          <w:t>27</w:t>
        </w:r>
        <w:r>
          <w:rPr>
            <w:webHidden/>
          </w:rPr>
          <w:fldChar w:fldCharType="end"/>
        </w:r>
      </w:hyperlink>
    </w:p>
    <w:p w14:paraId="4A72458B" w14:textId="1507C543"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31" w:history="1">
        <w:r w:rsidRPr="00122FCD">
          <w:rPr>
            <w:rStyle w:val="Hyperlink"/>
          </w:rPr>
          <w:t>4.1.2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Enrollment Process and Responsibilities</w:t>
        </w:r>
        <w:r>
          <w:rPr>
            <w:webHidden/>
          </w:rPr>
          <w:tab/>
        </w:r>
        <w:r>
          <w:rPr>
            <w:webHidden/>
          </w:rPr>
          <w:fldChar w:fldCharType="begin"/>
        </w:r>
        <w:r>
          <w:rPr>
            <w:webHidden/>
          </w:rPr>
          <w:instrText xml:space="preserve"> PAGEREF _Toc184308531 \h </w:instrText>
        </w:r>
        <w:r>
          <w:rPr>
            <w:webHidden/>
          </w:rPr>
        </w:r>
        <w:r>
          <w:rPr>
            <w:webHidden/>
          </w:rPr>
          <w:fldChar w:fldCharType="separate"/>
        </w:r>
        <w:r w:rsidR="001B1B7E">
          <w:rPr>
            <w:webHidden/>
          </w:rPr>
          <w:t>27</w:t>
        </w:r>
        <w:r>
          <w:rPr>
            <w:webHidden/>
          </w:rPr>
          <w:fldChar w:fldCharType="end"/>
        </w:r>
      </w:hyperlink>
    </w:p>
    <w:p w14:paraId="1CE2B85F" w14:textId="0E3DEBA2"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532" w:history="1">
        <w:r w:rsidRPr="00122FCD">
          <w:rPr>
            <w:rStyle w:val="Hyperlink"/>
          </w:rPr>
          <w:t>4.2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Certificate Application Processing</w:t>
        </w:r>
        <w:r>
          <w:rPr>
            <w:webHidden/>
          </w:rPr>
          <w:tab/>
        </w:r>
        <w:r>
          <w:rPr>
            <w:webHidden/>
          </w:rPr>
          <w:fldChar w:fldCharType="begin"/>
        </w:r>
        <w:r>
          <w:rPr>
            <w:webHidden/>
          </w:rPr>
          <w:instrText xml:space="preserve"> PAGEREF _Toc184308532 \h </w:instrText>
        </w:r>
        <w:r>
          <w:rPr>
            <w:webHidden/>
          </w:rPr>
        </w:r>
        <w:r>
          <w:rPr>
            <w:webHidden/>
          </w:rPr>
          <w:fldChar w:fldCharType="separate"/>
        </w:r>
        <w:r w:rsidR="001B1B7E">
          <w:rPr>
            <w:webHidden/>
          </w:rPr>
          <w:t>28</w:t>
        </w:r>
        <w:r>
          <w:rPr>
            <w:webHidden/>
          </w:rPr>
          <w:fldChar w:fldCharType="end"/>
        </w:r>
      </w:hyperlink>
    </w:p>
    <w:p w14:paraId="40C7C3F1" w14:textId="30F9E395"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33" w:history="1">
        <w:r w:rsidRPr="00122FCD">
          <w:rPr>
            <w:rStyle w:val="Hyperlink"/>
          </w:rPr>
          <w:t>4.2.1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Performing Identification and Authentication Functions</w:t>
        </w:r>
        <w:r>
          <w:rPr>
            <w:webHidden/>
          </w:rPr>
          <w:tab/>
        </w:r>
        <w:r>
          <w:rPr>
            <w:webHidden/>
          </w:rPr>
          <w:fldChar w:fldCharType="begin"/>
        </w:r>
        <w:r>
          <w:rPr>
            <w:webHidden/>
          </w:rPr>
          <w:instrText xml:space="preserve"> PAGEREF _Toc184308533 \h </w:instrText>
        </w:r>
        <w:r>
          <w:rPr>
            <w:webHidden/>
          </w:rPr>
        </w:r>
        <w:r>
          <w:rPr>
            <w:webHidden/>
          </w:rPr>
          <w:fldChar w:fldCharType="separate"/>
        </w:r>
        <w:r w:rsidR="001B1B7E">
          <w:rPr>
            <w:webHidden/>
          </w:rPr>
          <w:t>28</w:t>
        </w:r>
        <w:r>
          <w:rPr>
            <w:webHidden/>
          </w:rPr>
          <w:fldChar w:fldCharType="end"/>
        </w:r>
      </w:hyperlink>
    </w:p>
    <w:p w14:paraId="4AB4CD91" w14:textId="7BD3A263"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34" w:history="1">
        <w:r w:rsidRPr="00122FCD">
          <w:rPr>
            <w:rStyle w:val="Hyperlink"/>
          </w:rPr>
          <w:t>4.2.2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Approval or Rejection of Certificate Applications</w:t>
        </w:r>
        <w:r>
          <w:rPr>
            <w:webHidden/>
          </w:rPr>
          <w:tab/>
        </w:r>
        <w:r>
          <w:rPr>
            <w:webHidden/>
          </w:rPr>
          <w:fldChar w:fldCharType="begin"/>
        </w:r>
        <w:r>
          <w:rPr>
            <w:webHidden/>
          </w:rPr>
          <w:instrText xml:space="preserve"> PAGEREF _Toc184308534 \h </w:instrText>
        </w:r>
        <w:r>
          <w:rPr>
            <w:webHidden/>
          </w:rPr>
        </w:r>
        <w:r>
          <w:rPr>
            <w:webHidden/>
          </w:rPr>
          <w:fldChar w:fldCharType="separate"/>
        </w:r>
        <w:r w:rsidR="001B1B7E">
          <w:rPr>
            <w:webHidden/>
          </w:rPr>
          <w:t>28</w:t>
        </w:r>
        <w:r>
          <w:rPr>
            <w:webHidden/>
          </w:rPr>
          <w:fldChar w:fldCharType="end"/>
        </w:r>
      </w:hyperlink>
    </w:p>
    <w:p w14:paraId="153F056D" w14:textId="689ED70F"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35" w:history="1">
        <w:r w:rsidRPr="00122FCD">
          <w:rPr>
            <w:rStyle w:val="Hyperlink"/>
          </w:rPr>
          <w:t>4.2.3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Time to Process Certificate Applications</w:t>
        </w:r>
        <w:r>
          <w:rPr>
            <w:webHidden/>
          </w:rPr>
          <w:tab/>
        </w:r>
        <w:r>
          <w:rPr>
            <w:webHidden/>
          </w:rPr>
          <w:fldChar w:fldCharType="begin"/>
        </w:r>
        <w:r>
          <w:rPr>
            <w:webHidden/>
          </w:rPr>
          <w:instrText xml:space="preserve"> PAGEREF _Toc184308535 \h </w:instrText>
        </w:r>
        <w:r>
          <w:rPr>
            <w:webHidden/>
          </w:rPr>
        </w:r>
        <w:r>
          <w:rPr>
            <w:webHidden/>
          </w:rPr>
          <w:fldChar w:fldCharType="separate"/>
        </w:r>
        <w:r w:rsidR="001B1B7E">
          <w:rPr>
            <w:webHidden/>
          </w:rPr>
          <w:t>28</w:t>
        </w:r>
        <w:r>
          <w:rPr>
            <w:webHidden/>
          </w:rPr>
          <w:fldChar w:fldCharType="end"/>
        </w:r>
      </w:hyperlink>
    </w:p>
    <w:p w14:paraId="2DBFE098" w14:textId="047041D6"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536" w:history="1">
        <w:r w:rsidRPr="00122FCD">
          <w:rPr>
            <w:rStyle w:val="Hyperlink"/>
          </w:rPr>
          <w:t>4.3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Certificate Issuance</w:t>
        </w:r>
        <w:r>
          <w:rPr>
            <w:webHidden/>
          </w:rPr>
          <w:tab/>
        </w:r>
        <w:r>
          <w:rPr>
            <w:webHidden/>
          </w:rPr>
          <w:fldChar w:fldCharType="begin"/>
        </w:r>
        <w:r>
          <w:rPr>
            <w:webHidden/>
          </w:rPr>
          <w:instrText xml:space="preserve"> PAGEREF _Toc184308536 \h </w:instrText>
        </w:r>
        <w:r>
          <w:rPr>
            <w:webHidden/>
          </w:rPr>
        </w:r>
        <w:r>
          <w:rPr>
            <w:webHidden/>
          </w:rPr>
          <w:fldChar w:fldCharType="separate"/>
        </w:r>
        <w:r w:rsidR="001B1B7E">
          <w:rPr>
            <w:webHidden/>
          </w:rPr>
          <w:t>29</w:t>
        </w:r>
        <w:r>
          <w:rPr>
            <w:webHidden/>
          </w:rPr>
          <w:fldChar w:fldCharType="end"/>
        </w:r>
      </w:hyperlink>
    </w:p>
    <w:p w14:paraId="3517F153" w14:textId="79639F46"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37" w:history="1">
        <w:r w:rsidRPr="00122FCD">
          <w:rPr>
            <w:rStyle w:val="Hyperlink"/>
          </w:rPr>
          <w:t>4.3.1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CA Actions During Certificate Issuance</w:t>
        </w:r>
        <w:r>
          <w:rPr>
            <w:webHidden/>
          </w:rPr>
          <w:tab/>
        </w:r>
        <w:r>
          <w:rPr>
            <w:webHidden/>
          </w:rPr>
          <w:fldChar w:fldCharType="begin"/>
        </w:r>
        <w:r>
          <w:rPr>
            <w:webHidden/>
          </w:rPr>
          <w:instrText xml:space="preserve"> PAGEREF _Toc184308537 \h </w:instrText>
        </w:r>
        <w:r>
          <w:rPr>
            <w:webHidden/>
          </w:rPr>
        </w:r>
        <w:r>
          <w:rPr>
            <w:webHidden/>
          </w:rPr>
          <w:fldChar w:fldCharType="separate"/>
        </w:r>
        <w:r w:rsidR="001B1B7E">
          <w:rPr>
            <w:webHidden/>
          </w:rPr>
          <w:t>29</w:t>
        </w:r>
        <w:r>
          <w:rPr>
            <w:webHidden/>
          </w:rPr>
          <w:fldChar w:fldCharType="end"/>
        </w:r>
      </w:hyperlink>
    </w:p>
    <w:p w14:paraId="7291C947" w14:textId="69E7EED7"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38" w:history="1">
        <w:r w:rsidRPr="00122FCD">
          <w:rPr>
            <w:rStyle w:val="Hyperlink"/>
          </w:rPr>
          <w:t>4.3.2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Notification to Subscriber by the CA of Issuance of Certificate</w:t>
        </w:r>
        <w:r>
          <w:rPr>
            <w:webHidden/>
          </w:rPr>
          <w:tab/>
        </w:r>
        <w:r>
          <w:rPr>
            <w:webHidden/>
          </w:rPr>
          <w:fldChar w:fldCharType="begin"/>
        </w:r>
        <w:r>
          <w:rPr>
            <w:webHidden/>
          </w:rPr>
          <w:instrText xml:space="preserve"> PAGEREF _Toc184308538 \h </w:instrText>
        </w:r>
        <w:r>
          <w:rPr>
            <w:webHidden/>
          </w:rPr>
        </w:r>
        <w:r>
          <w:rPr>
            <w:webHidden/>
          </w:rPr>
          <w:fldChar w:fldCharType="separate"/>
        </w:r>
        <w:r w:rsidR="001B1B7E">
          <w:rPr>
            <w:webHidden/>
          </w:rPr>
          <w:t>29</w:t>
        </w:r>
        <w:r>
          <w:rPr>
            <w:webHidden/>
          </w:rPr>
          <w:fldChar w:fldCharType="end"/>
        </w:r>
      </w:hyperlink>
    </w:p>
    <w:p w14:paraId="5DE3979C" w14:textId="22A075A7"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539" w:history="1">
        <w:r w:rsidRPr="00122FCD">
          <w:rPr>
            <w:rStyle w:val="Hyperlink"/>
          </w:rPr>
          <w:t>4.4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Certificate Acceptance</w:t>
        </w:r>
        <w:r>
          <w:rPr>
            <w:webHidden/>
          </w:rPr>
          <w:tab/>
        </w:r>
        <w:r>
          <w:rPr>
            <w:webHidden/>
          </w:rPr>
          <w:fldChar w:fldCharType="begin"/>
        </w:r>
        <w:r>
          <w:rPr>
            <w:webHidden/>
          </w:rPr>
          <w:instrText xml:space="preserve"> PAGEREF _Toc184308539 \h </w:instrText>
        </w:r>
        <w:r>
          <w:rPr>
            <w:webHidden/>
          </w:rPr>
        </w:r>
        <w:r>
          <w:rPr>
            <w:webHidden/>
          </w:rPr>
          <w:fldChar w:fldCharType="separate"/>
        </w:r>
        <w:r w:rsidR="001B1B7E">
          <w:rPr>
            <w:webHidden/>
          </w:rPr>
          <w:t>29</w:t>
        </w:r>
        <w:r>
          <w:rPr>
            <w:webHidden/>
          </w:rPr>
          <w:fldChar w:fldCharType="end"/>
        </w:r>
      </w:hyperlink>
    </w:p>
    <w:p w14:paraId="7F3C2E62" w14:textId="049D0DA7"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40" w:history="1">
        <w:r w:rsidRPr="00122FCD">
          <w:rPr>
            <w:rStyle w:val="Hyperlink"/>
          </w:rPr>
          <w:t>4.4.1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Conduct Constituting Certificate Acceptance</w:t>
        </w:r>
        <w:r>
          <w:rPr>
            <w:webHidden/>
          </w:rPr>
          <w:tab/>
        </w:r>
        <w:r>
          <w:rPr>
            <w:webHidden/>
          </w:rPr>
          <w:fldChar w:fldCharType="begin"/>
        </w:r>
        <w:r>
          <w:rPr>
            <w:webHidden/>
          </w:rPr>
          <w:instrText xml:space="preserve"> PAGEREF _Toc184308540 \h </w:instrText>
        </w:r>
        <w:r>
          <w:rPr>
            <w:webHidden/>
          </w:rPr>
        </w:r>
        <w:r>
          <w:rPr>
            <w:webHidden/>
          </w:rPr>
          <w:fldChar w:fldCharType="separate"/>
        </w:r>
        <w:r w:rsidR="001B1B7E">
          <w:rPr>
            <w:webHidden/>
          </w:rPr>
          <w:t>29</w:t>
        </w:r>
        <w:r>
          <w:rPr>
            <w:webHidden/>
          </w:rPr>
          <w:fldChar w:fldCharType="end"/>
        </w:r>
      </w:hyperlink>
    </w:p>
    <w:p w14:paraId="42CC6953" w14:textId="55D554E9"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41" w:history="1">
        <w:r w:rsidRPr="00122FCD">
          <w:rPr>
            <w:rStyle w:val="Hyperlink"/>
          </w:rPr>
          <w:t>4.4.2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Publication of the Certificate by the CA</w:t>
        </w:r>
        <w:r>
          <w:rPr>
            <w:webHidden/>
          </w:rPr>
          <w:tab/>
        </w:r>
        <w:r>
          <w:rPr>
            <w:webHidden/>
          </w:rPr>
          <w:fldChar w:fldCharType="begin"/>
        </w:r>
        <w:r>
          <w:rPr>
            <w:webHidden/>
          </w:rPr>
          <w:instrText xml:space="preserve"> PAGEREF _Toc184308541 \h </w:instrText>
        </w:r>
        <w:r>
          <w:rPr>
            <w:webHidden/>
          </w:rPr>
        </w:r>
        <w:r>
          <w:rPr>
            <w:webHidden/>
          </w:rPr>
          <w:fldChar w:fldCharType="separate"/>
        </w:r>
        <w:r w:rsidR="001B1B7E">
          <w:rPr>
            <w:webHidden/>
          </w:rPr>
          <w:t>29</w:t>
        </w:r>
        <w:r>
          <w:rPr>
            <w:webHidden/>
          </w:rPr>
          <w:fldChar w:fldCharType="end"/>
        </w:r>
      </w:hyperlink>
    </w:p>
    <w:p w14:paraId="36F17B95" w14:textId="2563D09F"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42" w:history="1">
        <w:r w:rsidRPr="00122FCD">
          <w:rPr>
            <w:rStyle w:val="Hyperlink"/>
          </w:rPr>
          <w:t>4.4.3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Notification of Certificate Issuance by the CA to Other Entities</w:t>
        </w:r>
        <w:r>
          <w:rPr>
            <w:webHidden/>
          </w:rPr>
          <w:tab/>
        </w:r>
        <w:r>
          <w:rPr>
            <w:webHidden/>
          </w:rPr>
          <w:fldChar w:fldCharType="begin"/>
        </w:r>
        <w:r>
          <w:rPr>
            <w:webHidden/>
          </w:rPr>
          <w:instrText xml:space="preserve"> PAGEREF _Toc184308542 \h </w:instrText>
        </w:r>
        <w:r>
          <w:rPr>
            <w:webHidden/>
          </w:rPr>
        </w:r>
        <w:r>
          <w:rPr>
            <w:webHidden/>
          </w:rPr>
          <w:fldChar w:fldCharType="separate"/>
        </w:r>
        <w:r w:rsidR="001B1B7E">
          <w:rPr>
            <w:webHidden/>
          </w:rPr>
          <w:t>30</w:t>
        </w:r>
        <w:r>
          <w:rPr>
            <w:webHidden/>
          </w:rPr>
          <w:fldChar w:fldCharType="end"/>
        </w:r>
      </w:hyperlink>
    </w:p>
    <w:p w14:paraId="691EC237" w14:textId="217B3801"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543" w:history="1">
        <w:r w:rsidRPr="00122FCD">
          <w:rPr>
            <w:rStyle w:val="Hyperlink"/>
          </w:rPr>
          <w:t>4.5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Key Pair and Certificate Usage</w:t>
        </w:r>
        <w:r>
          <w:rPr>
            <w:webHidden/>
          </w:rPr>
          <w:tab/>
        </w:r>
        <w:r>
          <w:rPr>
            <w:webHidden/>
          </w:rPr>
          <w:fldChar w:fldCharType="begin"/>
        </w:r>
        <w:r>
          <w:rPr>
            <w:webHidden/>
          </w:rPr>
          <w:instrText xml:space="preserve"> PAGEREF _Toc184308543 \h </w:instrText>
        </w:r>
        <w:r>
          <w:rPr>
            <w:webHidden/>
          </w:rPr>
        </w:r>
        <w:r>
          <w:rPr>
            <w:webHidden/>
          </w:rPr>
          <w:fldChar w:fldCharType="separate"/>
        </w:r>
        <w:r w:rsidR="001B1B7E">
          <w:rPr>
            <w:webHidden/>
          </w:rPr>
          <w:t>30</w:t>
        </w:r>
        <w:r>
          <w:rPr>
            <w:webHidden/>
          </w:rPr>
          <w:fldChar w:fldCharType="end"/>
        </w:r>
      </w:hyperlink>
    </w:p>
    <w:p w14:paraId="5C0DB5EF" w14:textId="633B8A39"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44" w:history="1">
        <w:r w:rsidRPr="00122FCD">
          <w:rPr>
            <w:rStyle w:val="Hyperlink"/>
          </w:rPr>
          <w:t>4.5.1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Subscriber Private Key and Certificate Usage</w:t>
        </w:r>
        <w:r>
          <w:rPr>
            <w:webHidden/>
          </w:rPr>
          <w:tab/>
        </w:r>
        <w:r>
          <w:rPr>
            <w:webHidden/>
          </w:rPr>
          <w:fldChar w:fldCharType="begin"/>
        </w:r>
        <w:r>
          <w:rPr>
            <w:webHidden/>
          </w:rPr>
          <w:instrText xml:space="preserve"> PAGEREF _Toc184308544 \h </w:instrText>
        </w:r>
        <w:r>
          <w:rPr>
            <w:webHidden/>
          </w:rPr>
        </w:r>
        <w:r>
          <w:rPr>
            <w:webHidden/>
          </w:rPr>
          <w:fldChar w:fldCharType="separate"/>
        </w:r>
        <w:r w:rsidR="001B1B7E">
          <w:rPr>
            <w:webHidden/>
          </w:rPr>
          <w:t>30</w:t>
        </w:r>
        <w:r>
          <w:rPr>
            <w:webHidden/>
          </w:rPr>
          <w:fldChar w:fldCharType="end"/>
        </w:r>
      </w:hyperlink>
    </w:p>
    <w:p w14:paraId="150978A1" w14:textId="759DF0C4"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45" w:history="1">
        <w:r w:rsidRPr="00122FCD">
          <w:rPr>
            <w:rStyle w:val="Hyperlink"/>
          </w:rPr>
          <w:t>4.5.2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Relying Party Public Key and Certificate Usage</w:t>
        </w:r>
        <w:r>
          <w:rPr>
            <w:webHidden/>
          </w:rPr>
          <w:tab/>
        </w:r>
        <w:r>
          <w:rPr>
            <w:webHidden/>
          </w:rPr>
          <w:fldChar w:fldCharType="begin"/>
        </w:r>
        <w:r>
          <w:rPr>
            <w:webHidden/>
          </w:rPr>
          <w:instrText xml:space="preserve"> PAGEREF _Toc184308545 \h </w:instrText>
        </w:r>
        <w:r>
          <w:rPr>
            <w:webHidden/>
          </w:rPr>
        </w:r>
        <w:r>
          <w:rPr>
            <w:webHidden/>
          </w:rPr>
          <w:fldChar w:fldCharType="separate"/>
        </w:r>
        <w:r w:rsidR="001B1B7E">
          <w:rPr>
            <w:webHidden/>
          </w:rPr>
          <w:t>30</w:t>
        </w:r>
        <w:r>
          <w:rPr>
            <w:webHidden/>
          </w:rPr>
          <w:fldChar w:fldCharType="end"/>
        </w:r>
      </w:hyperlink>
    </w:p>
    <w:p w14:paraId="2765740F" w14:textId="44C6F1CF"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546" w:history="1">
        <w:r w:rsidRPr="00122FCD">
          <w:rPr>
            <w:rStyle w:val="Hyperlink"/>
          </w:rPr>
          <w:t>4.6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Certificate Renewal</w:t>
        </w:r>
        <w:r>
          <w:rPr>
            <w:webHidden/>
          </w:rPr>
          <w:tab/>
        </w:r>
        <w:r>
          <w:rPr>
            <w:webHidden/>
          </w:rPr>
          <w:fldChar w:fldCharType="begin"/>
        </w:r>
        <w:r>
          <w:rPr>
            <w:webHidden/>
          </w:rPr>
          <w:instrText xml:space="preserve"> PAGEREF _Toc184308546 \h </w:instrText>
        </w:r>
        <w:r>
          <w:rPr>
            <w:webHidden/>
          </w:rPr>
        </w:r>
        <w:r>
          <w:rPr>
            <w:webHidden/>
          </w:rPr>
          <w:fldChar w:fldCharType="separate"/>
        </w:r>
        <w:r w:rsidR="001B1B7E">
          <w:rPr>
            <w:webHidden/>
          </w:rPr>
          <w:t>30</w:t>
        </w:r>
        <w:r>
          <w:rPr>
            <w:webHidden/>
          </w:rPr>
          <w:fldChar w:fldCharType="end"/>
        </w:r>
      </w:hyperlink>
    </w:p>
    <w:p w14:paraId="7A22266F" w14:textId="29614E07"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47" w:history="1">
        <w:r w:rsidRPr="00122FCD">
          <w:rPr>
            <w:rStyle w:val="Hyperlink"/>
          </w:rPr>
          <w:t>4.6.1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Circumstance for Certificate Renewal</w:t>
        </w:r>
        <w:r>
          <w:rPr>
            <w:webHidden/>
          </w:rPr>
          <w:tab/>
        </w:r>
        <w:r>
          <w:rPr>
            <w:webHidden/>
          </w:rPr>
          <w:fldChar w:fldCharType="begin"/>
        </w:r>
        <w:r>
          <w:rPr>
            <w:webHidden/>
          </w:rPr>
          <w:instrText xml:space="preserve"> PAGEREF _Toc184308547 \h </w:instrText>
        </w:r>
        <w:r>
          <w:rPr>
            <w:webHidden/>
          </w:rPr>
        </w:r>
        <w:r>
          <w:rPr>
            <w:webHidden/>
          </w:rPr>
          <w:fldChar w:fldCharType="separate"/>
        </w:r>
        <w:r w:rsidR="001B1B7E">
          <w:rPr>
            <w:webHidden/>
          </w:rPr>
          <w:t>30</w:t>
        </w:r>
        <w:r>
          <w:rPr>
            <w:webHidden/>
          </w:rPr>
          <w:fldChar w:fldCharType="end"/>
        </w:r>
      </w:hyperlink>
    </w:p>
    <w:p w14:paraId="0B295901" w14:textId="007CE480"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48" w:history="1">
        <w:r w:rsidRPr="00122FCD">
          <w:rPr>
            <w:rStyle w:val="Hyperlink"/>
          </w:rPr>
          <w:t>4.6.2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Who May Request Renewal</w:t>
        </w:r>
        <w:r>
          <w:rPr>
            <w:webHidden/>
          </w:rPr>
          <w:tab/>
        </w:r>
        <w:r>
          <w:rPr>
            <w:webHidden/>
          </w:rPr>
          <w:fldChar w:fldCharType="begin"/>
        </w:r>
        <w:r>
          <w:rPr>
            <w:webHidden/>
          </w:rPr>
          <w:instrText xml:space="preserve"> PAGEREF _Toc184308548 \h </w:instrText>
        </w:r>
        <w:r>
          <w:rPr>
            <w:webHidden/>
          </w:rPr>
        </w:r>
        <w:r>
          <w:rPr>
            <w:webHidden/>
          </w:rPr>
          <w:fldChar w:fldCharType="separate"/>
        </w:r>
        <w:r w:rsidR="001B1B7E">
          <w:rPr>
            <w:webHidden/>
          </w:rPr>
          <w:t>31</w:t>
        </w:r>
        <w:r>
          <w:rPr>
            <w:webHidden/>
          </w:rPr>
          <w:fldChar w:fldCharType="end"/>
        </w:r>
      </w:hyperlink>
    </w:p>
    <w:p w14:paraId="4C482566" w14:textId="62BE32EF"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49" w:history="1">
        <w:r w:rsidRPr="00122FCD">
          <w:rPr>
            <w:rStyle w:val="Hyperlink"/>
          </w:rPr>
          <w:t>4.6.3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Processing Certificate Renewal Requests</w:t>
        </w:r>
        <w:r>
          <w:rPr>
            <w:webHidden/>
          </w:rPr>
          <w:tab/>
        </w:r>
        <w:r>
          <w:rPr>
            <w:webHidden/>
          </w:rPr>
          <w:fldChar w:fldCharType="begin"/>
        </w:r>
        <w:r>
          <w:rPr>
            <w:webHidden/>
          </w:rPr>
          <w:instrText xml:space="preserve"> PAGEREF _Toc184308549 \h </w:instrText>
        </w:r>
        <w:r>
          <w:rPr>
            <w:webHidden/>
          </w:rPr>
        </w:r>
        <w:r>
          <w:rPr>
            <w:webHidden/>
          </w:rPr>
          <w:fldChar w:fldCharType="separate"/>
        </w:r>
        <w:r w:rsidR="001B1B7E">
          <w:rPr>
            <w:webHidden/>
          </w:rPr>
          <w:t>31</w:t>
        </w:r>
        <w:r>
          <w:rPr>
            <w:webHidden/>
          </w:rPr>
          <w:fldChar w:fldCharType="end"/>
        </w:r>
      </w:hyperlink>
    </w:p>
    <w:p w14:paraId="06CF9014" w14:textId="760D06E4"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50" w:history="1">
        <w:r w:rsidRPr="00122FCD">
          <w:rPr>
            <w:rStyle w:val="Hyperlink"/>
          </w:rPr>
          <w:t>4.6.4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Notification of New Certificate Issuance to Subscriber</w:t>
        </w:r>
        <w:r>
          <w:rPr>
            <w:webHidden/>
          </w:rPr>
          <w:tab/>
        </w:r>
        <w:r>
          <w:rPr>
            <w:webHidden/>
          </w:rPr>
          <w:fldChar w:fldCharType="begin"/>
        </w:r>
        <w:r>
          <w:rPr>
            <w:webHidden/>
          </w:rPr>
          <w:instrText xml:space="preserve"> PAGEREF _Toc184308550 \h </w:instrText>
        </w:r>
        <w:r>
          <w:rPr>
            <w:webHidden/>
          </w:rPr>
        </w:r>
        <w:r>
          <w:rPr>
            <w:webHidden/>
          </w:rPr>
          <w:fldChar w:fldCharType="separate"/>
        </w:r>
        <w:r w:rsidR="001B1B7E">
          <w:rPr>
            <w:webHidden/>
          </w:rPr>
          <w:t>31</w:t>
        </w:r>
        <w:r>
          <w:rPr>
            <w:webHidden/>
          </w:rPr>
          <w:fldChar w:fldCharType="end"/>
        </w:r>
      </w:hyperlink>
    </w:p>
    <w:p w14:paraId="63D6F075" w14:textId="42A4E06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51" w:history="1">
        <w:r w:rsidRPr="00122FCD">
          <w:rPr>
            <w:rStyle w:val="Hyperlink"/>
          </w:rPr>
          <w:t>4.6.5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Conduct Constituting Acceptance of a Renewal Certificate</w:t>
        </w:r>
        <w:r>
          <w:rPr>
            <w:webHidden/>
          </w:rPr>
          <w:tab/>
        </w:r>
        <w:r>
          <w:rPr>
            <w:webHidden/>
          </w:rPr>
          <w:fldChar w:fldCharType="begin"/>
        </w:r>
        <w:r>
          <w:rPr>
            <w:webHidden/>
          </w:rPr>
          <w:instrText xml:space="preserve"> PAGEREF _Toc184308551 \h </w:instrText>
        </w:r>
        <w:r>
          <w:rPr>
            <w:webHidden/>
          </w:rPr>
        </w:r>
        <w:r>
          <w:rPr>
            <w:webHidden/>
          </w:rPr>
          <w:fldChar w:fldCharType="separate"/>
        </w:r>
        <w:r w:rsidR="001B1B7E">
          <w:rPr>
            <w:webHidden/>
          </w:rPr>
          <w:t>31</w:t>
        </w:r>
        <w:r>
          <w:rPr>
            <w:webHidden/>
          </w:rPr>
          <w:fldChar w:fldCharType="end"/>
        </w:r>
      </w:hyperlink>
    </w:p>
    <w:p w14:paraId="47D3A440" w14:textId="302437FA"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52" w:history="1">
        <w:r w:rsidRPr="00122FCD">
          <w:rPr>
            <w:rStyle w:val="Hyperlink"/>
          </w:rPr>
          <w:t>4.6.6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Publication of the Renewal Certificate by the CA</w:t>
        </w:r>
        <w:r>
          <w:rPr>
            <w:webHidden/>
          </w:rPr>
          <w:tab/>
        </w:r>
        <w:r>
          <w:rPr>
            <w:webHidden/>
          </w:rPr>
          <w:fldChar w:fldCharType="begin"/>
        </w:r>
        <w:r>
          <w:rPr>
            <w:webHidden/>
          </w:rPr>
          <w:instrText xml:space="preserve"> PAGEREF _Toc184308552 \h </w:instrText>
        </w:r>
        <w:r>
          <w:rPr>
            <w:webHidden/>
          </w:rPr>
        </w:r>
        <w:r>
          <w:rPr>
            <w:webHidden/>
          </w:rPr>
          <w:fldChar w:fldCharType="separate"/>
        </w:r>
        <w:r w:rsidR="001B1B7E">
          <w:rPr>
            <w:webHidden/>
          </w:rPr>
          <w:t>31</w:t>
        </w:r>
        <w:r>
          <w:rPr>
            <w:webHidden/>
          </w:rPr>
          <w:fldChar w:fldCharType="end"/>
        </w:r>
      </w:hyperlink>
    </w:p>
    <w:p w14:paraId="1D510CBC" w14:textId="025DD1DA"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53" w:history="1">
        <w:r w:rsidRPr="00122FCD">
          <w:rPr>
            <w:rStyle w:val="Hyperlink"/>
          </w:rPr>
          <w:t>4.6.7</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Notification of Certificate Issuance by the CA to Other Entities</w:t>
        </w:r>
        <w:r>
          <w:rPr>
            <w:webHidden/>
          </w:rPr>
          <w:tab/>
        </w:r>
        <w:r>
          <w:rPr>
            <w:webHidden/>
          </w:rPr>
          <w:fldChar w:fldCharType="begin"/>
        </w:r>
        <w:r>
          <w:rPr>
            <w:webHidden/>
          </w:rPr>
          <w:instrText xml:space="preserve"> PAGEREF _Toc184308553 \h </w:instrText>
        </w:r>
        <w:r>
          <w:rPr>
            <w:webHidden/>
          </w:rPr>
        </w:r>
        <w:r>
          <w:rPr>
            <w:webHidden/>
          </w:rPr>
          <w:fldChar w:fldCharType="separate"/>
        </w:r>
        <w:r w:rsidR="001B1B7E">
          <w:rPr>
            <w:webHidden/>
          </w:rPr>
          <w:t>31</w:t>
        </w:r>
        <w:r>
          <w:rPr>
            <w:webHidden/>
          </w:rPr>
          <w:fldChar w:fldCharType="end"/>
        </w:r>
      </w:hyperlink>
    </w:p>
    <w:p w14:paraId="496247D6" w14:textId="44A2D620"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554" w:history="1">
        <w:r w:rsidRPr="00122FCD">
          <w:rPr>
            <w:rStyle w:val="Hyperlink"/>
          </w:rPr>
          <w:t>4.7</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Certificate Re-key</w:t>
        </w:r>
        <w:r>
          <w:rPr>
            <w:webHidden/>
          </w:rPr>
          <w:tab/>
        </w:r>
        <w:r>
          <w:rPr>
            <w:webHidden/>
          </w:rPr>
          <w:fldChar w:fldCharType="begin"/>
        </w:r>
        <w:r>
          <w:rPr>
            <w:webHidden/>
          </w:rPr>
          <w:instrText xml:space="preserve"> PAGEREF _Toc184308554 \h </w:instrText>
        </w:r>
        <w:r>
          <w:rPr>
            <w:webHidden/>
          </w:rPr>
        </w:r>
        <w:r>
          <w:rPr>
            <w:webHidden/>
          </w:rPr>
          <w:fldChar w:fldCharType="separate"/>
        </w:r>
        <w:r w:rsidR="001B1B7E">
          <w:rPr>
            <w:webHidden/>
          </w:rPr>
          <w:t>32</w:t>
        </w:r>
        <w:r>
          <w:rPr>
            <w:webHidden/>
          </w:rPr>
          <w:fldChar w:fldCharType="end"/>
        </w:r>
      </w:hyperlink>
    </w:p>
    <w:p w14:paraId="5A6AB7C7" w14:textId="534E0FE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55" w:history="1">
        <w:r w:rsidRPr="00122FCD">
          <w:rPr>
            <w:rStyle w:val="Hyperlink"/>
          </w:rPr>
          <w:t>4.7.1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Circumstance for Certificate Re-key</w:t>
        </w:r>
        <w:r>
          <w:rPr>
            <w:webHidden/>
          </w:rPr>
          <w:tab/>
        </w:r>
        <w:r>
          <w:rPr>
            <w:webHidden/>
          </w:rPr>
          <w:fldChar w:fldCharType="begin"/>
        </w:r>
        <w:r>
          <w:rPr>
            <w:webHidden/>
          </w:rPr>
          <w:instrText xml:space="preserve"> PAGEREF _Toc184308555 \h </w:instrText>
        </w:r>
        <w:r>
          <w:rPr>
            <w:webHidden/>
          </w:rPr>
        </w:r>
        <w:r>
          <w:rPr>
            <w:webHidden/>
          </w:rPr>
          <w:fldChar w:fldCharType="separate"/>
        </w:r>
        <w:r w:rsidR="001B1B7E">
          <w:rPr>
            <w:webHidden/>
          </w:rPr>
          <w:t>32</w:t>
        </w:r>
        <w:r>
          <w:rPr>
            <w:webHidden/>
          </w:rPr>
          <w:fldChar w:fldCharType="end"/>
        </w:r>
      </w:hyperlink>
    </w:p>
    <w:p w14:paraId="4B1941BB" w14:textId="1E7A98BE"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56" w:history="1">
        <w:r w:rsidRPr="00122FCD">
          <w:rPr>
            <w:rStyle w:val="Hyperlink"/>
          </w:rPr>
          <w:t>4.7.2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Who May Request Certification of a New Public Key</w:t>
        </w:r>
        <w:r>
          <w:rPr>
            <w:webHidden/>
          </w:rPr>
          <w:tab/>
        </w:r>
        <w:r>
          <w:rPr>
            <w:webHidden/>
          </w:rPr>
          <w:fldChar w:fldCharType="begin"/>
        </w:r>
        <w:r>
          <w:rPr>
            <w:webHidden/>
          </w:rPr>
          <w:instrText xml:space="preserve"> PAGEREF _Toc184308556 \h </w:instrText>
        </w:r>
        <w:r>
          <w:rPr>
            <w:webHidden/>
          </w:rPr>
        </w:r>
        <w:r>
          <w:rPr>
            <w:webHidden/>
          </w:rPr>
          <w:fldChar w:fldCharType="separate"/>
        </w:r>
        <w:r w:rsidR="001B1B7E">
          <w:rPr>
            <w:webHidden/>
          </w:rPr>
          <w:t>32</w:t>
        </w:r>
        <w:r>
          <w:rPr>
            <w:webHidden/>
          </w:rPr>
          <w:fldChar w:fldCharType="end"/>
        </w:r>
      </w:hyperlink>
    </w:p>
    <w:p w14:paraId="22FB871D" w14:textId="705AFA0C"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57" w:history="1">
        <w:r w:rsidRPr="00122FCD">
          <w:rPr>
            <w:rStyle w:val="Hyperlink"/>
          </w:rPr>
          <w:t>4.7.3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Processing Certificate Re-keying Requests</w:t>
        </w:r>
        <w:r>
          <w:rPr>
            <w:webHidden/>
          </w:rPr>
          <w:tab/>
        </w:r>
        <w:r>
          <w:rPr>
            <w:webHidden/>
          </w:rPr>
          <w:fldChar w:fldCharType="begin"/>
        </w:r>
        <w:r>
          <w:rPr>
            <w:webHidden/>
          </w:rPr>
          <w:instrText xml:space="preserve"> PAGEREF _Toc184308557 \h </w:instrText>
        </w:r>
        <w:r>
          <w:rPr>
            <w:webHidden/>
          </w:rPr>
        </w:r>
        <w:r>
          <w:rPr>
            <w:webHidden/>
          </w:rPr>
          <w:fldChar w:fldCharType="separate"/>
        </w:r>
        <w:r w:rsidR="001B1B7E">
          <w:rPr>
            <w:webHidden/>
          </w:rPr>
          <w:t>32</w:t>
        </w:r>
        <w:r>
          <w:rPr>
            <w:webHidden/>
          </w:rPr>
          <w:fldChar w:fldCharType="end"/>
        </w:r>
      </w:hyperlink>
    </w:p>
    <w:p w14:paraId="267B37C2" w14:textId="05B47B23"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58" w:history="1">
        <w:r w:rsidRPr="00122FCD">
          <w:rPr>
            <w:rStyle w:val="Hyperlink"/>
          </w:rPr>
          <w:t>4.7.4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Notification of New Certificate Issuance to Subscriber</w:t>
        </w:r>
        <w:r>
          <w:rPr>
            <w:webHidden/>
          </w:rPr>
          <w:tab/>
        </w:r>
        <w:r>
          <w:rPr>
            <w:webHidden/>
          </w:rPr>
          <w:fldChar w:fldCharType="begin"/>
        </w:r>
        <w:r>
          <w:rPr>
            <w:webHidden/>
          </w:rPr>
          <w:instrText xml:space="preserve"> PAGEREF _Toc184308558 \h </w:instrText>
        </w:r>
        <w:r>
          <w:rPr>
            <w:webHidden/>
          </w:rPr>
        </w:r>
        <w:r>
          <w:rPr>
            <w:webHidden/>
          </w:rPr>
          <w:fldChar w:fldCharType="separate"/>
        </w:r>
        <w:r w:rsidR="001B1B7E">
          <w:rPr>
            <w:webHidden/>
          </w:rPr>
          <w:t>32</w:t>
        </w:r>
        <w:r>
          <w:rPr>
            <w:webHidden/>
          </w:rPr>
          <w:fldChar w:fldCharType="end"/>
        </w:r>
      </w:hyperlink>
    </w:p>
    <w:p w14:paraId="6016C73F" w14:textId="1A9B145F"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59" w:history="1">
        <w:r w:rsidRPr="00122FCD">
          <w:rPr>
            <w:rStyle w:val="Hyperlink"/>
          </w:rPr>
          <w:t>4.7.5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Conduct Constituting Acceptance of a Re-keyed Certificate</w:t>
        </w:r>
        <w:r>
          <w:rPr>
            <w:webHidden/>
          </w:rPr>
          <w:tab/>
        </w:r>
        <w:r>
          <w:rPr>
            <w:webHidden/>
          </w:rPr>
          <w:fldChar w:fldCharType="begin"/>
        </w:r>
        <w:r>
          <w:rPr>
            <w:webHidden/>
          </w:rPr>
          <w:instrText xml:space="preserve"> PAGEREF _Toc184308559 \h </w:instrText>
        </w:r>
        <w:r>
          <w:rPr>
            <w:webHidden/>
          </w:rPr>
        </w:r>
        <w:r>
          <w:rPr>
            <w:webHidden/>
          </w:rPr>
          <w:fldChar w:fldCharType="separate"/>
        </w:r>
        <w:r w:rsidR="001B1B7E">
          <w:rPr>
            <w:webHidden/>
          </w:rPr>
          <w:t>32</w:t>
        </w:r>
        <w:r>
          <w:rPr>
            <w:webHidden/>
          </w:rPr>
          <w:fldChar w:fldCharType="end"/>
        </w:r>
      </w:hyperlink>
    </w:p>
    <w:p w14:paraId="64E69772" w14:textId="40B745B0"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60" w:history="1">
        <w:r w:rsidRPr="00122FCD">
          <w:rPr>
            <w:rStyle w:val="Hyperlink"/>
          </w:rPr>
          <w:t>4.7.6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Publication of the Re-keyed Certificate by the CA</w:t>
        </w:r>
        <w:r>
          <w:rPr>
            <w:webHidden/>
          </w:rPr>
          <w:tab/>
        </w:r>
        <w:r>
          <w:rPr>
            <w:webHidden/>
          </w:rPr>
          <w:fldChar w:fldCharType="begin"/>
        </w:r>
        <w:r>
          <w:rPr>
            <w:webHidden/>
          </w:rPr>
          <w:instrText xml:space="preserve"> PAGEREF _Toc184308560 \h </w:instrText>
        </w:r>
        <w:r>
          <w:rPr>
            <w:webHidden/>
          </w:rPr>
        </w:r>
        <w:r>
          <w:rPr>
            <w:webHidden/>
          </w:rPr>
          <w:fldChar w:fldCharType="separate"/>
        </w:r>
        <w:r w:rsidR="001B1B7E">
          <w:rPr>
            <w:webHidden/>
          </w:rPr>
          <w:t>33</w:t>
        </w:r>
        <w:r>
          <w:rPr>
            <w:webHidden/>
          </w:rPr>
          <w:fldChar w:fldCharType="end"/>
        </w:r>
      </w:hyperlink>
    </w:p>
    <w:p w14:paraId="7D4CEF44" w14:textId="613862AC"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61" w:history="1">
        <w:r w:rsidRPr="00122FCD">
          <w:rPr>
            <w:rStyle w:val="Hyperlink"/>
          </w:rPr>
          <w:t>4.7.7</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Notification of Certificate Issuance by the CA to Other Entities</w:t>
        </w:r>
        <w:r>
          <w:rPr>
            <w:webHidden/>
          </w:rPr>
          <w:tab/>
        </w:r>
        <w:r>
          <w:rPr>
            <w:webHidden/>
          </w:rPr>
          <w:fldChar w:fldCharType="begin"/>
        </w:r>
        <w:r>
          <w:rPr>
            <w:webHidden/>
          </w:rPr>
          <w:instrText xml:space="preserve"> PAGEREF _Toc184308561 \h </w:instrText>
        </w:r>
        <w:r>
          <w:rPr>
            <w:webHidden/>
          </w:rPr>
        </w:r>
        <w:r>
          <w:rPr>
            <w:webHidden/>
          </w:rPr>
          <w:fldChar w:fldCharType="separate"/>
        </w:r>
        <w:r w:rsidR="001B1B7E">
          <w:rPr>
            <w:webHidden/>
          </w:rPr>
          <w:t>33</w:t>
        </w:r>
        <w:r>
          <w:rPr>
            <w:webHidden/>
          </w:rPr>
          <w:fldChar w:fldCharType="end"/>
        </w:r>
      </w:hyperlink>
    </w:p>
    <w:p w14:paraId="0B83F167" w14:textId="4C4E9C79"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562" w:history="1">
        <w:r w:rsidRPr="00122FCD">
          <w:rPr>
            <w:rStyle w:val="Hyperlink"/>
          </w:rPr>
          <w:t>4.8</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Certificate Modification</w:t>
        </w:r>
        <w:r>
          <w:rPr>
            <w:webHidden/>
          </w:rPr>
          <w:tab/>
        </w:r>
        <w:r>
          <w:rPr>
            <w:webHidden/>
          </w:rPr>
          <w:fldChar w:fldCharType="begin"/>
        </w:r>
        <w:r>
          <w:rPr>
            <w:webHidden/>
          </w:rPr>
          <w:instrText xml:space="preserve"> PAGEREF _Toc184308562 \h </w:instrText>
        </w:r>
        <w:r>
          <w:rPr>
            <w:webHidden/>
          </w:rPr>
        </w:r>
        <w:r>
          <w:rPr>
            <w:webHidden/>
          </w:rPr>
          <w:fldChar w:fldCharType="separate"/>
        </w:r>
        <w:r w:rsidR="001B1B7E">
          <w:rPr>
            <w:webHidden/>
          </w:rPr>
          <w:t>33</w:t>
        </w:r>
        <w:r>
          <w:rPr>
            <w:webHidden/>
          </w:rPr>
          <w:fldChar w:fldCharType="end"/>
        </w:r>
      </w:hyperlink>
    </w:p>
    <w:p w14:paraId="5FD0ACE5" w14:textId="65A44E0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63" w:history="1">
        <w:r w:rsidRPr="00122FCD">
          <w:rPr>
            <w:rStyle w:val="Hyperlink"/>
          </w:rPr>
          <w:t>4.8.1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Circumstance for Certificate Modification</w:t>
        </w:r>
        <w:r>
          <w:rPr>
            <w:webHidden/>
          </w:rPr>
          <w:tab/>
        </w:r>
        <w:r>
          <w:rPr>
            <w:webHidden/>
          </w:rPr>
          <w:fldChar w:fldCharType="begin"/>
        </w:r>
        <w:r>
          <w:rPr>
            <w:webHidden/>
          </w:rPr>
          <w:instrText xml:space="preserve"> PAGEREF _Toc184308563 \h </w:instrText>
        </w:r>
        <w:r>
          <w:rPr>
            <w:webHidden/>
          </w:rPr>
        </w:r>
        <w:r>
          <w:rPr>
            <w:webHidden/>
          </w:rPr>
          <w:fldChar w:fldCharType="separate"/>
        </w:r>
        <w:r w:rsidR="001B1B7E">
          <w:rPr>
            <w:webHidden/>
          </w:rPr>
          <w:t>33</w:t>
        </w:r>
        <w:r>
          <w:rPr>
            <w:webHidden/>
          </w:rPr>
          <w:fldChar w:fldCharType="end"/>
        </w:r>
      </w:hyperlink>
    </w:p>
    <w:p w14:paraId="6385BB09" w14:textId="2C5EC3CD"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64" w:history="1">
        <w:r w:rsidRPr="00122FCD">
          <w:rPr>
            <w:rStyle w:val="Hyperlink"/>
          </w:rPr>
          <w:t>4.8.2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Who May Request Certificate Modification</w:t>
        </w:r>
        <w:r>
          <w:rPr>
            <w:webHidden/>
          </w:rPr>
          <w:tab/>
        </w:r>
        <w:r>
          <w:rPr>
            <w:webHidden/>
          </w:rPr>
          <w:fldChar w:fldCharType="begin"/>
        </w:r>
        <w:r>
          <w:rPr>
            <w:webHidden/>
          </w:rPr>
          <w:instrText xml:space="preserve"> PAGEREF _Toc184308564 \h </w:instrText>
        </w:r>
        <w:r>
          <w:rPr>
            <w:webHidden/>
          </w:rPr>
        </w:r>
        <w:r>
          <w:rPr>
            <w:webHidden/>
          </w:rPr>
          <w:fldChar w:fldCharType="separate"/>
        </w:r>
        <w:r w:rsidR="001B1B7E">
          <w:rPr>
            <w:webHidden/>
          </w:rPr>
          <w:t>33</w:t>
        </w:r>
        <w:r>
          <w:rPr>
            <w:webHidden/>
          </w:rPr>
          <w:fldChar w:fldCharType="end"/>
        </w:r>
      </w:hyperlink>
    </w:p>
    <w:p w14:paraId="1C652D0D" w14:textId="3B756E0B"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65" w:history="1">
        <w:r w:rsidRPr="00122FCD">
          <w:rPr>
            <w:rStyle w:val="Hyperlink"/>
          </w:rPr>
          <w:t>4.8.3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Processing Certificate Modification Requests</w:t>
        </w:r>
        <w:r>
          <w:rPr>
            <w:webHidden/>
          </w:rPr>
          <w:tab/>
        </w:r>
        <w:r>
          <w:rPr>
            <w:webHidden/>
          </w:rPr>
          <w:fldChar w:fldCharType="begin"/>
        </w:r>
        <w:r>
          <w:rPr>
            <w:webHidden/>
          </w:rPr>
          <w:instrText xml:space="preserve"> PAGEREF _Toc184308565 \h </w:instrText>
        </w:r>
        <w:r>
          <w:rPr>
            <w:webHidden/>
          </w:rPr>
        </w:r>
        <w:r>
          <w:rPr>
            <w:webHidden/>
          </w:rPr>
          <w:fldChar w:fldCharType="separate"/>
        </w:r>
        <w:r w:rsidR="001B1B7E">
          <w:rPr>
            <w:webHidden/>
          </w:rPr>
          <w:t>33</w:t>
        </w:r>
        <w:r>
          <w:rPr>
            <w:webHidden/>
          </w:rPr>
          <w:fldChar w:fldCharType="end"/>
        </w:r>
      </w:hyperlink>
    </w:p>
    <w:p w14:paraId="707E0AF6" w14:textId="0B359317"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66" w:history="1">
        <w:r w:rsidRPr="00122FCD">
          <w:rPr>
            <w:rStyle w:val="Hyperlink"/>
          </w:rPr>
          <w:t>4.8.4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Notification of New Certificate Issuance to Subscriber</w:t>
        </w:r>
        <w:r>
          <w:rPr>
            <w:webHidden/>
          </w:rPr>
          <w:tab/>
        </w:r>
        <w:r>
          <w:rPr>
            <w:webHidden/>
          </w:rPr>
          <w:fldChar w:fldCharType="begin"/>
        </w:r>
        <w:r>
          <w:rPr>
            <w:webHidden/>
          </w:rPr>
          <w:instrText xml:space="preserve"> PAGEREF _Toc184308566 \h </w:instrText>
        </w:r>
        <w:r>
          <w:rPr>
            <w:webHidden/>
          </w:rPr>
        </w:r>
        <w:r>
          <w:rPr>
            <w:webHidden/>
          </w:rPr>
          <w:fldChar w:fldCharType="separate"/>
        </w:r>
        <w:r w:rsidR="001B1B7E">
          <w:rPr>
            <w:webHidden/>
          </w:rPr>
          <w:t>34</w:t>
        </w:r>
        <w:r>
          <w:rPr>
            <w:webHidden/>
          </w:rPr>
          <w:fldChar w:fldCharType="end"/>
        </w:r>
      </w:hyperlink>
    </w:p>
    <w:p w14:paraId="2E7764E5" w14:textId="5AC9B3F3"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67" w:history="1">
        <w:r w:rsidRPr="00122FCD">
          <w:rPr>
            <w:rStyle w:val="Hyperlink"/>
          </w:rPr>
          <w:t>4.8.5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Conduct Constituting Acceptance of Modified Certificate</w:t>
        </w:r>
        <w:r>
          <w:rPr>
            <w:webHidden/>
          </w:rPr>
          <w:tab/>
        </w:r>
        <w:r>
          <w:rPr>
            <w:webHidden/>
          </w:rPr>
          <w:fldChar w:fldCharType="begin"/>
        </w:r>
        <w:r>
          <w:rPr>
            <w:webHidden/>
          </w:rPr>
          <w:instrText xml:space="preserve"> PAGEREF _Toc184308567 \h </w:instrText>
        </w:r>
        <w:r>
          <w:rPr>
            <w:webHidden/>
          </w:rPr>
        </w:r>
        <w:r>
          <w:rPr>
            <w:webHidden/>
          </w:rPr>
          <w:fldChar w:fldCharType="separate"/>
        </w:r>
        <w:r w:rsidR="001B1B7E">
          <w:rPr>
            <w:webHidden/>
          </w:rPr>
          <w:t>34</w:t>
        </w:r>
        <w:r>
          <w:rPr>
            <w:webHidden/>
          </w:rPr>
          <w:fldChar w:fldCharType="end"/>
        </w:r>
      </w:hyperlink>
    </w:p>
    <w:p w14:paraId="356683D4" w14:textId="0C7C3997"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68" w:history="1">
        <w:r w:rsidRPr="00122FCD">
          <w:rPr>
            <w:rStyle w:val="Hyperlink"/>
          </w:rPr>
          <w:t>4.8.6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Publication of the Modified Certificate by the CA</w:t>
        </w:r>
        <w:r>
          <w:rPr>
            <w:webHidden/>
          </w:rPr>
          <w:tab/>
        </w:r>
        <w:r>
          <w:rPr>
            <w:webHidden/>
          </w:rPr>
          <w:fldChar w:fldCharType="begin"/>
        </w:r>
        <w:r>
          <w:rPr>
            <w:webHidden/>
          </w:rPr>
          <w:instrText xml:space="preserve"> PAGEREF _Toc184308568 \h </w:instrText>
        </w:r>
        <w:r>
          <w:rPr>
            <w:webHidden/>
          </w:rPr>
        </w:r>
        <w:r>
          <w:rPr>
            <w:webHidden/>
          </w:rPr>
          <w:fldChar w:fldCharType="separate"/>
        </w:r>
        <w:r w:rsidR="001B1B7E">
          <w:rPr>
            <w:webHidden/>
          </w:rPr>
          <w:t>34</w:t>
        </w:r>
        <w:r>
          <w:rPr>
            <w:webHidden/>
          </w:rPr>
          <w:fldChar w:fldCharType="end"/>
        </w:r>
      </w:hyperlink>
    </w:p>
    <w:p w14:paraId="38DC1F4D" w14:textId="3E7265A8"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69" w:history="1">
        <w:r w:rsidRPr="00122FCD">
          <w:rPr>
            <w:rStyle w:val="Hyperlink"/>
          </w:rPr>
          <w:t>4.8.7</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Notification of Certificate Issuance by the CA to Other Entities</w:t>
        </w:r>
        <w:r>
          <w:rPr>
            <w:webHidden/>
          </w:rPr>
          <w:tab/>
        </w:r>
        <w:r>
          <w:rPr>
            <w:webHidden/>
          </w:rPr>
          <w:fldChar w:fldCharType="begin"/>
        </w:r>
        <w:r>
          <w:rPr>
            <w:webHidden/>
          </w:rPr>
          <w:instrText xml:space="preserve"> PAGEREF _Toc184308569 \h </w:instrText>
        </w:r>
        <w:r>
          <w:rPr>
            <w:webHidden/>
          </w:rPr>
        </w:r>
        <w:r>
          <w:rPr>
            <w:webHidden/>
          </w:rPr>
          <w:fldChar w:fldCharType="separate"/>
        </w:r>
        <w:r w:rsidR="001B1B7E">
          <w:rPr>
            <w:webHidden/>
          </w:rPr>
          <w:t>34</w:t>
        </w:r>
        <w:r>
          <w:rPr>
            <w:webHidden/>
          </w:rPr>
          <w:fldChar w:fldCharType="end"/>
        </w:r>
      </w:hyperlink>
    </w:p>
    <w:p w14:paraId="6FA9AB28" w14:textId="746CF5DF"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570" w:history="1">
        <w:r w:rsidRPr="00122FCD">
          <w:rPr>
            <w:rStyle w:val="Hyperlink"/>
          </w:rPr>
          <w:t>4.9</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Certificate Revocation and Suspension</w:t>
        </w:r>
        <w:r>
          <w:rPr>
            <w:webHidden/>
          </w:rPr>
          <w:tab/>
        </w:r>
        <w:r>
          <w:rPr>
            <w:webHidden/>
          </w:rPr>
          <w:fldChar w:fldCharType="begin"/>
        </w:r>
        <w:r>
          <w:rPr>
            <w:webHidden/>
          </w:rPr>
          <w:instrText xml:space="preserve"> PAGEREF _Toc184308570 \h </w:instrText>
        </w:r>
        <w:r>
          <w:rPr>
            <w:webHidden/>
          </w:rPr>
        </w:r>
        <w:r>
          <w:rPr>
            <w:webHidden/>
          </w:rPr>
          <w:fldChar w:fldCharType="separate"/>
        </w:r>
        <w:r w:rsidR="001B1B7E">
          <w:rPr>
            <w:webHidden/>
          </w:rPr>
          <w:t>34</w:t>
        </w:r>
        <w:r>
          <w:rPr>
            <w:webHidden/>
          </w:rPr>
          <w:fldChar w:fldCharType="end"/>
        </w:r>
      </w:hyperlink>
    </w:p>
    <w:p w14:paraId="5B1803BB" w14:textId="014A6DE0"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71" w:history="1">
        <w:r w:rsidRPr="00122FCD">
          <w:rPr>
            <w:rStyle w:val="Hyperlink"/>
          </w:rPr>
          <w:t>4.9.1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Circumstances for Revocation</w:t>
        </w:r>
        <w:r>
          <w:rPr>
            <w:webHidden/>
          </w:rPr>
          <w:tab/>
        </w:r>
        <w:r>
          <w:rPr>
            <w:webHidden/>
          </w:rPr>
          <w:fldChar w:fldCharType="begin"/>
        </w:r>
        <w:r>
          <w:rPr>
            <w:webHidden/>
          </w:rPr>
          <w:instrText xml:space="preserve"> PAGEREF _Toc184308571 \h </w:instrText>
        </w:r>
        <w:r>
          <w:rPr>
            <w:webHidden/>
          </w:rPr>
        </w:r>
        <w:r>
          <w:rPr>
            <w:webHidden/>
          </w:rPr>
          <w:fldChar w:fldCharType="separate"/>
        </w:r>
        <w:r w:rsidR="001B1B7E">
          <w:rPr>
            <w:webHidden/>
          </w:rPr>
          <w:t>34</w:t>
        </w:r>
        <w:r>
          <w:rPr>
            <w:webHidden/>
          </w:rPr>
          <w:fldChar w:fldCharType="end"/>
        </w:r>
      </w:hyperlink>
    </w:p>
    <w:p w14:paraId="435413D8" w14:textId="1F48050A"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72" w:history="1">
        <w:r w:rsidRPr="00122FCD">
          <w:rPr>
            <w:rStyle w:val="Hyperlink"/>
          </w:rPr>
          <w:t>4.9.2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Who Can Request Revocation</w:t>
        </w:r>
        <w:r>
          <w:rPr>
            <w:webHidden/>
          </w:rPr>
          <w:tab/>
        </w:r>
        <w:r>
          <w:rPr>
            <w:webHidden/>
          </w:rPr>
          <w:fldChar w:fldCharType="begin"/>
        </w:r>
        <w:r>
          <w:rPr>
            <w:webHidden/>
          </w:rPr>
          <w:instrText xml:space="preserve"> PAGEREF _Toc184308572 \h </w:instrText>
        </w:r>
        <w:r>
          <w:rPr>
            <w:webHidden/>
          </w:rPr>
        </w:r>
        <w:r>
          <w:rPr>
            <w:webHidden/>
          </w:rPr>
          <w:fldChar w:fldCharType="separate"/>
        </w:r>
        <w:r w:rsidR="001B1B7E">
          <w:rPr>
            <w:webHidden/>
          </w:rPr>
          <w:t>35</w:t>
        </w:r>
        <w:r>
          <w:rPr>
            <w:webHidden/>
          </w:rPr>
          <w:fldChar w:fldCharType="end"/>
        </w:r>
      </w:hyperlink>
    </w:p>
    <w:p w14:paraId="0B8A296D" w14:textId="020C9C25"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73" w:history="1">
        <w:r w:rsidRPr="00122FCD">
          <w:rPr>
            <w:rStyle w:val="Hyperlink"/>
          </w:rPr>
          <w:t>4.9.3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Procedure for Revocation Request</w:t>
        </w:r>
        <w:r>
          <w:rPr>
            <w:webHidden/>
          </w:rPr>
          <w:tab/>
        </w:r>
        <w:r>
          <w:rPr>
            <w:webHidden/>
          </w:rPr>
          <w:fldChar w:fldCharType="begin"/>
        </w:r>
        <w:r>
          <w:rPr>
            <w:webHidden/>
          </w:rPr>
          <w:instrText xml:space="preserve"> PAGEREF _Toc184308573 \h </w:instrText>
        </w:r>
        <w:r>
          <w:rPr>
            <w:webHidden/>
          </w:rPr>
        </w:r>
        <w:r>
          <w:rPr>
            <w:webHidden/>
          </w:rPr>
          <w:fldChar w:fldCharType="separate"/>
        </w:r>
        <w:r w:rsidR="001B1B7E">
          <w:rPr>
            <w:webHidden/>
          </w:rPr>
          <w:t>36</w:t>
        </w:r>
        <w:r>
          <w:rPr>
            <w:webHidden/>
          </w:rPr>
          <w:fldChar w:fldCharType="end"/>
        </w:r>
      </w:hyperlink>
    </w:p>
    <w:p w14:paraId="4E63F9E9" w14:textId="73BF8A7F"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74" w:history="1">
        <w:r w:rsidRPr="00122FCD">
          <w:rPr>
            <w:rStyle w:val="Hyperlink"/>
          </w:rPr>
          <w:t>4.9.4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Revocation Request Grace Period</w:t>
        </w:r>
        <w:r>
          <w:rPr>
            <w:webHidden/>
          </w:rPr>
          <w:tab/>
        </w:r>
        <w:r>
          <w:rPr>
            <w:webHidden/>
          </w:rPr>
          <w:fldChar w:fldCharType="begin"/>
        </w:r>
        <w:r>
          <w:rPr>
            <w:webHidden/>
          </w:rPr>
          <w:instrText xml:space="preserve"> PAGEREF _Toc184308574 \h </w:instrText>
        </w:r>
        <w:r>
          <w:rPr>
            <w:webHidden/>
          </w:rPr>
        </w:r>
        <w:r>
          <w:rPr>
            <w:webHidden/>
          </w:rPr>
          <w:fldChar w:fldCharType="separate"/>
        </w:r>
        <w:r w:rsidR="001B1B7E">
          <w:rPr>
            <w:webHidden/>
          </w:rPr>
          <w:t>36</w:t>
        </w:r>
        <w:r>
          <w:rPr>
            <w:webHidden/>
          </w:rPr>
          <w:fldChar w:fldCharType="end"/>
        </w:r>
      </w:hyperlink>
    </w:p>
    <w:p w14:paraId="6C774C23" w14:textId="76C2025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75" w:history="1">
        <w:r w:rsidRPr="00122FCD">
          <w:rPr>
            <w:rStyle w:val="Hyperlink"/>
          </w:rPr>
          <w:t>4.9.5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Time within which CA must Process the Revocation Request</w:t>
        </w:r>
        <w:r>
          <w:rPr>
            <w:webHidden/>
          </w:rPr>
          <w:tab/>
        </w:r>
        <w:r>
          <w:rPr>
            <w:webHidden/>
          </w:rPr>
          <w:fldChar w:fldCharType="begin"/>
        </w:r>
        <w:r>
          <w:rPr>
            <w:webHidden/>
          </w:rPr>
          <w:instrText xml:space="preserve"> PAGEREF _Toc184308575 \h </w:instrText>
        </w:r>
        <w:r>
          <w:rPr>
            <w:webHidden/>
          </w:rPr>
        </w:r>
        <w:r>
          <w:rPr>
            <w:webHidden/>
          </w:rPr>
          <w:fldChar w:fldCharType="separate"/>
        </w:r>
        <w:r w:rsidR="001B1B7E">
          <w:rPr>
            <w:webHidden/>
          </w:rPr>
          <w:t>36</w:t>
        </w:r>
        <w:r>
          <w:rPr>
            <w:webHidden/>
          </w:rPr>
          <w:fldChar w:fldCharType="end"/>
        </w:r>
      </w:hyperlink>
    </w:p>
    <w:p w14:paraId="37B0DB84" w14:textId="274BCF8B"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76" w:history="1">
        <w:r w:rsidRPr="00122FCD">
          <w:rPr>
            <w:rStyle w:val="Hyperlink"/>
          </w:rPr>
          <w:t>4.9.6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Revocation Checking Requirements for Relying Parties</w:t>
        </w:r>
        <w:r>
          <w:rPr>
            <w:webHidden/>
          </w:rPr>
          <w:tab/>
        </w:r>
        <w:r>
          <w:rPr>
            <w:webHidden/>
          </w:rPr>
          <w:fldChar w:fldCharType="begin"/>
        </w:r>
        <w:r>
          <w:rPr>
            <w:webHidden/>
          </w:rPr>
          <w:instrText xml:space="preserve"> PAGEREF _Toc184308576 \h </w:instrText>
        </w:r>
        <w:r>
          <w:rPr>
            <w:webHidden/>
          </w:rPr>
        </w:r>
        <w:r>
          <w:rPr>
            <w:webHidden/>
          </w:rPr>
          <w:fldChar w:fldCharType="separate"/>
        </w:r>
        <w:r w:rsidR="001B1B7E">
          <w:rPr>
            <w:webHidden/>
          </w:rPr>
          <w:t>37</w:t>
        </w:r>
        <w:r>
          <w:rPr>
            <w:webHidden/>
          </w:rPr>
          <w:fldChar w:fldCharType="end"/>
        </w:r>
      </w:hyperlink>
    </w:p>
    <w:p w14:paraId="16E23A16" w14:textId="3712ADFB"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77" w:history="1">
        <w:r w:rsidRPr="00122FCD">
          <w:rPr>
            <w:rStyle w:val="Hyperlink"/>
          </w:rPr>
          <w:t>4.9.7</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CRL Issuance Frequency</w:t>
        </w:r>
        <w:r>
          <w:rPr>
            <w:webHidden/>
          </w:rPr>
          <w:tab/>
        </w:r>
        <w:r>
          <w:rPr>
            <w:webHidden/>
          </w:rPr>
          <w:fldChar w:fldCharType="begin"/>
        </w:r>
        <w:r>
          <w:rPr>
            <w:webHidden/>
          </w:rPr>
          <w:instrText xml:space="preserve"> PAGEREF _Toc184308577 \h </w:instrText>
        </w:r>
        <w:r>
          <w:rPr>
            <w:webHidden/>
          </w:rPr>
        </w:r>
        <w:r>
          <w:rPr>
            <w:webHidden/>
          </w:rPr>
          <w:fldChar w:fldCharType="separate"/>
        </w:r>
        <w:r w:rsidR="001B1B7E">
          <w:rPr>
            <w:webHidden/>
          </w:rPr>
          <w:t>37</w:t>
        </w:r>
        <w:r>
          <w:rPr>
            <w:webHidden/>
          </w:rPr>
          <w:fldChar w:fldCharType="end"/>
        </w:r>
      </w:hyperlink>
    </w:p>
    <w:p w14:paraId="7FDB1D61" w14:textId="1067D648"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78" w:history="1">
        <w:r w:rsidRPr="00122FCD">
          <w:rPr>
            <w:rStyle w:val="Hyperlink"/>
          </w:rPr>
          <w:t>4.9.8</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Maximum Latency for CRLs</w:t>
        </w:r>
        <w:r>
          <w:rPr>
            <w:webHidden/>
          </w:rPr>
          <w:tab/>
        </w:r>
        <w:r>
          <w:rPr>
            <w:webHidden/>
          </w:rPr>
          <w:fldChar w:fldCharType="begin"/>
        </w:r>
        <w:r>
          <w:rPr>
            <w:webHidden/>
          </w:rPr>
          <w:instrText xml:space="preserve"> PAGEREF _Toc184308578 \h </w:instrText>
        </w:r>
        <w:r>
          <w:rPr>
            <w:webHidden/>
          </w:rPr>
        </w:r>
        <w:r>
          <w:rPr>
            <w:webHidden/>
          </w:rPr>
          <w:fldChar w:fldCharType="separate"/>
        </w:r>
        <w:r w:rsidR="001B1B7E">
          <w:rPr>
            <w:webHidden/>
          </w:rPr>
          <w:t>38</w:t>
        </w:r>
        <w:r>
          <w:rPr>
            <w:webHidden/>
          </w:rPr>
          <w:fldChar w:fldCharType="end"/>
        </w:r>
      </w:hyperlink>
    </w:p>
    <w:p w14:paraId="140305B5" w14:textId="26EE02ED"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79" w:history="1">
        <w:r w:rsidRPr="00122FCD">
          <w:rPr>
            <w:rStyle w:val="Hyperlink"/>
          </w:rPr>
          <w:t>4.9.9</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On-line Revocation/Status Checking Availability</w:t>
        </w:r>
        <w:r>
          <w:rPr>
            <w:webHidden/>
          </w:rPr>
          <w:tab/>
        </w:r>
        <w:r>
          <w:rPr>
            <w:webHidden/>
          </w:rPr>
          <w:fldChar w:fldCharType="begin"/>
        </w:r>
        <w:r>
          <w:rPr>
            <w:webHidden/>
          </w:rPr>
          <w:instrText xml:space="preserve"> PAGEREF _Toc184308579 \h </w:instrText>
        </w:r>
        <w:r>
          <w:rPr>
            <w:webHidden/>
          </w:rPr>
        </w:r>
        <w:r>
          <w:rPr>
            <w:webHidden/>
          </w:rPr>
          <w:fldChar w:fldCharType="separate"/>
        </w:r>
        <w:r w:rsidR="001B1B7E">
          <w:rPr>
            <w:webHidden/>
          </w:rPr>
          <w:t>38</w:t>
        </w:r>
        <w:r>
          <w:rPr>
            <w:webHidden/>
          </w:rPr>
          <w:fldChar w:fldCharType="end"/>
        </w:r>
      </w:hyperlink>
    </w:p>
    <w:p w14:paraId="52FEA0C8" w14:textId="6D8E7F04"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80" w:history="1">
        <w:r w:rsidRPr="00122FCD">
          <w:rPr>
            <w:rStyle w:val="Hyperlink"/>
          </w:rPr>
          <w:t>4.9.10</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On-line Revocation Checking Requirements</w:t>
        </w:r>
        <w:r>
          <w:rPr>
            <w:webHidden/>
          </w:rPr>
          <w:tab/>
        </w:r>
        <w:r>
          <w:rPr>
            <w:webHidden/>
          </w:rPr>
          <w:fldChar w:fldCharType="begin"/>
        </w:r>
        <w:r>
          <w:rPr>
            <w:webHidden/>
          </w:rPr>
          <w:instrText xml:space="preserve"> PAGEREF _Toc184308580 \h </w:instrText>
        </w:r>
        <w:r>
          <w:rPr>
            <w:webHidden/>
          </w:rPr>
        </w:r>
        <w:r>
          <w:rPr>
            <w:webHidden/>
          </w:rPr>
          <w:fldChar w:fldCharType="separate"/>
        </w:r>
        <w:r w:rsidR="001B1B7E">
          <w:rPr>
            <w:webHidden/>
          </w:rPr>
          <w:t>38</w:t>
        </w:r>
        <w:r>
          <w:rPr>
            <w:webHidden/>
          </w:rPr>
          <w:fldChar w:fldCharType="end"/>
        </w:r>
      </w:hyperlink>
    </w:p>
    <w:p w14:paraId="0D6B030F" w14:textId="6AD668C8"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81" w:history="1">
        <w:r w:rsidRPr="00122FCD">
          <w:rPr>
            <w:rStyle w:val="Hyperlink"/>
          </w:rPr>
          <w:t>4.9.11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Other Forms of Revocation Advertisements Available</w:t>
        </w:r>
        <w:r>
          <w:rPr>
            <w:webHidden/>
          </w:rPr>
          <w:tab/>
        </w:r>
        <w:r>
          <w:rPr>
            <w:webHidden/>
          </w:rPr>
          <w:fldChar w:fldCharType="begin"/>
        </w:r>
        <w:r>
          <w:rPr>
            <w:webHidden/>
          </w:rPr>
          <w:instrText xml:space="preserve"> PAGEREF _Toc184308581 \h </w:instrText>
        </w:r>
        <w:r>
          <w:rPr>
            <w:webHidden/>
          </w:rPr>
        </w:r>
        <w:r>
          <w:rPr>
            <w:webHidden/>
          </w:rPr>
          <w:fldChar w:fldCharType="separate"/>
        </w:r>
        <w:r w:rsidR="001B1B7E">
          <w:rPr>
            <w:webHidden/>
          </w:rPr>
          <w:t>38</w:t>
        </w:r>
        <w:r>
          <w:rPr>
            <w:webHidden/>
          </w:rPr>
          <w:fldChar w:fldCharType="end"/>
        </w:r>
      </w:hyperlink>
    </w:p>
    <w:p w14:paraId="5D61073A" w14:textId="1A80E5E2"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82" w:history="1">
        <w:r w:rsidRPr="00122FCD">
          <w:rPr>
            <w:rStyle w:val="Hyperlink"/>
          </w:rPr>
          <w:t>4.9.12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Special Requirements Related to Key Compromise</w:t>
        </w:r>
        <w:r>
          <w:rPr>
            <w:webHidden/>
          </w:rPr>
          <w:tab/>
        </w:r>
        <w:r>
          <w:rPr>
            <w:webHidden/>
          </w:rPr>
          <w:fldChar w:fldCharType="begin"/>
        </w:r>
        <w:r>
          <w:rPr>
            <w:webHidden/>
          </w:rPr>
          <w:instrText xml:space="preserve"> PAGEREF _Toc184308582 \h </w:instrText>
        </w:r>
        <w:r>
          <w:rPr>
            <w:webHidden/>
          </w:rPr>
        </w:r>
        <w:r>
          <w:rPr>
            <w:webHidden/>
          </w:rPr>
          <w:fldChar w:fldCharType="separate"/>
        </w:r>
        <w:r w:rsidR="001B1B7E">
          <w:rPr>
            <w:webHidden/>
          </w:rPr>
          <w:t>38</w:t>
        </w:r>
        <w:r>
          <w:rPr>
            <w:webHidden/>
          </w:rPr>
          <w:fldChar w:fldCharType="end"/>
        </w:r>
      </w:hyperlink>
    </w:p>
    <w:p w14:paraId="6E5F1F6C" w14:textId="39960565"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83" w:history="1">
        <w:r w:rsidRPr="00122FCD">
          <w:rPr>
            <w:rStyle w:val="Hyperlink"/>
          </w:rPr>
          <w:t>4.9.13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Circumstances for Suspension and Restoration</w:t>
        </w:r>
        <w:r>
          <w:rPr>
            <w:webHidden/>
          </w:rPr>
          <w:tab/>
        </w:r>
        <w:r>
          <w:rPr>
            <w:webHidden/>
          </w:rPr>
          <w:fldChar w:fldCharType="begin"/>
        </w:r>
        <w:r>
          <w:rPr>
            <w:webHidden/>
          </w:rPr>
          <w:instrText xml:space="preserve"> PAGEREF _Toc184308583 \h </w:instrText>
        </w:r>
        <w:r>
          <w:rPr>
            <w:webHidden/>
          </w:rPr>
        </w:r>
        <w:r>
          <w:rPr>
            <w:webHidden/>
          </w:rPr>
          <w:fldChar w:fldCharType="separate"/>
        </w:r>
        <w:r w:rsidR="001B1B7E">
          <w:rPr>
            <w:webHidden/>
          </w:rPr>
          <w:t>39</w:t>
        </w:r>
        <w:r>
          <w:rPr>
            <w:webHidden/>
          </w:rPr>
          <w:fldChar w:fldCharType="end"/>
        </w:r>
      </w:hyperlink>
    </w:p>
    <w:p w14:paraId="52456CE4" w14:textId="4B6037EB"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84" w:history="1">
        <w:r w:rsidRPr="00122FCD">
          <w:rPr>
            <w:rStyle w:val="Hyperlink"/>
          </w:rPr>
          <w:t>4.9.14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Who Can Request Suspension and Restoration</w:t>
        </w:r>
        <w:r>
          <w:rPr>
            <w:webHidden/>
          </w:rPr>
          <w:tab/>
        </w:r>
        <w:r>
          <w:rPr>
            <w:webHidden/>
          </w:rPr>
          <w:fldChar w:fldCharType="begin"/>
        </w:r>
        <w:r>
          <w:rPr>
            <w:webHidden/>
          </w:rPr>
          <w:instrText xml:space="preserve"> PAGEREF _Toc184308584 \h </w:instrText>
        </w:r>
        <w:r>
          <w:rPr>
            <w:webHidden/>
          </w:rPr>
        </w:r>
        <w:r>
          <w:rPr>
            <w:webHidden/>
          </w:rPr>
          <w:fldChar w:fldCharType="separate"/>
        </w:r>
        <w:r w:rsidR="001B1B7E">
          <w:rPr>
            <w:webHidden/>
          </w:rPr>
          <w:t>39</w:t>
        </w:r>
        <w:r>
          <w:rPr>
            <w:webHidden/>
          </w:rPr>
          <w:fldChar w:fldCharType="end"/>
        </w:r>
      </w:hyperlink>
    </w:p>
    <w:p w14:paraId="4C6F4E01" w14:textId="608A4A84"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85" w:history="1">
        <w:r w:rsidRPr="00122FCD">
          <w:rPr>
            <w:rStyle w:val="Hyperlink"/>
          </w:rPr>
          <w:t>4.9.15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Procedure for Suspension and Restoration Requests</w:t>
        </w:r>
        <w:r>
          <w:rPr>
            <w:webHidden/>
          </w:rPr>
          <w:tab/>
        </w:r>
        <w:r>
          <w:rPr>
            <w:webHidden/>
          </w:rPr>
          <w:fldChar w:fldCharType="begin"/>
        </w:r>
        <w:r>
          <w:rPr>
            <w:webHidden/>
          </w:rPr>
          <w:instrText xml:space="preserve"> PAGEREF _Toc184308585 \h </w:instrText>
        </w:r>
        <w:r>
          <w:rPr>
            <w:webHidden/>
          </w:rPr>
        </w:r>
        <w:r>
          <w:rPr>
            <w:webHidden/>
          </w:rPr>
          <w:fldChar w:fldCharType="separate"/>
        </w:r>
        <w:r w:rsidR="001B1B7E">
          <w:rPr>
            <w:webHidden/>
          </w:rPr>
          <w:t>39</w:t>
        </w:r>
        <w:r>
          <w:rPr>
            <w:webHidden/>
          </w:rPr>
          <w:fldChar w:fldCharType="end"/>
        </w:r>
      </w:hyperlink>
    </w:p>
    <w:p w14:paraId="65105AC5" w14:textId="6D7482A0"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86" w:history="1">
        <w:r w:rsidRPr="00122FCD">
          <w:rPr>
            <w:rStyle w:val="Hyperlink"/>
          </w:rPr>
          <w:t>4.9.16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Limits on Suspension Period</w:t>
        </w:r>
        <w:r>
          <w:rPr>
            <w:webHidden/>
          </w:rPr>
          <w:tab/>
        </w:r>
        <w:r>
          <w:rPr>
            <w:webHidden/>
          </w:rPr>
          <w:fldChar w:fldCharType="begin"/>
        </w:r>
        <w:r>
          <w:rPr>
            <w:webHidden/>
          </w:rPr>
          <w:instrText xml:space="preserve"> PAGEREF _Toc184308586 \h </w:instrText>
        </w:r>
        <w:r>
          <w:rPr>
            <w:webHidden/>
          </w:rPr>
        </w:r>
        <w:r>
          <w:rPr>
            <w:webHidden/>
          </w:rPr>
          <w:fldChar w:fldCharType="separate"/>
        </w:r>
        <w:r w:rsidR="001B1B7E">
          <w:rPr>
            <w:webHidden/>
          </w:rPr>
          <w:t>40</w:t>
        </w:r>
        <w:r>
          <w:rPr>
            <w:webHidden/>
          </w:rPr>
          <w:fldChar w:fldCharType="end"/>
        </w:r>
      </w:hyperlink>
    </w:p>
    <w:p w14:paraId="3F7732AD" w14:textId="64F904C7"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587" w:history="1">
        <w:r w:rsidRPr="00122FCD">
          <w:rPr>
            <w:rStyle w:val="Hyperlink"/>
          </w:rPr>
          <w:t>4.10</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Certificate Status Services</w:t>
        </w:r>
        <w:r>
          <w:rPr>
            <w:webHidden/>
          </w:rPr>
          <w:tab/>
        </w:r>
        <w:r>
          <w:rPr>
            <w:webHidden/>
          </w:rPr>
          <w:fldChar w:fldCharType="begin"/>
        </w:r>
        <w:r>
          <w:rPr>
            <w:webHidden/>
          </w:rPr>
          <w:instrText xml:space="preserve"> PAGEREF _Toc184308587 \h </w:instrText>
        </w:r>
        <w:r>
          <w:rPr>
            <w:webHidden/>
          </w:rPr>
        </w:r>
        <w:r>
          <w:rPr>
            <w:webHidden/>
          </w:rPr>
          <w:fldChar w:fldCharType="separate"/>
        </w:r>
        <w:r w:rsidR="001B1B7E">
          <w:rPr>
            <w:webHidden/>
          </w:rPr>
          <w:t>40</w:t>
        </w:r>
        <w:r>
          <w:rPr>
            <w:webHidden/>
          </w:rPr>
          <w:fldChar w:fldCharType="end"/>
        </w:r>
      </w:hyperlink>
    </w:p>
    <w:p w14:paraId="5ADFDB08" w14:textId="6E557EB2"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88" w:history="1">
        <w:r w:rsidRPr="00122FCD">
          <w:rPr>
            <w:rStyle w:val="Hyperlink"/>
          </w:rPr>
          <w:t>4.10.1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Operational Characteristics</w:t>
        </w:r>
        <w:r>
          <w:rPr>
            <w:webHidden/>
          </w:rPr>
          <w:tab/>
        </w:r>
        <w:r>
          <w:rPr>
            <w:webHidden/>
          </w:rPr>
          <w:fldChar w:fldCharType="begin"/>
        </w:r>
        <w:r>
          <w:rPr>
            <w:webHidden/>
          </w:rPr>
          <w:instrText xml:space="preserve"> PAGEREF _Toc184308588 \h </w:instrText>
        </w:r>
        <w:r>
          <w:rPr>
            <w:webHidden/>
          </w:rPr>
        </w:r>
        <w:r>
          <w:rPr>
            <w:webHidden/>
          </w:rPr>
          <w:fldChar w:fldCharType="separate"/>
        </w:r>
        <w:r w:rsidR="001B1B7E">
          <w:rPr>
            <w:webHidden/>
          </w:rPr>
          <w:t>40</w:t>
        </w:r>
        <w:r>
          <w:rPr>
            <w:webHidden/>
          </w:rPr>
          <w:fldChar w:fldCharType="end"/>
        </w:r>
      </w:hyperlink>
    </w:p>
    <w:p w14:paraId="58E2A6FC" w14:textId="1D486032"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89" w:history="1">
        <w:r w:rsidRPr="00122FCD">
          <w:rPr>
            <w:rStyle w:val="Hyperlink"/>
          </w:rPr>
          <w:t>4.10.2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Service Availability</w:t>
        </w:r>
        <w:r>
          <w:rPr>
            <w:webHidden/>
          </w:rPr>
          <w:tab/>
        </w:r>
        <w:r>
          <w:rPr>
            <w:webHidden/>
          </w:rPr>
          <w:fldChar w:fldCharType="begin"/>
        </w:r>
        <w:r>
          <w:rPr>
            <w:webHidden/>
          </w:rPr>
          <w:instrText xml:space="preserve"> PAGEREF _Toc184308589 \h </w:instrText>
        </w:r>
        <w:r>
          <w:rPr>
            <w:webHidden/>
          </w:rPr>
        </w:r>
        <w:r>
          <w:rPr>
            <w:webHidden/>
          </w:rPr>
          <w:fldChar w:fldCharType="separate"/>
        </w:r>
        <w:r w:rsidR="001B1B7E">
          <w:rPr>
            <w:webHidden/>
          </w:rPr>
          <w:t>40</w:t>
        </w:r>
        <w:r>
          <w:rPr>
            <w:webHidden/>
          </w:rPr>
          <w:fldChar w:fldCharType="end"/>
        </w:r>
      </w:hyperlink>
    </w:p>
    <w:p w14:paraId="0A2CECAA" w14:textId="7CC53A23"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90" w:history="1">
        <w:r w:rsidRPr="00122FCD">
          <w:rPr>
            <w:rStyle w:val="Hyperlink"/>
          </w:rPr>
          <w:t>4.10.3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Optional Features</w:t>
        </w:r>
        <w:r>
          <w:rPr>
            <w:webHidden/>
          </w:rPr>
          <w:tab/>
        </w:r>
        <w:r>
          <w:rPr>
            <w:webHidden/>
          </w:rPr>
          <w:fldChar w:fldCharType="begin"/>
        </w:r>
        <w:r>
          <w:rPr>
            <w:webHidden/>
          </w:rPr>
          <w:instrText xml:space="preserve"> PAGEREF _Toc184308590 \h </w:instrText>
        </w:r>
        <w:r>
          <w:rPr>
            <w:webHidden/>
          </w:rPr>
        </w:r>
        <w:r>
          <w:rPr>
            <w:webHidden/>
          </w:rPr>
          <w:fldChar w:fldCharType="separate"/>
        </w:r>
        <w:r w:rsidR="001B1B7E">
          <w:rPr>
            <w:webHidden/>
          </w:rPr>
          <w:t>41</w:t>
        </w:r>
        <w:r>
          <w:rPr>
            <w:webHidden/>
          </w:rPr>
          <w:fldChar w:fldCharType="end"/>
        </w:r>
      </w:hyperlink>
    </w:p>
    <w:p w14:paraId="787FE46F" w14:textId="7C107760"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591" w:history="1">
        <w:r w:rsidRPr="00122FCD">
          <w:rPr>
            <w:rStyle w:val="Hyperlink"/>
          </w:rPr>
          <w:t>4.11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End Of Subscription</w:t>
        </w:r>
        <w:r>
          <w:rPr>
            <w:webHidden/>
          </w:rPr>
          <w:tab/>
        </w:r>
        <w:r>
          <w:rPr>
            <w:webHidden/>
          </w:rPr>
          <w:fldChar w:fldCharType="begin"/>
        </w:r>
        <w:r>
          <w:rPr>
            <w:webHidden/>
          </w:rPr>
          <w:instrText xml:space="preserve"> PAGEREF _Toc184308591 \h </w:instrText>
        </w:r>
        <w:r>
          <w:rPr>
            <w:webHidden/>
          </w:rPr>
        </w:r>
        <w:r>
          <w:rPr>
            <w:webHidden/>
          </w:rPr>
          <w:fldChar w:fldCharType="separate"/>
        </w:r>
        <w:r w:rsidR="001B1B7E">
          <w:rPr>
            <w:webHidden/>
          </w:rPr>
          <w:t>41</w:t>
        </w:r>
        <w:r>
          <w:rPr>
            <w:webHidden/>
          </w:rPr>
          <w:fldChar w:fldCharType="end"/>
        </w:r>
      </w:hyperlink>
    </w:p>
    <w:p w14:paraId="5D6B7CBE" w14:textId="604082A2"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592" w:history="1">
        <w:r w:rsidRPr="00122FCD">
          <w:rPr>
            <w:rStyle w:val="Hyperlink"/>
          </w:rPr>
          <w:t>4.12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Key Escrow and Recovery</w:t>
        </w:r>
        <w:r>
          <w:rPr>
            <w:webHidden/>
          </w:rPr>
          <w:tab/>
        </w:r>
        <w:r>
          <w:rPr>
            <w:webHidden/>
          </w:rPr>
          <w:fldChar w:fldCharType="begin"/>
        </w:r>
        <w:r>
          <w:rPr>
            <w:webHidden/>
          </w:rPr>
          <w:instrText xml:space="preserve"> PAGEREF _Toc184308592 \h </w:instrText>
        </w:r>
        <w:r>
          <w:rPr>
            <w:webHidden/>
          </w:rPr>
        </w:r>
        <w:r>
          <w:rPr>
            <w:webHidden/>
          </w:rPr>
          <w:fldChar w:fldCharType="separate"/>
        </w:r>
        <w:r w:rsidR="001B1B7E">
          <w:rPr>
            <w:webHidden/>
          </w:rPr>
          <w:t>41</w:t>
        </w:r>
        <w:r>
          <w:rPr>
            <w:webHidden/>
          </w:rPr>
          <w:fldChar w:fldCharType="end"/>
        </w:r>
      </w:hyperlink>
    </w:p>
    <w:p w14:paraId="7F9D8021" w14:textId="2BB921D4"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593" w:history="1">
        <w:r w:rsidRPr="00122FCD">
          <w:rPr>
            <w:rStyle w:val="Hyperlink"/>
          </w:rPr>
          <w:t>4.12.1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Key Escrow and Recovery Policy and Practices</w:t>
        </w:r>
        <w:r>
          <w:rPr>
            <w:webHidden/>
          </w:rPr>
          <w:tab/>
        </w:r>
        <w:r>
          <w:rPr>
            <w:webHidden/>
          </w:rPr>
          <w:fldChar w:fldCharType="begin"/>
        </w:r>
        <w:r>
          <w:rPr>
            <w:webHidden/>
          </w:rPr>
          <w:instrText xml:space="preserve"> PAGEREF _Toc184308593 \h </w:instrText>
        </w:r>
        <w:r>
          <w:rPr>
            <w:webHidden/>
          </w:rPr>
        </w:r>
        <w:r>
          <w:rPr>
            <w:webHidden/>
          </w:rPr>
          <w:fldChar w:fldCharType="separate"/>
        </w:r>
        <w:r w:rsidR="001B1B7E">
          <w:rPr>
            <w:webHidden/>
          </w:rPr>
          <w:t>41</w:t>
        </w:r>
        <w:r>
          <w:rPr>
            <w:webHidden/>
          </w:rPr>
          <w:fldChar w:fldCharType="end"/>
        </w:r>
      </w:hyperlink>
    </w:p>
    <w:p w14:paraId="58495C89" w14:textId="361405D5"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594" w:history="1">
        <w:r w:rsidRPr="00122FCD">
          <w:rPr>
            <w:rStyle w:val="Hyperlink"/>
            <w:noProof/>
          </w:rPr>
          <w:t>4.12.1.1</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Key Escrow Process and Responsibilities</w:t>
        </w:r>
        <w:r>
          <w:rPr>
            <w:noProof/>
            <w:webHidden/>
          </w:rPr>
          <w:tab/>
        </w:r>
        <w:r>
          <w:rPr>
            <w:noProof/>
            <w:webHidden/>
          </w:rPr>
          <w:fldChar w:fldCharType="begin"/>
        </w:r>
        <w:r>
          <w:rPr>
            <w:noProof/>
            <w:webHidden/>
          </w:rPr>
          <w:instrText xml:space="preserve"> PAGEREF _Toc184308594 \h </w:instrText>
        </w:r>
        <w:r>
          <w:rPr>
            <w:noProof/>
            <w:webHidden/>
          </w:rPr>
        </w:r>
        <w:r>
          <w:rPr>
            <w:noProof/>
            <w:webHidden/>
          </w:rPr>
          <w:fldChar w:fldCharType="separate"/>
        </w:r>
        <w:r w:rsidR="001B1B7E">
          <w:rPr>
            <w:noProof/>
            <w:webHidden/>
          </w:rPr>
          <w:t>41</w:t>
        </w:r>
        <w:r>
          <w:rPr>
            <w:noProof/>
            <w:webHidden/>
          </w:rPr>
          <w:fldChar w:fldCharType="end"/>
        </w:r>
      </w:hyperlink>
    </w:p>
    <w:p w14:paraId="116FD900" w14:textId="17253DD9"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595" w:history="1">
        <w:r w:rsidRPr="00122FCD">
          <w:rPr>
            <w:rStyle w:val="Hyperlink"/>
            <w:noProof/>
          </w:rPr>
          <w:t>4.12.1.2</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Key Recovery Process and Responsibilities</w:t>
        </w:r>
        <w:r>
          <w:rPr>
            <w:noProof/>
            <w:webHidden/>
          </w:rPr>
          <w:tab/>
        </w:r>
        <w:r>
          <w:rPr>
            <w:noProof/>
            <w:webHidden/>
          </w:rPr>
          <w:fldChar w:fldCharType="begin"/>
        </w:r>
        <w:r>
          <w:rPr>
            <w:noProof/>
            <w:webHidden/>
          </w:rPr>
          <w:instrText xml:space="preserve"> PAGEREF _Toc184308595 \h </w:instrText>
        </w:r>
        <w:r>
          <w:rPr>
            <w:noProof/>
            <w:webHidden/>
          </w:rPr>
        </w:r>
        <w:r>
          <w:rPr>
            <w:noProof/>
            <w:webHidden/>
          </w:rPr>
          <w:fldChar w:fldCharType="separate"/>
        </w:r>
        <w:r w:rsidR="001B1B7E">
          <w:rPr>
            <w:noProof/>
            <w:webHidden/>
          </w:rPr>
          <w:t>42</w:t>
        </w:r>
        <w:r>
          <w:rPr>
            <w:noProof/>
            <w:webHidden/>
          </w:rPr>
          <w:fldChar w:fldCharType="end"/>
        </w:r>
      </w:hyperlink>
    </w:p>
    <w:p w14:paraId="0AE497B1" w14:textId="5EFC1B48" w:rsidR="007F19DD" w:rsidRDefault="007F19DD">
      <w:pPr>
        <w:pStyle w:val="TOC5"/>
        <w:tabs>
          <w:tab w:val="left" w:pos="2318"/>
          <w:tab w:val="right" w:leader="dot" w:pos="9350"/>
        </w:tabs>
        <w:rPr>
          <w:rFonts w:asciiTheme="minorHAnsi" w:eastAsiaTheme="minorEastAsia" w:hAnsiTheme="minorHAnsi" w:cstheme="minorBidi"/>
          <w:noProof/>
          <w:color w:val="auto"/>
          <w:kern w:val="2"/>
          <w:sz w:val="22"/>
          <w:szCs w:val="22"/>
          <w:shd w:val="clear" w:color="auto" w:fill="auto"/>
          <w14:ligatures w14:val="standardContextual"/>
        </w:rPr>
      </w:pPr>
      <w:hyperlink w:anchor="_Toc184308596" w:history="1">
        <w:r w:rsidRPr="00122FCD">
          <w:rPr>
            <w:rStyle w:val="Hyperlink"/>
            <w:noProof/>
          </w:rPr>
          <w:t>4.12.1.2.1</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Key Recovery Through KRA</w:t>
        </w:r>
        <w:r>
          <w:rPr>
            <w:noProof/>
            <w:webHidden/>
          </w:rPr>
          <w:tab/>
        </w:r>
        <w:r>
          <w:rPr>
            <w:noProof/>
            <w:webHidden/>
          </w:rPr>
          <w:fldChar w:fldCharType="begin"/>
        </w:r>
        <w:r>
          <w:rPr>
            <w:noProof/>
            <w:webHidden/>
          </w:rPr>
          <w:instrText xml:space="preserve"> PAGEREF _Toc184308596 \h </w:instrText>
        </w:r>
        <w:r>
          <w:rPr>
            <w:noProof/>
            <w:webHidden/>
          </w:rPr>
        </w:r>
        <w:r>
          <w:rPr>
            <w:noProof/>
            <w:webHidden/>
          </w:rPr>
          <w:fldChar w:fldCharType="separate"/>
        </w:r>
        <w:r w:rsidR="001B1B7E">
          <w:rPr>
            <w:noProof/>
            <w:webHidden/>
          </w:rPr>
          <w:t>42</w:t>
        </w:r>
        <w:r>
          <w:rPr>
            <w:noProof/>
            <w:webHidden/>
          </w:rPr>
          <w:fldChar w:fldCharType="end"/>
        </w:r>
      </w:hyperlink>
    </w:p>
    <w:p w14:paraId="7E9C07BC" w14:textId="515C49F5" w:rsidR="007F19DD" w:rsidRDefault="007F19DD">
      <w:pPr>
        <w:pStyle w:val="TOC5"/>
        <w:tabs>
          <w:tab w:val="left" w:pos="2318"/>
          <w:tab w:val="right" w:leader="dot" w:pos="9350"/>
        </w:tabs>
        <w:rPr>
          <w:rFonts w:asciiTheme="minorHAnsi" w:eastAsiaTheme="minorEastAsia" w:hAnsiTheme="minorHAnsi" w:cstheme="minorBidi"/>
          <w:noProof/>
          <w:color w:val="auto"/>
          <w:kern w:val="2"/>
          <w:sz w:val="22"/>
          <w:szCs w:val="22"/>
          <w:shd w:val="clear" w:color="auto" w:fill="auto"/>
          <w14:ligatures w14:val="standardContextual"/>
        </w:rPr>
      </w:pPr>
      <w:hyperlink w:anchor="_Toc184308597" w:history="1">
        <w:r w:rsidRPr="00122FCD">
          <w:rPr>
            <w:rStyle w:val="Hyperlink"/>
            <w:noProof/>
          </w:rPr>
          <w:t>4.12.1.2.2</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Automated Self-Recovery</w:t>
        </w:r>
        <w:r>
          <w:rPr>
            <w:noProof/>
            <w:webHidden/>
          </w:rPr>
          <w:tab/>
        </w:r>
        <w:r>
          <w:rPr>
            <w:noProof/>
            <w:webHidden/>
          </w:rPr>
          <w:fldChar w:fldCharType="begin"/>
        </w:r>
        <w:r>
          <w:rPr>
            <w:noProof/>
            <w:webHidden/>
          </w:rPr>
          <w:instrText xml:space="preserve"> PAGEREF _Toc184308597 \h </w:instrText>
        </w:r>
        <w:r>
          <w:rPr>
            <w:noProof/>
            <w:webHidden/>
          </w:rPr>
        </w:r>
        <w:r>
          <w:rPr>
            <w:noProof/>
            <w:webHidden/>
          </w:rPr>
          <w:fldChar w:fldCharType="separate"/>
        </w:r>
        <w:r w:rsidR="001B1B7E">
          <w:rPr>
            <w:noProof/>
            <w:webHidden/>
          </w:rPr>
          <w:t>43</w:t>
        </w:r>
        <w:r>
          <w:rPr>
            <w:noProof/>
            <w:webHidden/>
          </w:rPr>
          <w:fldChar w:fldCharType="end"/>
        </w:r>
      </w:hyperlink>
    </w:p>
    <w:p w14:paraId="42E1BE78" w14:textId="54A071D8" w:rsidR="007F19DD" w:rsidRDefault="007F19DD">
      <w:pPr>
        <w:pStyle w:val="TOC5"/>
        <w:tabs>
          <w:tab w:val="left" w:pos="2318"/>
          <w:tab w:val="right" w:leader="dot" w:pos="9350"/>
        </w:tabs>
        <w:rPr>
          <w:rFonts w:asciiTheme="minorHAnsi" w:eastAsiaTheme="minorEastAsia" w:hAnsiTheme="minorHAnsi" w:cstheme="minorBidi"/>
          <w:noProof/>
          <w:color w:val="auto"/>
          <w:kern w:val="2"/>
          <w:sz w:val="22"/>
          <w:szCs w:val="22"/>
          <w:shd w:val="clear" w:color="auto" w:fill="auto"/>
          <w14:ligatures w14:val="standardContextual"/>
        </w:rPr>
      </w:pPr>
      <w:hyperlink w:anchor="_Toc184308598" w:history="1">
        <w:r w:rsidRPr="00122FCD">
          <w:rPr>
            <w:rStyle w:val="Hyperlink"/>
            <w:noProof/>
          </w:rPr>
          <w:t>4.12.1.2.3</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Key Recovery During Token Issuance</w:t>
        </w:r>
        <w:r>
          <w:rPr>
            <w:noProof/>
            <w:webHidden/>
          </w:rPr>
          <w:tab/>
        </w:r>
        <w:r>
          <w:rPr>
            <w:noProof/>
            <w:webHidden/>
          </w:rPr>
          <w:fldChar w:fldCharType="begin"/>
        </w:r>
        <w:r>
          <w:rPr>
            <w:noProof/>
            <w:webHidden/>
          </w:rPr>
          <w:instrText xml:space="preserve"> PAGEREF _Toc184308598 \h </w:instrText>
        </w:r>
        <w:r>
          <w:rPr>
            <w:noProof/>
            <w:webHidden/>
          </w:rPr>
        </w:r>
        <w:r>
          <w:rPr>
            <w:noProof/>
            <w:webHidden/>
          </w:rPr>
          <w:fldChar w:fldCharType="separate"/>
        </w:r>
        <w:r w:rsidR="001B1B7E">
          <w:rPr>
            <w:noProof/>
            <w:webHidden/>
          </w:rPr>
          <w:t>43</w:t>
        </w:r>
        <w:r>
          <w:rPr>
            <w:noProof/>
            <w:webHidden/>
          </w:rPr>
          <w:fldChar w:fldCharType="end"/>
        </w:r>
      </w:hyperlink>
    </w:p>
    <w:p w14:paraId="6954CF24" w14:textId="653039E3" w:rsidR="007F19DD" w:rsidRDefault="007F19DD">
      <w:pPr>
        <w:pStyle w:val="TOC5"/>
        <w:tabs>
          <w:tab w:val="left" w:pos="2318"/>
          <w:tab w:val="right" w:leader="dot" w:pos="9350"/>
        </w:tabs>
        <w:rPr>
          <w:rFonts w:asciiTheme="minorHAnsi" w:eastAsiaTheme="minorEastAsia" w:hAnsiTheme="minorHAnsi" w:cstheme="minorBidi"/>
          <w:noProof/>
          <w:color w:val="auto"/>
          <w:kern w:val="2"/>
          <w:sz w:val="22"/>
          <w:szCs w:val="22"/>
          <w:shd w:val="clear" w:color="auto" w:fill="auto"/>
          <w14:ligatures w14:val="standardContextual"/>
        </w:rPr>
      </w:pPr>
      <w:hyperlink w:anchor="_Toc184308599" w:history="1">
        <w:r w:rsidRPr="00122FCD">
          <w:rPr>
            <w:rStyle w:val="Hyperlink"/>
            <w:noProof/>
          </w:rPr>
          <w:t>4.12.1.2.4</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Key Recovery by Data Decryption Server</w:t>
        </w:r>
        <w:r>
          <w:rPr>
            <w:noProof/>
            <w:webHidden/>
          </w:rPr>
          <w:tab/>
        </w:r>
        <w:r>
          <w:rPr>
            <w:noProof/>
            <w:webHidden/>
          </w:rPr>
          <w:fldChar w:fldCharType="begin"/>
        </w:r>
        <w:r>
          <w:rPr>
            <w:noProof/>
            <w:webHidden/>
          </w:rPr>
          <w:instrText xml:space="preserve"> PAGEREF _Toc184308599 \h </w:instrText>
        </w:r>
        <w:r>
          <w:rPr>
            <w:noProof/>
            <w:webHidden/>
          </w:rPr>
        </w:r>
        <w:r>
          <w:rPr>
            <w:noProof/>
            <w:webHidden/>
          </w:rPr>
          <w:fldChar w:fldCharType="separate"/>
        </w:r>
        <w:r w:rsidR="001B1B7E">
          <w:rPr>
            <w:noProof/>
            <w:webHidden/>
          </w:rPr>
          <w:t>44</w:t>
        </w:r>
        <w:r>
          <w:rPr>
            <w:noProof/>
            <w:webHidden/>
          </w:rPr>
          <w:fldChar w:fldCharType="end"/>
        </w:r>
      </w:hyperlink>
    </w:p>
    <w:p w14:paraId="759B9834" w14:textId="066C0D56"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600" w:history="1">
        <w:r w:rsidRPr="00122FCD">
          <w:rPr>
            <w:rStyle w:val="Hyperlink"/>
            <w:noProof/>
          </w:rPr>
          <w:t>4.12.1.3</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Who Can Submit a Key Recovery Application</w:t>
        </w:r>
        <w:r>
          <w:rPr>
            <w:noProof/>
            <w:webHidden/>
          </w:rPr>
          <w:tab/>
        </w:r>
        <w:r>
          <w:rPr>
            <w:noProof/>
            <w:webHidden/>
          </w:rPr>
          <w:fldChar w:fldCharType="begin"/>
        </w:r>
        <w:r>
          <w:rPr>
            <w:noProof/>
            <w:webHidden/>
          </w:rPr>
          <w:instrText xml:space="preserve"> PAGEREF _Toc184308600 \h </w:instrText>
        </w:r>
        <w:r>
          <w:rPr>
            <w:noProof/>
            <w:webHidden/>
          </w:rPr>
        </w:r>
        <w:r>
          <w:rPr>
            <w:noProof/>
            <w:webHidden/>
          </w:rPr>
          <w:fldChar w:fldCharType="separate"/>
        </w:r>
        <w:r w:rsidR="001B1B7E">
          <w:rPr>
            <w:noProof/>
            <w:webHidden/>
          </w:rPr>
          <w:t>44</w:t>
        </w:r>
        <w:r>
          <w:rPr>
            <w:noProof/>
            <w:webHidden/>
          </w:rPr>
          <w:fldChar w:fldCharType="end"/>
        </w:r>
      </w:hyperlink>
    </w:p>
    <w:p w14:paraId="6D2AF3F4" w14:textId="43271784" w:rsidR="007F19DD" w:rsidRDefault="007F19DD">
      <w:pPr>
        <w:pStyle w:val="TOC5"/>
        <w:tabs>
          <w:tab w:val="left" w:pos="2318"/>
          <w:tab w:val="right" w:leader="dot" w:pos="9350"/>
        </w:tabs>
        <w:rPr>
          <w:rFonts w:asciiTheme="minorHAnsi" w:eastAsiaTheme="minorEastAsia" w:hAnsiTheme="minorHAnsi" w:cstheme="minorBidi"/>
          <w:noProof/>
          <w:color w:val="auto"/>
          <w:kern w:val="2"/>
          <w:sz w:val="22"/>
          <w:szCs w:val="22"/>
          <w:shd w:val="clear" w:color="auto" w:fill="auto"/>
          <w14:ligatures w14:val="standardContextual"/>
        </w:rPr>
      </w:pPr>
      <w:hyperlink w:anchor="_Toc184308601" w:history="1">
        <w:r w:rsidRPr="00122FCD">
          <w:rPr>
            <w:rStyle w:val="Hyperlink"/>
            <w:noProof/>
          </w:rPr>
          <w:t>4.12.1.3.1</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Requestor Authorization Validation</w:t>
        </w:r>
        <w:r>
          <w:rPr>
            <w:noProof/>
            <w:webHidden/>
          </w:rPr>
          <w:tab/>
        </w:r>
        <w:r>
          <w:rPr>
            <w:noProof/>
            <w:webHidden/>
          </w:rPr>
          <w:fldChar w:fldCharType="begin"/>
        </w:r>
        <w:r>
          <w:rPr>
            <w:noProof/>
            <w:webHidden/>
          </w:rPr>
          <w:instrText xml:space="preserve"> PAGEREF _Toc184308601 \h </w:instrText>
        </w:r>
        <w:r>
          <w:rPr>
            <w:noProof/>
            <w:webHidden/>
          </w:rPr>
        </w:r>
        <w:r>
          <w:rPr>
            <w:noProof/>
            <w:webHidden/>
          </w:rPr>
          <w:fldChar w:fldCharType="separate"/>
        </w:r>
        <w:r w:rsidR="001B1B7E">
          <w:rPr>
            <w:noProof/>
            <w:webHidden/>
          </w:rPr>
          <w:t>44</w:t>
        </w:r>
        <w:r>
          <w:rPr>
            <w:noProof/>
            <w:webHidden/>
          </w:rPr>
          <w:fldChar w:fldCharType="end"/>
        </w:r>
      </w:hyperlink>
    </w:p>
    <w:p w14:paraId="23DDDB97" w14:textId="0C8C49F0" w:rsidR="007F19DD" w:rsidRDefault="007F19DD">
      <w:pPr>
        <w:pStyle w:val="TOC5"/>
        <w:tabs>
          <w:tab w:val="left" w:pos="2318"/>
          <w:tab w:val="right" w:leader="dot" w:pos="9350"/>
        </w:tabs>
        <w:rPr>
          <w:rFonts w:asciiTheme="minorHAnsi" w:eastAsiaTheme="minorEastAsia" w:hAnsiTheme="minorHAnsi" w:cstheme="minorBidi"/>
          <w:noProof/>
          <w:color w:val="auto"/>
          <w:kern w:val="2"/>
          <w:sz w:val="22"/>
          <w:szCs w:val="22"/>
          <w:shd w:val="clear" w:color="auto" w:fill="auto"/>
          <w14:ligatures w14:val="standardContextual"/>
        </w:rPr>
      </w:pPr>
      <w:hyperlink w:anchor="_Toc184308602" w:history="1">
        <w:r w:rsidRPr="00122FCD">
          <w:rPr>
            <w:rStyle w:val="Hyperlink"/>
            <w:noProof/>
          </w:rPr>
          <w:t>4.12.1.3.2</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Subscriber Authorization Validation</w:t>
        </w:r>
        <w:r>
          <w:rPr>
            <w:noProof/>
            <w:webHidden/>
          </w:rPr>
          <w:tab/>
        </w:r>
        <w:r>
          <w:rPr>
            <w:noProof/>
            <w:webHidden/>
          </w:rPr>
          <w:fldChar w:fldCharType="begin"/>
        </w:r>
        <w:r>
          <w:rPr>
            <w:noProof/>
            <w:webHidden/>
          </w:rPr>
          <w:instrText xml:space="preserve"> PAGEREF _Toc184308602 \h </w:instrText>
        </w:r>
        <w:r>
          <w:rPr>
            <w:noProof/>
            <w:webHidden/>
          </w:rPr>
        </w:r>
        <w:r>
          <w:rPr>
            <w:noProof/>
            <w:webHidden/>
          </w:rPr>
          <w:fldChar w:fldCharType="separate"/>
        </w:r>
        <w:r w:rsidR="001B1B7E">
          <w:rPr>
            <w:noProof/>
            <w:webHidden/>
          </w:rPr>
          <w:t>44</w:t>
        </w:r>
        <w:r>
          <w:rPr>
            <w:noProof/>
            <w:webHidden/>
          </w:rPr>
          <w:fldChar w:fldCharType="end"/>
        </w:r>
      </w:hyperlink>
    </w:p>
    <w:p w14:paraId="113E04C1" w14:textId="1A8182C2" w:rsidR="007F19DD" w:rsidRDefault="007F19DD">
      <w:pPr>
        <w:pStyle w:val="TOC5"/>
        <w:tabs>
          <w:tab w:val="left" w:pos="2318"/>
          <w:tab w:val="right" w:leader="dot" w:pos="9350"/>
        </w:tabs>
        <w:rPr>
          <w:rFonts w:asciiTheme="minorHAnsi" w:eastAsiaTheme="minorEastAsia" w:hAnsiTheme="minorHAnsi" w:cstheme="minorBidi"/>
          <w:noProof/>
          <w:color w:val="auto"/>
          <w:kern w:val="2"/>
          <w:sz w:val="22"/>
          <w:szCs w:val="22"/>
          <w:shd w:val="clear" w:color="auto" w:fill="auto"/>
          <w14:ligatures w14:val="standardContextual"/>
        </w:rPr>
      </w:pPr>
      <w:hyperlink w:anchor="_Toc184308603" w:history="1">
        <w:r w:rsidRPr="00122FCD">
          <w:rPr>
            <w:rStyle w:val="Hyperlink"/>
            <w:noProof/>
          </w:rPr>
          <w:t>4.12.1.3.3</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KRA Authorization Validation</w:t>
        </w:r>
        <w:r>
          <w:rPr>
            <w:noProof/>
            <w:webHidden/>
          </w:rPr>
          <w:tab/>
        </w:r>
        <w:r>
          <w:rPr>
            <w:noProof/>
            <w:webHidden/>
          </w:rPr>
          <w:fldChar w:fldCharType="begin"/>
        </w:r>
        <w:r>
          <w:rPr>
            <w:noProof/>
            <w:webHidden/>
          </w:rPr>
          <w:instrText xml:space="preserve"> PAGEREF _Toc184308603 \h </w:instrText>
        </w:r>
        <w:r>
          <w:rPr>
            <w:noProof/>
            <w:webHidden/>
          </w:rPr>
        </w:r>
        <w:r>
          <w:rPr>
            <w:noProof/>
            <w:webHidden/>
          </w:rPr>
          <w:fldChar w:fldCharType="separate"/>
        </w:r>
        <w:r w:rsidR="001B1B7E">
          <w:rPr>
            <w:noProof/>
            <w:webHidden/>
          </w:rPr>
          <w:t>44</w:t>
        </w:r>
        <w:r>
          <w:rPr>
            <w:noProof/>
            <w:webHidden/>
          </w:rPr>
          <w:fldChar w:fldCharType="end"/>
        </w:r>
      </w:hyperlink>
    </w:p>
    <w:p w14:paraId="13490BE0" w14:textId="17450551" w:rsidR="007F19DD" w:rsidRDefault="007F19DD">
      <w:pPr>
        <w:pStyle w:val="TOC5"/>
        <w:tabs>
          <w:tab w:val="left" w:pos="2318"/>
          <w:tab w:val="right" w:leader="dot" w:pos="9350"/>
        </w:tabs>
        <w:rPr>
          <w:rFonts w:asciiTheme="minorHAnsi" w:eastAsiaTheme="minorEastAsia" w:hAnsiTheme="minorHAnsi" w:cstheme="minorBidi"/>
          <w:noProof/>
          <w:color w:val="auto"/>
          <w:kern w:val="2"/>
          <w:sz w:val="22"/>
          <w:szCs w:val="22"/>
          <w:shd w:val="clear" w:color="auto" w:fill="auto"/>
          <w14:ligatures w14:val="standardContextual"/>
        </w:rPr>
      </w:pPr>
      <w:hyperlink w:anchor="_Toc184308604" w:history="1">
        <w:r w:rsidRPr="00122FCD">
          <w:rPr>
            <w:rStyle w:val="Hyperlink"/>
            <w:noProof/>
          </w:rPr>
          <w:t>4.12.1.3.4</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KRO Authorization Validation</w:t>
        </w:r>
        <w:r>
          <w:rPr>
            <w:noProof/>
            <w:webHidden/>
          </w:rPr>
          <w:tab/>
        </w:r>
        <w:r>
          <w:rPr>
            <w:noProof/>
            <w:webHidden/>
          </w:rPr>
          <w:fldChar w:fldCharType="begin"/>
        </w:r>
        <w:r>
          <w:rPr>
            <w:noProof/>
            <w:webHidden/>
          </w:rPr>
          <w:instrText xml:space="preserve"> PAGEREF _Toc184308604 \h </w:instrText>
        </w:r>
        <w:r>
          <w:rPr>
            <w:noProof/>
            <w:webHidden/>
          </w:rPr>
        </w:r>
        <w:r>
          <w:rPr>
            <w:noProof/>
            <w:webHidden/>
          </w:rPr>
          <w:fldChar w:fldCharType="separate"/>
        </w:r>
        <w:r w:rsidR="001B1B7E">
          <w:rPr>
            <w:noProof/>
            <w:webHidden/>
          </w:rPr>
          <w:t>44</w:t>
        </w:r>
        <w:r>
          <w:rPr>
            <w:noProof/>
            <w:webHidden/>
          </w:rPr>
          <w:fldChar w:fldCharType="end"/>
        </w:r>
      </w:hyperlink>
    </w:p>
    <w:p w14:paraId="745946D8" w14:textId="17CF9B1C" w:rsidR="007F19DD" w:rsidRDefault="007F19DD">
      <w:pPr>
        <w:pStyle w:val="TOC5"/>
        <w:tabs>
          <w:tab w:val="left" w:pos="2318"/>
          <w:tab w:val="right" w:leader="dot" w:pos="9350"/>
        </w:tabs>
        <w:rPr>
          <w:rFonts w:asciiTheme="minorHAnsi" w:eastAsiaTheme="minorEastAsia" w:hAnsiTheme="minorHAnsi" w:cstheme="minorBidi"/>
          <w:noProof/>
          <w:color w:val="auto"/>
          <w:kern w:val="2"/>
          <w:sz w:val="22"/>
          <w:szCs w:val="22"/>
          <w:shd w:val="clear" w:color="auto" w:fill="auto"/>
          <w14:ligatures w14:val="standardContextual"/>
        </w:rPr>
      </w:pPr>
      <w:hyperlink w:anchor="_Toc184308605" w:history="1">
        <w:r w:rsidRPr="00122FCD">
          <w:rPr>
            <w:rStyle w:val="Hyperlink"/>
            <w:noProof/>
          </w:rPr>
          <w:t>4.12.1.3.5</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Data Decryption Server Authorization Validation</w:t>
        </w:r>
        <w:r>
          <w:rPr>
            <w:noProof/>
            <w:webHidden/>
          </w:rPr>
          <w:tab/>
        </w:r>
        <w:r>
          <w:rPr>
            <w:noProof/>
            <w:webHidden/>
          </w:rPr>
          <w:fldChar w:fldCharType="begin"/>
        </w:r>
        <w:r>
          <w:rPr>
            <w:noProof/>
            <w:webHidden/>
          </w:rPr>
          <w:instrText xml:space="preserve"> PAGEREF _Toc184308605 \h </w:instrText>
        </w:r>
        <w:r>
          <w:rPr>
            <w:noProof/>
            <w:webHidden/>
          </w:rPr>
        </w:r>
        <w:r>
          <w:rPr>
            <w:noProof/>
            <w:webHidden/>
          </w:rPr>
          <w:fldChar w:fldCharType="separate"/>
        </w:r>
        <w:r w:rsidR="001B1B7E">
          <w:rPr>
            <w:noProof/>
            <w:webHidden/>
          </w:rPr>
          <w:t>45</w:t>
        </w:r>
        <w:r>
          <w:rPr>
            <w:noProof/>
            <w:webHidden/>
          </w:rPr>
          <w:fldChar w:fldCharType="end"/>
        </w:r>
      </w:hyperlink>
    </w:p>
    <w:p w14:paraId="1FFFCEB2" w14:textId="111DBA4E"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06" w:history="1">
        <w:r w:rsidRPr="00122FCD">
          <w:rPr>
            <w:rStyle w:val="Hyperlink"/>
          </w:rPr>
          <w:t>4.12.2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Session Key Encapsulation and Recovery Policy and Practices</w:t>
        </w:r>
        <w:r>
          <w:rPr>
            <w:webHidden/>
          </w:rPr>
          <w:tab/>
        </w:r>
        <w:r>
          <w:rPr>
            <w:webHidden/>
          </w:rPr>
          <w:fldChar w:fldCharType="begin"/>
        </w:r>
        <w:r>
          <w:rPr>
            <w:webHidden/>
          </w:rPr>
          <w:instrText xml:space="preserve"> PAGEREF _Toc184308606 \h </w:instrText>
        </w:r>
        <w:r>
          <w:rPr>
            <w:webHidden/>
          </w:rPr>
        </w:r>
        <w:r>
          <w:rPr>
            <w:webHidden/>
          </w:rPr>
          <w:fldChar w:fldCharType="separate"/>
        </w:r>
        <w:r w:rsidR="001B1B7E">
          <w:rPr>
            <w:webHidden/>
          </w:rPr>
          <w:t>45</w:t>
        </w:r>
        <w:r>
          <w:rPr>
            <w:webHidden/>
          </w:rPr>
          <w:fldChar w:fldCharType="end"/>
        </w:r>
      </w:hyperlink>
    </w:p>
    <w:p w14:paraId="33A950D1" w14:textId="3A62FE3C" w:rsidR="007F19DD" w:rsidRDefault="007F19DD">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4308607" w:history="1">
        <w:r w:rsidRPr="00122FCD">
          <w:rPr>
            <w:rStyle w:val="Hyperlink"/>
          </w:rPr>
          <w:t>5.</w:t>
        </w:r>
        <w:r>
          <w:rPr>
            <w:rFonts w:asciiTheme="minorHAnsi" w:eastAsiaTheme="minorEastAsia" w:hAnsiTheme="minorHAnsi" w:cstheme="minorBidi"/>
            <w:bCs w:val="0"/>
            <w:color w:val="auto"/>
            <w:kern w:val="2"/>
            <w:sz w:val="22"/>
            <w:szCs w:val="22"/>
            <w:shd w:val="clear" w:color="auto" w:fill="auto"/>
            <w14:ligatures w14:val="standardContextual"/>
          </w:rPr>
          <w:tab/>
        </w:r>
        <w:r w:rsidRPr="00122FCD">
          <w:rPr>
            <w:rStyle w:val="Hyperlink"/>
          </w:rPr>
          <w:t>Facility, Management, and Operations Controls</w:t>
        </w:r>
        <w:r>
          <w:rPr>
            <w:webHidden/>
          </w:rPr>
          <w:tab/>
        </w:r>
        <w:r>
          <w:rPr>
            <w:webHidden/>
          </w:rPr>
          <w:fldChar w:fldCharType="begin"/>
        </w:r>
        <w:r>
          <w:rPr>
            <w:webHidden/>
          </w:rPr>
          <w:instrText xml:space="preserve"> PAGEREF _Toc184308607 \h </w:instrText>
        </w:r>
        <w:r>
          <w:rPr>
            <w:webHidden/>
          </w:rPr>
        </w:r>
        <w:r>
          <w:rPr>
            <w:webHidden/>
          </w:rPr>
          <w:fldChar w:fldCharType="separate"/>
        </w:r>
        <w:r w:rsidR="001B1B7E">
          <w:rPr>
            <w:webHidden/>
          </w:rPr>
          <w:t>46</w:t>
        </w:r>
        <w:r>
          <w:rPr>
            <w:webHidden/>
          </w:rPr>
          <w:fldChar w:fldCharType="end"/>
        </w:r>
      </w:hyperlink>
    </w:p>
    <w:p w14:paraId="018E26B7" w14:textId="1F2C88AA"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608" w:history="1">
        <w:r w:rsidRPr="00122FCD">
          <w:rPr>
            <w:rStyle w:val="Hyperlink"/>
          </w:rPr>
          <w:t>5.1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Physical Controls</w:t>
        </w:r>
        <w:r>
          <w:rPr>
            <w:webHidden/>
          </w:rPr>
          <w:tab/>
        </w:r>
        <w:r>
          <w:rPr>
            <w:webHidden/>
          </w:rPr>
          <w:fldChar w:fldCharType="begin"/>
        </w:r>
        <w:r>
          <w:rPr>
            <w:webHidden/>
          </w:rPr>
          <w:instrText xml:space="preserve"> PAGEREF _Toc184308608 \h </w:instrText>
        </w:r>
        <w:r>
          <w:rPr>
            <w:webHidden/>
          </w:rPr>
        </w:r>
        <w:r>
          <w:rPr>
            <w:webHidden/>
          </w:rPr>
          <w:fldChar w:fldCharType="separate"/>
        </w:r>
        <w:r w:rsidR="001B1B7E">
          <w:rPr>
            <w:webHidden/>
          </w:rPr>
          <w:t>46</w:t>
        </w:r>
        <w:r>
          <w:rPr>
            <w:webHidden/>
          </w:rPr>
          <w:fldChar w:fldCharType="end"/>
        </w:r>
      </w:hyperlink>
    </w:p>
    <w:p w14:paraId="456FE437" w14:textId="78A45D9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09" w:history="1">
        <w:r w:rsidRPr="00122FCD">
          <w:rPr>
            <w:rStyle w:val="Hyperlink"/>
          </w:rPr>
          <w:t>5.1.1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Site Location and Construction</w:t>
        </w:r>
        <w:r>
          <w:rPr>
            <w:webHidden/>
          </w:rPr>
          <w:tab/>
        </w:r>
        <w:r>
          <w:rPr>
            <w:webHidden/>
          </w:rPr>
          <w:fldChar w:fldCharType="begin"/>
        </w:r>
        <w:r>
          <w:rPr>
            <w:webHidden/>
          </w:rPr>
          <w:instrText xml:space="preserve"> PAGEREF _Toc184308609 \h </w:instrText>
        </w:r>
        <w:r>
          <w:rPr>
            <w:webHidden/>
          </w:rPr>
        </w:r>
        <w:r>
          <w:rPr>
            <w:webHidden/>
          </w:rPr>
          <w:fldChar w:fldCharType="separate"/>
        </w:r>
        <w:r w:rsidR="001B1B7E">
          <w:rPr>
            <w:webHidden/>
          </w:rPr>
          <w:t>46</w:t>
        </w:r>
        <w:r>
          <w:rPr>
            <w:webHidden/>
          </w:rPr>
          <w:fldChar w:fldCharType="end"/>
        </w:r>
      </w:hyperlink>
    </w:p>
    <w:p w14:paraId="7092F27D" w14:textId="12D083E8"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10" w:history="1">
        <w:r w:rsidRPr="00122FCD">
          <w:rPr>
            <w:rStyle w:val="Hyperlink"/>
          </w:rPr>
          <w:t>5.1.2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Physical Access</w:t>
        </w:r>
        <w:r>
          <w:rPr>
            <w:webHidden/>
          </w:rPr>
          <w:tab/>
        </w:r>
        <w:r>
          <w:rPr>
            <w:webHidden/>
          </w:rPr>
          <w:fldChar w:fldCharType="begin"/>
        </w:r>
        <w:r>
          <w:rPr>
            <w:webHidden/>
          </w:rPr>
          <w:instrText xml:space="preserve"> PAGEREF _Toc184308610 \h </w:instrText>
        </w:r>
        <w:r>
          <w:rPr>
            <w:webHidden/>
          </w:rPr>
        </w:r>
        <w:r>
          <w:rPr>
            <w:webHidden/>
          </w:rPr>
          <w:fldChar w:fldCharType="separate"/>
        </w:r>
        <w:r w:rsidR="001B1B7E">
          <w:rPr>
            <w:webHidden/>
          </w:rPr>
          <w:t>46</w:t>
        </w:r>
        <w:r>
          <w:rPr>
            <w:webHidden/>
          </w:rPr>
          <w:fldChar w:fldCharType="end"/>
        </w:r>
      </w:hyperlink>
    </w:p>
    <w:p w14:paraId="506D88EA" w14:textId="79DC2184"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611" w:history="1">
        <w:r w:rsidRPr="00122FCD">
          <w:rPr>
            <w:rStyle w:val="Hyperlink"/>
            <w:noProof/>
          </w:rPr>
          <w:t>5.1.2.1</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Physical Access for CA Equipment</w:t>
        </w:r>
        <w:r>
          <w:rPr>
            <w:noProof/>
            <w:webHidden/>
          </w:rPr>
          <w:tab/>
        </w:r>
        <w:r>
          <w:rPr>
            <w:noProof/>
            <w:webHidden/>
          </w:rPr>
          <w:fldChar w:fldCharType="begin"/>
        </w:r>
        <w:r>
          <w:rPr>
            <w:noProof/>
            <w:webHidden/>
          </w:rPr>
          <w:instrText xml:space="preserve"> PAGEREF _Toc184308611 \h </w:instrText>
        </w:r>
        <w:r>
          <w:rPr>
            <w:noProof/>
            <w:webHidden/>
          </w:rPr>
        </w:r>
        <w:r>
          <w:rPr>
            <w:noProof/>
            <w:webHidden/>
          </w:rPr>
          <w:fldChar w:fldCharType="separate"/>
        </w:r>
        <w:r w:rsidR="001B1B7E">
          <w:rPr>
            <w:noProof/>
            <w:webHidden/>
          </w:rPr>
          <w:t>46</w:t>
        </w:r>
        <w:r>
          <w:rPr>
            <w:noProof/>
            <w:webHidden/>
          </w:rPr>
          <w:fldChar w:fldCharType="end"/>
        </w:r>
      </w:hyperlink>
    </w:p>
    <w:p w14:paraId="152A5B3E" w14:textId="258239D5"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612" w:history="1">
        <w:r w:rsidRPr="00122FCD">
          <w:rPr>
            <w:rStyle w:val="Hyperlink"/>
            <w:noProof/>
          </w:rPr>
          <w:t>5.1.2.2</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Physical Access for RA Equipment</w:t>
        </w:r>
        <w:r>
          <w:rPr>
            <w:noProof/>
            <w:webHidden/>
          </w:rPr>
          <w:tab/>
        </w:r>
        <w:r>
          <w:rPr>
            <w:noProof/>
            <w:webHidden/>
          </w:rPr>
          <w:fldChar w:fldCharType="begin"/>
        </w:r>
        <w:r>
          <w:rPr>
            <w:noProof/>
            <w:webHidden/>
          </w:rPr>
          <w:instrText xml:space="preserve"> PAGEREF _Toc184308612 \h </w:instrText>
        </w:r>
        <w:r>
          <w:rPr>
            <w:noProof/>
            <w:webHidden/>
          </w:rPr>
        </w:r>
        <w:r>
          <w:rPr>
            <w:noProof/>
            <w:webHidden/>
          </w:rPr>
          <w:fldChar w:fldCharType="separate"/>
        </w:r>
        <w:r w:rsidR="001B1B7E">
          <w:rPr>
            <w:noProof/>
            <w:webHidden/>
          </w:rPr>
          <w:t>47</w:t>
        </w:r>
        <w:r>
          <w:rPr>
            <w:noProof/>
            <w:webHidden/>
          </w:rPr>
          <w:fldChar w:fldCharType="end"/>
        </w:r>
      </w:hyperlink>
    </w:p>
    <w:p w14:paraId="14FB1206" w14:textId="3D2430F1"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613" w:history="1">
        <w:r w:rsidRPr="00122FCD">
          <w:rPr>
            <w:rStyle w:val="Hyperlink"/>
            <w:noProof/>
          </w:rPr>
          <w:t>5.1.2.3</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Physical Access for CSS Equipment</w:t>
        </w:r>
        <w:r>
          <w:rPr>
            <w:noProof/>
            <w:webHidden/>
          </w:rPr>
          <w:tab/>
        </w:r>
        <w:r>
          <w:rPr>
            <w:noProof/>
            <w:webHidden/>
          </w:rPr>
          <w:fldChar w:fldCharType="begin"/>
        </w:r>
        <w:r>
          <w:rPr>
            <w:noProof/>
            <w:webHidden/>
          </w:rPr>
          <w:instrText xml:space="preserve"> PAGEREF _Toc184308613 \h </w:instrText>
        </w:r>
        <w:r>
          <w:rPr>
            <w:noProof/>
            <w:webHidden/>
          </w:rPr>
        </w:r>
        <w:r>
          <w:rPr>
            <w:noProof/>
            <w:webHidden/>
          </w:rPr>
          <w:fldChar w:fldCharType="separate"/>
        </w:r>
        <w:r w:rsidR="001B1B7E">
          <w:rPr>
            <w:noProof/>
            <w:webHidden/>
          </w:rPr>
          <w:t>47</w:t>
        </w:r>
        <w:r>
          <w:rPr>
            <w:noProof/>
            <w:webHidden/>
          </w:rPr>
          <w:fldChar w:fldCharType="end"/>
        </w:r>
      </w:hyperlink>
    </w:p>
    <w:p w14:paraId="7EEF2201" w14:textId="45F6C0B4"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614" w:history="1">
        <w:r w:rsidRPr="00122FCD">
          <w:rPr>
            <w:rStyle w:val="Hyperlink"/>
            <w:noProof/>
          </w:rPr>
          <w:t>5.1.2.4</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Physical Access for CMS Equipment</w:t>
        </w:r>
        <w:r>
          <w:rPr>
            <w:noProof/>
            <w:webHidden/>
          </w:rPr>
          <w:tab/>
        </w:r>
        <w:r>
          <w:rPr>
            <w:noProof/>
            <w:webHidden/>
          </w:rPr>
          <w:fldChar w:fldCharType="begin"/>
        </w:r>
        <w:r>
          <w:rPr>
            <w:noProof/>
            <w:webHidden/>
          </w:rPr>
          <w:instrText xml:space="preserve"> PAGEREF _Toc184308614 \h </w:instrText>
        </w:r>
        <w:r>
          <w:rPr>
            <w:noProof/>
            <w:webHidden/>
          </w:rPr>
        </w:r>
        <w:r>
          <w:rPr>
            <w:noProof/>
            <w:webHidden/>
          </w:rPr>
          <w:fldChar w:fldCharType="separate"/>
        </w:r>
        <w:r w:rsidR="001B1B7E">
          <w:rPr>
            <w:noProof/>
            <w:webHidden/>
          </w:rPr>
          <w:t>48</w:t>
        </w:r>
        <w:r>
          <w:rPr>
            <w:noProof/>
            <w:webHidden/>
          </w:rPr>
          <w:fldChar w:fldCharType="end"/>
        </w:r>
      </w:hyperlink>
    </w:p>
    <w:p w14:paraId="36F8788D" w14:textId="3C2B324E"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615" w:history="1">
        <w:r w:rsidRPr="00122FCD">
          <w:rPr>
            <w:rStyle w:val="Hyperlink"/>
            <w:noProof/>
          </w:rPr>
          <w:t>5.1.2.5</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Physical Access for KED Equipment</w:t>
        </w:r>
        <w:r>
          <w:rPr>
            <w:noProof/>
            <w:webHidden/>
          </w:rPr>
          <w:tab/>
        </w:r>
        <w:r>
          <w:rPr>
            <w:noProof/>
            <w:webHidden/>
          </w:rPr>
          <w:fldChar w:fldCharType="begin"/>
        </w:r>
        <w:r>
          <w:rPr>
            <w:noProof/>
            <w:webHidden/>
          </w:rPr>
          <w:instrText xml:space="preserve"> PAGEREF _Toc184308615 \h </w:instrText>
        </w:r>
        <w:r>
          <w:rPr>
            <w:noProof/>
            <w:webHidden/>
          </w:rPr>
        </w:r>
        <w:r>
          <w:rPr>
            <w:noProof/>
            <w:webHidden/>
          </w:rPr>
          <w:fldChar w:fldCharType="separate"/>
        </w:r>
        <w:r w:rsidR="001B1B7E">
          <w:rPr>
            <w:noProof/>
            <w:webHidden/>
          </w:rPr>
          <w:t>48</w:t>
        </w:r>
        <w:r>
          <w:rPr>
            <w:noProof/>
            <w:webHidden/>
          </w:rPr>
          <w:fldChar w:fldCharType="end"/>
        </w:r>
      </w:hyperlink>
    </w:p>
    <w:p w14:paraId="75357A2F" w14:textId="063CE04F"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616" w:history="1">
        <w:r w:rsidRPr="00122FCD">
          <w:rPr>
            <w:rStyle w:val="Hyperlink"/>
            <w:noProof/>
          </w:rPr>
          <w:t>5.1.2.6</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Physical Access for DDS Equipment</w:t>
        </w:r>
        <w:r>
          <w:rPr>
            <w:noProof/>
            <w:webHidden/>
          </w:rPr>
          <w:tab/>
        </w:r>
        <w:r>
          <w:rPr>
            <w:noProof/>
            <w:webHidden/>
          </w:rPr>
          <w:fldChar w:fldCharType="begin"/>
        </w:r>
        <w:r>
          <w:rPr>
            <w:noProof/>
            <w:webHidden/>
          </w:rPr>
          <w:instrText xml:space="preserve"> PAGEREF _Toc184308616 \h </w:instrText>
        </w:r>
        <w:r>
          <w:rPr>
            <w:noProof/>
            <w:webHidden/>
          </w:rPr>
        </w:r>
        <w:r>
          <w:rPr>
            <w:noProof/>
            <w:webHidden/>
          </w:rPr>
          <w:fldChar w:fldCharType="separate"/>
        </w:r>
        <w:r w:rsidR="001B1B7E">
          <w:rPr>
            <w:noProof/>
            <w:webHidden/>
          </w:rPr>
          <w:t>48</w:t>
        </w:r>
        <w:r>
          <w:rPr>
            <w:noProof/>
            <w:webHidden/>
          </w:rPr>
          <w:fldChar w:fldCharType="end"/>
        </w:r>
      </w:hyperlink>
    </w:p>
    <w:p w14:paraId="1F9D496C" w14:textId="0FC22538"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617" w:history="1">
        <w:r w:rsidRPr="00122FCD">
          <w:rPr>
            <w:rStyle w:val="Hyperlink"/>
            <w:noProof/>
          </w:rPr>
          <w:t>5.1.2.7</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Physical Access for KRA and KRO Equipment</w:t>
        </w:r>
        <w:r>
          <w:rPr>
            <w:noProof/>
            <w:webHidden/>
          </w:rPr>
          <w:tab/>
        </w:r>
        <w:r>
          <w:rPr>
            <w:noProof/>
            <w:webHidden/>
          </w:rPr>
          <w:fldChar w:fldCharType="begin"/>
        </w:r>
        <w:r>
          <w:rPr>
            <w:noProof/>
            <w:webHidden/>
          </w:rPr>
          <w:instrText xml:space="preserve"> PAGEREF _Toc184308617 \h </w:instrText>
        </w:r>
        <w:r>
          <w:rPr>
            <w:noProof/>
            <w:webHidden/>
          </w:rPr>
        </w:r>
        <w:r>
          <w:rPr>
            <w:noProof/>
            <w:webHidden/>
          </w:rPr>
          <w:fldChar w:fldCharType="separate"/>
        </w:r>
        <w:r w:rsidR="001B1B7E">
          <w:rPr>
            <w:noProof/>
            <w:webHidden/>
          </w:rPr>
          <w:t>48</w:t>
        </w:r>
        <w:r>
          <w:rPr>
            <w:noProof/>
            <w:webHidden/>
          </w:rPr>
          <w:fldChar w:fldCharType="end"/>
        </w:r>
      </w:hyperlink>
    </w:p>
    <w:p w14:paraId="701680E2" w14:textId="6507FA8D"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18" w:history="1">
        <w:r w:rsidRPr="00122FCD">
          <w:rPr>
            <w:rStyle w:val="Hyperlink"/>
          </w:rPr>
          <w:t>5.1.3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Power and Air Conditioning</w:t>
        </w:r>
        <w:r>
          <w:rPr>
            <w:webHidden/>
          </w:rPr>
          <w:tab/>
        </w:r>
        <w:r>
          <w:rPr>
            <w:webHidden/>
          </w:rPr>
          <w:fldChar w:fldCharType="begin"/>
        </w:r>
        <w:r>
          <w:rPr>
            <w:webHidden/>
          </w:rPr>
          <w:instrText xml:space="preserve"> PAGEREF _Toc184308618 \h </w:instrText>
        </w:r>
        <w:r>
          <w:rPr>
            <w:webHidden/>
          </w:rPr>
        </w:r>
        <w:r>
          <w:rPr>
            <w:webHidden/>
          </w:rPr>
          <w:fldChar w:fldCharType="separate"/>
        </w:r>
        <w:r w:rsidR="001B1B7E">
          <w:rPr>
            <w:webHidden/>
          </w:rPr>
          <w:t>48</w:t>
        </w:r>
        <w:r>
          <w:rPr>
            <w:webHidden/>
          </w:rPr>
          <w:fldChar w:fldCharType="end"/>
        </w:r>
      </w:hyperlink>
    </w:p>
    <w:p w14:paraId="2A5B5756" w14:textId="41A0AC67"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19" w:history="1">
        <w:r w:rsidRPr="00122FCD">
          <w:rPr>
            <w:rStyle w:val="Hyperlink"/>
          </w:rPr>
          <w:t>5.1.4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Water Exposures</w:t>
        </w:r>
        <w:r>
          <w:rPr>
            <w:webHidden/>
          </w:rPr>
          <w:tab/>
        </w:r>
        <w:r>
          <w:rPr>
            <w:webHidden/>
          </w:rPr>
          <w:fldChar w:fldCharType="begin"/>
        </w:r>
        <w:r>
          <w:rPr>
            <w:webHidden/>
          </w:rPr>
          <w:instrText xml:space="preserve"> PAGEREF _Toc184308619 \h </w:instrText>
        </w:r>
        <w:r>
          <w:rPr>
            <w:webHidden/>
          </w:rPr>
        </w:r>
        <w:r>
          <w:rPr>
            <w:webHidden/>
          </w:rPr>
          <w:fldChar w:fldCharType="separate"/>
        </w:r>
        <w:r w:rsidR="001B1B7E">
          <w:rPr>
            <w:webHidden/>
          </w:rPr>
          <w:t>48</w:t>
        </w:r>
        <w:r>
          <w:rPr>
            <w:webHidden/>
          </w:rPr>
          <w:fldChar w:fldCharType="end"/>
        </w:r>
      </w:hyperlink>
    </w:p>
    <w:p w14:paraId="0D325430" w14:textId="2173055B"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20" w:history="1">
        <w:r w:rsidRPr="00122FCD">
          <w:rPr>
            <w:rStyle w:val="Hyperlink"/>
          </w:rPr>
          <w:t>5.1.5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Fire Prevention and Protection</w:t>
        </w:r>
        <w:r>
          <w:rPr>
            <w:webHidden/>
          </w:rPr>
          <w:tab/>
        </w:r>
        <w:r>
          <w:rPr>
            <w:webHidden/>
          </w:rPr>
          <w:fldChar w:fldCharType="begin"/>
        </w:r>
        <w:r>
          <w:rPr>
            <w:webHidden/>
          </w:rPr>
          <w:instrText xml:space="preserve"> PAGEREF _Toc184308620 \h </w:instrText>
        </w:r>
        <w:r>
          <w:rPr>
            <w:webHidden/>
          </w:rPr>
        </w:r>
        <w:r>
          <w:rPr>
            <w:webHidden/>
          </w:rPr>
          <w:fldChar w:fldCharType="separate"/>
        </w:r>
        <w:r w:rsidR="001B1B7E">
          <w:rPr>
            <w:webHidden/>
          </w:rPr>
          <w:t>48</w:t>
        </w:r>
        <w:r>
          <w:rPr>
            <w:webHidden/>
          </w:rPr>
          <w:fldChar w:fldCharType="end"/>
        </w:r>
      </w:hyperlink>
    </w:p>
    <w:p w14:paraId="5ED47606" w14:textId="4AB7C7EB"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21" w:history="1">
        <w:r w:rsidRPr="00122FCD">
          <w:rPr>
            <w:rStyle w:val="Hyperlink"/>
          </w:rPr>
          <w:t>5.1.6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Media Storage</w:t>
        </w:r>
        <w:r>
          <w:rPr>
            <w:webHidden/>
          </w:rPr>
          <w:tab/>
        </w:r>
        <w:r>
          <w:rPr>
            <w:webHidden/>
          </w:rPr>
          <w:fldChar w:fldCharType="begin"/>
        </w:r>
        <w:r>
          <w:rPr>
            <w:webHidden/>
          </w:rPr>
          <w:instrText xml:space="preserve"> PAGEREF _Toc184308621 \h </w:instrText>
        </w:r>
        <w:r>
          <w:rPr>
            <w:webHidden/>
          </w:rPr>
        </w:r>
        <w:r>
          <w:rPr>
            <w:webHidden/>
          </w:rPr>
          <w:fldChar w:fldCharType="separate"/>
        </w:r>
        <w:r w:rsidR="001B1B7E">
          <w:rPr>
            <w:webHidden/>
          </w:rPr>
          <w:t>48</w:t>
        </w:r>
        <w:r>
          <w:rPr>
            <w:webHidden/>
          </w:rPr>
          <w:fldChar w:fldCharType="end"/>
        </w:r>
      </w:hyperlink>
    </w:p>
    <w:p w14:paraId="17C0B40D" w14:textId="6DA3A82B"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22" w:history="1">
        <w:r w:rsidRPr="00122FCD">
          <w:rPr>
            <w:rStyle w:val="Hyperlink"/>
          </w:rPr>
          <w:t>5.1.7</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Waste Disposal</w:t>
        </w:r>
        <w:r>
          <w:rPr>
            <w:webHidden/>
          </w:rPr>
          <w:tab/>
        </w:r>
        <w:r>
          <w:rPr>
            <w:webHidden/>
          </w:rPr>
          <w:fldChar w:fldCharType="begin"/>
        </w:r>
        <w:r>
          <w:rPr>
            <w:webHidden/>
          </w:rPr>
          <w:instrText xml:space="preserve"> PAGEREF _Toc184308622 \h </w:instrText>
        </w:r>
        <w:r>
          <w:rPr>
            <w:webHidden/>
          </w:rPr>
        </w:r>
        <w:r>
          <w:rPr>
            <w:webHidden/>
          </w:rPr>
          <w:fldChar w:fldCharType="separate"/>
        </w:r>
        <w:r w:rsidR="001B1B7E">
          <w:rPr>
            <w:webHidden/>
          </w:rPr>
          <w:t>48</w:t>
        </w:r>
        <w:r>
          <w:rPr>
            <w:webHidden/>
          </w:rPr>
          <w:fldChar w:fldCharType="end"/>
        </w:r>
      </w:hyperlink>
    </w:p>
    <w:p w14:paraId="56C81177" w14:textId="12A67B2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23" w:history="1">
        <w:r w:rsidRPr="00122FCD">
          <w:rPr>
            <w:rStyle w:val="Hyperlink"/>
          </w:rPr>
          <w:t>5.1.8</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Off-Site Backup</w:t>
        </w:r>
        <w:r>
          <w:rPr>
            <w:webHidden/>
          </w:rPr>
          <w:tab/>
        </w:r>
        <w:r>
          <w:rPr>
            <w:webHidden/>
          </w:rPr>
          <w:fldChar w:fldCharType="begin"/>
        </w:r>
        <w:r>
          <w:rPr>
            <w:webHidden/>
          </w:rPr>
          <w:instrText xml:space="preserve"> PAGEREF _Toc184308623 \h </w:instrText>
        </w:r>
        <w:r>
          <w:rPr>
            <w:webHidden/>
          </w:rPr>
        </w:r>
        <w:r>
          <w:rPr>
            <w:webHidden/>
          </w:rPr>
          <w:fldChar w:fldCharType="separate"/>
        </w:r>
        <w:r w:rsidR="001B1B7E">
          <w:rPr>
            <w:webHidden/>
          </w:rPr>
          <w:t>49</w:t>
        </w:r>
        <w:r>
          <w:rPr>
            <w:webHidden/>
          </w:rPr>
          <w:fldChar w:fldCharType="end"/>
        </w:r>
      </w:hyperlink>
    </w:p>
    <w:p w14:paraId="5452EBA7" w14:textId="62CA3C8C"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624" w:history="1">
        <w:r w:rsidRPr="00122FCD">
          <w:rPr>
            <w:rStyle w:val="Hyperlink"/>
          </w:rPr>
          <w:t>5.2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Procedural Controls</w:t>
        </w:r>
        <w:r>
          <w:rPr>
            <w:webHidden/>
          </w:rPr>
          <w:tab/>
        </w:r>
        <w:r>
          <w:rPr>
            <w:webHidden/>
          </w:rPr>
          <w:fldChar w:fldCharType="begin"/>
        </w:r>
        <w:r>
          <w:rPr>
            <w:webHidden/>
          </w:rPr>
          <w:instrText xml:space="preserve"> PAGEREF _Toc184308624 \h </w:instrText>
        </w:r>
        <w:r>
          <w:rPr>
            <w:webHidden/>
          </w:rPr>
        </w:r>
        <w:r>
          <w:rPr>
            <w:webHidden/>
          </w:rPr>
          <w:fldChar w:fldCharType="separate"/>
        </w:r>
        <w:r w:rsidR="001B1B7E">
          <w:rPr>
            <w:webHidden/>
          </w:rPr>
          <w:t>49</w:t>
        </w:r>
        <w:r>
          <w:rPr>
            <w:webHidden/>
          </w:rPr>
          <w:fldChar w:fldCharType="end"/>
        </w:r>
      </w:hyperlink>
    </w:p>
    <w:p w14:paraId="0C275551" w14:textId="1F5DA06F"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25" w:history="1">
        <w:r w:rsidRPr="00122FCD">
          <w:rPr>
            <w:rStyle w:val="Hyperlink"/>
          </w:rPr>
          <w:t>5.2.1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Trusted Roles</w:t>
        </w:r>
        <w:r>
          <w:rPr>
            <w:webHidden/>
          </w:rPr>
          <w:tab/>
        </w:r>
        <w:r>
          <w:rPr>
            <w:webHidden/>
          </w:rPr>
          <w:fldChar w:fldCharType="begin"/>
        </w:r>
        <w:r>
          <w:rPr>
            <w:webHidden/>
          </w:rPr>
          <w:instrText xml:space="preserve"> PAGEREF _Toc184308625 \h </w:instrText>
        </w:r>
        <w:r>
          <w:rPr>
            <w:webHidden/>
          </w:rPr>
        </w:r>
        <w:r>
          <w:rPr>
            <w:webHidden/>
          </w:rPr>
          <w:fldChar w:fldCharType="separate"/>
        </w:r>
        <w:r w:rsidR="001B1B7E">
          <w:rPr>
            <w:webHidden/>
          </w:rPr>
          <w:t>49</w:t>
        </w:r>
        <w:r>
          <w:rPr>
            <w:webHidden/>
          </w:rPr>
          <w:fldChar w:fldCharType="end"/>
        </w:r>
      </w:hyperlink>
    </w:p>
    <w:p w14:paraId="5C00AA43" w14:textId="71A08DC9"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626" w:history="1">
        <w:r w:rsidRPr="00122FCD">
          <w:rPr>
            <w:rStyle w:val="Hyperlink"/>
            <w:noProof/>
          </w:rPr>
          <w:t>5.2.1.1</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Certification Authority Trusted Roles</w:t>
        </w:r>
        <w:r>
          <w:rPr>
            <w:noProof/>
            <w:webHidden/>
          </w:rPr>
          <w:tab/>
        </w:r>
        <w:r>
          <w:rPr>
            <w:noProof/>
            <w:webHidden/>
          </w:rPr>
          <w:fldChar w:fldCharType="begin"/>
        </w:r>
        <w:r>
          <w:rPr>
            <w:noProof/>
            <w:webHidden/>
          </w:rPr>
          <w:instrText xml:space="preserve"> PAGEREF _Toc184308626 \h </w:instrText>
        </w:r>
        <w:r>
          <w:rPr>
            <w:noProof/>
            <w:webHidden/>
          </w:rPr>
        </w:r>
        <w:r>
          <w:rPr>
            <w:noProof/>
            <w:webHidden/>
          </w:rPr>
          <w:fldChar w:fldCharType="separate"/>
        </w:r>
        <w:r w:rsidR="001B1B7E">
          <w:rPr>
            <w:noProof/>
            <w:webHidden/>
          </w:rPr>
          <w:t>49</w:t>
        </w:r>
        <w:r>
          <w:rPr>
            <w:noProof/>
            <w:webHidden/>
          </w:rPr>
          <w:fldChar w:fldCharType="end"/>
        </w:r>
      </w:hyperlink>
    </w:p>
    <w:p w14:paraId="2090C221" w14:textId="5039CEA2"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627" w:history="1">
        <w:r w:rsidRPr="00122FCD">
          <w:rPr>
            <w:rStyle w:val="Hyperlink"/>
            <w:noProof/>
          </w:rPr>
          <w:t>5.2.1.2</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Registration Authority Trusted Roles</w:t>
        </w:r>
        <w:r>
          <w:rPr>
            <w:noProof/>
            <w:webHidden/>
          </w:rPr>
          <w:tab/>
        </w:r>
        <w:r>
          <w:rPr>
            <w:noProof/>
            <w:webHidden/>
          </w:rPr>
          <w:fldChar w:fldCharType="begin"/>
        </w:r>
        <w:r>
          <w:rPr>
            <w:noProof/>
            <w:webHidden/>
          </w:rPr>
          <w:instrText xml:space="preserve"> PAGEREF _Toc184308627 \h </w:instrText>
        </w:r>
        <w:r>
          <w:rPr>
            <w:noProof/>
            <w:webHidden/>
          </w:rPr>
        </w:r>
        <w:r>
          <w:rPr>
            <w:noProof/>
            <w:webHidden/>
          </w:rPr>
          <w:fldChar w:fldCharType="separate"/>
        </w:r>
        <w:r w:rsidR="001B1B7E">
          <w:rPr>
            <w:noProof/>
            <w:webHidden/>
          </w:rPr>
          <w:t>50</w:t>
        </w:r>
        <w:r>
          <w:rPr>
            <w:noProof/>
            <w:webHidden/>
          </w:rPr>
          <w:fldChar w:fldCharType="end"/>
        </w:r>
      </w:hyperlink>
    </w:p>
    <w:p w14:paraId="6C743424" w14:textId="55AEE38D"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28" w:history="1">
        <w:r w:rsidRPr="00122FCD">
          <w:rPr>
            <w:rStyle w:val="Hyperlink"/>
          </w:rPr>
          <w:t>5.2.2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Number of Persons Required per Task</w:t>
        </w:r>
        <w:r>
          <w:rPr>
            <w:webHidden/>
          </w:rPr>
          <w:tab/>
        </w:r>
        <w:r>
          <w:rPr>
            <w:webHidden/>
          </w:rPr>
          <w:fldChar w:fldCharType="begin"/>
        </w:r>
        <w:r>
          <w:rPr>
            <w:webHidden/>
          </w:rPr>
          <w:instrText xml:space="preserve"> PAGEREF _Toc184308628 \h </w:instrText>
        </w:r>
        <w:r>
          <w:rPr>
            <w:webHidden/>
          </w:rPr>
        </w:r>
        <w:r>
          <w:rPr>
            <w:webHidden/>
          </w:rPr>
          <w:fldChar w:fldCharType="separate"/>
        </w:r>
        <w:r w:rsidR="001B1B7E">
          <w:rPr>
            <w:webHidden/>
          </w:rPr>
          <w:t>50</w:t>
        </w:r>
        <w:r>
          <w:rPr>
            <w:webHidden/>
          </w:rPr>
          <w:fldChar w:fldCharType="end"/>
        </w:r>
      </w:hyperlink>
    </w:p>
    <w:p w14:paraId="41014635" w14:textId="441A6FC4"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29" w:history="1">
        <w:r w:rsidRPr="00122FCD">
          <w:rPr>
            <w:rStyle w:val="Hyperlink"/>
          </w:rPr>
          <w:t>5.2.3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Identification and Authentication for Each Role</w:t>
        </w:r>
        <w:r>
          <w:rPr>
            <w:webHidden/>
          </w:rPr>
          <w:tab/>
        </w:r>
        <w:r>
          <w:rPr>
            <w:webHidden/>
          </w:rPr>
          <w:fldChar w:fldCharType="begin"/>
        </w:r>
        <w:r>
          <w:rPr>
            <w:webHidden/>
          </w:rPr>
          <w:instrText xml:space="preserve"> PAGEREF _Toc184308629 \h </w:instrText>
        </w:r>
        <w:r>
          <w:rPr>
            <w:webHidden/>
          </w:rPr>
        </w:r>
        <w:r>
          <w:rPr>
            <w:webHidden/>
          </w:rPr>
          <w:fldChar w:fldCharType="separate"/>
        </w:r>
        <w:r w:rsidR="001B1B7E">
          <w:rPr>
            <w:webHidden/>
          </w:rPr>
          <w:t>50</w:t>
        </w:r>
        <w:r>
          <w:rPr>
            <w:webHidden/>
          </w:rPr>
          <w:fldChar w:fldCharType="end"/>
        </w:r>
      </w:hyperlink>
    </w:p>
    <w:p w14:paraId="68EF4647" w14:textId="0D1EE1B2"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30" w:history="1">
        <w:r w:rsidRPr="00122FCD">
          <w:rPr>
            <w:rStyle w:val="Hyperlink"/>
          </w:rPr>
          <w:t>5.2.4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Roles Requiring Separation of Duties</w:t>
        </w:r>
        <w:r>
          <w:rPr>
            <w:webHidden/>
          </w:rPr>
          <w:tab/>
        </w:r>
        <w:r>
          <w:rPr>
            <w:webHidden/>
          </w:rPr>
          <w:fldChar w:fldCharType="begin"/>
        </w:r>
        <w:r>
          <w:rPr>
            <w:webHidden/>
          </w:rPr>
          <w:instrText xml:space="preserve"> PAGEREF _Toc184308630 \h </w:instrText>
        </w:r>
        <w:r>
          <w:rPr>
            <w:webHidden/>
          </w:rPr>
        </w:r>
        <w:r>
          <w:rPr>
            <w:webHidden/>
          </w:rPr>
          <w:fldChar w:fldCharType="separate"/>
        </w:r>
        <w:r w:rsidR="001B1B7E">
          <w:rPr>
            <w:webHidden/>
          </w:rPr>
          <w:t>50</w:t>
        </w:r>
        <w:r>
          <w:rPr>
            <w:webHidden/>
          </w:rPr>
          <w:fldChar w:fldCharType="end"/>
        </w:r>
      </w:hyperlink>
    </w:p>
    <w:p w14:paraId="3E6808A1" w14:textId="494F1C00"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631" w:history="1">
        <w:r w:rsidRPr="00122FCD">
          <w:rPr>
            <w:rStyle w:val="Hyperlink"/>
          </w:rPr>
          <w:t>5.3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Personnel Controls</w:t>
        </w:r>
        <w:r>
          <w:rPr>
            <w:webHidden/>
          </w:rPr>
          <w:tab/>
        </w:r>
        <w:r>
          <w:rPr>
            <w:webHidden/>
          </w:rPr>
          <w:fldChar w:fldCharType="begin"/>
        </w:r>
        <w:r>
          <w:rPr>
            <w:webHidden/>
          </w:rPr>
          <w:instrText xml:space="preserve"> PAGEREF _Toc184308631 \h </w:instrText>
        </w:r>
        <w:r>
          <w:rPr>
            <w:webHidden/>
          </w:rPr>
        </w:r>
        <w:r>
          <w:rPr>
            <w:webHidden/>
          </w:rPr>
          <w:fldChar w:fldCharType="separate"/>
        </w:r>
        <w:r w:rsidR="001B1B7E">
          <w:rPr>
            <w:webHidden/>
          </w:rPr>
          <w:t>51</w:t>
        </w:r>
        <w:r>
          <w:rPr>
            <w:webHidden/>
          </w:rPr>
          <w:fldChar w:fldCharType="end"/>
        </w:r>
      </w:hyperlink>
    </w:p>
    <w:p w14:paraId="381FE57A" w14:textId="311EE30E"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32" w:history="1">
        <w:r w:rsidRPr="00122FCD">
          <w:rPr>
            <w:rStyle w:val="Hyperlink"/>
          </w:rPr>
          <w:t>5.3.1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Qualifications, Experience, and Clearance Requirements</w:t>
        </w:r>
        <w:r>
          <w:rPr>
            <w:webHidden/>
          </w:rPr>
          <w:tab/>
        </w:r>
        <w:r>
          <w:rPr>
            <w:webHidden/>
          </w:rPr>
          <w:fldChar w:fldCharType="begin"/>
        </w:r>
        <w:r>
          <w:rPr>
            <w:webHidden/>
          </w:rPr>
          <w:instrText xml:space="preserve"> PAGEREF _Toc184308632 \h </w:instrText>
        </w:r>
        <w:r>
          <w:rPr>
            <w:webHidden/>
          </w:rPr>
        </w:r>
        <w:r>
          <w:rPr>
            <w:webHidden/>
          </w:rPr>
          <w:fldChar w:fldCharType="separate"/>
        </w:r>
        <w:r w:rsidR="001B1B7E">
          <w:rPr>
            <w:webHidden/>
          </w:rPr>
          <w:t>51</w:t>
        </w:r>
        <w:r>
          <w:rPr>
            <w:webHidden/>
          </w:rPr>
          <w:fldChar w:fldCharType="end"/>
        </w:r>
      </w:hyperlink>
    </w:p>
    <w:p w14:paraId="3AB33CC2" w14:textId="629E0390"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33" w:history="1">
        <w:r w:rsidRPr="00122FCD">
          <w:rPr>
            <w:rStyle w:val="Hyperlink"/>
          </w:rPr>
          <w:t>5.3.2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Background Check Procedures</w:t>
        </w:r>
        <w:r>
          <w:rPr>
            <w:webHidden/>
          </w:rPr>
          <w:tab/>
        </w:r>
        <w:r>
          <w:rPr>
            <w:webHidden/>
          </w:rPr>
          <w:fldChar w:fldCharType="begin"/>
        </w:r>
        <w:r>
          <w:rPr>
            <w:webHidden/>
          </w:rPr>
          <w:instrText xml:space="preserve"> PAGEREF _Toc184308633 \h </w:instrText>
        </w:r>
        <w:r>
          <w:rPr>
            <w:webHidden/>
          </w:rPr>
        </w:r>
        <w:r>
          <w:rPr>
            <w:webHidden/>
          </w:rPr>
          <w:fldChar w:fldCharType="separate"/>
        </w:r>
        <w:r w:rsidR="001B1B7E">
          <w:rPr>
            <w:webHidden/>
          </w:rPr>
          <w:t>52</w:t>
        </w:r>
        <w:r>
          <w:rPr>
            <w:webHidden/>
          </w:rPr>
          <w:fldChar w:fldCharType="end"/>
        </w:r>
      </w:hyperlink>
    </w:p>
    <w:p w14:paraId="092EA43D" w14:textId="67DF2770"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34" w:history="1">
        <w:r w:rsidRPr="00122FCD">
          <w:rPr>
            <w:rStyle w:val="Hyperlink"/>
          </w:rPr>
          <w:t>5.3.3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Training Requirements</w:t>
        </w:r>
        <w:r>
          <w:rPr>
            <w:webHidden/>
          </w:rPr>
          <w:tab/>
        </w:r>
        <w:r>
          <w:rPr>
            <w:webHidden/>
          </w:rPr>
          <w:fldChar w:fldCharType="begin"/>
        </w:r>
        <w:r>
          <w:rPr>
            <w:webHidden/>
          </w:rPr>
          <w:instrText xml:space="preserve"> PAGEREF _Toc184308634 \h </w:instrText>
        </w:r>
        <w:r>
          <w:rPr>
            <w:webHidden/>
          </w:rPr>
        </w:r>
        <w:r>
          <w:rPr>
            <w:webHidden/>
          </w:rPr>
          <w:fldChar w:fldCharType="separate"/>
        </w:r>
        <w:r w:rsidR="001B1B7E">
          <w:rPr>
            <w:webHidden/>
          </w:rPr>
          <w:t>53</w:t>
        </w:r>
        <w:r>
          <w:rPr>
            <w:webHidden/>
          </w:rPr>
          <w:fldChar w:fldCharType="end"/>
        </w:r>
      </w:hyperlink>
    </w:p>
    <w:p w14:paraId="5D5F6FC1" w14:textId="46F94BC7"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35" w:history="1">
        <w:r w:rsidRPr="00122FCD">
          <w:rPr>
            <w:rStyle w:val="Hyperlink"/>
          </w:rPr>
          <w:t>5.3.4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Retraining Frequency and Requirements</w:t>
        </w:r>
        <w:r>
          <w:rPr>
            <w:webHidden/>
          </w:rPr>
          <w:tab/>
        </w:r>
        <w:r>
          <w:rPr>
            <w:webHidden/>
          </w:rPr>
          <w:fldChar w:fldCharType="begin"/>
        </w:r>
        <w:r>
          <w:rPr>
            <w:webHidden/>
          </w:rPr>
          <w:instrText xml:space="preserve"> PAGEREF _Toc184308635 \h </w:instrText>
        </w:r>
        <w:r>
          <w:rPr>
            <w:webHidden/>
          </w:rPr>
        </w:r>
        <w:r>
          <w:rPr>
            <w:webHidden/>
          </w:rPr>
          <w:fldChar w:fldCharType="separate"/>
        </w:r>
        <w:r w:rsidR="001B1B7E">
          <w:rPr>
            <w:webHidden/>
          </w:rPr>
          <w:t>53</w:t>
        </w:r>
        <w:r>
          <w:rPr>
            <w:webHidden/>
          </w:rPr>
          <w:fldChar w:fldCharType="end"/>
        </w:r>
      </w:hyperlink>
    </w:p>
    <w:p w14:paraId="314F36C6" w14:textId="0971D1D2"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36" w:history="1">
        <w:r w:rsidRPr="00122FCD">
          <w:rPr>
            <w:rStyle w:val="Hyperlink"/>
          </w:rPr>
          <w:t>5.3.5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Job Rotation Frequency and Sequence</w:t>
        </w:r>
        <w:r>
          <w:rPr>
            <w:webHidden/>
          </w:rPr>
          <w:tab/>
        </w:r>
        <w:r>
          <w:rPr>
            <w:webHidden/>
          </w:rPr>
          <w:fldChar w:fldCharType="begin"/>
        </w:r>
        <w:r>
          <w:rPr>
            <w:webHidden/>
          </w:rPr>
          <w:instrText xml:space="preserve"> PAGEREF _Toc184308636 \h </w:instrText>
        </w:r>
        <w:r>
          <w:rPr>
            <w:webHidden/>
          </w:rPr>
        </w:r>
        <w:r>
          <w:rPr>
            <w:webHidden/>
          </w:rPr>
          <w:fldChar w:fldCharType="separate"/>
        </w:r>
        <w:r w:rsidR="001B1B7E">
          <w:rPr>
            <w:webHidden/>
          </w:rPr>
          <w:t>53</w:t>
        </w:r>
        <w:r>
          <w:rPr>
            <w:webHidden/>
          </w:rPr>
          <w:fldChar w:fldCharType="end"/>
        </w:r>
      </w:hyperlink>
    </w:p>
    <w:p w14:paraId="46F526D7" w14:textId="6AF11579"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37" w:history="1">
        <w:r w:rsidRPr="00122FCD">
          <w:rPr>
            <w:rStyle w:val="Hyperlink"/>
          </w:rPr>
          <w:t>5.3.6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Sanctions for Unauthorized Actions</w:t>
        </w:r>
        <w:r>
          <w:rPr>
            <w:webHidden/>
          </w:rPr>
          <w:tab/>
        </w:r>
        <w:r>
          <w:rPr>
            <w:webHidden/>
          </w:rPr>
          <w:fldChar w:fldCharType="begin"/>
        </w:r>
        <w:r>
          <w:rPr>
            <w:webHidden/>
          </w:rPr>
          <w:instrText xml:space="preserve"> PAGEREF _Toc184308637 \h </w:instrText>
        </w:r>
        <w:r>
          <w:rPr>
            <w:webHidden/>
          </w:rPr>
        </w:r>
        <w:r>
          <w:rPr>
            <w:webHidden/>
          </w:rPr>
          <w:fldChar w:fldCharType="separate"/>
        </w:r>
        <w:r w:rsidR="001B1B7E">
          <w:rPr>
            <w:webHidden/>
          </w:rPr>
          <w:t>54</w:t>
        </w:r>
        <w:r>
          <w:rPr>
            <w:webHidden/>
          </w:rPr>
          <w:fldChar w:fldCharType="end"/>
        </w:r>
      </w:hyperlink>
    </w:p>
    <w:p w14:paraId="45DFE8F0" w14:textId="3280D5EB"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38" w:history="1">
        <w:r w:rsidRPr="00122FCD">
          <w:rPr>
            <w:rStyle w:val="Hyperlink"/>
          </w:rPr>
          <w:t>5.3.7</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Independent Contractor Requirements</w:t>
        </w:r>
        <w:r>
          <w:rPr>
            <w:webHidden/>
          </w:rPr>
          <w:tab/>
        </w:r>
        <w:r>
          <w:rPr>
            <w:webHidden/>
          </w:rPr>
          <w:fldChar w:fldCharType="begin"/>
        </w:r>
        <w:r>
          <w:rPr>
            <w:webHidden/>
          </w:rPr>
          <w:instrText xml:space="preserve"> PAGEREF _Toc184308638 \h </w:instrText>
        </w:r>
        <w:r>
          <w:rPr>
            <w:webHidden/>
          </w:rPr>
        </w:r>
        <w:r>
          <w:rPr>
            <w:webHidden/>
          </w:rPr>
          <w:fldChar w:fldCharType="separate"/>
        </w:r>
        <w:r w:rsidR="001B1B7E">
          <w:rPr>
            <w:webHidden/>
          </w:rPr>
          <w:t>54</w:t>
        </w:r>
        <w:r>
          <w:rPr>
            <w:webHidden/>
          </w:rPr>
          <w:fldChar w:fldCharType="end"/>
        </w:r>
      </w:hyperlink>
    </w:p>
    <w:p w14:paraId="39F80911" w14:textId="4DBB7050"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39" w:history="1">
        <w:r w:rsidRPr="00122FCD">
          <w:rPr>
            <w:rStyle w:val="Hyperlink"/>
          </w:rPr>
          <w:t>5.3.8</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Documentation Supplied to Personnel</w:t>
        </w:r>
        <w:r>
          <w:rPr>
            <w:webHidden/>
          </w:rPr>
          <w:tab/>
        </w:r>
        <w:r>
          <w:rPr>
            <w:webHidden/>
          </w:rPr>
          <w:fldChar w:fldCharType="begin"/>
        </w:r>
        <w:r>
          <w:rPr>
            <w:webHidden/>
          </w:rPr>
          <w:instrText xml:space="preserve"> PAGEREF _Toc184308639 \h </w:instrText>
        </w:r>
        <w:r>
          <w:rPr>
            <w:webHidden/>
          </w:rPr>
        </w:r>
        <w:r>
          <w:rPr>
            <w:webHidden/>
          </w:rPr>
          <w:fldChar w:fldCharType="separate"/>
        </w:r>
        <w:r w:rsidR="001B1B7E">
          <w:rPr>
            <w:webHidden/>
          </w:rPr>
          <w:t>54</w:t>
        </w:r>
        <w:r>
          <w:rPr>
            <w:webHidden/>
          </w:rPr>
          <w:fldChar w:fldCharType="end"/>
        </w:r>
      </w:hyperlink>
    </w:p>
    <w:p w14:paraId="7B80AEC2" w14:textId="1FCDDB52"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640" w:history="1">
        <w:r w:rsidRPr="00122FCD">
          <w:rPr>
            <w:rStyle w:val="Hyperlink"/>
          </w:rPr>
          <w:t>5.4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Audit Logging Procedures</w:t>
        </w:r>
        <w:r>
          <w:rPr>
            <w:webHidden/>
          </w:rPr>
          <w:tab/>
        </w:r>
        <w:r>
          <w:rPr>
            <w:webHidden/>
          </w:rPr>
          <w:fldChar w:fldCharType="begin"/>
        </w:r>
        <w:r>
          <w:rPr>
            <w:webHidden/>
          </w:rPr>
          <w:instrText xml:space="preserve"> PAGEREF _Toc184308640 \h </w:instrText>
        </w:r>
        <w:r>
          <w:rPr>
            <w:webHidden/>
          </w:rPr>
        </w:r>
        <w:r>
          <w:rPr>
            <w:webHidden/>
          </w:rPr>
          <w:fldChar w:fldCharType="separate"/>
        </w:r>
        <w:r w:rsidR="001B1B7E">
          <w:rPr>
            <w:webHidden/>
          </w:rPr>
          <w:t>54</w:t>
        </w:r>
        <w:r>
          <w:rPr>
            <w:webHidden/>
          </w:rPr>
          <w:fldChar w:fldCharType="end"/>
        </w:r>
      </w:hyperlink>
    </w:p>
    <w:p w14:paraId="12BD43A9" w14:textId="04085BD9"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41" w:history="1">
        <w:r w:rsidRPr="00122FCD">
          <w:rPr>
            <w:rStyle w:val="Hyperlink"/>
          </w:rPr>
          <w:t>5.4.1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Types of Events Recorded</w:t>
        </w:r>
        <w:r>
          <w:rPr>
            <w:webHidden/>
          </w:rPr>
          <w:tab/>
        </w:r>
        <w:r>
          <w:rPr>
            <w:webHidden/>
          </w:rPr>
          <w:fldChar w:fldCharType="begin"/>
        </w:r>
        <w:r>
          <w:rPr>
            <w:webHidden/>
          </w:rPr>
          <w:instrText xml:space="preserve"> PAGEREF _Toc184308641 \h </w:instrText>
        </w:r>
        <w:r>
          <w:rPr>
            <w:webHidden/>
          </w:rPr>
        </w:r>
        <w:r>
          <w:rPr>
            <w:webHidden/>
          </w:rPr>
          <w:fldChar w:fldCharType="separate"/>
        </w:r>
        <w:r w:rsidR="001B1B7E">
          <w:rPr>
            <w:webHidden/>
          </w:rPr>
          <w:t>55</w:t>
        </w:r>
        <w:r>
          <w:rPr>
            <w:webHidden/>
          </w:rPr>
          <w:fldChar w:fldCharType="end"/>
        </w:r>
      </w:hyperlink>
    </w:p>
    <w:p w14:paraId="01D9758D" w14:textId="6D57BF1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42" w:history="1">
        <w:r w:rsidRPr="00122FCD">
          <w:rPr>
            <w:rStyle w:val="Hyperlink"/>
          </w:rPr>
          <w:t>5.4.2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Frequency of Processing Log</w:t>
        </w:r>
        <w:r>
          <w:rPr>
            <w:webHidden/>
          </w:rPr>
          <w:tab/>
        </w:r>
        <w:r>
          <w:rPr>
            <w:webHidden/>
          </w:rPr>
          <w:fldChar w:fldCharType="begin"/>
        </w:r>
        <w:r>
          <w:rPr>
            <w:webHidden/>
          </w:rPr>
          <w:instrText xml:space="preserve"> PAGEREF _Toc184308642 \h </w:instrText>
        </w:r>
        <w:r>
          <w:rPr>
            <w:webHidden/>
          </w:rPr>
        </w:r>
        <w:r>
          <w:rPr>
            <w:webHidden/>
          </w:rPr>
          <w:fldChar w:fldCharType="separate"/>
        </w:r>
        <w:r w:rsidR="001B1B7E">
          <w:rPr>
            <w:webHidden/>
          </w:rPr>
          <w:t>61</w:t>
        </w:r>
        <w:r>
          <w:rPr>
            <w:webHidden/>
          </w:rPr>
          <w:fldChar w:fldCharType="end"/>
        </w:r>
      </w:hyperlink>
    </w:p>
    <w:p w14:paraId="0E7F5CD2" w14:textId="5C668820"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43" w:history="1">
        <w:r w:rsidRPr="00122FCD">
          <w:rPr>
            <w:rStyle w:val="Hyperlink"/>
          </w:rPr>
          <w:t>5.4.3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Retention Period for Audit Logs</w:t>
        </w:r>
        <w:r>
          <w:rPr>
            <w:webHidden/>
          </w:rPr>
          <w:tab/>
        </w:r>
        <w:r>
          <w:rPr>
            <w:webHidden/>
          </w:rPr>
          <w:fldChar w:fldCharType="begin"/>
        </w:r>
        <w:r>
          <w:rPr>
            <w:webHidden/>
          </w:rPr>
          <w:instrText xml:space="preserve"> PAGEREF _Toc184308643 \h </w:instrText>
        </w:r>
        <w:r>
          <w:rPr>
            <w:webHidden/>
          </w:rPr>
        </w:r>
        <w:r>
          <w:rPr>
            <w:webHidden/>
          </w:rPr>
          <w:fldChar w:fldCharType="separate"/>
        </w:r>
        <w:r w:rsidR="001B1B7E">
          <w:rPr>
            <w:webHidden/>
          </w:rPr>
          <w:t>61</w:t>
        </w:r>
        <w:r>
          <w:rPr>
            <w:webHidden/>
          </w:rPr>
          <w:fldChar w:fldCharType="end"/>
        </w:r>
      </w:hyperlink>
    </w:p>
    <w:p w14:paraId="4718996A" w14:textId="4949D93C"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44" w:history="1">
        <w:r w:rsidRPr="00122FCD">
          <w:rPr>
            <w:rStyle w:val="Hyperlink"/>
          </w:rPr>
          <w:t>5.4.4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Protection of Audit Logs</w:t>
        </w:r>
        <w:r>
          <w:rPr>
            <w:webHidden/>
          </w:rPr>
          <w:tab/>
        </w:r>
        <w:r>
          <w:rPr>
            <w:webHidden/>
          </w:rPr>
          <w:fldChar w:fldCharType="begin"/>
        </w:r>
        <w:r>
          <w:rPr>
            <w:webHidden/>
          </w:rPr>
          <w:instrText xml:space="preserve"> PAGEREF _Toc184308644 \h </w:instrText>
        </w:r>
        <w:r>
          <w:rPr>
            <w:webHidden/>
          </w:rPr>
        </w:r>
        <w:r>
          <w:rPr>
            <w:webHidden/>
          </w:rPr>
          <w:fldChar w:fldCharType="separate"/>
        </w:r>
        <w:r w:rsidR="001B1B7E">
          <w:rPr>
            <w:webHidden/>
          </w:rPr>
          <w:t>62</w:t>
        </w:r>
        <w:r>
          <w:rPr>
            <w:webHidden/>
          </w:rPr>
          <w:fldChar w:fldCharType="end"/>
        </w:r>
      </w:hyperlink>
    </w:p>
    <w:p w14:paraId="15C26009" w14:textId="266E238E"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45" w:history="1">
        <w:r w:rsidRPr="00122FCD">
          <w:rPr>
            <w:rStyle w:val="Hyperlink"/>
          </w:rPr>
          <w:t>5.4.5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Audit Log Backup Procedures</w:t>
        </w:r>
        <w:r>
          <w:rPr>
            <w:webHidden/>
          </w:rPr>
          <w:tab/>
        </w:r>
        <w:r>
          <w:rPr>
            <w:webHidden/>
          </w:rPr>
          <w:fldChar w:fldCharType="begin"/>
        </w:r>
        <w:r>
          <w:rPr>
            <w:webHidden/>
          </w:rPr>
          <w:instrText xml:space="preserve"> PAGEREF _Toc184308645 \h </w:instrText>
        </w:r>
        <w:r>
          <w:rPr>
            <w:webHidden/>
          </w:rPr>
        </w:r>
        <w:r>
          <w:rPr>
            <w:webHidden/>
          </w:rPr>
          <w:fldChar w:fldCharType="separate"/>
        </w:r>
        <w:r w:rsidR="001B1B7E">
          <w:rPr>
            <w:webHidden/>
          </w:rPr>
          <w:t>62</w:t>
        </w:r>
        <w:r>
          <w:rPr>
            <w:webHidden/>
          </w:rPr>
          <w:fldChar w:fldCharType="end"/>
        </w:r>
      </w:hyperlink>
    </w:p>
    <w:p w14:paraId="5CEAFBA8" w14:textId="1C0AF533"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46" w:history="1">
        <w:r w:rsidRPr="00122FCD">
          <w:rPr>
            <w:rStyle w:val="Hyperlink"/>
          </w:rPr>
          <w:t>5.4.6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Audit Collection System (Internal vs. External)</w:t>
        </w:r>
        <w:r>
          <w:rPr>
            <w:webHidden/>
          </w:rPr>
          <w:tab/>
        </w:r>
        <w:r>
          <w:rPr>
            <w:webHidden/>
          </w:rPr>
          <w:fldChar w:fldCharType="begin"/>
        </w:r>
        <w:r>
          <w:rPr>
            <w:webHidden/>
          </w:rPr>
          <w:instrText xml:space="preserve"> PAGEREF _Toc184308646 \h </w:instrText>
        </w:r>
        <w:r>
          <w:rPr>
            <w:webHidden/>
          </w:rPr>
        </w:r>
        <w:r>
          <w:rPr>
            <w:webHidden/>
          </w:rPr>
          <w:fldChar w:fldCharType="separate"/>
        </w:r>
        <w:r w:rsidR="001B1B7E">
          <w:rPr>
            <w:webHidden/>
          </w:rPr>
          <w:t>62</w:t>
        </w:r>
        <w:r>
          <w:rPr>
            <w:webHidden/>
          </w:rPr>
          <w:fldChar w:fldCharType="end"/>
        </w:r>
      </w:hyperlink>
    </w:p>
    <w:p w14:paraId="3DC53353" w14:textId="617CF92C"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47" w:history="1">
        <w:r w:rsidRPr="00122FCD">
          <w:rPr>
            <w:rStyle w:val="Hyperlink"/>
          </w:rPr>
          <w:t>5.4.7</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Notification to Event-Causing Subject</w:t>
        </w:r>
        <w:r>
          <w:rPr>
            <w:webHidden/>
          </w:rPr>
          <w:tab/>
        </w:r>
        <w:r>
          <w:rPr>
            <w:webHidden/>
          </w:rPr>
          <w:fldChar w:fldCharType="begin"/>
        </w:r>
        <w:r>
          <w:rPr>
            <w:webHidden/>
          </w:rPr>
          <w:instrText xml:space="preserve"> PAGEREF _Toc184308647 \h </w:instrText>
        </w:r>
        <w:r>
          <w:rPr>
            <w:webHidden/>
          </w:rPr>
        </w:r>
        <w:r>
          <w:rPr>
            <w:webHidden/>
          </w:rPr>
          <w:fldChar w:fldCharType="separate"/>
        </w:r>
        <w:r w:rsidR="001B1B7E">
          <w:rPr>
            <w:webHidden/>
          </w:rPr>
          <w:t>62</w:t>
        </w:r>
        <w:r>
          <w:rPr>
            <w:webHidden/>
          </w:rPr>
          <w:fldChar w:fldCharType="end"/>
        </w:r>
      </w:hyperlink>
    </w:p>
    <w:p w14:paraId="514EC214" w14:textId="6F3841CC"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48" w:history="1">
        <w:r w:rsidRPr="00122FCD">
          <w:rPr>
            <w:rStyle w:val="Hyperlink"/>
          </w:rPr>
          <w:t>5.4.8</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Vulnerability Assessments</w:t>
        </w:r>
        <w:r>
          <w:rPr>
            <w:webHidden/>
          </w:rPr>
          <w:tab/>
        </w:r>
        <w:r>
          <w:rPr>
            <w:webHidden/>
          </w:rPr>
          <w:fldChar w:fldCharType="begin"/>
        </w:r>
        <w:r>
          <w:rPr>
            <w:webHidden/>
          </w:rPr>
          <w:instrText xml:space="preserve"> PAGEREF _Toc184308648 \h </w:instrText>
        </w:r>
        <w:r>
          <w:rPr>
            <w:webHidden/>
          </w:rPr>
        </w:r>
        <w:r>
          <w:rPr>
            <w:webHidden/>
          </w:rPr>
          <w:fldChar w:fldCharType="separate"/>
        </w:r>
        <w:r w:rsidR="001B1B7E">
          <w:rPr>
            <w:webHidden/>
          </w:rPr>
          <w:t>62</w:t>
        </w:r>
        <w:r>
          <w:rPr>
            <w:webHidden/>
          </w:rPr>
          <w:fldChar w:fldCharType="end"/>
        </w:r>
      </w:hyperlink>
    </w:p>
    <w:p w14:paraId="55786BAE" w14:textId="4A1D34B1"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649" w:history="1">
        <w:r w:rsidRPr="00122FCD">
          <w:rPr>
            <w:rStyle w:val="Hyperlink"/>
          </w:rPr>
          <w:t>5.5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Records Archival</w:t>
        </w:r>
        <w:r>
          <w:rPr>
            <w:webHidden/>
          </w:rPr>
          <w:tab/>
        </w:r>
        <w:r>
          <w:rPr>
            <w:webHidden/>
          </w:rPr>
          <w:fldChar w:fldCharType="begin"/>
        </w:r>
        <w:r>
          <w:rPr>
            <w:webHidden/>
          </w:rPr>
          <w:instrText xml:space="preserve"> PAGEREF _Toc184308649 \h </w:instrText>
        </w:r>
        <w:r>
          <w:rPr>
            <w:webHidden/>
          </w:rPr>
        </w:r>
        <w:r>
          <w:rPr>
            <w:webHidden/>
          </w:rPr>
          <w:fldChar w:fldCharType="separate"/>
        </w:r>
        <w:r w:rsidR="001B1B7E">
          <w:rPr>
            <w:webHidden/>
          </w:rPr>
          <w:t>63</w:t>
        </w:r>
        <w:r>
          <w:rPr>
            <w:webHidden/>
          </w:rPr>
          <w:fldChar w:fldCharType="end"/>
        </w:r>
      </w:hyperlink>
    </w:p>
    <w:p w14:paraId="07C7DA11" w14:textId="5C1A5473"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50" w:history="1">
        <w:r w:rsidRPr="00122FCD">
          <w:rPr>
            <w:rStyle w:val="Hyperlink"/>
          </w:rPr>
          <w:t>5.5.1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Types of Events Archived</w:t>
        </w:r>
        <w:r>
          <w:rPr>
            <w:webHidden/>
          </w:rPr>
          <w:tab/>
        </w:r>
        <w:r>
          <w:rPr>
            <w:webHidden/>
          </w:rPr>
          <w:fldChar w:fldCharType="begin"/>
        </w:r>
        <w:r>
          <w:rPr>
            <w:webHidden/>
          </w:rPr>
          <w:instrText xml:space="preserve"> PAGEREF _Toc184308650 \h </w:instrText>
        </w:r>
        <w:r>
          <w:rPr>
            <w:webHidden/>
          </w:rPr>
        </w:r>
        <w:r>
          <w:rPr>
            <w:webHidden/>
          </w:rPr>
          <w:fldChar w:fldCharType="separate"/>
        </w:r>
        <w:r w:rsidR="001B1B7E">
          <w:rPr>
            <w:webHidden/>
          </w:rPr>
          <w:t>63</w:t>
        </w:r>
        <w:r>
          <w:rPr>
            <w:webHidden/>
          </w:rPr>
          <w:fldChar w:fldCharType="end"/>
        </w:r>
      </w:hyperlink>
    </w:p>
    <w:p w14:paraId="19056837" w14:textId="59223118"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51" w:history="1">
        <w:r w:rsidRPr="00122FCD">
          <w:rPr>
            <w:rStyle w:val="Hyperlink"/>
          </w:rPr>
          <w:t>5.5.2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Retention Period for Archive</w:t>
        </w:r>
        <w:r>
          <w:rPr>
            <w:webHidden/>
          </w:rPr>
          <w:tab/>
        </w:r>
        <w:r>
          <w:rPr>
            <w:webHidden/>
          </w:rPr>
          <w:fldChar w:fldCharType="begin"/>
        </w:r>
        <w:r>
          <w:rPr>
            <w:webHidden/>
          </w:rPr>
          <w:instrText xml:space="preserve"> PAGEREF _Toc184308651 \h </w:instrText>
        </w:r>
        <w:r>
          <w:rPr>
            <w:webHidden/>
          </w:rPr>
        </w:r>
        <w:r>
          <w:rPr>
            <w:webHidden/>
          </w:rPr>
          <w:fldChar w:fldCharType="separate"/>
        </w:r>
        <w:r w:rsidR="001B1B7E">
          <w:rPr>
            <w:webHidden/>
          </w:rPr>
          <w:t>66</w:t>
        </w:r>
        <w:r>
          <w:rPr>
            <w:webHidden/>
          </w:rPr>
          <w:fldChar w:fldCharType="end"/>
        </w:r>
      </w:hyperlink>
    </w:p>
    <w:p w14:paraId="7F7BB5A2" w14:textId="2D09C039"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52" w:history="1">
        <w:r w:rsidRPr="00122FCD">
          <w:rPr>
            <w:rStyle w:val="Hyperlink"/>
          </w:rPr>
          <w:t>5.5.3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Protection of Archive</w:t>
        </w:r>
        <w:r>
          <w:rPr>
            <w:webHidden/>
          </w:rPr>
          <w:tab/>
        </w:r>
        <w:r>
          <w:rPr>
            <w:webHidden/>
          </w:rPr>
          <w:fldChar w:fldCharType="begin"/>
        </w:r>
        <w:r>
          <w:rPr>
            <w:webHidden/>
          </w:rPr>
          <w:instrText xml:space="preserve"> PAGEREF _Toc184308652 \h </w:instrText>
        </w:r>
        <w:r>
          <w:rPr>
            <w:webHidden/>
          </w:rPr>
        </w:r>
        <w:r>
          <w:rPr>
            <w:webHidden/>
          </w:rPr>
          <w:fldChar w:fldCharType="separate"/>
        </w:r>
        <w:r w:rsidR="001B1B7E">
          <w:rPr>
            <w:webHidden/>
          </w:rPr>
          <w:t>67</w:t>
        </w:r>
        <w:r>
          <w:rPr>
            <w:webHidden/>
          </w:rPr>
          <w:fldChar w:fldCharType="end"/>
        </w:r>
      </w:hyperlink>
    </w:p>
    <w:p w14:paraId="47F3F5C5" w14:textId="6AC88754"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53" w:history="1">
        <w:r w:rsidRPr="00122FCD">
          <w:rPr>
            <w:rStyle w:val="Hyperlink"/>
          </w:rPr>
          <w:t>5.5.4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Archive Backup Procedures</w:t>
        </w:r>
        <w:r>
          <w:rPr>
            <w:webHidden/>
          </w:rPr>
          <w:tab/>
        </w:r>
        <w:r>
          <w:rPr>
            <w:webHidden/>
          </w:rPr>
          <w:fldChar w:fldCharType="begin"/>
        </w:r>
        <w:r>
          <w:rPr>
            <w:webHidden/>
          </w:rPr>
          <w:instrText xml:space="preserve"> PAGEREF _Toc184308653 \h </w:instrText>
        </w:r>
        <w:r>
          <w:rPr>
            <w:webHidden/>
          </w:rPr>
        </w:r>
        <w:r>
          <w:rPr>
            <w:webHidden/>
          </w:rPr>
          <w:fldChar w:fldCharType="separate"/>
        </w:r>
        <w:r w:rsidR="001B1B7E">
          <w:rPr>
            <w:webHidden/>
          </w:rPr>
          <w:t>67</w:t>
        </w:r>
        <w:r>
          <w:rPr>
            <w:webHidden/>
          </w:rPr>
          <w:fldChar w:fldCharType="end"/>
        </w:r>
      </w:hyperlink>
    </w:p>
    <w:p w14:paraId="75287263" w14:textId="57515594"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54" w:history="1">
        <w:r w:rsidRPr="00122FCD">
          <w:rPr>
            <w:rStyle w:val="Hyperlink"/>
          </w:rPr>
          <w:t>5.5.5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Requirements for Time-Stamping of Records</w:t>
        </w:r>
        <w:r>
          <w:rPr>
            <w:webHidden/>
          </w:rPr>
          <w:tab/>
        </w:r>
        <w:r>
          <w:rPr>
            <w:webHidden/>
          </w:rPr>
          <w:fldChar w:fldCharType="begin"/>
        </w:r>
        <w:r>
          <w:rPr>
            <w:webHidden/>
          </w:rPr>
          <w:instrText xml:space="preserve"> PAGEREF _Toc184308654 \h </w:instrText>
        </w:r>
        <w:r>
          <w:rPr>
            <w:webHidden/>
          </w:rPr>
        </w:r>
        <w:r>
          <w:rPr>
            <w:webHidden/>
          </w:rPr>
          <w:fldChar w:fldCharType="separate"/>
        </w:r>
        <w:r w:rsidR="001B1B7E">
          <w:rPr>
            <w:webHidden/>
          </w:rPr>
          <w:t>67</w:t>
        </w:r>
        <w:r>
          <w:rPr>
            <w:webHidden/>
          </w:rPr>
          <w:fldChar w:fldCharType="end"/>
        </w:r>
      </w:hyperlink>
    </w:p>
    <w:p w14:paraId="2BB9286B" w14:textId="318C9C93"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55" w:history="1">
        <w:r w:rsidRPr="00122FCD">
          <w:rPr>
            <w:rStyle w:val="Hyperlink"/>
          </w:rPr>
          <w:t>5.5.6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Archive Collection System (Internal or External)</w:t>
        </w:r>
        <w:r>
          <w:rPr>
            <w:webHidden/>
          </w:rPr>
          <w:tab/>
        </w:r>
        <w:r>
          <w:rPr>
            <w:webHidden/>
          </w:rPr>
          <w:fldChar w:fldCharType="begin"/>
        </w:r>
        <w:r>
          <w:rPr>
            <w:webHidden/>
          </w:rPr>
          <w:instrText xml:space="preserve"> PAGEREF _Toc184308655 \h </w:instrText>
        </w:r>
        <w:r>
          <w:rPr>
            <w:webHidden/>
          </w:rPr>
        </w:r>
        <w:r>
          <w:rPr>
            <w:webHidden/>
          </w:rPr>
          <w:fldChar w:fldCharType="separate"/>
        </w:r>
        <w:r w:rsidR="001B1B7E">
          <w:rPr>
            <w:webHidden/>
          </w:rPr>
          <w:t>67</w:t>
        </w:r>
        <w:r>
          <w:rPr>
            <w:webHidden/>
          </w:rPr>
          <w:fldChar w:fldCharType="end"/>
        </w:r>
      </w:hyperlink>
    </w:p>
    <w:p w14:paraId="79504C70" w14:textId="3C1C9354"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56" w:history="1">
        <w:r w:rsidRPr="00122FCD">
          <w:rPr>
            <w:rStyle w:val="Hyperlink"/>
          </w:rPr>
          <w:t>5.5.7</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Procedures to Obtain and Verify Archive Information</w:t>
        </w:r>
        <w:r>
          <w:rPr>
            <w:webHidden/>
          </w:rPr>
          <w:tab/>
        </w:r>
        <w:r>
          <w:rPr>
            <w:webHidden/>
          </w:rPr>
          <w:fldChar w:fldCharType="begin"/>
        </w:r>
        <w:r>
          <w:rPr>
            <w:webHidden/>
          </w:rPr>
          <w:instrText xml:space="preserve"> PAGEREF _Toc184308656 \h </w:instrText>
        </w:r>
        <w:r>
          <w:rPr>
            <w:webHidden/>
          </w:rPr>
        </w:r>
        <w:r>
          <w:rPr>
            <w:webHidden/>
          </w:rPr>
          <w:fldChar w:fldCharType="separate"/>
        </w:r>
        <w:r w:rsidR="001B1B7E">
          <w:rPr>
            <w:webHidden/>
          </w:rPr>
          <w:t>67</w:t>
        </w:r>
        <w:r>
          <w:rPr>
            <w:webHidden/>
          </w:rPr>
          <w:fldChar w:fldCharType="end"/>
        </w:r>
      </w:hyperlink>
    </w:p>
    <w:p w14:paraId="18914E0A" w14:textId="320B4E70"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657" w:history="1">
        <w:r w:rsidRPr="00122FCD">
          <w:rPr>
            <w:rStyle w:val="Hyperlink"/>
          </w:rPr>
          <w:t>5.6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Key Changeover</w:t>
        </w:r>
        <w:r>
          <w:rPr>
            <w:webHidden/>
          </w:rPr>
          <w:tab/>
        </w:r>
        <w:r>
          <w:rPr>
            <w:webHidden/>
          </w:rPr>
          <w:fldChar w:fldCharType="begin"/>
        </w:r>
        <w:r>
          <w:rPr>
            <w:webHidden/>
          </w:rPr>
          <w:instrText xml:space="preserve"> PAGEREF _Toc184308657 \h </w:instrText>
        </w:r>
        <w:r>
          <w:rPr>
            <w:webHidden/>
          </w:rPr>
        </w:r>
        <w:r>
          <w:rPr>
            <w:webHidden/>
          </w:rPr>
          <w:fldChar w:fldCharType="separate"/>
        </w:r>
        <w:r w:rsidR="001B1B7E">
          <w:rPr>
            <w:webHidden/>
          </w:rPr>
          <w:t>68</w:t>
        </w:r>
        <w:r>
          <w:rPr>
            <w:webHidden/>
          </w:rPr>
          <w:fldChar w:fldCharType="end"/>
        </w:r>
      </w:hyperlink>
    </w:p>
    <w:p w14:paraId="196B9819" w14:textId="2FE8AA68"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658" w:history="1">
        <w:r w:rsidRPr="00122FCD">
          <w:rPr>
            <w:rStyle w:val="Hyperlink"/>
          </w:rPr>
          <w:t>5.7</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Compromise and Disaster Recovery</w:t>
        </w:r>
        <w:r>
          <w:rPr>
            <w:webHidden/>
          </w:rPr>
          <w:tab/>
        </w:r>
        <w:r>
          <w:rPr>
            <w:webHidden/>
          </w:rPr>
          <w:fldChar w:fldCharType="begin"/>
        </w:r>
        <w:r>
          <w:rPr>
            <w:webHidden/>
          </w:rPr>
          <w:instrText xml:space="preserve"> PAGEREF _Toc184308658 \h </w:instrText>
        </w:r>
        <w:r>
          <w:rPr>
            <w:webHidden/>
          </w:rPr>
        </w:r>
        <w:r>
          <w:rPr>
            <w:webHidden/>
          </w:rPr>
          <w:fldChar w:fldCharType="separate"/>
        </w:r>
        <w:r w:rsidR="001B1B7E">
          <w:rPr>
            <w:webHidden/>
          </w:rPr>
          <w:t>68</w:t>
        </w:r>
        <w:r>
          <w:rPr>
            <w:webHidden/>
          </w:rPr>
          <w:fldChar w:fldCharType="end"/>
        </w:r>
      </w:hyperlink>
    </w:p>
    <w:p w14:paraId="4FB6AEFA" w14:textId="6484850E"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59" w:history="1">
        <w:r w:rsidRPr="00122FCD">
          <w:rPr>
            <w:rStyle w:val="Hyperlink"/>
          </w:rPr>
          <w:t>5.7.1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Incident and Compromise Handling Procedures</w:t>
        </w:r>
        <w:r>
          <w:rPr>
            <w:webHidden/>
          </w:rPr>
          <w:tab/>
        </w:r>
        <w:r>
          <w:rPr>
            <w:webHidden/>
          </w:rPr>
          <w:fldChar w:fldCharType="begin"/>
        </w:r>
        <w:r>
          <w:rPr>
            <w:webHidden/>
          </w:rPr>
          <w:instrText xml:space="preserve"> PAGEREF _Toc184308659 \h </w:instrText>
        </w:r>
        <w:r>
          <w:rPr>
            <w:webHidden/>
          </w:rPr>
        </w:r>
        <w:r>
          <w:rPr>
            <w:webHidden/>
          </w:rPr>
          <w:fldChar w:fldCharType="separate"/>
        </w:r>
        <w:r w:rsidR="001B1B7E">
          <w:rPr>
            <w:webHidden/>
          </w:rPr>
          <w:t>68</w:t>
        </w:r>
        <w:r>
          <w:rPr>
            <w:webHidden/>
          </w:rPr>
          <w:fldChar w:fldCharType="end"/>
        </w:r>
      </w:hyperlink>
    </w:p>
    <w:p w14:paraId="2E6399FE" w14:textId="27684E82"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60" w:history="1">
        <w:r w:rsidRPr="00122FCD">
          <w:rPr>
            <w:rStyle w:val="Hyperlink"/>
          </w:rPr>
          <w:t>5.7.2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Computing Resources, Software, and/or Data are Corrupted</w:t>
        </w:r>
        <w:r>
          <w:rPr>
            <w:webHidden/>
          </w:rPr>
          <w:tab/>
        </w:r>
        <w:r>
          <w:rPr>
            <w:webHidden/>
          </w:rPr>
          <w:fldChar w:fldCharType="begin"/>
        </w:r>
        <w:r>
          <w:rPr>
            <w:webHidden/>
          </w:rPr>
          <w:instrText xml:space="preserve"> PAGEREF _Toc184308660 \h </w:instrText>
        </w:r>
        <w:r>
          <w:rPr>
            <w:webHidden/>
          </w:rPr>
        </w:r>
        <w:r>
          <w:rPr>
            <w:webHidden/>
          </w:rPr>
          <w:fldChar w:fldCharType="separate"/>
        </w:r>
        <w:r w:rsidR="001B1B7E">
          <w:rPr>
            <w:webHidden/>
          </w:rPr>
          <w:t>69</w:t>
        </w:r>
        <w:r>
          <w:rPr>
            <w:webHidden/>
          </w:rPr>
          <w:fldChar w:fldCharType="end"/>
        </w:r>
      </w:hyperlink>
    </w:p>
    <w:p w14:paraId="3E1771B3" w14:textId="660D06AD"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61" w:history="1">
        <w:r w:rsidRPr="00122FCD">
          <w:rPr>
            <w:rStyle w:val="Hyperlink"/>
          </w:rPr>
          <w:t>5.7.3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Entity (CA) Private Key Compromise Procedures</w:t>
        </w:r>
        <w:r>
          <w:rPr>
            <w:webHidden/>
          </w:rPr>
          <w:tab/>
        </w:r>
        <w:r>
          <w:rPr>
            <w:webHidden/>
          </w:rPr>
          <w:fldChar w:fldCharType="begin"/>
        </w:r>
        <w:r>
          <w:rPr>
            <w:webHidden/>
          </w:rPr>
          <w:instrText xml:space="preserve"> PAGEREF _Toc184308661 \h </w:instrText>
        </w:r>
        <w:r>
          <w:rPr>
            <w:webHidden/>
          </w:rPr>
        </w:r>
        <w:r>
          <w:rPr>
            <w:webHidden/>
          </w:rPr>
          <w:fldChar w:fldCharType="separate"/>
        </w:r>
        <w:r w:rsidR="001B1B7E">
          <w:rPr>
            <w:webHidden/>
          </w:rPr>
          <w:t>69</w:t>
        </w:r>
        <w:r>
          <w:rPr>
            <w:webHidden/>
          </w:rPr>
          <w:fldChar w:fldCharType="end"/>
        </w:r>
      </w:hyperlink>
    </w:p>
    <w:p w14:paraId="2471C45C" w14:textId="72290B85"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662" w:history="1">
        <w:r w:rsidRPr="00122FCD">
          <w:rPr>
            <w:rStyle w:val="Hyperlink"/>
            <w:noProof/>
          </w:rPr>
          <w:t>5.7.3.1</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CA Private Key Compromise Procedures</w:t>
        </w:r>
        <w:r>
          <w:rPr>
            <w:noProof/>
            <w:webHidden/>
          </w:rPr>
          <w:tab/>
        </w:r>
        <w:r>
          <w:rPr>
            <w:noProof/>
            <w:webHidden/>
          </w:rPr>
          <w:fldChar w:fldCharType="begin"/>
        </w:r>
        <w:r>
          <w:rPr>
            <w:noProof/>
            <w:webHidden/>
          </w:rPr>
          <w:instrText xml:space="preserve"> PAGEREF _Toc184308662 \h </w:instrText>
        </w:r>
        <w:r>
          <w:rPr>
            <w:noProof/>
            <w:webHidden/>
          </w:rPr>
        </w:r>
        <w:r>
          <w:rPr>
            <w:noProof/>
            <w:webHidden/>
          </w:rPr>
          <w:fldChar w:fldCharType="separate"/>
        </w:r>
        <w:r w:rsidR="001B1B7E">
          <w:rPr>
            <w:noProof/>
            <w:webHidden/>
          </w:rPr>
          <w:t>69</w:t>
        </w:r>
        <w:r>
          <w:rPr>
            <w:noProof/>
            <w:webHidden/>
          </w:rPr>
          <w:fldChar w:fldCharType="end"/>
        </w:r>
      </w:hyperlink>
    </w:p>
    <w:p w14:paraId="3B86B937" w14:textId="7B84F2ED"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663" w:history="1">
        <w:r w:rsidRPr="00122FCD">
          <w:rPr>
            <w:rStyle w:val="Hyperlink"/>
            <w:noProof/>
          </w:rPr>
          <w:t>5.7.3.2</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KRS Private Key Compromise Procedures</w:t>
        </w:r>
        <w:r>
          <w:rPr>
            <w:noProof/>
            <w:webHidden/>
          </w:rPr>
          <w:tab/>
        </w:r>
        <w:r>
          <w:rPr>
            <w:noProof/>
            <w:webHidden/>
          </w:rPr>
          <w:fldChar w:fldCharType="begin"/>
        </w:r>
        <w:r>
          <w:rPr>
            <w:noProof/>
            <w:webHidden/>
          </w:rPr>
          <w:instrText xml:space="preserve"> PAGEREF _Toc184308663 \h </w:instrText>
        </w:r>
        <w:r>
          <w:rPr>
            <w:noProof/>
            <w:webHidden/>
          </w:rPr>
        </w:r>
        <w:r>
          <w:rPr>
            <w:noProof/>
            <w:webHidden/>
          </w:rPr>
          <w:fldChar w:fldCharType="separate"/>
        </w:r>
        <w:r w:rsidR="001B1B7E">
          <w:rPr>
            <w:noProof/>
            <w:webHidden/>
          </w:rPr>
          <w:t>70</w:t>
        </w:r>
        <w:r>
          <w:rPr>
            <w:noProof/>
            <w:webHidden/>
          </w:rPr>
          <w:fldChar w:fldCharType="end"/>
        </w:r>
      </w:hyperlink>
    </w:p>
    <w:p w14:paraId="3A7C4ADF" w14:textId="5D5F88AF"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64" w:history="1">
        <w:r w:rsidRPr="00122FCD">
          <w:rPr>
            <w:rStyle w:val="Hyperlink"/>
          </w:rPr>
          <w:t>5.7.4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Business Continuity Capabilities after a Disaster</w:t>
        </w:r>
        <w:r>
          <w:rPr>
            <w:webHidden/>
          </w:rPr>
          <w:tab/>
        </w:r>
        <w:r>
          <w:rPr>
            <w:webHidden/>
          </w:rPr>
          <w:fldChar w:fldCharType="begin"/>
        </w:r>
        <w:r>
          <w:rPr>
            <w:webHidden/>
          </w:rPr>
          <w:instrText xml:space="preserve"> PAGEREF _Toc184308664 \h </w:instrText>
        </w:r>
        <w:r>
          <w:rPr>
            <w:webHidden/>
          </w:rPr>
        </w:r>
        <w:r>
          <w:rPr>
            <w:webHidden/>
          </w:rPr>
          <w:fldChar w:fldCharType="separate"/>
        </w:r>
        <w:r w:rsidR="001B1B7E">
          <w:rPr>
            <w:webHidden/>
          </w:rPr>
          <w:t>70</w:t>
        </w:r>
        <w:r>
          <w:rPr>
            <w:webHidden/>
          </w:rPr>
          <w:fldChar w:fldCharType="end"/>
        </w:r>
      </w:hyperlink>
    </w:p>
    <w:p w14:paraId="4D512953" w14:textId="16A3EB00"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665" w:history="1">
        <w:r w:rsidRPr="00122FCD">
          <w:rPr>
            <w:rStyle w:val="Hyperlink"/>
          </w:rPr>
          <w:t>5.8</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CA or RA Termination</w:t>
        </w:r>
        <w:r>
          <w:rPr>
            <w:webHidden/>
          </w:rPr>
          <w:tab/>
        </w:r>
        <w:r>
          <w:rPr>
            <w:webHidden/>
          </w:rPr>
          <w:fldChar w:fldCharType="begin"/>
        </w:r>
        <w:r>
          <w:rPr>
            <w:webHidden/>
          </w:rPr>
          <w:instrText xml:space="preserve"> PAGEREF _Toc184308665 \h </w:instrText>
        </w:r>
        <w:r>
          <w:rPr>
            <w:webHidden/>
          </w:rPr>
        </w:r>
        <w:r>
          <w:rPr>
            <w:webHidden/>
          </w:rPr>
          <w:fldChar w:fldCharType="separate"/>
        </w:r>
        <w:r w:rsidR="001B1B7E">
          <w:rPr>
            <w:webHidden/>
          </w:rPr>
          <w:t>71</w:t>
        </w:r>
        <w:r>
          <w:rPr>
            <w:webHidden/>
          </w:rPr>
          <w:fldChar w:fldCharType="end"/>
        </w:r>
      </w:hyperlink>
    </w:p>
    <w:p w14:paraId="3DAB269A" w14:textId="70EE0A96" w:rsidR="007F19DD" w:rsidRDefault="007F19DD">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4308666" w:history="1">
        <w:r w:rsidRPr="00122FCD">
          <w:rPr>
            <w:rStyle w:val="Hyperlink"/>
          </w:rPr>
          <w:t>6.</w:t>
        </w:r>
        <w:r>
          <w:rPr>
            <w:rFonts w:asciiTheme="minorHAnsi" w:eastAsiaTheme="minorEastAsia" w:hAnsiTheme="minorHAnsi" w:cstheme="minorBidi"/>
            <w:bCs w:val="0"/>
            <w:color w:val="auto"/>
            <w:kern w:val="2"/>
            <w:sz w:val="22"/>
            <w:szCs w:val="22"/>
            <w:shd w:val="clear" w:color="auto" w:fill="auto"/>
            <w14:ligatures w14:val="standardContextual"/>
          </w:rPr>
          <w:tab/>
        </w:r>
        <w:r w:rsidRPr="00122FCD">
          <w:rPr>
            <w:rStyle w:val="Hyperlink"/>
          </w:rPr>
          <w:t>Technical Security Controls</w:t>
        </w:r>
        <w:r>
          <w:rPr>
            <w:webHidden/>
          </w:rPr>
          <w:tab/>
        </w:r>
        <w:r>
          <w:rPr>
            <w:webHidden/>
          </w:rPr>
          <w:fldChar w:fldCharType="begin"/>
        </w:r>
        <w:r>
          <w:rPr>
            <w:webHidden/>
          </w:rPr>
          <w:instrText xml:space="preserve"> PAGEREF _Toc184308666 \h </w:instrText>
        </w:r>
        <w:r>
          <w:rPr>
            <w:webHidden/>
          </w:rPr>
        </w:r>
        <w:r>
          <w:rPr>
            <w:webHidden/>
          </w:rPr>
          <w:fldChar w:fldCharType="separate"/>
        </w:r>
        <w:r w:rsidR="001B1B7E">
          <w:rPr>
            <w:webHidden/>
          </w:rPr>
          <w:t>72</w:t>
        </w:r>
        <w:r>
          <w:rPr>
            <w:webHidden/>
          </w:rPr>
          <w:fldChar w:fldCharType="end"/>
        </w:r>
      </w:hyperlink>
    </w:p>
    <w:p w14:paraId="69F4A66D" w14:textId="165DEDCB"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667" w:history="1">
        <w:r w:rsidRPr="00122FCD">
          <w:rPr>
            <w:rStyle w:val="Hyperlink"/>
          </w:rPr>
          <w:t>6.1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Key Pair Generation and Installation</w:t>
        </w:r>
        <w:r>
          <w:rPr>
            <w:webHidden/>
          </w:rPr>
          <w:tab/>
        </w:r>
        <w:r>
          <w:rPr>
            <w:webHidden/>
          </w:rPr>
          <w:fldChar w:fldCharType="begin"/>
        </w:r>
        <w:r>
          <w:rPr>
            <w:webHidden/>
          </w:rPr>
          <w:instrText xml:space="preserve"> PAGEREF _Toc184308667 \h </w:instrText>
        </w:r>
        <w:r>
          <w:rPr>
            <w:webHidden/>
          </w:rPr>
        </w:r>
        <w:r>
          <w:rPr>
            <w:webHidden/>
          </w:rPr>
          <w:fldChar w:fldCharType="separate"/>
        </w:r>
        <w:r w:rsidR="001B1B7E">
          <w:rPr>
            <w:webHidden/>
          </w:rPr>
          <w:t>72</w:t>
        </w:r>
        <w:r>
          <w:rPr>
            <w:webHidden/>
          </w:rPr>
          <w:fldChar w:fldCharType="end"/>
        </w:r>
      </w:hyperlink>
    </w:p>
    <w:p w14:paraId="69A1A48C" w14:textId="1EFA0760"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68" w:history="1">
        <w:r w:rsidRPr="00122FCD">
          <w:rPr>
            <w:rStyle w:val="Hyperlink"/>
          </w:rPr>
          <w:t>6.1.1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Key Pair Generation</w:t>
        </w:r>
        <w:r>
          <w:rPr>
            <w:webHidden/>
          </w:rPr>
          <w:tab/>
        </w:r>
        <w:r>
          <w:rPr>
            <w:webHidden/>
          </w:rPr>
          <w:fldChar w:fldCharType="begin"/>
        </w:r>
        <w:r>
          <w:rPr>
            <w:webHidden/>
          </w:rPr>
          <w:instrText xml:space="preserve"> PAGEREF _Toc184308668 \h </w:instrText>
        </w:r>
        <w:r>
          <w:rPr>
            <w:webHidden/>
          </w:rPr>
        </w:r>
        <w:r>
          <w:rPr>
            <w:webHidden/>
          </w:rPr>
          <w:fldChar w:fldCharType="separate"/>
        </w:r>
        <w:r w:rsidR="001B1B7E">
          <w:rPr>
            <w:webHidden/>
          </w:rPr>
          <w:t>72</w:t>
        </w:r>
        <w:r>
          <w:rPr>
            <w:webHidden/>
          </w:rPr>
          <w:fldChar w:fldCharType="end"/>
        </w:r>
      </w:hyperlink>
    </w:p>
    <w:p w14:paraId="79327FD9" w14:textId="1F2AE347"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669" w:history="1">
        <w:r w:rsidRPr="00122FCD">
          <w:rPr>
            <w:rStyle w:val="Hyperlink"/>
            <w:noProof/>
          </w:rPr>
          <w:t>6.1.1.1</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CA Key Pair Generation</w:t>
        </w:r>
        <w:r>
          <w:rPr>
            <w:noProof/>
            <w:webHidden/>
          </w:rPr>
          <w:tab/>
        </w:r>
        <w:r>
          <w:rPr>
            <w:noProof/>
            <w:webHidden/>
          </w:rPr>
          <w:fldChar w:fldCharType="begin"/>
        </w:r>
        <w:r>
          <w:rPr>
            <w:noProof/>
            <w:webHidden/>
          </w:rPr>
          <w:instrText xml:space="preserve"> PAGEREF _Toc184308669 \h </w:instrText>
        </w:r>
        <w:r>
          <w:rPr>
            <w:noProof/>
            <w:webHidden/>
          </w:rPr>
        </w:r>
        <w:r>
          <w:rPr>
            <w:noProof/>
            <w:webHidden/>
          </w:rPr>
          <w:fldChar w:fldCharType="separate"/>
        </w:r>
        <w:r w:rsidR="001B1B7E">
          <w:rPr>
            <w:noProof/>
            <w:webHidden/>
          </w:rPr>
          <w:t>72</w:t>
        </w:r>
        <w:r>
          <w:rPr>
            <w:noProof/>
            <w:webHidden/>
          </w:rPr>
          <w:fldChar w:fldCharType="end"/>
        </w:r>
      </w:hyperlink>
    </w:p>
    <w:p w14:paraId="215FA4BD" w14:textId="6CB2D137"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670" w:history="1">
        <w:r w:rsidRPr="00122FCD">
          <w:rPr>
            <w:rStyle w:val="Hyperlink"/>
            <w:noProof/>
          </w:rPr>
          <w:t>6.1.1.2</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Subscriber Key Pair Generation</w:t>
        </w:r>
        <w:r>
          <w:rPr>
            <w:noProof/>
            <w:webHidden/>
          </w:rPr>
          <w:tab/>
        </w:r>
        <w:r>
          <w:rPr>
            <w:noProof/>
            <w:webHidden/>
          </w:rPr>
          <w:fldChar w:fldCharType="begin"/>
        </w:r>
        <w:r>
          <w:rPr>
            <w:noProof/>
            <w:webHidden/>
          </w:rPr>
          <w:instrText xml:space="preserve"> PAGEREF _Toc184308670 \h </w:instrText>
        </w:r>
        <w:r>
          <w:rPr>
            <w:noProof/>
            <w:webHidden/>
          </w:rPr>
        </w:r>
        <w:r>
          <w:rPr>
            <w:noProof/>
            <w:webHidden/>
          </w:rPr>
          <w:fldChar w:fldCharType="separate"/>
        </w:r>
        <w:r w:rsidR="001B1B7E">
          <w:rPr>
            <w:noProof/>
            <w:webHidden/>
          </w:rPr>
          <w:t>72</w:t>
        </w:r>
        <w:r>
          <w:rPr>
            <w:noProof/>
            <w:webHidden/>
          </w:rPr>
          <w:fldChar w:fldCharType="end"/>
        </w:r>
      </w:hyperlink>
    </w:p>
    <w:p w14:paraId="6D3FB8B4" w14:textId="5FF57265"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671" w:history="1">
        <w:r w:rsidRPr="00122FCD">
          <w:rPr>
            <w:rStyle w:val="Hyperlink"/>
            <w:noProof/>
          </w:rPr>
          <w:t>6.1.1.3</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CSS Key Pair Generation</w:t>
        </w:r>
        <w:r>
          <w:rPr>
            <w:noProof/>
            <w:webHidden/>
          </w:rPr>
          <w:tab/>
        </w:r>
        <w:r>
          <w:rPr>
            <w:noProof/>
            <w:webHidden/>
          </w:rPr>
          <w:fldChar w:fldCharType="begin"/>
        </w:r>
        <w:r>
          <w:rPr>
            <w:noProof/>
            <w:webHidden/>
          </w:rPr>
          <w:instrText xml:space="preserve"> PAGEREF _Toc184308671 \h </w:instrText>
        </w:r>
        <w:r>
          <w:rPr>
            <w:noProof/>
            <w:webHidden/>
          </w:rPr>
        </w:r>
        <w:r>
          <w:rPr>
            <w:noProof/>
            <w:webHidden/>
          </w:rPr>
          <w:fldChar w:fldCharType="separate"/>
        </w:r>
        <w:r w:rsidR="001B1B7E">
          <w:rPr>
            <w:noProof/>
            <w:webHidden/>
          </w:rPr>
          <w:t>72</w:t>
        </w:r>
        <w:r>
          <w:rPr>
            <w:noProof/>
            <w:webHidden/>
          </w:rPr>
          <w:fldChar w:fldCharType="end"/>
        </w:r>
      </w:hyperlink>
    </w:p>
    <w:p w14:paraId="409DCD9F" w14:textId="3976FFD8"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672" w:history="1">
        <w:r w:rsidRPr="00122FCD">
          <w:rPr>
            <w:rStyle w:val="Hyperlink"/>
            <w:noProof/>
          </w:rPr>
          <w:t>6.1.1.4</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PIV-I Content Signing Key Pair Generation</w:t>
        </w:r>
        <w:r>
          <w:rPr>
            <w:noProof/>
            <w:webHidden/>
          </w:rPr>
          <w:tab/>
        </w:r>
        <w:r>
          <w:rPr>
            <w:noProof/>
            <w:webHidden/>
          </w:rPr>
          <w:fldChar w:fldCharType="begin"/>
        </w:r>
        <w:r>
          <w:rPr>
            <w:noProof/>
            <w:webHidden/>
          </w:rPr>
          <w:instrText xml:space="preserve"> PAGEREF _Toc184308672 \h </w:instrText>
        </w:r>
        <w:r>
          <w:rPr>
            <w:noProof/>
            <w:webHidden/>
          </w:rPr>
        </w:r>
        <w:r>
          <w:rPr>
            <w:noProof/>
            <w:webHidden/>
          </w:rPr>
          <w:fldChar w:fldCharType="separate"/>
        </w:r>
        <w:r w:rsidR="001B1B7E">
          <w:rPr>
            <w:noProof/>
            <w:webHidden/>
          </w:rPr>
          <w:t>72</w:t>
        </w:r>
        <w:r>
          <w:rPr>
            <w:noProof/>
            <w:webHidden/>
          </w:rPr>
          <w:fldChar w:fldCharType="end"/>
        </w:r>
      </w:hyperlink>
    </w:p>
    <w:p w14:paraId="00E62CE6" w14:textId="66F8005E"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73" w:history="1">
        <w:r w:rsidRPr="00122FCD">
          <w:rPr>
            <w:rStyle w:val="Hyperlink"/>
          </w:rPr>
          <w:t>6.1.2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Private Key Delivery to Subscriber</w:t>
        </w:r>
        <w:r>
          <w:rPr>
            <w:webHidden/>
          </w:rPr>
          <w:tab/>
        </w:r>
        <w:r>
          <w:rPr>
            <w:webHidden/>
          </w:rPr>
          <w:fldChar w:fldCharType="begin"/>
        </w:r>
        <w:r>
          <w:rPr>
            <w:webHidden/>
          </w:rPr>
          <w:instrText xml:space="preserve"> PAGEREF _Toc184308673 \h </w:instrText>
        </w:r>
        <w:r>
          <w:rPr>
            <w:webHidden/>
          </w:rPr>
        </w:r>
        <w:r>
          <w:rPr>
            <w:webHidden/>
          </w:rPr>
          <w:fldChar w:fldCharType="separate"/>
        </w:r>
        <w:r w:rsidR="001B1B7E">
          <w:rPr>
            <w:webHidden/>
          </w:rPr>
          <w:t>73</w:t>
        </w:r>
        <w:r>
          <w:rPr>
            <w:webHidden/>
          </w:rPr>
          <w:fldChar w:fldCharType="end"/>
        </w:r>
      </w:hyperlink>
    </w:p>
    <w:p w14:paraId="195528C2" w14:textId="6469EBDD"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74" w:history="1">
        <w:r w:rsidRPr="00122FCD">
          <w:rPr>
            <w:rStyle w:val="Hyperlink"/>
          </w:rPr>
          <w:t>6.1.3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Public Key Delivery to Certificate Issuer</w:t>
        </w:r>
        <w:r>
          <w:rPr>
            <w:webHidden/>
          </w:rPr>
          <w:tab/>
        </w:r>
        <w:r>
          <w:rPr>
            <w:webHidden/>
          </w:rPr>
          <w:fldChar w:fldCharType="begin"/>
        </w:r>
        <w:r>
          <w:rPr>
            <w:webHidden/>
          </w:rPr>
          <w:instrText xml:space="preserve"> PAGEREF _Toc184308674 \h </w:instrText>
        </w:r>
        <w:r>
          <w:rPr>
            <w:webHidden/>
          </w:rPr>
        </w:r>
        <w:r>
          <w:rPr>
            <w:webHidden/>
          </w:rPr>
          <w:fldChar w:fldCharType="separate"/>
        </w:r>
        <w:r w:rsidR="001B1B7E">
          <w:rPr>
            <w:webHidden/>
          </w:rPr>
          <w:t>73</w:t>
        </w:r>
        <w:r>
          <w:rPr>
            <w:webHidden/>
          </w:rPr>
          <w:fldChar w:fldCharType="end"/>
        </w:r>
      </w:hyperlink>
    </w:p>
    <w:p w14:paraId="73094C9A" w14:textId="307327CD"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75" w:history="1">
        <w:r w:rsidRPr="00122FCD">
          <w:rPr>
            <w:rStyle w:val="Hyperlink"/>
          </w:rPr>
          <w:t>6.1.4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CA Public Key Delivery to Relying Parties</w:t>
        </w:r>
        <w:r>
          <w:rPr>
            <w:webHidden/>
          </w:rPr>
          <w:tab/>
        </w:r>
        <w:r>
          <w:rPr>
            <w:webHidden/>
          </w:rPr>
          <w:fldChar w:fldCharType="begin"/>
        </w:r>
        <w:r>
          <w:rPr>
            <w:webHidden/>
          </w:rPr>
          <w:instrText xml:space="preserve"> PAGEREF _Toc184308675 \h </w:instrText>
        </w:r>
        <w:r>
          <w:rPr>
            <w:webHidden/>
          </w:rPr>
        </w:r>
        <w:r>
          <w:rPr>
            <w:webHidden/>
          </w:rPr>
          <w:fldChar w:fldCharType="separate"/>
        </w:r>
        <w:r w:rsidR="001B1B7E">
          <w:rPr>
            <w:webHidden/>
          </w:rPr>
          <w:t>74</w:t>
        </w:r>
        <w:r>
          <w:rPr>
            <w:webHidden/>
          </w:rPr>
          <w:fldChar w:fldCharType="end"/>
        </w:r>
      </w:hyperlink>
    </w:p>
    <w:p w14:paraId="46CCA924" w14:textId="171B6B44"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76" w:history="1">
        <w:r w:rsidRPr="00122FCD">
          <w:rPr>
            <w:rStyle w:val="Hyperlink"/>
          </w:rPr>
          <w:t>6.1.5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Key Sizes</w:t>
        </w:r>
        <w:r>
          <w:rPr>
            <w:webHidden/>
          </w:rPr>
          <w:tab/>
        </w:r>
        <w:r>
          <w:rPr>
            <w:webHidden/>
          </w:rPr>
          <w:fldChar w:fldCharType="begin"/>
        </w:r>
        <w:r>
          <w:rPr>
            <w:webHidden/>
          </w:rPr>
          <w:instrText xml:space="preserve"> PAGEREF _Toc184308676 \h </w:instrText>
        </w:r>
        <w:r>
          <w:rPr>
            <w:webHidden/>
          </w:rPr>
        </w:r>
        <w:r>
          <w:rPr>
            <w:webHidden/>
          </w:rPr>
          <w:fldChar w:fldCharType="separate"/>
        </w:r>
        <w:r w:rsidR="001B1B7E">
          <w:rPr>
            <w:webHidden/>
          </w:rPr>
          <w:t>74</w:t>
        </w:r>
        <w:r>
          <w:rPr>
            <w:webHidden/>
          </w:rPr>
          <w:fldChar w:fldCharType="end"/>
        </w:r>
      </w:hyperlink>
    </w:p>
    <w:p w14:paraId="3481AF9B" w14:textId="10F61F8C"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77" w:history="1">
        <w:r w:rsidRPr="00122FCD">
          <w:rPr>
            <w:rStyle w:val="Hyperlink"/>
          </w:rPr>
          <w:t>6.1.6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Public Key Parameters Generation and Quality Checking</w:t>
        </w:r>
        <w:r>
          <w:rPr>
            <w:webHidden/>
          </w:rPr>
          <w:tab/>
        </w:r>
        <w:r>
          <w:rPr>
            <w:webHidden/>
          </w:rPr>
          <w:fldChar w:fldCharType="begin"/>
        </w:r>
        <w:r>
          <w:rPr>
            <w:webHidden/>
          </w:rPr>
          <w:instrText xml:space="preserve"> PAGEREF _Toc184308677 \h </w:instrText>
        </w:r>
        <w:r>
          <w:rPr>
            <w:webHidden/>
          </w:rPr>
        </w:r>
        <w:r>
          <w:rPr>
            <w:webHidden/>
          </w:rPr>
          <w:fldChar w:fldCharType="separate"/>
        </w:r>
        <w:r w:rsidR="001B1B7E">
          <w:rPr>
            <w:webHidden/>
          </w:rPr>
          <w:t>75</w:t>
        </w:r>
        <w:r>
          <w:rPr>
            <w:webHidden/>
          </w:rPr>
          <w:fldChar w:fldCharType="end"/>
        </w:r>
      </w:hyperlink>
    </w:p>
    <w:p w14:paraId="6E3AABDE" w14:textId="20228132"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78" w:history="1">
        <w:r w:rsidRPr="00122FCD">
          <w:rPr>
            <w:rStyle w:val="Hyperlink"/>
          </w:rPr>
          <w:t>6.1.7</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Key Usage Purposes (as per X.509 v3 Key Usage Field)</w:t>
        </w:r>
        <w:r>
          <w:rPr>
            <w:webHidden/>
          </w:rPr>
          <w:tab/>
        </w:r>
        <w:r>
          <w:rPr>
            <w:webHidden/>
          </w:rPr>
          <w:fldChar w:fldCharType="begin"/>
        </w:r>
        <w:r>
          <w:rPr>
            <w:webHidden/>
          </w:rPr>
          <w:instrText xml:space="preserve"> PAGEREF _Toc184308678 \h </w:instrText>
        </w:r>
        <w:r>
          <w:rPr>
            <w:webHidden/>
          </w:rPr>
        </w:r>
        <w:r>
          <w:rPr>
            <w:webHidden/>
          </w:rPr>
          <w:fldChar w:fldCharType="separate"/>
        </w:r>
        <w:r w:rsidR="001B1B7E">
          <w:rPr>
            <w:webHidden/>
          </w:rPr>
          <w:t>75</w:t>
        </w:r>
        <w:r>
          <w:rPr>
            <w:webHidden/>
          </w:rPr>
          <w:fldChar w:fldCharType="end"/>
        </w:r>
      </w:hyperlink>
    </w:p>
    <w:p w14:paraId="5BE04654" w14:textId="68BE6594"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679" w:history="1">
        <w:r w:rsidRPr="00122FCD">
          <w:rPr>
            <w:rStyle w:val="Hyperlink"/>
          </w:rPr>
          <w:t>6.2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Private Key Protection and Cryptographic Module Engineering Controls</w:t>
        </w:r>
        <w:r>
          <w:rPr>
            <w:webHidden/>
          </w:rPr>
          <w:tab/>
        </w:r>
        <w:r>
          <w:rPr>
            <w:webHidden/>
          </w:rPr>
          <w:fldChar w:fldCharType="begin"/>
        </w:r>
        <w:r>
          <w:rPr>
            <w:webHidden/>
          </w:rPr>
          <w:instrText xml:space="preserve"> PAGEREF _Toc184308679 \h </w:instrText>
        </w:r>
        <w:r>
          <w:rPr>
            <w:webHidden/>
          </w:rPr>
        </w:r>
        <w:r>
          <w:rPr>
            <w:webHidden/>
          </w:rPr>
          <w:fldChar w:fldCharType="separate"/>
        </w:r>
        <w:r w:rsidR="001B1B7E">
          <w:rPr>
            <w:webHidden/>
          </w:rPr>
          <w:t>76</w:t>
        </w:r>
        <w:r>
          <w:rPr>
            <w:webHidden/>
          </w:rPr>
          <w:fldChar w:fldCharType="end"/>
        </w:r>
      </w:hyperlink>
    </w:p>
    <w:p w14:paraId="45F6E6E5" w14:textId="554EA8F3"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80" w:history="1">
        <w:r w:rsidRPr="00122FCD">
          <w:rPr>
            <w:rStyle w:val="Hyperlink"/>
          </w:rPr>
          <w:t>6.2.1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Cryptographic Module Standards and Controls</w:t>
        </w:r>
        <w:r>
          <w:rPr>
            <w:webHidden/>
          </w:rPr>
          <w:tab/>
        </w:r>
        <w:r>
          <w:rPr>
            <w:webHidden/>
          </w:rPr>
          <w:fldChar w:fldCharType="begin"/>
        </w:r>
        <w:r>
          <w:rPr>
            <w:webHidden/>
          </w:rPr>
          <w:instrText xml:space="preserve"> PAGEREF _Toc184308680 \h </w:instrText>
        </w:r>
        <w:r>
          <w:rPr>
            <w:webHidden/>
          </w:rPr>
        </w:r>
        <w:r>
          <w:rPr>
            <w:webHidden/>
          </w:rPr>
          <w:fldChar w:fldCharType="separate"/>
        </w:r>
        <w:r w:rsidR="001B1B7E">
          <w:rPr>
            <w:webHidden/>
          </w:rPr>
          <w:t>76</w:t>
        </w:r>
        <w:r>
          <w:rPr>
            <w:webHidden/>
          </w:rPr>
          <w:fldChar w:fldCharType="end"/>
        </w:r>
      </w:hyperlink>
    </w:p>
    <w:p w14:paraId="2C04CBFD" w14:textId="33F248E1" w:rsidR="007F19DD" w:rsidRDefault="007F19DD">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4308681" w:history="1">
        <w:r w:rsidRPr="00122FCD">
          <w:rPr>
            <w:rStyle w:val="Hyperlink"/>
            <w:noProof/>
          </w:rPr>
          <w:t>6.2.1.1</w:t>
        </w:r>
        <w:r>
          <w:rPr>
            <w:rFonts w:asciiTheme="minorHAnsi" w:eastAsiaTheme="minorEastAsia" w:hAnsiTheme="minorHAnsi" w:cstheme="minorBidi"/>
            <w:noProof/>
            <w:color w:val="auto"/>
            <w:kern w:val="2"/>
            <w:sz w:val="22"/>
            <w:szCs w:val="22"/>
            <w:shd w:val="clear" w:color="auto" w:fill="auto"/>
            <w14:ligatures w14:val="standardContextual"/>
          </w:rPr>
          <w:tab/>
        </w:r>
        <w:r w:rsidRPr="00122FCD">
          <w:rPr>
            <w:rStyle w:val="Hyperlink"/>
            <w:noProof/>
          </w:rPr>
          <w:t>Custodial Subscriber Key Stores</w:t>
        </w:r>
        <w:r>
          <w:rPr>
            <w:noProof/>
            <w:webHidden/>
          </w:rPr>
          <w:tab/>
        </w:r>
        <w:r>
          <w:rPr>
            <w:noProof/>
            <w:webHidden/>
          </w:rPr>
          <w:fldChar w:fldCharType="begin"/>
        </w:r>
        <w:r>
          <w:rPr>
            <w:noProof/>
            <w:webHidden/>
          </w:rPr>
          <w:instrText xml:space="preserve"> PAGEREF _Toc184308681 \h </w:instrText>
        </w:r>
        <w:r>
          <w:rPr>
            <w:noProof/>
            <w:webHidden/>
          </w:rPr>
        </w:r>
        <w:r>
          <w:rPr>
            <w:noProof/>
            <w:webHidden/>
          </w:rPr>
          <w:fldChar w:fldCharType="separate"/>
        </w:r>
        <w:r w:rsidR="001B1B7E">
          <w:rPr>
            <w:noProof/>
            <w:webHidden/>
          </w:rPr>
          <w:t>77</w:t>
        </w:r>
        <w:r>
          <w:rPr>
            <w:noProof/>
            <w:webHidden/>
          </w:rPr>
          <w:fldChar w:fldCharType="end"/>
        </w:r>
      </w:hyperlink>
    </w:p>
    <w:p w14:paraId="4F1278DC" w14:textId="412AA026"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82" w:history="1">
        <w:r w:rsidRPr="00122FCD">
          <w:rPr>
            <w:rStyle w:val="Hyperlink"/>
          </w:rPr>
          <w:t>6.2.2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Private Key Multi-Person Control</w:t>
        </w:r>
        <w:r>
          <w:rPr>
            <w:webHidden/>
          </w:rPr>
          <w:tab/>
        </w:r>
        <w:r>
          <w:rPr>
            <w:webHidden/>
          </w:rPr>
          <w:fldChar w:fldCharType="begin"/>
        </w:r>
        <w:r>
          <w:rPr>
            <w:webHidden/>
          </w:rPr>
          <w:instrText xml:space="preserve"> PAGEREF _Toc184308682 \h </w:instrText>
        </w:r>
        <w:r>
          <w:rPr>
            <w:webHidden/>
          </w:rPr>
        </w:r>
        <w:r>
          <w:rPr>
            <w:webHidden/>
          </w:rPr>
          <w:fldChar w:fldCharType="separate"/>
        </w:r>
        <w:r w:rsidR="001B1B7E">
          <w:rPr>
            <w:webHidden/>
          </w:rPr>
          <w:t>78</w:t>
        </w:r>
        <w:r>
          <w:rPr>
            <w:webHidden/>
          </w:rPr>
          <w:fldChar w:fldCharType="end"/>
        </w:r>
      </w:hyperlink>
    </w:p>
    <w:p w14:paraId="12B3627F" w14:textId="35D096F5"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83" w:history="1">
        <w:r w:rsidRPr="00122FCD">
          <w:rPr>
            <w:rStyle w:val="Hyperlink"/>
          </w:rPr>
          <w:t>6.2.3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Private Key Escrow</w:t>
        </w:r>
        <w:r>
          <w:rPr>
            <w:webHidden/>
          </w:rPr>
          <w:tab/>
        </w:r>
        <w:r>
          <w:rPr>
            <w:webHidden/>
          </w:rPr>
          <w:fldChar w:fldCharType="begin"/>
        </w:r>
        <w:r>
          <w:rPr>
            <w:webHidden/>
          </w:rPr>
          <w:instrText xml:space="preserve"> PAGEREF _Toc184308683 \h </w:instrText>
        </w:r>
        <w:r>
          <w:rPr>
            <w:webHidden/>
          </w:rPr>
        </w:r>
        <w:r>
          <w:rPr>
            <w:webHidden/>
          </w:rPr>
          <w:fldChar w:fldCharType="separate"/>
        </w:r>
        <w:r w:rsidR="001B1B7E">
          <w:rPr>
            <w:webHidden/>
          </w:rPr>
          <w:t>78</w:t>
        </w:r>
        <w:r>
          <w:rPr>
            <w:webHidden/>
          </w:rPr>
          <w:fldChar w:fldCharType="end"/>
        </w:r>
      </w:hyperlink>
    </w:p>
    <w:p w14:paraId="06D65C0F" w14:textId="7F1E1CA4"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84" w:history="1">
        <w:r w:rsidRPr="00122FCD">
          <w:rPr>
            <w:rStyle w:val="Hyperlink"/>
          </w:rPr>
          <w:t>6.2.4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Private Key Backup</w:t>
        </w:r>
        <w:r>
          <w:rPr>
            <w:webHidden/>
          </w:rPr>
          <w:tab/>
        </w:r>
        <w:r>
          <w:rPr>
            <w:webHidden/>
          </w:rPr>
          <w:fldChar w:fldCharType="begin"/>
        </w:r>
        <w:r>
          <w:rPr>
            <w:webHidden/>
          </w:rPr>
          <w:instrText xml:space="preserve"> PAGEREF _Toc184308684 \h </w:instrText>
        </w:r>
        <w:r>
          <w:rPr>
            <w:webHidden/>
          </w:rPr>
        </w:r>
        <w:r>
          <w:rPr>
            <w:webHidden/>
          </w:rPr>
          <w:fldChar w:fldCharType="separate"/>
        </w:r>
        <w:r w:rsidR="001B1B7E">
          <w:rPr>
            <w:webHidden/>
          </w:rPr>
          <w:t>78</w:t>
        </w:r>
        <w:r>
          <w:rPr>
            <w:webHidden/>
          </w:rPr>
          <w:fldChar w:fldCharType="end"/>
        </w:r>
      </w:hyperlink>
    </w:p>
    <w:p w14:paraId="68966E95" w14:textId="771BC29C"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85" w:history="1">
        <w:r w:rsidRPr="00122FCD">
          <w:rPr>
            <w:rStyle w:val="Hyperlink"/>
          </w:rPr>
          <w:t>6.2.5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Private Key Archival</w:t>
        </w:r>
        <w:r>
          <w:rPr>
            <w:webHidden/>
          </w:rPr>
          <w:tab/>
        </w:r>
        <w:r>
          <w:rPr>
            <w:webHidden/>
          </w:rPr>
          <w:fldChar w:fldCharType="begin"/>
        </w:r>
        <w:r>
          <w:rPr>
            <w:webHidden/>
          </w:rPr>
          <w:instrText xml:space="preserve"> PAGEREF _Toc184308685 \h </w:instrText>
        </w:r>
        <w:r>
          <w:rPr>
            <w:webHidden/>
          </w:rPr>
        </w:r>
        <w:r>
          <w:rPr>
            <w:webHidden/>
          </w:rPr>
          <w:fldChar w:fldCharType="separate"/>
        </w:r>
        <w:r w:rsidR="001B1B7E">
          <w:rPr>
            <w:webHidden/>
          </w:rPr>
          <w:t>79</w:t>
        </w:r>
        <w:r>
          <w:rPr>
            <w:webHidden/>
          </w:rPr>
          <w:fldChar w:fldCharType="end"/>
        </w:r>
      </w:hyperlink>
    </w:p>
    <w:p w14:paraId="6E1D40BD" w14:textId="1D71434C"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86" w:history="1">
        <w:r w:rsidRPr="00122FCD">
          <w:rPr>
            <w:rStyle w:val="Hyperlink"/>
          </w:rPr>
          <w:t>6.2.6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Private Key Transfer into or from a Cryptographic Module</w:t>
        </w:r>
        <w:r>
          <w:rPr>
            <w:webHidden/>
          </w:rPr>
          <w:tab/>
        </w:r>
        <w:r>
          <w:rPr>
            <w:webHidden/>
          </w:rPr>
          <w:fldChar w:fldCharType="begin"/>
        </w:r>
        <w:r>
          <w:rPr>
            <w:webHidden/>
          </w:rPr>
          <w:instrText xml:space="preserve"> PAGEREF _Toc184308686 \h </w:instrText>
        </w:r>
        <w:r>
          <w:rPr>
            <w:webHidden/>
          </w:rPr>
        </w:r>
        <w:r>
          <w:rPr>
            <w:webHidden/>
          </w:rPr>
          <w:fldChar w:fldCharType="separate"/>
        </w:r>
        <w:r w:rsidR="001B1B7E">
          <w:rPr>
            <w:webHidden/>
          </w:rPr>
          <w:t>79</w:t>
        </w:r>
        <w:r>
          <w:rPr>
            <w:webHidden/>
          </w:rPr>
          <w:fldChar w:fldCharType="end"/>
        </w:r>
      </w:hyperlink>
    </w:p>
    <w:p w14:paraId="7349811A" w14:textId="3FFB0F87"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87" w:history="1">
        <w:r w:rsidRPr="00122FCD">
          <w:rPr>
            <w:rStyle w:val="Hyperlink"/>
          </w:rPr>
          <w:t>6.2.7</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Private Key Storage on Cryptographic Module</w:t>
        </w:r>
        <w:r>
          <w:rPr>
            <w:webHidden/>
          </w:rPr>
          <w:tab/>
        </w:r>
        <w:r>
          <w:rPr>
            <w:webHidden/>
          </w:rPr>
          <w:fldChar w:fldCharType="begin"/>
        </w:r>
        <w:r>
          <w:rPr>
            <w:webHidden/>
          </w:rPr>
          <w:instrText xml:space="preserve"> PAGEREF _Toc184308687 \h </w:instrText>
        </w:r>
        <w:r>
          <w:rPr>
            <w:webHidden/>
          </w:rPr>
        </w:r>
        <w:r>
          <w:rPr>
            <w:webHidden/>
          </w:rPr>
          <w:fldChar w:fldCharType="separate"/>
        </w:r>
        <w:r w:rsidR="001B1B7E">
          <w:rPr>
            <w:webHidden/>
          </w:rPr>
          <w:t>80</w:t>
        </w:r>
        <w:r>
          <w:rPr>
            <w:webHidden/>
          </w:rPr>
          <w:fldChar w:fldCharType="end"/>
        </w:r>
      </w:hyperlink>
    </w:p>
    <w:p w14:paraId="65EAB8C1" w14:textId="23C79885"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88" w:history="1">
        <w:r w:rsidRPr="00122FCD">
          <w:rPr>
            <w:rStyle w:val="Hyperlink"/>
          </w:rPr>
          <w:t>6.2.8</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Method of Activating Private Keys</w:t>
        </w:r>
        <w:r>
          <w:rPr>
            <w:webHidden/>
          </w:rPr>
          <w:tab/>
        </w:r>
        <w:r>
          <w:rPr>
            <w:webHidden/>
          </w:rPr>
          <w:fldChar w:fldCharType="begin"/>
        </w:r>
        <w:r>
          <w:rPr>
            <w:webHidden/>
          </w:rPr>
          <w:instrText xml:space="preserve"> PAGEREF _Toc184308688 \h </w:instrText>
        </w:r>
        <w:r>
          <w:rPr>
            <w:webHidden/>
          </w:rPr>
        </w:r>
        <w:r>
          <w:rPr>
            <w:webHidden/>
          </w:rPr>
          <w:fldChar w:fldCharType="separate"/>
        </w:r>
        <w:r w:rsidR="001B1B7E">
          <w:rPr>
            <w:webHidden/>
          </w:rPr>
          <w:t>80</w:t>
        </w:r>
        <w:r>
          <w:rPr>
            <w:webHidden/>
          </w:rPr>
          <w:fldChar w:fldCharType="end"/>
        </w:r>
      </w:hyperlink>
    </w:p>
    <w:p w14:paraId="78BEBD1F" w14:textId="2CD9646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89" w:history="1">
        <w:r w:rsidRPr="00122FCD">
          <w:rPr>
            <w:rStyle w:val="Hyperlink"/>
          </w:rPr>
          <w:t>6.2.9</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Method of Deactivating Private Keys</w:t>
        </w:r>
        <w:r>
          <w:rPr>
            <w:webHidden/>
          </w:rPr>
          <w:tab/>
        </w:r>
        <w:r>
          <w:rPr>
            <w:webHidden/>
          </w:rPr>
          <w:fldChar w:fldCharType="begin"/>
        </w:r>
        <w:r>
          <w:rPr>
            <w:webHidden/>
          </w:rPr>
          <w:instrText xml:space="preserve"> PAGEREF _Toc184308689 \h </w:instrText>
        </w:r>
        <w:r>
          <w:rPr>
            <w:webHidden/>
          </w:rPr>
        </w:r>
        <w:r>
          <w:rPr>
            <w:webHidden/>
          </w:rPr>
          <w:fldChar w:fldCharType="separate"/>
        </w:r>
        <w:r w:rsidR="001B1B7E">
          <w:rPr>
            <w:webHidden/>
          </w:rPr>
          <w:t>81</w:t>
        </w:r>
        <w:r>
          <w:rPr>
            <w:webHidden/>
          </w:rPr>
          <w:fldChar w:fldCharType="end"/>
        </w:r>
      </w:hyperlink>
    </w:p>
    <w:p w14:paraId="486A3583" w14:textId="54C29CC0"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90" w:history="1">
        <w:r w:rsidRPr="00122FCD">
          <w:rPr>
            <w:rStyle w:val="Hyperlink"/>
          </w:rPr>
          <w:t>6.2.10</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Method of Destroying Private Keys</w:t>
        </w:r>
        <w:r>
          <w:rPr>
            <w:webHidden/>
          </w:rPr>
          <w:tab/>
        </w:r>
        <w:r>
          <w:rPr>
            <w:webHidden/>
          </w:rPr>
          <w:fldChar w:fldCharType="begin"/>
        </w:r>
        <w:r>
          <w:rPr>
            <w:webHidden/>
          </w:rPr>
          <w:instrText xml:space="preserve"> PAGEREF _Toc184308690 \h </w:instrText>
        </w:r>
        <w:r>
          <w:rPr>
            <w:webHidden/>
          </w:rPr>
        </w:r>
        <w:r>
          <w:rPr>
            <w:webHidden/>
          </w:rPr>
          <w:fldChar w:fldCharType="separate"/>
        </w:r>
        <w:r w:rsidR="001B1B7E">
          <w:rPr>
            <w:webHidden/>
          </w:rPr>
          <w:t>81</w:t>
        </w:r>
        <w:r>
          <w:rPr>
            <w:webHidden/>
          </w:rPr>
          <w:fldChar w:fldCharType="end"/>
        </w:r>
      </w:hyperlink>
    </w:p>
    <w:p w14:paraId="2D93C81E" w14:textId="448FB4A2"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91" w:history="1">
        <w:r w:rsidRPr="00122FCD">
          <w:rPr>
            <w:rStyle w:val="Hyperlink"/>
          </w:rPr>
          <w:t>6.2.11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Cryptographic Module Rating</w:t>
        </w:r>
        <w:r>
          <w:rPr>
            <w:webHidden/>
          </w:rPr>
          <w:tab/>
        </w:r>
        <w:r>
          <w:rPr>
            <w:webHidden/>
          </w:rPr>
          <w:fldChar w:fldCharType="begin"/>
        </w:r>
        <w:r>
          <w:rPr>
            <w:webHidden/>
          </w:rPr>
          <w:instrText xml:space="preserve"> PAGEREF _Toc184308691 \h </w:instrText>
        </w:r>
        <w:r>
          <w:rPr>
            <w:webHidden/>
          </w:rPr>
        </w:r>
        <w:r>
          <w:rPr>
            <w:webHidden/>
          </w:rPr>
          <w:fldChar w:fldCharType="separate"/>
        </w:r>
        <w:r w:rsidR="001B1B7E">
          <w:rPr>
            <w:webHidden/>
          </w:rPr>
          <w:t>81</w:t>
        </w:r>
        <w:r>
          <w:rPr>
            <w:webHidden/>
          </w:rPr>
          <w:fldChar w:fldCharType="end"/>
        </w:r>
      </w:hyperlink>
    </w:p>
    <w:p w14:paraId="19710576" w14:textId="309E28AF"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692" w:history="1">
        <w:r w:rsidRPr="00122FCD">
          <w:rPr>
            <w:rStyle w:val="Hyperlink"/>
          </w:rPr>
          <w:t>6.3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Other Aspects of Key Management</w:t>
        </w:r>
        <w:r>
          <w:rPr>
            <w:webHidden/>
          </w:rPr>
          <w:tab/>
        </w:r>
        <w:r>
          <w:rPr>
            <w:webHidden/>
          </w:rPr>
          <w:fldChar w:fldCharType="begin"/>
        </w:r>
        <w:r>
          <w:rPr>
            <w:webHidden/>
          </w:rPr>
          <w:instrText xml:space="preserve"> PAGEREF _Toc184308692 \h </w:instrText>
        </w:r>
        <w:r>
          <w:rPr>
            <w:webHidden/>
          </w:rPr>
        </w:r>
        <w:r>
          <w:rPr>
            <w:webHidden/>
          </w:rPr>
          <w:fldChar w:fldCharType="separate"/>
        </w:r>
        <w:r w:rsidR="001B1B7E">
          <w:rPr>
            <w:webHidden/>
          </w:rPr>
          <w:t>81</w:t>
        </w:r>
        <w:r>
          <w:rPr>
            <w:webHidden/>
          </w:rPr>
          <w:fldChar w:fldCharType="end"/>
        </w:r>
      </w:hyperlink>
    </w:p>
    <w:p w14:paraId="1FEB3C30" w14:textId="0BE48E0C"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93" w:history="1">
        <w:r w:rsidRPr="00122FCD">
          <w:rPr>
            <w:rStyle w:val="Hyperlink"/>
          </w:rPr>
          <w:t>6.3.1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Public Key Archival</w:t>
        </w:r>
        <w:r>
          <w:rPr>
            <w:webHidden/>
          </w:rPr>
          <w:tab/>
        </w:r>
        <w:r>
          <w:rPr>
            <w:webHidden/>
          </w:rPr>
          <w:fldChar w:fldCharType="begin"/>
        </w:r>
        <w:r>
          <w:rPr>
            <w:webHidden/>
          </w:rPr>
          <w:instrText xml:space="preserve"> PAGEREF _Toc184308693 \h </w:instrText>
        </w:r>
        <w:r>
          <w:rPr>
            <w:webHidden/>
          </w:rPr>
        </w:r>
        <w:r>
          <w:rPr>
            <w:webHidden/>
          </w:rPr>
          <w:fldChar w:fldCharType="separate"/>
        </w:r>
        <w:r w:rsidR="001B1B7E">
          <w:rPr>
            <w:webHidden/>
          </w:rPr>
          <w:t>81</w:t>
        </w:r>
        <w:r>
          <w:rPr>
            <w:webHidden/>
          </w:rPr>
          <w:fldChar w:fldCharType="end"/>
        </w:r>
      </w:hyperlink>
    </w:p>
    <w:p w14:paraId="1E70B962" w14:textId="1BA5C3A4"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94" w:history="1">
        <w:r w:rsidRPr="00122FCD">
          <w:rPr>
            <w:rStyle w:val="Hyperlink"/>
          </w:rPr>
          <w:t>6.3.2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Certificate Operational Periods and Key Usage Periods</w:t>
        </w:r>
        <w:r>
          <w:rPr>
            <w:webHidden/>
          </w:rPr>
          <w:tab/>
        </w:r>
        <w:r>
          <w:rPr>
            <w:webHidden/>
          </w:rPr>
          <w:fldChar w:fldCharType="begin"/>
        </w:r>
        <w:r>
          <w:rPr>
            <w:webHidden/>
          </w:rPr>
          <w:instrText xml:space="preserve"> PAGEREF _Toc184308694 \h </w:instrText>
        </w:r>
        <w:r>
          <w:rPr>
            <w:webHidden/>
          </w:rPr>
        </w:r>
        <w:r>
          <w:rPr>
            <w:webHidden/>
          </w:rPr>
          <w:fldChar w:fldCharType="separate"/>
        </w:r>
        <w:r w:rsidR="001B1B7E">
          <w:rPr>
            <w:webHidden/>
          </w:rPr>
          <w:t>82</w:t>
        </w:r>
        <w:r>
          <w:rPr>
            <w:webHidden/>
          </w:rPr>
          <w:fldChar w:fldCharType="end"/>
        </w:r>
      </w:hyperlink>
    </w:p>
    <w:p w14:paraId="6584A410" w14:textId="153ABA00"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695" w:history="1">
        <w:r w:rsidRPr="00122FCD">
          <w:rPr>
            <w:rStyle w:val="Hyperlink"/>
          </w:rPr>
          <w:t>6.4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Activation Data</w:t>
        </w:r>
        <w:r>
          <w:rPr>
            <w:webHidden/>
          </w:rPr>
          <w:tab/>
        </w:r>
        <w:r>
          <w:rPr>
            <w:webHidden/>
          </w:rPr>
          <w:fldChar w:fldCharType="begin"/>
        </w:r>
        <w:r>
          <w:rPr>
            <w:webHidden/>
          </w:rPr>
          <w:instrText xml:space="preserve"> PAGEREF _Toc184308695 \h </w:instrText>
        </w:r>
        <w:r>
          <w:rPr>
            <w:webHidden/>
          </w:rPr>
        </w:r>
        <w:r>
          <w:rPr>
            <w:webHidden/>
          </w:rPr>
          <w:fldChar w:fldCharType="separate"/>
        </w:r>
        <w:r w:rsidR="001B1B7E">
          <w:rPr>
            <w:webHidden/>
          </w:rPr>
          <w:t>83</w:t>
        </w:r>
        <w:r>
          <w:rPr>
            <w:webHidden/>
          </w:rPr>
          <w:fldChar w:fldCharType="end"/>
        </w:r>
      </w:hyperlink>
    </w:p>
    <w:p w14:paraId="2C96F43F" w14:textId="1E34E590"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96" w:history="1">
        <w:r w:rsidRPr="00122FCD">
          <w:rPr>
            <w:rStyle w:val="Hyperlink"/>
          </w:rPr>
          <w:t>6.4.1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Activation Data Generation and Installation</w:t>
        </w:r>
        <w:r>
          <w:rPr>
            <w:webHidden/>
          </w:rPr>
          <w:tab/>
        </w:r>
        <w:r>
          <w:rPr>
            <w:webHidden/>
          </w:rPr>
          <w:fldChar w:fldCharType="begin"/>
        </w:r>
        <w:r>
          <w:rPr>
            <w:webHidden/>
          </w:rPr>
          <w:instrText xml:space="preserve"> PAGEREF _Toc184308696 \h </w:instrText>
        </w:r>
        <w:r>
          <w:rPr>
            <w:webHidden/>
          </w:rPr>
        </w:r>
        <w:r>
          <w:rPr>
            <w:webHidden/>
          </w:rPr>
          <w:fldChar w:fldCharType="separate"/>
        </w:r>
        <w:r w:rsidR="001B1B7E">
          <w:rPr>
            <w:webHidden/>
          </w:rPr>
          <w:t>83</w:t>
        </w:r>
        <w:r>
          <w:rPr>
            <w:webHidden/>
          </w:rPr>
          <w:fldChar w:fldCharType="end"/>
        </w:r>
      </w:hyperlink>
    </w:p>
    <w:p w14:paraId="3624E715" w14:textId="2F7F0F80"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97" w:history="1">
        <w:r w:rsidRPr="00122FCD">
          <w:rPr>
            <w:rStyle w:val="Hyperlink"/>
          </w:rPr>
          <w:t>6.4.2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Activation Data Protection</w:t>
        </w:r>
        <w:r>
          <w:rPr>
            <w:webHidden/>
          </w:rPr>
          <w:tab/>
        </w:r>
        <w:r>
          <w:rPr>
            <w:webHidden/>
          </w:rPr>
          <w:fldChar w:fldCharType="begin"/>
        </w:r>
        <w:r>
          <w:rPr>
            <w:webHidden/>
          </w:rPr>
          <w:instrText xml:space="preserve"> PAGEREF _Toc184308697 \h </w:instrText>
        </w:r>
        <w:r>
          <w:rPr>
            <w:webHidden/>
          </w:rPr>
        </w:r>
        <w:r>
          <w:rPr>
            <w:webHidden/>
          </w:rPr>
          <w:fldChar w:fldCharType="separate"/>
        </w:r>
        <w:r w:rsidR="001B1B7E">
          <w:rPr>
            <w:webHidden/>
          </w:rPr>
          <w:t>83</w:t>
        </w:r>
        <w:r>
          <w:rPr>
            <w:webHidden/>
          </w:rPr>
          <w:fldChar w:fldCharType="end"/>
        </w:r>
      </w:hyperlink>
    </w:p>
    <w:p w14:paraId="40C1F46F" w14:textId="7F8098C2"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698" w:history="1">
        <w:r w:rsidRPr="00122FCD">
          <w:rPr>
            <w:rStyle w:val="Hyperlink"/>
          </w:rPr>
          <w:t>6.4.3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Other Aspects of Activation Data</w:t>
        </w:r>
        <w:r>
          <w:rPr>
            <w:webHidden/>
          </w:rPr>
          <w:tab/>
        </w:r>
        <w:r>
          <w:rPr>
            <w:webHidden/>
          </w:rPr>
          <w:fldChar w:fldCharType="begin"/>
        </w:r>
        <w:r>
          <w:rPr>
            <w:webHidden/>
          </w:rPr>
          <w:instrText xml:space="preserve"> PAGEREF _Toc184308698 \h </w:instrText>
        </w:r>
        <w:r>
          <w:rPr>
            <w:webHidden/>
          </w:rPr>
        </w:r>
        <w:r>
          <w:rPr>
            <w:webHidden/>
          </w:rPr>
          <w:fldChar w:fldCharType="separate"/>
        </w:r>
        <w:r w:rsidR="001B1B7E">
          <w:rPr>
            <w:webHidden/>
          </w:rPr>
          <w:t>83</w:t>
        </w:r>
        <w:r>
          <w:rPr>
            <w:webHidden/>
          </w:rPr>
          <w:fldChar w:fldCharType="end"/>
        </w:r>
      </w:hyperlink>
    </w:p>
    <w:p w14:paraId="6BCB1E10" w14:textId="2C6785AA"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699" w:history="1">
        <w:r w:rsidRPr="00122FCD">
          <w:rPr>
            <w:rStyle w:val="Hyperlink"/>
          </w:rPr>
          <w:t>6.5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Computer Security Controls</w:t>
        </w:r>
        <w:r>
          <w:rPr>
            <w:webHidden/>
          </w:rPr>
          <w:tab/>
        </w:r>
        <w:r>
          <w:rPr>
            <w:webHidden/>
          </w:rPr>
          <w:fldChar w:fldCharType="begin"/>
        </w:r>
        <w:r>
          <w:rPr>
            <w:webHidden/>
          </w:rPr>
          <w:instrText xml:space="preserve"> PAGEREF _Toc184308699 \h </w:instrText>
        </w:r>
        <w:r>
          <w:rPr>
            <w:webHidden/>
          </w:rPr>
        </w:r>
        <w:r>
          <w:rPr>
            <w:webHidden/>
          </w:rPr>
          <w:fldChar w:fldCharType="separate"/>
        </w:r>
        <w:r w:rsidR="001B1B7E">
          <w:rPr>
            <w:webHidden/>
          </w:rPr>
          <w:t>84</w:t>
        </w:r>
        <w:r>
          <w:rPr>
            <w:webHidden/>
          </w:rPr>
          <w:fldChar w:fldCharType="end"/>
        </w:r>
      </w:hyperlink>
    </w:p>
    <w:p w14:paraId="6A4D408C" w14:textId="2E672CEB"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00" w:history="1">
        <w:r w:rsidRPr="00122FCD">
          <w:rPr>
            <w:rStyle w:val="Hyperlink"/>
          </w:rPr>
          <w:t>6.5.1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Specific Computer Security Technical Requirements</w:t>
        </w:r>
        <w:r>
          <w:rPr>
            <w:webHidden/>
          </w:rPr>
          <w:tab/>
        </w:r>
        <w:r>
          <w:rPr>
            <w:webHidden/>
          </w:rPr>
          <w:fldChar w:fldCharType="begin"/>
        </w:r>
        <w:r>
          <w:rPr>
            <w:webHidden/>
          </w:rPr>
          <w:instrText xml:space="preserve"> PAGEREF _Toc184308700 \h </w:instrText>
        </w:r>
        <w:r>
          <w:rPr>
            <w:webHidden/>
          </w:rPr>
        </w:r>
        <w:r>
          <w:rPr>
            <w:webHidden/>
          </w:rPr>
          <w:fldChar w:fldCharType="separate"/>
        </w:r>
        <w:r w:rsidR="001B1B7E">
          <w:rPr>
            <w:webHidden/>
          </w:rPr>
          <w:t>84</w:t>
        </w:r>
        <w:r>
          <w:rPr>
            <w:webHidden/>
          </w:rPr>
          <w:fldChar w:fldCharType="end"/>
        </w:r>
      </w:hyperlink>
    </w:p>
    <w:p w14:paraId="30B23B10" w14:textId="0AF95487"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01" w:history="1">
        <w:r w:rsidRPr="00122FCD">
          <w:rPr>
            <w:rStyle w:val="Hyperlink"/>
          </w:rPr>
          <w:t>6.5.2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Computer Security Rating</w:t>
        </w:r>
        <w:r>
          <w:rPr>
            <w:webHidden/>
          </w:rPr>
          <w:tab/>
        </w:r>
        <w:r>
          <w:rPr>
            <w:webHidden/>
          </w:rPr>
          <w:fldChar w:fldCharType="begin"/>
        </w:r>
        <w:r>
          <w:rPr>
            <w:webHidden/>
          </w:rPr>
          <w:instrText xml:space="preserve"> PAGEREF _Toc184308701 \h </w:instrText>
        </w:r>
        <w:r>
          <w:rPr>
            <w:webHidden/>
          </w:rPr>
        </w:r>
        <w:r>
          <w:rPr>
            <w:webHidden/>
          </w:rPr>
          <w:fldChar w:fldCharType="separate"/>
        </w:r>
        <w:r w:rsidR="001B1B7E">
          <w:rPr>
            <w:webHidden/>
          </w:rPr>
          <w:t>85</w:t>
        </w:r>
        <w:r>
          <w:rPr>
            <w:webHidden/>
          </w:rPr>
          <w:fldChar w:fldCharType="end"/>
        </w:r>
      </w:hyperlink>
    </w:p>
    <w:p w14:paraId="4090A67C" w14:textId="36F88111"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02" w:history="1">
        <w:r w:rsidRPr="00122FCD">
          <w:rPr>
            <w:rStyle w:val="Hyperlink"/>
          </w:rPr>
          <w:t>6.6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Life-Cycle Techincal Controls</w:t>
        </w:r>
        <w:r>
          <w:rPr>
            <w:webHidden/>
          </w:rPr>
          <w:tab/>
        </w:r>
        <w:r>
          <w:rPr>
            <w:webHidden/>
          </w:rPr>
          <w:fldChar w:fldCharType="begin"/>
        </w:r>
        <w:r>
          <w:rPr>
            <w:webHidden/>
          </w:rPr>
          <w:instrText xml:space="preserve"> PAGEREF _Toc184308702 \h </w:instrText>
        </w:r>
        <w:r>
          <w:rPr>
            <w:webHidden/>
          </w:rPr>
        </w:r>
        <w:r>
          <w:rPr>
            <w:webHidden/>
          </w:rPr>
          <w:fldChar w:fldCharType="separate"/>
        </w:r>
        <w:r w:rsidR="001B1B7E">
          <w:rPr>
            <w:webHidden/>
          </w:rPr>
          <w:t>85</w:t>
        </w:r>
        <w:r>
          <w:rPr>
            <w:webHidden/>
          </w:rPr>
          <w:fldChar w:fldCharType="end"/>
        </w:r>
      </w:hyperlink>
    </w:p>
    <w:p w14:paraId="084FBC71" w14:textId="15B3FE3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03" w:history="1">
        <w:r w:rsidRPr="00122FCD">
          <w:rPr>
            <w:rStyle w:val="Hyperlink"/>
          </w:rPr>
          <w:t>6.6.1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System Development Controls</w:t>
        </w:r>
        <w:r>
          <w:rPr>
            <w:webHidden/>
          </w:rPr>
          <w:tab/>
        </w:r>
        <w:r>
          <w:rPr>
            <w:webHidden/>
          </w:rPr>
          <w:fldChar w:fldCharType="begin"/>
        </w:r>
        <w:r>
          <w:rPr>
            <w:webHidden/>
          </w:rPr>
          <w:instrText xml:space="preserve"> PAGEREF _Toc184308703 \h </w:instrText>
        </w:r>
        <w:r>
          <w:rPr>
            <w:webHidden/>
          </w:rPr>
        </w:r>
        <w:r>
          <w:rPr>
            <w:webHidden/>
          </w:rPr>
          <w:fldChar w:fldCharType="separate"/>
        </w:r>
        <w:r w:rsidR="001B1B7E">
          <w:rPr>
            <w:webHidden/>
          </w:rPr>
          <w:t>85</w:t>
        </w:r>
        <w:r>
          <w:rPr>
            <w:webHidden/>
          </w:rPr>
          <w:fldChar w:fldCharType="end"/>
        </w:r>
      </w:hyperlink>
    </w:p>
    <w:p w14:paraId="75FCE2E9" w14:textId="5B948E8C"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04" w:history="1">
        <w:r w:rsidRPr="00122FCD">
          <w:rPr>
            <w:rStyle w:val="Hyperlink"/>
          </w:rPr>
          <w:t>6.6.2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Security Management Controls</w:t>
        </w:r>
        <w:r>
          <w:rPr>
            <w:webHidden/>
          </w:rPr>
          <w:tab/>
        </w:r>
        <w:r>
          <w:rPr>
            <w:webHidden/>
          </w:rPr>
          <w:fldChar w:fldCharType="begin"/>
        </w:r>
        <w:r>
          <w:rPr>
            <w:webHidden/>
          </w:rPr>
          <w:instrText xml:space="preserve"> PAGEREF _Toc184308704 \h </w:instrText>
        </w:r>
        <w:r>
          <w:rPr>
            <w:webHidden/>
          </w:rPr>
        </w:r>
        <w:r>
          <w:rPr>
            <w:webHidden/>
          </w:rPr>
          <w:fldChar w:fldCharType="separate"/>
        </w:r>
        <w:r w:rsidR="001B1B7E">
          <w:rPr>
            <w:webHidden/>
          </w:rPr>
          <w:t>85</w:t>
        </w:r>
        <w:r>
          <w:rPr>
            <w:webHidden/>
          </w:rPr>
          <w:fldChar w:fldCharType="end"/>
        </w:r>
      </w:hyperlink>
    </w:p>
    <w:p w14:paraId="0199F6C4" w14:textId="04F28938"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05" w:history="1">
        <w:r w:rsidRPr="00122FCD">
          <w:rPr>
            <w:rStyle w:val="Hyperlink"/>
          </w:rPr>
          <w:t>6.6.3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Life Cycle Security Controls</w:t>
        </w:r>
        <w:r>
          <w:rPr>
            <w:webHidden/>
          </w:rPr>
          <w:tab/>
        </w:r>
        <w:r>
          <w:rPr>
            <w:webHidden/>
          </w:rPr>
          <w:fldChar w:fldCharType="begin"/>
        </w:r>
        <w:r>
          <w:rPr>
            <w:webHidden/>
          </w:rPr>
          <w:instrText xml:space="preserve"> PAGEREF _Toc184308705 \h </w:instrText>
        </w:r>
        <w:r>
          <w:rPr>
            <w:webHidden/>
          </w:rPr>
        </w:r>
        <w:r>
          <w:rPr>
            <w:webHidden/>
          </w:rPr>
          <w:fldChar w:fldCharType="separate"/>
        </w:r>
        <w:r w:rsidR="001B1B7E">
          <w:rPr>
            <w:webHidden/>
          </w:rPr>
          <w:t>86</w:t>
        </w:r>
        <w:r>
          <w:rPr>
            <w:webHidden/>
          </w:rPr>
          <w:fldChar w:fldCharType="end"/>
        </w:r>
      </w:hyperlink>
    </w:p>
    <w:p w14:paraId="0A9C62E5" w14:textId="38F25712"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06" w:history="1">
        <w:r w:rsidRPr="00122FCD">
          <w:rPr>
            <w:rStyle w:val="Hyperlink"/>
          </w:rPr>
          <w:t>6.7</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Network Security Controls</w:t>
        </w:r>
        <w:r>
          <w:rPr>
            <w:webHidden/>
          </w:rPr>
          <w:tab/>
        </w:r>
        <w:r>
          <w:rPr>
            <w:webHidden/>
          </w:rPr>
          <w:fldChar w:fldCharType="begin"/>
        </w:r>
        <w:r>
          <w:rPr>
            <w:webHidden/>
          </w:rPr>
          <w:instrText xml:space="preserve"> PAGEREF _Toc184308706 \h </w:instrText>
        </w:r>
        <w:r>
          <w:rPr>
            <w:webHidden/>
          </w:rPr>
        </w:r>
        <w:r>
          <w:rPr>
            <w:webHidden/>
          </w:rPr>
          <w:fldChar w:fldCharType="separate"/>
        </w:r>
        <w:r w:rsidR="001B1B7E">
          <w:rPr>
            <w:webHidden/>
          </w:rPr>
          <w:t>86</w:t>
        </w:r>
        <w:r>
          <w:rPr>
            <w:webHidden/>
          </w:rPr>
          <w:fldChar w:fldCharType="end"/>
        </w:r>
      </w:hyperlink>
    </w:p>
    <w:p w14:paraId="2C8AACAE" w14:textId="451967CB"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07" w:history="1">
        <w:r w:rsidRPr="00122FCD">
          <w:rPr>
            <w:rStyle w:val="Hyperlink"/>
          </w:rPr>
          <w:t>6.8</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Time Stamping</w:t>
        </w:r>
        <w:r>
          <w:rPr>
            <w:webHidden/>
          </w:rPr>
          <w:tab/>
        </w:r>
        <w:r>
          <w:rPr>
            <w:webHidden/>
          </w:rPr>
          <w:fldChar w:fldCharType="begin"/>
        </w:r>
        <w:r>
          <w:rPr>
            <w:webHidden/>
          </w:rPr>
          <w:instrText xml:space="preserve"> PAGEREF _Toc184308707 \h </w:instrText>
        </w:r>
        <w:r>
          <w:rPr>
            <w:webHidden/>
          </w:rPr>
        </w:r>
        <w:r>
          <w:rPr>
            <w:webHidden/>
          </w:rPr>
          <w:fldChar w:fldCharType="separate"/>
        </w:r>
        <w:r w:rsidR="001B1B7E">
          <w:rPr>
            <w:webHidden/>
          </w:rPr>
          <w:t>86</w:t>
        </w:r>
        <w:r>
          <w:rPr>
            <w:webHidden/>
          </w:rPr>
          <w:fldChar w:fldCharType="end"/>
        </w:r>
      </w:hyperlink>
    </w:p>
    <w:p w14:paraId="5F0F6B1C" w14:textId="41D9B35F" w:rsidR="007F19DD" w:rsidRDefault="007F19DD">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4308708" w:history="1">
        <w:r w:rsidRPr="00122FCD">
          <w:rPr>
            <w:rStyle w:val="Hyperlink"/>
          </w:rPr>
          <w:t>7.</w:t>
        </w:r>
        <w:r>
          <w:rPr>
            <w:rFonts w:asciiTheme="minorHAnsi" w:eastAsiaTheme="minorEastAsia" w:hAnsiTheme="minorHAnsi" w:cstheme="minorBidi"/>
            <w:bCs w:val="0"/>
            <w:color w:val="auto"/>
            <w:kern w:val="2"/>
            <w:sz w:val="22"/>
            <w:szCs w:val="22"/>
            <w:shd w:val="clear" w:color="auto" w:fill="auto"/>
            <w14:ligatures w14:val="standardContextual"/>
          </w:rPr>
          <w:tab/>
        </w:r>
        <w:r w:rsidRPr="00122FCD">
          <w:rPr>
            <w:rStyle w:val="Hyperlink"/>
          </w:rPr>
          <w:t>Certificate, CRL, and OCSP Profiles</w:t>
        </w:r>
        <w:r>
          <w:rPr>
            <w:webHidden/>
          </w:rPr>
          <w:tab/>
        </w:r>
        <w:r>
          <w:rPr>
            <w:webHidden/>
          </w:rPr>
          <w:fldChar w:fldCharType="begin"/>
        </w:r>
        <w:r>
          <w:rPr>
            <w:webHidden/>
          </w:rPr>
          <w:instrText xml:space="preserve"> PAGEREF _Toc184308708 \h </w:instrText>
        </w:r>
        <w:r>
          <w:rPr>
            <w:webHidden/>
          </w:rPr>
        </w:r>
        <w:r>
          <w:rPr>
            <w:webHidden/>
          </w:rPr>
          <w:fldChar w:fldCharType="separate"/>
        </w:r>
        <w:r w:rsidR="001B1B7E">
          <w:rPr>
            <w:webHidden/>
          </w:rPr>
          <w:t>87</w:t>
        </w:r>
        <w:r>
          <w:rPr>
            <w:webHidden/>
          </w:rPr>
          <w:fldChar w:fldCharType="end"/>
        </w:r>
      </w:hyperlink>
    </w:p>
    <w:p w14:paraId="6D8CF5D6" w14:textId="717DEC0E"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09" w:history="1">
        <w:r w:rsidRPr="00122FCD">
          <w:rPr>
            <w:rStyle w:val="Hyperlink"/>
          </w:rPr>
          <w:t>7.1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Certificate Profile</w:t>
        </w:r>
        <w:r>
          <w:rPr>
            <w:webHidden/>
          </w:rPr>
          <w:tab/>
        </w:r>
        <w:r>
          <w:rPr>
            <w:webHidden/>
          </w:rPr>
          <w:fldChar w:fldCharType="begin"/>
        </w:r>
        <w:r>
          <w:rPr>
            <w:webHidden/>
          </w:rPr>
          <w:instrText xml:space="preserve"> PAGEREF _Toc184308709 \h </w:instrText>
        </w:r>
        <w:r>
          <w:rPr>
            <w:webHidden/>
          </w:rPr>
        </w:r>
        <w:r>
          <w:rPr>
            <w:webHidden/>
          </w:rPr>
          <w:fldChar w:fldCharType="separate"/>
        </w:r>
        <w:r w:rsidR="001B1B7E">
          <w:rPr>
            <w:webHidden/>
          </w:rPr>
          <w:t>87</w:t>
        </w:r>
        <w:r>
          <w:rPr>
            <w:webHidden/>
          </w:rPr>
          <w:fldChar w:fldCharType="end"/>
        </w:r>
      </w:hyperlink>
    </w:p>
    <w:p w14:paraId="53C00109" w14:textId="5566FDFD"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10" w:history="1">
        <w:r w:rsidRPr="00122FCD">
          <w:rPr>
            <w:rStyle w:val="Hyperlink"/>
          </w:rPr>
          <w:t>7.1.1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Version Number(s)</w:t>
        </w:r>
        <w:r>
          <w:rPr>
            <w:webHidden/>
          </w:rPr>
          <w:tab/>
        </w:r>
        <w:r>
          <w:rPr>
            <w:webHidden/>
          </w:rPr>
          <w:fldChar w:fldCharType="begin"/>
        </w:r>
        <w:r>
          <w:rPr>
            <w:webHidden/>
          </w:rPr>
          <w:instrText xml:space="preserve"> PAGEREF _Toc184308710 \h </w:instrText>
        </w:r>
        <w:r>
          <w:rPr>
            <w:webHidden/>
          </w:rPr>
        </w:r>
        <w:r>
          <w:rPr>
            <w:webHidden/>
          </w:rPr>
          <w:fldChar w:fldCharType="separate"/>
        </w:r>
        <w:r w:rsidR="001B1B7E">
          <w:rPr>
            <w:webHidden/>
          </w:rPr>
          <w:t>87</w:t>
        </w:r>
        <w:r>
          <w:rPr>
            <w:webHidden/>
          </w:rPr>
          <w:fldChar w:fldCharType="end"/>
        </w:r>
      </w:hyperlink>
    </w:p>
    <w:p w14:paraId="07F49E80" w14:textId="6214D22F"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11" w:history="1">
        <w:r w:rsidRPr="00122FCD">
          <w:rPr>
            <w:rStyle w:val="Hyperlink"/>
          </w:rPr>
          <w:t>7.1.2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Certificate Extensions</w:t>
        </w:r>
        <w:r>
          <w:rPr>
            <w:webHidden/>
          </w:rPr>
          <w:tab/>
        </w:r>
        <w:r>
          <w:rPr>
            <w:webHidden/>
          </w:rPr>
          <w:fldChar w:fldCharType="begin"/>
        </w:r>
        <w:r>
          <w:rPr>
            <w:webHidden/>
          </w:rPr>
          <w:instrText xml:space="preserve"> PAGEREF _Toc184308711 \h </w:instrText>
        </w:r>
        <w:r>
          <w:rPr>
            <w:webHidden/>
          </w:rPr>
        </w:r>
        <w:r>
          <w:rPr>
            <w:webHidden/>
          </w:rPr>
          <w:fldChar w:fldCharType="separate"/>
        </w:r>
        <w:r w:rsidR="001B1B7E">
          <w:rPr>
            <w:webHidden/>
          </w:rPr>
          <w:t>87</w:t>
        </w:r>
        <w:r>
          <w:rPr>
            <w:webHidden/>
          </w:rPr>
          <w:fldChar w:fldCharType="end"/>
        </w:r>
      </w:hyperlink>
    </w:p>
    <w:p w14:paraId="4E713B03" w14:textId="76D7FF54"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12" w:history="1">
        <w:r w:rsidRPr="00122FCD">
          <w:rPr>
            <w:rStyle w:val="Hyperlink"/>
          </w:rPr>
          <w:t>7.1.3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Algorithm Object Identifiers</w:t>
        </w:r>
        <w:r>
          <w:rPr>
            <w:webHidden/>
          </w:rPr>
          <w:tab/>
        </w:r>
        <w:r>
          <w:rPr>
            <w:webHidden/>
          </w:rPr>
          <w:fldChar w:fldCharType="begin"/>
        </w:r>
        <w:r>
          <w:rPr>
            <w:webHidden/>
          </w:rPr>
          <w:instrText xml:space="preserve"> PAGEREF _Toc184308712 \h </w:instrText>
        </w:r>
        <w:r>
          <w:rPr>
            <w:webHidden/>
          </w:rPr>
        </w:r>
        <w:r>
          <w:rPr>
            <w:webHidden/>
          </w:rPr>
          <w:fldChar w:fldCharType="separate"/>
        </w:r>
        <w:r w:rsidR="001B1B7E">
          <w:rPr>
            <w:webHidden/>
          </w:rPr>
          <w:t>88</w:t>
        </w:r>
        <w:r>
          <w:rPr>
            <w:webHidden/>
          </w:rPr>
          <w:fldChar w:fldCharType="end"/>
        </w:r>
      </w:hyperlink>
    </w:p>
    <w:p w14:paraId="68F1C9DD" w14:textId="47305DFD"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13" w:history="1">
        <w:r w:rsidRPr="00122FCD">
          <w:rPr>
            <w:rStyle w:val="Hyperlink"/>
          </w:rPr>
          <w:t>7.1.4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Name Forms</w:t>
        </w:r>
        <w:r>
          <w:rPr>
            <w:webHidden/>
          </w:rPr>
          <w:tab/>
        </w:r>
        <w:r>
          <w:rPr>
            <w:webHidden/>
          </w:rPr>
          <w:fldChar w:fldCharType="begin"/>
        </w:r>
        <w:r>
          <w:rPr>
            <w:webHidden/>
          </w:rPr>
          <w:instrText xml:space="preserve"> PAGEREF _Toc184308713 \h </w:instrText>
        </w:r>
        <w:r>
          <w:rPr>
            <w:webHidden/>
          </w:rPr>
        </w:r>
        <w:r>
          <w:rPr>
            <w:webHidden/>
          </w:rPr>
          <w:fldChar w:fldCharType="separate"/>
        </w:r>
        <w:r w:rsidR="001B1B7E">
          <w:rPr>
            <w:webHidden/>
          </w:rPr>
          <w:t>89</w:t>
        </w:r>
        <w:r>
          <w:rPr>
            <w:webHidden/>
          </w:rPr>
          <w:fldChar w:fldCharType="end"/>
        </w:r>
      </w:hyperlink>
    </w:p>
    <w:p w14:paraId="1EDA1315" w14:textId="0128DF32"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14" w:history="1">
        <w:r w:rsidRPr="00122FCD">
          <w:rPr>
            <w:rStyle w:val="Hyperlink"/>
          </w:rPr>
          <w:t>7.1.5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Name Constraints</w:t>
        </w:r>
        <w:r>
          <w:rPr>
            <w:webHidden/>
          </w:rPr>
          <w:tab/>
        </w:r>
        <w:r>
          <w:rPr>
            <w:webHidden/>
          </w:rPr>
          <w:fldChar w:fldCharType="begin"/>
        </w:r>
        <w:r>
          <w:rPr>
            <w:webHidden/>
          </w:rPr>
          <w:instrText xml:space="preserve"> PAGEREF _Toc184308714 \h </w:instrText>
        </w:r>
        <w:r>
          <w:rPr>
            <w:webHidden/>
          </w:rPr>
        </w:r>
        <w:r>
          <w:rPr>
            <w:webHidden/>
          </w:rPr>
          <w:fldChar w:fldCharType="separate"/>
        </w:r>
        <w:r w:rsidR="001B1B7E">
          <w:rPr>
            <w:webHidden/>
          </w:rPr>
          <w:t>89</w:t>
        </w:r>
        <w:r>
          <w:rPr>
            <w:webHidden/>
          </w:rPr>
          <w:fldChar w:fldCharType="end"/>
        </w:r>
      </w:hyperlink>
    </w:p>
    <w:p w14:paraId="2F1AC068" w14:textId="661F78E6"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15" w:history="1">
        <w:r w:rsidRPr="00122FCD">
          <w:rPr>
            <w:rStyle w:val="Hyperlink"/>
          </w:rPr>
          <w:t>7.1.6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Certificate Policy Object Identifier</w:t>
        </w:r>
        <w:r>
          <w:rPr>
            <w:webHidden/>
          </w:rPr>
          <w:tab/>
        </w:r>
        <w:r>
          <w:rPr>
            <w:webHidden/>
          </w:rPr>
          <w:fldChar w:fldCharType="begin"/>
        </w:r>
        <w:r>
          <w:rPr>
            <w:webHidden/>
          </w:rPr>
          <w:instrText xml:space="preserve"> PAGEREF _Toc184308715 \h </w:instrText>
        </w:r>
        <w:r>
          <w:rPr>
            <w:webHidden/>
          </w:rPr>
        </w:r>
        <w:r>
          <w:rPr>
            <w:webHidden/>
          </w:rPr>
          <w:fldChar w:fldCharType="separate"/>
        </w:r>
        <w:r w:rsidR="001B1B7E">
          <w:rPr>
            <w:webHidden/>
          </w:rPr>
          <w:t>90</w:t>
        </w:r>
        <w:r>
          <w:rPr>
            <w:webHidden/>
          </w:rPr>
          <w:fldChar w:fldCharType="end"/>
        </w:r>
      </w:hyperlink>
    </w:p>
    <w:p w14:paraId="30541CF7" w14:textId="7544B660"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16" w:history="1">
        <w:r w:rsidRPr="00122FCD">
          <w:rPr>
            <w:rStyle w:val="Hyperlink"/>
          </w:rPr>
          <w:t>7.1.7</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Usage of Policy Constraints Extension</w:t>
        </w:r>
        <w:r>
          <w:rPr>
            <w:webHidden/>
          </w:rPr>
          <w:tab/>
        </w:r>
        <w:r>
          <w:rPr>
            <w:webHidden/>
          </w:rPr>
          <w:fldChar w:fldCharType="begin"/>
        </w:r>
        <w:r>
          <w:rPr>
            <w:webHidden/>
          </w:rPr>
          <w:instrText xml:space="preserve"> PAGEREF _Toc184308716 \h </w:instrText>
        </w:r>
        <w:r>
          <w:rPr>
            <w:webHidden/>
          </w:rPr>
        </w:r>
        <w:r>
          <w:rPr>
            <w:webHidden/>
          </w:rPr>
          <w:fldChar w:fldCharType="separate"/>
        </w:r>
        <w:r w:rsidR="001B1B7E">
          <w:rPr>
            <w:webHidden/>
          </w:rPr>
          <w:t>90</w:t>
        </w:r>
        <w:r>
          <w:rPr>
            <w:webHidden/>
          </w:rPr>
          <w:fldChar w:fldCharType="end"/>
        </w:r>
      </w:hyperlink>
    </w:p>
    <w:p w14:paraId="25E7F8A3" w14:textId="1CF16369"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17" w:history="1">
        <w:r w:rsidRPr="00122FCD">
          <w:rPr>
            <w:rStyle w:val="Hyperlink"/>
          </w:rPr>
          <w:t>7.1.8</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Policy Qualifiers Syntax and Semantics</w:t>
        </w:r>
        <w:r>
          <w:rPr>
            <w:webHidden/>
          </w:rPr>
          <w:tab/>
        </w:r>
        <w:r>
          <w:rPr>
            <w:webHidden/>
          </w:rPr>
          <w:fldChar w:fldCharType="begin"/>
        </w:r>
        <w:r>
          <w:rPr>
            <w:webHidden/>
          </w:rPr>
          <w:instrText xml:space="preserve"> PAGEREF _Toc184308717 \h </w:instrText>
        </w:r>
        <w:r>
          <w:rPr>
            <w:webHidden/>
          </w:rPr>
        </w:r>
        <w:r>
          <w:rPr>
            <w:webHidden/>
          </w:rPr>
          <w:fldChar w:fldCharType="separate"/>
        </w:r>
        <w:r w:rsidR="001B1B7E">
          <w:rPr>
            <w:webHidden/>
          </w:rPr>
          <w:t>90</w:t>
        </w:r>
        <w:r>
          <w:rPr>
            <w:webHidden/>
          </w:rPr>
          <w:fldChar w:fldCharType="end"/>
        </w:r>
      </w:hyperlink>
    </w:p>
    <w:p w14:paraId="4F3A54F0" w14:textId="7BA47B8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18" w:history="1">
        <w:r w:rsidRPr="00122FCD">
          <w:rPr>
            <w:rStyle w:val="Hyperlink"/>
          </w:rPr>
          <w:t>7.1.9</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Processing Semantics for the Critical Certificate Policy Extension</w:t>
        </w:r>
        <w:r>
          <w:rPr>
            <w:webHidden/>
          </w:rPr>
          <w:tab/>
        </w:r>
        <w:r>
          <w:rPr>
            <w:webHidden/>
          </w:rPr>
          <w:fldChar w:fldCharType="begin"/>
        </w:r>
        <w:r>
          <w:rPr>
            <w:webHidden/>
          </w:rPr>
          <w:instrText xml:space="preserve"> PAGEREF _Toc184308718 \h </w:instrText>
        </w:r>
        <w:r>
          <w:rPr>
            <w:webHidden/>
          </w:rPr>
        </w:r>
        <w:r>
          <w:rPr>
            <w:webHidden/>
          </w:rPr>
          <w:fldChar w:fldCharType="separate"/>
        </w:r>
        <w:r w:rsidR="001B1B7E">
          <w:rPr>
            <w:webHidden/>
          </w:rPr>
          <w:t>90</w:t>
        </w:r>
        <w:r>
          <w:rPr>
            <w:webHidden/>
          </w:rPr>
          <w:fldChar w:fldCharType="end"/>
        </w:r>
      </w:hyperlink>
    </w:p>
    <w:p w14:paraId="0BD95F38" w14:textId="0B0C4A2B"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19" w:history="1">
        <w:r w:rsidRPr="00122FCD">
          <w:rPr>
            <w:rStyle w:val="Hyperlink"/>
          </w:rPr>
          <w:t>7.1.10</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Inhibit Any Policy Extension</w:t>
        </w:r>
        <w:r>
          <w:rPr>
            <w:webHidden/>
          </w:rPr>
          <w:tab/>
        </w:r>
        <w:r>
          <w:rPr>
            <w:webHidden/>
          </w:rPr>
          <w:fldChar w:fldCharType="begin"/>
        </w:r>
        <w:r>
          <w:rPr>
            <w:webHidden/>
          </w:rPr>
          <w:instrText xml:space="preserve"> PAGEREF _Toc184308719 \h </w:instrText>
        </w:r>
        <w:r>
          <w:rPr>
            <w:webHidden/>
          </w:rPr>
        </w:r>
        <w:r>
          <w:rPr>
            <w:webHidden/>
          </w:rPr>
          <w:fldChar w:fldCharType="separate"/>
        </w:r>
        <w:r w:rsidR="001B1B7E">
          <w:rPr>
            <w:webHidden/>
          </w:rPr>
          <w:t>91</w:t>
        </w:r>
        <w:r>
          <w:rPr>
            <w:webHidden/>
          </w:rPr>
          <w:fldChar w:fldCharType="end"/>
        </w:r>
      </w:hyperlink>
    </w:p>
    <w:p w14:paraId="2D26ADA1" w14:textId="3C38ADDC"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20" w:history="1">
        <w:r w:rsidRPr="00122FCD">
          <w:rPr>
            <w:rStyle w:val="Hyperlink"/>
          </w:rPr>
          <w:t>7.2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CRL Profile</w:t>
        </w:r>
        <w:r>
          <w:rPr>
            <w:webHidden/>
          </w:rPr>
          <w:tab/>
        </w:r>
        <w:r>
          <w:rPr>
            <w:webHidden/>
          </w:rPr>
          <w:fldChar w:fldCharType="begin"/>
        </w:r>
        <w:r>
          <w:rPr>
            <w:webHidden/>
          </w:rPr>
          <w:instrText xml:space="preserve"> PAGEREF _Toc184308720 \h </w:instrText>
        </w:r>
        <w:r>
          <w:rPr>
            <w:webHidden/>
          </w:rPr>
        </w:r>
        <w:r>
          <w:rPr>
            <w:webHidden/>
          </w:rPr>
          <w:fldChar w:fldCharType="separate"/>
        </w:r>
        <w:r w:rsidR="001B1B7E">
          <w:rPr>
            <w:webHidden/>
          </w:rPr>
          <w:t>91</w:t>
        </w:r>
        <w:r>
          <w:rPr>
            <w:webHidden/>
          </w:rPr>
          <w:fldChar w:fldCharType="end"/>
        </w:r>
      </w:hyperlink>
    </w:p>
    <w:p w14:paraId="3FDFBB80" w14:textId="7B3BCA70"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21" w:history="1">
        <w:r w:rsidRPr="00122FCD">
          <w:rPr>
            <w:rStyle w:val="Hyperlink"/>
          </w:rPr>
          <w:t>7.2.1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Version Number(s)</w:t>
        </w:r>
        <w:r>
          <w:rPr>
            <w:webHidden/>
          </w:rPr>
          <w:tab/>
        </w:r>
        <w:r>
          <w:rPr>
            <w:webHidden/>
          </w:rPr>
          <w:fldChar w:fldCharType="begin"/>
        </w:r>
        <w:r>
          <w:rPr>
            <w:webHidden/>
          </w:rPr>
          <w:instrText xml:space="preserve"> PAGEREF _Toc184308721 \h </w:instrText>
        </w:r>
        <w:r>
          <w:rPr>
            <w:webHidden/>
          </w:rPr>
        </w:r>
        <w:r>
          <w:rPr>
            <w:webHidden/>
          </w:rPr>
          <w:fldChar w:fldCharType="separate"/>
        </w:r>
        <w:r w:rsidR="001B1B7E">
          <w:rPr>
            <w:webHidden/>
          </w:rPr>
          <w:t>91</w:t>
        </w:r>
        <w:r>
          <w:rPr>
            <w:webHidden/>
          </w:rPr>
          <w:fldChar w:fldCharType="end"/>
        </w:r>
      </w:hyperlink>
    </w:p>
    <w:p w14:paraId="0528F851" w14:textId="7E50ECB9"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22" w:history="1">
        <w:r w:rsidRPr="00122FCD">
          <w:rPr>
            <w:rStyle w:val="Hyperlink"/>
          </w:rPr>
          <w:t>7.2.2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CRL and CRL Entry Extensions</w:t>
        </w:r>
        <w:r>
          <w:rPr>
            <w:webHidden/>
          </w:rPr>
          <w:tab/>
        </w:r>
        <w:r>
          <w:rPr>
            <w:webHidden/>
          </w:rPr>
          <w:fldChar w:fldCharType="begin"/>
        </w:r>
        <w:r>
          <w:rPr>
            <w:webHidden/>
          </w:rPr>
          <w:instrText xml:space="preserve"> PAGEREF _Toc184308722 \h </w:instrText>
        </w:r>
        <w:r>
          <w:rPr>
            <w:webHidden/>
          </w:rPr>
        </w:r>
        <w:r>
          <w:rPr>
            <w:webHidden/>
          </w:rPr>
          <w:fldChar w:fldCharType="separate"/>
        </w:r>
        <w:r w:rsidR="001B1B7E">
          <w:rPr>
            <w:webHidden/>
          </w:rPr>
          <w:t>91</w:t>
        </w:r>
        <w:r>
          <w:rPr>
            <w:webHidden/>
          </w:rPr>
          <w:fldChar w:fldCharType="end"/>
        </w:r>
      </w:hyperlink>
    </w:p>
    <w:p w14:paraId="0FCAF499" w14:textId="061FD7EE"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23" w:history="1">
        <w:r w:rsidRPr="00122FCD">
          <w:rPr>
            <w:rStyle w:val="Hyperlink"/>
          </w:rPr>
          <w:t>7.3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OCSP Profile</w:t>
        </w:r>
        <w:r>
          <w:rPr>
            <w:webHidden/>
          </w:rPr>
          <w:tab/>
        </w:r>
        <w:r>
          <w:rPr>
            <w:webHidden/>
          </w:rPr>
          <w:fldChar w:fldCharType="begin"/>
        </w:r>
        <w:r>
          <w:rPr>
            <w:webHidden/>
          </w:rPr>
          <w:instrText xml:space="preserve"> PAGEREF _Toc184308723 \h </w:instrText>
        </w:r>
        <w:r>
          <w:rPr>
            <w:webHidden/>
          </w:rPr>
        </w:r>
        <w:r>
          <w:rPr>
            <w:webHidden/>
          </w:rPr>
          <w:fldChar w:fldCharType="separate"/>
        </w:r>
        <w:r w:rsidR="001B1B7E">
          <w:rPr>
            <w:webHidden/>
          </w:rPr>
          <w:t>91</w:t>
        </w:r>
        <w:r>
          <w:rPr>
            <w:webHidden/>
          </w:rPr>
          <w:fldChar w:fldCharType="end"/>
        </w:r>
      </w:hyperlink>
    </w:p>
    <w:p w14:paraId="78165BC2" w14:textId="63260E09"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24" w:history="1">
        <w:r w:rsidRPr="00122FCD">
          <w:rPr>
            <w:rStyle w:val="Hyperlink"/>
          </w:rPr>
          <w:t>7.3.1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Version Number(s)</w:t>
        </w:r>
        <w:r>
          <w:rPr>
            <w:webHidden/>
          </w:rPr>
          <w:tab/>
        </w:r>
        <w:r>
          <w:rPr>
            <w:webHidden/>
          </w:rPr>
          <w:fldChar w:fldCharType="begin"/>
        </w:r>
        <w:r>
          <w:rPr>
            <w:webHidden/>
          </w:rPr>
          <w:instrText xml:space="preserve"> PAGEREF _Toc184308724 \h </w:instrText>
        </w:r>
        <w:r>
          <w:rPr>
            <w:webHidden/>
          </w:rPr>
        </w:r>
        <w:r>
          <w:rPr>
            <w:webHidden/>
          </w:rPr>
          <w:fldChar w:fldCharType="separate"/>
        </w:r>
        <w:r w:rsidR="001B1B7E">
          <w:rPr>
            <w:webHidden/>
          </w:rPr>
          <w:t>91</w:t>
        </w:r>
        <w:r>
          <w:rPr>
            <w:webHidden/>
          </w:rPr>
          <w:fldChar w:fldCharType="end"/>
        </w:r>
      </w:hyperlink>
    </w:p>
    <w:p w14:paraId="0CCB1AF0" w14:textId="71464B42"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25" w:history="1">
        <w:r w:rsidRPr="00122FCD">
          <w:rPr>
            <w:rStyle w:val="Hyperlink"/>
          </w:rPr>
          <w:t>7.3.2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OCSP Extensions</w:t>
        </w:r>
        <w:r>
          <w:rPr>
            <w:webHidden/>
          </w:rPr>
          <w:tab/>
        </w:r>
        <w:r>
          <w:rPr>
            <w:webHidden/>
          </w:rPr>
          <w:fldChar w:fldCharType="begin"/>
        </w:r>
        <w:r>
          <w:rPr>
            <w:webHidden/>
          </w:rPr>
          <w:instrText xml:space="preserve"> PAGEREF _Toc184308725 \h </w:instrText>
        </w:r>
        <w:r>
          <w:rPr>
            <w:webHidden/>
          </w:rPr>
        </w:r>
        <w:r>
          <w:rPr>
            <w:webHidden/>
          </w:rPr>
          <w:fldChar w:fldCharType="separate"/>
        </w:r>
        <w:r w:rsidR="001B1B7E">
          <w:rPr>
            <w:webHidden/>
          </w:rPr>
          <w:t>91</w:t>
        </w:r>
        <w:r>
          <w:rPr>
            <w:webHidden/>
          </w:rPr>
          <w:fldChar w:fldCharType="end"/>
        </w:r>
      </w:hyperlink>
    </w:p>
    <w:p w14:paraId="66D52D98" w14:textId="21A73AA7" w:rsidR="007F19DD" w:rsidRDefault="007F19DD">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4308726" w:history="1">
        <w:r w:rsidRPr="00122FCD">
          <w:rPr>
            <w:rStyle w:val="Hyperlink"/>
          </w:rPr>
          <w:t>8.</w:t>
        </w:r>
        <w:r>
          <w:rPr>
            <w:rFonts w:asciiTheme="minorHAnsi" w:eastAsiaTheme="minorEastAsia" w:hAnsiTheme="minorHAnsi" w:cstheme="minorBidi"/>
            <w:bCs w:val="0"/>
            <w:color w:val="auto"/>
            <w:kern w:val="2"/>
            <w:sz w:val="22"/>
            <w:szCs w:val="22"/>
            <w:shd w:val="clear" w:color="auto" w:fill="auto"/>
            <w14:ligatures w14:val="standardContextual"/>
          </w:rPr>
          <w:tab/>
        </w:r>
        <w:r w:rsidRPr="00122FCD">
          <w:rPr>
            <w:rStyle w:val="Hyperlink"/>
          </w:rPr>
          <w:t>Compliance Audit and Other Assessments</w:t>
        </w:r>
        <w:r>
          <w:rPr>
            <w:webHidden/>
          </w:rPr>
          <w:tab/>
        </w:r>
        <w:r>
          <w:rPr>
            <w:webHidden/>
          </w:rPr>
          <w:fldChar w:fldCharType="begin"/>
        </w:r>
        <w:r>
          <w:rPr>
            <w:webHidden/>
          </w:rPr>
          <w:instrText xml:space="preserve"> PAGEREF _Toc184308726 \h </w:instrText>
        </w:r>
        <w:r>
          <w:rPr>
            <w:webHidden/>
          </w:rPr>
        </w:r>
        <w:r>
          <w:rPr>
            <w:webHidden/>
          </w:rPr>
          <w:fldChar w:fldCharType="separate"/>
        </w:r>
        <w:r w:rsidR="001B1B7E">
          <w:rPr>
            <w:webHidden/>
          </w:rPr>
          <w:t>92</w:t>
        </w:r>
        <w:r>
          <w:rPr>
            <w:webHidden/>
          </w:rPr>
          <w:fldChar w:fldCharType="end"/>
        </w:r>
      </w:hyperlink>
    </w:p>
    <w:p w14:paraId="1B431A34" w14:textId="3A3C50B5"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27" w:history="1">
        <w:r w:rsidRPr="00122FCD">
          <w:rPr>
            <w:rStyle w:val="Hyperlink"/>
          </w:rPr>
          <w:t>8.1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Frequency of Audit or Assessments</w:t>
        </w:r>
        <w:r>
          <w:rPr>
            <w:webHidden/>
          </w:rPr>
          <w:tab/>
        </w:r>
        <w:r>
          <w:rPr>
            <w:webHidden/>
          </w:rPr>
          <w:fldChar w:fldCharType="begin"/>
        </w:r>
        <w:r>
          <w:rPr>
            <w:webHidden/>
          </w:rPr>
          <w:instrText xml:space="preserve"> PAGEREF _Toc184308727 \h </w:instrText>
        </w:r>
        <w:r>
          <w:rPr>
            <w:webHidden/>
          </w:rPr>
        </w:r>
        <w:r>
          <w:rPr>
            <w:webHidden/>
          </w:rPr>
          <w:fldChar w:fldCharType="separate"/>
        </w:r>
        <w:r w:rsidR="001B1B7E">
          <w:rPr>
            <w:webHidden/>
          </w:rPr>
          <w:t>92</w:t>
        </w:r>
        <w:r>
          <w:rPr>
            <w:webHidden/>
          </w:rPr>
          <w:fldChar w:fldCharType="end"/>
        </w:r>
      </w:hyperlink>
    </w:p>
    <w:p w14:paraId="78510BA3" w14:textId="58127D80"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28" w:history="1">
        <w:r w:rsidRPr="00122FCD">
          <w:rPr>
            <w:rStyle w:val="Hyperlink"/>
          </w:rPr>
          <w:t>8.2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Identity/Qualifications of Assessor</w:t>
        </w:r>
        <w:r>
          <w:rPr>
            <w:webHidden/>
          </w:rPr>
          <w:tab/>
        </w:r>
        <w:r>
          <w:rPr>
            <w:webHidden/>
          </w:rPr>
          <w:fldChar w:fldCharType="begin"/>
        </w:r>
        <w:r>
          <w:rPr>
            <w:webHidden/>
          </w:rPr>
          <w:instrText xml:space="preserve"> PAGEREF _Toc184308728 \h </w:instrText>
        </w:r>
        <w:r>
          <w:rPr>
            <w:webHidden/>
          </w:rPr>
        </w:r>
        <w:r>
          <w:rPr>
            <w:webHidden/>
          </w:rPr>
          <w:fldChar w:fldCharType="separate"/>
        </w:r>
        <w:r w:rsidR="001B1B7E">
          <w:rPr>
            <w:webHidden/>
          </w:rPr>
          <w:t>93</w:t>
        </w:r>
        <w:r>
          <w:rPr>
            <w:webHidden/>
          </w:rPr>
          <w:fldChar w:fldCharType="end"/>
        </w:r>
      </w:hyperlink>
    </w:p>
    <w:p w14:paraId="583868BF" w14:textId="4A8E1C2D"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29" w:history="1">
        <w:r w:rsidRPr="00122FCD">
          <w:rPr>
            <w:rStyle w:val="Hyperlink"/>
          </w:rPr>
          <w:t>8.3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Assessor’s Relationship to Assessed Entity</w:t>
        </w:r>
        <w:r>
          <w:rPr>
            <w:webHidden/>
          </w:rPr>
          <w:tab/>
        </w:r>
        <w:r>
          <w:rPr>
            <w:webHidden/>
          </w:rPr>
          <w:fldChar w:fldCharType="begin"/>
        </w:r>
        <w:r>
          <w:rPr>
            <w:webHidden/>
          </w:rPr>
          <w:instrText xml:space="preserve"> PAGEREF _Toc184308729 \h </w:instrText>
        </w:r>
        <w:r>
          <w:rPr>
            <w:webHidden/>
          </w:rPr>
        </w:r>
        <w:r>
          <w:rPr>
            <w:webHidden/>
          </w:rPr>
          <w:fldChar w:fldCharType="separate"/>
        </w:r>
        <w:r w:rsidR="001B1B7E">
          <w:rPr>
            <w:webHidden/>
          </w:rPr>
          <w:t>93</w:t>
        </w:r>
        <w:r>
          <w:rPr>
            <w:webHidden/>
          </w:rPr>
          <w:fldChar w:fldCharType="end"/>
        </w:r>
      </w:hyperlink>
    </w:p>
    <w:p w14:paraId="07173D09" w14:textId="34103F72"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30" w:history="1">
        <w:r w:rsidRPr="00122FCD">
          <w:rPr>
            <w:rStyle w:val="Hyperlink"/>
          </w:rPr>
          <w:t>8.4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Topics Covered by Assessment</w:t>
        </w:r>
        <w:r>
          <w:rPr>
            <w:webHidden/>
          </w:rPr>
          <w:tab/>
        </w:r>
        <w:r>
          <w:rPr>
            <w:webHidden/>
          </w:rPr>
          <w:fldChar w:fldCharType="begin"/>
        </w:r>
        <w:r>
          <w:rPr>
            <w:webHidden/>
          </w:rPr>
          <w:instrText xml:space="preserve"> PAGEREF _Toc184308730 \h </w:instrText>
        </w:r>
        <w:r>
          <w:rPr>
            <w:webHidden/>
          </w:rPr>
        </w:r>
        <w:r>
          <w:rPr>
            <w:webHidden/>
          </w:rPr>
          <w:fldChar w:fldCharType="separate"/>
        </w:r>
        <w:r w:rsidR="001B1B7E">
          <w:rPr>
            <w:webHidden/>
          </w:rPr>
          <w:t>93</w:t>
        </w:r>
        <w:r>
          <w:rPr>
            <w:webHidden/>
          </w:rPr>
          <w:fldChar w:fldCharType="end"/>
        </w:r>
      </w:hyperlink>
    </w:p>
    <w:p w14:paraId="218D26FD" w14:textId="42DAE5A5"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31" w:history="1">
        <w:r w:rsidRPr="00122FCD">
          <w:rPr>
            <w:rStyle w:val="Hyperlink"/>
          </w:rPr>
          <w:t>8.5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Actions Taken as a Result of Deficiency</w:t>
        </w:r>
        <w:r>
          <w:rPr>
            <w:webHidden/>
          </w:rPr>
          <w:tab/>
        </w:r>
        <w:r>
          <w:rPr>
            <w:webHidden/>
          </w:rPr>
          <w:fldChar w:fldCharType="begin"/>
        </w:r>
        <w:r>
          <w:rPr>
            <w:webHidden/>
          </w:rPr>
          <w:instrText xml:space="preserve"> PAGEREF _Toc184308731 \h </w:instrText>
        </w:r>
        <w:r>
          <w:rPr>
            <w:webHidden/>
          </w:rPr>
        </w:r>
        <w:r>
          <w:rPr>
            <w:webHidden/>
          </w:rPr>
          <w:fldChar w:fldCharType="separate"/>
        </w:r>
        <w:r w:rsidR="001B1B7E">
          <w:rPr>
            <w:webHidden/>
          </w:rPr>
          <w:t>93</w:t>
        </w:r>
        <w:r>
          <w:rPr>
            <w:webHidden/>
          </w:rPr>
          <w:fldChar w:fldCharType="end"/>
        </w:r>
      </w:hyperlink>
    </w:p>
    <w:p w14:paraId="3F1D6B89" w14:textId="7EA08930"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32" w:history="1">
        <w:r w:rsidRPr="00122FCD">
          <w:rPr>
            <w:rStyle w:val="Hyperlink"/>
          </w:rPr>
          <w:t>8.6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Communication of Results</w:t>
        </w:r>
        <w:r>
          <w:rPr>
            <w:webHidden/>
          </w:rPr>
          <w:tab/>
        </w:r>
        <w:r>
          <w:rPr>
            <w:webHidden/>
          </w:rPr>
          <w:fldChar w:fldCharType="begin"/>
        </w:r>
        <w:r>
          <w:rPr>
            <w:webHidden/>
          </w:rPr>
          <w:instrText xml:space="preserve"> PAGEREF _Toc184308732 \h </w:instrText>
        </w:r>
        <w:r>
          <w:rPr>
            <w:webHidden/>
          </w:rPr>
        </w:r>
        <w:r>
          <w:rPr>
            <w:webHidden/>
          </w:rPr>
          <w:fldChar w:fldCharType="separate"/>
        </w:r>
        <w:r w:rsidR="001B1B7E">
          <w:rPr>
            <w:webHidden/>
          </w:rPr>
          <w:t>94</w:t>
        </w:r>
        <w:r>
          <w:rPr>
            <w:webHidden/>
          </w:rPr>
          <w:fldChar w:fldCharType="end"/>
        </w:r>
      </w:hyperlink>
    </w:p>
    <w:p w14:paraId="66B34660" w14:textId="1903028D" w:rsidR="007F19DD" w:rsidRDefault="007F19DD">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4308733" w:history="1">
        <w:r w:rsidRPr="00122FCD">
          <w:rPr>
            <w:rStyle w:val="Hyperlink"/>
          </w:rPr>
          <w:t>9.</w:t>
        </w:r>
        <w:r>
          <w:rPr>
            <w:rFonts w:asciiTheme="minorHAnsi" w:eastAsiaTheme="minorEastAsia" w:hAnsiTheme="minorHAnsi" w:cstheme="minorBidi"/>
            <w:bCs w:val="0"/>
            <w:color w:val="auto"/>
            <w:kern w:val="2"/>
            <w:sz w:val="22"/>
            <w:szCs w:val="22"/>
            <w:shd w:val="clear" w:color="auto" w:fill="auto"/>
            <w14:ligatures w14:val="standardContextual"/>
          </w:rPr>
          <w:tab/>
        </w:r>
        <w:r w:rsidRPr="00122FCD">
          <w:rPr>
            <w:rStyle w:val="Hyperlink"/>
          </w:rPr>
          <w:t>Other Business and Legal Matters</w:t>
        </w:r>
        <w:r>
          <w:rPr>
            <w:webHidden/>
          </w:rPr>
          <w:tab/>
        </w:r>
        <w:r>
          <w:rPr>
            <w:webHidden/>
          </w:rPr>
          <w:fldChar w:fldCharType="begin"/>
        </w:r>
        <w:r>
          <w:rPr>
            <w:webHidden/>
          </w:rPr>
          <w:instrText xml:space="preserve"> PAGEREF _Toc184308733 \h </w:instrText>
        </w:r>
        <w:r>
          <w:rPr>
            <w:webHidden/>
          </w:rPr>
        </w:r>
        <w:r>
          <w:rPr>
            <w:webHidden/>
          </w:rPr>
          <w:fldChar w:fldCharType="separate"/>
        </w:r>
        <w:r w:rsidR="001B1B7E">
          <w:rPr>
            <w:webHidden/>
          </w:rPr>
          <w:t>95</w:t>
        </w:r>
        <w:r>
          <w:rPr>
            <w:webHidden/>
          </w:rPr>
          <w:fldChar w:fldCharType="end"/>
        </w:r>
      </w:hyperlink>
    </w:p>
    <w:p w14:paraId="069FC864" w14:textId="58C857C8"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34" w:history="1">
        <w:r w:rsidRPr="00122FCD">
          <w:rPr>
            <w:rStyle w:val="Hyperlink"/>
          </w:rPr>
          <w:t>9.1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Fees</w:t>
        </w:r>
        <w:r>
          <w:rPr>
            <w:webHidden/>
          </w:rPr>
          <w:tab/>
        </w:r>
        <w:r>
          <w:rPr>
            <w:webHidden/>
          </w:rPr>
          <w:fldChar w:fldCharType="begin"/>
        </w:r>
        <w:r>
          <w:rPr>
            <w:webHidden/>
          </w:rPr>
          <w:instrText xml:space="preserve"> PAGEREF _Toc184308734 \h </w:instrText>
        </w:r>
        <w:r>
          <w:rPr>
            <w:webHidden/>
          </w:rPr>
        </w:r>
        <w:r>
          <w:rPr>
            <w:webHidden/>
          </w:rPr>
          <w:fldChar w:fldCharType="separate"/>
        </w:r>
        <w:r w:rsidR="001B1B7E">
          <w:rPr>
            <w:webHidden/>
          </w:rPr>
          <w:t>95</w:t>
        </w:r>
        <w:r>
          <w:rPr>
            <w:webHidden/>
          </w:rPr>
          <w:fldChar w:fldCharType="end"/>
        </w:r>
      </w:hyperlink>
    </w:p>
    <w:p w14:paraId="3AD74CF1" w14:textId="5B4A73D8"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35" w:history="1">
        <w:r w:rsidRPr="00122FCD">
          <w:rPr>
            <w:rStyle w:val="Hyperlink"/>
          </w:rPr>
          <w:t>9.1.1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Certificate Issuance/Renewal Fees</w:t>
        </w:r>
        <w:r>
          <w:rPr>
            <w:webHidden/>
          </w:rPr>
          <w:tab/>
        </w:r>
        <w:r>
          <w:rPr>
            <w:webHidden/>
          </w:rPr>
          <w:fldChar w:fldCharType="begin"/>
        </w:r>
        <w:r>
          <w:rPr>
            <w:webHidden/>
          </w:rPr>
          <w:instrText xml:space="preserve"> PAGEREF _Toc184308735 \h </w:instrText>
        </w:r>
        <w:r>
          <w:rPr>
            <w:webHidden/>
          </w:rPr>
        </w:r>
        <w:r>
          <w:rPr>
            <w:webHidden/>
          </w:rPr>
          <w:fldChar w:fldCharType="separate"/>
        </w:r>
        <w:r w:rsidR="001B1B7E">
          <w:rPr>
            <w:webHidden/>
          </w:rPr>
          <w:t>95</w:t>
        </w:r>
        <w:r>
          <w:rPr>
            <w:webHidden/>
          </w:rPr>
          <w:fldChar w:fldCharType="end"/>
        </w:r>
      </w:hyperlink>
    </w:p>
    <w:p w14:paraId="70AF7E42" w14:textId="21511576"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36" w:history="1">
        <w:r w:rsidRPr="00122FCD">
          <w:rPr>
            <w:rStyle w:val="Hyperlink"/>
          </w:rPr>
          <w:t>9.1.2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Certificate Access Fees</w:t>
        </w:r>
        <w:r>
          <w:rPr>
            <w:webHidden/>
          </w:rPr>
          <w:tab/>
        </w:r>
        <w:r>
          <w:rPr>
            <w:webHidden/>
          </w:rPr>
          <w:fldChar w:fldCharType="begin"/>
        </w:r>
        <w:r>
          <w:rPr>
            <w:webHidden/>
          </w:rPr>
          <w:instrText xml:space="preserve"> PAGEREF _Toc184308736 \h </w:instrText>
        </w:r>
        <w:r>
          <w:rPr>
            <w:webHidden/>
          </w:rPr>
        </w:r>
        <w:r>
          <w:rPr>
            <w:webHidden/>
          </w:rPr>
          <w:fldChar w:fldCharType="separate"/>
        </w:r>
        <w:r w:rsidR="001B1B7E">
          <w:rPr>
            <w:webHidden/>
          </w:rPr>
          <w:t>95</w:t>
        </w:r>
        <w:r>
          <w:rPr>
            <w:webHidden/>
          </w:rPr>
          <w:fldChar w:fldCharType="end"/>
        </w:r>
      </w:hyperlink>
    </w:p>
    <w:p w14:paraId="178B9979" w14:textId="29F68054"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37" w:history="1">
        <w:r w:rsidRPr="00122FCD">
          <w:rPr>
            <w:rStyle w:val="Hyperlink"/>
          </w:rPr>
          <w:t>9.1.3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Revocation or Status Information Access Fee</w:t>
        </w:r>
        <w:r>
          <w:rPr>
            <w:webHidden/>
          </w:rPr>
          <w:tab/>
        </w:r>
        <w:r>
          <w:rPr>
            <w:webHidden/>
          </w:rPr>
          <w:fldChar w:fldCharType="begin"/>
        </w:r>
        <w:r>
          <w:rPr>
            <w:webHidden/>
          </w:rPr>
          <w:instrText xml:space="preserve"> PAGEREF _Toc184308737 \h </w:instrText>
        </w:r>
        <w:r>
          <w:rPr>
            <w:webHidden/>
          </w:rPr>
        </w:r>
        <w:r>
          <w:rPr>
            <w:webHidden/>
          </w:rPr>
          <w:fldChar w:fldCharType="separate"/>
        </w:r>
        <w:r w:rsidR="001B1B7E">
          <w:rPr>
            <w:webHidden/>
          </w:rPr>
          <w:t>95</w:t>
        </w:r>
        <w:r>
          <w:rPr>
            <w:webHidden/>
          </w:rPr>
          <w:fldChar w:fldCharType="end"/>
        </w:r>
      </w:hyperlink>
    </w:p>
    <w:p w14:paraId="618B7539" w14:textId="27D1F27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38" w:history="1">
        <w:r w:rsidRPr="00122FCD">
          <w:rPr>
            <w:rStyle w:val="Hyperlink"/>
          </w:rPr>
          <w:t>9.1.4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Fees for other Services</w:t>
        </w:r>
        <w:r>
          <w:rPr>
            <w:webHidden/>
          </w:rPr>
          <w:tab/>
        </w:r>
        <w:r>
          <w:rPr>
            <w:webHidden/>
          </w:rPr>
          <w:fldChar w:fldCharType="begin"/>
        </w:r>
        <w:r>
          <w:rPr>
            <w:webHidden/>
          </w:rPr>
          <w:instrText xml:space="preserve"> PAGEREF _Toc184308738 \h </w:instrText>
        </w:r>
        <w:r>
          <w:rPr>
            <w:webHidden/>
          </w:rPr>
        </w:r>
        <w:r>
          <w:rPr>
            <w:webHidden/>
          </w:rPr>
          <w:fldChar w:fldCharType="separate"/>
        </w:r>
        <w:r w:rsidR="001B1B7E">
          <w:rPr>
            <w:webHidden/>
          </w:rPr>
          <w:t>95</w:t>
        </w:r>
        <w:r>
          <w:rPr>
            <w:webHidden/>
          </w:rPr>
          <w:fldChar w:fldCharType="end"/>
        </w:r>
      </w:hyperlink>
    </w:p>
    <w:p w14:paraId="3E1CE360" w14:textId="2E99CFE3"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39" w:history="1">
        <w:r w:rsidRPr="00122FCD">
          <w:rPr>
            <w:rStyle w:val="Hyperlink"/>
          </w:rPr>
          <w:t>9.1.5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Refund Policy</w:t>
        </w:r>
        <w:r>
          <w:rPr>
            <w:webHidden/>
          </w:rPr>
          <w:tab/>
        </w:r>
        <w:r>
          <w:rPr>
            <w:webHidden/>
          </w:rPr>
          <w:fldChar w:fldCharType="begin"/>
        </w:r>
        <w:r>
          <w:rPr>
            <w:webHidden/>
          </w:rPr>
          <w:instrText xml:space="preserve"> PAGEREF _Toc184308739 \h </w:instrText>
        </w:r>
        <w:r>
          <w:rPr>
            <w:webHidden/>
          </w:rPr>
        </w:r>
        <w:r>
          <w:rPr>
            <w:webHidden/>
          </w:rPr>
          <w:fldChar w:fldCharType="separate"/>
        </w:r>
        <w:r w:rsidR="001B1B7E">
          <w:rPr>
            <w:webHidden/>
          </w:rPr>
          <w:t>95</w:t>
        </w:r>
        <w:r>
          <w:rPr>
            <w:webHidden/>
          </w:rPr>
          <w:fldChar w:fldCharType="end"/>
        </w:r>
      </w:hyperlink>
    </w:p>
    <w:p w14:paraId="754BA147" w14:textId="0200992C"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40" w:history="1">
        <w:r w:rsidRPr="00122FCD">
          <w:rPr>
            <w:rStyle w:val="Hyperlink"/>
          </w:rPr>
          <w:t>9.2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Financial Responsibility</w:t>
        </w:r>
        <w:r>
          <w:rPr>
            <w:webHidden/>
          </w:rPr>
          <w:tab/>
        </w:r>
        <w:r>
          <w:rPr>
            <w:webHidden/>
          </w:rPr>
          <w:fldChar w:fldCharType="begin"/>
        </w:r>
        <w:r>
          <w:rPr>
            <w:webHidden/>
          </w:rPr>
          <w:instrText xml:space="preserve"> PAGEREF _Toc184308740 \h </w:instrText>
        </w:r>
        <w:r>
          <w:rPr>
            <w:webHidden/>
          </w:rPr>
        </w:r>
        <w:r>
          <w:rPr>
            <w:webHidden/>
          </w:rPr>
          <w:fldChar w:fldCharType="separate"/>
        </w:r>
        <w:r w:rsidR="001B1B7E">
          <w:rPr>
            <w:webHidden/>
          </w:rPr>
          <w:t>95</w:t>
        </w:r>
        <w:r>
          <w:rPr>
            <w:webHidden/>
          </w:rPr>
          <w:fldChar w:fldCharType="end"/>
        </w:r>
      </w:hyperlink>
    </w:p>
    <w:p w14:paraId="717724F7" w14:textId="78BB6005"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41" w:history="1">
        <w:r w:rsidRPr="00122FCD">
          <w:rPr>
            <w:rStyle w:val="Hyperlink"/>
          </w:rPr>
          <w:t>9.2.1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Insurance Coverage</w:t>
        </w:r>
        <w:r>
          <w:rPr>
            <w:webHidden/>
          </w:rPr>
          <w:tab/>
        </w:r>
        <w:r>
          <w:rPr>
            <w:webHidden/>
          </w:rPr>
          <w:fldChar w:fldCharType="begin"/>
        </w:r>
        <w:r>
          <w:rPr>
            <w:webHidden/>
          </w:rPr>
          <w:instrText xml:space="preserve"> PAGEREF _Toc184308741 \h </w:instrText>
        </w:r>
        <w:r>
          <w:rPr>
            <w:webHidden/>
          </w:rPr>
        </w:r>
        <w:r>
          <w:rPr>
            <w:webHidden/>
          </w:rPr>
          <w:fldChar w:fldCharType="separate"/>
        </w:r>
        <w:r w:rsidR="001B1B7E">
          <w:rPr>
            <w:webHidden/>
          </w:rPr>
          <w:t>95</w:t>
        </w:r>
        <w:r>
          <w:rPr>
            <w:webHidden/>
          </w:rPr>
          <w:fldChar w:fldCharType="end"/>
        </w:r>
      </w:hyperlink>
    </w:p>
    <w:p w14:paraId="02D20175" w14:textId="3B7666F6"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42" w:history="1">
        <w:r w:rsidRPr="00122FCD">
          <w:rPr>
            <w:rStyle w:val="Hyperlink"/>
          </w:rPr>
          <w:t>9.2.2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Other Assets</w:t>
        </w:r>
        <w:r>
          <w:rPr>
            <w:webHidden/>
          </w:rPr>
          <w:tab/>
        </w:r>
        <w:r>
          <w:rPr>
            <w:webHidden/>
          </w:rPr>
          <w:fldChar w:fldCharType="begin"/>
        </w:r>
        <w:r>
          <w:rPr>
            <w:webHidden/>
          </w:rPr>
          <w:instrText xml:space="preserve"> PAGEREF _Toc184308742 \h </w:instrText>
        </w:r>
        <w:r>
          <w:rPr>
            <w:webHidden/>
          </w:rPr>
        </w:r>
        <w:r>
          <w:rPr>
            <w:webHidden/>
          </w:rPr>
          <w:fldChar w:fldCharType="separate"/>
        </w:r>
        <w:r w:rsidR="001B1B7E">
          <w:rPr>
            <w:webHidden/>
          </w:rPr>
          <w:t>95</w:t>
        </w:r>
        <w:r>
          <w:rPr>
            <w:webHidden/>
          </w:rPr>
          <w:fldChar w:fldCharType="end"/>
        </w:r>
      </w:hyperlink>
    </w:p>
    <w:p w14:paraId="4D8EA45E" w14:textId="0CE65E38"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43" w:history="1">
        <w:r w:rsidRPr="00122FCD">
          <w:rPr>
            <w:rStyle w:val="Hyperlink"/>
          </w:rPr>
          <w:t>9.2.3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Insurance or Warranty Coverage for End-Entities</w:t>
        </w:r>
        <w:r>
          <w:rPr>
            <w:webHidden/>
          </w:rPr>
          <w:tab/>
        </w:r>
        <w:r>
          <w:rPr>
            <w:webHidden/>
          </w:rPr>
          <w:fldChar w:fldCharType="begin"/>
        </w:r>
        <w:r>
          <w:rPr>
            <w:webHidden/>
          </w:rPr>
          <w:instrText xml:space="preserve"> PAGEREF _Toc184308743 \h </w:instrText>
        </w:r>
        <w:r>
          <w:rPr>
            <w:webHidden/>
          </w:rPr>
        </w:r>
        <w:r>
          <w:rPr>
            <w:webHidden/>
          </w:rPr>
          <w:fldChar w:fldCharType="separate"/>
        </w:r>
        <w:r w:rsidR="001B1B7E">
          <w:rPr>
            <w:webHidden/>
          </w:rPr>
          <w:t>95</w:t>
        </w:r>
        <w:r>
          <w:rPr>
            <w:webHidden/>
          </w:rPr>
          <w:fldChar w:fldCharType="end"/>
        </w:r>
      </w:hyperlink>
    </w:p>
    <w:p w14:paraId="74449333" w14:textId="6A2F0B54"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44" w:history="1">
        <w:r w:rsidRPr="00122FCD">
          <w:rPr>
            <w:rStyle w:val="Hyperlink"/>
          </w:rPr>
          <w:t>9.3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Confidentiality of Business Information</w:t>
        </w:r>
        <w:r>
          <w:rPr>
            <w:webHidden/>
          </w:rPr>
          <w:tab/>
        </w:r>
        <w:r>
          <w:rPr>
            <w:webHidden/>
          </w:rPr>
          <w:fldChar w:fldCharType="begin"/>
        </w:r>
        <w:r>
          <w:rPr>
            <w:webHidden/>
          </w:rPr>
          <w:instrText xml:space="preserve"> PAGEREF _Toc184308744 \h </w:instrText>
        </w:r>
        <w:r>
          <w:rPr>
            <w:webHidden/>
          </w:rPr>
        </w:r>
        <w:r>
          <w:rPr>
            <w:webHidden/>
          </w:rPr>
          <w:fldChar w:fldCharType="separate"/>
        </w:r>
        <w:r w:rsidR="001B1B7E">
          <w:rPr>
            <w:webHidden/>
          </w:rPr>
          <w:t>95</w:t>
        </w:r>
        <w:r>
          <w:rPr>
            <w:webHidden/>
          </w:rPr>
          <w:fldChar w:fldCharType="end"/>
        </w:r>
      </w:hyperlink>
    </w:p>
    <w:p w14:paraId="05CFEF56" w14:textId="0CC6DC8A"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45" w:history="1">
        <w:r w:rsidRPr="00122FCD">
          <w:rPr>
            <w:rStyle w:val="Hyperlink"/>
          </w:rPr>
          <w:t>9.3.1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Scope of Confidential Information</w:t>
        </w:r>
        <w:r>
          <w:rPr>
            <w:webHidden/>
          </w:rPr>
          <w:tab/>
        </w:r>
        <w:r>
          <w:rPr>
            <w:webHidden/>
          </w:rPr>
          <w:fldChar w:fldCharType="begin"/>
        </w:r>
        <w:r>
          <w:rPr>
            <w:webHidden/>
          </w:rPr>
          <w:instrText xml:space="preserve"> PAGEREF _Toc184308745 \h </w:instrText>
        </w:r>
        <w:r>
          <w:rPr>
            <w:webHidden/>
          </w:rPr>
        </w:r>
        <w:r>
          <w:rPr>
            <w:webHidden/>
          </w:rPr>
          <w:fldChar w:fldCharType="separate"/>
        </w:r>
        <w:r w:rsidR="001B1B7E">
          <w:rPr>
            <w:webHidden/>
          </w:rPr>
          <w:t>96</w:t>
        </w:r>
        <w:r>
          <w:rPr>
            <w:webHidden/>
          </w:rPr>
          <w:fldChar w:fldCharType="end"/>
        </w:r>
      </w:hyperlink>
    </w:p>
    <w:p w14:paraId="151D679F" w14:textId="67DA2419"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46" w:history="1">
        <w:r w:rsidRPr="00122FCD">
          <w:rPr>
            <w:rStyle w:val="Hyperlink"/>
          </w:rPr>
          <w:t>9.3.2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Information not within the Scope of Confidential Information</w:t>
        </w:r>
        <w:r>
          <w:rPr>
            <w:webHidden/>
          </w:rPr>
          <w:tab/>
        </w:r>
        <w:r>
          <w:rPr>
            <w:webHidden/>
          </w:rPr>
          <w:fldChar w:fldCharType="begin"/>
        </w:r>
        <w:r>
          <w:rPr>
            <w:webHidden/>
          </w:rPr>
          <w:instrText xml:space="preserve"> PAGEREF _Toc184308746 \h </w:instrText>
        </w:r>
        <w:r>
          <w:rPr>
            <w:webHidden/>
          </w:rPr>
        </w:r>
        <w:r>
          <w:rPr>
            <w:webHidden/>
          </w:rPr>
          <w:fldChar w:fldCharType="separate"/>
        </w:r>
        <w:r w:rsidR="001B1B7E">
          <w:rPr>
            <w:webHidden/>
          </w:rPr>
          <w:t>96</w:t>
        </w:r>
        <w:r>
          <w:rPr>
            <w:webHidden/>
          </w:rPr>
          <w:fldChar w:fldCharType="end"/>
        </w:r>
      </w:hyperlink>
    </w:p>
    <w:p w14:paraId="241D0D24" w14:textId="5F392B00"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47" w:history="1">
        <w:r w:rsidRPr="00122FCD">
          <w:rPr>
            <w:rStyle w:val="Hyperlink"/>
          </w:rPr>
          <w:t>9.3.3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Responsibility to Protect Confidential Information</w:t>
        </w:r>
        <w:r>
          <w:rPr>
            <w:webHidden/>
          </w:rPr>
          <w:tab/>
        </w:r>
        <w:r>
          <w:rPr>
            <w:webHidden/>
          </w:rPr>
          <w:fldChar w:fldCharType="begin"/>
        </w:r>
        <w:r>
          <w:rPr>
            <w:webHidden/>
          </w:rPr>
          <w:instrText xml:space="preserve"> PAGEREF _Toc184308747 \h </w:instrText>
        </w:r>
        <w:r>
          <w:rPr>
            <w:webHidden/>
          </w:rPr>
        </w:r>
        <w:r>
          <w:rPr>
            <w:webHidden/>
          </w:rPr>
          <w:fldChar w:fldCharType="separate"/>
        </w:r>
        <w:r w:rsidR="001B1B7E">
          <w:rPr>
            <w:webHidden/>
          </w:rPr>
          <w:t>96</w:t>
        </w:r>
        <w:r>
          <w:rPr>
            <w:webHidden/>
          </w:rPr>
          <w:fldChar w:fldCharType="end"/>
        </w:r>
      </w:hyperlink>
    </w:p>
    <w:p w14:paraId="098DD168" w14:textId="6784012F"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48" w:history="1">
        <w:r w:rsidRPr="00122FCD">
          <w:rPr>
            <w:rStyle w:val="Hyperlink"/>
          </w:rPr>
          <w:t>9.4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Privacy of Personal Information</w:t>
        </w:r>
        <w:r>
          <w:rPr>
            <w:webHidden/>
          </w:rPr>
          <w:tab/>
        </w:r>
        <w:r>
          <w:rPr>
            <w:webHidden/>
          </w:rPr>
          <w:fldChar w:fldCharType="begin"/>
        </w:r>
        <w:r>
          <w:rPr>
            <w:webHidden/>
          </w:rPr>
          <w:instrText xml:space="preserve"> PAGEREF _Toc184308748 \h </w:instrText>
        </w:r>
        <w:r>
          <w:rPr>
            <w:webHidden/>
          </w:rPr>
        </w:r>
        <w:r>
          <w:rPr>
            <w:webHidden/>
          </w:rPr>
          <w:fldChar w:fldCharType="separate"/>
        </w:r>
        <w:r w:rsidR="001B1B7E">
          <w:rPr>
            <w:webHidden/>
          </w:rPr>
          <w:t>96</w:t>
        </w:r>
        <w:r>
          <w:rPr>
            <w:webHidden/>
          </w:rPr>
          <w:fldChar w:fldCharType="end"/>
        </w:r>
      </w:hyperlink>
    </w:p>
    <w:p w14:paraId="20A74685" w14:textId="64EA82E5"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49" w:history="1">
        <w:r w:rsidRPr="00122FCD">
          <w:rPr>
            <w:rStyle w:val="Hyperlink"/>
          </w:rPr>
          <w:t>9.4.1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Privacy Plan</w:t>
        </w:r>
        <w:r>
          <w:rPr>
            <w:webHidden/>
          </w:rPr>
          <w:tab/>
        </w:r>
        <w:r>
          <w:rPr>
            <w:webHidden/>
          </w:rPr>
          <w:fldChar w:fldCharType="begin"/>
        </w:r>
        <w:r>
          <w:rPr>
            <w:webHidden/>
          </w:rPr>
          <w:instrText xml:space="preserve"> PAGEREF _Toc184308749 \h </w:instrText>
        </w:r>
        <w:r>
          <w:rPr>
            <w:webHidden/>
          </w:rPr>
        </w:r>
        <w:r>
          <w:rPr>
            <w:webHidden/>
          </w:rPr>
          <w:fldChar w:fldCharType="separate"/>
        </w:r>
        <w:r w:rsidR="001B1B7E">
          <w:rPr>
            <w:webHidden/>
          </w:rPr>
          <w:t>96</w:t>
        </w:r>
        <w:r>
          <w:rPr>
            <w:webHidden/>
          </w:rPr>
          <w:fldChar w:fldCharType="end"/>
        </w:r>
      </w:hyperlink>
    </w:p>
    <w:p w14:paraId="4C491796" w14:textId="5A8C9478"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50" w:history="1">
        <w:r w:rsidRPr="00122FCD">
          <w:rPr>
            <w:rStyle w:val="Hyperlink"/>
          </w:rPr>
          <w:t>9.4.2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Information Treated as Private</w:t>
        </w:r>
        <w:r>
          <w:rPr>
            <w:webHidden/>
          </w:rPr>
          <w:tab/>
        </w:r>
        <w:r>
          <w:rPr>
            <w:webHidden/>
          </w:rPr>
          <w:fldChar w:fldCharType="begin"/>
        </w:r>
        <w:r>
          <w:rPr>
            <w:webHidden/>
          </w:rPr>
          <w:instrText xml:space="preserve"> PAGEREF _Toc184308750 \h </w:instrText>
        </w:r>
        <w:r>
          <w:rPr>
            <w:webHidden/>
          </w:rPr>
        </w:r>
        <w:r>
          <w:rPr>
            <w:webHidden/>
          </w:rPr>
          <w:fldChar w:fldCharType="separate"/>
        </w:r>
        <w:r w:rsidR="001B1B7E">
          <w:rPr>
            <w:webHidden/>
          </w:rPr>
          <w:t>96</w:t>
        </w:r>
        <w:r>
          <w:rPr>
            <w:webHidden/>
          </w:rPr>
          <w:fldChar w:fldCharType="end"/>
        </w:r>
      </w:hyperlink>
    </w:p>
    <w:p w14:paraId="2B1AA2F8" w14:textId="5961A8AA"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51" w:history="1">
        <w:r w:rsidRPr="00122FCD">
          <w:rPr>
            <w:rStyle w:val="Hyperlink"/>
          </w:rPr>
          <w:t>9.4.3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Information not Deemed Private</w:t>
        </w:r>
        <w:r>
          <w:rPr>
            <w:webHidden/>
          </w:rPr>
          <w:tab/>
        </w:r>
        <w:r>
          <w:rPr>
            <w:webHidden/>
          </w:rPr>
          <w:fldChar w:fldCharType="begin"/>
        </w:r>
        <w:r>
          <w:rPr>
            <w:webHidden/>
          </w:rPr>
          <w:instrText xml:space="preserve"> PAGEREF _Toc184308751 \h </w:instrText>
        </w:r>
        <w:r>
          <w:rPr>
            <w:webHidden/>
          </w:rPr>
        </w:r>
        <w:r>
          <w:rPr>
            <w:webHidden/>
          </w:rPr>
          <w:fldChar w:fldCharType="separate"/>
        </w:r>
        <w:r w:rsidR="001B1B7E">
          <w:rPr>
            <w:webHidden/>
          </w:rPr>
          <w:t>96</w:t>
        </w:r>
        <w:r>
          <w:rPr>
            <w:webHidden/>
          </w:rPr>
          <w:fldChar w:fldCharType="end"/>
        </w:r>
      </w:hyperlink>
    </w:p>
    <w:p w14:paraId="37EAD6E4" w14:textId="47DA4576"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52" w:history="1">
        <w:r w:rsidRPr="00122FCD">
          <w:rPr>
            <w:rStyle w:val="Hyperlink"/>
          </w:rPr>
          <w:t>9.4.4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Responsibility to Protect Private Information</w:t>
        </w:r>
        <w:r>
          <w:rPr>
            <w:webHidden/>
          </w:rPr>
          <w:tab/>
        </w:r>
        <w:r>
          <w:rPr>
            <w:webHidden/>
          </w:rPr>
          <w:fldChar w:fldCharType="begin"/>
        </w:r>
        <w:r>
          <w:rPr>
            <w:webHidden/>
          </w:rPr>
          <w:instrText xml:space="preserve"> PAGEREF _Toc184308752 \h </w:instrText>
        </w:r>
        <w:r>
          <w:rPr>
            <w:webHidden/>
          </w:rPr>
        </w:r>
        <w:r>
          <w:rPr>
            <w:webHidden/>
          </w:rPr>
          <w:fldChar w:fldCharType="separate"/>
        </w:r>
        <w:r w:rsidR="001B1B7E">
          <w:rPr>
            <w:webHidden/>
          </w:rPr>
          <w:t>96</w:t>
        </w:r>
        <w:r>
          <w:rPr>
            <w:webHidden/>
          </w:rPr>
          <w:fldChar w:fldCharType="end"/>
        </w:r>
      </w:hyperlink>
    </w:p>
    <w:p w14:paraId="4742B7A7" w14:textId="05EEDB6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53" w:history="1">
        <w:r w:rsidRPr="00122FCD">
          <w:rPr>
            <w:rStyle w:val="Hyperlink"/>
          </w:rPr>
          <w:t>9.4.5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Notice and Consent to Use Private Information</w:t>
        </w:r>
        <w:r>
          <w:rPr>
            <w:webHidden/>
          </w:rPr>
          <w:tab/>
        </w:r>
        <w:r>
          <w:rPr>
            <w:webHidden/>
          </w:rPr>
          <w:fldChar w:fldCharType="begin"/>
        </w:r>
        <w:r>
          <w:rPr>
            <w:webHidden/>
          </w:rPr>
          <w:instrText xml:space="preserve"> PAGEREF _Toc184308753 \h </w:instrText>
        </w:r>
        <w:r>
          <w:rPr>
            <w:webHidden/>
          </w:rPr>
        </w:r>
        <w:r>
          <w:rPr>
            <w:webHidden/>
          </w:rPr>
          <w:fldChar w:fldCharType="separate"/>
        </w:r>
        <w:r w:rsidR="001B1B7E">
          <w:rPr>
            <w:webHidden/>
          </w:rPr>
          <w:t>97</w:t>
        </w:r>
        <w:r>
          <w:rPr>
            <w:webHidden/>
          </w:rPr>
          <w:fldChar w:fldCharType="end"/>
        </w:r>
      </w:hyperlink>
    </w:p>
    <w:p w14:paraId="658C5ECD" w14:textId="666CE349"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54" w:history="1">
        <w:r w:rsidRPr="00122FCD">
          <w:rPr>
            <w:rStyle w:val="Hyperlink"/>
          </w:rPr>
          <w:t>9.4.6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Disclosure Pursuant to Judicial/Administrative Process</w:t>
        </w:r>
        <w:r>
          <w:rPr>
            <w:webHidden/>
          </w:rPr>
          <w:tab/>
        </w:r>
        <w:r>
          <w:rPr>
            <w:webHidden/>
          </w:rPr>
          <w:fldChar w:fldCharType="begin"/>
        </w:r>
        <w:r>
          <w:rPr>
            <w:webHidden/>
          </w:rPr>
          <w:instrText xml:space="preserve"> PAGEREF _Toc184308754 \h </w:instrText>
        </w:r>
        <w:r>
          <w:rPr>
            <w:webHidden/>
          </w:rPr>
        </w:r>
        <w:r>
          <w:rPr>
            <w:webHidden/>
          </w:rPr>
          <w:fldChar w:fldCharType="separate"/>
        </w:r>
        <w:r w:rsidR="001B1B7E">
          <w:rPr>
            <w:webHidden/>
          </w:rPr>
          <w:t>97</w:t>
        </w:r>
        <w:r>
          <w:rPr>
            <w:webHidden/>
          </w:rPr>
          <w:fldChar w:fldCharType="end"/>
        </w:r>
      </w:hyperlink>
    </w:p>
    <w:p w14:paraId="551DD635" w14:textId="29B5D6BB"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55" w:history="1">
        <w:r w:rsidRPr="00122FCD">
          <w:rPr>
            <w:rStyle w:val="Hyperlink"/>
          </w:rPr>
          <w:t>9.4.7</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Other Information Disclosure Circumstances</w:t>
        </w:r>
        <w:r>
          <w:rPr>
            <w:webHidden/>
          </w:rPr>
          <w:tab/>
        </w:r>
        <w:r>
          <w:rPr>
            <w:webHidden/>
          </w:rPr>
          <w:fldChar w:fldCharType="begin"/>
        </w:r>
        <w:r>
          <w:rPr>
            <w:webHidden/>
          </w:rPr>
          <w:instrText xml:space="preserve"> PAGEREF _Toc184308755 \h </w:instrText>
        </w:r>
        <w:r>
          <w:rPr>
            <w:webHidden/>
          </w:rPr>
        </w:r>
        <w:r>
          <w:rPr>
            <w:webHidden/>
          </w:rPr>
          <w:fldChar w:fldCharType="separate"/>
        </w:r>
        <w:r w:rsidR="001B1B7E">
          <w:rPr>
            <w:webHidden/>
          </w:rPr>
          <w:t>97</w:t>
        </w:r>
        <w:r>
          <w:rPr>
            <w:webHidden/>
          </w:rPr>
          <w:fldChar w:fldCharType="end"/>
        </w:r>
      </w:hyperlink>
    </w:p>
    <w:p w14:paraId="74AF9321" w14:textId="2EB336B6"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56" w:history="1">
        <w:r w:rsidRPr="00122FCD">
          <w:rPr>
            <w:rStyle w:val="Hyperlink"/>
          </w:rPr>
          <w:t>9.5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Intellectual Property Rights</w:t>
        </w:r>
        <w:r>
          <w:rPr>
            <w:webHidden/>
          </w:rPr>
          <w:tab/>
        </w:r>
        <w:r>
          <w:rPr>
            <w:webHidden/>
          </w:rPr>
          <w:fldChar w:fldCharType="begin"/>
        </w:r>
        <w:r>
          <w:rPr>
            <w:webHidden/>
          </w:rPr>
          <w:instrText xml:space="preserve"> PAGEREF _Toc184308756 \h </w:instrText>
        </w:r>
        <w:r>
          <w:rPr>
            <w:webHidden/>
          </w:rPr>
        </w:r>
        <w:r>
          <w:rPr>
            <w:webHidden/>
          </w:rPr>
          <w:fldChar w:fldCharType="separate"/>
        </w:r>
        <w:r w:rsidR="001B1B7E">
          <w:rPr>
            <w:webHidden/>
          </w:rPr>
          <w:t>97</w:t>
        </w:r>
        <w:r>
          <w:rPr>
            <w:webHidden/>
          </w:rPr>
          <w:fldChar w:fldCharType="end"/>
        </w:r>
      </w:hyperlink>
    </w:p>
    <w:p w14:paraId="0EAC5E10" w14:textId="30A7750A"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57" w:history="1">
        <w:r w:rsidRPr="00122FCD">
          <w:rPr>
            <w:rStyle w:val="Hyperlink"/>
          </w:rPr>
          <w:t>9.6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Representations and Warranties</w:t>
        </w:r>
        <w:r>
          <w:rPr>
            <w:webHidden/>
          </w:rPr>
          <w:tab/>
        </w:r>
        <w:r>
          <w:rPr>
            <w:webHidden/>
          </w:rPr>
          <w:fldChar w:fldCharType="begin"/>
        </w:r>
        <w:r>
          <w:rPr>
            <w:webHidden/>
          </w:rPr>
          <w:instrText xml:space="preserve"> PAGEREF _Toc184308757 \h </w:instrText>
        </w:r>
        <w:r>
          <w:rPr>
            <w:webHidden/>
          </w:rPr>
        </w:r>
        <w:r>
          <w:rPr>
            <w:webHidden/>
          </w:rPr>
          <w:fldChar w:fldCharType="separate"/>
        </w:r>
        <w:r w:rsidR="001B1B7E">
          <w:rPr>
            <w:webHidden/>
          </w:rPr>
          <w:t>97</w:t>
        </w:r>
        <w:r>
          <w:rPr>
            <w:webHidden/>
          </w:rPr>
          <w:fldChar w:fldCharType="end"/>
        </w:r>
      </w:hyperlink>
    </w:p>
    <w:p w14:paraId="05A15612" w14:textId="2F25341D"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58" w:history="1">
        <w:r w:rsidRPr="00122FCD">
          <w:rPr>
            <w:rStyle w:val="Hyperlink"/>
          </w:rPr>
          <w:t>9.6.1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CA Representations and Warranties</w:t>
        </w:r>
        <w:r>
          <w:rPr>
            <w:webHidden/>
          </w:rPr>
          <w:tab/>
        </w:r>
        <w:r>
          <w:rPr>
            <w:webHidden/>
          </w:rPr>
          <w:fldChar w:fldCharType="begin"/>
        </w:r>
        <w:r>
          <w:rPr>
            <w:webHidden/>
          </w:rPr>
          <w:instrText xml:space="preserve"> PAGEREF _Toc184308758 \h </w:instrText>
        </w:r>
        <w:r>
          <w:rPr>
            <w:webHidden/>
          </w:rPr>
        </w:r>
        <w:r>
          <w:rPr>
            <w:webHidden/>
          </w:rPr>
          <w:fldChar w:fldCharType="separate"/>
        </w:r>
        <w:r w:rsidR="001B1B7E">
          <w:rPr>
            <w:webHidden/>
          </w:rPr>
          <w:t>97</w:t>
        </w:r>
        <w:r>
          <w:rPr>
            <w:webHidden/>
          </w:rPr>
          <w:fldChar w:fldCharType="end"/>
        </w:r>
      </w:hyperlink>
    </w:p>
    <w:p w14:paraId="196FA43E" w14:textId="457CF14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59" w:history="1">
        <w:r w:rsidRPr="00122FCD">
          <w:rPr>
            <w:rStyle w:val="Hyperlink"/>
          </w:rPr>
          <w:t>9.6.2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RA Representations and Warranties</w:t>
        </w:r>
        <w:r>
          <w:rPr>
            <w:webHidden/>
          </w:rPr>
          <w:tab/>
        </w:r>
        <w:r>
          <w:rPr>
            <w:webHidden/>
          </w:rPr>
          <w:fldChar w:fldCharType="begin"/>
        </w:r>
        <w:r>
          <w:rPr>
            <w:webHidden/>
          </w:rPr>
          <w:instrText xml:space="preserve"> PAGEREF _Toc184308759 \h </w:instrText>
        </w:r>
        <w:r>
          <w:rPr>
            <w:webHidden/>
          </w:rPr>
        </w:r>
        <w:r>
          <w:rPr>
            <w:webHidden/>
          </w:rPr>
          <w:fldChar w:fldCharType="separate"/>
        </w:r>
        <w:r w:rsidR="001B1B7E">
          <w:rPr>
            <w:webHidden/>
          </w:rPr>
          <w:t>98</w:t>
        </w:r>
        <w:r>
          <w:rPr>
            <w:webHidden/>
          </w:rPr>
          <w:fldChar w:fldCharType="end"/>
        </w:r>
      </w:hyperlink>
    </w:p>
    <w:p w14:paraId="6AFC9EBC" w14:textId="6844CD80"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60" w:history="1">
        <w:r w:rsidRPr="00122FCD">
          <w:rPr>
            <w:rStyle w:val="Hyperlink"/>
          </w:rPr>
          <w:t>9.6.3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Subscriber Representations and Warranties</w:t>
        </w:r>
        <w:r>
          <w:rPr>
            <w:webHidden/>
          </w:rPr>
          <w:tab/>
        </w:r>
        <w:r>
          <w:rPr>
            <w:webHidden/>
          </w:rPr>
          <w:fldChar w:fldCharType="begin"/>
        </w:r>
        <w:r>
          <w:rPr>
            <w:webHidden/>
          </w:rPr>
          <w:instrText xml:space="preserve"> PAGEREF _Toc184308760 \h </w:instrText>
        </w:r>
        <w:r>
          <w:rPr>
            <w:webHidden/>
          </w:rPr>
        </w:r>
        <w:r>
          <w:rPr>
            <w:webHidden/>
          </w:rPr>
          <w:fldChar w:fldCharType="separate"/>
        </w:r>
        <w:r w:rsidR="001B1B7E">
          <w:rPr>
            <w:webHidden/>
          </w:rPr>
          <w:t>98</w:t>
        </w:r>
        <w:r>
          <w:rPr>
            <w:webHidden/>
          </w:rPr>
          <w:fldChar w:fldCharType="end"/>
        </w:r>
      </w:hyperlink>
    </w:p>
    <w:p w14:paraId="786285AF" w14:textId="5766C8F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61" w:history="1">
        <w:r w:rsidRPr="00122FCD">
          <w:rPr>
            <w:rStyle w:val="Hyperlink"/>
          </w:rPr>
          <w:t>9.6.4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Relying Party Representations and Warranties</w:t>
        </w:r>
        <w:r>
          <w:rPr>
            <w:webHidden/>
          </w:rPr>
          <w:tab/>
        </w:r>
        <w:r>
          <w:rPr>
            <w:webHidden/>
          </w:rPr>
          <w:fldChar w:fldCharType="begin"/>
        </w:r>
        <w:r>
          <w:rPr>
            <w:webHidden/>
          </w:rPr>
          <w:instrText xml:space="preserve"> PAGEREF _Toc184308761 \h </w:instrText>
        </w:r>
        <w:r>
          <w:rPr>
            <w:webHidden/>
          </w:rPr>
        </w:r>
        <w:r>
          <w:rPr>
            <w:webHidden/>
          </w:rPr>
          <w:fldChar w:fldCharType="separate"/>
        </w:r>
        <w:r w:rsidR="001B1B7E">
          <w:rPr>
            <w:webHidden/>
          </w:rPr>
          <w:t>98</w:t>
        </w:r>
        <w:r>
          <w:rPr>
            <w:webHidden/>
          </w:rPr>
          <w:fldChar w:fldCharType="end"/>
        </w:r>
      </w:hyperlink>
    </w:p>
    <w:p w14:paraId="76AF8049" w14:textId="7DC76482"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62" w:history="1">
        <w:r w:rsidRPr="00122FCD">
          <w:rPr>
            <w:rStyle w:val="Hyperlink"/>
          </w:rPr>
          <w:t>9.6.5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Representations and Warranties of Affiliated Organizations</w:t>
        </w:r>
        <w:r>
          <w:rPr>
            <w:webHidden/>
          </w:rPr>
          <w:tab/>
        </w:r>
        <w:r>
          <w:rPr>
            <w:webHidden/>
          </w:rPr>
          <w:fldChar w:fldCharType="begin"/>
        </w:r>
        <w:r>
          <w:rPr>
            <w:webHidden/>
          </w:rPr>
          <w:instrText xml:space="preserve"> PAGEREF _Toc184308762 \h </w:instrText>
        </w:r>
        <w:r>
          <w:rPr>
            <w:webHidden/>
          </w:rPr>
        </w:r>
        <w:r>
          <w:rPr>
            <w:webHidden/>
          </w:rPr>
          <w:fldChar w:fldCharType="separate"/>
        </w:r>
        <w:r w:rsidR="001B1B7E">
          <w:rPr>
            <w:webHidden/>
          </w:rPr>
          <w:t>98</w:t>
        </w:r>
        <w:r>
          <w:rPr>
            <w:webHidden/>
          </w:rPr>
          <w:fldChar w:fldCharType="end"/>
        </w:r>
      </w:hyperlink>
    </w:p>
    <w:p w14:paraId="45D95825" w14:textId="5AC13E6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63" w:history="1">
        <w:r w:rsidRPr="00122FCD">
          <w:rPr>
            <w:rStyle w:val="Hyperlink"/>
          </w:rPr>
          <w:t>9.6.6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Representations and Warranties of Other Participants</w:t>
        </w:r>
        <w:r>
          <w:rPr>
            <w:webHidden/>
          </w:rPr>
          <w:tab/>
        </w:r>
        <w:r>
          <w:rPr>
            <w:webHidden/>
          </w:rPr>
          <w:fldChar w:fldCharType="begin"/>
        </w:r>
        <w:r>
          <w:rPr>
            <w:webHidden/>
          </w:rPr>
          <w:instrText xml:space="preserve"> PAGEREF _Toc184308763 \h </w:instrText>
        </w:r>
        <w:r>
          <w:rPr>
            <w:webHidden/>
          </w:rPr>
        </w:r>
        <w:r>
          <w:rPr>
            <w:webHidden/>
          </w:rPr>
          <w:fldChar w:fldCharType="separate"/>
        </w:r>
        <w:r w:rsidR="001B1B7E">
          <w:rPr>
            <w:webHidden/>
          </w:rPr>
          <w:t>98</w:t>
        </w:r>
        <w:r>
          <w:rPr>
            <w:webHidden/>
          </w:rPr>
          <w:fldChar w:fldCharType="end"/>
        </w:r>
      </w:hyperlink>
    </w:p>
    <w:p w14:paraId="3E176560" w14:textId="3490464A"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64" w:history="1">
        <w:r w:rsidRPr="00122FCD">
          <w:rPr>
            <w:rStyle w:val="Hyperlink"/>
          </w:rPr>
          <w:t>9.7</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Disclaimers Of Warranties</w:t>
        </w:r>
        <w:r>
          <w:rPr>
            <w:webHidden/>
          </w:rPr>
          <w:tab/>
        </w:r>
        <w:r>
          <w:rPr>
            <w:webHidden/>
          </w:rPr>
          <w:fldChar w:fldCharType="begin"/>
        </w:r>
        <w:r>
          <w:rPr>
            <w:webHidden/>
          </w:rPr>
          <w:instrText xml:space="preserve"> PAGEREF _Toc184308764 \h </w:instrText>
        </w:r>
        <w:r>
          <w:rPr>
            <w:webHidden/>
          </w:rPr>
        </w:r>
        <w:r>
          <w:rPr>
            <w:webHidden/>
          </w:rPr>
          <w:fldChar w:fldCharType="separate"/>
        </w:r>
        <w:r w:rsidR="001B1B7E">
          <w:rPr>
            <w:webHidden/>
          </w:rPr>
          <w:t>99</w:t>
        </w:r>
        <w:r>
          <w:rPr>
            <w:webHidden/>
          </w:rPr>
          <w:fldChar w:fldCharType="end"/>
        </w:r>
      </w:hyperlink>
    </w:p>
    <w:p w14:paraId="2298D6DD" w14:textId="03615188"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65" w:history="1">
        <w:r w:rsidRPr="00122FCD">
          <w:rPr>
            <w:rStyle w:val="Hyperlink"/>
          </w:rPr>
          <w:t>9.8</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Limitations of Liability</w:t>
        </w:r>
        <w:r>
          <w:rPr>
            <w:webHidden/>
          </w:rPr>
          <w:tab/>
        </w:r>
        <w:r>
          <w:rPr>
            <w:webHidden/>
          </w:rPr>
          <w:fldChar w:fldCharType="begin"/>
        </w:r>
        <w:r>
          <w:rPr>
            <w:webHidden/>
          </w:rPr>
          <w:instrText xml:space="preserve"> PAGEREF _Toc184308765 \h </w:instrText>
        </w:r>
        <w:r>
          <w:rPr>
            <w:webHidden/>
          </w:rPr>
        </w:r>
        <w:r>
          <w:rPr>
            <w:webHidden/>
          </w:rPr>
          <w:fldChar w:fldCharType="separate"/>
        </w:r>
        <w:r w:rsidR="001B1B7E">
          <w:rPr>
            <w:webHidden/>
          </w:rPr>
          <w:t>99</w:t>
        </w:r>
        <w:r>
          <w:rPr>
            <w:webHidden/>
          </w:rPr>
          <w:fldChar w:fldCharType="end"/>
        </w:r>
      </w:hyperlink>
    </w:p>
    <w:p w14:paraId="5C779E98" w14:textId="4BA60C33"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66" w:history="1">
        <w:r w:rsidRPr="00122FCD">
          <w:rPr>
            <w:rStyle w:val="Hyperlink"/>
          </w:rPr>
          <w:t>9.9</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Indemnities</w:t>
        </w:r>
        <w:r>
          <w:rPr>
            <w:webHidden/>
          </w:rPr>
          <w:tab/>
        </w:r>
        <w:r>
          <w:rPr>
            <w:webHidden/>
          </w:rPr>
          <w:fldChar w:fldCharType="begin"/>
        </w:r>
        <w:r>
          <w:rPr>
            <w:webHidden/>
          </w:rPr>
          <w:instrText xml:space="preserve"> PAGEREF _Toc184308766 \h </w:instrText>
        </w:r>
        <w:r>
          <w:rPr>
            <w:webHidden/>
          </w:rPr>
        </w:r>
        <w:r>
          <w:rPr>
            <w:webHidden/>
          </w:rPr>
          <w:fldChar w:fldCharType="separate"/>
        </w:r>
        <w:r w:rsidR="001B1B7E">
          <w:rPr>
            <w:webHidden/>
          </w:rPr>
          <w:t>99</w:t>
        </w:r>
        <w:r>
          <w:rPr>
            <w:webHidden/>
          </w:rPr>
          <w:fldChar w:fldCharType="end"/>
        </w:r>
      </w:hyperlink>
    </w:p>
    <w:p w14:paraId="740C23E7" w14:textId="6D0333BD"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67" w:history="1">
        <w:r w:rsidRPr="00122FCD">
          <w:rPr>
            <w:rStyle w:val="Hyperlink"/>
          </w:rPr>
          <w:t>9.10</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Term and Termination</w:t>
        </w:r>
        <w:r>
          <w:rPr>
            <w:webHidden/>
          </w:rPr>
          <w:tab/>
        </w:r>
        <w:r>
          <w:rPr>
            <w:webHidden/>
          </w:rPr>
          <w:fldChar w:fldCharType="begin"/>
        </w:r>
        <w:r>
          <w:rPr>
            <w:webHidden/>
          </w:rPr>
          <w:instrText xml:space="preserve"> PAGEREF _Toc184308767 \h </w:instrText>
        </w:r>
        <w:r>
          <w:rPr>
            <w:webHidden/>
          </w:rPr>
        </w:r>
        <w:r>
          <w:rPr>
            <w:webHidden/>
          </w:rPr>
          <w:fldChar w:fldCharType="separate"/>
        </w:r>
        <w:r w:rsidR="001B1B7E">
          <w:rPr>
            <w:webHidden/>
          </w:rPr>
          <w:t>100</w:t>
        </w:r>
        <w:r>
          <w:rPr>
            <w:webHidden/>
          </w:rPr>
          <w:fldChar w:fldCharType="end"/>
        </w:r>
      </w:hyperlink>
    </w:p>
    <w:p w14:paraId="10CA4A55" w14:textId="1C2DA8F8"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68" w:history="1">
        <w:r w:rsidRPr="00122FCD">
          <w:rPr>
            <w:rStyle w:val="Hyperlink"/>
          </w:rPr>
          <w:t>9.10.1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Term</w:t>
        </w:r>
        <w:r>
          <w:rPr>
            <w:webHidden/>
          </w:rPr>
          <w:tab/>
        </w:r>
        <w:r>
          <w:rPr>
            <w:webHidden/>
          </w:rPr>
          <w:fldChar w:fldCharType="begin"/>
        </w:r>
        <w:r>
          <w:rPr>
            <w:webHidden/>
          </w:rPr>
          <w:instrText xml:space="preserve"> PAGEREF _Toc184308768 \h </w:instrText>
        </w:r>
        <w:r>
          <w:rPr>
            <w:webHidden/>
          </w:rPr>
        </w:r>
        <w:r>
          <w:rPr>
            <w:webHidden/>
          </w:rPr>
          <w:fldChar w:fldCharType="separate"/>
        </w:r>
        <w:r w:rsidR="001B1B7E">
          <w:rPr>
            <w:webHidden/>
          </w:rPr>
          <w:t>100</w:t>
        </w:r>
        <w:r>
          <w:rPr>
            <w:webHidden/>
          </w:rPr>
          <w:fldChar w:fldCharType="end"/>
        </w:r>
      </w:hyperlink>
    </w:p>
    <w:p w14:paraId="3B926AA2" w14:textId="11C36EA2"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69" w:history="1">
        <w:r w:rsidRPr="00122FCD">
          <w:rPr>
            <w:rStyle w:val="Hyperlink"/>
          </w:rPr>
          <w:t>9.10.2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Termination</w:t>
        </w:r>
        <w:r>
          <w:rPr>
            <w:webHidden/>
          </w:rPr>
          <w:tab/>
        </w:r>
        <w:r>
          <w:rPr>
            <w:webHidden/>
          </w:rPr>
          <w:fldChar w:fldCharType="begin"/>
        </w:r>
        <w:r>
          <w:rPr>
            <w:webHidden/>
          </w:rPr>
          <w:instrText xml:space="preserve"> PAGEREF _Toc184308769 \h </w:instrText>
        </w:r>
        <w:r>
          <w:rPr>
            <w:webHidden/>
          </w:rPr>
        </w:r>
        <w:r>
          <w:rPr>
            <w:webHidden/>
          </w:rPr>
          <w:fldChar w:fldCharType="separate"/>
        </w:r>
        <w:r w:rsidR="001B1B7E">
          <w:rPr>
            <w:webHidden/>
          </w:rPr>
          <w:t>100</w:t>
        </w:r>
        <w:r>
          <w:rPr>
            <w:webHidden/>
          </w:rPr>
          <w:fldChar w:fldCharType="end"/>
        </w:r>
      </w:hyperlink>
    </w:p>
    <w:p w14:paraId="7B1194D3" w14:textId="440BD881"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70" w:history="1">
        <w:r w:rsidRPr="00122FCD">
          <w:rPr>
            <w:rStyle w:val="Hyperlink"/>
          </w:rPr>
          <w:t>9.10.3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Effect of Termination and Survival</w:t>
        </w:r>
        <w:r>
          <w:rPr>
            <w:webHidden/>
          </w:rPr>
          <w:tab/>
        </w:r>
        <w:r>
          <w:rPr>
            <w:webHidden/>
          </w:rPr>
          <w:fldChar w:fldCharType="begin"/>
        </w:r>
        <w:r>
          <w:rPr>
            <w:webHidden/>
          </w:rPr>
          <w:instrText xml:space="preserve"> PAGEREF _Toc184308770 \h </w:instrText>
        </w:r>
        <w:r>
          <w:rPr>
            <w:webHidden/>
          </w:rPr>
        </w:r>
        <w:r>
          <w:rPr>
            <w:webHidden/>
          </w:rPr>
          <w:fldChar w:fldCharType="separate"/>
        </w:r>
        <w:r w:rsidR="001B1B7E">
          <w:rPr>
            <w:webHidden/>
          </w:rPr>
          <w:t>100</w:t>
        </w:r>
        <w:r>
          <w:rPr>
            <w:webHidden/>
          </w:rPr>
          <w:fldChar w:fldCharType="end"/>
        </w:r>
      </w:hyperlink>
    </w:p>
    <w:p w14:paraId="6C8769E5" w14:textId="0E8B4EEC"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71" w:history="1">
        <w:r w:rsidRPr="00122FCD">
          <w:rPr>
            <w:rStyle w:val="Hyperlink"/>
          </w:rPr>
          <w:t>9.11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Individual Notices and Communications with Participants</w:t>
        </w:r>
        <w:r>
          <w:rPr>
            <w:webHidden/>
          </w:rPr>
          <w:tab/>
        </w:r>
        <w:r>
          <w:rPr>
            <w:webHidden/>
          </w:rPr>
          <w:fldChar w:fldCharType="begin"/>
        </w:r>
        <w:r>
          <w:rPr>
            <w:webHidden/>
          </w:rPr>
          <w:instrText xml:space="preserve"> PAGEREF _Toc184308771 \h </w:instrText>
        </w:r>
        <w:r>
          <w:rPr>
            <w:webHidden/>
          </w:rPr>
        </w:r>
        <w:r>
          <w:rPr>
            <w:webHidden/>
          </w:rPr>
          <w:fldChar w:fldCharType="separate"/>
        </w:r>
        <w:r w:rsidR="001B1B7E">
          <w:rPr>
            <w:webHidden/>
          </w:rPr>
          <w:t>100</w:t>
        </w:r>
        <w:r>
          <w:rPr>
            <w:webHidden/>
          </w:rPr>
          <w:fldChar w:fldCharType="end"/>
        </w:r>
      </w:hyperlink>
    </w:p>
    <w:p w14:paraId="21F67127" w14:textId="14D92ADA"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72" w:history="1">
        <w:r w:rsidRPr="00122FCD">
          <w:rPr>
            <w:rStyle w:val="Hyperlink"/>
          </w:rPr>
          <w:t>9.12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Amendments</w:t>
        </w:r>
        <w:r>
          <w:rPr>
            <w:webHidden/>
          </w:rPr>
          <w:tab/>
        </w:r>
        <w:r>
          <w:rPr>
            <w:webHidden/>
          </w:rPr>
          <w:fldChar w:fldCharType="begin"/>
        </w:r>
        <w:r>
          <w:rPr>
            <w:webHidden/>
          </w:rPr>
          <w:instrText xml:space="preserve"> PAGEREF _Toc184308772 \h </w:instrText>
        </w:r>
        <w:r>
          <w:rPr>
            <w:webHidden/>
          </w:rPr>
        </w:r>
        <w:r>
          <w:rPr>
            <w:webHidden/>
          </w:rPr>
          <w:fldChar w:fldCharType="separate"/>
        </w:r>
        <w:r w:rsidR="001B1B7E">
          <w:rPr>
            <w:webHidden/>
          </w:rPr>
          <w:t>100</w:t>
        </w:r>
        <w:r>
          <w:rPr>
            <w:webHidden/>
          </w:rPr>
          <w:fldChar w:fldCharType="end"/>
        </w:r>
      </w:hyperlink>
    </w:p>
    <w:p w14:paraId="065F9B7F" w14:textId="3FF14E75"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73" w:history="1">
        <w:r w:rsidRPr="00122FCD">
          <w:rPr>
            <w:rStyle w:val="Hyperlink"/>
          </w:rPr>
          <w:t>9.12.1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Procedure for Amendment</w:t>
        </w:r>
        <w:r>
          <w:rPr>
            <w:webHidden/>
          </w:rPr>
          <w:tab/>
        </w:r>
        <w:r>
          <w:rPr>
            <w:webHidden/>
          </w:rPr>
          <w:fldChar w:fldCharType="begin"/>
        </w:r>
        <w:r>
          <w:rPr>
            <w:webHidden/>
          </w:rPr>
          <w:instrText xml:space="preserve"> PAGEREF _Toc184308773 \h </w:instrText>
        </w:r>
        <w:r>
          <w:rPr>
            <w:webHidden/>
          </w:rPr>
        </w:r>
        <w:r>
          <w:rPr>
            <w:webHidden/>
          </w:rPr>
          <w:fldChar w:fldCharType="separate"/>
        </w:r>
        <w:r w:rsidR="001B1B7E">
          <w:rPr>
            <w:webHidden/>
          </w:rPr>
          <w:t>100</w:t>
        </w:r>
        <w:r>
          <w:rPr>
            <w:webHidden/>
          </w:rPr>
          <w:fldChar w:fldCharType="end"/>
        </w:r>
      </w:hyperlink>
    </w:p>
    <w:p w14:paraId="1CDCFEB4" w14:textId="04573E2C"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74" w:history="1">
        <w:r w:rsidRPr="00122FCD">
          <w:rPr>
            <w:rStyle w:val="Hyperlink"/>
          </w:rPr>
          <w:t>9.12.2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Notification Mechanism and Period</w:t>
        </w:r>
        <w:r>
          <w:rPr>
            <w:webHidden/>
          </w:rPr>
          <w:tab/>
        </w:r>
        <w:r>
          <w:rPr>
            <w:webHidden/>
          </w:rPr>
          <w:fldChar w:fldCharType="begin"/>
        </w:r>
        <w:r>
          <w:rPr>
            <w:webHidden/>
          </w:rPr>
          <w:instrText xml:space="preserve"> PAGEREF _Toc184308774 \h </w:instrText>
        </w:r>
        <w:r>
          <w:rPr>
            <w:webHidden/>
          </w:rPr>
        </w:r>
        <w:r>
          <w:rPr>
            <w:webHidden/>
          </w:rPr>
          <w:fldChar w:fldCharType="separate"/>
        </w:r>
        <w:r w:rsidR="001B1B7E">
          <w:rPr>
            <w:webHidden/>
          </w:rPr>
          <w:t>100</w:t>
        </w:r>
        <w:r>
          <w:rPr>
            <w:webHidden/>
          </w:rPr>
          <w:fldChar w:fldCharType="end"/>
        </w:r>
      </w:hyperlink>
    </w:p>
    <w:p w14:paraId="6523EF45" w14:textId="60159E38"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75" w:history="1">
        <w:r w:rsidRPr="00122FCD">
          <w:rPr>
            <w:rStyle w:val="Hyperlink"/>
          </w:rPr>
          <w:t>9.12.3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Circumstances under which OID must be Changed</w:t>
        </w:r>
        <w:r>
          <w:rPr>
            <w:webHidden/>
          </w:rPr>
          <w:tab/>
        </w:r>
        <w:r>
          <w:rPr>
            <w:webHidden/>
          </w:rPr>
          <w:fldChar w:fldCharType="begin"/>
        </w:r>
        <w:r>
          <w:rPr>
            <w:webHidden/>
          </w:rPr>
          <w:instrText xml:space="preserve"> PAGEREF _Toc184308775 \h </w:instrText>
        </w:r>
        <w:r>
          <w:rPr>
            <w:webHidden/>
          </w:rPr>
        </w:r>
        <w:r>
          <w:rPr>
            <w:webHidden/>
          </w:rPr>
          <w:fldChar w:fldCharType="separate"/>
        </w:r>
        <w:r w:rsidR="001B1B7E">
          <w:rPr>
            <w:webHidden/>
          </w:rPr>
          <w:t>100</w:t>
        </w:r>
        <w:r>
          <w:rPr>
            <w:webHidden/>
          </w:rPr>
          <w:fldChar w:fldCharType="end"/>
        </w:r>
      </w:hyperlink>
    </w:p>
    <w:p w14:paraId="2E9F0688" w14:textId="667B18BF"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76" w:history="1">
        <w:r w:rsidRPr="00122FCD">
          <w:rPr>
            <w:rStyle w:val="Hyperlink"/>
          </w:rPr>
          <w:t>9.13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Dispute Resolution Provisions</w:t>
        </w:r>
        <w:r>
          <w:rPr>
            <w:webHidden/>
          </w:rPr>
          <w:tab/>
        </w:r>
        <w:r>
          <w:rPr>
            <w:webHidden/>
          </w:rPr>
          <w:fldChar w:fldCharType="begin"/>
        </w:r>
        <w:r>
          <w:rPr>
            <w:webHidden/>
          </w:rPr>
          <w:instrText xml:space="preserve"> PAGEREF _Toc184308776 \h </w:instrText>
        </w:r>
        <w:r>
          <w:rPr>
            <w:webHidden/>
          </w:rPr>
        </w:r>
        <w:r>
          <w:rPr>
            <w:webHidden/>
          </w:rPr>
          <w:fldChar w:fldCharType="separate"/>
        </w:r>
        <w:r w:rsidR="001B1B7E">
          <w:rPr>
            <w:webHidden/>
          </w:rPr>
          <w:t>101</w:t>
        </w:r>
        <w:r>
          <w:rPr>
            <w:webHidden/>
          </w:rPr>
          <w:fldChar w:fldCharType="end"/>
        </w:r>
      </w:hyperlink>
    </w:p>
    <w:p w14:paraId="25CA486E" w14:textId="6334D050"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77" w:history="1">
        <w:r w:rsidRPr="00122FCD">
          <w:rPr>
            <w:rStyle w:val="Hyperlink"/>
          </w:rPr>
          <w:t>9.14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Governing Law</w:t>
        </w:r>
        <w:r>
          <w:rPr>
            <w:webHidden/>
          </w:rPr>
          <w:tab/>
        </w:r>
        <w:r>
          <w:rPr>
            <w:webHidden/>
          </w:rPr>
          <w:fldChar w:fldCharType="begin"/>
        </w:r>
        <w:r>
          <w:rPr>
            <w:webHidden/>
          </w:rPr>
          <w:instrText xml:space="preserve"> PAGEREF _Toc184308777 \h </w:instrText>
        </w:r>
        <w:r>
          <w:rPr>
            <w:webHidden/>
          </w:rPr>
        </w:r>
        <w:r>
          <w:rPr>
            <w:webHidden/>
          </w:rPr>
          <w:fldChar w:fldCharType="separate"/>
        </w:r>
        <w:r w:rsidR="001B1B7E">
          <w:rPr>
            <w:webHidden/>
          </w:rPr>
          <w:t>101</w:t>
        </w:r>
        <w:r>
          <w:rPr>
            <w:webHidden/>
          </w:rPr>
          <w:fldChar w:fldCharType="end"/>
        </w:r>
      </w:hyperlink>
    </w:p>
    <w:p w14:paraId="5C496034" w14:textId="3A16A302"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78" w:history="1">
        <w:r w:rsidRPr="00122FCD">
          <w:rPr>
            <w:rStyle w:val="Hyperlink"/>
          </w:rPr>
          <w:t>9.15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Compliance with Applicable Law</w:t>
        </w:r>
        <w:r>
          <w:rPr>
            <w:webHidden/>
          </w:rPr>
          <w:tab/>
        </w:r>
        <w:r>
          <w:rPr>
            <w:webHidden/>
          </w:rPr>
          <w:fldChar w:fldCharType="begin"/>
        </w:r>
        <w:r>
          <w:rPr>
            <w:webHidden/>
          </w:rPr>
          <w:instrText xml:space="preserve"> PAGEREF _Toc184308778 \h </w:instrText>
        </w:r>
        <w:r>
          <w:rPr>
            <w:webHidden/>
          </w:rPr>
        </w:r>
        <w:r>
          <w:rPr>
            <w:webHidden/>
          </w:rPr>
          <w:fldChar w:fldCharType="separate"/>
        </w:r>
        <w:r w:rsidR="001B1B7E">
          <w:rPr>
            <w:webHidden/>
          </w:rPr>
          <w:t>101</w:t>
        </w:r>
        <w:r>
          <w:rPr>
            <w:webHidden/>
          </w:rPr>
          <w:fldChar w:fldCharType="end"/>
        </w:r>
      </w:hyperlink>
    </w:p>
    <w:p w14:paraId="05FC863B" w14:textId="4DCD81D6"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79" w:history="1">
        <w:r w:rsidRPr="00122FCD">
          <w:rPr>
            <w:rStyle w:val="Hyperlink"/>
          </w:rPr>
          <w:t>9.16</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Miscellaneous Provisions</w:t>
        </w:r>
        <w:r>
          <w:rPr>
            <w:webHidden/>
          </w:rPr>
          <w:tab/>
        </w:r>
        <w:r>
          <w:rPr>
            <w:webHidden/>
          </w:rPr>
          <w:fldChar w:fldCharType="begin"/>
        </w:r>
        <w:r>
          <w:rPr>
            <w:webHidden/>
          </w:rPr>
          <w:instrText xml:space="preserve"> PAGEREF _Toc184308779 \h </w:instrText>
        </w:r>
        <w:r>
          <w:rPr>
            <w:webHidden/>
          </w:rPr>
        </w:r>
        <w:r>
          <w:rPr>
            <w:webHidden/>
          </w:rPr>
          <w:fldChar w:fldCharType="separate"/>
        </w:r>
        <w:r w:rsidR="001B1B7E">
          <w:rPr>
            <w:webHidden/>
          </w:rPr>
          <w:t>101</w:t>
        </w:r>
        <w:r>
          <w:rPr>
            <w:webHidden/>
          </w:rPr>
          <w:fldChar w:fldCharType="end"/>
        </w:r>
      </w:hyperlink>
    </w:p>
    <w:p w14:paraId="43B64905" w14:textId="329791AF"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80" w:history="1">
        <w:r w:rsidRPr="00122FCD">
          <w:rPr>
            <w:rStyle w:val="Hyperlink"/>
          </w:rPr>
          <w:t>9.16.1</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Entire Agreement</w:t>
        </w:r>
        <w:r>
          <w:rPr>
            <w:webHidden/>
          </w:rPr>
          <w:tab/>
        </w:r>
        <w:r>
          <w:rPr>
            <w:webHidden/>
          </w:rPr>
          <w:fldChar w:fldCharType="begin"/>
        </w:r>
        <w:r>
          <w:rPr>
            <w:webHidden/>
          </w:rPr>
          <w:instrText xml:space="preserve"> PAGEREF _Toc184308780 \h </w:instrText>
        </w:r>
        <w:r>
          <w:rPr>
            <w:webHidden/>
          </w:rPr>
        </w:r>
        <w:r>
          <w:rPr>
            <w:webHidden/>
          </w:rPr>
          <w:fldChar w:fldCharType="separate"/>
        </w:r>
        <w:r w:rsidR="001B1B7E">
          <w:rPr>
            <w:webHidden/>
          </w:rPr>
          <w:t>101</w:t>
        </w:r>
        <w:r>
          <w:rPr>
            <w:webHidden/>
          </w:rPr>
          <w:fldChar w:fldCharType="end"/>
        </w:r>
      </w:hyperlink>
    </w:p>
    <w:p w14:paraId="431C1883" w14:textId="0EA5286E"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81" w:history="1">
        <w:r w:rsidRPr="00122FCD">
          <w:rPr>
            <w:rStyle w:val="Hyperlink"/>
          </w:rPr>
          <w:t>9.16.2</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Assignment</w:t>
        </w:r>
        <w:r>
          <w:rPr>
            <w:webHidden/>
          </w:rPr>
          <w:tab/>
        </w:r>
        <w:r>
          <w:rPr>
            <w:webHidden/>
          </w:rPr>
          <w:fldChar w:fldCharType="begin"/>
        </w:r>
        <w:r>
          <w:rPr>
            <w:webHidden/>
          </w:rPr>
          <w:instrText xml:space="preserve"> PAGEREF _Toc184308781 \h </w:instrText>
        </w:r>
        <w:r>
          <w:rPr>
            <w:webHidden/>
          </w:rPr>
        </w:r>
        <w:r>
          <w:rPr>
            <w:webHidden/>
          </w:rPr>
          <w:fldChar w:fldCharType="separate"/>
        </w:r>
        <w:r w:rsidR="001B1B7E">
          <w:rPr>
            <w:webHidden/>
          </w:rPr>
          <w:t>101</w:t>
        </w:r>
        <w:r>
          <w:rPr>
            <w:webHidden/>
          </w:rPr>
          <w:fldChar w:fldCharType="end"/>
        </w:r>
      </w:hyperlink>
    </w:p>
    <w:p w14:paraId="27E52F4F" w14:textId="1224FB7F"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82" w:history="1">
        <w:r w:rsidRPr="00122FCD">
          <w:rPr>
            <w:rStyle w:val="Hyperlink"/>
          </w:rPr>
          <w:t>9.16.3</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Severability</w:t>
        </w:r>
        <w:r>
          <w:rPr>
            <w:webHidden/>
          </w:rPr>
          <w:tab/>
        </w:r>
        <w:r>
          <w:rPr>
            <w:webHidden/>
          </w:rPr>
          <w:fldChar w:fldCharType="begin"/>
        </w:r>
        <w:r>
          <w:rPr>
            <w:webHidden/>
          </w:rPr>
          <w:instrText xml:space="preserve"> PAGEREF _Toc184308782 \h </w:instrText>
        </w:r>
        <w:r>
          <w:rPr>
            <w:webHidden/>
          </w:rPr>
        </w:r>
        <w:r>
          <w:rPr>
            <w:webHidden/>
          </w:rPr>
          <w:fldChar w:fldCharType="separate"/>
        </w:r>
        <w:r w:rsidR="001B1B7E">
          <w:rPr>
            <w:webHidden/>
          </w:rPr>
          <w:t>101</w:t>
        </w:r>
        <w:r>
          <w:rPr>
            <w:webHidden/>
          </w:rPr>
          <w:fldChar w:fldCharType="end"/>
        </w:r>
      </w:hyperlink>
    </w:p>
    <w:p w14:paraId="1E54BBC0" w14:textId="7FB0B914"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83" w:history="1">
        <w:r w:rsidRPr="00122FCD">
          <w:rPr>
            <w:rStyle w:val="Hyperlink"/>
          </w:rPr>
          <w:t>9.16.4</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Enforcement (Attorneys’ Fees and Waiver of Rights)</w:t>
        </w:r>
        <w:r>
          <w:rPr>
            <w:webHidden/>
          </w:rPr>
          <w:tab/>
        </w:r>
        <w:r>
          <w:rPr>
            <w:webHidden/>
          </w:rPr>
          <w:fldChar w:fldCharType="begin"/>
        </w:r>
        <w:r>
          <w:rPr>
            <w:webHidden/>
          </w:rPr>
          <w:instrText xml:space="preserve"> PAGEREF _Toc184308783 \h </w:instrText>
        </w:r>
        <w:r>
          <w:rPr>
            <w:webHidden/>
          </w:rPr>
        </w:r>
        <w:r>
          <w:rPr>
            <w:webHidden/>
          </w:rPr>
          <w:fldChar w:fldCharType="separate"/>
        </w:r>
        <w:r w:rsidR="001B1B7E">
          <w:rPr>
            <w:webHidden/>
          </w:rPr>
          <w:t>101</w:t>
        </w:r>
        <w:r>
          <w:rPr>
            <w:webHidden/>
          </w:rPr>
          <w:fldChar w:fldCharType="end"/>
        </w:r>
      </w:hyperlink>
    </w:p>
    <w:p w14:paraId="33B36441" w14:textId="1174ED77" w:rsidR="007F19DD" w:rsidRDefault="007F19DD">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4308784" w:history="1">
        <w:r w:rsidRPr="00122FCD">
          <w:rPr>
            <w:rStyle w:val="Hyperlink"/>
          </w:rPr>
          <w:t>9.16.5</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Force Majeure</w:t>
        </w:r>
        <w:r>
          <w:rPr>
            <w:webHidden/>
          </w:rPr>
          <w:tab/>
        </w:r>
        <w:r>
          <w:rPr>
            <w:webHidden/>
          </w:rPr>
          <w:fldChar w:fldCharType="begin"/>
        </w:r>
        <w:r>
          <w:rPr>
            <w:webHidden/>
          </w:rPr>
          <w:instrText xml:space="preserve"> PAGEREF _Toc184308784 \h </w:instrText>
        </w:r>
        <w:r>
          <w:rPr>
            <w:webHidden/>
          </w:rPr>
        </w:r>
        <w:r>
          <w:rPr>
            <w:webHidden/>
          </w:rPr>
          <w:fldChar w:fldCharType="separate"/>
        </w:r>
        <w:r w:rsidR="001B1B7E">
          <w:rPr>
            <w:webHidden/>
          </w:rPr>
          <w:t>101</w:t>
        </w:r>
        <w:r>
          <w:rPr>
            <w:webHidden/>
          </w:rPr>
          <w:fldChar w:fldCharType="end"/>
        </w:r>
      </w:hyperlink>
    </w:p>
    <w:p w14:paraId="0419F19A" w14:textId="57E8D1EB" w:rsidR="007F19DD" w:rsidRDefault="007F19DD">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4308785" w:history="1">
        <w:r w:rsidRPr="00122FCD">
          <w:rPr>
            <w:rStyle w:val="Hyperlink"/>
          </w:rPr>
          <w:t>9.17</w:t>
        </w:r>
        <w:r>
          <w:rPr>
            <w:rFonts w:asciiTheme="minorHAnsi" w:eastAsiaTheme="minorEastAsia" w:hAnsiTheme="minorHAnsi" w:cstheme="minorBidi"/>
            <w:color w:val="auto"/>
            <w:kern w:val="2"/>
            <w:sz w:val="22"/>
            <w:szCs w:val="22"/>
            <w:shd w:val="clear" w:color="auto" w:fill="auto"/>
            <w14:ligatures w14:val="standardContextual"/>
          </w:rPr>
          <w:tab/>
        </w:r>
        <w:r w:rsidRPr="00122FCD">
          <w:rPr>
            <w:rStyle w:val="Hyperlink"/>
          </w:rPr>
          <w:t>Other Provisions</w:t>
        </w:r>
        <w:r>
          <w:rPr>
            <w:webHidden/>
          </w:rPr>
          <w:tab/>
        </w:r>
        <w:r>
          <w:rPr>
            <w:webHidden/>
          </w:rPr>
          <w:fldChar w:fldCharType="begin"/>
        </w:r>
        <w:r>
          <w:rPr>
            <w:webHidden/>
          </w:rPr>
          <w:instrText xml:space="preserve"> PAGEREF _Toc184308785 \h </w:instrText>
        </w:r>
        <w:r>
          <w:rPr>
            <w:webHidden/>
          </w:rPr>
        </w:r>
        <w:r>
          <w:rPr>
            <w:webHidden/>
          </w:rPr>
          <w:fldChar w:fldCharType="separate"/>
        </w:r>
        <w:r w:rsidR="001B1B7E">
          <w:rPr>
            <w:webHidden/>
          </w:rPr>
          <w:t>101</w:t>
        </w:r>
        <w:r>
          <w:rPr>
            <w:webHidden/>
          </w:rPr>
          <w:fldChar w:fldCharType="end"/>
        </w:r>
      </w:hyperlink>
    </w:p>
    <w:p w14:paraId="72564834" w14:textId="748656A8" w:rsidR="007F19DD" w:rsidRDefault="007F19DD">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4308786" w:history="1">
        <w:r w:rsidRPr="00122FCD">
          <w:rPr>
            <w:rStyle w:val="Hyperlink"/>
          </w:rPr>
          <w:t>Appendix A: PIV-Interoperable Smart Card Definition</w:t>
        </w:r>
        <w:r>
          <w:rPr>
            <w:webHidden/>
          </w:rPr>
          <w:tab/>
        </w:r>
        <w:r>
          <w:rPr>
            <w:webHidden/>
          </w:rPr>
          <w:fldChar w:fldCharType="begin"/>
        </w:r>
        <w:r>
          <w:rPr>
            <w:webHidden/>
          </w:rPr>
          <w:instrText xml:space="preserve"> PAGEREF _Toc184308786 \h </w:instrText>
        </w:r>
        <w:r>
          <w:rPr>
            <w:webHidden/>
          </w:rPr>
        </w:r>
        <w:r>
          <w:rPr>
            <w:webHidden/>
          </w:rPr>
          <w:fldChar w:fldCharType="separate"/>
        </w:r>
        <w:r w:rsidR="001B1B7E">
          <w:rPr>
            <w:webHidden/>
          </w:rPr>
          <w:t>102</w:t>
        </w:r>
        <w:r>
          <w:rPr>
            <w:webHidden/>
          </w:rPr>
          <w:fldChar w:fldCharType="end"/>
        </w:r>
      </w:hyperlink>
    </w:p>
    <w:p w14:paraId="731CF9FC" w14:textId="783D8718" w:rsidR="007F19DD" w:rsidRDefault="007F19DD">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4308787" w:history="1">
        <w:r w:rsidRPr="00122FCD">
          <w:rPr>
            <w:rStyle w:val="Hyperlink"/>
          </w:rPr>
          <w:t>Appendix B: Card Management System Requirements</w:t>
        </w:r>
        <w:r>
          <w:rPr>
            <w:webHidden/>
          </w:rPr>
          <w:tab/>
        </w:r>
        <w:r>
          <w:rPr>
            <w:webHidden/>
          </w:rPr>
          <w:fldChar w:fldCharType="begin"/>
        </w:r>
        <w:r>
          <w:rPr>
            <w:webHidden/>
          </w:rPr>
          <w:instrText xml:space="preserve"> PAGEREF _Toc184308787 \h </w:instrText>
        </w:r>
        <w:r>
          <w:rPr>
            <w:webHidden/>
          </w:rPr>
        </w:r>
        <w:r>
          <w:rPr>
            <w:webHidden/>
          </w:rPr>
          <w:fldChar w:fldCharType="separate"/>
        </w:r>
        <w:r w:rsidR="001B1B7E">
          <w:rPr>
            <w:webHidden/>
          </w:rPr>
          <w:t>104</w:t>
        </w:r>
        <w:r>
          <w:rPr>
            <w:webHidden/>
          </w:rPr>
          <w:fldChar w:fldCharType="end"/>
        </w:r>
      </w:hyperlink>
    </w:p>
    <w:p w14:paraId="39AF2591" w14:textId="73FB0F7A" w:rsidR="007F19DD" w:rsidRDefault="007F19DD">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4308788" w:history="1">
        <w:r w:rsidRPr="00122FCD">
          <w:rPr>
            <w:rStyle w:val="Hyperlink"/>
          </w:rPr>
          <w:t>Appendix C: In-Person Antecedent</w:t>
        </w:r>
        <w:r>
          <w:rPr>
            <w:webHidden/>
          </w:rPr>
          <w:tab/>
        </w:r>
        <w:r>
          <w:rPr>
            <w:webHidden/>
          </w:rPr>
          <w:fldChar w:fldCharType="begin"/>
        </w:r>
        <w:r>
          <w:rPr>
            <w:webHidden/>
          </w:rPr>
          <w:instrText xml:space="preserve"> PAGEREF _Toc184308788 \h </w:instrText>
        </w:r>
        <w:r>
          <w:rPr>
            <w:webHidden/>
          </w:rPr>
        </w:r>
        <w:r>
          <w:rPr>
            <w:webHidden/>
          </w:rPr>
          <w:fldChar w:fldCharType="separate"/>
        </w:r>
        <w:r w:rsidR="001B1B7E">
          <w:rPr>
            <w:webHidden/>
          </w:rPr>
          <w:t>106</w:t>
        </w:r>
        <w:r>
          <w:rPr>
            <w:webHidden/>
          </w:rPr>
          <w:fldChar w:fldCharType="end"/>
        </w:r>
      </w:hyperlink>
    </w:p>
    <w:p w14:paraId="0F41109C" w14:textId="3406E4F2" w:rsidR="007F19DD" w:rsidRDefault="007F19DD">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4308789" w:history="1">
        <w:r w:rsidRPr="00122FCD">
          <w:rPr>
            <w:rStyle w:val="Hyperlink"/>
          </w:rPr>
          <w:t>Appendix D: References</w:t>
        </w:r>
        <w:r>
          <w:rPr>
            <w:webHidden/>
          </w:rPr>
          <w:tab/>
        </w:r>
        <w:r>
          <w:rPr>
            <w:webHidden/>
          </w:rPr>
          <w:fldChar w:fldCharType="begin"/>
        </w:r>
        <w:r>
          <w:rPr>
            <w:webHidden/>
          </w:rPr>
          <w:instrText xml:space="preserve"> PAGEREF _Toc184308789 \h </w:instrText>
        </w:r>
        <w:r>
          <w:rPr>
            <w:webHidden/>
          </w:rPr>
        </w:r>
        <w:r>
          <w:rPr>
            <w:webHidden/>
          </w:rPr>
          <w:fldChar w:fldCharType="separate"/>
        </w:r>
        <w:r w:rsidR="001B1B7E">
          <w:rPr>
            <w:webHidden/>
          </w:rPr>
          <w:t>108</w:t>
        </w:r>
        <w:r>
          <w:rPr>
            <w:webHidden/>
          </w:rPr>
          <w:fldChar w:fldCharType="end"/>
        </w:r>
      </w:hyperlink>
    </w:p>
    <w:p w14:paraId="4E26D77C" w14:textId="52657247" w:rsidR="007F19DD" w:rsidRDefault="007F19DD">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4308790" w:history="1">
        <w:r w:rsidRPr="00122FCD">
          <w:rPr>
            <w:rStyle w:val="Hyperlink"/>
          </w:rPr>
          <w:t>Appendix E: Acronyms and Abbreviations</w:t>
        </w:r>
        <w:r>
          <w:rPr>
            <w:webHidden/>
          </w:rPr>
          <w:tab/>
        </w:r>
        <w:r>
          <w:rPr>
            <w:webHidden/>
          </w:rPr>
          <w:fldChar w:fldCharType="begin"/>
        </w:r>
        <w:r>
          <w:rPr>
            <w:webHidden/>
          </w:rPr>
          <w:instrText xml:space="preserve"> PAGEREF _Toc184308790 \h </w:instrText>
        </w:r>
        <w:r>
          <w:rPr>
            <w:webHidden/>
          </w:rPr>
        </w:r>
        <w:r>
          <w:rPr>
            <w:webHidden/>
          </w:rPr>
          <w:fldChar w:fldCharType="separate"/>
        </w:r>
        <w:r w:rsidR="001B1B7E">
          <w:rPr>
            <w:webHidden/>
          </w:rPr>
          <w:t>111</w:t>
        </w:r>
        <w:r>
          <w:rPr>
            <w:webHidden/>
          </w:rPr>
          <w:fldChar w:fldCharType="end"/>
        </w:r>
      </w:hyperlink>
    </w:p>
    <w:p w14:paraId="43258D55" w14:textId="1446F0D6" w:rsidR="007F19DD" w:rsidRDefault="007F19DD">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4308791" w:history="1">
        <w:r w:rsidRPr="00122FCD">
          <w:rPr>
            <w:rStyle w:val="Hyperlink"/>
          </w:rPr>
          <w:t>Appendix F: Glossary</w:t>
        </w:r>
        <w:r>
          <w:rPr>
            <w:webHidden/>
          </w:rPr>
          <w:tab/>
        </w:r>
        <w:r>
          <w:rPr>
            <w:webHidden/>
          </w:rPr>
          <w:fldChar w:fldCharType="begin"/>
        </w:r>
        <w:r>
          <w:rPr>
            <w:webHidden/>
          </w:rPr>
          <w:instrText xml:space="preserve"> PAGEREF _Toc184308791 \h </w:instrText>
        </w:r>
        <w:r>
          <w:rPr>
            <w:webHidden/>
          </w:rPr>
        </w:r>
        <w:r>
          <w:rPr>
            <w:webHidden/>
          </w:rPr>
          <w:fldChar w:fldCharType="separate"/>
        </w:r>
        <w:r w:rsidR="001B1B7E">
          <w:rPr>
            <w:webHidden/>
          </w:rPr>
          <w:t>115</w:t>
        </w:r>
        <w:r>
          <w:rPr>
            <w:webHidden/>
          </w:rPr>
          <w:fldChar w:fldCharType="end"/>
        </w:r>
      </w:hyperlink>
    </w:p>
    <w:p w14:paraId="12ABD531" w14:textId="7E7888F9" w:rsidR="007F19DD" w:rsidRDefault="007F19DD">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4308792" w:history="1">
        <w:r w:rsidRPr="00122FCD">
          <w:rPr>
            <w:rStyle w:val="Hyperlink"/>
          </w:rPr>
          <w:t>Appendix G: Full Revision History</w:t>
        </w:r>
        <w:r>
          <w:rPr>
            <w:webHidden/>
          </w:rPr>
          <w:tab/>
        </w:r>
        <w:r>
          <w:rPr>
            <w:webHidden/>
          </w:rPr>
          <w:fldChar w:fldCharType="begin"/>
        </w:r>
        <w:r>
          <w:rPr>
            <w:webHidden/>
          </w:rPr>
          <w:instrText xml:space="preserve"> PAGEREF _Toc184308792 \h </w:instrText>
        </w:r>
        <w:r>
          <w:rPr>
            <w:webHidden/>
          </w:rPr>
        </w:r>
        <w:r>
          <w:rPr>
            <w:webHidden/>
          </w:rPr>
          <w:fldChar w:fldCharType="separate"/>
        </w:r>
        <w:r w:rsidR="001B1B7E">
          <w:rPr>
            <w:webHidden/>
          </w:rPr>
          <w:t>125</w:t>
        </w:r>
        <w:r>
          <w:rPr>
            <w:webHidden/>
          </w:rPr>
          <w:fldChar w:fldCharType="end"/>
        </w:r>
      </w:hyperlink>
    </w:p>
    <w:p w14:paraId="5F9BCDB7" w14:textId="651E6E13" w:rsidR="009C77F0" w:rsidRDefault="00A93047" w:rsidP="007B5306">
      <w:r>
        <w:rPr>
          <w:rFonts w:ascii="Arial" w:hAnsi="Arial" w:cs="Arial"/>
          <w:noProof/>
        </w:rPr>
        <w:fldChar w:fldCharType="end"/>
      </w:r>
    </w:p>
    <w:p w14:paraId="772FE0CF" w14:textId="77777777" w:rsidR="00D03CBD" w:rsidRDefault="00D03CBD" w:rsidP="007B5306"/>
    <w:p w14:paraId="02D064A8" w14:textId="77777777" w:rsidR="00AF63EA" w:rsidRDefault="00AF63EA" w:rsidP="007B5306">
      <w:pPr>
        <w:sectPr w:rsidR="00AF63EA" w:rsidSect="00DA63EC">
          <w:headerReference w:type="default" r:id="rId14"/>
          <w:footerReference w:type="default" r:id="rId15"/>
          <w:pgSz w:w="12240" w:h="15840" w:code="1"/>
          <w:pgMar w:top="1440" w:right="1440" w:bottom="1440" w:left="1440" w:header="720" w:footer="720" w:gutter="0"/>
          <w:cols w:space="720"/>
        </w:sectPr>
      </w:pPr>
    </w:p>
    <w:p w14:paraId="0FB23376" w14:textId="77777777" w:rsidR="00AF63EA" w:rsidRDefault="00AF63EA" w:rsidP="007B5306">
      <w:pPr>
        <w:pStyle w:val="Heading1"/>
      </w:pPr>
      <w:bookmarkStart w:id="33" w:name="_Toc322892172"/>
      <w:bookmarkStart w:id="34" w:name="_Toc322892468"/>
      <w:bookmarkStart w:id="35" w:name="_Toc322892758"/>
      <w:bookmarkStart w:id="36" w:name="_Toc322985044"/>
      <w:bookmarkStart w:id="37" w:name="_Toc280260197"/>
      <w:bookmarkStart w:id="38" w:name="_Toc280260493"/>
      <w:bookmarkStart w:id="39" w:name="_Toc280260783"/>
      <w:bookmarkStart w:id="40" w:name="_Toc280261073"/>
      <w:bookmarkStart w:id="41" w:name="_Toc280261368"/>
      <w:bookmarkStart w:id="42" w:name="_Toc280275772"/>
      <w:bookmarkStart w:id="43" w:name="_Toc322892173"/>
      <w:bookmarkStart w:id="44" w:name="_Toc184308448"/>
      <w:bookmarkEnd w:id="33"/>
      <w:bookmarkEnd w:id="34"/>
      <w:bookmarkEnd w:id="35"/>
      <w:bookmarkEnd w:id="36"/>
      <w:r>
        <w:lastRenderedPageBreak/>
        <w:t>I</w:t>
      </w:r>
      <w:bookmarkEnd w:id="37"/>
      <w:bookmarkEnd w:id="38"/>
      <w:bookmarkEnd w:id="39"/>
      <w:bookmarkEnd w:id="40"/>
      <w:bookmarkEnd w:id="41"/>
      <w:bookmarkEnd w:id="42"/>
      <w:bookmarkEnd w:id="43"/>
      <w:r w:rsidR="00961767">
        <w:t>ntroduction</w:t>
      </w:r>
      <w:bookmarkEnd w:id="44"/>
    </w:p>
    <w:p w14:paraId="5F0B3462" w14:textId="41EFE833" w:rsidR="00CE52DC" w:rsidRDefault="00CE52DC" w:rsidP="00CE52DC">
      <w:r>
        <w:t xml:space="preserve">This </w:t>
      </w:r>
      <w:r w:rsidR="009C1359">
        <w:t>C</w:t>
      </w:r>
      <w:r>
        <w:t xml:space="preserve">ertificate </w:t>
      </w:r>
      <w:r w:rsidR="009C1359">
        <w:t>P</w:t>
      </w:r>
      <w:r>
        <w:t xml:space="preserve">olicy (CP) </w:t>
      </w:r>
      <w:r w:rsidR="009C1359">
        <w:t>define</w:t>
      </w:r>
      <w:r>
        <w:t xml:space="preserve">s </w:t>
      </w:r>
      <w:r w:rsidR="009C1359">
        <w:t xml:space="preserve">a number of distinct </w:t>
      </w:r>
      <w:r>
        <w:t xml:space="preserve">certificate policies </w:t>
      </w:r>
      <w:r w:rsidRPr="003526D6">
        <w:t>for use by the Federal Bridge Certification Authority (FBCA) to facilitate interoperability</w:t>
      </w:r>
      <w:r w:rsidR="009C1359">
        <w:t xml:space="preserve"> </w:t>
      </w:r>
      <w:r w:rsidRPr="003526D6">
        <w:t>between cross-certified Entity PKI domains</w:t>
      </w:r>
      <w:r>
        <w:t xml:space="preserve"> in a peer-to-peer fashion</w:t>
      </w:r>
      <w:r w:rsidR="009C1359">
        <w:t>.</w:t>
      </w:r>
      <w:r>
        <w:t xml:space="preserve"> </w:t>
      </w:r>
      <w:r w:rsidR="007B5450">
        <w:t xml:space="preserve">The FBCA certificates issued to Entity CAs define trust through use of the </w:t>
      </w:r>
      <w:r w:rsidR="007B5450">
        <w:rPr>
          <w:i/>
          <w:iCs/>
        </w:rPr>
        <w:t xml:space="preserve">policyMappings </w:t>
      </w:r>
      <w:r w:rsidR="007B5450">
        <w:t xml:space="preserve">extension </w:t>
      </w:r>
      <w:r w:rsidR="00264C72">
        <w:t xml:space="preserve">in </w:t>
      </w:r>
      <w:r w:rsidR="007B5450">
        <w:t>the certificates.</w:t>
      </w:r>
    </w:p>
    <w:p w14:paraId="426CF2B6" w14:textId="49924475" w:rsidR="009D7D90" w:rsidRDefault="0070375C" w:rsidP="007B5306">
      <w:r>
        <w:t xml:space="preserve">Each policy defines </w:t>
      </w:r>
      <w:r w:rsidR="009C1359">
        <w:t>an assurance level</w:t>
      </w:r>
      <w:r w:rsidR="00AF63EA">
        <w:t xml:space="preserve"> </w:t>
      </w:r>
      <w:r>
        <w:t xml:space="preserve">which </w:t>
      </w:r>
      <w:r w:rsidR="00AF63EA">
        <w:t xml:space="preserve">refers to the strength of the binding between the public key and the subject </w:t>
      </w:r>
      <w:r>
        <w:t>of</w:t>
      </w:r>
      <w:r w:rsidR="00AF63EA">
        <w:t xml:space="preserve"> the certificate, the mechanisms used to control the use of the private key, and the security provided by the PKI itself.</w:t>
      </w:r>
    </w:p>
    <w:p w14:paraId="06D6B01A" w14:textId="3E3641AA" w:rsidR="00AF63EA" w:rsidRDefault="00CE52DC" w:rsidP="007B5306">
      <w:r w:rsidRPr="009C1F96">
        <w:t xml:space="preserve">Where a specific policy is not stated, the requirements in this </w:t>
      </w:r>
      <w:r>
        <w:t>CP</w:t>
      </w:r>
      <w:r w:rsidRPr="009C1F96">
        <w:t xml:space="preserve"> apply equally to all policies.</w:t>
      </w:r>
    </w:p>
    <w:p w14:paraId="752E8EEA" w14:textId="77777777" w:rsidR="00141FFB" w:rsidRPr="00E417F3" w:rsidRDefault="00141FFB" w:rsidP="007B5306">
      <w:r w:rsidRPr="009C1F96">
        <w:t xml:space="preserve">In this document, the term “device” means a non-person entity, i.e., a hardware device or software application. </w:t>
      </w:r>
    </w:p>
    <w:p w14:paraId="6C896192" w14:textId="63FE5686" w:rsidR="00DB5C13" w:rsidRDefault="00DB5C13" w:rsidP="007B5306">
      <w:r w:rsidRPr="00DB5C13">
        <w:t xml:space="preserve">A Key Recovery System (KRS) </w:t>
      </w:r>
      <w:r>
        <w:t xml:space="preserve">may be supported by Entity </w:t>
      </w:r>
      <w:r w:rsidRPr="00DB5C13">
        <w:t>CAs that issue key management certificates</w:t>
      </w:r>
      <w:r w:rsidR="00C36B6A" w:rsidRPr="00DB5C13">
        <w:t xml:space="preserve">.  </w:t>
      </w:r>
      <w:r w:rsidRPr="00DB5C13">
        <w:t xml:space="preserve">The KRS provides the computer system hardware, software, </w:t>
      </w:r>
      <w:r w:rsidR="00C36B6A" w:rsidRPr="00DB5C13">
        <w:t>staff,</w:t>
      </w:r>
      <w:r w:rsidRPr="00DB5C13">
        <w:t xml:space="preserve"> and procedures to </w:t>
      </w:r>
      <w:r w:rsidR="0054447B">
        <w:t>escrow</w:t>
      </w:r>
      <w:r w:rsidR="0054447B" w:rsidRPr="00DB5C13">
        <w:t xml:space="preserve"> </w:t>
      </w:r>
      <w:r w:rsidRPr="00DB5C13">
        <w:t>private keys securely and recover them when appropriate.</w:t>
      </w:r>
    </w:p>
    <w:p w14:paraId="118EED7A" w14:textId="4B3F4532" w:rsidR="009D6F43" w:rsidRDefault="009D6F43" w:rsidP="009D6F43">
      <w:r>
        <w:t>Any use of or reference to this CP beyond the context of the Federal PKI (FPKI</w:t>
      </w:r>
      <w:r w:rsidR="003C013F">
        <w:t>)</w:t>
      </w:r>
      <w:r>
        <w:t xml:space="preserve"> is at the </w:t>
      </w:r>
      <w:r w:rsidR="006F10D4">
        <w:t>risk of the relying</w:t>
      </w:r>
      <w:r>
        <w:t xml:space="preserve"> party.  </w:t>
      </w:r>
    </w:p>
    <w:p w14:paraId="6D71182B" w14:textId="77777777" w:rsidR="000E48CA" w:rsidRDefault="00AF63EA" w:rsidP="007B5306">
      <w:r>
        <w:t xml:space="preserve">This CP </w:t>
      </w:r>
      <w:r w:rsidR="004F6005" w:rsidRPr="004F6005">
        <w:t>follows the RFC 3647 framework</w:t>
      </w:r>
      <w:r>
        <w:t>.</w:t>
      </w:r>
    </w:p>
    <w:p w14:paraId="28F9503A" w14:textId="77777777" w:rsidR="00AF63EA" w:rsidRPr="00170CE6" w:rsidRDefault="00AF63EA" w:rsidP="00BA1031">
      <w:pPr>
        <w:pStyle w:val="Heading2"/>
      </w:pPr>
      <w:bookmarkStart w:id="45" w:name="_Toc280260198"/>
      <w:bookmarkStart w:id="46" w:name="_Toc280260494"/>
      <w:bookmarkStart w:id="47" w:name="_Toc280260784"/>
      <w:bookmarkStart w:id="48" w:name="_Toc280261074"/>
      <w:bookmarkStart w:id="49" w:name="_Toc280261369"/>
      <w:bookmarkStart w:id="50" w:name="_Toc280275773"/>
      <w:bookmarkStart w:id="51" w:name="_Toc322892174"/>
      <w:r>
        <w:tab/>
      </w:r>
      <w:bookmarkStart w:id="52" w:name="_Toc184308449"/>
      <w:r w:rsidRPr="00170CE6">
        <w:t>Overview</w:t>
      </w:r>
      <w:bookmarkEnd w:id="45"/>
      <w:bookmarkEnd w:id="46"/>
      <w:bookmarkEnd w:id="47"/>
      <w:bookmarkEnd w:id="48"/>
      <w:bookmarkEnd w:id="49"/>
      <w:bookmarkEnd w:id="50"/>
      <w:bookmarkEnd w:id="51"/>
      <w:bookmarkEnd w:id="52"/>
    </w:p>
    <w:p w14:paraId="7F879609" w14:textId="77777777" w:rsidR="00AF63EA" w:rsidRPr="00170CE6" w:rsidRDefault="00671400" w:rsidP="0039641D">
      <w:pPr>
        <w:pStyle w:val="Heading3"/>
      </w:pPr>
      <w:bookmarkStart w:id="53" w:name="_Toc436012122"/>
      <w:bookmarkStart w:id="54" w:name="_Toc436028767"/>
      <w:bookmarkStart w:id="55" w:name="_Toc439058621"/>
      <w:bookmarkStart w:id="56" w:name="_Toc280260199"/>
      <w:bookmarkStart w:id="57" w:name="_Toc280260495"/>
      <w:bookmarkStart w:id="58" w:name="_Toc280260785"/>
      <w:bookmarkStart w:id="59" w:name="_Toc280261075"/>
      <w:bookmarkStart w:id="60" w:name="_Toc280261370"/>
      <w:bookmarkStart w:id="61" w:name="_Toc280275774"/>
      <w:bookmarkStart w:id="62" w:name="_Toc322892175"/>
      <w:bookmarkStart w:id="63" w:name="_Toc184308450"/>
      <w:r w:rsidRPr="00170CE6">
        <w:t xml:space="preserve">FBCA </w:t>
      </w:r>
      <w:r w:rsidR="00AF63EA" w:rsidRPr="00170CE6">
        <w:t>Certificate Policy</w:t>
      </w:r>
      <w:bookmarkEnd w:id="53"/>
      <w:bookmarkEnd w:id="54"/>
      <w:bookmarkEnd w:id="55"/>
      <w:r w:rsidR="00AF63EA" w:rsidRPr="00170CE6">
        <w:t xml:space="preserve"> (CP)</w:t>
      </w:r>
      <w:bookmarkEnd w:id="56"/>
      <w:bookmarkEnd w:id="57"/>
      <w:bookmarkEnd w:id="58"/>
      <w:bookmarkEnd w:id="59"/>
      <w:bookmarkEnd w:id="60"/>
      <w:bookmarkEnd w:id="61"/>
      <w:bookmarkEnd w:id="62"/>
      <w:bookmarkEnd w:id="63"/>
    </w:p>
    <w:p w14:paraId="0F93D6BA" w14:textId="77777777" w:rsidR="00AF63EA" w:rsidRDefault="00AF63EA" w:rsidP="007B5306">
      <w:r>
        <w:t xml:space="preserve">FBCA certificates contain </w:t>
      </w:r>
      <w:r w:rsidR="00141FFB">
        <w:t xml:space="preserve">one or more </w:t>
      </w:r>
      <w:r>
        <w:t>registered certificate policy object identifier</w:t>
      </w:r>
      <w:r w:rsidR="00141FFB">
        <w:t>s</w:t>
      </w:r>
      <w:r>
        <w:t xml:space="preserve"> (OID), which may be used by a </w:t>
      </w:r>
      <w:r w:rsidR="00F7362A">
        <w:t>r</w:t>
      </w:r>
      <w:r>
        <w:t xml:space="preserve">elying </w:t>
      </w:r>
      <w:r w:rsidR="00F7362A">
        <w:t>p</w:t>
      </w:r>
      <w:r>
        <w:t>arty to decide whether a certificate is trusted for a particular purpose</w:t>
      </w:r>
      <w:r w:rsidR="007C3998">
        <w:t xml:space="preserve">.  </w:t>
      </w:r>
      <w:r w:rsidR="00141FFB">
        <w:t xml:space="preserve">Each </w:t>
      </w:r>
      <w:r>
        <w:t>OID corresponds to a specific level of assurance established by this Certificate Policy (CP).</w:t>
      </w:r>
    </w:p>
    <w:p w14:paraId="35A14FFF" w14:textId="77777777" w:rsidR="00AF63EA" w:rsidRDefault="00AF63EA" w:rsidP="0039641D">
      <w:pPr>
        <w:pStyle w:val="Heading3"/>
      </w:pPr>
      <w:bookmarkStart w:id="64" w:name="_Toc280260200"/>
      <w:bookmarkStart w:id="65" w:name="_Toc280260496"/>
      <w:bookmarkStart w:id="66" w:name="_Toc280260786"/>
      <w:bookmarkStart w:id="67" w:name="_Toc280261076"/>
      <w:bookmarkStart w:id="68" w:name="_Toc280261371"/>
      <w:bookmarkStart w:id="69" w:name="_Toc280275775"/>
      <w:bookmarkStart w:id="70" w:name="_Toc322892176"/>
      <w:bookmarkStart w:id="71" w:name="_Toc184308451"/>
      <w:r>
        <w:t xml:space="preserve">Relationship between the FBCA CP </w:t>
      </w:r>
      <w:r w:rsidR="00E01F46">
        <w:t>and</w:t>
      </w:r>
      <w:r>
        <w:t xml:space="preserve"> the FBCA CPS</w:t>
      </w:r>
      <w:bookmarkEnd w:id="64"/>
      <w:bookmarkEnd w:id="65"/>
      <w:bookmarkEnd w:id="66"/>
      <w:bookmarkEnd w:id="67"/>
      <w:bookmarkEnd w:id="68"/>
      <w:bookmarkEnd w:id="69"/>
      <w:bookmarkEnd w:id="70"/>
      <w:bookmarkEnd w:id="71"/>
    </w:p>
    <w:p w14:paraId="0886CCD8" w14:textId="77777777" w:rsidR="00AF63EA" w:rsidRDefault="003D6425" w:rsidP="007B5306">
      <w:r>
        <w:t xml:space="preserve">This </w:t>
      </w:r>
      <w:r w:rsidR="00AF63EA">
        <w:t xml:space="preserve">CP states </w:t>
      </w:r>
      <w:r>
        <w:t>the requirements for the issuance and management of certificates</w:t>
      </w:r>
      <w:r w:rsidR="00AF63EA">
        <w:t xml:space="preserve"> issued by the FBCA</w:t>
      </w:r>
      <w:r>
        <w:t>, and requirements for the operation of the FBCA</w:t>
      </w:r>
      <w:r w:rsidR="00B074F1">
        <w:t xml:space="preserve">.  </w:t>
      </w:r>
      <w:r w:rsidR="00AF63EA">
        <w:t xml:space="preserve">The FBCA Certification Practice Statement (CPS) states how the FBCA </w:t>
      </w:r>
      <w:r>
        <w:t>implements the requirements</w:t>
      </w:r>
      <w:r w:rsidR="00AF63EA">
        <w:t>.</w:t>
      </w:r>
    </w:p>
    <w:p w14:paraId="366D40D4" w14:textId="77777777" w:rsidR="00AF63EA" w:rsidRDefault="00AF63EA" w:rsidP="0039641D">
      <w:pPr>
        <w:pStyle w:val="Heading3"/>
      </w:pPr>
      <w:bookmarkStart w:id="72" w:name="_Toc280260201"/>
      <w:bookmarkStart w:id="73" w:name="_Toc280260497"/>
      <w:bookmarkStart w:id="74" w:name="_Toc280260787"/>
      <w:bookmarkStart w:id="75" w:name="_Toc280261077"/>
      <w:bookmarkStart w:id="76" w:name="_Toc280261372"/>
      <w:bookmarkStart w:id="77" w:name="_Toc280275776"/>
      <w:bookmarkStart w:id="78" w:name="_Toc322892177"/>
      <w:bookmarkStart w:id="79" w:name="_Toc184308452"/>
      <w:r>
        <w:t>Relationship between the FBCA CP and the Entity CP</w:t>
      </w:r>
      <w:bookmarkEnd w:id="72"/>
      <w:bookmarkEnd w:id="73"/>
      <w:bookmarkEnd w:id="74"/>
      <w:bookmarkEnd w:id="75"/>
      <w:bookmarkEnd w:id="76"/>
      <w:bookmarkEnd w:id="77"/>
      <w:bookmarkEnd w:id="78"/>
      <w:bookmarkEnd w:id="79"/>
    </w:p>
    <w:p w14:paraId="185CCE00" w14:textId="2BABD428" w:rsidR="00F54198" w:rsidRDefault="00264C72" w:rsidP="007B5306">
      <w:r>
        <w:t>This</w:t>
      </w:r>
      <w:r w:rsidR="00671400">
        <w:t xml:space="preserve"> CP establishes criteria for cross-certification with Entity CAs.  </w:t>
      </w:r>
      <w:r w:rsidR="00F54198" w:rsidRPr="00BD7E0C">
        <w:t xml:space="preserve">The FPKI Policy Authority maps Entity CP(s) to one or more of the </w:t>
      </w:r>
      <w:r w:rsidR="00671400">
        <w:t>policies</w:t>
      </w:r>
      <w:r w:rsidR="00F54198" w:rsidRPr="00BD7E0C">
        <w:t xml:space="preserve"> in the FBCA CP.  The relationship between </w:t>
      </w:r>
      <w:r w:rsidR="00671400">
        <w:t>an Entity</w:t>
      </w:r>
      <w:r w:rsidR="00671400" w:rsidRPr="00BD7E0C">
        <w:t xml:space="preserve"> </w:t>
      </w:r>
      <w:r w:rsidR="00F54198" w:rsidRPr="00BD7E0C">
        <w:t>CP and the FBCA</w:t>
      </w:r>
      <w:r w:rsidR="00671400">
        <w:t xml:space="preserve"> CP</w:t>
      </w:r>
      <w:r w:rsidR="00F54198" w:rsidRPr="00BD7E0C">
        <w:t xml:space="preserve"> is asserted in</w:t>
      </w:r>
      <w:r w:rsidR="00671400" w:rsidRPr="00BD7E0C">
        <w:t xml:space="preserve"> the </w:t>
      </w:r>
      <w:r w:rsidR="00671400" w:rsidRPr="00F25B09">
        <w:rPr>
          <w:i/>
          <w:iCs/>
        </w:rPr>
        <w:t>policyMappings</w:t>
      </w:r>
      <w:r w:rsidR="00671400" w:rsidRPr="00BD7E0C">
        <w:t xml:space="preserve"> extension </w:t>
      </w:r>
      <w:r w:rsidR="00671400">
        <w:t xml:space="preserve">of the </w:t>
      </w:r>
      <w:r w:rsidR="00F54198" w:rsidRPr="00BD7E0C">
        <w:t xml:space="preserve">CA certificates issued </w:t>
      </w:r>
      <w:r w:rsidR="00671400">
        <w:t xml:space="preserve">to the Entity CA </w:t>
      </w:r>
      <w:r w:rsidR="00F54198" w:rsidRPr="00BD7E0C">
        <w:t>by the FBCA.</w:t>
      </w:r>
    </w:p>
    <w:p w14:paraId="3B578654" w14:textId="77777777" w:rsidR="00671400" w:rsidRPr="00BD7E0C" w:rsidRDefault="00671400" w:rsidP="007B5306">
      <w:r>
        <w:lastRenderedPageBreak/>
        <w:t>Entities may undertake a similar mapping process and issue a cross-certificate to the FBCA asserting the relationship of their policies to the policies defined in this CP.</w:t>
      </w:r>
    </w:p>
    <w:p w14:paraId="27C9246D" w14:textId="77777777" w:rsidR="00AF63EA" w:rsidRDefault="00AF63EA" w:rsidP="0039641D">
      <w:pPr>
        <w:pStyle w:val="Heading3"/>
      </w:pPr>
      <w:bookmarkStart w:id="80" w:name="_Toc147221883"/>
      <w:bookmarkStart w:id="81" w:name="_Toc280260202"/>
      <w:bookmarkStart w:id="82" w:name="_Toc280260498"/>
      <w:bookmarkStart w:id="83" w:name="_Toc280260788"/>
      <w:bookmarkStart w:id="84" w:name="_Toc280261078"/>
      <w:bookmarkStart w:id="85" w:name="_Toc280261373"/>
      <w:bookmarkStart w:id="86" w:name="_Toc280275777"/>
      <w:bookmarkStart w:id="87" w:name="_Toc322892178"/>
      <w:bookmarkStart w:id="88" w:name="_Toc184308453"/>
      <w:bookmarkEnd w:id="80"/>
      <w:r>
        <w:t>Scope</w:t>
      </w:r>
      <w:bookmarkEnd w:id="81"/>
      <w:bookmarkEnd w:id="82"/>
      <w:bookmarkEnd w:id="83"/>
      <w:bookmarkEnd w:id="84"/>
      <w:bookmarkEnd w:id="85"/>
      <w:bookmarkEnd w:id="86"/>
      <w:bookmarkEnd w:id="87"/>
      <w:bookmarkEnd w:id="88"/>
    </w:p>
    <w:p w14:paraId="6A873041" w14:textId="77777777" w:rsidR="00AF63EA" w:rsidRDefault="00AF63EA" w:rsidP="007B5306">
      <w:r>
        <w:t>The FBCA exists to facilitate trusted electronic business transactions for Federal organizations</w:t>
      </w:r>
      <w:r w:rsidR="00B074F1">
        <w:t xml:space="preserve">.  </w:t>
      </w:r>
      <w:r>
        <w:t>To facilitate the missions of the organizations, interoperability is offered to non-Federal entities</w:t>
      </w:r>
      <w:r w:rsidR="00B074F1">
        <w:t xml:space="preserve">.  </w:t>
      </w:r>
      <w:r>
        <w:t>The generic term “entity” applies equally to Federal organizations and other organizations owning or operating PKI domains</w:t>
      </w:r>
      <w:r w:rsidR="00B074F1">
        <w:t xml:space="preserve">.  </w:t>
      </w:r>
      <w:r>
        <w:t>As used in this CP, Entity</w:t>
      </w:r>
      <w:r w:rsidR="00494DE4">
        <w:t xml:space="preserve"> </w:t>
      </w:r>
      <w:r>
        <w:t>PKI or Entity CA may refer to an organization’s PKI, a PKI provided by a commercial service, or a bridge CA serving a community of interest.</w:t>
      </w:r>
    </w:p>
    <w:p w14:paraId="5F531277" w14:textId="77777777" w:rsidR="00AF63EA" w:rsidRDefault="00AF63EA" w:rsidP="0039641D">
      <w:pPr>
        <w:pStyle w:val="Heading3"/>
      </w:pPr>
      <w:bookmarkStart w:id="89" w:name="_Toc280260203"/>
      <w:bookmarkStart w:id="90" w:name="_Toc280260499"/>
      <w:bookmarkStart w:id="91" w:name="_Toc280260789"/>
      <w:bookmarkStart w:id="92" w:name="_Toc280261079"/>
      <w:bookmarkStart w:id="93" w:name="_Toc280261374"/>
      <w:bookmarkStart w:id="94" w:name="_Toc280275778"/>
      <w:bookmarkStart w:id="95" w:name="_Toc322892179"/>
      <w:bookmarkStart w:id="96" w:name="_Toc184308454"/>
      <w:r>
        <w:t>Interaction with PKIs External to the Federal Government</w:t>
      </w:r>
      <w:bookmarkEnd w:id="89"/>
      <w:bookmarkEnd w:id="90"/>
      <w:bookmarkEnd w:id="91"/>
      <w:bookmarkEnd w:id="92"/>
      <w:bookmarkEnd w:id="93"/>
      <w:bookmarkEnd w:id="94"/>
      <w:bookmarkEnd w:id="95"/>
      <w:bookmarkEnd w:id="96"/>
    </w:p>
    <w:p w14:paraId="10F84BCE" w14:textId="77777777" w:rsidR="00AF63EA" w:rsidRDefault="00AF63EA" w:rsidP="007B5306">
      <w:pPr>
        <w:rPr>
          <w:rFonts w:ascii="Arial" w:hAnsi="Arial" w:cs="Arial"/>
          <w:sz w:val="20"/>
        </w:rPr>
      </w:pPr>
      <w:r>
        <w:t xml:space="preserve">The FBCA will extend interoperability </w:t>
      </w:r>
      <w:r w:rsidR="00981C55">
        <w:t xml:space="preserve">to </w:t>
      </w:r>
      <w:r>
        <w:t>non-Federal entities only when it is beneficial to the Federal Government.</w:t>
      </w:r>
    </w:p>
    <w:p w14:paraId="2080D8E2" w14:textId="77777777" w:rsidR="00AF63EA" w:rsidRDefault="00AF63EA" w:rsidP="00BA1031">
      <w:pPr>
        <w:pStyle w:val="Heading2"/>
      </w:pPr>
      <w:bookmarkStart w:id="97" w:name="_Toc280260204"/>
      <w:bookmarkStart w:id="98" w:name="_Toc280260500"/>
      <w:bookmarkStart w:id="99" w:name="_Toc280260790"/>
      <w:bookmarkStart w:id="100" w:name="_Toc280261080"/>
      <w:bookmarkStart w:id="101" w:name="_Toc280261375"/>
      <w:bookmarkStart w:id="102" w:name="_Toc280275779"/>
      <w:bookmarkStart w:id="103" w:name="_Toc322892180"/>
      <w:bookmarkStart w:id="104" w:name="_Toc184308455"/>
      <w:r>
        <w:t>Document</w:t>
      </w:r>
      <w:r w:rsidR="00190A9D">
        <w:t xml:space="preserve"> Name and</w:t>
      </w:r>
      <w:r>
        <w:t xml:space="preserve"> Identification</w:t>
      </w:r>
      <w:bookmarkEnd w:id="97"/>
      <w:bookmarkEnd w:id="98"/>
      <w:bookmarkEnd w:id="99"/>
      <w:bookmarkEnd w:id="100"/>
      <w:bookmarkEnd w:id="101"/>
      <w:bookmarkEnd w:id="102"/>
      <w:bookmarkEnd w:id="103"/>
      <w:bookmarkEnd w:id="104"/>
      <w:r>
        <w:t xml:space="preserve">   </w:t>
      </w:r>
    </w:p>
    <w:p w14:paraId="0A0D0EAD" w14:textId="21AB9FDE" w:rsidR="00370811" w:rsidRDefault="00370811" w:rsidP="007B5306">
      <w:r>
        <w:t xml:space="preserve">This is the X.509 Certificate Policy for the </w:t>
      </w:r>
      <w:r w:rsidR="009D6F43">
        <w:t>FBCA</w:t>
      </w:r>
      <w:r>
        <w:t>.</w:t>
      </w:r>
    </w:p>
    <w:p w14:paraId="31F8BBA5" w14:textId="77777777" w:rsidR="00B171A9" w:rsidRPr="001E296C" w:rsidRDefault="00981C55" w:rsidP="001E296C">
      <w:r>
        <w:t xml:space="preserve">Certificates issued by the FBCA will assert at least one of the following OIDs in the </w:t>
      </w:r>
      <w:r w:rsidRPr="00C27276">
        <w:rPr>
          <w:i/>
          <w:iCs/>
        </w:rPr>
        <w:t>certificatePolicies</w:t>
      </w:r>
      <w:r>
        <w:t xml:space="preserve"> extension.  Entity CAs may assert these OIDs only in </w:t>
      </w:r>
      <w:r w:rsidRPr="00880720">
        <w:rPr>
          <w:i/>
          <w:iCs/>
        </w:rPr>
        <w:t>policyMappings</w:t>
      </w:r>
      <w:r>
        <w:t xml:space="preserve"> extensions of certificates issued to the FBCA.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3420"/>
      </w:tblGrid>
      <w:tr w:rsidR="00AF63EA" w:rsidRPr="00BC468F" w14:paraId="330CE19E" w14:textId="77777777" w:rsidTr="00B31E72">
        <w:trPr>
          <w:cantSplit/>
          <w:jc w:val="center"/>
        </w:trPr>
        <w:tc>
          <w:tcPr>
            <w:tcW w:w="4230" w:type="dxa"/>
          </w:tcPr>
          <w:p w14:paraId="2E4376A5" w14:textId="77777777" w:rsidR="00AF63EA" w:rsidRPr="00D3160C" w:rsidRDefault="00AF63EA" w:rsidP="007B5306">
            <w:pPr>
              <w:rPr>
                <w:snapToGrid w:val="0"/>
              </w:rPr>
            </w:pPr>
            <w:r w:rsidRPr="00D3160C">
              <w:rPr>
                <w:snapToGrid w:val="0"/>
              </w:rPr>
              <w:t>id-fpki-certpcy-rudimentaryAssurance</w:t>
            </w:r>
          </w:p>
        </w:tc>
        <w:tc>
          <w:tcPr>
            <w:tcW w:w="3420" w:type="dxa"/>
          </w:tcPr>
          <w:p w14:paraId="6D2B5947"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1}</w:t>
            </w:r>
          </w:p>
        </w:tc>
      </w:tr>
      <w:tr w:rsidR="00AF63EA" w:rsidRPr="00BC468F" w14:paraId="0F66FB36" w14:textId="77777777" w:rsidTr="00B31E72">
        <w:trPr>
          <w:cantSplit/>
          <w:trHeight w:val="332"/>
          <w:jc w:val="center"/>
        </w:trPr>
        <w:tc>
          <w:tcPr>
            <w:tcW w:w="4230" w:type="dxa"/>
          </w:tcPr>
          <w:p w14:paraId="103848BD" w14:textId="77777777" w:rsidR="00AF63EA" w:rsidRPr="00D3160C" w:rsidRDefault="00AF63EA" w:rsidP="007B5306">
            <w:pPr>
              <w:rPr>
                <w:snapToGrid w:val="0"/>
              </w:rPr>
            </w:pPr>
            <w:r w:rsidRPr="00D3160C">
              <w:rPr>
                <w:snapToGrid w:val="0"/>
              </w:rPr>
              <w:t>id-fpki-certpcy-basicAssurance</w:t>
            </w:r>
          </w:p>
        </w:tc>
        <w:tc>
          <w:tcPr>
            <w:tcW w:w="3420" w:type="dxa"/>
          </w:tcPr>
          <w:p w14:paraId="5A4B2212"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2}</w:t>
            </w:r>
          </w:p>
        </w:tc>
      </w:tr>
      <w:tr w:rsidR="00AF63EA" w:rsidRPr="00BC468F" w14:paraId="09FD9BF1" w14:textId="77777777" w:rsidTr="00B31E72">
        <w:trPr>
          <w:cantSplit/>
          <w:trHeight w:val="332"/>
          <w:jc w:val="center"/>
        </w:trPr>
        <w:tc>
          <w:tcPr>
            <w:tcW w:w="4230" w:type="dxa"/>
          </w:tcPr>
          <w:p w14:paraId="7CC004F4" w14:textId="77777777" w:rsidR="00AF63EA" w:rsidRPr="00D3160C" w:rsidRDefault="00AF63EA" w:rsidP="007B5306">
            <w:pPr>
              <w:rPr>
                <w:snapToGrid w:val="0"/>
              </w:rPr>
            </w:pPr>
            <w:r w:rsidRPr="00D3160C">
              <w:rPr>
                <w:snapToGrid w:val="0"/>
              </w:rPr>
              <w:t>id-fpki-certpcy-mediumAssurance</w:t>
            </w:r>
          </w:p>
        </w:tc>
        <w:tc>
          <w:tcPr>
            <w:tcW w:w="3420" w:type="dxa"/>
          </w:tcPr>
          <w:p w14:paraId="6D8B09A3"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3}</w:t>
            </w:r>
          </w:p>
        </w:tc>
      </w:tr>
      <w:tr w:rsidR="00AF63EA" w:rsidRPr="00B80E96" w14:paraId="5E8EBCC0" w14:textId="77777777" w:rsidTr="00B31E72">
        <w:trPr>
          <w:cantSplit/>
          <w:trHeight w:val="332"/>
          <w:jc w:val="center"/>
        </w:trPr>
        <w:tc>
          <w:tcPr>
            <w:tcW w:w="4230" w:type="dxa"/>
          </w:tcPr>
          <w:p w14:paraId="61542B6A" w14:textId="77777777" w:rsidR="00AF63EA" w:rsidRPr="00D3160C" w:rsidRDefault="00AF63EA" w:rsidP="007B5306">
            <w:pPr>
              <w:rPr>
                <w:snapToGrid w:val="0"/>
              </w:rPr>
            </w:pPr>
            <w:r w:rsidRPr="00D3160C">
              <w:rPr>
                <w:snapToGrid w:val="0"/>
              </w:rPr>
              <w:t>id-fpki-certpcy-mediumHardware</w:t>
            </w:r>
          </w:p>
        </w:tc>
        <w:tc>
          <w:tcPr>
            <w:tcW w:w="3420" w:type="dxa"/>
          </w:tcPr>
          <w:p w14:paraId="75126A8E"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12}</w:t>
            </w:r>
          </w:p>
        </w:tc>
      </w:tr>
      <w:tr w:rsidR="00AF63EA" w:rsidRPr="00BC468F" w14:paraId="3682E328" w14:textId="77777777" w:rsidTr="00B31E72">
        <w:trPr>
          <w:cantSplit/>
          <w:trHeight w:val="332"/>
          <w:jc w:val="center"/>
        </w:trPr>
        <w:tc>
          <w:tcPr>
            <w:tcW w:w="4230" w:type="dxa"/>
          </w:tcPr>
          <w:p w14:paraId="24EBF2A2" w14:textId="77777777" w:rsidR="00AF63EA" w:rsidRPr="00D3160C" w:rsidRDefault="00AF63EA" w:rsidP="007B5306">
            <w:pPr>
              <w:rPr>
                <w:snapToGrid w:val="0"/>
              </w:rPr>
            </w:pPr>
            <w:r w:rsidRPr="00D3160C">
              <w:rPr>
                <w:snapToGrid w:val="0"/>
              </w:rPr>
              <w:t>id-fpki-certpcy-medium-CBP</w:t>
            </w:r>
          </w:p>
        </w:tc>
        <w:tc>
          <w:tcPr>
            <w:tcW w:w="3420" w:type="dxa"/>
          </w:tcPr>
          <w:p w14:paraId="0AC80560" w14:textId="77777777" w:rsidR="00AF63EA" w:rsidRPr="00D3160C" w:rsidRDefault="00AF63EA" w:rsidP="007B5306">
            <w:pPr>
              <w:rPr>
                <w:snapToGrid w:val="0"/>
              </w:rPr>
            </w:pPr>
            <w:r w:rsidRPr="00D3160C">
              <w:rPr>
                <w:snapToGrid w:val="0"/>
              </w:rPr>
              <w:t>::=</w:t>
            </w:r>
            <w:r w:rsidR="002C30F7" w:rsidRPr="00D3160C">
              <w:rPr>
                <w:snapToGrid w:val="0"/>
              </w:rPr>
              <w:t xml:space="preserve"> </w:t>
            </w:r>
            <w:r w:rsidRPr="00D3160C">
              <w:rPr>
                <w:snapToGrid w:val="0"/>
              </w:rPr>
              <w:t>{</w:t>
            </w:r>
            <w:r w:rsidR="00B31E72" w:rsidRPr="00D3160C">
              <w:rPr>
                <w:snapToGrid w:val="0"/>
              </w:rPr>
              <w:t xml:space="preserve">2 16 840 1 101 3 2 1 3 </w:t>
            </w:r>
            <w:r w:rsidRPr="00D3160C">
              <w:rPr>
                <w:snapToGrid w:val="0"/>
              </w:rPr>
              <w:t>14}</w:t>
            </w:r>
          </w:p>
        </w:tc>
      </w:tr>
      <w:tr w:rsidR="00AF63EA" w:rsidRPr="00B80E96" w14:paraId="59F68500" w14:textId="77777777" w:rsidTr="00B31E72">
        <w:trPr>
          <w:cantSplit/>
          <w:trHeight w:val="332"/>
          <w:jc w:val="center"/>
        </w:trPr>
        <w:tc>
          <w:tcPr>
            <w:tcW w:w="4230" w:type="dxa"/>
          </w:tcPr>
          <w:p w14:paraId="5651409C" w14:textId="77777777" w:rsidR="00AF63EA" w:rsidRPr="00D3160C" w:rsidRDefault="00AF63EA" w:rsidP="007B5306">
            <w:pPr>
              <w:rPr>
                <w:snapToGrid w:val="0"/>
              </w:rPr>
            </w:pPr>
            <w:r w:rsidRPr="00D3160C">
              <w:rPr>
                <w:snapToGrid w:val="0"/>
              </w:rPr>
              <w:t>id-fpki-certpcy-mediumHW-CBP</w:t>
            </w:r>
          </w:p>
        </w:tc>
        <w:tc>
          <w:tcPr>
            <w:tcW w:w="3420" w:type="dxa"/>
          </w:tcPr>
          <w:p w14:paraId="06287AAA" w14:textId="77777777" w:rsidR="00AF63EA" w:rsidRPr="00D3160C" w:rsidRDefault="00AF63EA" w:rsidP="007B5306">
            <w:pPr>
              <w:rPr>
                <w:snapToGrid w:val="0"/>
              </w:rPr>
            </w:pPr>
            <w:r w:rsidRPr="00D3160C">
              <w:rPr>
                <w:snapToGrid w:val="0"/>
              </w:rPr>
              <w:t>::=</w:t>
            </w:r>
            <w:r w:rsidR="002C30F7" w:rsidRPr="00D3160C">
              <w:rPr>
                <w:snapToGrid w:val="0"/>
              </w:rPr>
              <w:t xml:space="preserve"> </w:t>
            </w:r>
            <w:r w:rsidRPr="00D3160C">
              <w:rPr>
                <w:snapToGrid w:val="0"/>
              </w:rPr>
              <w:t>{</w:t>
            </w:r>
            <w:r w:rsidR="00B31E72" w:rsidRPr="00D3160C">
              <w:rPr>
                <w:snapToGrid w:val="0"/>
              </w:rPr>
              <w:t xml:space="preserve">2 16 840 1 101 3 2 1 3 </w:t>
            </w:r>
            <w:r w:rsidRPr="00D3160C">
              <w:rPr>
                <w:snapToGrid w:val="0"/>
              </w:rPr>
              <w:t>15}</w:t>
            </w:r>
          </w:p>
        </w:tc>
      </w:tr>
      <w:tr w:rsidR="00030359" w:rsidRPr="00B80E96" w14:paraId="57CCB762" w14:textId="77777777" w:rsidTr="00B31E72">
        <w:trPr>
          <w:cantSplit/>
          <w:trHeight w:val="332"/>
          <w:jc w:val="center"/>
        </w:trPr>
        <w:tc>
          <w:tcPr>
            <w:tcW w:w="4230" w:type="dxa"/>
          </w:tcPr>
          <w:p w14:paraId="61594882" w14:textId="77777777" w:rsidR="00030359" w:rsidRPr="00D3160C" w:rsidRDefault="00030359" w:rsidP="007B5306">
            <w:pPr>
              <w:rPr>
                <w:snapToGrid w:val="0"/>
              </w:rPr>
            </w:pPr>
            <w:r w:rsidRPr="00D3160C">
              <w:t>id-fpki-certpcy-mediumDevice</w:t>
            </w:r>
          </w:p>
        </w:tc>
        <w:tc>
          <w:tcPr>
            <w:tcW w:w="3420" w:type="dxa"/>
          </w:tcPr>
          <w:p w14:paraId="393F9891" w14:textId="77777777" w:rsidR="00030359" w:rsidRPr="00D3160C" w:rsidRDefault="00030359" w:rsidP="007B5306">
            <w:pPr>
              <w:rPr>
                <w:snapToGrid w:val="0"/>
              </w:rPr>
            </w:pPr>
            <w:r w:rsidRPr="00D3160C">
              <w:t>::= {</w:t>
            </w:r>
            <w:r w:rsidR="00B31E72" w:rsidRPr="00D3160C">
              <w:rPr>
                <w:snapToGrid w:val="0"/>
              </w:rPr>
              <w:t xml:space="preserve">2 16 840 1 101 3 2 1 3 </w:t>
            </w:r>
            <w:r w:rsidRPr="00D3160C">
              <w:t>37}</w:t>
            </w:r>
          </w:p>
        </w:tc>
      </w:tr>
      <w:tr w:rsidR="00030359" w14:paraId="2BB00100" w14:textId="77777777" w:rsidTr="00B31E72">
        <w:trPr>
          <w:cantSplit/>
          <w:trHeight w:val="332"/>
          <w:jc w:val="center"/>
        </w:trPr>
        <w:tc>
          <w:tcPr>
            <w:tcW w:w="4230" w:type="dxa"/>
          </w:tcPr>
          <w:p w14:paraId="63A41A18" w14:textId="77777777" w:rsidR="00030359" w:rsidRPr="00D3160C" w:rsidRDefault="00030359" w:rsidP="007B5306">
            <w:pPr>
              <w:rPr>
                <w:snapToGrid w:val="0"/>
              </w:rPr>
            </w:pPr>
            <w:r w:rsidRPr="00D3160C">
              <w:t>id-fpki-certpcy-mediumDeviceHardware</w:t>
            </w:r>
          </w:p>
        </w:tc>
        <w:tc>
          <w:tcPr>
            <w:tcW w:w="3420" w:type="dxa"/>
          </w:tcPr>
          <w:p w14:paraId="2989EF59" w14:textId="77777777" w:rsidR="00030359" w:rsidRPr="00D3160C" w:rsidRDefault="00030359" w:rsidP="007B5306">
            <w:pPr>
              <w:rPr>
                <w:snapToGrid w:val="0"/>
              </w:rPr>
            </w:pPr>
            <w:r w:rsidRPr="00D3160C">
              <w:t>::= {</w:t>
            </w:r>
            <w:r w:rsidR="00B31E72" w:rsidRPr="00D3160C">
              <w:rPr>
                <w:snapToGrid w:val="0"/>
              </w:rPr>
              <w:t xml:space="preserve">2 16 840 1 101 3 2 1 3 </w:t>
            </w:r>
            <w:r w:rsidRPr="00D3160C">
              <w:t>38}</w:t>
            </w:r>
          </w:p>
        </w:tc>
      </w:tr>
      <w:tr w:rsidR="00030359" w:rsidRPr="00BC468F" w14:paraId="00B69595" w14:textId="77777777" w:rsidTr="00B31E72">
        <w:trPr>
          <w:cantSplit/>
          <w:trHeight w:val="332"/>
          <w:jc w:val="center"/>
        </w:trPr>
        <w:tc>
          <w:tcPr>
            <w:tcW w:w="4230" w:type="dxa"/>
          </w:tcPr>
          <w:p w14:paraId="1A232469" w14:textId="77777777" w:rsidR="00030359" w:rsidRPr="00D3160C" w:rsidRDefault="00030359" w:rsidP="007B5306">
            <w:pPr>
              <w:rPr>
                <w:snapToGrid w:val="0"/>
              </w:rPr>
            </w:pPr>
            <w:r w:rsidRPr="00D3160C">
              <w:rPr>
                <w:snapToGrid w:val="0"/>
              </w:rPr>
              <w:t>id-fpki-certpcy-highAssurance</w:t>
            </w:r>
          </w:p>
        </w:tc>
        <w:tc>
          <w:tcPr>
            <w:tcW w:w="3420" w:type="dxa"/>
          </w:tcPr>
          <w:p w14:paraId="51388797"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4}</w:t>
            </w:r>
          </w:p>
        </w:tc>
      </w:tr>
      <w:tr w:rsidR="00030359" w:rsidRPr="00BC468F" w14:paraId="37195EAE" w14:textId="77777777" w:rsidTr="00B31E72">
        <w:trPr>
          <w:cantSplit/>
          <w:trHeight w:val="332"/>
          <w:jc w:val="center"/>
        </w:trPr>
        <w:tc>
          <w:tcPr>
            <w:tcW w:w="4230" w:type="dxa"/>
          </w:tcPr>
          <w:p w14:paraId="779533EA" w14:textId="77777777" w:rsidR="00030359" w:rsidRPr="00D3160C" w:rsidRDefault="00030359" w:rsidP="007B5306">
            <w:pPr>
              <w:rPr>
                <w:snapToGrid w:val="0"/>
              </w:rPr>
            </w:pPr>
            <w:r w:rsidRPr="00D3160C">
              <w:rPr>
                <w:snapToGrid w:val="0"/>
              </w:rPr>
              <w:t>id-fpki-certpcy-pivi-hardware</w:t>
            </w:r>
          </w:p>
        </w:tc>
        <w:tc>
          <w:tcPr>
            <w:tcW w:w="3420" w:type="dxa"/>
          </w:tcPr>
          <w:p w14:paraId="31F5A074"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18}</w:t>
            </w:r>
          </w:p>
        </w:tc>
      </w:tr>
      <w:tr w:rsidR="00030359" w:rsidRPr="00BC468F" w14:paraId="442466CD" w14:textId="77777777" w:rsidTr="00B31E72">
        <w:trPr>
          <w:cantSplit/>
          <w:trHeight w:val="332"/>
          <w:jc w:val="center"/>
        </w:trPr>
        <w:tc>
          <w:tcPr>
            <w:tcW w:w="4230" w:type="dxa"/>
          </w:tcPr>
          <w:p w14:paraId="6351F933" w14:textId="77777777" w:rsidR="00030359" w:rsidRPr="00D3160C" w:rsidRDefault="00030359" w:rsidP="007B5306">
            <w:pPr>
              <w:rPr>
                <w:snapToGrid w:val="0"/>
              </w:rPr>
            </w:pPr>
            <w:r w:rsidRPr="00D3160C">
              <w:rPr>
                <w:snapToGrid w:val="0"/>
              </w:rPr>
              <w:t>id-fpki-certpcy-pivi-cardAuth</w:t>
            </w:r>
          </w:p>
        </w:tc>
        <w:tc>
          <w:tcPr>
            <w:tcW w:w="3420" w:type="dxa"/>
          </w:tcPr>
          <w:p w14:paraId="5AD1F803"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19}</w:t>
            </w:r>
          </w:p>
        </w:tc>
      </w:tr>
      <w:tr w:rsidR="00030359" w14:paraId="445AF951" w14:textId="77777777" w:rsidTr="00B31E72">
        <w:trPr>
          <w:cantSplit/>
          <w:trHeight w:val="332"/>
          <w:jc w:val="center"/>
        </w:trPr>
        <w:tc>
          <w:tcPr>
            <w:tcW w:w="4230" w:type="dxa"/>
          </w:tcPr>
          <w:p w14:paraId="4388ACE6" w14:textId="77777777" w:rsidR="00030359" w:rsidRPr="00D3160C" w:rsidRDefault="00030359" w:rsidP="007B5306">
            <w:pPr>
              <w:rPr>
                <w:snapToGrid w:val="0"/>
              </w:rPr>
            </w:pPr>
            <w:r w:rsidRPr="00D3160C">
              <w:rPr>
                <w:snapToGrid w:val="0"/>
              </w:rPr>
              <w:t>id-fpki-certpcy-pivi-contentSigning</w:t>
            </w:r>
          </w:p>
        </w:tc>
        <w:tc>
          <w:tcPr>
            <w:tcW w:w="3420" w:type="dxa"/>
          </w:tcPr>
          <w:p w14:paraId="6D5DD901"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20}</w:t>
            </w:r>
          </w:p>
        </w:tc>
      </w:tr>
    </w:tbl>
    <w:p w14:paraId="05A61A7D" w14:textId="186CF8C8" w:rsidR="00C37244" w:rsidRPr="00127119" w:rsidRDefault="00C37244" w:rsidP="00202F1B">
      <w:pPr>
        <w:pStyle w:val="Header"/>
        <w:spacing w:before="240"/>
        <w:jc w:val="center"/>
        <w:rPr>
          <w:u w:val="single"/>
        </w:rPr>
      </w:pPr>
      <w:bookmarkStart w:id="105" w:name="_Toc471101956"/>
      <w:r w:rsidRPr="00127119">
        <w:rPr>
          <w:u w:val="single"/>
        </w:rPr>
        <w:lastRenderedPageBreak/>
        <w:t>Human Subscriber Certificates</w:t>
      </w:r>
    </w:p>
    <w:p w14:paraId="2134110E" w14:textId="6CAD0371" w:rsidR="00C37244" w:rsidRPr="00001089" w:rsidRDefault="00C37244" w:rsidP="00001089">
      <w:pPr>
        <w:pStyle w:val="Header"/>
        <w:spacing w:before="240"/>
      </w:pPr>
      <w:r>
        <w:t xml:space="preserve">Certificates </w:t>
      </w:r>
      <w:r w:rsidR="008C3AE9">
        <w:t>valid for</w:t>
      </w:r>
      <w:r>
        <w:t xml:space="preserve"> the following policies are issued to Human</w:t>
      </w:r>
      <w:r w:rsidR="007B5450">
        <w:t xml:space="preserve"> Subscribers: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7B5450" w14:paraId="5A766AD1" w14:textId="77777777" w:rsidTr="009C4B62">
        <w:tc>
          <w:tcPr>
            <w:tcW w:w="4680" w:type="dxa"/>
            <w:shd w:val="clear" w:color="auto" w:fill="auto"/>
            <w:tcMar>
              <w:top w:w="100" w:type="dxa"/>
              <w:left w:w="100" w:type="dxa"/>
              <w:bottom w:w="100" w:type="dxa"/>
              <w:right w:w="100" w:type="dxa"/>
            </w:tcMar>
          </w:tcPr>
          <w:p w14:paraId="4F1463C9" w14:textId="0B89CA08" w:rsidR="007B5450" w:rsidRDefault="00271296" w:rsidP="009C4B62">
            <w:pPr>
              <w:spacing w:after="120"/>
            </w:pPr>
            <w:r>
              <w:t xml:space="preserve">PIV-I </w:t>
            </w:r>
            <w:r w:rsidR="007B5450" w:rsidRPr="007B5450">
              <w:t xml:space="preserve">Authentication certificate </w:t>
            </w:r>
            <w:r w:rsidR="007B5450" w:rsidRPr="007B5450">
              <w:tab/>
            </w:r>
          </w:p>
        </w:tc>
        <w:tc>
          <w:tcPr>
            <w:tcW w:w="4680" w:type="dxa"/>
            <w:shd w:val="clear" w:color="auto" w:fill="auto"/>
            <w:tcMar>
              <w:top w:w="100" w:type="dxa"/>
              <w:left w:w="100" w:type="dxa"/>
              <w:bottom w:w="100" w:type="dxa"/>
              <w:right w:w="100" w:type="dxa"/>
            </w:tcMar>
          </w:tcPr>
          <w:p w14:paraId="5C44E79D" w14:textId="05AF5BFD" w:rsidR="007B5450" w:rsidRDefault="007B5450" w:rsidP="005A5B6E">
            <w:pPr>
              <w:spacing w:after="120"/>
            </w:pPr>
            <w:r w:rsidRPr="007B5450">
              <w:t>id-fpki-certpcy-pivi-hardware</w:t>
            </w:r>
          </w:p>
        </w:tc>
      </w:tr>
      <w:tr w:rsidR="00271296" w14:paraId="1123215B" w14:textId="77777777" w:rsidTr="009C4B62">
        <w:tc>
          <w:tcPr>
            <w:tcW w:w="4680" w:type="dxa"/>
            <w:shd w:val="clear" w:color="auto" w:fill="auto"/>
            <w:tcMar>
              <w:top w:w="100" w:type="dxa"/>
              <w:left w:w="100" w:type="dxa"/>
              <w:bottom w:w="100" w:type="dxa"/>
              <w:right w:w="100" w:type="dxa"/>
            </w:tcMar>
          </w:tcPr>
          <w:p w14:paraId="3476306E" w14:textId="13E5C105" w:rsidR="00271296" w:rsidRDefault="00271296" w:rsidP="009C4B62">
            <w:pPr>
              <w:spacing w:after="120"/>
            </w:pPr>
            <w:r w:rsidRPr="007B5450">
              <w:t>Digital Signature certificate with the private key generated on a PIV-I credential</w:t>
            </w:r>
          </w:p>
        </w:tc>
        <w:tc>
          <w:tcPr>
            <w:tcW w:w="4680" w:type="dxa"/>
            <w:shd w:val="clear" w:color="auto" w:fill="auto"/>
            <w:tcMar>
              <w:top w:w="100" w:type="dxa"/>
              <w:left w:w="100" w:type="dxa"/>
              <w:bottom w:w="100" w:type="dxa"/>
              <w:right w:w="100" w:type="dxa"/>
            </w:tcMar>
          </w:tcPr>
          <w:p w14:paraId="352CC234" w14:textId="07A45ADC" w:rsidR="00271296" w:rsidRDefault="00271296" w:rsidP="005A5B6E">
            <w:pPr>
              <w:spacing w:after="120"/>
            </w:pPr>
            <w:r w:rsidRPr="00271296">
              <w:t>id-fpki-certpcy-mediumHardware</w:t>
            </w:r>
          </w:p>
        </w:tc>
      </w:tr>
      <w:tr w:rsidR="00271296" w14:paraId="0C653A93" w14:textId="77777777" w:rsidTr="009C4B62">
        <w:tc>
          <w:tcPr>
            <w:tcW w:w="4680" w:type="dxa"/>
            <w:shd w:val="clear" w:color="auto" w:fill="auto"/>
            <w:tcMar>
              <w:top w:w="100" w:type="dxa"/>
              <w:left w:w="100" w:type="dxa"/>
              <w:bottom w:w="100" w:type="dxa"/>
              <w:right w:w="100" w:type="dxa"/>
            </w:tcMar>
          </w:tcPr>
          <w:p w14:paraId="0840C4FE" w14:textId="72AC02B3" w:rsidR="00271296" w:rsidRPr="007B5450" w:rsidRDefault="00271296" w:rsidP="009C4B62">
            <w:pPr>
              <w:spacing w:after="120"/>
            </w:pPr>
            <w:r w:rsidRPr="007B5450">
              <w:t>Key Management</w:t>
            </w:r>
            <w:r>
              <w:t xml:space="preserve"> certificate associated with a </w:t>
            </w:r>
            <w:r w:rsidRPr="007B5450">
              <w:t>PIV-I credential</w:t>
            </w:r>
          </w:p>
        </w:tc>
        <w:tc>
          <w:tcPr>
            <w:tcW w:w="4680" w:type="dxa"/>
            <w:shd w:val="clear" w:color="auto" w:fill="auto"/>
            <w:tcMar>
              <w:top w:w="100" w:type="dxa"/>
              <w:left w:w="100" w:type="dxa"/>
              <w:bottom w:w="100" w:type="dxa"/>
              <w:right w:w="100" w:type="dxa"/>
            </w:tcMar>
          </w:tcPr>
          <w:p w14:paraId="657A17F8" w14:textId="53F20F34" w:rsidR="00271296" w:rsidRDefault="00271296" w:rsidP="005A5B6E">
            <w:pPr>
              <w:spacing w:after="120"/>
            </w:pPr>
            <w:r w:rsidRPr="00271296">
              <w:t>id-fpki-certpcy-mediumAssurance</w:t>
            </w:r>
          </w:p>
          <w:p w14:paraId="37D1F308" w14:textId="7C9B1B7A" w:rsidR="00271296" w:rsidRDefault="00271296" w:rsidP="005A5B6E">
            <w:pPr>
              <w:spacing w:after="120"/>
            </w:pPr>
            <w:r w:rsidRPr="00271296">
              <w:t>id-fpki-certpcy-mediumHardware</w:t>
            </w:r>
          </w:p>
        </w:tc>
      </w:tr>
      <w:tr w:rsidR="0005664E" w14:paraId="631C2132" w14:textId="77777777" w:rsidTr="00B8571E">
        <w:tc>
          <w:tcPr>
            <w:tcW w:w="9360" w:type="dxa"/>
            <w:gridSpan w:val="2"/>
            <w:shd w:val="clear" w:color="auto" w:fill="auto"/>
            <w:tcMar>
              <w:top w:w="100" w:type="dxa"/>
              <w:left w:w="100" w:type="dxa"/>
              <w:bottom w:w="100" w:type="dxa"/>
              <w:right w:w="100" w:type="dxa"/>
            </w:tcMar>
          </w:tcPr>
          <w:p w14:paraId="6D1F4161" w14:textId="2183D66B" w:rsidR="0005664E" w:rsidRPr="0005664E" w:rsidRDefault="0005664E" w:rsidP="005A5B6E">
            <w:pPr>
              <w:spacing w:after="120"/>
            </w:pPr>
            <w:r w:rsidRPr="0005664E">
              <w:t>Practice Note</w:t>
            </w:r>
            <w:r>
              <w:t>:</w:t>
            </w:r>
            <w:r w:rsidRPr="0005664E">
              <w:t xml:space="preserve"> Asserting id-fpki-certpcy-mediumAssurance for key management certificates is recommended as it provides implementation flexibility for specific use cases such as mobile devices and key recovery.</w:t>
            </w:r>
          </w:p>
        </w:tc>
      </w:tr>
      <w:tr w:rsidR="00271296" w14:paraId="0693A854" w14:textId="77777777" w:rsidTr="009C4B62">
        <w:tc>
          <w:tcPr>
            <w:tcW w:w="4680" w:type="dxa"/>
            <w:shd w:val="clear" w:color="auto" w:fill="auto"/>
            <w:tcMar>
              <w:top w:w="100" w:type="dxa"/>
              <w:left w:w="100" w:type="dxa"/>
              <w:bottom w:w="100" w:type="dxa"/>
              <w:right w:w="100" w:type="dxa"/>
            </w:tcMar>
          </w:tcPr>
          <w:p w14:paraId="42FA3168" w14:textId="0C1EE94C" w:rsidR="00271296" w:rsidRDefault="00271296" w:rsidP="00271296">
            <w:pPr>
              <w:spacing w:after="120"/>
            </w:pPr>
            <w:r>
              <w:t>All other hardware-based certificates</w:t>
            </w:r>
          </w:p>
        </w:tc>
        <w:tc>
          <w:tcPr>
            <w:tcW w:w="4680" w:type="dxa"/>
            <w:shd w:val="clear" w:color="auto" w:fill="auto"/>
            <w:tcMar>
              <w:top w:w="100" w:type="dxa"/>
              <w:left w:w="100" w:type="dxa"/>
              <w:bottom w:w="100" w:type="dxa"/>
              <w:right w:w="100" w:type="dxa"/>
            </w:tcMar>
          </w:tcPr>
          <w:p w14:paraId="443CB828" w14:textId="77777777" w:rsidR="00E357DF" w:rsidRDefault="00E357DF" w:rsidP="00E357DF">
            <w:pPr>
              <w:spacing w:after="120"/>
            </w:pPr>
            <w:r>
              <w:t>id-fpki-certpcy-mediumHW-CBP</w:t>
            </w:r>
          </w:p>
          <w:p w14:paraId="446AB7D7" w14:textId="15A1DEC0" w:rsidR="00271296" w:rsidRDefault="00271296" w:rsidP="00271296">
            <w:pPr>
              <w:spacing w:after="120"/>
            </w:pPr>
            <w:r w:rsidRPr="00271296">
              <w:t>id-fpki-certpcy-mediumHardware</w:t>
            </w:r>
          </w:p>
          <w:p w14:paraId="13462F5C" w14:textId="6D33709B" w:rsidR="00271296" w:rsidRPr="00271296" w:rsidRDefault="00271296" w:rsidP="00271296">
            <w:pPr>
              <w:spacing w:after="120"/>
            </w:pPr>
            <w:r w:rsidRPr="00E31C90">
              <w:t>id-fpki-certpcy-highAssurance</w:t>
            </w:r>
            <w:r>
              <w:t>*</w:t>
            </w:r>
          </w:p>
        </w:tc>
      </w:tr>
      <w:tr w:rsidR="00271296" w14:paraId="65F679AE" w14:textId="77777777" w:rsidTr="009C4B62">
        <w:tc>
          <w:tcPr>
            <w:tcW w:w="4680" w:type="dxa"/>
            <w:shd w:val="clear" w:color="auto" w:fill="auto"/>
            <w:tcMar>
              <w:top w:w="100" w:type="dxa"/>
              <w:left w:w="100" w:type="dxa"/>
              <w:bottom w:w="100" w:type="dxa"/>
              <w:right w:w="100" w:type="dxa"/>
            </w:tcMar>
          </w:tcPr>
          <w:p w14:paraId="5CDD91EF" w14:textId="3837CAC9" w:rsidR="00271296" w:rsidRDefault="00271296" w:rsidP="00271296">
            <w:pPr>
              <w:spacing w:after="120"/>
            </w:pPr>
            <w:r>
              <w:t>All software-based certificates</w:t>
            </w:r>
          </w:p>
        </w:tc>
        <w:tc>
          <w:tcPr>
            <w:tcW w:w="4680" w:type="dxa"/>
            <w:shd w:val="clear" w:color="auto" w:fill="auto"/>
            <w:tcMar>
              <w:top w:w="100" w:type="dxa"/>
              <w:left w:w="100" w:type="dxa"/>
              <w:bottom w:w="100" w:type="dxa"/>
              <w:right w:w="100" w:type="dxa"/>
            </w:tcMar>
          </w:tcPr>
          <w:p w14:paraId="00566D96" w14:textId="77777777" w:rsidR="00E357DF" w:rsidRDefault="00271296" w:rsidP="00271296">
            <w:pPr>
              <w:spacing w:after="120"/>
            </w:pPr>
            <w:r>
              <w:t>id-fpki-certpcy-rudimentaryAssurance</w:t>
            </w:r>
          </w:p>
          <w:p w14:paraId="55FF6BEE" w14:textId="77777777" w:rsidR="00E357DF" w:rsidRDefault="00271296" w:rsidP="00271296">
            <w:pPr>
              <w:spacing w:after="120"/>
            </w:pPr>
            <w:r>
              <w:t>id-fpki-certpcy-basicAssurance</w:t>
            </w:r>
          </w:p>
          <w:p w14:paraId="06779A80" w14:textId="15B62C38" w:rsidR="00E357DF" w:rsidRDefault="00E357DF" w:rsidP="00271296">
            <w:pPr>
              <w:spacing w:after="120"/>
            </w:pPr>
            <w:r>
              <w:t>id-fpki-certpcy-medium-CBP</w:t>
            </w:r>
          </w:p>
          <w:p w14:paraId="3B347197" w14:textId="10A5F44F" w:rsidR="00271296" w:rsidRPr="00271296" w:rsidRDefault="00271296" w:rsidP="00271296">
            <w:pPr>
              <w:spacing w:after="120"/>
            </w:pPr>
            <w:r>
              <w:t>id-fpki-certpcy-mediumAssurance</w:t>
            </w:r>
          </w:p>
        </w:tc>
      </w:tr>
    </w:tbl>
    <w:p w14:paraId="6EDFF7D8" w14:textId="1B7736FC" w:rsidR="00C37244" w:rsidRDefault="00E31C90" w:rsidP="00E31C90">
      <w:pPr>
        <w:pStyle w:val="Header"/>
        <w:spacing w:before="240"/>
      </w:pPr>
      <w:r>
        <w:t>*</w:t>
      </w:r>
      <w:r w:rsidR="00976FDF" w:rsidRPr="00976FDF">
        <w:t xml:space="preserve"> reserved for U.S. Federal government entity PKI operation and use</w:t>
      </w:r>
      <w:r>
        <w:t xml:space="preserve"> </w:t>
      </w:r>
    </w:p>
    <w:p w14:paraId="3E1B365C" w14:textId="350149BB" w:rsidR="007B5450" w:rsidRDefault="007B5450" w:rsidP="005A5B6E">
      <w:r w:rsidRPr="00E33F23">
        <w:t xml:space="preserve">The requirements associated with </w:t>
      </w:r>
      <w:r w:rsidRPr="003C6266">
        <w:t>id-fpki-certpcy-</w:t>
      </w:r>
      <w:r w:rsidRPr="00C45359">
        <w:t xml:space="preserve">pivi-hardware </w:t>
      </w:r>
      <w:r w:rsidRPr="00E33F23">
        <w:t xml:space="preserve">are identical to </w:t>
      </w:r>
      <w:r w:rsidRPr="003C6266">
        <w:t>id-fpki-certpcy-</w:t>
      </w:r>
      <w:r>
        <w:t>m</w:t>
      </w:r>
      <w:r w:rsidRPr="00E33F23">
        <w:t>ediumHardware except where specifically noted in the text and further described in Appendix A.</w:t>
      </w:r>
    </w:p>
    <w:p w14:paraId="5816F241" w14:textId="60E14B86" w:rsidR="005A5B6E" w:rsidRDefault="005A5B6E" w:rsidP="005A5B6E">
      <w:r>
        <w:t xml:space="preserve">The requirements associated with the </w:t>
      </w:r>
      <w:r w:rsidRPr="003C6266">
        <w:t>id-fpki-certpcy-</w:t>
      </w:r>
      <w:r>
        <w:t xml:space="preserve">medium-CBP (commercial best practice) policy are identical to those defined for the </w:t>
      </w:r>
      <w:r w:rsidRPr="003C6266">
        <w:t>id-fpki-certpcy-</w:t>
      </w:r>
      <w:r>
        <w:t>mediumAssurance policy except for personnel security requirements (see Section 5.3.1).</w:t>
      </w:r>
    </w:p>
    <w:p w14:paraId="03589503" w14:textId="77777777" w:rsidR="005A5B6E" w:rsidRDefault="005A5B6E" w:rsidP="005A5B6E">
      <w:r>
        <w:t xml:space="preserve">The requirements associated with the </w:t>
      </w:r>
      <w:r w:rsidRPr="003C6266">
        <w:t>id-fpki-certpcy-</w:t>
      </w:r>
      <w:r>
        <w:t xml:space="preserve">mediumHardware policy are identical to those defined for the </w:t>
      </w:r>
      <w:r w:rsidRPr="003C6266">
        <w:t>id-fpki-certpcy-</w:t>
      </w:r>
      <w:r>
        <w:t>mediumAssurance policy except for subscriber cryptographic module requirements (see Section 6.2.1).</w:t>
      </w:r>
    </w:p>
    <w:p w14:paraId="2EE1BA6A" w14:textId="1C4ABC8D" w:rsidR="00A603C8" w:rsidRDefault="005A5B6E" w:rsidP="008A5692">
      <w:r>
        <w:lastRenderedPageBreak/>
        <w:t xml:space="preserve">The requirements associated with the </w:t>
      </w:r>
      <w:r w:rsidRPr="003C6266">
        <w:t>id-fpki-certpcy-</w:t>
      </w:r>
      <w:r>
        <w:t xml:space="preserve">mediumHW-CBP policy are identical to those defined for the </w:t>
      </w:r>
      <w:r w:rsidRPr="003C6266">
        <w:t>id-fpki-certpcy-</w:t>
      </w:r>
      <w:r>
        <w:t>mediumHardware policy except for personnel security requirements (see Section 5.3.1).</w:t>
      </w:r>
    </w:p>
    <w:p w14:paraId="70E341D3" w14:textId="77777777" w:rsidR="00A603C8" w:rsidRDefault="00A603C8" w:rsidP="008A5692"/>
    <w:p w14:paraId="74262632" w14:textId="2053084D" w:rsidR="00C37244" w:rsidRPr="008A5692" w:rsidRDefault="00C37244" w:rsidP="00C37244">
      <w:pPr>
        <w:pStyle w:val="Header"/>
        <w:spacing w:before="240"/>
        <w:jc w:val="center"/>
        <w:rPr>
          <w:u w:val="single"/>
        </w:rPr>
      </w:pPr>
      <w:r w:rsidRPr="008A5692">
        <w:rPr>
          <w:u w:val="single"/>
        </w:rPr>
        <w:t>Personal Identity Verification Interoperable (PIV-I) Device Subscriber Certificates</w:t>
      </w:r>
    </w:p>
    <w:p w14:paraId="36D6479E" w14:textId="1D40C860" w:rsidR="00C37244" w:rsidRDefault="00C37244" w:rsidP="00C37244">
      <w:r>
        <w:t xml:space="preserve">Certificates </w:t>
      </w:r>
      <w:r w:rsidR="008C3AE9">
        <w:t>valid for</w:t>
      </w:r>
      <w:r>
        <w:t xml:space="preserve"> the following policies are issued to Device Subscribers and are limited to use with PIV-I credentials by this policy.</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615968" w14:paraId="60476417" w14:textId="77777777" w:rsidTr="009C4B62">
        <w:tc>
          <w:tcPr>
            <w:tcW w:w="4680" w:type="dxa"/>
            <w:shd w:val="clear" w:color="auto" w:fill="auto"/>
            <w:tcMar>
              <w:top w:w="100" w:type="dxa"/>
              <w:left w:w="100" w:type="dxa"/>
              <w:bottom w:w="100" w:type="dxa"/>
              <w:right w:w="100" w:type="dxa"/>
            </w:tcMar>
          </w:tcPr>
          <w:p w14:paraId="2A7C7717" w14:textId="72942951" w:rsidR="00615968" w:rsidRDefault="00615968" w:rsidP="009C4B62">
            <w:pPr>
              <w:spacing w:after="120"/>
            </w:pPr>
            <w:r>
              <w:t>Card Authentication certificate with the private key on a PIV-I credential</w:t>
            </w:r>
          </w:p>
        </w:tc>
        <w:tc>
          <w:tcPr>
            <w:tcW w:w="4680" w:type="dxa"/>
            <w:shd w:val="clear" w:color="auto" w:fill="auto"/>
            <w:tcMar>
              <w:top w:w="100" w:type="dxa"/>
              <w:left w:w="100" w:type="dxa"/>
              <w:bottom w:w="100" w:type="dxa"/>
              <w:right w:w="100" w:type="dxa"/>
            </w:tcMar>
          </w:tcPr>
          <w:p w14:paraId="03F16F4C" w14:textId="12A178FC" w:rsidR="00615968" w:rsidRDefault="00615968" w:rsidP="009C4B62">
            <w:pPr>
              <w:spacing w:after="120"/>
            </w:pPr>
            <w:r w:rsidRPr="00615968">
              <w:t>id-fpki-certpcy-pivi-cardAuth</w:t>
            </w:r>
          </w:p>
        </w:tc>
      </w:tr>
      <w:tr w:rsidR="00615968" w14:paraId="72BC6DCE" w14:textId="77777777" w:rsidTr="009C4B62">
        <w:tc>
          <w:tcPr>
            <w:tcW w:w="4680" w:type="dxa"/>
            <w:shd w:val="clear" w:color="auto" w:fill="auto"/>
            <w:tcMar>
              <w:top w:w="100" w:type="dxa"/>
              <w:left w:w="100" w:type="dxa"/>
              <w:bottom w:w="100" w:type="dxa"/>
              <w:right w:w="100" w:type="dxa"/>
            </w:tcMar>
          </w:tcPr>
          <w:p w14:paraId="2DD7AA03" w14:textId="16EA0C00" w:rsidR="00615968" w:rsidRDefault="00615968" w:rsidP="009C4B62">
            <w:pPr>
              <w:spacing w:after="120"/>
            </w:pPr>
            <w:r>
              <w:t xml:space="preserve">Content Signing certificate used to sign PIV-I data objects </w:t>
            </w:r>
          </w:p>
        </w:tc>
        <w:tc>
          <w:tcPr>
            <w:tcW w:w="4680" w:type="dxa"/>
            <w:shd w:val="clear" w:color="auto" w:fill="auto"/>
            <w:tcMar>
              <w:top w:w="100" w:type="dxa"/>
              <w:left w:w="100" w:type="dxa"/>
              <w:bottom w:w="100" w:type="dxa"/>
              <w:right w:w="100" w:type="dxa"/>
            </w:tcMar>
          </w:tcPr>
          <w:p w14:paraId="45A1FEE5" w14:textId="68E556C8" w:rsidR="00615968" w:rsidRDefault="00615968" w:rsidP="009C4B62">
            <w:pPr>
              <w:spacing w:after="120"/>
            </w:pPr>
            <w:r w:rsidRPr="00615968">
              <w:t>id-fpki-certpcy-pivi-contentSigning</w:t>
            </w:r>
          </w:p>
        </w:tc>
      </w:tr>
    </w:tbl>
    <w:p w14:paraId="2EE9886D" w14:textId="0A41832C" w:rsidR="005A5B6E" w:rsidRPr="00E33F23" w:rsidRDefault="005A5B6E" w:rsidP="008A5692">
      <w:pPr>
        <w:spacing w:before="240"/>
      </w:pPr>
      <w:r w:rsidRPr="00E33F23">
        <w:t xml:space="preserve">The requirements associated </w:t>
      </w:r>
      <w:r w:rsidRPr="003C6266">
        <w:t>id-fpki-certpcy-</w:t>
      </w:r>
      <w:r w:rsidRPr="00C45359">
        <w:t xml:space="preserve">pivi-contentSigning </w:t>
      </w:r>
      <w:r w:rsidRPr="00E33F23">
        <w:t xml:space="preserve">are identical to </w:t>
      </w:r>
      <w:r w:rsidRPr="003C6266">
        <w:t>id-fpki-certpcy-</w:t>
      </w:r>
      <w:r>
        <w:t>m</w:t>
      </w:r>
      <w:r w:rsidRPr="00E33F23">
        <w:t>ediumHardware except where specifically noted in the text and further described in Appendix A.</w:t>
      </w:r>
    </w:p>
    <w:p w14:paraId="502389A6" w14:textId="77777777" w:rsidR="005A5B6E" w:rsidRDefault="005A5B6E" w:rsidP="005A5B6E">
      <w:r w:rsidRPr="00E33F23">
        <w:t xml:space="preserve">In addition, the </w:t>
      </w:r>
      <w:r w:rsidRPr="003C6266">
        <w:t>id-fpki-certpcy-</w:t>
      </w:r>
      <w:r w:rsidRPr="00AC0F47">
        <w:t xml:space="preserve">pivi-contentSigning </w:t>
      </w:r>
      <w:r w:rsidRPr="00E33F23">
        <w:t>policy is reserved for certificates used by the Card Management System (CMS) to sign the PIV-I card security objects.</w:t>
      </w:r>
    </w:p>
    <w:p w14:paraId="37EC3E00" w14:textId="77777777" w:rsidR="00C37244" w:rsidRDefault="00C37244" w:rsidP="00C37244">
      <w:pPr>
        <w:spacing w:after="120"/>
        <w:jc w:val="center"/>
        <w:rPr>
          <w:u w:val="single"/>
        </w:rPr>
      </w:pPr>
      <w:r>
        <w:rPr>
          <w:u w:val="single"/>
        </w:rPr>
        <w:t>Additional Device Subscriber Certificates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623E29" w14:paraId="2E8BED86" w14:textId="77777777" w:rsidTr="009C4B62">
        <w:tc>
          <w:tcPr>
            <w:tcW w:w="4680" w:type="dxa"/>
            <w:shd w:val="clear" w:color="auto" w:fill="auto"/>
            <w:tcMar>
              <w:top w:w="100" w:type="dxa"/>
              <w:left w:w="100" w:type="dxa"/>
              <w:bottom w:w="100" w:type="dxa"/>
              <w:right w:w="100" w:type="dxa"/>
            </w:tcMar>
          </w:tcPr>
          <w:p w14:paraId="0E8E08B7" w14:textId="77777777" w:rsidR="00623E29" w:rsidRDefault="00623E29" w:rsidP="00623E29">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79F1064F" w14:textId="68D664F7" w:rsidR="00AC4ACE" w:rsidRDefault="00AC4ACE" w:rsidP="00623E29">
            <w:pPr>
              <w:spacing w:after="120"/>
            </w:pPr>
            <w:r w:rsidRPr="00C560F0">
              <w:t>id-fpki-certpcy-mediumDeviceHardware</w:t>
            </w:r>
          </w:p>
        </w:tc>
      </w:tr>
      <w:tr w:rsidR="00623E29" w14:paraId="6A6776BD" w14:textId="77777777" w:rsidTr="009C4B62">
        <w:tc>
          <w:tcPr>
            <w:tcW w:w="4680" w:type="dxa"/>
            <w:shd w:val="clear" w:color="auto" w:fill="auto"/>
            <w:tcMar>
              <w:top w:w="100" w:type="dxa"/>
              <w:left w:w="100" w:type="dxa"/>
              <w:bottom w:w="100" w:type="dxa"/>
              <w:right w:w="100" w:type="dxa"/>
            </w:tcMar>
          </w:tcPr>
          <w:p w14:paraId="49240C04" w14:textId="77777777" w:rsidR="00623E29" w:rsidRDefault="00623E29" w:rsidP="00623E29">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06EDC33C" w14:textId="3B25109D" w:rsidR="00AC4ACE" w:rsidRDefault="00AC4ACE" w:rsidP="00623E29">
            <w:pPr>
              <w:spacing w:after="120"/>
            </w:pPr>
            <w:r w:rsidRPr="00C560F0">
              <w:t>id-fpki-certpcy-mediumDevice</w:t>
            </w:r>
          </w:p>
        </w:tc>
      </w:tr>
    </w:tbl>
    <w:p w14:paraId="1F79288C" w14:textId="77777777" w:rsidR="005A5B6E" w:rsidRDefault="005A5B6E" w:rsidP="008A5692">
      <w:pPr>
        <w:spacing w:after="0"/>
      </w:pPr>
    </w:p>
    <w:p w14:paraId="711B7F4D" w14:textId="46528D59" w:rsidR="00AB487B" w:rsidRDefault="00030359" w:rsidP="008A5692">
      <w:r w:rsidRPr="00E40F07">
        <w:t xml:space="preserve">The requirements associated with the </w:t>
      </w:r>
      <w:r w:rsidR="003C6266" w:rsidRPr="003C6266">
        <w:t>id-fpki-certpcy-</w:t>
      </w:r>
      <w:r w:rsidRPr="00E40F07">
        <w:t xml:space="preserve">mediumDevice </w:t>
      </w:r>
      <w:r w:rsidR="00981C55">
        <w:t xml:space="preserve">and </w:t>
      </w:r>
      <w:r w:rsidR="003C6266" w:rsidRPr="003C6266">
        <w:t>id-fpki-certpcy-</w:t>
      </w:r>
      <w:r w:rsidR="00981C55" w:rsidRPr="00E40F07">
        <w:t xml:space="preserve">mediumDeviceHardware </w:t>
      </w:r>
      <w:r w:rsidRPr="00E40F07">
        <w:t>polic</w:t>
      </w:r>
      <w:r w:rsidR="00981C55">
        <w:t xml:space="preserve">ies </w:t>
      </w:r>
      <w:r w:rsidRPr="00E40F07">
        <w:t>are identical to those defined for the</w:t>
      </w:r>
      <w:r w:rsidR="00DB3E98">
        <w:t xml:space="preserve"> </w:t>
      </w:r>
      <w:r w:rsidR="003C6266" w:rsidRPr="003C6266">
        <w:t>id-fpki-certpcy-mediumAssurance</w:t>
      </w:r>
      <w:r w:rsidRPr="00E40F07">
        <w:t xml:space="preserve"> </w:t>
      </w:r>
      <w:r w:rsidR="00981C55">
        <w:t xml:space="preserve">and </w:t>
      </w:r>
      <w:bookmarkStart w:id="106" w:name="_Hlk75244262"/>
      <w:r w:rsidR="003C6266" w:rsidRPr="003C6266">
        <w:t>id-fpki-certpcy-</w:t>
      </w:r>
      <w:bookmarkEnd w:id="106"/>
      <w:r w:rsidR="003C6266" w:rsidRPr="003C6266">
        <w:t>mediumHardware</w:t>
      </w:r>
      <w:r w:rsidR="003C6266">
        <w:t xml:space="preserve"> </w:t>
      </w:r>
      <w:r w:rsidRPr="00E40F07">
        <w:t>polic</w:t>
      </w:r>
      <w:r w:rsidR="00981C55">
        <w:t>ies, respectively,</w:t>
      </w:r>
      <w:r w:rsidRPr="00E40F07">
        <w:t xml:space="preserve"> </w:t>
      </w:r>
      <w:r w:rsidR="00B074F1" w:rsidRPr="00E40F07">
        <w:t>except for</w:t>
      </w:r>
      <w:r w:rsidRPr="00E40F07">
        <w:t xml:space="preserve"> identity proofing, re-key, and activation </w:t>
      </w:r>
      <w:r w:rsidR="00B074F1" w:rsidRPr="00E40F07">
        <w:t xml:space="preserve">data.  </w:t>
      </w:r>
    </w:p>
    <w:p w14:paraId="4AC0E0C0" w14:textId="77777777" w:rsidR="00AF63EA" w:rsidRDefault="00AF63EA" w:rsidP="00BA1031">
      <w:pPr>
        <w:pStyle w:val="Heading2"/>
      </w:pPr>
      <w:bookmarkStart w:id="107" w:name="_Toc280260205"/>
      <w:bookmarkStart w:id="108" w:name="_Toc280260501"/>
      <w:bookmarkStart w:id="109" w:name="_Toc280260791"/>
      <w:bookmarkStart w:id="110" w:name="_Toc280261081"/>
      <w:bookmarkStart w:id="111" w:name="_Toc280261376"/>
      <w:bookmarkStart w:id="112" w:name="_Toc280275780"/>
      <w:bookmarkStart w:id="113" w:name="_Toc322892181"/>
      <w:bookmarkStart w:id="114" w:name="_Toc184308456"/>
      <w:bookmarkEnd w:id="105"/>
      <w:r>
        <w:t xml:space="preserve">PKI </w:t>
      </w:r>
      <w:bookmarkEnd w:id="107"/>
      <w:bookmarkEnd w:id="108"/>
      <w:bookmarkEnd w:id="109"/>
      <w:bookmarkEnd w:id="110"/>
      <w:bookmarkEnd w:id="111"/>
      <w:bookmarkEnd w:id="112"/>
      <w:bookmarkEnd w:id="113"/>
      <w:r w:rsidR="0029660B">
        <w:t>Participants</w:t>
      </w:r>
      <w:bookmarkEnd w:id="114"/>
    </w:p>
    <w:p w14:paraId="647B0069" w14:textId="77777777" w:rsidR="00AF63EA" w:rsidRDefault="00AF63EA" w:rsidP="007B5306">
      <w:pPr>
        <w:rPr>
          <w:sz w:val="20"/>
        </w:rPr>
      </w:pPr>
      <w:r>
        <w:t>The following are roles relevant to the administration and operation of the FBC</w:t>
      </w:r>
      <w:r w:rsidR="00E84A88">
        <w:t>A and the relationships with cross-certified Entities</w:t>
      </w:r>
      <w:r>
        <w:t>.</w:t>
      </w:r>
    </w:p>
    <w:p w14:paraId="5DCBB41A" w14:textId="77777777" w:rsidR="00AF63EA" w:rsidRDefault="00AF63EA" w:rsidP="0039641D">
      <w:pPr>
        <w:pStyle w:val="Heading3"/>
      </w:pPr>
      <w:bookmarkStart w:id="115" w:name="_Toc280260206"/>
      <w:bookmarkStart w:id="116" w:name="_Toc280260502"/>
      <w:bookmarkStart w:id="117" w:name="_Toc280260792"/>
      <w:bookmarkStart w:id="118" w:name="_Toc280261082"/>
      <w:bookmarkStart w:id="119" w:name="_Toc280261377"/>
      <w:bookmarkStart w:id="120" w:name="_Toc280275781"/>
      <w:bookmarkStart w:id="121" w:name="_Toc322892182"/>
      <w:bookmarkStart w:id="122" w:name="_Toc184308457"/>
      <w:r>
        <w:lastRenderedPageBreak/>
        <w:t>PKI Authorities</w:t>
      </w:r>
      <w:bookmarkEnd w:id="115"/>
      <w:bookmarkEnd w:id="116"/>
      <w:bookmarkEnd w:id="117"/>
      <w:bookmarkEnd w:id="118"/>
      <w:bookmarkEnd w:id="119"/>
      <w:bookmarkEnd w:id="120"/>
      <w:bookmarkEnd w:id="121"/>
      <w:bookmarkEnd w:id="122"/>
    </w:p>
    <w:p w14:paraId="6AC9423A" w14:textId="25BF2097" w:rsidR="00AF63EA" w:rsidRDefault="00AF63EA" w:rsidP="007B5306">
      <w:pPr>
        <w:pStyle w:val="Heading4"/>
      </w:pPr>
      <w:bookmarkStart w:id="123" w:name="_Toc184308458"/>
      <w:r>
        <w:t>Federal Chief Information Officers Council</w:t>
      </w:r>
      <w:bookmarkEnd w:id="123"/>
    </w:p>
    <w:p w14:paraId="45FEA3C8" w14:textId="77777777" w:rsidR="00007187" w:rsidRPr="00007187" w:rsidRDefault="00AF63EA" w:rsidP="007B5306">
      <w:r>
        <w:t>The</w:t>
      </w:r>
      <w:r w:rsidR="00007187" w:rsidRPr="00007187">
        <w:t xml:space="preserv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and approval of the Federal CIO Council.</w:t>
      </w:r>
    </w:p>
    <w:p w14:paraId="54DDFB1C" w14:textId="77777777" w:rsidR="00AF63EA" w:rsidRDefault="00AF63EA" w:rsidP="007B5306">
      <w:pPr>
        <w:pStyle w:val="Heading4"/>
      </w:pPr>
      <w:bookmarkStart w:id="124" w:name="_Toc184308459"/>
      <w:r>
        <w:t>Federal PKI Policy Authority (FPKIPA)</w:t>
      </w:r>
      <w:bookmarkEnd w:id="124"/>
      <w:r>
        <w:t xml:space="preserve"> </w:t>
      </w:r>
    </w:p>
    <w:p w14:paraId="62F737A3" w14:textId="77777777" w:rsidR="00007187" w:rsidRDefault="00AF63EA" w:rsidP="007B5306">
      <w:r>
        <w:t>The</w:t>
      </w:r>
      <w:r w:rsidR="00007187" w:rsidRPr="00007187">
        <w:t xml:space="preserv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411E5995" w14:textId="77777777" w:rsidR="00AF63EA" w:rsidRDefault="00AF63EA" w:rsidP="007B5306">
      <w:r>
        <w:t>The FPKIPA is responsible for:</w:t>
      </w:r>
    </w:p>
    <w:p w14:paraId="445F7C26" w14:textId="77777777" w:rsidR="005A332C" w:rsidRDefault="001001DB">
      <w:pPr>
        <w:numPr>
          <w:ilvl w:val="0"/>
          <w:numId w:val="51"/>
        </w:numPr>
        <w:spacing w:after="80"/>
      </w:pPr>
      <w:r>
        <w:t>Maintaining this</w:t>
      </w:r>
      <w:r w:rsidR="00AF63EA">
        <w:t xml:space="preserve"> CP,</w:t>
      </w:r>
    </w:p>
    <w:p w14:paraId="1E2AA189" w14:textId="77777777" w:rsidR="005A332C" w:rsidRDefault="00FC0CF4">
      <w:pPr>
        <w:numPr>
          <w:ilvl w:val="0"/>
          <w:numId w:val="51"/>
        </w:numPr>
        <w:spacing w:after="80"/>
      </w:pPr>
      <w:r>
        <w:t xml:space="preserve">Approving </w:t>
      </w:r>
      <w:r w:rsidR="00AF63EA">
        <w:t xml:space="preserve">applications from Entities </w:t>
      </w:r>
      <w:r>
        <w:t>requesting cross-certification with</w:t>
      </w:r>
      <w:r w:rsidR="00AF63EA">
        <w:t xml:space="preserve"> the FBCA,</w:t>
      </w:r>
    </w:p>
    <w:p w14:paraId="6483D58A" w14:textId="77777777" w:rsidR="00491252" w:rsidRDefault="00491252">
      <w:pPr>
        <w:numPr>
          <w:ilvl w:val="0"/>
          <w:numId w:val="51"/>
        </w:numPr>
        <w:spacing w:after="80"/>
      </w:pPr>
      <w:r>
        <w:t>Ensuring the legitimacy of the applicant organization and the authority of designated individuals to act on behalf of the Entity,</w:t>
      </w:r>
    </w:p>
    <w:p w14:paraId="30A407FE" w14:textId="77777777" w:rsidR="00AF63EA" w:rsidRDefault="00AF63EA">
      <w:pPr>
        <w:numPr>
          <w:ilvl w:val="0"/>
          <w:numId w:val="51"/>
        </w:numPr>
        <w:spacing w:after="80"/>
      </w:pPr>
      <w:r>
        <w:t xml:space="preserve">Determining the mappings between certificates issued by applicant Entity CAs and the </w:t>
      </w:r>
      <w:r w:rsidR="00FC0CF4">
        <w:t>policies defined</w:t>
      </w:r>
      <w:r>
        <w:t xml:space="preserve"> in the FBCA CP (which will include objective and subjective evaluation of the respective CP contents and any other facts deemed relevant by the FPKIPA), and</w:t>
      </w:r>
    </w:p>
    <w:p w14:paraId="1FD37497" w14:textId="77777777" w:rsidR="00AF63EA" w:rsidRDefault="00AF63EA">
      <w:pPr>
        <w:numPr>
          <w:ilvl w:val="0"/>
          <w:numId w:val="51"/>
        </w:numPr>
      </w:pPr>
      <w:r>
        <w:t xml:space="preserve">After an Entity is </w:t>
      </w:r>
      <w:r w:rsidR="00621B8F">
        <w:t>cross-certified with</w:t>
      </w:r>
      <w:r>
        <w:t xml:space="preserve"> the FBCA, ensuring continued conformance.</w:t>
      </w:r>
    </w:p>
    <w:p w14:paraId="0E2C8C1E" w14:textId="77777777" w:rsidR="00AF63EA" w:rsidRDefault="00AF63EA" w:rsidP="007B5306">
      <w:r>
        <w:t xml:space="preserve">The FPKIPA will execute a Memorandum of Agreement (MOA) with each cross-certified Entity setting forth the respective responsibilities and obligations of both parties and the mappings between the </w:t>
      </w:r>
      <w:r w:rsidR="00621B8F">
        <w:t xml:space="preserve">applicable </w:t>
      </w:r>
      <w:r>
        <w:t xml:space="preserve">certificate </w:t>
      </w:r>
      <w:r w:rsidR="00621B8F">
        <w:t>policies</w:t>
      </w:r>
      <w:r>
        <w:t xml:space="preserve"> contained in this CP and those in the Entity CP.  </w:t>
      </w:r>
    </w:p>
    <w:p w14:paraId="5E080468" w14:textId="77777777" w:rsidR="00AF63EA" w:rsidRDefault="00AF63EA" w:rsidP="007B5306">
      <w:pPr>
        <w:pStyle w:val="Heading4"/>
      </w:pPr>
      <w:bookmarkStart w:id="125" w:name="_Toc184308460"/>
      <w:r>
        <w:t xml:space="preserve">FPKI </w:t>
      </w:r>
      <w:r w:rsidR="00E97480">
        <w:t>Management</w:t>
      </w:r>
      <w:r>
        <w:t xml:space="preserve"> Authority (FPKI</w:t>
      </w:r>
      <w:r w:rsidR="00E97480">
        <w:t>MA</w:t>
      </w:r>
      <w:r>
        <w:t>)</w:t>
      </w:r>
      <w:bookmarkEnd w:id="125"/>
    </w:p>
    <w:p w14:paraId="749DFBBF" w14:textId="77777777" w:rsidR="00AF63EA" w:rsidRPr="00A039D9" w:rsidRDefault="002E0A11" w:rsidP="007B5306">
      <w:bookmarkStart w:id="126" w:name="OLE_LINK1"/>
      <w:r w:rsidRPr="002E0A11">
        <w:t>The FPKIMA is the government program that operates and maintains the Federal PKI operational environment on behalf of the U.S. Government.</w:t>
      </w:r>
    </w:p>
    <w:p w14:paraId="6BCFB2CA" w14:textId="77777777" w:rsidR="00AF63EA" w:rsidRDefault="00AF63EA" w:rsidP="007B5306">
      <w:pPr>
        <w:pStyle w:val="Heading4"/>
      </w:pPr>
      <w:bookmarkStart w:id="127" w:name="_Toc184308461"/>
      <w:r>
        <w:t xml:space="preserve">FPKI </w:t>
      </w:r>
      <w:r w:rsidR="00E97480">
        <w:t>Management Authority</w:t>
      </w:r>
      <w:r>
        <w:t xml:space="preserve"> </w:t>
      </w:r>
      <w:bookmarkEnd w:id="126"/>
      <w:r>
        <w:t>Program Manager</w:t>
      </w:r>
      <w:bookmarkEnd w:id="127"/>
    </w:p>
    <w:p w14:paraId="1A0AD883" w14:textId="12209AAE" w:rsidR="00AF63EA" w:rsidRDefault="00C938AF" w:rsidP="007B5306">
      <w:r w:rsidRPr="00C938AF">
        <w:t xml:space="preserve">The Program Manager is the individual within the FPKIMA who has principal responsibility for overseeing the operation of the Federal </w:t>
      </w:r>
      <w:r w:rsidR="002D2156">
        <w:t>Bridge</w:t>
      </w:r>
      <w:r w:rsidRPr="00C938AF">
        <w:t xml:space="preserve"> CA, including the required repository, and selecting the FPKIMA staff.  For additional personnel security controls associated with this role see Section 5.3.1.  </w:t>
      </w:r>
    </w:p>
    <w:p w14:paraId="02E5C5E9" w14:textId="77777777" w:rsidR="00DA4CEA" w:rsidRDefault="00DA4CEA" w:rsidP="00DA4CEA">
      <w:pPr>
        <w:pStyle w:val="Heading4"/>
      </w:pPr>
      <w:bookmarkStart w:id="128" w:name="_Toc184308462"/>
      <w:r>
        <w:t>Entity PKI Policy Management Authority</w:t>
      </w:r>
      <w:bookmarkEnd w:id="128"/>
    </w:p>
    <w:p w14:paraId="43E6326B" w14:textId="77777777" w:rsidR="00DA4CEA" w:rsidRDefault="00DA4CEA" w:rsidP="00DA4CEA">
      <w:pPr>
        <w:pStyle w:val="Header"/>
      </w:pPr>
      <w:r w:rsidRPr="00C55094">
        <w:t>Entity PKIs that are cross</w:t>
      </w:r>
      <w:r>
        <w:t>-</w:t>
      </w:r>
      <w:r w:rsidRPr="00C55094">
        <w:t>certified with the Federal Bridge</w:t>
      </w:r>
      <w:r>
        <w:t xml:space="preserve"> CA</w:t>
      </w:r>
      <w:r w:rsidRPr="00C55094">
        <w:t xml:space="preserve"> </w:t>
      </w:r>
      <w:r>
        <w:t>must</w:t>
      </w:r>
      <w:r w:rsidRPr="00C55094">
        <w:t xml:space="preserve"> identify an individual or group that is responsible for maintaining the entity PKI CP and for ensuring that all Entity PKI </w:t>
      </w:r>
      <w:r w:rsidRPr="00C55094">
        <w:lastRenderedPageBreak/>
        <w:t xml:space="preserve">components are operated in compliance with the entity PKI CP.  </w:t>
      </w:r>
      <w:r>
        <w:t>Cross-certified Bridges must ensure member PKIs are operated comparably with the Bridge PKI CP.</w:t>
      </w:r>
    </w:p>
    <w:p w14:paraId="7129043E" w14:textId="77777777" w:rsidR="00DA4CEA" w:rsidRPr="009C0F67" w:rsidRDefault="00DA4CEA" w:rsidP="00DA4CEA">
      <w:pPr>
        <w:pStyle w:val="Header"/>
      </w:pPr>
      <w:r w:rsidRPr="009C0F67">
        <w:t xml:space="preserve">The Entity PKI PMA </w:t>
      </w:r>
      <w:r>
        <w:t>is</w:t>
      </w:r>
      <w:r w:rsidRPr="009C0F67">
        <w:t xml:space="preserve"> responsible for notifying the FPKIPA of any change to the infrastructure that has the potential to affect the FPKI operational environment at least two weeks prior to implementation; all new artifacts (CA certificates, C</w:t>
      </w:r>
      <w:r>
        <w:t xml:space="preserve">ertificate </w:t>
      </w:r>
      <w:r w:rsidRPr="009C0F67">
        <w:t>R</w:t>
      </w:r>
      <w:r>
        <w:t xml:space="preserve">evocation </w:t>
      </w:r>
      <w:r w:rsidRPr="009C0F67">
        <w:t>L</w:t>
      </w:r>
      <w:r>
        <w:t>ist</w:t>
      </w:r>
      <w:r w:rsidRPr="009C0F67">
        <w:t xml:space="preserve"> D</w:t>
      </w:r>
      <w:r>
        <w:t xml:space="preserve">istribution </w:t>
      </w:r>
      <w:r w:rsidRPr="009C0F67">
        <w:t>P</w:t>
      </w:r>
      <w:r>
        <w:t>oint (CRLDP)</w:t>
      </w:r>
      <w:r w:rsidRPr="009C0F67">
        <w:t>, A</w:t>
      </w:r>
      <w:r>
        <w:t xml:space="preserve">uthority </w:t>
      </w:r>
      <w:r w:rsidRPr="009C0F67">
        <w:t>I</w:t>
      </w:r>
      <w:r>
        <w:t xml:space="preserve">nformation </w:t>
      </w:r>
      <w:r w:rsidRPr="009C0F67">
        <w:t>A</w:t>
      </w:r>
      <w:r>
        <w:t>ccess (AIA)</w:t>
      </w:r>
      <w:r w:rsidRPr="009C0F67">
        <w:t xml:space="preserve"> and/or S</w:t>
      </w:r>
      <w:r>
        <w:t>ubject Information Access (S</w:t>
      </w:r>
      <w:r w:rsidRPr="009C0F67">
        <w:t>IA</w:t>
      </w:r>
      <w:r>
        <w:t>)</w:t>
      </w:r>
      <w:r w:rsidRPr="009C0F67">
        <w:t xml:space="preserve"> URLs, etc.) produced as a result of the change </w:t>
      </w:r>
      <w:r>
        <w:t>must</w:t>
      </w:r>
      <w:r w:rsidRPr="009C0F67">
        <w:t xml:space="preserve"> be provided to the FPKIPA within 24 hours following implementation.</w:t>
      </w:r>
    </w:p>
    <w:p w14:paraId="38CAD179" w14:textId="28C55BA8" w:rsidR="00FD2A32" w:rsidRDefault="00FD2A32" w:rsidP="0039641D">
      <w:pPr>
        <w:pStyle w:val="Heading3"/>
      </w:pPr>
      <w:bookmarkStart w:id="129" w:name="_Toc184308463"/>
      <w:bookmarkStart w:id="130" w:name="_Toc280260207"/>
      <w:bookmarkStart w:id="131" w:name="_Toc280260503"/>
      <w:bookmarkStart w:id="132" w:name="_Toc280260793"/>
      <w:bookmarkStart w:id="133" w:name="_Toc280261083"/>
      <w:bookmarkStart w:id="134" w:name="_Toc280261378"/>
      <w:bookmarkStart w:id="135" w:name="_Toc280275782"/>
      <w:bookmarkStart w:id="136" w:name="_Toc322892183"/>
      <w:r>
        <w:t>Certification Authorities</w:t>
      </w:r>
      <w:bookmarkEnd w:id="129"/>
      <w:r>
        <w:t xml:space="preserve"> </w:t>
      </w:r>
    </w:p>
    <w:p w14:paraId="33B66B22" w14:textId="0DD64E3D" w:rsidR="00C21086" w:rsidRDefault="00C21086" w:rsidP="00C21086">
      <w:r>
        <w:t>The CA is the collection of hardware, software and operating personnel that create, sign, and issue public key certificates to Subscribers. The CA is responsible for issuing and managing certificates including:</w:t>
      </w:r>
    </w:p>
    <w:p w14:paraId="7838C2E0" w14:textId="7FE87473" w:rsidR="00C21086" w:rsidRDefault="00C21086" w:rsidP="00B855BA">
      <w:pPr>
        <w:numPr>
          <w:ilvl w:val="0"/>
          <w:numId w:val="28"/>
        </w:numPr>
        <w:spacing w:after="80"/>
      </w:pPr>
      <w:r>
        <w:t>The certificate manufacturing process</w:t>
      </w:r>
    </w:p>
    <w:p w14:paraId="34990F2D" w14:textId="3DB67D38" w:rsidR="00C21086" w:rsidRDefault="00C21086" w:rsidP="00B855BA">
      <w:pPr>
        <w:numPr>
          <w:ilvl w:val="0"/>
          <w:numId w:val="28"/>
        </w:numPr>
        <w:spacing w:after="80"/>
      </w:pPr>
      <w:r>
        <w:t>Publication of certificates</w:t>
      </w:r>
    </w:p>
    <w:p w14:paraId="6EE7F84D" w14:textId="0793EA27" w:rsidR="00C21086" w:rsidRDefault="00C21086" w:rsidP="00B855BA">
      <w:pPr>
        <w:numPr>
          <w:ilvl w:val="0"/>
          <w:numId w:val="28"/>
        </w:numPr>
        <w:spacing w:after="80"/>
      </w:pPr>
      <w:r>
        <w:t>Revocation of certificates</w:t>
      </w:r>
    </w:p>
    <w:p w14:paraId="542DA2B3" w14:textId="6BE4E194" w:rsidR="00C21086" w:rsidRDefault="00C21086" w:rsidP="00B855BA">
      <w:pPr>
        <w:numPr>
          <w:ilvl w:val="0"/>
          <w:numId w:val="28"/>
        </w:numPr>
        <w:spacing w:after="80"/>
      </w:pPr>
      <w:r>
        <w:t>Generation and destruction of CA signing keys</w:t>
      </w:r>
    </w:p>
    <w:p w14:paraId="365A022A" w14:textId="3FC3BA7A" w:rsidR="00C21086" w:rsidRDefault="00C21086" w:rsidP="00B855BA">
      <w:pPr>
        <w:numPr>
          <w:ilvl w:val="0"/>
          <w:numId w:val="28"/>
        </w:numPr>
        <w:spacing w:after="80"/>
      </w:pPr>
      <w:r>
        <w:t>Ensuring that all aspects of the CA services, operations, and infrastructure related to certificates issued under this CP are performed in accordance with the requirements, representations, and warranties of this CP.</w:t>
      </w:r>
    </w:p>
    <w:p w14:paraId="7A331137" w14:textId="6692EC29" w:rsidR="00C21086" w:rsidRPr="00C21086" w:rsidRDefault="00C21086" w:rsidP="00B855BA">
      <w:pPr>
        <w:spacing w:before="240"/>
      </w:pPr>
      <w:r w:rsidRPr="00C21086">
        <w:t>CA and related applications (e.g., OCSP, CMS, and KRS) may be hosted on one or more system software layers.  Operational and technical security controls including audit logging requirements specified in this CP apply to all system software layers, where appropriate and applicable.</w:t>
      </w:r>
    </w:p>
    <w:p w14:paraId="509B20F6" w14:textId="77777777" w:rsidR="00DA4CEA" w:rsidRDefault="00DA4CEA" w:rsidP="00DA4CEA">
      <w:pPr>
        <w:pStyle w:val="Heading4"/>
      </w:pPr>
      <w:bookmarkStart w:id="137" w:name="_Toc184308464"/>
      <w:r>
        <w:t>Entity Cross-Certified Certification Authority (CA)</w:t>
      </w:r>
      <w:bookmarkEnd w:id="137"/>
    </w:p>
    <w:p w14:paraId="6A4C551B" w14:textId="77777777" w:rsidR="00DA4CEA" w:rsidRDefault="00DA4CEA" w:rsidP="00DA4CEA">
      <w:r>
        <w:t>The Entity designates at least one CA within its PKI to receive a cross-certificate from the FBCA.  This document refers to this CA as the Entity cross-certified CA.  In addition, this CP may refer to CAs that are “subordinate” to the Entity cross-certified CA.  The use of the term “subordinate CA” shall encompass any CA under the control of the Entity that is subordinate to the cross-certified CA.</w:t>
      </w:r>
    </w:p>
    <w:p w14:paraId="44140F48" w14:textId="7DEE11D5" w:rsidR="00DA4CEA" w:rsidRPr="00DA4CEA" w:rsidRDefault="00DA4CEA" w:rsidP="00DA4CEA">
      <w:r w:rsidRPr="006813E4">
        <w:t xml:space="preserve">The Entity </w:t>
      </w:r>
      <w:r>
        <w:t>must</w:t>
      </w:r>
      <w:r w:rsidRPr="006813E4">
        <w:t xml:space="preserve"> ensure that no CA under its PKI shall have more than one trust path to the FBCA</w:t>
      </w:r>
      <w:r>
        <w:t>.</w:t>
      </w:r>
    </w:p>
    <w:p w14:paraId="38350427" w14:textId="77777777" w:rsidR="00FD2A32" w:rsidRDefault="00FD2A32" w:rsidP="00FD2A32">
      <w:pPr>
        <w:pStyle w:val="Heading4"/>
      </w:pPr>
      <w:bookmarkStart w:id="138" w:name="_Toc184308465"/>
      <w:r>
        <w:t>Federal Bridge Certification Authority (FBCA)</w:t>
      </w:r>
      <w:bookmarkEnd w:id="138"/>
    </w:p>
    <w:p w14:paraId="64ED2A33" w14:textId="77777777" w:rsidR="00FD2A32" w:rsidRDefault="00FD2A32" w:rsidP="00FD2A32">
      <w:r>
        <w:t>The FBCA is operated by the FPKIMA and is authorized by the FPKIPA to create, sign, and issue public key certificates.  As operated by the FPKIMA, the FBCA is responsible for all aspects of the issuance and management of a certificate including:</w:t>
      </w:r>
    </w:p>
    <w:p w14:paraId="7978E527" w14:textId="77777777" w:rsidR="00FD2A32" w:rsidRDefault="00FD2A32" w:rsidP="00FD2A32">
      <w:pPr>
        <w:numPr>
          <w:ilvl w:val="0"/>
          <w:numId w:val="28"/>
        </w:numPr>
        <w:spacing w:after="80"/>
      </w:pPr>
      <w:r>
        <w:t>The certificate manufacturing process,</w:t>
      </w:r>
    </w:p>
    <w:p w14:paraId="2DFC0853" w14:textId="77777777" w:rsidR="00FD2A32" w:rsidRDefault="00FD2A32" w:rsidP="00FD2A32">
      <w:pPr>
        <w:pStyle w:val="List2"/>
        <w:numPr>
          <w:ilvl w:val="0"/>
          <w:numId w:val="28"/>
        </w:numPr>
        <w:spacing w:after="80"/>
      </w:pPr>
      <w:r>
        <w:lastRenderedPageBreak/>
        <w:t>Publication of certificates,</w:t>
      </w:r>
    </w:p>
    <w:p w14:paraId="38D81512" w14:textId="77777777" w:rsidR="00FD2A32" w:rsidRDefault="00FD2A32" w:rsidP="00FD2A32">
      <w:pPr>
        <w:numPr>
          <w:ilvl w:val="0"/>
          <w:numId w:val="28"/>
        </w:numPr>
        <w:spacing w:after="80"/>
      </w:pPr>
      <w:r>
        <w:t>Revocation of certificates,</w:t>
      </w:r>
    </w:p>
    <w:p w14:paraId="54AD20DD" w14:textId="77777777" w:rsidR="00FD2A32" w:rsidRDefault="00FD2A32" w:rsidP="00FD2A32">
      <w:pPr>
        <w:numPr>
          <w:ilvl w:val="0"/>
          <w:numId w:val="28"/>
        </w:numPr>
        <w:spacing w:after="80"/>
      </w:pPr>
      <w:r>
        <w:t>Re-key of FBCA signing material, and</w:t>
      </w:r>
    </w:p>
    <w:p w14:paraId="64C27EEB" w14:textId="1A11C3E0" w:rsidR="00FD2A32" w:rsidRPr="00FD2A32" w:rsidRDefault="00FD2A32" w:rsidP="008A5692">
      <w:pPr>
        <w:numPr>
          <w:ilvl w:val="0"/>
          <w:numId w:val="28"/>
        </w:numPr>
      </w:pPr>
      <w:r>
        <w:t>Ensuring that all aspects of the FBCA services and FBCA operations and infrastructure related to certificates issued under this CP are performed in accordance with the requirements, representations, and warranties of this CP.</w:t>
      </w:r>
    </w:p>
    <w:p w14:paraId="24825151" w14:textId="77777777" w:rsidR="00FD2A32" w:rsidRDefault="00FD2A32" w:rsidP="0039641D">
      <w:pPr>
        <w:pStyle w:val="Heading3"/>
      </w:pPr>
      <w:bookmarkStart w:id="139" w:name="_Toc184308466"/>
      <w:r>
        <w:t>Card Management System (CMS)</w:t>
      </w:r>
      <w:bookmarkEnd w:id="139"/>
    </w:p>
    <w:p w14:paraId="36765DD4" w14:textId="77777777" w:rsidR="00FD2A32" w:rsidRPr="00D802AD" w:rsidRDefault="00FD2A32" w:rsidP="00FD2A32">
      <w:pPr>
        <w:rPr>
          <w:sz w:val="20"/>
        </w:rPr>
      </w:pPr>
      <w:r w:rsidRPr="00D802AD">
        <w:t xml:space="preserve">The Card Management System is responsible for managing smart card token content.  In the context of this policy, the CMS requirements are associated with the PIV-I policies only.  Entity CAs issuing PIV-I certificates are responsible for ensuring that all CMSs meet the requirements described in this document, including all requirements specified in Appendix B.  In addition, the CMS </w:t>
      </w:r>
      <w:r>
        <w:t>must</w:t>
      </w:r>
      <w:r w:rsidRPr="00D802AD">
        <w:t xml:space="preserve"> not be issued any certificates that express the </w:t>
      </w:r>
      <w:r w:rsidRPr="00575783">
        <w:t xml:space="preserve">id-fpki-certpcy-pivi-hardware </w:t>
      </w:r>
      <w:r w:rsidRPr="00D802AD">
        <w:t xml:space="preserve">or </w:t>
      </w:r>
      <w:r w:rsidRPr="00575783">
        <w:t xml:space="preserve">id-fpki-certpcy-pivi-cardAuth </w:t>
      </w:r>
      <w:r w:rsidRPr="00D802AD">
        <w:t>policy OID.</w:t>
      </w:r>
    </w:p>
    <w:p w14:paraId="1381550F" w14:textId="2E2C79F6" w:rsidR="00AF63EA" w:rsidRDefault="00AF63EA" w:rsidP="0039641D">
      <w:pPr>
        <w:pStyle w:val="Heading3"/>
      </w:pPr>
      <w:bookmarkStart w:id="140" w:name="_Toc184308467"/>
      <w:r>
        <w:t>Registration Authority (RA)</w:t>
      </w:r>
      <w:bookmarkEnd w:id="130"/>
      <w:bookmarkEnd w:id="131"/>
      <w:bookmarkEnd w:id="132"/>
      <w:bookmarkEnd w:id="133"/>
      <w:bookmarkEnd w:id="134"/>
      <w:bookmarkEnd w:id="135"/>
      <w:bookmarkEnd w:id="136"/>
      <w:bookmarkEnd w:id="140"/>
    </w:p>
    <w:p w14:paraId="63A8C9F5" w14:textId="3A11E51F" w:rsidR="009F5553" w:rsidRDefault="00315DA8" w:rsidP="007B5306">
      <w:r>
        <w:t>A Registration Authority (RA) is an entity authorized by the CA to collect, verify, and submit information provided by potential Subscribers for the purpose of issuing public key certificates.</w:t>
      </w:r>
      <w:r w:rsidR="009F5553">
        <w:t xml:space="preserve">  The term RA refers to hardware, software, and individuals that may collectively perform this function.  Individuals </w:t>
      </w:r>
      <w:r w:rsidR="006F10D4">
        <w:t>performing</w:t>
      </w:r>
      <w:r w:rsidR="009F5553">
        <w:t xml:space="preserve"> RA function</w:t>
      </w:r>
      <w:r w:rsidR="006F10D4">
        <w:t>s</w:t>
      </w:r>
      <w:r w:rsidR="009F5553">
        <w:t xml:space="preserve"> are acting in a Trusted Role</w:t>
      </w:r>
      <w:r w:rsidR="006F10D4">
        <w:t>, and are</w:t>
      </w:r>
      <w:r w:rsidR="00A13D8F">
        <w:t xml:space="preserve"> considered</w:t>
      </w:r>
      <w:r w:rsidR="006F10D4">
        <w:t xml:space="preserve"> Officers as defined in Section 5.2.1</w:t>
      </w:r>
      <w:r w:rsidR="009F5553">
        <w:t>.  The RA is responsible for:</w:t>
      </w:r>
    </w:p>
    <w:p w14:paraId="5D58ADF8" w14:textId="77777777" w:rsidR="009F5553" w:rsidRDefault="009F5553" w:rsidP="0009105D">
      <w:pPr>
        <w:numPr>
          <w:ilvl w:val="0"/>
          <w:numId w:val="42"/>
        </w:numPr>
        <w:spacing w:after="0"/>
        <w:rPr>
          <w:color w:val="000000"/>
        </w:rPr>
      </w:pPr>
      <w:r>
        <w:t>Control over the registration process.</w:t>
      </w:r>
    </w:p>
    <w:p w14:paraId="32A19483" w14:textId="4C052E12" w:rsidR="00185B80" w:rsidRPr="00B855BA" w:rsidRDefault="009F5553" w:rsidP="007B5306">
      <w:pPr>
        <w:numPr>
          <w:ilvl w:val="0"/>
          <w:numId w:val="42"/>
        </w:numPr>
        <w:rPr>
          <w:color w:val="000000"/>
        </w:rPr>
      </w:pPr>
      <w:r>
        <w:t>The identification and authentication process.</w:t>
      </w:r>
    </w:p>
    <w:p w14:paraId="3FBBDC43" w14:textId="7B14532E" w:rsidR="00AF63EA" w:rsidRDefault="00AF63EA" w:rsidP="007B5306">
      <w:r>
        <w:t xml:space="preserve">Entity CAs designate their own RAs.  </w:t>
      </w:r>
    </w:p>
    <w:p w14:paraId="27BCE984" w14:textId="323AF969" w:rsidR="0009105D" w:rsidRPr="0009105D" w:rsidRDefault="00105294" w:rsidP="0009105D">
      <w:r w:rsidRPr="007B5306">
        <w:t xml:space="preserve">A Trusted Agent </w:t>
      </w:r>
      <w:r w:rsidR="009D6F43">
        <w:t xml:space="preserve">is authorized by a </w:t>
      </w:r>
      <w:r w:rsidR="0009105D">
        <w:t>PKI</w:t>
      </w:r>
      <w:r w:rsidR="009D6F43">
        <w:t xml:space="preserve"> to act on its behalf and </w:t>
      </w:r>
      <w:r w:rsidRPr="007B5306">
        <w:t xml:space="preserve">may record information from and verify biometrics (e.g., photographs) on presented credentials on behalf of an RA for Applicants who cannot appear </w:t>
      </w:r>
      <w:r w:rsidR="0009105D">
        <w:t>before an RA</w:t>
      </w:r>
      <w:r w:rsidRPr="007B5306">
        <w:t>.  Trusted Agents are not Trusted Roles</w:t>
      </w:r>
      <w:r w:rsidR="0009105D">
        <w:t xml:space="preserve">; however, the PKI must </w:t>
      </w:r>
      <w:r w:rsidR="0009105D" w:rsidRPr="0009105D">
        <w:t xml:space="preserve">document any Trusted Agent authorization requirements to include: </w:t>
      </w:r>
    </w:p>
    <w:p w14:paraId="1557235B" w14:textId="77777777" w:rsidR="0009105D" w:rsidRPr="0009105D" w:rsidRDefault="0009105D" w:rsidP="0009105D">
      <w:pPr>
        <w:pStyle w:val="ListParagraph"/>
        <w:numPr>
          <w:ilvl w:val="0"/>
          <w:numId w:val="61"/>
        </w:numPr>
        <w:spacing w:after="0"/>
      </w:pPr>
      <w:bookmarkStart w:id="141" w:name="_Hlk173251470"/>
      <w:r w:rsidRPr="0009105D">
        <w:t>trustworthiness vetting, and</w:t>
      </w:r>
    </w:p>
    <w:p w14:paraId="4AF41417" w14:textId="77777777" w:rsidR="0009105D" w:rsidRPr="0009105D" w:rsidRDefault="0009105D" w:rsidP="0009105D">
      <w:pPr>
        <w:pStyle w:val="ListParagraph"/>
        <w:numPr>
          <w:ilvl w:val="0"/>
          <w:numId w:val="61"/>
        </w:numPr>
        <w:spacing w:after="0"/>
      </w:pPr>
      <w:r w:rsidRPr="0009105D">
        <w:t>training or government appointment (e.g., notary public)</w:t>
      </w:r>
      <w:bookmarkEnd w:id="141"/>
      <w:r w:rsidRPr="0009105D">
        <w:t>.</w:t>
      </w:r>
      <w:r w:rsidRPr="0009105D">
        <w:br/>
      </w:r>
    </w:p>
    <w:p w14:paraId="515A8EF5" w14:textId="37A18829" w:rsidR="0009105D" w:rsidRPr="0009105D" w:rsidRDefault="0009105D" w:rsidP="007B5306">
      <w:r w:rsidRPr="0009105D">
        <w:t>All identity proofing audit artifacts produced by a Trusted Agent must be traceable to an individual.</w:t>
      </w:r>
    </w:p>
    <w:p w14:paraId="24FDCA1D" w14:textId="689FB11D" w:rsidR="00105294" w:rsidRPr="007B5306" w:rsidRDefault="0009105D" w:rsidP="007B5306">
      <w:r>
        <w:t xml:space="preserve">The FPKIPA acts as the Trusted Agent for the FBCA.  </w:t>
      </w:r>
    </w:p>
    <w:p w14:paraId="2D6A8F87" w14:textId="77777777" w:rsidR="00A901DD" w:rsidRDefault="00A901DD" w:rsidP="0039641D">
      <w:pPr>
        <w:pStyle w:val="Heading3"/>
      </w:pPr>
      <w:bookmarkStart w:id="142" w:name="_Toc75153334"/>
      <w:bookmarkStart w:id="143" w:name="_Toc75154271"/>
      <w:bookmarkStart w:id="144" w:name="_Toc75155285"/>
      <w:bookmarkStart w:id="145" w:name="_Toc75155682"/>
      <w:bookmarkStart w:id="146" w:name="_Toc75156077"/>
      <w:bookmarkStart w:id="147" w:name="_Toc75158755"/>
      <w:bookmarkStart w:id="148" w:name="_Toc75159151"/>
      <w:bookmarkStart w:id="149" w:name="_Toc75160421"/>
      <w:bookmarkStart w:id="150" w:name="_Toc75160817"/>
      <w:bookmarkStart w:id="151" w:name="_Toc75161211"/>
      <w:bookmarkStart w:id="152" w:name="_Toc75161757"/>
      <w:bookmarkStart w:id="153" w:name="_Toc184308468"/>
      <w:bookmarkStart w:id="154" w:name="_Toc46248147"/>
      <w:bookmarkStart w:id="155" w:name="_Toc71107304"/>
      <w:bookmarkStart w:id="156" w:name="_Toc280260209"/>
      <w:bookmarkStart w:id="157" w:name="_Toc280260505"/>
      <w:bookmarkStart w:id="158" w:name="_Toc280260795"/>
      <w:bookmarkStart w:id="159" w:name="_Toc280261085"/>
      <w:bookmarkStart w:id="160" w:name="_Toc280261380"/>
      <w:bookmarkStart w:id="161" w:name="_Toc280275784"/>
      <w:bookmarkStart w:id="162" w:name="_Toc322892185"/>
      <w:bookmarkEnd w:id="142"/>
      <w:bookmarkEnd w:id="143"/>
      <w:bookmarkEnd w:id="144"/>
      <w:bookmarkEnd w:id="145"/>
      <w:bookmarkEnd w:id="146"/>
      <w:bookmarkEnd w:id="147"/>
      <w:bookmarkEnd w:id="148"/>
      <w:bookmarkEnd w:id="149"/>
      <w:bookmarkEnd w:id="150"/>
      <w:bookmarkEnd w:id="151"/>
      <w:bookmarkEnd w:id="152"/>
      <w:r>
        <w:t>Certificate Status Servers</w:t>
      </w:r>
      <w:bookmarkEnd w:id="153"/>
    </w:p>
    <w:p w14:paraId="770C4972" w14:textId="2C7280E1" w:rsidR="00A901DD" w:rsidRDefault="00A901DD" w:rsidP="008A5692">
      <w:r w:rsidRPr="00776B9A">
        <w:t xml:space="preserve">PKIs may optionally include an authority that provides status information about certificates on behalf of a CA through online transactions.  PKIs may include </w:t>
      </w:r>
      <w:r w:rsidRPr="00F94EC4">
        <w:t xml:space="preserve">Online Certificate Status Protocol </w:t>
      </w:r>
      <w:r>
        <w:t>(</w:t>
      </w:r>
      <w:r w:rsidRPr="00776B9A">
        <w:t>OCSP</w:t>
      </w:r>
      <w:r>
        <w:t>)</w:t>
      </w:r>
      <w:r w:rsidRPr="00776B9A">
        <w:t xml:space="preserve"> responders to provide online status information.   Such an authority is termed a </w:t>
      </w:r>
      <w:r w:rsidRPr="00776B9A">
        <w:lastRenderedPageBreak/>
        <w:t xml:space="preserve">Certificate Status Server (CSS).  Where the CSS is identified in certificates as an authoritative source for revocation information, the operations of that authority are considered within the scope of this CP.  Examples include OCSP servers that are identified in the AIA extension.  OCSP servers that are locally trusted, as described in RFC </w:t>
      </w:r>
      <w:r w:rsidR="0029316A">
        <w:t>6960</w:t>
      </w:r>
      <w:r w:rsidRPr="00776B9A">
        <w:t xml:space="preserve">, are not covered by this policy.  </w:t>
      </w:r>
      <w:r>
        <w:t>Entity CAs that issue PIV-I certificates must provide an OCSP responder.</w:t>
      </w:r>
    </w:p>
    <w:p w14:paraId="0C8ADC14" w14:textId="5F87C7E3" w:rsidR="004A47A0" w:rsidRDefault="004A47A0" w:rsidP="0039641D">
      <w:pPr>
        <w:pStyle w:val="Heading3"/>
      </w:pPr>
      <w:bookmarkStart w:id="163" w:name="_Toc184308469"/>
      <w:r>
        <w:t>Key Recovery Authorities</w:t>
      </w:r>
      <w:bookmarkEnd w:id="154"/>
      <w:bookmarkEnd w:id="155"/>
      <w:bookmarkEnd w:id="163"/>
    </w:p>
    <w:p w14:paraId="4629A15D" w14:textId="77777777" w:rsidR="004A47A0" w:rsidRPr="00633523" w:rsidRDefault="004A47A0" w:rsidP="007B5306">
      <w:r w:rsidRPr="00633523">
        <w:t xml:space="preserve">For organizations that </w:t>
      </w:r>
      <w:r w:rsidR="00E27F18">
        <w:t xml:space="preserve">have </w:t>
      </w:r>
      <w:r w:rsidRPr="00633523">
        <w:t>implement</w:t>
      </w:r>
      <w:r w:rsidR="00E27F18">
        <w:t>ed</w:t>
      </w:r>
      <w:r w:rsidRPr="00633523">
        <w:t xml:space="preserve"> Key Recovery, the applicable requirements for physical, personnel, and procedural security controls, technical security controls, and Compliance Audit appl</w:t>
      </w:r>
      <w:r w:rsidR="00D4734D">
        <w:t>y</w:t>
      </w:r>
      <w:r w:rsidRPr="00633523">
        <w:t xml:space="preserve"> as follows: </w:t>
      </w:r>
    </w:p>
    <w:p w14:paraId="46204C2B" w14:textId="77777777" w:rsidR="004A47A0" w:rsidRPr="00FA312D" w:rsidRDefault="004A47A0" w:rsidP="001B7927">
      <w:pPr>
        <w:numPr>
          <w:ilvl w:val="0"/>
          <w:numId w:val="42"/>
        </w:numPr>
        <w:spacing w:after="80"/>
      </w:pPr>
      <w:r w:rsidRPr="00633523">
        <w:t xml:space="preserve">CA requirements </w:t>
      </w:r>
      <w:r w:rsidR="00D4734D">
        <w:t>apply</w:t>
      </w:r>
      <w:r w:rsidRPr="00633523">
        <w:t xml:space="preserve"> to the KED and to the DDS</w:t>
      </w:r>
    </w:p>
    <w:p w14:paraId="6016F03A" w14:textId="1F696FF4" w:rsidR="004A47A0" w:rsidRPr="00FA312D" w:rsidRDefault="004A47A0" w:rsidP="001B7927">
      <w:pPr>
        <w:numPr>
          <w:ilvl w:val="0"/>
          <w:numId w:val="42"/>
        </w:numPr>
        <w:spacing w:after="80"/>
      </w:pPr>
      <w:r w:rsidRPr="00633523">
        <w:t xml:space="preserve">RA requirements </w:t>
      </w:r>
      <w:r w:rsidR="00D4734D">
        <w:t>apply</w:t>
      </w:r>
      <w:r w:rsidRPr="00633523">
        <w:t xml:space="preserve"> to the </w:t>
      </w:r>
      <w:r w:rsidR="0009105D">
        <w:t>Key Recovery Agent (</w:t>
      </w:r>
      <w:r w:rsidRPr="00633523">
        <w:t>KRA</w:t>
      </w:r>
      <w:r w:rsidR="0009105D">
        <w:t>)</w:t>
      </w:r>
      <w:r w:rsidRPr="00633523">
        <w:t xml:space="preserve"> and KRA automated systems</w:t>
      </w:r>
      <w:r w:rsidR="0009105D">
        <w:br/>
      </w:r>
    </w:p>
    <w:p w14:paraId="15EACBBC" w14:textId="77777777" w:rsidR="004A47A0" w:rsidRDefault="004A47A0" w:rsidP="007B5306">
      <w:pPr>
        <w:pStyle w:val="Heading4"/>
      </w:pPr>
      <w:bookmarkStart w:id="164" w:name="_Toc46248148"/>
      <w:bookmarkStart w:id="165" w:name="_Toc71107305"/>
      <w:bookmarkStart w:id="166" w:name="_Toc184308470"/>
      <w:r>
        <w:t>Key Escrow Database</w:t>
      </w:r>
      <w:bookmarkEnd w:id="164"/>
      <w:bookmarkEnd w:id="165"/>
      <w:bookmarkEnd w:id="166"/>
    </w:p>
    <w:p w14:paraId="6B9698C7" w14:textId="77777777" w:rsidR="004A47A0" w:rsidRPr="00633523" w:rsidRDefault="004A47A0" w:rsidP="007B5306">
      <w:r w:rsidRPr="00633523">
        <w:t>The KED is defined as the function, system, or subsystem that maintains the key escrow repository and responds to key registration requests.  The KED also responds to key recovery requests from two or more KRAs or self-recovery by a current subscriber.</w:t>
      </w:r>
    </w:p>
    <w:p w14:paraId="60084D3B" w14:textId="77777777" w:rsidR="004A47A0" w:rsidRDefault="004A47A0" w:rsidP="007B5306">
      <w:pPr>
        <w:pStyle w:val="Heading4"/>
      </w:pPr>
      <w:bookmarkStart w:id="167" w:name="_Toc46248149"/>
      <w:bookmarkStart w:id="168" w:name="_Toc71107306"/>
      <w:bookmarkStart w:id="169" w:name="_Toc184308471"/>
      <w:r>
        <w:t>Data Decryption Server</w:t>
      </w:r>
      <w:bookmarkEnd w:id="167"/>
      <w:bookmarkEnd w:id="168"/>
      <w:bookmarkEnd w:id="169"/>
    </w:p>
    <w:p w14:paraId="3987B4FD" w14:textId="77777777" w:rsidR="004A47A0" w:rsidRDefault="004A47A0" w:rsidP="007B5306">
      <w:r w:rsidRPr="00633523">
        <w:t xml:space="preserve">A DDS is an automated system that has the capability to obtain subscriber private keys from the KED or another DDS for data monitoring </w:t>
      </w:r>
      <w:r w:rsidRPr="00B110D7">
        <w:t>or other</w:t>
      </w:r>
      <w:r>
        <w:t xml:space="preserve"> </w:t>
      </w:r>
      <w:r w:rsidRPr="00633523">
        <w:t xml:space="preserve">purposes (e.g., email inspection).  DDSs do not provide keys to Subscribers or other Third-Party Requestors.  A DDS </w:t>
      </w:r>
      <w:r>
        <w:t>has access to escrowed key management keys</w:t>
      </w:r>
      <w:r w:rsidRPr="00633523">
        <w:t xml:space="preserve"> and </w:t>
      </w:r>
      <w:r>
        <w:t>must meet all</w:t>
      </w:r>
      <w:r w:rsidRPr="00633523">
        <w:t xml:space="preserve"> security requirements of the KED</w:t>
      </w:r>
      <w:r>
        <w:t xml:space="preserve"> as outlined in this policy</w:t>
      </w:r>
      <w:r w:rsidRPr="00633523">
        <w:t>.</w:t>
      </w:r>
    </w:p>
    <w:p w14:paraId="26371E9C" w14:textId="77777777" w:rsidR="004A47A0" w:rsidRPr="00633523" w:rsidRDefault="004A47A0" w:rsidP="007B5306">
      <w:r>
        <w:t>Implementation of a DDS is optional based on organizational operations.</w:t>
      </w:r>
    </w:p>
    <w:p w14:paraId="2B9E1233" w14:textId="77777777" w:rsidR="004A47A0" w:rsidRDefault="004A47A0" w:rsidP="007B5306">
      <w:pPr>
        <w:pStyle w:val="Heading4"/>
      </w:pPr>
      <w:bookmarkStart w:id="170" w:name="_Toc46248150"/>
      <w:bookmarkStart w:id="171" w:name="_Toc71107307"/>
      <w:bookmarkStart w:id="172" w:name="_Toc184308472"/>
      <w:r>
        <w:t>Key Recovery Agent</w:t>
      </w:r>
      <w:bookmarkEnd w:id="170"/>
      <w:bookmarkEnd w:id="171"/>
      <w:bookmarkEnd w:id="172"/>
    </w:p>
    <w:p w14:paraId="6A2D0BF6" w14:textId="332DD99E" w:rsidR="004A47A0" w:rsidRDefault="004A47A0" w:rsidP="007B5306">
      <w:r w:rsidRPr="00633523">
        <w:t>A KRA is an individual who is authorized, as specified in the applicable Practice Statement (KRPS</w:t>
      </w:r>
      <w:r>
        <w:t xml:space="preserve"> or CPS</w:t>
      </w:r>
      <w:r w:rsidRPr="00633523">
        <w:t xml:space="preserve">), to </w:t>
      </w:r>
      <w:r>
        <w:t xml:space="preserve">recover </w:t>
      </w:r>
      <w:r w:rsidRPr="00633523">
        <w:t>an escrowed key.  The KRAs have high level, sensitive access to the KED and are considered Trusted Roles (see Section 5.2.</w:t>
      </w:r>
      <w:r>
        <w:t>1</w:t>
      </w:r>
      <w:r w:rsidRPr="00633523">
        <w:t xml:space="preserve">).   KRAs can recover large numbers of keys, the number and location of KRAs should be closely controlled. </w:t>
      </w:r>
    </w:p>
    <w:p w14:paraId="7A67D2F4" w14:textId="77777777" w:rsidR="00261CFA" w:rsidRPr="00261CFA" w:rsidRDefault="00261CFA" w:rsidP="00261CFA">
      <w:pPr>
        <w:spacing w:before="240" w:after="120"/>
      </w:pPr>
      <w:r w:rsidRPr="00261CFA">
        <w:t xml:space="preserve">A KRA performs the following functions: </w:t>
      </w:r>
    </w:p>
    <w:p w14:paraId="7C14D718" w14:textId="77777777" w:rsidR="00261CFA" w:rsidRPr="00261CFA" w:rsidRDefault="00261CFA" w:rsidP="00261CFA">
      <w:pPr>
        <w:numPr>
          <w:ilvl w:val="0"/>
          <w:numId w:val="62"/>
        </w:numPr>
        <w:pBdr>
          <w:top w:val="nil"/>
          <w:left w:val="nil"/>
          <w:bottom w:val="nil"/>
          <w:right w:val="nil"/>
          <w:between w:val="nil"/>
        </w:pBdr>
        <w:spacing w:before="240" w:after="0"/>
        <w:rPr>
          <w:color w:val="000000"/>
        </w:rPr>
      </w:pPr>
      <w:r w:rsidRPr="00261CFA">
        <w:rPr>
          <w:color w:val="000000"/>
        </w:rPr>
        <w:t>Confirm validity and completeness of request</w:t>
      </w:r>
      <w:r w:rsidRPr="00261CFA">
        <w:t>s,</w:t>
      </w:r>
      <w:r w:rsidRPr="00261CFA">
        <w:rPr>
          <w:color w:val="000000"/>
        </w:rPr>
        <w:t xml:space="preserve"> </w:t>
      </w:r>
    </w:p>
    <w:p w14:paraId="468CA8AF" w14:textId="77777777" w:rsidR="00261CFA" w:rsidRPr="00261CFA" w:rsidRDefault="00261CFA" w:rsidP="00261CFA">
      <w:pPr>
        <w:numPr>
          <w:ilvl w:val="0"/>
          <w:numId w:val="62"/>
        </w:numPr>
        <w:pBdr>
          <w:top w:val="nil"/>
          <w:left w:val="nil"/>
          <w:bottom w:val="nil"/>
          <w:right w:val="nil"/>
          <w:between w:val="nil"/>
        </w:pBdr>
        <w:spacing w:after="0"/>
        <w:rPr>
          <w:color w:val="000000"/>
        </w:rPr>
      </w:pPr>
      <w:r w:rsidRPr="00261CFA">
        <w:t>R</w:t>
      </w:r>
      <w:r w:rsidRPr="00261CFA">
        <w:rPr>
          <w:color w:val="000000"/>
        </w:rPr>
        <w:t xml:space="preserve">ecover copies of escrowed keys; and </w:t>
      </w:r>
    </w:p>
    <w:p w14:paraId="6FFDE5DA" w14:textId="4C7A1CAB" w:rsidR="00261CFA" w:rsidRPr="00261CFA" w:rsidRDefault="00261CFA" w:rsidP="007B5306">
      <w:pPr>
        <w:numPr>
          <w:ilvl w:val="0"/>
          <w:numId w:val="62"/>
        </w:numPr>
        <w:pBdr>
          <w:top w:val="nil"/>
          <w:left w:val="nil"/>
          <w:bottom w:val="nil"/>
          <w:right w:val="nil"/>
          <w:between w:val="nil"/>
        </w:pBdr>
        <w:spacing w:after="120"/>
        <w:rPr>
          <w:color w:val="000000"/>
        </w:rPr>
      </w:pPr>
      <w:r w:rsidRPr="00261CFA">
        <w:t xml:space="preserve">Distribute </w:t>
      </w:r>
      <w:r w:rsidRPr="00261CFA">
        <w:rPr>
          <w:color w:val="000000"/>
        </w:rPr>
        <w:t>copies of recovered keys to Requestor, with protection as described in Section 4.12.1.</w:t>
      </w:r>
      <w:r w:rsidRPr="00261CFA">
        <w:t>2.1</w:t>
      </w:r>
      <w:r w:rsidRPr="00261CFA">
        <w:rPr>
          <w:color w:val="000000"/>
        </w:rPr>
        <w:t>.</w:t>
      </w:r>
    </w:p>
    <w:p w14:paraId="5D30C99C" w14:textId="1774A82B" w:rsidR="004A47A0" w:rsidRPr="00633523" w:rsidRDefault="004A47A0" w:rsidP="007B5306">
      <w:r>
        <w:t>KRAs may conduct requestor identity verification and authorization validation when KROs are not used.</w:t>
      </w:r>
    </w:p>
    <w:p w14:paraId="33B35F6E" w14:textId="77777777" w:rsidR="004A47A0" w:rsidRDefault="004A47A0" w:rsidP="007B5306">
      <w:pPr>
        <w:pStyle w:val="Heading4"/>
      </w:pPr>
      <w:bookmarkStart w:id="173" w:name="_Toc46248151"/>
      <w:bookmarkStart w:id="174" w:name="_Toc71107308"/>
      <w:bookmarkStart w:id="175" w:name="_Toc184308473"/>
      <w:r>
        <w:lastRenderedPageBreak/>
        <w:t>Key Recovery Official</w:t>
      </w:r>
      <w:bookmarkEnd w:id="173"/>
      <w:bookmarkEnd w:id="174"/>
      <w:bookmarkEnd w:id="175"/>
    </w:p>
    <w:p w14:paraId="1CEA60A0" w14:textId="77777777" w:rsidR="00261CFA" w:rsidRDefault="00261CFA" w:rsidP="007B5306">
      <w:r w:rsidRPr="00261CFA">
        <w:t>Organizations may opt to appoint a</w:t>
      </w:r>
      <w:r w:rsidR="004A47A0" w:rsidRPr="00261CFA">
        <w:t xml:space="preserve"> Key Recovery Official (KRO) to support</w:t>
      </w:r>
      <w:r w:rsidRPr="00261CFA">
        <w:t xml:space="preserve"> key recovery requestor</w:t>
      </w:r>
      <w:r w:rsidR="004A47A0" w:rsidRPr="00261CFA">
        <w:t xml:space="preserve"> identity verification and authorization validation tasks</w:t>
      </w:r>
      <w:r w:rsidRPr="00261CFA">
        <w:t>; however, a KRO is not a Trusted Role.</w:t>
      </w:r>
    </w:p>
    <w:p w14:paraId="6689A92C" w14:textId="77777777" w:rsidR="00261CFA" w:rsidRPr="00261CFA" w:rsidRDefault="00261CFA" w:rsidP="00261CFA">
      <w:pPr>
        <w:spacing w:before="240" w:after="120"/>
      </w:pPr>
      <w:r w:rsidRPr="00261CFA">
        <w:t>A KRO’s responsibilities are to perform the following functions:</w:t>
      </w:r>
    </w:p>
    <w:p w14:paraId="4A2BEF06" w14:textId="77777777" w:rsidR="00261CFA" w:rsidRPr="00261CFA" w:rsidRDefault="00261CFA" w:rsidP="00261CFA">
      <w:pPr>
        <w:numPr>
          <w:ilvl w:val="0"/>
          <w:numId w:val="62"/>
        </w:numPr>
        <w:pBdr>
          <w:top w:val="nil"/>
          <w:left w:val="nil"/>
          <w:bottom w:val="nil"/>
          <w:right w:val="nil"/>
          <w:between w:val="nil"/>
        </w:pBdr>
        <w:spacing w:before="240" w:after="0"/>
        <w:rPr>
          <w:color w:val="000000"/>
        </w:rPr>
      </w:pPr>
      <w:r w:rsidRPr="00261CFA">
        <w:t>Verify</w:t>
      </w:r>
      <w:r w:rsidRPr="00261CFA">
        <w:rPr>
          <w:color w:val="000000"/>
        </w:rPr>
        <w:t xml:space="preserve"> a Requestor’s identity and authorization as stated by this policy; </w:t>
      </w:r>
    </w:p>
    <w:p w14:paraId="127DA48E" w14:textId="77777777" w:rsidR="00261CFA" w:rsidRPr="00261CFA" w:rsidRDefault="00261CFA" w:rsidP="00261CFA">
      <w:pPr>
        <w:numPr>
          <w:ilvl w:val="0"/>
          <w:numId w:val="62"/>
        </w:numPr>
        <w:pBdr>
          <w:top w:val="nil"/>
          <w:left w:val="nil"/>
          <w:bottom w:val="nil"/>
          <w:right w:val="nil"/>
          <w:between w:val="nil"/>
        </w:pBdr>
        <w:spacing w:after="0"/>
        <w:rPr>
          <w:color w:val="000000"/>
        </w:rPr>
      </w:pPr>
      <w:r w:rsidRPr="00261CFA">
        <w:rPr>
          <w:color w:val="000000"/>
        </w:rPr>
        <w:t>Assist auth</w:t>
      </w:r>
      <w:r w:rsidRPr="00261CFA">
        <w:t xml:space="preserve">orized requestors </w:t>
      </w:r>
      <w:r w:rsidRPr="00261CFA">
        <w:rPr>
          <w:color w:val="000000"/>
        </w:rPr>
        <w:t xml:space="preserve">in building key recovery requests; </w:t>
      </w:r>
    </w:p>
    <w:p w14:paraId="791E9A39" w14:textId="77777777" w:rsidR="00261CFA" w:rsidRPr="00261CFA" w:rsidRDefault="00261CFA" w:rsidP="00261CFA">
      <w:pPr>
        <w:numPr>
          <w:ilvl w:val="0"/>
          <w:numId w:val="62"/>
        </w:numPr>
        <w:pBdr>
          <w:top w:val="nil"/>
          <w:left w:val="nil"/>
          <w:bottom w:val="nil"/>
          <w:right w:val="nil"/>
          <w:between w:val="nil"/>
        </w:pBdr>
        <w:spacing w:after="0"/>
        <w:rPr>
          <w:color w:val="000000"/>
        </w:rPr>
      </w:pPr>
      <w:r w:rsidRPr="00261CFA">
        <w:t>Utilize s</w:t>
      </w:r>
      <w:r w:rsidRPr="00261CFA">
        <w:rPr>
          <w:color w:val="000000"/>
        </w:rPr>
        <w:t xml:space="preserve">ecure communication </w:t>
      </w:r>
      <w:r w:rsidRPr="00261CFA">
        <w:t xml:space="preserve">for </w:t>
      </w:r>
      <w:r w:rsidRPr="00261CFA">
        <w:rPr>
          <w:color w:val="000000"/>
        </w:rPr>
        <w:t xml:space="preserve">key recovery requests to and responses from the KRA; and </w:t>
      </w:r>
    </w:p>
    <w:p w14:paraId="260F7737" w14:textId="77777777" w:rsidR="00261CFA" w:rsidRPr="00261CFA" w:rsidRDefault="00261CFA" w:rsidP="00261CFA">
      <w:pPr>
        <w:numPr>
          <w:ilvl w:val="0"/>
          <w:numId w:val="62"/>
        </w:numPr>
        <w:pBdr>
          <w:top w:val="nil"/>
          <w:left w:val="nil"/>
          <w:bottom w:val="nil"/>
          <w:right w:val="nil"/>
          <w:between w:val="nil"/>
        </w:pBdr>
        <w:spacing w:after="120"/>
        <w:rPr>
          <w:color w:val="000000"/>
        </w:rPr>
      </w:pPr>
      <w:r w:rsidRPr="00261CFA">
        <w:rPr>
          <w:color w:val="000000"/>
        </w:rPr>
        <w:t>Participat</w:t>
      </w:r>
      <w:r w:rsidRPr="00261CFA">
        <w:t>e</w:t>
      </w:r>
      <w:r w:rsidRPr="00261CFA">
        <w:rPr>
          <w:color w:val="000000"/>
        </w:rPr>
        <w:t xml:space="preserve"> in the distribution of escrowed keys to the Requestor, ensuring that </w:t>
      </w:r>
      <w:r w:rsidRPr="00261CFA">
        <w:t xml:space="preserve">it occurs </w:t>
      </w:r>
      <w:r w:rsidRPr="00261CFA">
        <w:rPr>
          <w:color w:val="000000"/>
        </w:rPr>
        <w:t>as described by the associated practice statement (CPS or KRPS).</w:t>
      </w:r>
    </w:p>
    <w:p w14:paraId="5AF6DA92" w14:textId="77777777" w:rsidR="00261CFA" w:rsidRPr="00261CFA" w:rsidRDefault="004A47A0" w:rsidP="007B5306">
      <w:pPr>
        <w:rPr>
          <w:rFonts w:ascii="Arial" w:hAnsi="Arial"/>
          <w:b/>
        </w:rPr>
      </w:pPr>
      <w:r w:rsidRPr="00261CFA">
        <w:rPr>
          <w:rFonts w:ascii="Arial" w:hAnsi="Arial"/>
          <w:b/>
        </w:rPr>
        <w:t xml:space="preserve"> </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tblCellMar>
        <w:tblLook w:val="0000" w:firstRow="0" w:lastRow="0" w:firstColumn="0" w:lastColumn="0" w:noHBand="0" w:noVBand="0"/>
      </w:tblPr>
      <w:tblGrid>
        <w:gridCol w:w="9360"/>
      </w:tblGrid>
      <w:tr w:rsidR="00261CFA" w:rsidRPr="00E2374C" w14:paraId="72C31C06" w14:textId="77777777" w:rsidTr="00261CFA">
        <w:trPr>
          <w:trHeight w:val="1522"/>
        </w:trPr>
        <w:tc>
          <w:tcPr>
            <w:tcW w:w="9360" w:type="dxa"/>
          </w:tcPr>
          <w:p w14:paraId="4B2C04DB" w14:textId="6A9A53A3" w:rsidR="00261CFA" w:rsidRPr="00261CFA" w:rsidRDefault="00261CFA" w:rsidP="008E099A">
            <w:pPr>
              <w:widowControl w:val="0"/>
              <w:spacing w:after="0"/>
              <w:ind w:right="-100"/>
            </w:pPr>
            <w:r w:rsidRPr="00261CFA">
              <w:t>Practice Note: The responsibilities of the Key Recovery Official do not require access to the KED and as a result the KRO is not considered a Trusted Role.  However, organizations may assign multiple responsibilities to one person due to resource constraints.  In scenarios where Trusted Roles may also be assigned to complete the duties of the KRO, the requirements for Separation of Duties per Section 5.2.4 must be enforced.</w:t>
            </w:r>
          </w:p>
        </w:tc>
      </w:tr>
    </w:tbl>
    <w:p w14:paraId="0360DF2C" w14:textId="6037E270" w:rsidR="004A47A0" w:rsidRPr="00261CFA" w:rsidRDefault="004A47A0" w:rsidP="007B5306">
      <w:pPr>
        <w:rPr>
          <w:rFonts w:ascii="Arial" w:hAnsi="Arial"/>
          <w:b/>
        </w:rPr>
      </w:pPr>
    </w:p>
    <w:p w14:paraId="365E5727" w14:textId="77777777" w:rsidR="004A47A0" w:rsidRDefault="004A47A0" w:rsidP="0039641D">
      <w:pPr>
        <w:pStyle w:val="Heading3"/>
      </w:pPr>
      <w:bookmarkStart w:id="176" w:name="_Toc71107309"/>
      <w:bookmarkStart w:id="177" w:name="_Toc184308474"/>
      <w:r>
        <w:t>Key Recovery Requestors</w:t>
      </w:r>
      <w:bookmarkEnd w:id="176"/>
      <w:bookmarkEnd w:id="177"/>
    </w:p>
    <w:p w14:paraId="5C424789" w14:textId="77777777" w:rsidR="004A47A0" w:rsidRPr="00633523" w:rsidRDefault="004A47A0" w:rsidP="007B5306">
      <w:r w:rsidRPr="00633523">
        <w:t xml:space="preserve">A Requestor is the person or DDS that requests the recovery of a decryption private key.  A Requestor may be the Subscriber or a third-party (e.g., supervisor, corporate </w:t>
      </w:r>
      <w:r w:rsidR="00B074F1" w:rsidRPr="00633523">
        <w:t>officer,</w:t>
      </w:r>
      <w:r w:rsidRPr="00633523">
        <w:t xml:space="preserve">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75BF40D6" w14:textId="77777777" w:rsidR="004A47A0" w:rsidRDefault="004A47A0" w:rsidP="007B5306">
      <w:pPr>
        <w:pStyle w:val="Heading4"/>
      </w:pPr>
      <w:bookmarkStart w:id="178" w:name="_Toc46248153"/>
      <w:bookmarkStart w:id="179" w:name="_Toc71107310"/>
      <w:bookmarkStart w:id="180" w:name="_Toc184308475"/>
      <w:r>
        <w:t>Internal Third-Party Requestor</w:t>
      </w:r>
      <w:bookmarkEnd w:id="178"/>
      <w:bookmarkEnd w:id="179"/>
      <w:bookmarkEnd w:id="180"/>
    </w:p>
    <w:p w14:paraId="45274B6D" w14:textId="77777777" w:rsidR="004A47A0" w:rsidRPr="00633523" w:rsidRDefault="004A47A0" w:rsidP="007B5306">
      <w:r w:rsidRPr="00633523">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0F856DD7" w14:textId="77777777" w:rsidR="004A47A0" w:rsidRDefault="004A47A0" w:rsidP="007B5306">
      <w:pPr>
        <w:pStyle w:val="Heading4"/>
      </w:pPr>
      <w:bookmarkStart w:id="181" w:name="_Toc46248154"/>
      <w:bookmarkStart w:id="182" w:name="_Toc71107311"/>
      <w:bookmarkStart w:id="183" w:name="_Toc184308476"/>
      <w:r>
        <w:t>External Third-Party Requestor</w:t>
      </w:r>
      <w:bookmarkEnd w:id="181"/>
      <w:bookmarkEnd w:id="182"/>
      <w:bookmarkEnd w:id="183"/>
    </w:p>
    <w:p w14:paraId="0CD39166" w14:textId="77777777" w:rsidR="004A47A0" w:rsidRDefault="004A47A0" w:rsidP="007B5306">
      <w:r w:rsidRPr="00633523">
        <w:t>An External Third-Party Requestor is someone (e.g., investigator) outside the Issuing Organization with a court order or other legal instrument to obtain the decryption private key of the Subscriber.</w:t>
      </w:r>
    </w:p>
    <w:p w14:paraId="2B7DA3B0" w14:textId="415C396A" w:rsidR="00AF63EA" w:rsidRDefault="00AF63EA" w:rsidP="0039641D">
      <w:pPr>
        <w:pStyle w:val="Heading3"/>
      </w:pPr>
      <w:bookmarkStart w:id="184" w:name="_Toc184308477"/>
      <w:r>
        <w:t>Subscribers</w:t>
      </w:r>
      <w:bookmarkEnd w:id="156"/>
      <w:bookmarkEnd w:id="157"/>
      <w:bookmarkEnd w:id="158"/>
      <w:bookmarkEnd w:id="159"/>
      <w:bookmarkEnd w:id="160"/>
      <w:bookmarkEnd w:id="161"/>
      <w:bookmarkEnd w:id="162"/>
      <w:bookmarkEnd w:id="184"/>
    </w:p>
    <w:p w14:paraId="0DFD622B" w14:textId="77777777" w:rsidR="00AF63EA" w:rsidRDefault="00105294" w:rsidP="007B5306">
      <w:r>
        <w:rPr>
          <w:sz w:val="23"/>
          <w:szCs w:val="23"/>
        </w:rPr>
        <w:t>A Subscriber is the entity whose name appears as the subject in a certificate</w:t>
      </w:r>
      <w:r w:rsidR="00B074F1">
        <w:rPr>
          <w:sz w:val="23"/>
          <w:szCs w:val="23"/>
        </w:rPr>
        <w:t>.</w:t>
      </w:r>
      <w:r w:rsidR="009731C0">
        <w:t xml:space="preserve">  </w:t>
      </w:r>
      <w:r w:rsidR="00C053E4">
        <w:t xml:space="preserve">The term “Subscriber” as used in this document refers only to those who request certificates for uses other than signing and issuing certificates or certificate status information.  A Subscriber may be referred to as an </w:t>
      </w:r>
      <w:r w:rsidR="00C053E4">
        <w:lastRenderedPageBreak/>
        <w:t>"Applicant" after applying for a certificate, but before the certificate issuance procedure is completed.</w:t>
      </w:r>
    </w:p>
    <w:p w14:paraId="4CABCD2F" w14:textId="77777777" w:rsidR="00105294" w:rsidRDefault="00105294" w:rsidP="007B5306">
      <w:r>
        <w:t>There is a subset of Human Subscribers who will be issued role-based certificates</w:t>
      </w:r>
      <w:r w:rsidR="00B074F1">
        <w:t xml:space="preserve">.  </w:t>
      </w:r>
      <w:r>
        <w:t>These certificates identify a specific role on behalf of which the Subscriber is authorized to act rather than the Subscriber’s name</w:t>
      </w:r>
      <w:r w:rsidR="00B074F1">
        <w:t xml:space="preserve">.  </w:t>
      </w:r>
      <w:r>
        <w:t>These certificates are issued in the interest of supporting accepted business practices</w:t>
      </w:r>
      <w:r w:rsidR="00B074F1">
        <w:t xml:space="preserve">.  </w:t>
      </w:r>
      <w:r>
        <w:t>The role-based certificate can be used in situations where non-repudiation is desired</w:t>
      </w:r>
      <w:r w:rsidR="00B074F1">
        <w:t xml:space="preserve">.  </w:t>
      </w:r>
      <w:r>
        <w:t>Normally, it will be issued in addition to an individual Subscriber certificate</w:t>
      </w:r>
      <w:r w:rsidR="00B074F1">
        <w:t xml:space="preserve">.  </w:t>
      </w:r>
      <w:r>
        <w:t>A specific role may be identified in certificates issued to multiple Subscribers; however, the key pair will be unique to each individual role-based certificate</w:t>
      </w:r>
      <w:r w:rsidR="00B074F1">
        <w:t xml:space="preserve">.  </w:t>
      </w:r>
      <w:r>
        <w:t>For example, there may be four individuals with a certificate issued in the role of “Watch Commander”</w:t>
      </w:r>
      <w:r w:rsidR="00B074F1">
        <w:t xml:space="preserve">.  </w:t>
      </w:r>
      <w:r>
        <w:t>However, each of the four certificates will have unique keys and certificate serial numbers.</w:t>
      </w:r>
    </w:p>
    <w:p w14:paraId="75EB5B70" w14:textId="77777777" w:rsidR="00C24D60" w:rsidRDefault="00C24D60" w:rsidP="0039641D">
      <w:pPr>
        <w:pStyle w:val="Heading3"/>
      </w:pPr>
      <w:bookmarkStart w:id="185" w:name="_Toc280260210"/>
      <w:bookmarkStart w:id="186" w:name="_Toc280260506"/>
      <w:bookmarkStart w:id="187" w:name="_Toc280260796"/>
      <w:bookmarkStart w:id="188" w:name="_Toc280261086"/>
      <w:bookmarkStart w:id="189" w:name="_Toc280261381"/>
      <w:bookmarkStart w:id="190" w:name="_Toc280275785"/>
      <w:bookmarkStart w:id="191" w:name="_Toc322892186"/>
      <w:bookmarkStart w:id="192" w:name="_Toc184308478"/>
      <w:r>
        <w:t>Affiliated Organizations</w:t>
      </w:r>
      <w:bookmarkEnd w:id="185"/>
      <w:bookmarkEnd w:id="186"/>
      <w:bookmarkEnd w:id="187"/>
      <w:bookmarkEnd w:id="188"/>
      <w:bookmarkEnd w:id="189"/>
      <w:bookmarkEnd w:id="190"/>
      <w:bookmarkEnd w:id="191"/>
      <w:bookmarkEnd w:id="192"/>
    </w:p>
    <w:p w14:paraId="611FCFF2" w14:textId="77777777" w:rsidR="00C24D60" w:rsidRPr="00C24D60" w:rsidRDefault="00C24D60" w:rsidP="007B5306">
      <w:pPr>
        <w:rPr>
          <w:sz w:val="20"/>
        </w:rPr>
      </w:pPr>
      <w:r w:rsidRPr="00C24D60">
        <w:t xml:space="preserve">Subscriber certificates may be issued </w:t>
      </w:r>
      <w:r w:rsidR="00CE5C36">
        <w:t>on behalf of</w:t>
      </w:r>
      <w:r w:rsidRPr="00C24D60">
        <w:t xml:space="preserve"> an organization</w:t>
      </w:r>
      <w:r w:rsidR="00105294">
        <w:t xml:space="preserve">, other than </w:t>
      </w:r>
      <w:r w:rsidR="00CE5C36">
        <w:t>the organization</w:t>
      </w:r>
      <w:r w:rsidR="00105294">
        <w:t xml:space="preserve"> operating the Entity PKI,</w:t>
      </w:r>
      <w:r w:rsidRPr="00C24D60">
        <w:t xml:space="preserve"> that has a relationship with the subscriber; this is termed affiliation.  The organizational affiliation will be indicated in the certificate.  Affiliated Organizations are responsible for verifying the affiliation at the time of certificate application and requesting revocation of the certificate if the affiliation is no longer valid.</w:t>
      </w:r>
    </w:p>
    <w:p w14:paraId="1C796549" w14:textId="77777777" w:rsidR="00AF63EA" w:rsidRDefault="00AF63EA" w:rsidP="0039641D">
      <w:pPr>
        <w:pStyle w:val="Heading3"/>
      </w:pPr>
      <w:bookmarkStart w:id="193" w:name="_Toc280260211"/>
      <w:bookmarkStart w:id="194" w:name="_Toc280260507"/>
      <w:bookmarkStart w:id="195" w:name="_Toc280260797"/>
      <w:bookmarkStart w:id="196" w:name="_Toc280261087"/>
      <w:bookmarkStart w:id="197" w:name="_Toc280261382"/>
      <w:bookmarkStart w:id="198" w:name="_Toc280275786"/>
      <w:bookmarkStart w:id="199" w:name="_Toc322892187"/>
      <w:bookmarkStart w:id="200" w:name="_Toc184308479"/>
      <w:r>
        <w:t>Relying Parties</w:t>
      </w:r>
      <w:bookmarkEnd w:id="193"/>
      <w:bookmarkEnd w:id="194"/>
      <w:bookmarkEnd w:id="195"/>
      <w:bookmarkEnd w:id="196"/>
      <w:bookmarkEnd w:id="197"/>
      <w:bookmarkEnd w:id="198"/>
      <w:bookmarkEnd w:id="199"/>
      <w:bookmarkEnd w:id="200"/>
    </w:p>
    <w:p w14:paraId="782F6A59" w14:textId="77777777" w:rsidR="00CE5C36" w:rsidRPr="0011422D" w:rsidRDefault="00CE5C36" w:rsidP="007B5306">
      <w:r w:rsidRPr="0011422D">
        <w:t>A relying party is the entity that relies on the validity of the binding of the Subscriber’s identity to a public key</w:t>
      </w:r>
      <w:r w:rsidR="00B074F1" w:rsidRPr="0011422D">
        <w:t xml:space="preserve">.  </w:t>
      </w:r>
      <w:r w:rsidRPr="00E643A1">
        <w:t xml:space="preserve">The </w:t>
      </w:r>
      <w:r w:rsidR="00072BFC">
        <w:t>r</w:t>
      </w:r>
      <w:r w:rsidRPr="00E643A1">
        <w:t xml:space="preserve">elying </w:t>
      </w:r>
      <w:r w:rsidR="00072BFC">
        <w:t>p</w:t>
      </w:r>
      <w:r w:rsidRPr="00E643A1">
        <w:t>arty is responsible for deciding whether or how to check the validity of the certificate by checking the appropriate certificate status information</w:t>
      </w:r>
      <w:r w:rsidR="00B074F1" w:rsidRPr="00E643A1">
        <w:t xml:space="preserve">.  </w:t>
      </w:r>
      <w:r w:rsidRPr="0011422D">
        <w:t>The relying party can use the certificate to verify the integrity of a digitally signed message, to identify the creator of a message, or to establish confidential communications with the holder of the certificate’s private key</w:t>
      </w:r>
      <w:r w:rsidR="00B074F1" w:rsidRPr="0011422D">
        <w:t xml:space="preserve">.  </w:t>
      </w:r>
      <w:r w:rsidRPr="0011422D">
        <w:t xml:space="preserve">A relying party may use information in the certificate (such as certificate policy identifiers, key usage, or extended key usage) to determine its appropriate usage. </w:t>
      </w:r>
    </w:p>
    <w:p w14:paraId="4E0FC773" w14:textId="77777777" w:rsidR="00361242" w:rsidRPr="00C46566" w:rsidRDefault="00CE5C36" w:rsidP="007B5306">
      <w:r w:rsidRPr="0011422D">
        <w:t xml:space="preserve">For this certificate policy, the relying party may be any entity that wishes to validate the binding of a public key to the name of a Subscriber. </w:t>
      </w:r>
    </w:p>
    <w:p w14:paraId="4E636F01" w14:textId="77777777" w:rsidR="00AF63EA" w:rsidRDefault="00AF63EA" w:rsidP="0039641D">
      <w:pPr>
        <w:pStyle w:val="Heading3"/>
      </w:pPr>
      <w:bookmarkStart w:id="201" w:name="_Toc75153347"/>
      <w:bookmarkStart w:id="202" w:name="_Toc75154284"/>
      <w:bookmarkStart w:id="203" w:name="_Toc75155298"/>
      <w:bookmarkStart w:id="204" w:name="_Toc75155695"/>
      <w:bookmarkStart w:id="205" w:name="_Toc75156090"/>
      <w:bookmarkStart w:id="206" w:name="_Toc75158768"/>
      <w:bookmarkStart w:id="207" w:name="_Toc75159164"/>
      <w:bookmarkStart w:id="208" w:name="_Toc75160434"/>
      <w:bookmarkStart w:id="209" w:name="_Toc75160830"/>
      <w:bookmarkStart w:id="210" w:name="_Toc75161224"/>
      <w:bookmarkStart w:id="211" w:name="_Toc75161770"/>
      <w:bookmarkStart w:id="212" w:name="_Toc75153348"/>
      <w:bookmarkStart w:id="213" w:name="_Toc75154285"/>
      <w:bookmarkStart w:id="214" w:name="_Toc75155299"/>
      <w:bookmarkStart w:id="215" w:name="_Toc75155696"/>
      <w:bookmarkStart w:id="216" w:name="_Toc75156091"/>
      <w:bookmarkStart w:id="217" w:name="_Toc75158769"/>
      <w:bookmarkStart w:id="218" w:name="_Toc75159165"/>
      <w:bookmarkStart w:id="219" w:name="_Toc75160435"/>
      <w:bookmarkStart w:id="220" w:name="_Toc75160831"/>
      <w:bookmarkStart w:id="221" w:name="_Toc75161225"/>
      <w:bookmarkStart w:id="222" w:name="_Toc75161771"/>
      <w:bookmarkStart w:id="223" w:name="_Toc280260212"/>
      <w:bookmarkStart w:id="224" w:name="_Toc280260508"/>
      <w:bookmarkStart w:id="225" w:name="_Toc280260798"/>
      <w:bookmarkStart w:id="226" w:name="_Toc280261088"/>
      <w:bookmarkStart w:id="227" w:name="_Toc280261383"/>
      <w:bookmarkStart w:id="228" w:name="_Toc280275787"/>
      <w:bookmarkStart w:id="229" w:name="_Toc322892188"/>
      <w:bookmarkStart w:id="230" w:name="_Toc18430848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t>Other Participants</w:t>
      </w:r>
      <w:bookmarkEnd w:id="223"/>
      <w:bookmarkEnd w:id="224"/>
      <w:bookmarkEnd w:id="225"/>
      <w:bookmarkEnd w:id="226"/>
      <w:bookmarkEnd w:id="227"/>
      <w:bookmarkEnd w:id="228"/>
      <w:bookmarkEnd w:id="229"/>
      <w:bookmarkEnd w:id="230"/>
    </w:p>
    <w:p w14:paraId="57A6463D" w14:textId="77777777" w:rsidR="00AF63EA" w:rsidRDefault="00AF63EA" w:rsidP="007B5306">
      <w:r>
        <w:t>CAs may require the services of other security, community, and application authorities</w:t>
      </w:r>
      <w:r w:rsidR="00CE5C36">
        <w:t>, such as compliance auditors</w:t>
      </w:r>
      <w:r>
        <w:t xml:space="preserve">. </w:t>
      </w:r>
    </w:p>
    <w:p w14:paraId="20E179F0" w14:textId="77777777" w:rsidR="00AF63EA" w:rsidRDefault="00AF63EA" w:rsidP="00BA1031">
      <w:pPr>
        <w:pStyle w:val="Heading2"/>
      </w:pPr>
      <w:bookmarkStart w:id="231" w:name="_Toc75153350"/>
      <w:bookmarkStart w:id="232" w:name="_Toc75154287"/>
      <w:bookmarkStart w:id="233" w:name="_Toc75155301"/>
      <w:bookmarkStart w:id="234" w:name="_Toc75155698"/>
      <w:bookmarkStart w:id="235" w:name="_Toc75156093"/>
      <w:bookmarkStart w:id="236" w:name="_Toc75158771"/>
      <w:bookmarkStart w:id="237" w:name="_Toc75159167"/>
      <w:bookmarkStart w:id="238" w:name="_Toc75160437"/>
      <w:bookmarkStart w:id="239" w:name="_Toc75160833"/>
      <w:bookmarkStart w:id="240" w:name="_Toc75161227"/>
      <w:bookmarkStart w:id="241" w:name="_Toc75161773"/>
      <w:bookmarkStart w:id="242" w:name="_Toc280260213"/>
      <w:bookmarkStart w:id="243" w:name="_Toc280260509"/>
      <w:bookmarkStart w:id="244" w:name="_Toc280260799"/>
      <w:bookmarkStart w:id="245" w:name="_Toc280261089"/>
      <w:bookmarkStart w:id="246" w:name="_Toc280261384"/>
      <w:bookmarkStart w:id="247" w:name="_Toc280275788"/>
      <w:bookmarkStart w:id="248" w:name="_Toc322892189"/>
      <w:bookmarkStart w:id="249" w:name="_Toc184308481"/>
      <w:bookmarkEnd w:id="231"/>
      <w:bookmarkEnd w:id="232"/>
      <w:bookmarkEnd w:id="233"/>
      <w:bookmarkEnd w:id="234"/>
      <w:bookmarkEnd w:id="235"/>
      <w:bookmarkEnd w:id="236"/>
      <w:bookmarkEnd w:id="237"/>
      <w:bookmarkEnd w:id="238"/>
      <w:bookmarkEnd w:id="239"/>
      <w:bookmarkEnd w:id="240"/>
      <w:bookmarkEnd w:id="241"/>
      <w:r>
        <w:t>Certificate Usage</w:t>
      </w:r>
      <w:bookmarkEnd w:id="242"/>
      <w:bookmarkEnd w:id="243"/>
      <w:bookmarkEnd w:id="244"/>
      <w:bookmarkEnd w:id="245"/>
      <w:bookmarkEnd w:id="246"/>
      <w:bookmarkEnd w:id="247"/>
      <w:bookmarkEnd w:id="248"/>
      <w:bookmarkEnd w:id="249"/>
    </w:p>
    <w:p w14:paraId="14443A76" w14:textId="77777777" w:rsidR="0039641D" w:rsidRDefault="0039641D" w:rsidP="0039641D">
      <w:pPr>
        <w:pStyle w:val="Heading3"/>
        <w:numPr>
          <w:ilvl w:val="2"/>
          <w:numId w:val="64"/>
        </w:numPr>
      </w:pPr>
      <w:bookmarkStart w:id="250" w:name="_Toc184308482"/>
      <w:bookmarkStart w:id="251" w:name="_Toc280260215"/>
      <w:bookmarkStart w:id="252" w:name="_Toc280260511"/>
      <w:bookmarkStart w:id="253" w:name="_Toc280260801"/>
      <w:bookmarkStart w:id="254" w:name="_Toc280261091"/>
      <w:bookmarkStart w:id="255" w:name="_Toc280261386"/>
      <w:bookmarkStart w:id="256" w:name="_Toc280275790"/>
      <w:bookmarkStart w:id="257" w:name="_Toc322892191"/>
      <w:bookmarkStart w:id="258" w:name="_Toc446322715"/>
      <w:bookmarkStart w:id="259" w:name="_Toc471101961"/>
      <w:r>
        <w:t>Appropriate Certificate Uses</w:t>
      </w:r>
      <w:bookmarkEnd w:id="250"/>
      <w:r>
        <w:t xml:space="preserve"> </w:t>
      </w:r>
    </w:p>
    <w:p w14:paraId="1883826F" w14:textId="77777777" w:rsidR="0039641D" w:rsidRDefault="0039641D" w:rsidP="0039641D">
      <w:r>
        <w:t xml:space="preserve">Subscriber certificates issued by Entity CAs may be used for authentication, key management, signature, and confidentiality requirements.  The sensitivity of the information processed or protected using certificates issued by FBCA or an Entity CA will vary significantly.  To provide sufficient granularity, this CP specifies security requirements at six different levels of assurance: Rudimentary, Basic, Medium, PIV-I Card Authentication, Medium Hardware, and High. </w:t>
      </w:r>
    </w:p>
    <w:p w14:paraId="082F8D55" w14:textId="77777777" w:rsidR="0039641D" w:rsidRDefault="0039641D" w:rsidP="0039641D">
      <w:r>
        <w:lastRenderedPageBreak/>
        <w:t>Relying Parties make risk-informed decisions when certificates are used to manage the identities of systems and users by evaluating the environment, associated threats, and vulnerabilities.  This evaluation is done by the relying party and is not controlled by this CP.  The following table provides additional guidance for determining which policy may be most appropriate based on the sensitivity of the information processed or protected using these certificates.</w:t>
      </w:r>
      <w:r w:rsidDel="006321DD">
        <w:t xml:space="preserve">  </w:t>
      </w:r>
      <w:r>
        <w:t>These descriptions are intended as guidance and are not binding.</w:t>
      </w:r>
    </w:p>
    <w:tbl>
      <w:tblPr>
        <w:tblW w:w="868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912"/>
        <w:gridCol w:w="6772"/>
      </w:tblGrid>
      <w:tr w:rsidR="0039641D" w:rsidRPr="001B7927" w14:paraId="5C93DBE9" w14:textId="77777777" w:rsidTr="00F06E7A">
        <w:trPr>
          <w:tblHeader/>
          <w:jc w:val="center"/>
        </w:trPr>
        <w:tc>
          <w:tcPr>
            <w:tcW w:w="1912" w:type="dxa"/>
            <w:shd w:val="clear" w:color="auto" w:fill="BFBFBF"/>
            <w:vAlign w:val="center"/>
          </w:tcPr>
          <w:p w14:paraId="234DA16A" w14:textId="77777777" w:rsidR="0039641D" w:rsidRPr="002B4910" w:rsidRDefault="0039641D" w:rsidP="00F06E7A">
            <w:pPr>
              <w:jc w:val="center"/>
              <w:rPr>
                <w:shd w:val="clear" w:color="auto" w:fill="BFBFBF"/>
              </w:rPr>
            </w:pPr>
            <w:r w:rsidRPr="002B4910">
              <w:rPr>
                <w:shd w:val="clear" w:color="auto" w:fill="BFBFBF"/>
              </w:rPr>
              <w:br w:type="page"/>
              <w:t>Assurance Level</w:t>
            </w:r>
          </w:p>
        </w:tc>
        <w:tc>
          <w:tcPr>
            <w:tcW w:w="6772" w:type="dxa"/>
            <w:shd w:val="clear" w:color="auto" w:fill="BFBFBF"/>
          </w:tcPr>
          <w:p w14:paraId="74362770" w14:textId="77777777" w:rsidR="0039641D" w:rsidRPr="002B4910" w:rsidRDefault="0039641D" w:rsidP="00F06E7A">
            <w:pPr>
              <w:jc w:val="center"/>
              <w:rPr>
                <w:shd w:val="clear" w:color="auto" w:fill="BFBFBF"/>
              </w:rPr>
            </w:pPr>
            <w:r w:rsidRPr="002B4910">
              <w:rPr>
                <w:shd w:val="clear" w:color="auto" w:fill="BFBFBF"/>
              </w:rPr>
              <w:t>Appropriate Certificate Uses</w:t>
            </w:r>
          </w:p>
        </w:tc>
      </w:tr>
      <w:tr w:rsidR="0039641D" w14:paraId="3F69480F" w14:textId="77777777" w:rsidTr="00F06E7A">
        <w:trPr>
          <w:cantSplit/>
          <w:jc w:val="center"/>
        </w:trPr>
        <w:tc>
          <w:tcPr>
            <w:tcW w:w="1912" w:type="dxa"/>
            <w:vAlign w:val="center"/>
          </w:tcPr>
          <w:p w14:paraId="2F686CF6" w14:textId="77777777" w:rsidR="0039641D" w:rsidRDefault="0039641D" w:rsidP="00F06E7A">
            <w:pPr>
              <w:jc w:val="center"/>
            </w:pPr>
            <w:r>
              <w:t>Rudimentary</w:t>
            </w:r>
          </w:p>
        </w:tc>
        <w:tc>
          <w:tcPr>
            <w:tcW w:w="6772" w:type="dxa"/>
          </w:tcPr>
          <w:p w14:paraId="5428E1BF" w14:textId="77777777" w:rsidR="0039641D" w:rsidRDefault="0039641D" w:rsidP="00F06E7A">
            <w:pPr>
              <w:rPr>
                <w:sz w:val="20"/>
              </w:rPr>
            </w:pPr>
            <w:r>
              <w:t>This level provides the lowest degree of assurance concerning identity of the individual.  One of the primary functions of this level is to provide data integrity to the information being signed.  This level is relevant to environments in which the risk of malicious activity is considered to be low.  It is not suitable for transactions requiring authentication, and is generally insufficient for transactions requiring confidentiality, but may be used for the latter where certificates having higher levels of assurance are unavailable.</w:t>
            </w:r>
          </w:p>
        </w:tc>
      </w:tr>
      <w:tr w:rsidR="0039641D" w14:paraId="40592AFE" w14:textId="77777777" w:rsidTr="00F06E7A">
        <w:trPr>
          <w:jc w:val="center"/>
        </w:trPr>
        <w:tc>
          <w:tcPr>
            <w:tcW w:w="1912" w:type="dxa"/>
            <w:vAlign w:val="center"/>
          </w:tcPr>
          <w:p w14:paraId="44FE41F6" w14:textId="77777777" w:rsidR="0039641D" w:rsidRDefault="0039641D" w:rsidP="00F06E7A">
            <w:pPr>
              <w:jc w:val="center"/>
            </w:pPr>
            <w:r>
              <w:t>Basic</w:t>
            </w:r>
          </w:p>
        </w:tc>
        <w:tc>
          <w:tcPr>
            <w:tcW w:w="6772" w:type="dxa"/>
          </w:tcPr>
          <w:p w14:paraId="69356463" w14:textId="77777777" w:rsidR="0039641D" w:rsidRDefault="0039641D" w:rsidP="00F06E7A">
            <w:pPr>
              <w:rPr>
                <w:sz w:val="20"/>
              </w:rPr>
            </w:pPr>
            <w:r>
              <w:t>This level provides a basic level of assurance relevant to environments where there are risks and consequences of data compromise, but they are not considered to be of major significance.  This may include access to private information where the likelihood of malicious access is not high.  It is assumed at this security level that users are not likely to be malicious.</w:t>
            </w:r>
          </w:p>
        </w:tc>
      </w:tr>
      <w:tr w:rsidR="0039641D" w14:paraId="2A9518AC" w14:textId="77777777" w:rsidTr="00F06E7A">
        <w:trPr>
          <w:cantSplit/>
          <w:jc w:val="center"/>
        </w:trPr>
        <w:tc>
          <w:tcPr>
            <w:tcW w:w="1912" w:type="dxa"/>
            <w:vAlign w:val="center"/>
          </w:tcPr>
          <w:p w14:paraId="37D323DF" w14:textId="77777777" w:rsidR="0039641D" w:rsidRDefault="0039641D" w:rsidP="00F06E7A">
            <w:pPr>
              <w:jc w:val="center"/>
            </w:pPr>
            <w:r>
              <w:t>Medium</w:t>
            </w:r>
          </w:p>
        </w:tc>
        <w:tc>
          <w:tcPr>
            <w:tcW w:w="6772" w:type="dxa"/>
          </w:tcPr>
          <w:p w14:paraId="3A13F46F" w14:textId="77777777" w:rsidR="0039641D" w:rsidRDefault="0039641D" w:rsidP="00F06E7A">
            <w:pPr>
              <w:rPr>
                <w:sz w:val="20"/>
              </w:rPr>
            </w:pPr>
            <w:r>
              <w:t>This level is relevant to environments where risks and consequences of data compromise are moderate.  This may include transactions having substantial monetary value or risk of fraud, or involving access to private information where the likelihood of malicious access is substantial.  This level of assurance includes the following certificate policies: Medium, Medium CBP, and Medium Device.</w:t>
            </w:r>
          </w:p>
        </w:tc>
      </w:tr>
      <w:tr w:rsidR="0039641D" w14:paraId="5D065824" w14:textId="77777777" w:rsidTr="00F06E7A">
        <w:trPr>
          <w:jc w:val="center"/>
        </w:trPr>
        <w:tc>
          <w:tcPr>
            <w:tcW w:w="1912" w:type="dxa"/>
            <w:vAlign w:val="center"/>
          </w:tcPr>
          <w:p w14:paraId="34E049DD" w14:textId="77777777" w:rsidR="0039641D" w:rsidRDefault="0039641D" w:rsidP="00F06E7A">
            <w:pPr>
              <w:jc w:val="center"/>
            </w:pPr>
            <w:r>
              <w:t>PIV-I Card Authentication</w:t>
            </w:r>
          </w:p>
        </w:tc>
        <w:tc>
          <w:tcPr>
            <w:tcW w:w="6772" w:type="dxa"/>
          </w:tcPr>
          <w:p w14:paraId="1B7E72C9" w14:textId="77777777" w:rsidR="0039641D" w:rsidRPr="009F1FFE" w:rsidRDefault="0039641D" w:rsidP="00F06E7A">
            <w:r w:rsidRPr="009F1FFE">
              <w:t xml:space="preserve">This level is relevant to environments where risks and consequences of data compromise are moderate.  This may include contactless smart card readers where use of an activation </w:t>
            </w:r>
            <w:r>
              <w:t>PIN</w:t>
            </w:r>
            <w:r w:rsidRPr="009F1FFE">
              <w:t xml:space="preserve"> is not practical.</w:t>
            </w:r>
          </w:p>
        </w:tc>
      </w:tr>
      <w:tr w:rsidR="0039641D" w14:paraId="183C3CE7" w14:textId="77777777" w:rsidTr="00F06E7A">
        <w:trPr>
          <w:cantSplit/>
          <w:jc w:val="center"/>
        </w:trPr>
        <w:tc>
          <w:tcPr>
            <w:tcW w:w="1912" w:type="dxa"/>
            <w:vAlign w:val="center"/>
          </w:tcPr>
          <w:p w14:paraId="57705616" w14:textId="77777777" w:rsidR="0039641D" w:rsidRDefault="0039641D" w:rsidP="00F06E7A">
            <w:pPr>
              <w:jc w:val="center"/>
            </w:pPr>
            <w:r>
              <w:t>Medium Hardware</w:t>
            </w:r>
          </w:p>
        </w:tc>
        <w:tc>
          <w:tcPr>
            <w:tcW w:w="6772" w:type="dxa"/>
          </w:tcPr>
          <w:p w14:paraId="0BA3713F" w14:textId="77777777" w:rsidR="0039641D" w:rsidRPr="002922D2" w:rsidRDefault="0039641D" w:rsidP="00F06E7A">
            <w:r>
              <w:t xml:space="preserve">This level is relevant to environments where threats to data are high or the consequences of the failure of security services are high.  This may include very high value transactions or high levels of fraud risk.  </w:t>
            </w:r>
            <w:r w:rsidRPr="009F7605">
              <w:t xml:space="preserve">This level of assurance includes the following certificate policies: Medium Hardware, Medium Hardware CBP, </w:t>
            </w:r>
            <w:r>
              <w:t xml:space="preserve">Medium Device Hardware, </w:t>
            </w:r>
            <w:r w:rsidRPr="009F7605">
              <w:t>PIV-I Hardware, and PIV-I Content Signing.</w:t>
            </w:r>
          </w:p>
        </w:tc>
      </w:tr>
      <w:tr w:rsidR="0039641D" w14:paraId="5D7A19A4" w14:textId="77777777" w:rsidTr="00F06E7A">
        <w:trPr>
          <w:jc w:val="center"/>
        </w:trPr>
        <w:tc>
          <w:tcPr>
            <w:tcW w:w="1912" w:type="dxa"/>
            <w:vAlign w:val="center"/>
          </w:tcPr>
          <w:p w14:paraId="59F93A8A" w14:textId="77777777" w:rsidR="0039641D" w:rsidRDefault="0039641D" w:rsidP="00F06E7A">
            <w:pPr>
              <w:jc w:val="center"/>
            </w:pPr>
            <w:r>
              <w:t>High</w:t>
            </w:r>
          </w:p>
        </w:tc>
        <w:tc>
          <w:tcPr>
            <w:tcW w:w="6772" w:type="dxa"/>
          </w:tcPr>
          <w:p w14:paraId="4947AB0E" w14:textId="77777777" w:rsidR="0039641D" w:rsidRDefault="0039641D" w:rsidP="00F06E7A">
            <w:pPr>
              <w:rPr>
                <w:sz w:val="20"/>
              </w:rPr>
            </w:pPr>
            <w:r>
              <w:t xml:space="preserve">This level is reserved for cross-certification with government entities and is appropriate for those environments where the threats to data are high, or the consequences of the failure of security services are </w:t>
            </w:r>
            <w:r>
              <w:lastRenderedPageBreak/>
              <w:t xml:space="preserve">high.  This may include very high value transactions or high levels of fraud risk.  </w:t>
            </w:r>
          </w:p>
        </w:tc>
      </w:tr>
    </w:tbl>
    <w:p w14:paraId="30369573" w14:textId="77777777" w:rsidR="0039641D" w:rsidRDefault="0039641D" w:rsidP="0039641D">
      <w:pPr>
        <w:spacing w:after="0"/>
      </w:pPr>
    </w:p>
    <w:p w14:paraId="574D587A" w14:textId="430AC02B" w:rsidR="0039641D" w:rsidRPr="0039641D" w:rsidRDefault="0039641D" w:rsidP="0039641D">
      <w:pPr>
        <w:rPr>
          <w:sz w:val="20"/>
        </w:rPr>
      </w:pPr>
      <w:r>
        <w:t xml:space="preserve">Federal relying parties should review more detailed guidance governing the use of electronic signatures (which include the use of digital certificates) issued by the Office of Management and Budget, as well as more detailed subordinate guidance issued by other agencies pursuant to OMB direction (such as NIST Federal Information Processing Standards and Special Publications). </w:t>
      </w:r>
    </w:p>
    <w:p w14:paraId="0BC0ED68" w14:textId="1EA91312" w:rsidR="00AF63EA" w:rsidRDefault="00AF63EA" w:rsidP="0039641D">
      <w:pPr>
        <w:pStyle w:val="Heading3"/>
      </w:pPr>
      <w:bookmarkStart w:id="260" w:name="_Toc184308483"/>
      <w:r>
        <w:t>Prohibited Certificate Uses</w:t>
      </w:r>
      <w:bookmarkEnd w:id="251"/>
      <w:bookmarkEnd w:id="252"/>
      <w:bookmarkEnd w:id="253"/>
      <w:bookmarkEnd w:id="254"/>
      <w:bookmarkEnd w:id="255"/>
      <w:bookmarkEnd w:id="256"/>
      <w:bookmarkEnd w:id="257"/>
      <w:bookmarkEnd w:id="260"/>
    </w:p>
    <w:p w14:paraId="036068DB" w14:textId="77777777" w:rsidR="00610BAC" w:rsidRPr="00B8102C" w:rsidRDefault="00610BAC" w:rsidP="007B5306">
      <w:r w:rsidRPr="00B8102C">
        <w:t xml:space="preserve">Certificates that </w:t>
      </w:r>
      <w:r>
        <w:t xml:space="preserve">map to </w:t>
      </w:r>
      <w:r w:rsidRPr="00B8102C">
        <w:t xml:space="preserve">id-fpki-certpcy-pivi-cardAuth must be used only to authenticate the hardware token containing the associated private key and must not be interpreted as authenticating the presenter or holder of the token. </w:t>
      </w:r>
    </w:p>
    <w:p w14:paraId="24A34445" w14:textId="77777777" w:rsidR="00AF63EA" w:rsidRDefault="00AF63EA" w:rsidP="00BA1031">
      <w:pPr>
        <w:pStyle w:val="Heading2"/>
      </w:pPr>
      <w:bookmarkStart w:id="261" w:name="_Toc75153354"/>
      <w:bookmarkStart w:id="262" w:name="_Toc75154291"/>
      <w:bookmarkStart w:id="263" w:name="_Toc75155305"/>
      <w:bookmarkStart w:id="264" w:name="_Toc75155702"/>
      <w:bookmarkStart w:id="265" w:name="_Toc75156097"/>
      <w:bookmarkStart w:id="266" w:name="_Toc75158775"/>
      <w:bookmarkStart w:id="267" w:name="_Toc75159171"/>
      <w:bookmarkStart w:id="268" w:name="_Toc75160441"/>
      <w:bookmarkStart w:id="269" w:name="_Toc75160837"/>
      <w:bookmarkStart w:id="270" w:name="_Toc75161231"/>
      <w:bookmarkStart w:id="271" w:name="_Toc75161777"/>
      <w:bookmarkStart w:id="272" w:name="_Toc280260216"/>
      <w:bookmarkStart w:id="273" w:name="_Toc280260512"/>
      <w:bookmarkStart w:id="274" w:name="_Toc280260802"/>
      <w:bookmarkStart w:id="275" w:name="_Toc280261092"/>
      <w:bookmarkStart w:id="276" w:name="_Toc280261387"/>
      <w:bookmarkStart w:id="277" w:name="_Toc280275791"/>
      <w:bookmarkStart w:id="278" w:name="_Toc322892192"/>
      <w:bookmarkStart w:id="279" w:name="_Toc184308484"/>
      <w:bookmarkEnd w:id="261"/>
      <w:bookmarkEnd w:id="262"/>
      <w:bookmarkEnd w:id="263"/>
      <w:bookmarkEnd w:id="264"/>
      <w:bookmarkEnd w:id="265"/>
      <w:bookmarkEnd w:id="266"/>
      <w:bookmarkEnd w:id="267"/>
      <w:bookmarkEnd w:id="268"/>
      <w:bookmarkEnd w:id="269"/>
      <w:bookmarkEnd w:id="270"/>
      <w:bookmarkEnd w:id="271"/>
      <w:r>
        <w:t>Policy Administration</w:t>
      </w:r>
      <w:bookmarkEnd w:id="272"/>
      <w:bookmarkEnd w:id="273"/>
      <w:bookmarkEnd w:id="274"/>
      <w:bookmarkEnd w:id="275"/>
      <w:bookmarkEnd w:id="276"/>
      <w:bookmarkEnd w:id="277"/>
      <w:bookmarkEnd w:id="278"/>
      <w:bookmarkEnd w:id="279"/>
    </w:p>
    <w:p w14:paraId="267ED313" w14:textId="77777777" w:rsidR="00AF63EA" w:rsidRDefault="00AF63EA" w:rsidP="0039641D">
      <w:pPr>
        <w:pStyle w:val="Heading3"/>
      </w:pPr>
      <w:bookmarkStart w:id="280" w:name="_Toc446322716"/>
      <w:bookmarkStart w:id="281" w:name="_Toc471101962"/>
      <w:bookmarkStart w:id="282" w:name="_Toc280260217"/>
      <w:bookmarkStart w:id="283" w:name="_Toc280260513"/>
      <w:bookmarkStart w:id="284" w:name="_Toc280260803"/>
      <w:bookmarkStart w:id="285" w:name="_Toc280261093"/>
      <w:bookmarkStart w:id="286" w:name="_Toc280261388"/>
      <w:bookmarkStart w:id="287" w:name="_Toc280275792"/>
      <w:bookmarkStart w:id="288" w:name="_Toc322892193"/>
      <w:bookmarkStart w:id="289" w:name="_Toc184308485"/>
      <w:bookmarkStart w:id="290" w:name="_Toc446322717"/>
      <w:bookmarkStart w:id="291" w:name="_Toc471101963"/>
      <w:bookmarkStart w:id="292" w:name="_Toc471102132"/>
      <w:r>
        <w:t>Organization</w:t>
      </w:r>
      <w:bookmarkEnd w:id="280"/>
      <w:bookmarkEnd w:id="281"/>
      <w:r>
        <w:t xml:space="preserve"> </w:t>
      </w:r>
      <w:r w:rsidR="00681391">
        <w:t>A</w:t>
      </w:r>
      <w:r>
        <w:t xml:space="preserve">dministering the </w:t>
      </w:r>
      <w:r w:rsidR="00681391">
        <w:t>D</w:t>
      </w:r>
      <w:r>
        <w:t>ocument</w:t>
      </w:r>
      <w:bookmarkEnd w:id="282"/>
      <w:bookmarkEnd w:id="283"/>
      <w:bookmarkEnd w:id="284"/>
      <w:bookmarkEnd w:id="285"/>
      <w:bookmarkEnd w:id="286"/>
      <w:bookmarkEnd w:id="287"/>
      <w:bookmarkEnd w:id="288"/>
      <w:bookmarkEnd w:id="289"/>
    </w:p>
    <w:p w14:paraId="6A7448BB" w14:textId="77777777" w:rsidR="00AF63EA" w:rsidRDefault="00AF63EA" w:rsidP="007B5306">
      <w:pPr>
        <w:rPr>
          <w:sz w:val="20"/>
        </w:rPr>
      </w:pPr>
      <w:r>
        <w:t xml:space="preserve">The </w:t>
      </w:r>
      <w:r w:rsidR="00C12D40">
        <w:t>FPKIPA</w:t>
      </w:r>
      <w:r>
        <w:t xml:space="preserve"> is responsible for all aspects of this CP.</w:t>
      </w:r>
    </w:p>
    <w:p w14:paraId="0A171D0E" w14:textId="77777777" w:rsidR="00AF63EA" w:rsidRDefault="00AF63EA" w:rsidP="0039641D">
      <w:pPr>
        <w:pStyle w:val="Heading3"/>
      </w:pPr>
      <w:bookmarkStart w:id="293" w:name="_Toc280260218"/>
      <w:bookmarkStart w:id="294" w:name="_Toc280260514"/>
      <w:bookmarkStart w:id="295" w:name="_Toc280260804"/>
      <w:bookmarkStart w:id="296" w:name="_Toc280261094"/>
      <w:bookmarkStart w:id="297" w:name="_Toc280261389"/>
      <w:bookmarkStart w:id="298" w:name="_Toc280275793"/>
      <w:bookmarkStart w:id="299" w:name="_Toc322892194"/>
      <w:bookmarkStart w:id="300" w:name="_Toc184308486"/>
      <w:r>
        <w:t>Contact Person</w:t>
      </w:r>
      <w:bookmarkEnd w:id="290"/>
      <w:bookmarkEnd w:id="291"/>
      <w:bookmarkEnd w:id="293"/>
      <w:bookmarkEnd w:id="294"/>
      <w:bookmarkEnd w:id="295"/>
      <w:bookmarkEnd w:id="296"/>
      <w:bookmarkEnd w:id="297"/>
      <w:bookmarkEnd w:id="298"/>
      <w:bookmarkEnd w:id="299"/>
      <w:bookmarkEnd w:id="300"/>
    </w:p>
    <w:p w14:paraId="33C263E0" w14:textId="77777777" w:rsidR="00AF63EA" w:rsidRDefault="00E331BD" w:rsidP="007B5306">
      <w:pPr>
        <w:rPr>
          <w:color w:val="000000"/>
          <w:sz w:val="20"/>
        </w:rPr>
      </w:pPr>
      <w:r>
        <w:t xml:space="preserve">Contact information for the support and co-chairs for the FPKIPA is </w:t>
      </w:r>
      <w:hyperlink r:id="rId16">
        <w:r>
          <w:rPr>
            <w:color w:val="1155CC"/>
            <w:u w:val="single"/>
          </w:rPr>
          <w:t>fpki@gsa.gov</w:t>
        </w:r>
      </w:hyperlink>
      <w:r>
        <w:t>.</w:t>
      </w:r>
    </w:p>
    <w:p w14:paraId="437E4E49" w14:textId="77777777" w:rsidR="002374A4" w:rsidRDefault="002374A4" w:rsidP="0039641D">
      <w:pPr>
        <w:pStyle w:val="Heading3"/>
      </w:pPr>
      <w:bookmarkStart w:id="301" w:name="_Toc184308487"/>
      <w:r>
        <w:t xml:space="preserve">Person Determining </w:t>
      </w:r>
      <w:r w:rsidR="00EB6CA1">
        <w:t>CPS</w:t>
      </w:r>
      <w:r>
        <w:t xml:space="preserve"> Suitability for the Policy</w:t>
      </w:r>
      <w:bookmarkEnd w:id="301"/>
    </w:p>
    <w:p w14:paraId="5F8E0C0D" w14:textId="77777777" w:rsidR="00AF63EA" w:rsidRPr="007B5306" w:rsidRDefault="00AF63EA" w:rsidP="007B5306">
      <w:pPr>
        <w:rPr>
          <w:sz w:val="20"/>
        </w:rPr>
      </w:pPr>
      <w:r>
        <w:t xml:space="preserve">The Certification Practices Statement must conform to the corresponding Certificate Policy.  The </w:t>
      </w:r>
      <w:r w:rsidR="00A40117">
        <w:t>FPKIPA</w:t>
      </w:r>
      <w:r>
        <w:t xml:space="preserve"> is responsible for asserting whether the FBCA CPS conforms to </w:t>
      </w:r>
      <w:r w:rsidR="00610BAC">
        <w:t>this</w:t>
      </w:r>
      <w:r>
        <w:t xml:space="preserve"> CP.  Entities must designate the person or organization that asserts that their CPS(s) conforms to their CP(s).</w:t>
      </w:r>
    </w:p>
    <w:p w14:paraId="67713E24" w14:textId="77777777" w:rsidR="00AF63EA" w:rsidRDefault="00AF63EA" w:rsidP="007B5306">
      <w:r>
        <w:t xml:space="preserve">In each case, the determination of suitability </w:t>
      </w:r>
      <w:r w:rsidR="003B42D8">
        <w:t>must</w:t>
      </w:r>
      <w:r w:rsidR="00E331BD">
        <w:t xml:space="preserve"> </w:t>
      </w:r>
      <w:r>
        <w:t>be based on an independent compliance auditor’s results and recommendations.  See Section 8 for further details.</w:t>
      </w:r>
    </w:p>
    <w:p w14:paraId="7E69C8BC" w14:textId="77777777" w:rsidR="00AF63EA" w:rsidRDefault="00AF63EA" w:rsidP="0039641D">
      <w:pPr>
        <w:pStyle w:val="Heading3"/>
      </w:pPr>
      <w:bookmarkStart w:id="302" w:name="_Toc471102133"/>
      <w:bookmarkStart w:id="303" w:name="_Toc280260220"/>
      <w:bookmarkStart w:id="304" w:name="_Toc280260516"/>
      <w:bookmarkStart w:id="305" w:name="_Toc280260806"/>
      <w:bookmarkStart w:id="306" w:name="_Toc280261096"/>
      <w:bookmarkStart w:id="307" w:name="_Toc280261391"/>
      <w:bookmarkStart w:id="308" w:name="_Toc280275795"/>
      <w:bookmarkStart w:id="309" w:name="_Toc322892196"/>
      <w:bookmarkStart w:id="310" w:name="_Toc184308488"/>
      <w:r>
        <w:t>CPS Approval Procedures</w:t>
      </w:r>
      <w:bookmarkEnd w:id="302"/>
      <w:bookmarkEnd w:id="303"/>
      <w:bookmarkEnd w:id="304"/>
      <w:bookmarkEnd w:id="305"/>
      <w:bookmarkEnd w:id="306"/>
      <w:bookmarkEnd w:id="307"/>
      <w:bookmarkEnd w:id="308"/>
      <w:bookmarkEnd w:id="309"/>
      <w:bookmarkEnd w:id="310"/>
    </w:p>
    <w:p w14:paraId="3B46D673" w14:textId="77777777" w:rsidR="00F54198" w:rsidRPr="00776B9A" w:rsidRDefault="00F54198" w:rsidP="007B5306">
      <w:r w:rsidRPr="00DB777C">
        <w:t xml:space="preserve">The </w:t>
      </w:r>
      <w:r w:rsidR="00467CAF">
        <w:t>FPKIMA</w:t>
      </w:r>
      <w:r w:rsidRPr="00DB777C">
        <w:t xml:space="preserve"> submit</w:t>
      </w:r>
      <w:r w:rsidR="00610BAC">
        <w:t>s</w:t>
      </w:r>
      <w:r w:rsidRPr="00DB777C">
        <w:t xml:space="preserve"> the FBCA CPS and the results of a compliance </w:t>
      </w:r>
      <w:r w:rsidRPr="00776B9A">
        <w:t>audit</w:t>
      </w:r>
      <w:r w:rsidRPr="00DB777C">
        <w:t xml:space="preserve"> to the FPKIPA for approval.  </w:t>
      </w:r>
      <w:r w:rsidRPr="00776B9A">
        <w:t xml:space="preserve">The FBCA </w:t>
      </w:r>
      <w:r w:rsidR="005A380F">
        <w:t>must</w:t>
      </w:r>
      <w:r w:rsidRPr="00776B9A">
        <w:t xml:space="preserve"> meet all facets of the policy.  The FPKIPA </w:t>
      </w:r>
      <w:r w:rsidR="00610BAC">
        <w:t>does</w:t>
      </w:r>
      <w:r w:rsidR="00610BAC" w:rsidRPr="00776B9A">
        <w:t xml:space="preserve"> </w:t>
      </w:r>
      <w:r w:rsidRPr="00776B9A">
        <w:t>not issue waivers.</w:t>
      </w:r>
    </w:p>
    <w:p w14:paraId="279DC0E3" w14:textId="77777777" w:rsidR="00F54198" w:rsidRPr="00776B9A" w:rsidRDefault="00F54198" w:rsidP="007B5306">
      <w:r w:rsidRPr="00776B9A">
        <w:t xml:space="preserve">Entity CAs </w:t>
      </w:r>
      <w:r w:rsidR="005A380F">
        <w:t>must</w:t>
      </w:r>
      <w:r w:rsidR="005A380F" w:rsidRPr="00776B9A">
        <w:t xml:space="preserve"> </w:t>
      </w:r>
      <w:r w:rsidRPr="00776B9A">
        <w:t xml:space="preserve">submit their CPS and the results of their compliance audit to the appropriate authority (See Section 1.5.3) for approval.  An Entity CA’s CPS </w:t>
      </w:r>
      <w:r w:rsidR="00610BAC">
        <w:t>is</w:t>
      </w:r>
      <w:r w:rsidRPr="00776B9A">
        <w:t xml:space="preserve"> required to meet all facets of its policy.  Waivers, while discouraged, may be permitted in order to meet urgent unforeseen operational requirements.  Any waivers issued by Entity CAs are considered changes to the corresponding CP and may result in revocation of the cross-certificate by the FPKIPA. </w:t>
      </w:r>
    </w:p>
    <w:p w14:paraId="69FD8666" w14:textId="77777777" w:rsidR="00AF63EA" w:rsidRDefault="00AF63EA" w:rsidP="00BA1031">
      <w:pPr>
        <w:pStyle w:val="Heading2"/>
      </w:pPr>
      <w:bookmarkStart w:id="311" w:name="_Toc147221901"/>
      <w:bookmarkStart w:id="312" w:name="_Toc50450716"/>
      <w:bookmarkStart w:id="313" w:name="_Toc50450717"/>
      <w:bookmarkStart w:id="314" w:name="_Toc50450718"/>
      <w:bookmarkStart w:id="315" w:name="_Toc280260221"/>
      <w:bookmarkStart w:id="316" w:name="_Toc280260517"/>
      <w:bookmarkStart w:id="317" w:name="_Toc280260807"/>
      <w:bookmarkStart w:id="318" w:name="_Toc280261097"/>
      <w:bookmarkStart w:id="319" w:name="_Toc280261392"/>
      <w:bookmarkStart w:id="320" w:name="_Toc280275796"/>
      <w:bookmarkStart w:id="321" w:name="_Toc322892197"/>
      <w:bookmarkStart w:id="322" w:name="_Toc184308489"/>
      <w:bookmarkEnd w:id="258"/>
      <w:bookmarkEnd w:id="259"/>
      <w:bookmarkEnd w:id="292"/>
      <w:bookmarkEnd w:id="311"/>
      <w:bookmarkEnd w:id="312"/>
      <w:bookmarkEnd w:id="313"/>
      <w:bookmarkEnd w:id="314"/>
      <w:r>
        <w:t xml:space="preserve">Definitions and </w:t>
      </w:r>
      <w:r w:rsidR="00340182">
        <w:t>A</w:t>
      </w:r>
      <w:r>
        <w:t>cronyms</w:t>
      </w:r>
      <w:bookmarkStart w:id="323" w:name="_Toc471101965"/>
      <w:bookmarkEnd w:id="315"/>
      <w:bookmarkEnd w:id="316"/>
      <w:bookmarkEnd w:id="317"/>
      <w:bookmarkEnd w:id="318"/>
      <w:bookmarkEnd w:id="319"/>
      <w:bookmarkEnd w:id="320"/>
      <w:bookmarkEnd w:id="321"/>
      <w:bookmarkEnd w:id="322"/>
    </w:p>
    <w:p w14:paraId="3E19F143" w14:textId="15934FF7" w:rsidR="00AF63EA" w:rsidRDefault="00AF63EA" w:rsidP="007B5306">
      <w:r>
        <w:t xml:space="preserve">See </w:t>
      </w:r>
      <w:r w:rsidR="00DA4C7A">
        <w:t xml:space="preserve">Appendix </w:t>
      </w:r>
      <w:r w:rsidR="00261CFA">
        <w:t>E</w:t>
      </w:r>
      <w:r w:rsidR="00DA4C7A">
        <w:t xml:space="preserve"> and Appendix </w:t>
      </w:r>
      <w:r w:rsidR="00261CFA">
        <w:t>F</w:t>
      </w:r>
      <w:r>
        <w:t>.</w:t>
      </w:r>
    </w:p>
    <w:p w14:paraId="04497B00" w14:textId="77777777" w:rsidR="00AF63EA" w:rsidRDefault="00AF63EA" w:rsidP="007B5306">
      <w:pPr>
        <w:pStyle w:val="Heading1"/>
      </w:pPr>
      <w:r>
        <w:br w:type="page"/>
      </w:r>
      <w:bookmarkStart w:id="324" w:name="_Toc280260222"/>
      <w:bookmarkStart w:id="325" w:name="_Toc280260518"/>
      <w:bookmarkStart w:id="326" w:name="_Toc280260808"/>
      <w:bookmarkStart w:id="327" w:name="_Toc280261098"/>
      <w:bookmarkStart w:id="328" w:name="_Toc280261393"/>
      <w:bookmarkStart w:id="329" w:name="_Toc280275797"/>
      <w:bookmarkStart w:id="330" w:name="_Toc322892198"/>
      <w:bookmarkStart w:id="331" w:name="_Toc184308490"/>
      <w:r>
        <w:lastRenderedPageBreak/>
        <w:t xml:space="preserve">Publication </w:t>
      </w:r>
      <w:r w:rsidR="00E01F46">
        <w:t xml:space="preserve">and </w:t>
      </w:r>
      <w:r>
        <w:t xml:space="preserve">Repository </w:t>
      </w:r>
      <w:bookmarkEnd w:id="324"/>
      <w:bookmarkEnd w:id="325"/>
      <w:bookmarkEnd w:id="326"/>
      <w:bookmarkEnd w:id="327"/>
      <w:bookmarkEnd w:id="328"/>
      <w:bookmarkEnd w:id="329"/>
      <w:bookmarkEnd w:id="330"/>
      <w:r w:rsidR="00340182">
        <w:t>R</w:t>
      </w:r>
      <w:r w:rsidR="00757803">
        <w:t>esponsibilities</w:t>
      </w:r>
      <w:bookmarkEnd w:id="331"/>
    </w:p>
    <w:p w14:paraId="12005272" w14:textId="77777777" w:rsidR="00AF63EA" w:rsidRDefault="007034B6" w:rsidP="00BA1031">
      <w:pPr>
        <w:pStyle w:val="Heading2"/>
      </w:pPr>
      <w:bookmarkStart w:id="332" w:name="_Toc280260223"/>
      <w:bookmarkStart w:id="333" w:name="_Toc280260519"/>
      <w:bookmarkStart w:id="334" w:name="_Toc280260809"/>
      <w:bookmarkStart w:id="335" w:name="_Toc280261099"/>
      <w:bookmarkStart w:id="336" w:name="_Toc280261394"/>
      <w:bookmarkStart w:id="337" w:name="_Toc280275798"/>
      <w:bookmarkStart w:id="338" w:name="_Toc322892199"/>
      <w:bookmarkStart w:id="339" w:name="_Toc184308491"/>
      <w:bookmarkStart w:id="340" w:name="_Toc446322740"/>
      <w:bookmarkStart w:id="341" w:name="_Toc471101984"/>
      <w:r>
        <w:t>R</w:t>
      </w:r>
      <w:r w:rsidR="00AF63EA">
        <w:t>epositories</w:t>
      </w:r>
      <w:bookmarkEnd w:id="332"/>
      <w:bookmarkEnd w:id="333"/>
      <w:bookmarkEnd w:id="334"/>
      <w:bookmarkEnd w:id="335"/>
      <w:bookmarkEnd w:id="336"/>
      <w:bookmarkEnd w:id="337"/>
      <w:bookmarkEnd w:id="338"/>
      <w:bookmarkEnd w:id="339"/>
    </w:p>
    <w:p w14:paraId="31678FAB" w14:textId="77777777" w:rsidR="0067239E" w:rsidRDefault="00610BAC" w:rsidP="007B5306">
      <w:r>
        <w:t xml:space="preserve">The publicly accessible repository system must be designed and implemented </w:t>
      </w:r>
      <w:r w:rsidR="00B074F1">
        <w:t>to</w:t>
      </w:r>
      <w:r>
        <w:t xml:space="preserve"> provide 99% availability overall and limit scheduled down-time to 0.5% annually. </w:t>
      </w:r>
    </w:p>
    <w:p w14:paraId="6CFF6C0F" w14:textId="77777777" w:rsidR="00AF63EA" w:rsidRDefault="00063197" w:rsidP="00BA1031">
      <w:pPr>
        <w:pStyle w:val="Heading2"/>
      </w:pPr>
      <w:bookmarkStart w:id="342" w:name="_Toc75153363"/>
      <w:bookmarkStart w:id="343" w:name="_Toc75154300"/>
      <w:bookmarkStart w:id="344" w:name="_Toc75155314"/>
      <w:bookmarkStart w:id="345" w:name="_Toc75155711"/>
      <w:bookmarkStart w:id="346" w:name="_Toc75156106"/>
      <w:bookmarkStart w:id="347" w:name="_Toc75158784"/>
      <w:bookmarkStart w:id="348" w:name="_Toc75159180"/>
      <w:bookmarkStart w:id="349" w:name="_Toc75160450"/>
      <w:bookmarkStart w:id="350" w:name="_Toc75160846"/>
      <w:bookmarkStart w:id="351" w:name="_Toc75161240"/>
      <w:bookmarkStart w:id="352" w:name="_Toc75161786"/>
      <w:bookmarkStart w:id="353" w:name="_Toc75153364"/>
      <w:bookmarkStart w:id="354" w:name="_Toc75154301"/>
      <w:bookmarkStart w:id="355" w:name="_Toc75155315"/>
      <w:bookmarkStart w:id="356" w:name="_Toc75155712"/>
      <w:bookmarkStart w:id="357" w:name="_Toc75156107"/>
      <w:bookmarkStart w:id="358" w:name="_Toc75158785"/>
      <w:bookmarkStart w:id="359" w:name="_Toc75159181"/>
      <w:bookmarkStart w:id="360" w:name="_Toc75160451"/>
      <w:bookmarkStart w:id="361" w:name="_Toc75160847"/>
      <w:bookmarkStart w:id="362" w:name="_Toc75161241"/>
      <w:bookmarkStart w:id="363" w:name="_Toc75161787"/>
      <w:bookmarkStart w:id="364" w:name="_Toc75153365"/>
      <w:bookmarkStart w:id="365" w:name="_Toc75154302"/>
      <w:bookmarkStart w:id="366" w:name="_Toc75155316"/>
      <w:bookmarkStart w:id="367" w:name="_Toc75155713"/>
      <w:bookmarkStart w:id="368" w:name="_Toc75156108"/>
      <w:bookmarkStart w:id="369" w:name="_Toc75158786"/>
      <w:bookmarkStart w:id="370" w:name="_Toc75159182"/>
      <w:bookmarkStart w:id="371" w:name="_Toc75160452"/>
      <w:bookmarkStart w:id="372" w:name="_Toc75160848"/>
      <w:bookmarkStart w:id="373" w:name="_Toc75161242"/>
      <w:bookmarkStart w:id="374" w:name="_Toc75161788"/>
      <w:bookmarkStart w:id="375" w:name="_Toc75153366"/>
      <w:bookmarkStart w:id="376" w:name="_Toc75154303"/>
      <w:bookmarkStart w:id="377" w:name="_Toc75155317"/>
      <w:bookmarkStart w:id="378" w:name="_Toc75155714"/>
      <w:bookmarkStart w:id="379" w:name="_Toc75156109"/>
      <w:bookmarkStart w:id="380" w:name="_Toc75158787"/>
      <w:bookmarkStart w:id="381" w:name="_Toc75159183"/>
      <w:bookmarkStart w:id="382" w:name="_Toc75160453"/>
      <w:bookmarkStart w:id="383" w:name="_Toc75160849"/>
      <w:bookmarkStart w:id="384" w:name="_Toc75161243"/>
      <w:bookmarkStart w:id="385" w:name="_Toc75161789"/>
      <w:bookmarkStart w:id="386" w:name="_Toc75153367"/>
      <w:bookmarkStart w:id="387" w:name="_Toc75154304"/>
      <w:bookmarkStart w:id="388" w:name="_Toc75155318"/>
      <w:bookmarkStart w:id="389" w:name="_Toc75155715"/>
      <w:bookmarkStart w:id="390" w:name="_Toc75156110"/>
      <w:bookmarkStart w:id="391" w:name="_Toc75158788"/>
      <w:bookmarkStart w:id="392" w:name="_Toc75159184"/>
      <w:bookmarkStart w:id="393" w:name="_Toc75160454"/>
      <w:bookmarkStart w:id="394" w:name="_Toc75160850"/>
      <w:bookmarkStart w:id="395" w:name="_Toc75161244"/>
      <w:bookmarkStart w:id="396" w:name="_Toc75161790"/>
      <w:bookmarkStart w:id="397" w:name="_Toc75153368"/>
      <w:bookmarkStart w:id="398" w:name="_Toc75154305"/>
      <w:bookmarkStart w:id="399" w:name="_Toc75155319"/>
      <w:bookmarkStart w:id="400" w:name="_Toc75155716"/>
      <w:bookmarkStart w:id="401" w:name="_Toc75156111"/>
      <w:bookmarkStart w:id="402" w:name="_Toc75158789"/>
      <w:bookmarkStart w:id="403" w:name="_Toc75159185"/>
      <w:bookmarkStart w:id="404" w:name="_Toc75160455"/>
      <w:bookmarkStart w:id="405" w:name="_Toc75160851"/>
      <w:bookmarkStart w:id="406" w:name="_Toc75161245"/>
      <w:bookmarkStart w:id="407" w:name="_Toc75161791"/>
      <w:bookmarkStart w:id="408" w:name="_Toc75153369"/>
      <w:bookmarkStart w:id="409" w:name="_Toc75154306"/>
      <w:bookmarkStart w:id="410" w:name="_Toc75155320"/>
      <w:bookmarkStart w:id="411" w:name="_Toc75155717"/>
      <w:bookmarkStart w:id="412" w:name="_Toc75156112"/>
      <w:bookmarkStart w:id="413" w:name="_Toc75158790"/>
      <w:bookmarkStart w:id="414" w:name="_Toc75159186"/>
      <w:bookmarkStart w:id="415" w:name="_Toc75160456"/>
      <w:bookmarkStart w:id="416" w:name="_Toc75160852"/>
      <w:bookmarkStart w:id="417" w:name="_Toc75161246"/>
      <w:bookmarkStart w:id="418" w:name="_Toc75161792"/>
      <w:bookmarkStart w:id="419" w:name="_Toc280260225"/>
      <w:bookmarkStart w:id="420" w:name="_Toc280260521"/>
      <w:bookmarkStart w:id="421" w:name="_Toc280260811"/>
      <w:bookmarkStart w:id="422" w:name="_Toc280261101"/>
      <w:bookmarkStart w:id="423" w:name="_Toc280261396"/>
      <w:bookmarkStart w:id="424" w:name="_Toc280275800"/>
      <w:bookmarkStart w:id="425" w:name="_Toc322892201"/>
      <w:bookmarkStart w:id="426" w:name="_Toc184308492"/>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r>
        <w:t>Publication</w:t>
      </w:r>
      <w:r w:rsidR="00AF63EA">
        <w:t xml:space="preserve"> of </w:t>
      </w:r>
      <w:r w:rsidR="00FE34C7">
        <w:t>C</w:t>
      </w:r>
      <w:r w:rsidR="00AF63EA">
        <w:t xml:space="preserve">ertification </w:t>
      </w:r>
      <w:r w:rsidR="00FE34C7">
        <w:t>I</w:t>
      </w:r>
      <w:r w:rsidR="00AF63EA">
        <w:t>nformation</w:t>
      </w:r>
      <w:bookmarkEnd w:id="419"/>
      <w:bookmarkEnd w:id="420"/>
      <w:bookmarkEnd w:id="421"/>
      <w:bookmarkEnd w:id="422"/>
      <w:bookmarkEnd w:id="423"/>
      <w:bookmarkEnd w:id="424"/>
      <w:bookmarkEnd w:id="425"/>
      <w:bookmarkEnd w:id="426"/>
    </w:p>
    <w:p w14:paraId="1DE16C98" w14:textId="77777777" w:rsidR="00AF63EA" w:rsidRDefault="00AF63EA" w:rsidP="0039641D">
      <w:pPr>
        <w:pStyle w:val="Heading3"/>
      </w:pPr>
      <w:bookmarkStart w:id="427" w:name="_Toc280260226"/>
      <w:bookmarkStart w:id="428" w:name="_Toc280260522"/>
      <w:bookmarkStart w:id="429" w:name="_Toc280260812"/>
      <w:bookmarkStart w:id="430" w:name="_Toc280261102"/>
      <w:bookmarkStart w:id="431" w:name="_Toc280261397"/>
      <w:bookmarkStart w:id="432" w:name="_Toc280275801"/>
      <w:bookmarkStart w:id="433" w:name="_Toc322892202"/>
      <w:bookmarkStart w:id="434" w:name="_Toc184308493"/>
      <w:bookmarkStart w:id="435" w:name="_Toc446322741"/>
      <w:bookmarkStart w:id="436" w:name="_Toc471101985"/>
      <w:r>
        <w:t>Publication of Certificates and Certificate Status</w:t>
      </w:r>
      <w:bookmarkEnd w:id="427"/>
      <w:bookmarkEnd w:id="428"/>
      <w:bookmarkEnd w:id="429"/>
      <w:bookmarkEnd w:id="430"/>
      <w:bookmarkEnd w:id="431"/>
      <w:bookmarkEnd w:id="432"/>
      <w:bookmarkEnd w:id="433"/>
      <w:bookmarkEnd w:id="434"/>
    </w:p>
    <w:p w14:paraId="6C0FC17B" w14:textId="26856B11" w:rsidR="00D354CB" w:rsidRDefault="00D354CB" w:rsidP="007B5306">
      <w:r w:rsidRPr="00D354CB">
        <w:t xml:space="preserve">CA and End Entity certificates </w:t>
      </w:r>
      <w:r w:rsidR="00A47CAA">
        <w:t>must</w:t>
      </w:r>
      <w:r w:rsidR="00A47CAA" w:rsidRPr="00D354CB">
        <w:t xml:space="preserve"> </w:t>
      </w:r>
      <w:r w:rsidRPr="00D354CB">
        <w:t xml:space="preserve">contain valid Uniform Resource Identifiers (URIs) that are </w:t>
      </w:r>
      <w:r w:rsidR="001B2097">
        <w:t xml:space="preserve">publicly </w:t>
      </w:r>
      <w:r w:rsidRPr="00D354CB">
        <w:t>accessible</w:t>
      </w:r>
      <w:r w:rsidR="009D6F43">
        <w:t>,</w:t>
      </w:r>
      <w:r w:rsidR="009D6F43" w:rsidRPr="009D6F43">
        <w:t xml:space="preserve"> </w:t>
      </w:r>
      <w:r w:rsidR="009D6F43">
        <w:t>for the purposes of certification path building and for revocation checking</w:t>
      </w:r>
      <w:r w:rsidRPr="00D354CB">
        <w:t>.</w:t>
      </w:r>
    </w:p>
    <w:p w14:paraId="337E89B7" w14:textId="77777777" w:rsidR="00A47CAA" w:rsidRPr="00DA2A4A" w:rsidRDefault="00A47CAA" w:rsidP="007B5306">
      <w:r w:rsidRPr="00DA2A4A">
        <w:t>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of .p7c.</w:t>
      </w:r>
    </w:p>
    <w:p w14:paraId="1875F90A" w14:textId="77777777" w:rsidR="00A47CAA" w:rsidRPr="00DA2A4A" w:rsidRDefault="00784C4A" w:rsidP="007B5306">
      <w:r>
        <w:t>With the exception of self-signed certificates</w:t>
      </w:r>
      <w:r w:rsidR="00A47CAA" w:rsidRPr="00DA2A4A">
        <w:t xml:space="preserve">, all CA certificates must be published by the Subject CA in a file available via a publicly accessible HTTP URI.  This URI must be asserted in the Authority Information Access (AIA) extension in all valid certificates issued by the Subject CA.  The file must be: </w:t>
      </w:r>
    </w:p>
    <w:p w14:paraId="00DFBA05" w14:textId="77777777" w:rsidR="005F4309" w:rsidRDefault="00A47CAA" w:rsidP="001B7927">
      <w:pPr>
        <w:numPr>
          <w:ilvl w:val="0"/>
          <w:numId w:val="42"/>
        </w:numPr>
        <w:spacing w:after="80"/>
      </w:pPr>
      <w:r w:rsidRPr="00DA2A4A">
        <w:t>a certs-only Cryptographic Message Syntax file that has an extension of .p7c, or</w:t>
      </w:r>
    </w:p>
    <w:p w14:paraId="21F00CF0" w14:textId="77777777" w:rsidR="00A47CAA" w:rsidRPr="00DA2A4A" w:rsidRDefault="00A47CAA" w:rsidP="001B7927">
      <w:pPr>
        <w:numPr>
          <w:ilvl w:val="0"/>
          <w:numId w:val="42"/>
        </w:numPr>
      </w:pPr>
      <w:r w:rsidRPr="00DA2A4A">
        <w:t>a single DER encoded certificate that has an extension of .cer</w:t>
      </w:r>
    </w:p>
    <w:p w14:paraId="112D12BB" w14:textId="77777777" w:rsidR="00A47CAA" w:rsidRPr="00DA2A4A" w:rsidRDefault="00A47CAA" w:rsidP="007B5306">
      <w:r w:rsidRPr="00DA2A4A">
        <w:t>The certs-only Cryptographic Message Syntax format is preferred as it allows flexibility for inclusion of multiple certificates.</w:t>
      </w:r>
    </w:p>
    <w:p w14:paraId="0934501D" w14:textId="77777777" w:rsidR="00A47CAA" w:rsidRPr="00DA2A4A" w:rsidRDefault="00A47CAA" w:rsidP="007B5306">
      <w:r w:rsidRPr="00DA2A4A">
        <w:t xml:space="preserve">CAs must publish the latest CRL covering all unexpired certificates via a publicly accessible HTTP URI until such time as all issued certificates have expired.  This URI must be asserted in the CRL distribution point extension of all certificates issued by that CA, </w:t>
      </w:r>
      <w:r w:rsidR="00B074F1" w:rsidRPr="00DA2A4A">
        <w:t>except for</w:t>
      </w:r>
      <w:r w:rsidRPr="00DA2A4A">
        <w:t xml:space="preserve"> OCSP responder certificates that include the id-pkix-ocsp-nocheck extension.</w:t>
      </w:r>
    </w:p>
    <w:p w14:paraId="36F21EE6" w14:textId="126B97C6" w:rsidR="00A47CAA" w:rsidRPr="00DA2A4A" w:rsidRDefault="00A47CAA" w:rsidP="007B5306">
      <w:r w:rsidRPr="00DA2A4A">
        <w:t xml:space="preserve">A CSS provides status information about certificates on behalf of a CA through on-line transactions.  </w:t>
      </w:r>
    </w:p>
    <w:p w14:paraId="01981BC9" w14:textId="77777777" w:rsidR="00A47CAA" w:rsidRPr="00DA2A4A" w:rsidRDefault="00A47CAA" w:rsidP="007B5306">
      <w:r w:rsidRPr="00DA2A4A">
        <w:t xml:space="preserve">CAs </w:t>
      </w:r>
      <w:r w:rsidR="001F4E0A">
        <w:t xml:space="preserve">that support PIV-I </w:t>
      </w:r>
      <w:r w:rsidRPr="00DA2A4A">
        <w:t xml:space="preserve">must include a CSS in the form of a delegated Online Certificate Status Protocol (OCSP) service, as described in [RFC 6960], to provide on-line status information for Subscriber certificates via a publicly accessible HTTP URI in the AIA extension.  The operations of the OCSP service are within the scope of this CP. </w:t>
      </w:r>
    </w:p>
    <w:p w14:paraId="436EAF0F" w14:textId="77777777" w:rsidR="00A47CAA" w:rsidRPr="00DA2A4A" w:rsidRDefault="00A47CAA" w:rsidP="007B5306">
      <w:r w:rsidRPr="00DA2A4A">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083E9F68" w14:textId="77777777" w:rsidR="00A47CAA" w:rsidRPr="00DA2A4A" w:rsidRDefault="00A47CAA" w:rsidP="007B5306">
      <w:r w:rsidRPr="00DA2A4A">
        <w:lastRenderedPageBreak/>
        <w:t>OCSP services that are locally trusted, as described in [RFC 6960], are not covered by this policy.</w:t>
      </w:r>
    </w:p>
    <w:p w14:paraId="65760643" w14:textId="77777777" w:rsidR="00AF63EA" w:rsidRDefault="00AF63EA" w:rsidP="0039641D">
      <w:pPr>
        <w:pStyle w:val="Heading3"/>
      </w:pPr>
      <w:bookmarkStart w:id="437" w:name="_Toc280260227"/>
      <w:bookmarkStart w:id="438" w:name="_Toc280260523"/>
      <w:bookmarkStart w:id="439" w:name="_Toc280260813"/>
      <w:bookmarkStart w:id="440" w:name="_Toc280261103"/>
      <w:bookmarkStart w:id="441" w:name="_Toc280261398"/>
      <w:bookmarkStart w:id="442" w:name="_Toc280275802"/>
      <w:bookmarkStart w:id="443" w:name="_Toc322892203"/>
      <w:bookmarkStart w:id="444" w:name="_Toc184308494"/>
      <w:r>
        <w:t>Publication of CA Information</w:t>
      </w:r>
      <w:bookmarkEnd w:id="435"/>
      <w:bookmarkEnd w:id="436"/>
      <w:bookmarkEnd w:id="437"/>
      <w:bookmarkEnd w:id="438"/>
      <w:bookmarkEnd w:id="439"/>
      <w:bookmarkEnd w:id="440"/>
      <w:bookmarkEnd w:id="441"/>
      <w:bookmarkEnd w:id="442"/>
      <w:bookmarkEnd w:id="443"/>
      <w:bookmarkEnd w:id="444"/>
    </w:p>
    <w:p w14:paraId="7BDB1BFE" w14:textId="6A9DA436" w:rsidR="00AF63EA" w:rsidRDefault="005602E8" w:rsidP="007B5306">
      <w:r>
        <w:t>This</w:t>
      </w:r>
      <w:r w:rsidR="00AF63EA">
        <w:t xml:space="preserve"> CP</w:t>
      </w:r>
      <w:r w:rsidR="006B093A">
        <w:t>, the FBCA CPS and the annual PKI Compliance Audit Letter for the FBCA</w:t>
      </w:r>
      <w:r w:rsidR="00AF63EA">
        <w:t xml:space="preserve"> </w:t>
      </w:r>
      <w:r w:rsidR="006B093A">
        <w:t>are</w:t>
      </w:r>
      <w:r w:rsidR="00D34E23">
        <w:t xml:space="preserve"> publicly available on </w:t>
      </w:r>
      <w:hyperlink r:id="rId17" w:history="1">
        <w:r w:rsidR="00045ED0" w:rsidRPr="004F1245">
          <w:rPr>
            <w:rStyle w:val="Hyperlink"/>
          </w:rPr>
          <w:t>https://www.idmanagement.gov/</w:t>
        </w:r>
        <w:r w:rsidR="004F1245" w:rsidRPr="004F1245">
          <w:rPr>
            <w:rStyle w:val="Hyperlink"/>
          </w:rPr>
          <w:t>governance/fpkiaudit/</w:t>
        </w:r>
      </w:hyperlink>
      <w:r w:rsidR="00AF63EA">
        <w:t xml:space="preserve">.  </w:t>
      </w:r>
    </w:p>
    <w:p w14:paraId="1FCDCF72" w14:textId="71346E53" w:rsidR="00AF63EA" w:rsidRPr="00B10F93" w:rsidRDefault="00C476C0" w:rsidP="007B5306">
      <w:r w:rsidRPr="00A13D8F">
        <w:rPr>
          <w:color w:val="000000"/>
        </w:rPr>
        <w:t xml:space="preserve">Entity </w:t>
      </w:r>
      <w:r w:rsidR="003341A0" w:rsidRPr="00A13D8F">
        <w:rPr>
          <w:color w:val="000000"/>
        </w:rPr>
        <w:t>CP</w:t>
      </w:r>
      <w:r w:rsidRPr="00A13D8F">
        <w:rPr>
          <w:color w:val="000000"/>
        </w:rPr>
        <w:t>s</w:t>
      </w:r>
      <w:r w:rsidR="003341A0" w:rsidRPr="00A13D8F">
        <w:rPr>
          <w:color w:val="000000"/>
        </w:rPr>
        <w:t xml:space="preserve"> must be available </w:t>
      </w:r>
      <w:r w:rsidRPr="00A13D8F">
        <w:rPr>
          <w:color w:val="000000"/>
        </w:rPr>
        <w:t>in</w:t>
      </w:r>
      <w:r w:rsidR="00AF63EA" w:rsidRPr="00074D8F">
        <w:t xml:space="preserve"> </w:t>
      </w:r>
      <w:r w:rsidR="00D1518A" w:rsidRPr="00DD183A">
        <w:rPr>
          <w:color w:val="000000"/>
        </w:rPr>
        <w:t>public</w:t>
      </w:r>
      <w:r w:rsidR="00D1518A">
        <w:rPr>
          <w:color w:val="000000"/>
        </w:rPr>
        <w:t xml:space="preserve"> </w:t>
      </w:r>
      <w:r w:rsidR="00AF63EA" w:rsidRPr="00074D8F">
        <w:t>repositories.</w:t>
      </w:r>
    </w:p>
    <w:p w14:paraId="359BF8BE" w14:textId="77777777" w:rsidR="00AF63EA" w:rsidRDefault="00AF1A33" w:rsidP="00BA1031">
      <w:pPr>
        <w:pStyle w:val="Heading2"/>
      </w:pPr>
      <w:bookmarkStart w:id="445" w:name="_Toc446322742"/>
      <w:bookmarkStart w:id="446" w:name="_Toc471101986"/>
      <w:bookmarkStart w:id="447" w:name="_Toc280260229"/>
      <w:bookmarkStart w:id="448" w:name="_Toc280260525"/>
      <w:bookmarkStart w:id="449" w:name="_Toc280260815"/>
      <w:bookmarkStart w:id="450" w:name="_Toc280261105"/>
      <w:bookmarkStart w:id="451" w:name="_Toc280261400"/>
      <w:bookmarkStart w:id="452" w:name="_Toc280275804"/>
      <w:bookmarkStart w:id="453" w:name="_Toc322892205"/>
      <w:bookmarkStart w:id="454" w:name="_Toc184308495"/>
      <w:r>
        <w:t xml:space="preserve">Time or </w:t>
      </w:r>
      <w:r w:rsidR="00AF63EA">
        <w:t>Frequency of Publication</w:t>
      </w:r>
      <w:bookmarkEnd w:id="445"/>
      <w:bookmarkEnd w:id="446"/>
      <w:bookmarkEnd w:id="447"/>
      <w:bookmarkEnd w:id="448"/>
      <w:bookmarkEnd w:id="449"/>
      <w:bookmarkEnd w:id="450"/>
      <w:bookmarkEnd w:id="451"/>
      <w:bookmarkEnd w:id="452"/>
      <w:bookmarkEnd w:id="453"/>
      <w:bookmarkEnd w:id="454"/>
    </w:p>
    <w:p w14:paraId="3BA270EF" w14:textId="77777777" w:rsidR="00AF63EA" w:rsidRDefault="00AF63EA" w:rsidP="007B5306">
      <w:bookmarkStart w:id="455" w:name="_Toc446322743"/>
      <w:bookmarkStart w:id="456" w:name="_Toc471101987"/>
      <w:r>
        <w:t xml:space="preserve">This CP and any subsequent changes </w:t>
      </w:r>
      <w:r w:rsidR="006B093A">
        <w:t>are</w:t>
      </w:r>
      <w:r>
        <w:t xml:space="preserve"> made publicly available within </w:t>
      </w:r>
      <w:r w:rsidR="00C0528F">
        <w:t xml:space="preserve">thirty </w:t>
      </w:r>
      <w:r w:rsidR="00751FCA">
        <w:t xml:space="preserve">(30) </w:t>
      </w:r>
      <w:r w:rsidR="00C0528F">
        <w:t>days</w:t>
      </w:r>
      <w:r>
        <w:t xml:space="preserve"> of approval.</w:t>
      </w:r>
    </w:p>
    <w:p w14:paraId="61D3477B" w14:textId="77777777" w:rsidR="006B093A" w:rsidRDefault="006B093A" w:rsidP="007B5306">
      <w:r>
        <w:t>Publication requirements for CRLs are provided in Sections 4.9.7 and 4.9.12.</w:t>
      </w:r>
    </w:p>
    <w:p w14:paraId="016A1E8B" w14:textId="77777777" w:rsidR="00AF63EA" w:rsidRDefault="007034B6" w:rsidP="00BA1031">
      <w:pPr>
        <w:pStyle w:val="Heading2"/>
      </w:pPr>
      <w:bookmarkStart w:id="457" w:name="_Toc280260230"/>
      <w:bookmarkStart w:id="458" w:name="_Toc280260526"/>
      <w:bookmarkStart w:id="459" w:name="_Toc280260816"/>
      <w:bookmarkStart w:id="460" w:name="_Toc280261106"/>
      <w:bookmarkStart w:id="461" w:name="_Toc280261401"/>
      <w:bookmarkStart w:id="462" w:name="_Toc280275805"/>
      <w:bookmarkStart w:id="463" w:name="_Toc322892206"/>
      <w:bookmarkStart w:id="464" w:name="_Toc184308496"/>
      <w:r>
        <w:t>A</w:t>
      </w:r>
      <w:r w:rsidR="00AF63EA">
        <w:t xml:space="preserve">ccess </w:t>
      </w:r>
      <w:r w:rsidR="00FE34C7">
        <w:t>C</w:t>
      </w:r>
      <w:r w:rsidR="00AF63EA">
        <w:t xml:space="preserve">ontrols on </w:t>
      </w:r>
      <w:r w:rsidR="00FE34C7">
        <w:t>R</w:t>
      </w:r>
      <w:r w:rsidR="00AF63EA">
        <w:t>epositories</w:t>
      </w:r>
      <w:bookmarkEnd w:id="457"/>
      <w:bookmarkEnd w:id="458"/>
      <w:bookmarkEnd w:id="459"/>
      <w:bookmarkEnd w:id="460"/>
      <w:bookmarkEnd w:id="461"/>
      <w:bookmarkEnd w:id="462"/>
      <w:bookmarkEnd w:id="463"/>
      <w:bookmarkEnd w:id="464"/>
    </w:p>
    <w:p w14:paraId="5F225A57" w14:textId="77777777" w:rsidR="00751FCA" w:rsidRDefault="006B093A" w:rsidP="007B5306">
      <w:r>
        <w:t>Repositories hosting CA certificates, CRLs, and pre-generated OCSP responses (if implemented) must be publicly accessible</w:t>
      </w:r>
      <w:r w:rsidR="00B074F1">
        <w:t xml:space="preserve">.  </w:t>
      </w:r>
      <w:r>
        <w:t>I</w:t>
      </w:r>
      <w:r w:rsidR="00AF63EA">
        <w:t>nformation not intended for public dissemination or modification</w:t>
      </w:r>
      <w:r w:rsidR="008C4393">
        <w:t xml:space="preserve"> must be protected</w:t>
      </w:r>
      <w:r w:rsidR="00AF63EA">
        <w:t xml:space="preserve">. </w:t>
      </w:r>
    </w:p>
    <w:p w14:paraId="43F09D03" w14:textId="77777777" w:rsidR="00751FCA" w:rsidRDefault="00751FCA" w:rsidP="007B5306">
      <w:r>
        <w:t>Posted certificates, CRLs, and pre-generated OCSP responses may be replicated in additional repositories for performance enhancement.</w:t>
      </w:r>
    </w:p>
    <w:bookmarkEnd w:id="455"/>
    <w:bookmarkEnd w:id="456"/>
    <w:p w14:paraId="00C4667E" w14:textId="77777777" w:rsidR="00AF63EA" w:rsidRDefault="00AF63EA" w:rsidP="007B5306">
      <w:pPr>
        <w:pStyle w:val="Heading1"/>
      </w:pPr>
      <w:r>
        <w:br w:type="page"/>
      </w:r>
      <w:bookmarkStart w:id="465" w:name="_Toc280260231"/>
      <w:bookmarkStart w:id="466" w:name="_Toc280260527"/>
      <w:bookmarkStart w:id="467" w:name="_Toc280260817"/>
      <w:bookmarkStart w:id="468" w:name="_Toc280261107"/>
      <w:bookmarkStart w:id="469" w:name="_Toc280261402"/>
      <w:bookmarkStart w:id="470" w:name="_Toc280275806"/>
      <w:bookmarkStart w:id="471" w:name="_Toc322892207"/>
      <w:bookmarkStart w:id="472" w:name="_Toc184308497"/>
      <w:r>
        <w:lastRenderedPageBreak/>
        <w:t xml:space="preserve">Identification </w:t>
      </w:r>
      <w:r w:rsidR="00E01F46">
        <w:t>and</w:t>
      </w:r>
      <w:r>
        <w:t xml:space="preserve"> Authentication</w:t>
      </w:r>
      <w:bookmarkEnd w:id="465"/>
      <w:bookmarkEnd w:id="466"/>
      <w:bookmarkEnd w:id="467"/>
      <w:bookmarkEnd w:id="468"/>
      <w:bookmarkEnd w:id="469"/>
      <w:bookmarkEnd w:id="470"/>
      <w:bookmarkEnd w:id="471"/>
      <w:bookmarkEnd w:id="472"/>
    </w:p>
    <w:p w14:paraId="099CA08E" w14:textId="77777777" w:rsidR="00AF63EA" w:rsidRDefault="00AF63EA" w:rsidP="00BA1031">
      <w:pPr>
        <w:pStyle w:val="Heading2"/>
      </w:pPr>
      <w:bookmarkStart w:id="473" w:name="_Toc280260232"/>
      <w:bookmarkStart w:id="474" w:name="_Toc280260528"/>
      <w:bookmarkStart w:id="475" w:name="_Toc280260818"/>
      <w:bookmarkStart w:id="476" w:name="_Toc280261108"/>
      <w:bookmarkStart w:id="477" w:name="_Toc280261403"/>
      <w:bookmarkStart w:id="478" w:name="_Toc280275807"/>
      <w:bookmarkStart w:id="479" w:name="_Toc322892208"/>
      <w:bookmarkStart w:id="480" w:name="_Toc184308498"/>
      <w:r>
        <w:t>Naming</w:t>
      </w:r>
      <w:bookmarkEnd w:id="473"/>
      <w:bookmarkEnd w:id="474"/>
      <w:bookmarkEnd w:id="475"/>
      <w:bookmarkEnd w:id="476"/>
      <w:bookmarkEnd w:id="477"/>
      <w:bookmarkEnd w:id="478"/>
      <w:bookmarkEnd w:id="479"/>
      <w:bookmarkEnd w:id="480"/>
    </w:p>
    <w:p w14:paraId="58C82494" w14:textId="77777777" w:rsidR="00AF63EA" w:rsidRDefault="00AF63EA" w:rsidP="0039641D">
      <w:pPr>
        <w:pStyle w:val="Heading3"/>
      </w:pPr>
      <w:bookmarkStart w:id="481" w:name="_Toc280260233"/>
      <w:bookmarkStart w:id="482" w:name="_Toc280260529"/>
      <w:bookmarkStart w:id="483" w:name="_Toc280260819"/>
      <w:bookmarkStart w:id="484" w:name="_Toc280261109"/>
      <w:bookmarkStart w:id="485" w:name="_Toc280261404"/>
      <w:bookmarkStart w:id="486" w:name="_Toc280275808"/>
      <w:bookmarkStart w:id="487" w:name="_Toc322892209"/>
      <w:bookmarkStart w:id="488" w:name="_Toc184308499"/>
      <w:r>
        <w:t>Types of Names</w:t>
      </w:r>
      <w:bookmarkEnd w:id="481"/>
      <w:bookmarkEnd w:id="482"/>
      <w:bookmarkEnd w:id="483"/>
      <w:bookmarkEnd w:id="484"/>
      <w:bookmarkEnd w:id="485"/>
      <w:bookmarkEnd w:id="486"/>
      <w:bookmarkEnd w:id="487"/>
      <w:bookmarkEnd w:id="488"/>
    </w:p>
    <w:p w14:paraId="11302191" w14:textId="77777777" w:rsidR="0086232F" w:rsidRDefault="0086232F" w:rsidP="007B5306">
      <w:r>
        <w:t>This CP establishes requirements for both subject distinguished names and subject alternative names.</w:t>
      </w:r>
    </w:p>
    <w:p w14:paraId="7E8460BC" w14:textId="77777777" w:rsidR="00AF63EA" w:rsidRDefault="006F5050" w:rsidP="007B5306">
      <w:r>
        <w:t xml:space="preserve">CA </w:t>
      </w:r>
      <w:r w:rsidR="00AF63EA">
        <w:t xml:space="preserve">certificates </w:t>
      </w:r>
      <w:r>
        <w:t xml:space="preserve">must </w:t>
      </w:r>
      <w:r w:rsidR="00AF63EA">
        <w:t xml:space="preserve">contain a non-null subject Distinguished Name (DN).   All RA certificates </w:t>
      </w:r>
      <w:r w:rsidR="0086232F">
        <w:t xml:space="preserve">must </w:t>
      </w:r>
      <w:r w:rsidR="00AF63EA">
        <w:t>include a non-NULL subject DN.  This CP does not restrict the types of names that can be used.</w:t>
      </w:r>
    </w:p>
    <w:p w14:paraId="377FFAD1" w14:textId="77777777" w:rsidR="00AF63EA" w:rsidRDefault="00AF63EA" w:rsidP="007B5306">
      <w:r>
        <w:t xml:space="preserve">The table below </w:t>
      </w:r>
      <w:r w:rsidR="006F5050">
        <w:t xml:space="preserve">specifies </w:t>
      </w:r>
      <w:r>
        <w:t xml:space="preserve">the naming requirements that apply to each level of assurance. </w:t>
      </w:r>
    </w:p>
    <w:tbl>
      <w:tblPr>
        <w:tblW w:w="89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941"/>
        <w:gridCol w:w="6980"/>
      </w:tblGrid>
      <w:tr w:rsidR="00441035" w14:paraId="26DDF424" w14:textId="77777777" w:rsidTr="00155614">
        <w:trPr>
          <w:jc w:val="center"/>
        </w:trPr>
        <w:tc>
          <w:tcPr>
            <w:tcW w:w="1941" w:type="dxa"/>
            <w:shd w:val="clear" w:color="auto" w:fill="BFBFBF"/>
            <w:vAlign w:val="center"/>
          </w:tcPr>
          <w:p w14:paraId="43C5FAC5" w14:textId="77777777" w:rsidR="00441035" w:rsidRPr="00155614" w:rsidRDefault="00441035" w:rsidP="00155614">
            <w:pPr>
              <w:jc w:val="center"/>
              <w:rPr>
                <w:b/>
                <w:bCs/>
              </w:rPr>
            </w:pPr>
            <w:r w:rsidRPr="00155614">
              <w:rPr>
                <w:b/>
                <w:bCs/>
                <w:shd w:val="clear" w:color="auto" w:fill="BFBFBF"/>
              </w:rPr>
              <w:t>Assurance Level</w:t>
            </w:r>
          </w:p>
        </w:tc>
        <w:tc>
          <w:tcPr>
            <w:tcW w:w="6980" w:type="dxa"/>
            <w:shd w:val="clear" w:color="auto" w:fill="BFBFBF"/>
          </w:tcPr>
          <w:p w14:paraId="1D321F0D" w14:textId="77777777" w:rsidR="00441035" w:rsidRPr="00155614" w:rsidRDefault="00441035" w:rsidP="00155614">
            <w:pPr>
              <w:jc w:val="center"/>
              <w:rPr>
                <w:b/>
                <w:bCs/>
              </w:rPr>
            </w:pPr>
            <w:r w:rsidRPr="00155614">
              <w:rPr>
                <w:b/>
                <w:bCs/>
                <w:shd w:val="clear" w:color="auto" w:fill="BFBFBF"/>
              </w:rPr>
              <w:t>Naming Requirements</w:t>
            </w:r>
          </w:p>
        </w:tc>
      </w:tr>
      <w:tr w:rsidR="00441035" w14:paraId="71415F33" w14:textId="77777777" w:rsidTr="00155614">
        <w:trPr>
          <w:jc w:val="center"/>
        </w:trPr>
        <w:tc>
          <w:tcPr>
            <w:tcW w:w="1941" w:type="dxa"/>
            <w:vAlign w:val="center"/>
          </w:tcPr>
          <w:p w14:paraId="2BEBC852" w14:textId="77777777" w:rsidR="00441035" w:rsidRDefault="00441035" w:rsidP="00155614">
            <w:pPr>
              <w:jc w:val="center"/>
            </w:pPr>
            <w:r>
              <w:t>Rudimentary</w:t>
            </w:r>
          </w:p>
        </w:tc>
        <w:tc>
          <w:tcPr>
            <w:tcW w:w="6980" w:type="dxa"/>
          </w:tcPr>
          <w:p w14:paraId="0F70B0F5" w14:textId="77777777" w:rsidR="00441035" w:rsidRDefault="00441035" w:rsidP="00441035">
            <w:r>
              <w:t>Non-Null Subject Name, or Null Subject Name if Subject Alternative Name is populated and marked critical</w:t>
            </w:r>
          </w:p>
        </w:tc>
      </w:tr>
      <w:tr w:rsidR="00441035" w14:paraId="424FB4B9" w14:textId="77777777" w:rsidTr="00155614">
        <w:trPr>
          <w:jc w:val="center"/>
        </w:trPr>
        <w:tc>
          <w:tcPr>
            <w:tcW w:w="1941" w:type="dxa"/>
            <w:vAlign w:val="center"/>
          </w:tcPr>
          <w:p w14:paraId="73EE0A34" w14:textId="77777777" w:rsidR="00441035" w:rsidRDefault="00441035" w:rsidP="00155614">
            <w:pPr>
              <w:jc w:val="center"/>
            </w:pPr>
            <w:r>
              <w:t>Basic</w:t>
            </w:r>
          </w:p>
        </w:tc>
        <w:tc>
          <w:tcPr>
            <w:tcW w:w="6980" w:type="dxa"/>
          </w:tcPr>
          <w:p w14:paraId="0E0A75A3" w14:textId="77777777" w:rsidR="00441035" w:rsidRDefault="00441035" w:rsidP="00441035">
            <w:r>
              <w:t>Non-Null Subject Name, and optional Subject Alternative Name if marked non-critical</w:t>
            </w:r>
          </w:p>
        </w:tc>
      </w:tr>
      <w:tr w:rsidR="00441035" w14:paraId="079B36EE" w14:textId="77777777" w:rsidTr="00155614">
        <w:trPr>
          <w:jc w:val="center"/>
        </w:trPr>
        <w:tc>
          <w:tcPr>
            <w:tcW w:w="1941" w:type="dxa"/>
            <w:vAlign w:val="center"/>
          </w:tcPr>
          <w:p w14:paraId="06D4F421" w14:textId="77777777" w:rsidR="00441035" w:rsidRDefault="00441035" w:rsidP="00155614">
            <w:pPr>
              <w:spacing w:after="0"/>
              <w:jc w:val="center"/>
            </w:pPr>
            <w:r>
              <w:t>Medium</w:t>
            </w:r>
          </w:p>
          <w:p w14:paraId="32A63E13" w14:textId="77777777" w:rsidR="00441035" w:rsidRDefault="00441035" w:rsidP="00155614">
            <w:pPr>
              <w:spacing w:after="0"/>
              <w:jc w:val="center"/>
            </w:pPr>
            <w:r>
              <w:t>(all policies)</w:t>
            </w:r>
          </w:p>
        </w:tc>
        <w:tc>
          <w:tcPr>
            <w:tcW w:w="6980" w:type="dxa"/>
          </w:tcPr>
          <w:p w14:paraId="2EA83F90" w14:textId="77777777" w:rsidR="00441035" w:rsidRDefault="00441035" w:rsidP="00441035">
            <w:r>
              <w:t>Non-Null Subject Name, and optional Subject Alternative Name if marked non-critical</w:t>
            </w:r>
          </w:p>
        </w:tc>
      </w:tr>
      <w:tr w:rsidR="00441035" w14:paraId="086BA266" w14:textId="77777777" w:rsidTr="00155614">
        <w:trPr>
          <w:jc w:val="center"/>
        </w:trPr>
        <w:tc>
          <w:tcPr>
            <w:tcW w:w="1941" w:type="dxa"/>
            <w:vAlign w:val="center"/>
          </w:tcPr>
          <w:p w14:paraId="6897041A" w14:textId="77777777" w:rsidR="00441035" w:rsidRDefault="00441035" w:rsidP="00155614">
            <w:pPr>
              <w:jc w:val="center"/>
            </w:pPr>
            <w:r>
              <w:t>PIV-I Card Authentication</w:t>
            </w:r>
          </w:p>
        </w:tc>
        <w:tc>
          <w:tcPr>
            <w:tcW w:w="6980" w:type="dxa"/>
          </w:tcPr>
          <w:p w14:paraId="048549C4" w14:textId="77777777" w:rsidR="00441035" w:rsidRPr="00103B9E" w:rsidRDefault="00441035" w:rsidP="00441035">
            <w:r w:rsidRPr="00103B9E">
              <w:t>Non-Null Subject Name</w:t>
            </w:r>
            <w:r>
              <w:t>,</w:t>
            </w:r>
            <w:r w:rsidRPr="00103B9E">
              <w:t xml:space="preserve"> and Subject Alternative Name</w:t>
            </w:r>
          </w:p>
        </w:tc>
      </w:tr>
      <w:tr w:rsidR="00441035" w14:paraId="12D1EEFF" w14:textId="77777777" w:rsidTr="00155614">
        <w:trPr>
          <w:jc w:val="center"/>
        </w:trPr>
        <w:tc>
          <w:tcPr>
            <w:tcW w:w="1941" w:type="dxa"/>
            <w:vAlign w:val="center"/>
          </w:tcPr>
          <w:p w14:paraId="2441CD64" w14:textId="77777777" w:rsidR="00441035" w:rsidRDefault="00441035" w:rsidP="00155614">
            <w:pPr>
              <w:jc w:val="center"/>
            </w:pPr>
            <w:r>
              <w:t>High</w:t>
            </w:r>
          </w:p>
        </w:tc>
        <w:tc>
          <w:tcPr>
            <w:tcW w:w="6980" w:type="dxa"/>
          </w:tcPr>
          <w:p w14:paraId="0B7140DC" w14:textId="77777777" w:rsidR="00441035" w:rsidRDefault="00441035" w:rsidP="00441035">
            <w:r>
              <w:t>Non-Null Subject Name, and optional Subject Alternative Name if marked non-critical</w:t>
            </w:r>
          </w:p>
        </w:tc>
      </w:tr>
    </w:tbl>
    <w:p w14:paraId="1ACA7385" w14:textId="77777777" w:rsidR="005A754F" w:rsidRDefault="005A754F" w:rsidP="007B5306"/>
    <w:p w14:paraId="63BE88B6" w14:textId="77777777" w:rsidR="00FB5A5E" w:rsidRDefault="00FB5A5E" w:rsidP="007B5306">
      <w:pPr>
        <w:pStyle w:val="Heading4"/>
      </w:pPr>
      <w:bookmarkStart w:id="489" w:name="_Toc184308500"/>
      <w:r>
        <w:t xml:space="preserve">Subject </w:t>
      </w:r>
      <w:r w:rsidR="001B76FB">
        <w:t>Names</w:t>
      </w:r>
      <w:bookmarkEnd w:id="489"/>
    </w:p>
    <w:p w14:paraId="1F8F8E54" w14:textId="626992BD" w:rsidR="00A42049" w:rsidRDefault="00A42049" w:rsidP="007B5306">
      <w:r>
        <w:t>C</w:t>
      </w:r>
      <w:r w:rsidRPr="00BC468F">
        <w:t>ertificates issued to Subscribers must include distinguished names that are comprised of a base distinguished name (Base DN) and additional relative distinguished names (RDNs)</w:t>
      </w:r>
      <w:r w:rsidR="00B074F1" w:rsidRPr="00BC468F">
        <w:t xml:space="preserve">.  </w:t>
      </w:r>
      <w:r>
        <w:t>The Entity CP must define the permitted Base DN(s).</w:t>
      </w:r>
    </w:p>
    <w:p w14:paraId="2B81E0C5" w14:textId="4B9F3E77" w:rsidR="003538EA" w:rsidRPr="008A5692" w:rsidRDefault="0030692A" w:rsidP="008A5692">
      <w:pPr>
        <w:spacing w:before="240" w:after="120"/>
        <w:rPr>
          <w:color w:val="auto"/>
          <w:shd w:val="clear" w:color="auto" w:fill="auto"/>
        </w:rPr>
      </w:pPr>
      <w:r>
        <w:t xml:space="preserve">A </w:t>
      </w:r>
      <w:r w:rsidR="003538EA">
        <w:t xml:space="preserve">Device Subscriber name </w:t>
      </w:r>
      <w:r>
        <w:t xml:space="preserve">must be </w:t>
      </w:r>
      <w:r w:rsidR="00931697">
        <w:t xml:space="preserve">a unique </w:t>
      </w:r>
      <w:r w:rsidR="003538EA">
        <w:t>name for the device</w:t>
      </w:r>
      <w:r>
        <w:t xml:space="preserve"> and must not take the form of a Human Subscriber name</w:t>
      </w:r>
      <w:r w:rsidR="003538EA">
        <w:t>.</w:t>
      </w:r>
      <w:r w:rsidR="00931697">
        <w:t xml:space="preserve">  </w:t>
      </w:r>
    </w:p>
    <w:p w14:paraId="6153E8AE" w14:textId="77777777" w:rsidR="000852A5" w:rsidRDefault="00A42049" w:rsidP="007B5306">
      <w:bookmarkStart w:id="490" w:name="_Hlk72229874"/>
      <w:r>
        <w:t xml:space="preserve">Role-based </w:t>
      </w:r>
      <w:r w:rsidR="000852A5">
        <w:t xml:space="preserve">and group </w:t>
      </w:r>
      <w:r>
        <w:t xml:space="preserve">certificates may be issued under any non-PIV-I human subscriber policy.  </w:t>
      </w:r>
    </w:p>
    <w:p w14:paraId="6B1255F1" w14:textId="6AA72119" w:rsidR="000852A5" w:rsidRDefault="000852A5" w:rsidP="001B7927">
      <w:pPr>
        <w:numPr>
          <w:ilvl w:val="0"/>
          <w:numId w:val="43"/>
        </w:numPr>
        <w:spacing w:after="80"/>
        <w:rPr>
          <w:color w:val="000000"/>
        </w:rPr>
      </w:pPr>
      <w:r>
        <w:t xml:space="preserve">Role-based certificates identify a specific role on behalf of which one or more subscribers are authorized to act rather than the subscriber’s name.  </w:t>
      </w:r>
      <w:r w:rsidR="00A42049">
        <w:rPr>
          <w:color w:val="000000"/>
        </w:rPr>
        <w:t xml:space="preserve">Where the organization is implicit in the role, it </w:t>
      </w:r>
      <w:bookmarkEnd w:id="490"/>
      <w:r w:rsidR="00931697">
        <w:rPr>
          <w:color w:val="000000"/>
        </w:rPr>
        <w:t xml:space="preserve">may </w:t>
      </w:r>
      <w:r w:rsidR="00A42049">
        <w:rPr>
          <w:color w:val="000000"/>
        </w:rPr>
        <w:t>be omitted.  Where the role alone is ambiguous, the organization must be present in the DN.</w:t>
      </w:r>
      <w:r>
        <w:rPr>
          <w:color w:val="000000"/>
        </w:rPr>
        <w:t xml:space="preserve"> </w:t>
      </w:r>
    </w:p>
    <w:p w14:paraId="64125388" w14:textId="20767F23" w:rsidR="00DF0788" w:rsidRDefault="000852A5" w:rsidP="007B5306">
      <w:pPr>
        <w:numPr>
          <w:ilvl w:val="0"/>
          <w:numId w:val="43"/>
        </w:numPr>
      </w:pPr>
      <w:r>
        <w:rPr>
          <w:snapToGrid w:val="0"/>
        </w:rPr>
        <w:lastRenderedPageBreak/>
        <w:t>The subjectName DN in a group certificate must not imply that the subject is a single individual, e.g., by inclusion of a human name form</w:t>
      </w:r>
    </w:p>
    <w:p w14:paraId="71E8087D" w14:textId="77777777" w:rsidR="00DF0788" w:rsidRDefault="00DF0788" w:rsidP="00DF0788">
      <w:r w:rsidRPr="00BC468F">
        <w:t>For PIV-I Card Authentication subscriber certificates, use of the subscriber’s common name is prohibited</w:t>
      </w:r>
      <w:r>
        <w:t>, instead a serialNumber=UUID is required.</w:t>
      </w:r>
      <w:r w:rsidRPr="0020319A">
        <w:t xml:space="preserve"> </w:t>
      </w:r>
    </w:p>
    <w:p w14:paraId="6D9A8D6E" w14:textId="77777777" w:rsidR="00DF0788" w:rsidRPr="00BC468F" w:rsidRDefault="00DF0788" w:rsidP="00DF0788">
      <w:r w:rsidRPr="00BC468F">
        <w:t xml:space="preserve">The UUID </w:t>
      </w:r>
      <w:r>
        <w:t>must</w:t>
      </w:r>
      <w:r w:rsidRPr="00BC468F">
        <w:t xml:space="preserve"> be encoded within the serialNumber attribute using the UUID string representation defined in Section 3 of RFC 4122.</w:t>
      </w:r>
    </w:p>
    <w:p w14:paraId="48BD6328" w14:textId="6C4311E4" w:rsidR="00E03CDC" w:rsidRPr="00E03CDC" w:rsidRDefault="00190BEB" w:rsidP="007B5306">
      <w:r w:rsidRPr="00190BEB">
        <w:t>PIV-I Hardware certificates may be issued to individuals external to the entity operating the CA.  Such individuals may or may not be affiliated with an organization.  In these cases, the PIV-I Hardware certificates must indicate whether or not the Subscriber is associated with an Affiliated Organization by taking one of the following forms</w:t>
      </w:r>
      <w:r w:rsidR="00E03CDC" w:rsidRPr="00E03CDC">
        <w:t xml:space="preserve">: </w:t>
      </w:r>
    </w:p>
    <w:p w14:paraId="2491D5BE" w14:textId="02871301" w:rsidR="00E03CDC" w:rsidRPr="00E03CDC" w:rsidRDefault="00E03CDC" w:rsidP="007B5306">
      <w:r w:rsidRPr="00E03CDC">
        <w:t xml:space="preserve">For </w:t>
      </w:r>
      <w:r w:rsidR="00DF0788">
        <w:t xml:space="preserve">PIV-I Hardware </w:t>
      </w:r>
      <w:r w:rsidRPr="00E03CDC">
        <w:t xml:space="preserve">certificates with an Affiliated Organization: </w:t>
      </w:r>
    </w:p>
    <w:p w14:paraId="09C19632" w14:textId="77777777" w:rsidR="00E03CDC" w:rsidRPr="00E03CDC" w:rsidRDefault="00E03CDC" w:rsidP="00301345">
      <w:pPr>
        <w:ind w:left="720"/>
      </w:pPr>
      <w:r w:rsidRPr="00E03CDC">
        <w:t xml:space="preserve">cn=Subscriber's full name, ou=Affiliated Organization </w:t>
      </w:r>
      <w:r w:rsidR="00B074F1" w:rsidRPr="00E03CDC">
        <w:t>Name, {</w:t>
      </w:r>
      <w:r w:rsidRPr="00E03CDC">
        <w:t xml:space="preserve">Base DN} </w:t>
      </w:r>
    </w:p>
    <w:p w14:paraId="24014FFB" w14:textId="7D3D0BA6" w:rsidR="00A03B8B" w:rsidRPr="00E03CDC" w:rsidRDefault="00A03B8B" w:rsidP="00A03B8B">
      <w:r w:rsidRPr="00E03CDC">
        <w:t xml:space="preserve">For </w:t>
      </w:r>
      <w:r>
        <w:t xml:space="preserve">PIV-I cardAuth </w:t>
      </w:r>
      <w:r w:rsidRPr="00E03CDC">
        <w:t xml:space="preserve">certificates with an Affiliated Organization: </w:t>
      </w:r>
    </w:p>
    <w:p w14:paraId="46898006" w14:textId="66BC7D6F" w:rsidR="00A03B8B" w:rsidRDefault="00A03B8B" w:rsidP="00A03B8B">
      <w:pPr>
        <w:ind w:left="720"/>
      </w:pPr>
      <w:r>
        <w:t>serial number</w:t>
      </w:r>
      <w:r w:rsidRPr="00E03CDC">
        <w:t>=</w:t>
      </w:r>
      <w:r>
        <w:t>UUID</w:t>
      </w:r>
      <w:r w:rsidRPr="00E03CDC">
        <w:t xml:space="preserve">, ou=Affiliated Organization Name, {Base DN} </w:t>
      </w:r>
    </w:p>
    <w:p w14:paraId="62ABAA2B" w14:textId="40D1AA92" w:rsidR="00E03CDC" w:rsidRPr="00E03CDC" w:rsidRDefault="00E03CDC" w:rsidP="007B5306">
      <w:r w:rsidRPr="00E03CDC">
        <w:t xml:space="preserve">For </w:t>
      </w:r>
      <w:r w:rsidR="00DF0788">
        <w:t xml:space="preserve">PIV-I Hardware </w:t>
      </w:r>
      <w:r w:rsidRPr="00E03CDC">
        <w:t xml:space="preserve">certificates with no Affiliated Organization: </w:t>
      </w:r>
    </w:p>
    <w:p w14:paraId="6EAC21B0" w14:textId="77777777" w:rsidR="00E03CDC" w:rsidRDefault="00E03CDC" w:rsidP="00301345">
      <w:pPr>
        <w:pStyle w:val="NormalWeb"/>
        <w:ind w:left="720"/>
      </w:pPr>
      <w:r w:rsidRPr="00E03CDC">
        <w:t xml:space="preserve">cn=Subscriber's full name, ou=Unaffiliated, ou=Entity CA’s </w:t>
      </w:r>
      <w:r w:rsidR="00B074F1" w:rsidRPr="00E03CDC">
        <w:t>Name, {</w:t>
      </w:r>
      <w:r w:rsidRPr="00E03CDC">
        <w:t xml:space="preserve">Base DN} </w:t>
      </w:r>
    </w:p>
    <w:p w14:paraId="39C732DC" w14:textId="442D91C7" w:rsidR="00A03B8B" w:rsidRPr="00E03CDC" w:rsidRDefault="00A03B8B" w:rsidP="00A03B8B">
      <w:r w:rsidRPr="00E03CDC">
        <w:t xml:space="preserve">For </w:t>
      </w:r>
      <w:r>
        <w:t xml:space="preserve">PIV-I cardAuth </w:t>
      </w:r>
      <w:r w:rsidRPr="00E03CDC">
        <w:t xml:space="preserve">certificates with </w:t>
      </w:r>
      <w:r>
        <w:t>no</w:t>
      </w:r>
      <w:r w:rsidRPr="00E03CDC">
        <w:t xml:space="preserve"> Affiliated Organization: </w:t>
      </w:r>
    </w:p>
    <w:p w14:paraId="618155D8" w14:textId="7D001948" w:rsidR="00A03B8B" w:rsidRDefault="00A03B8B" w:rsidP="00A03B8B">
      <w:pPr>
        <w:ind w:left="720"/>
      </w:pPr>
      <w:r>
        <w:t>serial number</w:t>
      </w:r>
      <w:r w:rsidRPr="00E03CDC">
        <w:t>=</w:t>
      </w:r>
      <w:r>
        <w:t>UUID</w:t>
      </w:r>
      <w:r w:rsidRPr="00E03CDC">
        <w:t>, ou=Unaffiliated, ou=Entity CA’s Name, {Base DN}</w:t>
      </w:r>
    </w:p>
    <w:p w14:paraId="5C95569F" w14:textId="1C220E0A" w:rsidR="006F1302" w:rsidRPr="00BC468F" w:rsidRDefault="006F1302" w:rsidP="007B5306">
      <w:pPr>
        <w:pStyle w:val="NormalWeb"/>
      </w:pPr>
      <w:r>
        <w:t>This requirement does not apply to CAs that issue PIV-I certificates only to a single organization, designated in the CA issuer name.</w:t>
      </w:r>
    </w:p>
    <w:p w14:paraId="5B1EE821" w14:textId="3873F487" w:rsidR="003538EA" w:rsidRDefault="0069559F" w:rsidP="007B5306">
      <w:r w:rsidRPr="00BC468F">
        <w:t xml:space="preserve">PIV-I Content Signing certificates </w:t>
      </w:r>
      <w:r w:rsidR="005A754F" w:rsidRPr="00BC468F">
        <w:t xml:space="preserve">must </w:t>
      </w:r>
      <w:r w:rsidRPr="00BC468F">
        <w:t>clearly indicate the organization administering the CMS.</w:t>
      </w:r>
    </w:p>
    <w:p w14:paraId="2495A3FD" w14:textId="77777777" w:rsidR="004D65C8" w:rsidRDefault="001353EC" w:rsidP="007B5306">
      <w:pPr>
        <w:pStyle w:val="Heading4"/>
      </w:pPr>
      <w:bookmarkStart w:id="491" w:name="_Toc184308501"/>
      <w:r>
        <w:t>Subject Alternative Names</w:t>
      </w:r>
      <w:bookmarkEnd w:id="491"/>
    </w:p>
    <w:p w14:paraId="1BC0E27A" w14:textId="77777777" w:rsidR="001353EC" w:rsidRPr="00BC468F" w:rsidRDefault="001353EC" w:rsidP="007B5306">
      <w:r>
        <w:t xml:space="preserve">PIV-I </w:t>
      </w:r>
      <w:r w:rsidR="00B7648A">
        <w:t xml:space="preserve">Hardware and PIV-I Card Authentication </w:t>
      </w:r>
      <w:r>
        <w:t xml:space="preserve">certificates must include a subject alternate name extension, </w:t>
      </w:r>
      <w:r w:rsidR="00B7648A">
        <w:t xml:space="preserve">containing </w:t>
      </w:r>
      <w:r>
        <w:t>a UUID value encoded as a URI as specified in Section 3 of [RFC 4122].</w:t>
      </w:r>
    </w:p>
    <w:p w14:paraId="51BD1353" w14:textId="77777777" w:rsidR="001353EC" w:rsidRPr="00BC468F" w:rsidRDefault="001353EC" w:rsidP="007B5306">
      <w:r>
        <w:t xml:space="preserve">PIV-I </w:t>
      </w:r>
      <w:r w:rsidR="00B7648A">
        <w:t>C</w:t>
      </w:r>
      <w:r>
        <w:t xml:space="preserve">ard </w:t>
      </w:r>
      <w:r w:rsidR="00B7648A">
        <w:t>A</w:t>
      </w:r>
      <w:r>
        <w:t>uthentication certificates must not include any other name in the subject alternative name extension.</w:t>
      </w:r>
    </w:p>
    <w:p w14:paraId="5D9B290C" w14:textId="77777777" w:rsidR="004D65C8" w:rsidRDefault="001353EC" w:rsidP="007B5306">
      <w:r>
        <w:t xml:space="preserve">Subscriber certificates that contain id-kp-emailProtection in the EKU must include a subject alternative name extension that includes </w:t>
      </w:r>
      <w:r w:rsidR="00301345">
        <w:t>a</w:t>
      </w:r>
      <w:r>
        <w:t xml:space="preserve"> rfc822Name.</w:t>
      </w:r>
    </w:p>
    <w:p w14:paraId="5B266A41" w14:textId="43941F7D" w:rsidR="009B507A" w:rsidRPr="001A54AA" w:rsidRDefault="009B507A" w:rsidP="003612C2">
      <w:r w:rsidRPr="00B10F93">
        <w:t>For Device Subscriber certificates that assert serverAuth in the Extended Key Usage</w:t>
      </w:r>
      <w:r w:rsidR="003612C2" w:rsidRPr="00E83A09">
        <w:t xml:space="preserve">, wildcard domain names are permitted in the dNSName value only if all sub-domains covered by the </w:t>
      </w:r>
      <w:r w:rsidR="003612C2" w:rsidRPr="00E83A09">
        <w:lastRenderedPageBreak/>
        <w:t>wildcard fall within the same application, cloud service, or system boundary within the scope of the sponsoring organization</w:t>
      </w:r>
      <w:r w:rsidR="003612C2">
        <w:t>.</w:t>
      </w:r>
      <w:r w:rsidRPr="00B10F93">
        <w:t xml:space="preserve"> </w:t>
      </w:r>
    </w:p>
    <w:p w14:paraId="24829FA8" w14:textId="77777777" w:rsidR="0069559F" w:rsidRDefault="0069559F" w:rsidP="0039641D">
      <w:pPr>
        <w:pStyle w:val="Heading3"/>
      </w:pPr>
      <w:bookmarkStart w:id="492" w:name="_Toc280260234"/>
      <w:bookmarkStart w:id="493" w:name="_Toc280260530"/>
      <w:bookmarkStart w:id="494" w:name="_Toc280260820"/>
      <w:bookmarkStart w:id="495" w:name="_Toc280261110"/>
      <w:bookmarkStart w:id="496" w:name="_Toc280261405"/>
      <w:bookmarkStart w:id="497" w:name="_Toc280275809"/>
      <w:bookmarkStart w:id="498" w:name="_Toc322892210"/>
      <w:bookmarkStart w:id="499" w:name="_Toc184308502"/>
      <w:r>
        <w:t>Need for Names to Be Meaningful</w:t>
      </w:r>
      <w:bookmarkEnd w:id="492"/>
      <w:bookmarkEnd w:id="493"/>
      <w:bookmarkEnd w:id="494"/>
      <w:bookmarkEnd w:id="495"/>
      <w:bookmarkEnd w:id="496"/>
      <w:bookmarkEnd w:id="497"/>
      <w:bookmarkEnd w:id="498"/>
      <w:bookmarkEnd w:id="499"/>
    </w:p>
    <w:p w14:paraId="4233B1E5" w14:textId="77777777" w:rsidR="008F6DBD" w:rsidRDefault="00AF63EA" w:rsidP="007B5306">
      <w:r>
        <w:t>Names used in the certificates issued by CAs must identify the person or object to which they are assigned</w:t>
      </w:r>
      <w:r w:rsidR="00B7648A" w:rsidRPr="00B7648A">
        <w:t xml:space="preserve"> </w:t>
      </w:r>
      <w:r w:rsidR="00B7648A">
        <w:t>in a meaningful way</w:t>
      </w:r>
      <w:r>
        <w:t>.</w:t>
      </w:r>
    </w:p>
    <w:p w14:paraId="543C6B11" w14:textId="2EB98797" w:rsidR="00AF63EA" w:rsidRDefault="008F6DBD" w:rsidP="007B5306">
      <w:r>
        <w:t>The common name in the distinguished name must represent the Subscriber in a way that is easily understandable for humans</w:t>
      </w:r>
      <w:r w:rsidR="00B074F1">
        <w:t xml:space="preserve">.  </w:t>
      </w:r>
      <w:r>
        <w:t>For Human Subscribers, this will typically be a legal name</w:t>
      </w:r>
      <w:r w:rsidR="00312940">
        <w:t>.</w:t>
      </w:r>
    </w:p>
    <w:p w14:paraId="2CE452F4" w14:textId="77777777" w:rsidR="00AF63EA" w:rsidRDefault="00AF63EA" w:rsidP="007B5306">
      <w:r>
        <w:t xml:space="preserve">When DNs are used, the directory information tree must accurately reflect organizational structures. </w:t>
      </w:r>
    </w:p>
    <w:p w14:paraId="044BFA66" w14:textId="125145E9" w:rsidR="00B7648A" w:rsidRPr="00A90A18" w:rsidRDefault="00AF63EA" w:rsidP="007B5306">
      <w:r>
        <w:t>When DNs are used, the common name must respect name space uniqueness requirements and must not be misleading.  This does not preclude the use of pseudonymous certificates as defined in Section 3.1.3.</w:t>
      </w:r>
      <w:r w:rsidR="00CD5E4A">
        <w:t xml:space="preserve">  </w:t>
      </w:r>
      <w:r w:rsidR="00B7648A">
        <w:t xml:space="preserve">The subject name in CA certificates must match the issuer name in certificates issued by the CA, as required by [RFC 5280]. </w:t>
      </w:r>
    </w:p>
    <w:p w14:paraId="71D1BD98" w14:textId="77777777" w:rsidR="00AF63EA" w:rsidRPr="00B16725" w:rsidRDefault="00AF63EA" w:rsidP="0039641D">
      <w:pPr>
        <w:pStyle w:val="Heading3"/>
      </w:pPr>
      <w:bookmarkStart w:id="500" w:name="_Toc280260235"/>
      <w:bookmarkStart w:id="501" w:name="_Toc280260531"/>
      <w:bookmarkStart w:id="502" w:name="_Toc280260821"/>
      <w:bookmarkStart w:id="503" w:name="_Toc280261111"/>
      <w:bookmarkStart w:id="504" w:name="_Toc280261406"/>
      <w:bookmarkStart w:id="505" w:name="_Toc280275810"/>
      <w:bookmarkStart w:id="506" w:name="_Toc322892211"/>
      <w:bookmarkStart w:id="507" w:name="_Toc184308503"/>
      <w:r w:rsidRPr="00B16725">
        <w:t>Anonymity or Pseudonymity of Subscribers</w:t>
      </w:r>
      <w:bookmarkEnd w:id="500"/>
      <w:bookmarkEnd w:id="501"/>
      <w:bookmarkEnd w:id="502"/>
      <w:bookmarkEnd w:id="503"/>
      <w:bookmarkEnd w:id="504"/>
      <w:bookmarkEnd w:id="505"/>
      <w:bookmarkEnd w:id="506"/>
      <w:bookmarkEnd w:id="507"/>
    </w:p>
    <w:p w14:paraId="1663664F" w14:textId="77777777" w:rsidR="00B7648A" w:rsidRDefault="00B7648A" w:rsidP="007B5306">
      <w:r>
        <w:t>CA certificates must not contain anonymous or pseudonymous identities.</w:t>
      </w:r>
    </w:p>
    <w:p w14:paraId="7E58A25D" w14:textId="77777777" w:rsidR="00AF63EA" w:rsidRDefault="00AF63EA" w:rsidP="007B5306">
      <w:r>
        <w:t xml:space="preserve">The FBCA </w:t>
      </w:r>
      <w:r w:rsidR="00B7648A">
        <w:t xml:space="preserve">does </w:t>
      </w:r>
      <w:r>
        <w:t xml:space="preserve">not issue anonymous certificates.  Pseudonymous certificates may be issued by the FBCA to support internal operations.  </w:t>
      </w:r>
    </w:p>
    <w:p w14:paraId="2959B66F" w14:textId="77777777" w:rsidR="00AF63EA" w:rsidRDefault="00AF63EA" w:rsidP="007B5306">
      <w:r>
        <w:t xml:space="preserve">DNs in </w:t>
      </w:r>
      <w:r w:rsidR="00B7648A">
        <w:t xml:space="preserve">subscriber </w:t>
      </w:r>
      <w:r>
        <w:t>certificates issued by Entity CAs may contain a pseudonym (such as a large number) as long as name space uniqueness requirements are met.</w:t>
      </w:r>
    </w:p>
    <w:p w14:paraId="71B8827C" w14:textId="77777777" w:rsidR="006518B7" w:rsidRDefault="006518B7" w:rsidP="007B5306">
      <w:r>
        <w:t xml:space="preserve">CAs may issue role-based </w:t>
      </w:r>
      <w:r w:rsidR="00FB5A5E">
        <w:t xml:space="preserve">or group </w:t>
      </w:r>
      <w:r>
        <w:t>certificates that identify subjects by their organizational roles</w:t>
      </w:r>
      <w:r w:rsidR="00B074F1">
        <w:t xml:space="preserve">.  </w:t>
      </w:r>
      <w:r>
        <w:t>Each identified ‘role’</w:t>
      </w:r>
      <w:r w:rsidR="00FB5A5E">
        <w:t xml:space="preserve"> or ‘group’</w:t>
      </w:r>
      <w:r>
        <w:t xml:space="preserve"> must meet name space uniqueness requirements.</w:t>
      </w:r>
    </w:p>
    <w:p w14:paraId="4E72B7CC" w14:textId="77777777" w:rsidR="00AF63EA" w:rsidRDefault="00AF63EA" w:rsidP="0039641D">
      <w:pPr>
        <w:pStyle w:val="Heading3"/>
      </w:pPr>
      <w:bookmarkStart w:id="508" w:name="_Toc280260236"/>
      <w:bookmarkStart w:id="509" w:name="_Toc280260532"/>
      <w:bookmarkStart w:id="510" w:name="_Toc280260822"/>
      <w:bookmarkStart w:id="511" w:name="_Toc280261112"/>
      <w:bookmarkStart w:id="512" w:name="_Toc280261407"/>
      <w:bookmarkStart w:id="513" w:name="_Toc280275811"/>
      <w:bookmarkStart w:id="514" w:name="_Toc322892212"/>
      <w:bookmarkStart w:id="515" w:name="_Toc184308504"/>
      <w:r>
        <w:t>Rules for Interpreting Various Name Forms</w:t>
      </w:r>
      <w:bookmarkEnd w:id="508"/>
      <w:bookmarkEnd w:id="509"/>
      <w:bookmarkEnd w:id="510"/>
      <w:bookmarkEnd w:id="511"/>
      <w:bookmarkEnd w:id="512"/>
      <w:bookmarkEnd w:id="513"/>
      <w:bookmarkEnd w:id="514"/>
      <w:bookmarkEnd w:id="515"/>
    </w:p>
    <w:p w14:paraId="2201E48E" w14:textId="77777777" w:rsidR="006518B7" w:rsidRDefault="006518B7" w:rsidP="007B5306">
      <w:r>
        <w:t xml:space="preserve">Rules for interpreting distinguished name forms are specified in [X.501]. </w:t>
      </w:r>
    </w:p>
    <w:p w14:paraId="3DA9CE17" w14:textId="77777777" w:rsidR="00022479" w:rsidRDefault="006518B7" w:rsidP="007B5306">
      <w:r>
        <w:rPr>
          <w:sz w:val="23"/>
          <w:szCs w:val="23"/>
        </w:rPr>
        <w:t>Rules for interpreting e-mail addresses are specified in [RFC 5322</w:t>
      </w:r>
      <w:r w:rsidR="00B074F1">
        <w:rPr>
          <w:sz w:val="23"/>
          <w:szCs w:val="23"/>
        </w:rPr>
        <w:t>].</w:t>
      </w:r>
      <w:r w:rsidR="00B074F1" w:rsidRPr="00843BE6">
        <w:t xml:space="preserve">  </w:t>
      </w:r>
    </w:p>
    <w:p w14:paraId="36540C2B" w14:textId="77777777" w:rsidR="006518B7" w:rsidRDefault="00B074F1" w:rsidP="007B5306">
      <w:r w:rsidRPr="00843BE6">
        <w:t>Rules</w:t>
      </w:r>
      <w:r w:rsidR="006518B7" w:rsidRPr="00843BE6">
        <w:t xml:space="preserve"> for interpreting PIV-I certificate UUID names are specified in </w:t>
      </w:r>
      <w:r w:rsidR="006518B7">
        <w:t>[</w:t>
      </w:r>
      <w:r w:rsidR="006518B7" w:rsidRPr="00843BE6">
        <w:t>RFC 4122</w:t>
      </w:r>
      <w:r w:rsidR="006518B7">
        <w:t>]</w:t>
      </w:r>
      <w:r w:rsidR="006518B7" w:rsidRPr="00843BE6">
        <w:t>.</w:t>
      </w:r>
    </w:p>
    <w:p w14:paraId="51638FDB" w14:textId="77777777" w:rsidR="00843BE6" w:rsidRPr="00843BE6" w:rsidRDefault="00AF63EA" w:rsidP="007B5306">
      <w:r>
        <w:t xml:space="preserve">Entity CAs </w:t>
      </w:r>
      <w:r w:rsidR="006518B7">
        <w:t xml:space="preserve">may </w:t>
      </w:r>
      <w:r>
        <w:t xml:space="preserve">specify </w:t>
      </w:r>
      <w:r w:rsidR="006518B7">
        <w:t xml:space="preserve">additional </w:t>
      </w:r>
      <w:r>
        <w:t>rules for interpreting names in Subscriber certificates in the Entity CP or a referenced certificate profile.  (The rules may be simply a description of naming conventions.)</w:t>
      </w:r>
    </w:p>
    <w:p w14:paraId="7392B446" w14:textId="77777777" w:rsidR="00AF63EA" w:rsidRDefault="00AF63EA" w:rsidP="0039641D">
      <w:pPr>
        <w:pStyle w:val="Heading3"/>
      </w:pPr>
      <w:bookmarkStart w:id="516" w:name="_Toc280260237"/>
      <w:bookmarkStart w:id="517" w:name="_Toc280260533"/>
      <w:bookmarkStart w:id="518" w:name="_Toc280260823"/>
      <w:bookmarkStart w:id="519" w:name="_Toc280261113"/>
      <w:bookmarkStart w:id="520" w:name="_Toc280261408"/>
      <w:bookmarkStart w:id="521" w:name="_Toc280275812"/>
      <w:bookmarkStart w:id="522" w:name="_Toc322892213"/>
      <w:bookmarkStart w:id="523" w:name="_Toc184308505"/>
      <w:r>
        <w:t>Uniqueness of Names</w:t>
      </w:r>
      <w:bookmarkEnd w:id="516"/>
      <w:bookmarkEnd w:id="517"/>
      <w:bookmarkEnd w:id="518"/>
      <w:bookmarkEnd w:id="519"/>
      <w:bookmarkEnd w:id="520"/>
      <w:bookmarkEnd w:id="521"/>
      <w:bookmarkEnd w:id="522"/>
      <w:bookmarkEnd w:id="523"/>
    </w:p>
    <w:p w14:paraId="5E1ADAF6" w14:textId="77777777" w:rsidR="006518B7" w:rsidRDefault="00AF63EA" w:rsidP="007B5306">
      <w:r>
        <w:t>Name uniqueness must be enforced by the CA.</w:t>
      </w:r>
    </w:p>
    <w:p w14:paraId="474F012F" w14:textId="77777777" w:rsidR="006518B7" w:rsidRDefault="006518B7" w:rsidP="007B5306">
      <w:r>
        <w:lastRenderedPageBreak/>
        <w:t>Each CA and its associated RAs must enforce name uniqueness within the X.500 namespace</w:t>
      </w:r>
      <w:r w:rsidR="00B074F1">
        <w:t xml:space="preserve">.  </w:t>
      </w:r>
      <w:r>
        <w:t>When other name forms are used, they too must be allocated such that name uniqueness is ensured for certificates issued by that CA.</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tblCellMar>
        <w:tblLook w:val="0000" w:firstRow="0" w:lastRow="0" w:firstColumn="0" w:lastColumn="0" w:noHBand="0" w:noVBand="0"/>
      </w:tblPr>
      <w:tblGrid>
        <w:gridCol w:w="9360"/>
      </w:tblGrid>
      <w:tr w:rsidR="006518B7" w:rsidRPr="00E2374C" w14:paraId="7485257F" w14:textId="77777777" w:rsidTr="00DC5D87">
        <w:trPr>
          <w:trHeight w:val="782"/>
        </w:trPr>
        <w:tc>
          <w:tcPr>
            <w:tcW w:w="9360" w:type="dxa"/>
          </w:tcPr>
          <w:p w14:paraId="3CED3E8B" w14:textId="77777777" w:rsidR="006518B7" w:rsidRPr="00E2374C" w:rsidRDefault="009B7BDE" w:rsidP="00DC5D87">
            <w:pPr>
              <w:widowControl w:val="0"/>
              <w:spacing w:after="0"/>
              <w:ind w:right="-100"/>
            </w:pPr>
            <w:bookmarkStart w:id="524" w:name="_Hlk182315133"/>
            <w:r>
              <w:t>Practice Note:  For distinguished names, name uniqueness is enforced for the entire name rather than a particular attribute (e.g., the common name).</w:t>
            </w:r>
          </w:p>
        </w:tc>
      </w:tr>
    </w:tbl>
    <w:bookmarkEnd w:id="524"/>
    <w:p w14:paraId="32FC7286" w14:textId="0BC2AB6E" w:rsidR="00CA0116" w:rsidRPr="0011155B" w:rsidRDefault="00CA0116" w:rsidP="00D46035">
      <w:pPr>
        <w:spacing w:before="240"/>
      </w:pPr>
      <w:r w:rsidRPr="0011155B">
        <w:t xml:space="preserve">The </w:t>
      </w:r>
      <w:r w:rsidR="00C12D40">
        <w:t>FPKIPA</w:t>
      </w:r>
      <w:r w:rsidRPr="0011155B">
        <w:t xml:space="preserve"> is responsible for ensuring name uniqueness in certificates issued by the FBCA.  Entity CAs </w:t>
      </w:r>
      <w:r w:rsidR="008F6DBD">
        <w:t>must</w:t>
      </w:r>
      <w:r w:rsidR="008F6DBD" w:rsidRPr="0011155B">
        <w:t xml:space="preserve"> </w:t>
      </w:r>
      <w:r w:rsidRPr="0011155B">
        <w:t>identify the authority that is responsible for ensuring name uniqueness in certificates issued by the entity CA.</w:t>
      </w:r>
      <w:r w:rsidR="0055737D">
        <w:t xml:space="preserve"> Name uniqueness is not violated when multiple certificates are issued to the same entity.</w:t>
      </w:r>
    </w:p>
    <w:p w14:paraId="19C23C0C" w14:textId="77777777" w:rsidR="00AF63EA" w:rsidRDefault="00AF63EA" w:rsidP="0039641D">
      <w:pPr>
        <w:pStyle w:val="Heading3"/>
      </w:pPr>
      <w:bookmarkStart w:id="525" w:name="_Toc280260238"/>
      <w:bookmarkStart w:id="526" w:name="_Toc280260534"/>
      <w:bookmarkStart w:id="527" w:name="_Toc280260824"/>
      <w:bookmarkStart w:id="528" w:name="_Toc280261114"/>
      <w:bookmarkStart w:id="529" w:name="_Toc280261409"/>
      <w:bookmarkStart w:id="530" w:name="_Toc280275813"/>
      <w:bookmarkStart w:id="531" w:name="_Toc322892214"/>
      <w:bookmarkStart w:id="532" w:name="_Toc184308506"/>
      <w:r>
        <w:t xml:space="preserve">Recognition, Authentication, </w:t>
      </w:r>
      <w:r w:rsidR="00E01F46">
        <w:t>and</w:t>
      </w:r>
      <w:r>
        <w:t xml:space="preserve"> Role of Trademarks</w:t>
      </w:r>
      <w:bookmarkEnd w:id="525"/>
      <w:bookmarkEnd w:id="526"/>
      <w:bookmarkEnd w:id="527"/>
      <w:bookmarkEnd w:id="528"/>
      <w:bookmarkEnd w:id="529"/>
      <w:bookmarkEnd w:id="530"/>
      <w:bookmarkEnd w:id="531"/>
      <w:bookmarkEnd w:id="532"/>
    </w:p>
    <w:p w14:paraId="4B866922" w14:textId="77777777" w:rsidR="00AF63EA" w:rsidRDefault="00AF63EA" w:rsidP="007B5306">
      <w:r>
        <w:t>The FPKIPA resolve</w:t>
      </w:r>
      <w:r w:rsidR="002904C6">
        <w:t>s</w:t>
      </w:r>
      <w:r>
        <w:t xml:space="preserve"> any name collisions or disputes regarding FBCA-issued certificates brought to its attention.  Consistent with Federal Policy, the FBCA will not knowingly use trademarks in names unless the subject has the rights to use that name.</w:t>
      </w:r>
    </w:p>
    <w:p w14:paraId="7E7C0FD8" w14:textId="77777777" w:rsidR="002904C6" w:rsidRDefault="002904C6" w:rsidP="007B5306">
      <w:r>
        <w:t>Entity CPs must identify the use and role of trademarks within their PKI environments.</w:t>
      </w:r>
    </w:p>
    <w:p w14:paraId="7878D125" w14:textId="77777777" w:rsidR="00AF63EA" w:rsidRDefault="00F152AF" w:rsidP="00BA1031">
      <w:pPr>
        <w:pStyle w:val="Heading2"/>
      </w:pPr>
      <w:bookmarkStart w:id="533" w:name="_Toc280260239"/>
      <w:bookmarkStart w:id="534" w:name="_Toc280260535"/>
      <w:bookmarkStart w:id="535" w:name="_Toc280260825"/>
      <w:bookmarkStart w:id="536" w:name="_Toc280261115"/>
      <w:bookmarkStart w:id="537" w:name="_Toc280261410"/>
      <w:bookmarkStart w:id="538" w:name="_Toc280275814"/>
      <w:bookmarkStart w:id="539" w:name="_Toc322892215"/>
      <w:bookmarkStart w:id="540" w:name="_Toc184308507"/>
      <w:r>
        <w:t>Initial</w:t>
      </w:r>
      <w:r w:rsidR="00AF63EA">
        <w:t xml:space="preserve"> Identity Validation</w:t>
      </w:r>
      <w:bookmarkEnd w:id="533"/>
      <w:bookmarkEnd w:id="534"/>
      <w:bookmarkEnd w:id="535"/>
      <w:bookmarkEnd w:id="536"/>
      <w:bookmarkEnd w:id="537"/>
      <w:bookmarkEnd w:id="538"/>
      <w:bookmarkEnd w:id="539"/>
      <w:bookmarkEnd w:id="540"/>
    </w:p>
    <w:p w14:paraId="4DFC6610" w14:textId="77777777" w:rsidR="00AF63EA" w:rsidRDefault="00AF63EA" w:rsidP="0039641D">
      <w:pPr>
        <w:pStyle w:val="Heading3"/>
      </w:pPr>
      <w:bookmarkStart w:id="541" w:name="_Toc280260240"/>
      <w:bookmarkStart w:id="542" w:name="_Toc280260536"/>
      <w:bookmarkStart w:id="543" w:name="_Toc280260826"/>
      <w:bookmarkStart w:id="544" w:name="_Toc280261116"/>
      <w:bookmarkStart w:id="545" w:name="_Toc280261411"/>
      <w:bookmarkStart w:id="546" w:name="_Toc280275815"/>
      <w:bookmarkStart w:id="547" w:name="_Toc322892216"/>
      <w:bookmarkStart w:id="548" w:name="_Toc184308508"/>
      <w:r>
        <w:t>Method to Prove Possession of Private Key</w:t>
      </w:r>
      <w:bookmarkEnd w:id="541"/>
      <w:bookmarkEnd w:id="542"/>
      <w:bookmarkEnd w:id="543"/>
      <w:bookmarkEnd w:id="544"/>
      <w:bookmarkEnd w:id="545"/>
      <w:bookmarkEnd w:id="546"/>
      <w:bookmarkEnd w:id="547"/>
      <w:bookmarkEnd w:id="548"/>
    </w:p>
    <w:p w14:paraId="5E086269" w14:textId="13F709CA" w:rsidR="00974908" w:rsidRDefault="00AF63EA" w:rsidP="008A5692">
      <w:r>
        <w:t xml:space="preserve">In all cases where the party named in a certificate generates its own keys that party </w:t>
      </w:r>
      <w:r w:rsidR="00B65E99">
        <w:t xml:space="preserve">must </w:t>
      </w:r>
      <w:r>
        <w:t xml:space="preserve">prove possession of the private key that corresponds to the public key in the certificate request. </w:t>
      </w:r>
    </w:p>
    <w:tbl>
      <w:tblPr>
        <w:tblStyle w:val="TableGrid"/>
        <w:tblW w:w="0" w:type="auto"/>
        <w:tblLayout w:type="fixed"/>
        <w:tblCellMar>
          <w:top w:w="115" w:type="dxa"/>
        </w:tblCellMar>
        <w:tblLook w:val="04A0" w:firstRow="1" w:lastRow="0" w:firstColumn="1" w:lastColumn="0" w:noHBand="0" w:noVBand="1"/>
      </w:tblPr>
      <w:tblGrid>
        <w:gridCol w:w="9350"/>
      </w:tblGrid>
      <w:tr w:rsidR="001D34DD" w:rsidRPr="00E2374C" w14:paraId="5EFBD882" w14:textId="77777777" w:rsidTr="00DC5D87">
        <w:trPr>
          <w:trHeight w:val="1333"/>
        </w:trPr>
        <w:tc>
          <w:tcPr>
            <w:tcW w:w="9350" w:type="dxa"/>
          </w:tcPr>
          <w:p w14:paraId="2317B15C" w14:textId="10C76247" w:rsidR="001D34DD" w:rsidRPr="00E2374C" w:rsidRDefault="001D34DD" w:rsidP="001E19FE">
            <w:pPr>
              <w:widowControl w:val="0"/>
              <w:spacing w:after="0"/>
              <w:ind w:right="-100"/>
            </w:pPr>
            <w:bookmarkStart w:id="549" w:name="_Hlk100668793"/>
            <w:r w:rsidRPr="001D34DD">
              <w:rPr>
                <w:rFonts w:ascii="Times New Roman" w:hAnsi="Times New Roman" w:cs="Times New Roman"/>
                <w:color w:val="auto"/>
                <w:shd w:val="clear" w:color="auto" w:fill="auto"/>
              </w:rPr>
              <w:t>Practice Note:  For signature keys, this may be done by the entity using its private key to sign a value and providing that value to the CA.  The CA must then validate the signature using the party’s public key.  The Federal PKI Policy Authority may allow other mechanisms that are at least as secure as those cited here.</w:t>
            </w:r>
          </w:p>
        </w:tc>
      </w:tr>
    </w:tbl>
    <w:bookmarkEnd w:id="549"/>
    <w:p w14:paraId="02B4366E" w14:textId="4E0F2515" w:rsidR="00AF63EA" w:rsidRDefault="003A3D0B" w:rsidP="005F43C3">
      <w:pPr>
        <w:spacing w:before="240"/>
      </w:pPr>
      <w:r w:rsidRPr="003A3D0B">
        <w:t>In the case where key generation is performed under the CA or RA’s direct control, proof of possession is not required (e.g., key management certificates generated in a system allowing key escrow)</w:t>
      </w:r>
      <w:r w:rsidR="00925586">
        <w:t>.</w:t>
      </w:r>
    </w:p>
    <w:p w14:paraId="5698DD18" w14:textId="77777777" w:rsidR="00AF63EA" w:rsidRDefault="00AF63EA" w:rsidP="0039641D">
      <w:pPr>
        <w:pStyle w:val="Heading3"/>
      </w:pPr>
      <w:bookmarkStart w:id="550" w:name="_Toc280260241"/>
      <w:bookmarkStart w:id="551" w:name="_Toc280260537"/>
      <w:bookmarkStart w:id="552" w:name="_Toc280260827"/>
      <w:bookmarkStart w:id="553" w:name="_Toc280261117"/>
      <w:bookmarkStart w:id="554" w:name="_Toc280261412"/>
      <w:bookmarkStart w:id="555" w:name="_Toc280275816"/>
      <w:bookmarkStart w:id="556" w:name="_Toc322892217"/>
      <w:bookmarkStart w:id="557" w:name="_Toc184308509"/>
      <w:r>
        <w:t>Authentication of Organization Identity</w:t>
      </w:r>
      <w:bookmarkEnd w:id="550"/>
      <w:bookmarkEnd w:id="551"/>
      <w:bookmarkEnd w:id="552"/>
      <w:bookmarkEnd w:id="553"/>
      <w:bookmarkEnd w:id="554"/>
      <w:bookmarkEnd w:id="555"/>
      <w:bookmarkEnd w:id="556"/>
      <w:bookmarkEnd w:id="557"/>
    </w:p>
    <w:p w14:paraId="4166D855" w14:textId="77777777" w:rsidR="00AF63EA" w:rsidRDefault="004A3E70" w:rsidP="007B5306">
      <w:r>
        <w:t xml:space="preserve">Requests for </w:t>
      </w:r>
      <w:r w:rsidR="00755B7E">
        <w:t xml:space="preserve">CA </w:t>
      </w:r>
      <w:r w:rsidR="00AF63EA">
        <w:t xml:space="preserve">certificates </w:t>
      </w:r>
      <w:r w:rsidR="00B65E99">
        <w:t xml:space="preserve">must </w:t>
      </w:r>
      <w:r w:rsidR="00AF63EA">
        <w:t>include the organization name, address, and documentation of the existence of the organization</w:t>
      </w:r>
      <w:r w:rsidR="00B074F1">
        <w:t xml:space="preserve">.  </w:t>
      </w:r>
      <w:r w:rsidR="00755B7E">
        <w:rPr>
          <w:sz w:val="23"/>
          <w:szCs w:val="23"/>
        </w:rPr>
        <w:t>Before issuing CA certificates, an authority for the issuing CA</w:t>
      </w:r>
      <w:r w:rsidR="00AF63EA">
        <w:t xml:space="preserve"> </w:t>
      </w:r>
      <w:r w:rsidR="00B65E99">
        <w:t xml:space="preserve">must </w:t>
      </w:r>
      <w:r w:rsidR="00AF63EA">
        <w:t>verify the information, in addition to the authenticity of the requesting representative and the representative’s authorization to act in the name of the organization.</w:t>
      </w:r>
    </w:p>
    <w:p w14:paraId="218613F7" w14:textId="77777777" w:rsidR="00B65E99" w:rsidRDefault="00B65E99" w:rsidP="007B5306">
      <w:pPr>
        <w:rPr>
          <w:sz w:val="20"/>
        </w:rPr>
      </w:pPr>
      <w:r>
        <w:t xml:space="preserve">Before issuing subscriber certificates on behalf of an </w:t>
      </w:r>
      <w:r w:rsidR="00755B7E">
        <w:t xml:space="preserve">affiliated </w:t>
      </w:r>
      <w:r>
        <w:t>organization, the issuing CA must verify the authority of requesting representatives.</w:t>
      </w:r>
    </w:p>
    <w:p w14:paraId="2FB8B177" w14:textId="77777777" w:rsidR="00AF63EA" w:rsidRDefault="00AF63EA" w:rsidP="0039641D">
      <w:pPr>
        <w:pStyle w:val="Heading3"/>
      </w:pPr>
      <w:bookmarkStart w:id="558" w:name="_Toc280260242"/>
      <w:bookmarkStart w:id="559" w:name="_Toc280260538"/>
      <w:bookmarkStart w:id="560" w:name="_Toc280260828"/>
      <w:bookmarkStart w:id="561" w:name="_Toc280261118"/>
      <w:bookmarkStart w:id="562" w:name="_Toc280261413"/>
      <w:bookmarkStart w:id="563" w:name="_Toc280275817"/>
      <w:bookmarkStart w:id="564" w:name="_Toc322892218"/>
      <w:bookmarkStart w:id="565" w:name="_Toc184308510"/>
      <w:r>
        <w:lastRenderedPageBreak/>
        <w:t>Authentication of Individual Identity</w:t>
      </w:r>
      <w:bookmarkEnd w:id="558"/>
      <w:bookmarkEnd w:id="559"/>
      <w:bookmarkEnd w:id="560"/>
      <w:bookmarkEnd w:id="561"/>
      <w:bookmarkEnd w:id="562"/>
      <w:bookmarkEnd w:id="563"/>
      <w:bookmarkEnd w:id="564"/>
      <w:bookmarkEnd w:id="565"/>
    </w:p>
    <w:p w14:paraId="5B7CE7B0" w14:textId="53C698F2" w:rsidR="00B65E99" w:rsidRDefault="00B65E99" w:rsidP="007B5306">
      <w:r>
        <w:t>For each certificate issued, the CA must authenticate the identity of the individual requestor.</w:t>
      </w:r>
    </w:p>
    <w:p w14:paraId="59D49EBC" w14:textId="6F15F4BA" w:rsidR="00BA1031" w:rsidRPr="00EE2B27" w:rsidRDefault="00BA1031" w:rsidP="00BA1031">
      <w:pPr>
        <w:rPr>
          <w:snapToGrid w:val="0"/>
          <w:color w:val="000000"/>
        </w:rPr>
      </w:pPr>
      <w:r>
        <w:rPr>
          <w:snapToGrid w:val="0"/>
          <w:color w:val="000000"/>
        </w:rPr>
        <w:t xml:space="preserve">In addition to the processes described below, Subscriber </w:t>
      </w:r>
      <w:r w:rsidRPr="00EE2B27">
        <w:rPr>
          <w:snapToGrid w:val="0"/>
          <w:color w:val="000000"/>
        </w:rPr>
        <w:t xml:space="preserve">certificates may be issued on the basis of </w:t>
      </w:r>
      <w:r>
        <w:rPr>
          <w:snapToGrid w:val="0"/>
          <w:color w:val="000000"/>
        </w:rPr>
        <w:t xml:space="preserve">an </w:t>
      </w:r>
      <w:r w:rsidRPr="00EE2B27">
        <w:rPr>
          <w:snapToGrid w:val="0"/>
          <w:color w:val="000000"/>
        </w:rPr>
        <w:t>electronically authenticated request</w:t>
      </w:r>
      <w:r>
        <w:rPr>
          <w:snapToGrid w:val="0"/>
          <w:color w:val="000000"/>
        </w:rPr>
        <w:t>,</w:t>
      </w:r>
      <w:r w:rsidRPr="001414FC">
        <w:rPr>
          <w:snapToGrid w:val="0"/>
          <w:color w:val="000000"/>
        </w:rPr>
        <w:t xml:space="preserve"> </w:t>
      </w:r>
      <w:r w:rsidRPr="00EE2B27">
        <w:rPr>
          <w:snapToGrid w:val="0"/>
          <w:color w:val="000000"/>
        </w:rPr>
        <w:t xml:space="preserve">using a valid signature </w:t>
      </w:r>
      <w:r>
        <w:rPr>
          <w:snapToGrid w:val="0"/>
          <w:color w:val="000000"/>
        </w:rPr>
        <w:t xml:space="preserve">or authentication </w:t>
      </w:r>
      <w:r w:rsidRPr="00EE2B27">
        <w:rPr>
          <w:snapToGrid w:val="0"/>
          <w:color w:val="000000"/>
        </w:rPr>
        <w:t xml:space="preserve">certificate and associated private key, </w:t>
      </w:r>
      <w:r>
        <w:rPr>
          <w:snapToGrid w:val="0"/>
          <w:color w:val="000000"/>
        </w:rPr>
        <w:t>with</w:t>
      </w:r>
      <w:r w:rsidRPr="00EE2B27">
        <w:rPr>
          <w:snapToGrid w:val="0"/>
          <w:color w:val="000000"/>
        </w:rPr>
        <w:t xml:space="preserve"> the following restrictions:</w:t>
      </w:r>
    </w:p>
    <w:p w14:paraId="4CDA8683" w14:textId="45FE0DFA" w:rsidR="00BA1031" w:rsidRDefault="00BA1031" w:rsidP="00BA1031">
      <w:pPr>
        <w:pStyle w:val="BodyText2"/>
        <w:numPr>
          <w:ilvl w:val="0"/>
          <w:numId w:val="32"/>
        </w:numPr>
        <w:spacing w:after="80"/>
      </w:pPr>
      <w:r w:rsidRPr="00EE2B27">
        <w:t xml:space="preserve">The assurance level of the new certificate </w:t>
      </w:r>
      <w:r>
        <w:t>must</w:t>
      </w:r>
      <w:r w:rsidRPr="00EE2B27">
        <w:t xml:space="preserve"> be the same or lower than the assurance level of the</w:t>
      </w:r>
      <w:r w:rsidRPr="008A5650">
        <w:t xml:space="preserve"> </w:t>
      </w:r>
      <w:r w:rsidRPr="00EE2B27">
        <w:t xml:space="preserve">certificate used </w:t>
      </w:r>
      <w:r>
        <w:t>to authenticate the request</w:t>
      </w:r>
      <w:r w:rsidRPr="00EE2B27">
        <w:t>;</w:t>
      </w:r>
    </w:p>
    <w:p w14:paraId="3E6AFD12" w14:textId="41FB17CA" w:rsidR="00FC43E8" w:rsidRDefault="00FC43E8" w:rsidP="00BA1031">
      <w:pPr>
        <w:pStyle w:val="BodyText2"/>
        <w:numPr>
          <w:ilvl w:val="0"/>
          <w:numId w:val="32"/>
        </w:numPr>
        <w:spacing w:after="80"/>
      </w:pPr>
      <w:r>
        <w:t>Identity information in the new certificate must match the identity information from the signature or authentication certificate;</w:t>
      </w:r>
    </w:p>
    <w:p w14:paraId="38E42710" w14:textId="66EA54F6" w:rsidR="00C12B76" w:rsidRPr="00C12B76" w:rsidRDefault="00C12B76" w:rsidP="00C12B76">
      <w:pPr>
        <w:pStyle w:val="ListParagraph"/>
        <w:numPr>
          <w:ilvl w:val="0"/>
          <w:numId w:val="32"/>
        </w:numPr>
        <w:spacing w:before="240"/>
        <w:rPr>
          <w:snapToGrid w:val="0"/>
          <w:color w:val="000000"/>
        </w:rPr>
      </w:pPr>
      <w:r w:rsidRPr="00C12B76">
        <w:rPr>
          <w:snapToGrid w:val="0"/>
          <w:color w:val="000000"/>
        </w:rPr>
        <w:t xml:space="preserve">The expiration date of the new certificate shall not exceed the next required </w:t>
      </w:r>
      <w:r w:rsidR="00337436">
        <w:rPr>
          <w:snapToGrid w:val="0"/>
          <w:color w:val="000000"/>
        </w:rPr>
        <w:t>initial identity</w:t>
      </w:r>
      <w:r w:rsidRPr="00C12B76">
        <w:rPr>
          <w:snapToGrid w:val="0"/>
          <w:color w:val="000000"/>
        </w:rPr>
        <w:t xml:space="preserve"> authentication date associated with the certificate used to authenticate the request.</w:t>
      </w:r>
    </w:p>
    <w:p w14:paraId="3F9EF1B3" w14:textId="46CA4D57" w:rsidR="00C12B76" w:rsidRDefault="00C12B76" w:rsidP="00BA1031">
      <w:pPr>
        <w:pStyle w:val="BodyText2"/>
        <w:numPr>
          <w:ilvl w:val="0"/>
          <w:numId w:val="32"/>
        </w:numPr>
        <w:spacing w:after="80"/>
      </w:pPr>
      <w:r>
        <w:t xml:space="preserve">The next </w:t>
      </w:r>
      <w:r w:rsidR="001D467C">
        <w:t xml:space="preserve">required </w:t>
      </w:r>
      <w:r w:rsidR="00337436">
        <w:t>initial identity</w:t>
      </w:r>
      <w:r>
        <w:t xml:space="preserve"> authentication date </w:t>
      </w:r>
      <w:r w:rsidR="001D467C">
        <w:t>remains unchanged in the event of a new certificate issuance based on electronic authentication.</w:t>
      </w:r>
    </w:p>
    <w:p w14:paraId="04E64F2A" w14:textId="2956CF9B" w:rsidR="00BA1031" w:rsidRDefault="00BA1031" w:rsidP="0021691C">
      <w:pPr>
        <w:pStyle w:val="BodyText2"/>
        <w:spacing w:after="80"/>
      </w:pPr>
    </w:p>
    <w:p w14:paraId="61D13363" w14:textId="77777777" w:rsidR="00AF63EA" w:rsidRDefault="00AF63EA" w:rsidP="007B5306">
      <w:pPr>
        <w:pStyle w:val="Heading4"/>
      </w:pPr>
      <w:bookmarkStart w:id="566" w:name="_Toc75153389"/>
      <w:bookmarkStart w:id="567" w:name="_Toc75154326"/>
      <w:bookmarkStart w:id="568" w:name="_Toc75155340"/>
      <w:bookmarkStart w:id="569" w:name="_Toc75155737"/>
      <w:bookmarkStart w:id="570" w:name="_Toc75156132"/>
      <w:bookmarkStart w:id="571" w:name="_Toc75158810"/>
      <w:bookmarkStart w:id="572" w:name="_Toc75159206"/>
      <w:bookmarkStart w:id="573" w:name="_Toc75160476"/>
      <w:bookmarkStart w:id="574" w:name="_Toc75160872"/>
      <w:bookmarkStart w:id="575" w:name="_Toc75161266"/>
      <w:bookmarkStart w:id="576" w:name="_Toc75161812"/>
      <w:bookmarkStart w:id="577" w:name="_Toc184308511"/>
      <w:bookmarkEnd w:id="566"/>
      <w:bookmarkEnd w:id="567"/>
      <w:bookmarkEnd w:id="568"/>
      <w:bookmarkEnd w:id="569"/>
      <w:bookmarkEnd w:id="570"/>
      <w:bookmarkEnd w:id="571"/>
      <w:bookmarkEnd w:id="572"/>
      <w:bookmarkEnd w:id="573"/>
      <w:bookmarkEnd w:id="574"/>
      <w:bookmarkEnd w:id="575"/>
      <w:bookmarkEnd w:id="576"/>
      <w:r>
        <w:t>Authentication of Human Subscribers</w:t>
      </w:r>
      <w:bookmarkEnd w:id="577"/>
    </w:p>
    <w:p w14:paraId="31AD3EBF" w14:textId="77777777" w:rsidR="00755B7E" w:rsidRDefault="00AF63EA" w:rsidP="007B5306">
      <w:r>
        <w:t xml:space="preserve">For Subscribers, the </w:t>
      </w:r>
      <w:r w:rsidR="00467CAF">
        <w:t>FPKIMA</w:t>
      </w:r>
      <w:r>
        <w:t xml:space="preserve"> or Entity CA, and/or associated RAs </w:t>
      </w:r>
      <w:r w:rsidR="00B65E99">
        <w:t xml:space="preserve">must </w:t>
      </w:r>
      <w:r>
        <w:t>ensure that the applicant’s identity information is verified in accordance with the process established by the applicable CP and CPS.  Process information depend</w:t>
      </w:r>
      <w:r w:rsidR="00755B7E">
        <w:t>s</w:t>
      </w:r>
      <w:r>
        <w:t xml:space="preserve"> upon the certificate level of assurance and </w:t>
      </w:r>
      <w:r w:rsidR="00B65E99">
        <w:t xml:space="preserve">must </w:t>
      </w:r>
      <w:r>
        <w:t xml:space="preserve">be addressed in the </w:t>
      </w:r>
      <w:r w:rsidR="00755B7E">
        <w:t>applicable</w:t>
      </w:r>
      <w:r>
        <w:t xml:space="preserve"> CPS.  </w:t>
      </w:r>
    </w:p>
    <w:p w14:paraId="5E4D00CC" w14:textId="77777777" w:rsidR="00AF63EA" w:rsidRPr="00A0517B" w:rsidRDefault="00AF63EA" w:rsidP="007B5306">
      <w:pPr>
        <w:rPr>
          <w:sz w:val="20"/>
        </w:rPr>
      </w:pPr>
      <w:r>
        <w:t xml:space="preserve">The CAs and/or RAs </w:t>
      </w:r>
      <w:r w:rsidR="00B65E99">
        <w:t xml:space="preserve">must </w:t>
      </w:r>
      <w:r>
        <w:t>record the information set forth below for issuance of each certificate:</w:t>
      </w:r>
    </w:p>
    <w:p w14:paraId="4B248307" w14:textId="77777777" w:rsidR="00AF63EA" w:rsidRDefault="00AF63EA" w:rsidP="001B7927">
      <w:pPr>
        <w:numPr>
          <w:ilvl w:val="0"/>
          <w:numId w:val="9"/>
        </w:numPr>
        <w:spacing w:after="80"/>
      </w:pPr>
      <w:r>
        <w:t>The identity of the person performing the identification</w:t>
      </w:r>
      <w:r w:rsidR="00EE46DB">
        <w:t xml:space="preserve"> and either</w:t>
      </w:r>
      <w:r>
        <w:t>;</w:t>
      </w:r>
    </w:p>
    <w:p w14:paraId="52C3731E" w14:textId="77777777" w:rsidR="00EE46DB" w:rsidRPr="00DA2A4A" w:rsidRDefault="00AF63EA" w:rsidP="001B7927">
      <w:pPr>
        <w:numPr>
          <w:ilvl w:val="1"/>
          <w:numId w:val="9"/>
        </w:numPr>
        <w:spacing w:after="80"/>
      </w:pPr>
      <w:r>
        <w:rPr>
          <w:snapToGrid w:val="0"/>
        </w:rPr>
        <w:t>A signed declaration by that person that he or she verified the identity of the applicant as required using the format set forth at 28 U.S.C. 1746 (declaration under penalty of perjury) or comparable procedure under local law</w:t>
      </w:r>
      <w:r w:rsidR="00550BDE">
        <w:rPr>
          <w:snapToGrid w:val="0"/>
        </w:rPr>
        <w:t>.</w:t>
      </w:r>
    </w:p>
    <w:p w14:paraId="2F241BFE" w14:textId="77777777" w:rsidR="00AF63EA" w:rsidRDefault="00EE46DB" w:rsidP="001B7927">
      <w:pPr>
        <w:numPr>
          <w:ilvl w:val="1"/>
          <w:numId w:val="9"/>
        </w:numPr>
        <w:spacing w:after="80"/>
      </w:pPr>
      <w:r w:rsidRPr="00C8739F">
        <w:t>An auditable record linking the authentication of the person performing the identification to their verification of each Applicant</w:t>
      </w:r>
      <w:r>
        <w:rPr>
          <w:snapToGrid w:val="0"/>
        </w:rPr>
        <w:t>.</w:t>
      </w:r>
    </w:p>
    <w:p w14:paraId="1752ADCD" w14:textId="262A21E4" w:rsidR="00AF63EA" w:rsidRPr="00CD5525" w:rsidRDefault="00AF63EA" w:rsidP="001B7927">
      <w:pPr>
        <w:numPr>
          <w:ilvl w:val="0"/>
          <w:numId w:val="9"/>
        </w:numPr>
        <w:spacing w:after="80"/>
      </w:pPr>
      <w:r>
        <w:t xml:space="preserve">If in-person </w:t>
      </w:r>
      <w:r w:rsidR="00BB77FB">
        <w:t>or supervised remote</w:t>
      </w:r>
      <w:r w:rsidR="00BB77FB">
        <w:rPr>
          <w:rStyle w:val="FootnoteReference"/>
        </w:rPr>
        <w:footnoteReference w:id="1"/>
      </w:r>
      <w:r w:rsidR="00BB77FB">
        <w:t xml:space="preserve"> </w:t>
      </w:r>
      <w:r>
        <w:t>identity proofing is done, a u</w:t>
      </w:r>
      <w:r>
        <w:rPr>
          <w:snapToGrid w:val="0"/>
        </w:rPr>
        <w:t>nique identifying number(s) from the ID(s) of the applicant, or a facsimile of the ID(s);</w:t>
      </w:r>
    </w:p>
    <w:p w14:paraId="3962E4BF" w14:textId="5E19C068" w:rsidR="00666843" w:rsidRDefault="00666843" w:rsidP="001B7927">
      <w:pPr>
        <w:numPr>
          <w:ilvl w:val="0"/>
          <w:numId w:val="9"/>
        </w:numPr>
        <w:spacing w:after="80"/>
      </w:pPr>
      <w:r>
        <w:rPr>
          <w:snapToGrid w:val="0"/>
        </w:rPr>
        <w:lastRenderedPageBreak/>
        <w:t>If electronic authentication is done, a unique identifying number(s) from the signature or authentication certificate must be retained (e.g., certificate, serial number, thumbprint, SKI, public key, etc.)</w:t>
      </w:r>
    </w:p>
    <w:p w14:paraId="59E252BC" w14:textId="77777777" w:rsidR="00DF3FB7" w:rsidRPr="00EE46DB" w:rsidRDefault="00AF63EA" w:rsidP="001B7927">
      <w:pPr>
        <w:numPr>
          <w:ilvl w:val="0"/>
          <w:numId w:val="9"/>
        </w:numPr>
        <w:spacing w:after="80"/>
      </w:pPr>
      <w:r w:rsidRPr="00EE46DB">
        <w:t>The date of the verification; and</w:t>
      </w:r>
      <w:r w:rsidR="00EE46DB" w:rsidRPr="00EE46DB">
        <w:t xml:space="preserve"> </w:t>
      </w:r>
      <w:r w:rsidR="00EE46DB">
        <w:rPr>
          <w:snapToGrid w:val="0"/>
        </w:rPr>
        <w:t>e</w:t>
      </w:r>
      <w:r w:rsidR="00DF3FB7" w:rsidRPr="00EE46DB">
        <w:rPr>
          <w:snapToGrid w:val="0"/>
        </w:rPr>
        <w:t>ither:</w:t>
      </w:r>
    </w:p>
    <w:p w14:paraId="5A8CD827" w14:textId="77777777" w:rsidR="00DF3FB7" w:rsidRPr="00BC468F" w:rsidRDefault="00DF3FB7" w:rsidP="001B7927">
      <w:pPr>
        <w:numPr>
          <w:ilvl w:val="1"/>
          <w:numId w:val="9"/>
        </w:numPr>
        <w:spacing w:after="80"/>
      </w:pPr>
      <w:r>
        <w:t>An auditable record indicating the applicant accepted the certificate; or</w:t>
      </w:r>
    </w:p>
    <w:p w14:paraId="684D328C" w14:textId="77777777" w:rsidR="00AF63EA" w:rsidRDefault="00AF63EA" w:rsidP="001B7927">
      <w:pPr>
        <w:numPr>
          <w:ilvl w:val="1"/>
          <w:numId w:val="9"/>
        </w:numPr>
        <w:spacing w:after="80"/>
      </w:pPr>
      <w:r>
        <w:rPr>
          <w:snapToGrid w:val="0"/>
        </w:rPr>
        <w:t>A declaration of identity signed by the applicant using a handwritten signature</w:t>
      </w:r>
      <w:r w:rsidR="00550BDE">
        <w:rPr>
          <w:snapToGrid w:val="0"/>
        </w:rPr>
        <w:t xml:space="preserve"> or appropriate digital signature (see Practice Note)</w:t>
      </w:r>
      <w:r>
        <w:rPr>
          <w:snapToGrid w:val="0"/>
        </w:rPr>
        <w:t xml:space="preserve"> and performed in the presence of the person performing the identity authentication, using the format set forth at 28 U.S.C. 1746 (declaration under penalty of perjury) or comparable procedure under local law</w:t>
      </w:r>
      <w:r>
        <w:t>.</w:t>
      </w:r>
    </w:p>
    <w:tbl>
      <w:tblPr>
        <w:tblStyle w:val="TableGrid"/>
        <w:tblW w:w="0" w:type="auto"/>
        <w:tblLayout w:type="fixed"/>
        <w:tblCellMar>
          <w:top w:w="115" w:type="dxa"/>
        </w:tblCellMar>
        <w:tblLook w:val="04A0" w:firstRow="1" w:lastRow="0" w:firstColumn="1" w:lastColumn="0" w:noHBand="0" w:noVBand="1"/>
      </w:tblPr>
      <w:tblGrid>
        <w:gridCol w:w="9350"/>
      </w:tblGrid>
      <w:tr w:rsidR="001D34DD" w:rsidRPr="00E2374C" w14:paraId="42084D96" w14:textId="77777777" w:rsidTr="00DC5D87">
        <w:trPr>
          <w:trHeight w:val="1700"/>
        </w:trPr>
        <w:tc>
          <w:tcPr>
            <w:tcW w:w="9350" w:type="dxa"/>
          </w:tcPr>
          <w:p w14:paraId="5DAFF2F3" w14:textId="56315E2B" w:rsidR="001D34DD" w:rsidRPr="001D34DD" w:rsidRDefault="001D34DD" w:rsidP="001D34DD">
            <w:pPr>
              <w:rPr>
                <w:rFonts w:ascii="Times New Roman" w:hAnsi="Times New Roman" w:cs="Times New Roman"/>
              </w:rPr>
            </w:pPr>
            <w:r w:rsidRPr="001D34DD">
              <w:rPr>
                <w:rFonts w:ascii="Times New Roman" w:hAnsi="Times New Roman" w:cs="Times New Roman"/>
              </w:rPr>
              <w:t>Practice Note: In those cases, in which the individual is in possession of a valid digital signature credential of equal or higher level of assurance or the signature certificate is generated immediately upon authentication of the applicant’s identity, the applicant may sign the declaration of identity and certificate of acceptance using the digital credential.  In the latter case, if the applicant fails to sign the declaration of identity, then the certificate must be revoked.</w:t>
            </w:r>
          </w:p>
        </w:tc>
      </w:tr>
    </w:tbl>
    <w:p w14:paraId="034187E9" w14:textId="77777777" w:rsidR="001D34DD" w:rsidRDefault="001D34DD" w:rsidP="00B10F93">
      <w:pPr>
        <w:spacing w:after="0"/>
      </w:pPr>
    </w:p>
    <w:p w14:paraId="7383A578" w14:textId="2EA82288" w:rsidR="002B123F" w:rsidRDefault="002B123F" w:rsidP="00B10F93">
      <w:pPr>
        <w:spacing w:after="0"/>
      </w:pPr>
      <w:r>
        <w:t>The table below summarizes the identification requirements for each level of assurance.</w:t>
      </w:r>
      <w:r w:rsidR="00B10F93">
        <w:br/>
      </w:r>
    </w:p>
    <w:tbl>
      <w:tblPr>
        <w:tblW w:w="84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980"/>
        <w:gridCol w:w="6480"/>
      </w:tblGrid>
      <w:tr w:rsidR="002B123F" w:rsidRPr="001B7927" w14:paraId="5B44C382" w14:textId="77777777" w:rsidTr="00EE2B27">
        <w:trPr>
          <w:tblHeader/>
          <w:jc w:val="center"/>
        </w:trPr>
        <w:tc>
          <w:tcPr>
            <w:tcW w:w="1980" w:type="dxa"/>
            <w:shd w:val="clear" w:color="auto" w:fill="BFBFBF"/>
            <w:vAlign w:val="center"/>
          </w:tcPr>
          <w:p w14:paraId="554C873B" w14:textId="77777777" w:rsidR="002B123F" w:rsidRPr="002B4910" w:rsidRDefault="002B123F" w:rsidP="00EE2B27">
            <w:pPr>
              <w:jc w:val="center"/>
              <w:rPr>
                <w:shd w:val="clear" w:color="auto" w:fill="BFBFBF"/>
              </w:rPr>
            </w:pPr>
            <w:r w:rsidRPr="002B4910">
              <w:rPr>
                <w:shd w:val="clear" w:color="auto" w:fill="BFBFBF"/>
              </w:rPr>
              <w:t>Assurance Level</w:t>
            </w:r>
          </w:p>
        </w:tc>
        <w:tc>
          <w:tcPr>
            <w:tcW w:w="6480" w:type="dxa"/>
            <w:shd w:val="clear" w:color="auto" w:fill="BFBFBF"/>
          </w:tcPr>
          <w:p w14:paraId="73ECB766" w14:textId="77777777" w:rsidR="002B123F" w:rsidRPr="002B4910" w:rsidRDefault="002B123F" w:rsidP="00EE2B27">
            <w:pPr>
              <w:jc w:val="center"/>
              <w:rPr>
                <w:shd w:val="clear" w:color="auto" w:fill="BFBFBF"/>
              </w:rPr>
            </w:pPr>
            <w:r w:rsidRPr="002B4910">
              <w:rPr>
                <w:shd w:val="clear" w:color="auto" w:fill="BFBFBF"/>
              </w:rPr>
              <w:t>Identification Requirements</w:t>
            </w:r>
          </w:p>
        </w:tc>
      </w:tr>
      <w:tr w:rsidR="002B123F" w14:paraId="7F89E8C0" w14:textId="77777777" w:rsidTr="00EE2B27">
        <w:trPr>
          <w:trHeight w:val="615"/>
          <w:jc w:val="center"/>
        </w:trPr>
        <w:tc>
          <w:tcPr>
            <w:tcW w:w="1980" w:type="dxa"/>
            <w:vAlign w:val="center"/>
          </w:tcPr>
          <w:p w14:paraId="780D2B03" w14:textId="77777777" w:rsidR="002B123F" w:rsidRDefault="002B123F" w:rsidP="00EE2B27">
            <w:pPr>
              <w:jc w:val="center"/>
            </w:pPr>
            <w:r>
              <w:t>Rudimentary</w:t>
            </w:r>
          </w:p>
        </w:tc>
        <w:tc>
          <w:tcPr>
            <w:tcW w:w="6480" w:type="dxa"/>
          </w:tcPr>
          <w:p w14:paraId="2C381BA9" w14:textId="77777777" w:rsidR="002B123F" w:rsidRDefault="002B123F" w:rsidP="00EE2B27">
            <w:pPr>
              <w:rPr>
                <w:sz w:val="20"/>
              </w:rPr>
            </w:pPr>
            <w:r>
              <w:t>No identification requirement; applicant may apply and receive a certificate by providing his or her e-mail address</w:t>
            </w:r>
          </w:p>
        </w:tc>
      </w:tr>
      <w:tr w:rsidR="002B123F" w14:paraId="70DB355B" w14:textId="77777777" w:rsidTr="00EE2B27">
        <w:trPr>
          <w:trHeight w:val="4476"/>
          <w:jc w:val="center"/>
        </w:trPr>
        <w:tc>
          <w:tcPr>
            <w:tcW w:w="1980" w:type="dxa"/>
            <w:vAlign w:val="center"/>
          </w:tcPr>
          <w:p w14:paraId="68B2FD17" w14:textId="77777777" w:rsidR="002B123F" w:rsidRDefault="002B123F" w:rsidP="00EE2B27">
            <w:pPr>
              <w:jc w:val="center"/>
            </w:pPr>
            <w:r>
              <w:t>Basic</w:t>
            </w:r>
          </w:p>
        </w:tc>
        <w:tc>
          <w:tcPr>
            <w:tcW w:w="6480" w:type="dxa"/>
          </w:tcPr>
          <w:p w14:paraId="35A45890" w14:textId="77777777" w:rsidR="002B123F" w:rsidRDefault="002B123F" w:rsidP="00EE2B27">
            <w:pPr>
              <w:pStyle w:val="Header"/>
            </w:pPr>
            <w:r>
              <w:t>Identity may be established by in-person proofing before a Registration Authority or Trusted Agent; or remotely verifying information provided by applicant including ID number and account number through record checks either with the applicable agency or institution or through credit bureaus or similar databases, and confirms that: name, date of birth, address and other personal information in records are consistent with the application and sufficient to identify a unique individual.</w:t>
            </w:r>
          </w:p>
          <w:p w14:paraId="7CE653CA" w14:textId="77777777" w:rsidR="002B123F" w:rsidRDefault="002B123F" w:rsidP="00EE2B27">
            <w:r>
              <w:t xml:space="preserve">Address confirmation:                                                                               a) Issue credentials in a manner that confirms the address of record supplied by the applicant; or                                                             </w:t>
            </w:r>
          </w:p>
          <w:p w14:paraId="2B297787" w14:textId="77777777" w:rsidR="002B123F" w:rsidRDefault="002B123F" w:rsidP="00EE2B27">
            <w:pPr>
              <w:rPr>
                <w:sz w:val="20"/>
              </w:rPr>
            </w:pPr>
            <w:r>
              <w:t>b) Issue credentials in a manner that confirms the ability of the applicant to receive telephone communications at a number associated with the applicant in records, while recording the applicant’s voice.</w:t>
            </w:r>
          </w:p>
        </w:tc>
      </w:tr>
      <w:tr w:rsidR="002B123F" w14:paraId="77425C59" w14:textId="77777777" w:rsidTr="00EE2B27">
        <w:trPr>
          <w:cantSplit/>
          <w:trHeight w:val="705"/>
          <w:jc w:val="center"/>
        </w:trPr>
        <w:tc>
          <w:tcPr>
            <w:tcW w:w="1980" w:type="dxa"/>
            <w:vAlign w:val="center"/>
          </w:tcPr>
          <w:p w14:paraId="249AD08F" w14:textId="77777777" w:rsidR="002B123F" w:rsidRDefault="002B123F" w:rsidP="00EE2B27">
            <w:pPr>
              <w:spacing w:after="0"/>
              <w:jc w:val="center"/>
            </w:pPr>
            <w:r>
              <w:lastRenderedPageBreak/>
              <w:t>Medium</w:t>
            </w:r>
          </w:p>
          <w:p w14:paraId="623FB206" w14:textId="77777777" w:rsidR="002B123F" w:rsidRDefault="002B123F" w:rsidP="00EE2B27">
            <w:pPr>
              <w:spacing w:after="0"/>
              <w:jc w:val="center"/>
            </w:pPr>
            <w:r>
              <w:t>(all policies)</w:t>
            </w:r>
          </w:p>
        </w:tc>
        <w:tc>
          <w:tcPr>
            <w:tcW w:w="6480" w:type="dxa"/>
          </w:tcPr>
          <w:p w14:paraId="409D733C" w14:textId="77777777" w:rsidR="002B123F" w:rsidRDefault="002B123F" w:rsidP="00EE2B27">
            <w:r>
              <w:t>Identity must be established by in-person or supervised remote proofing before the Registration Authority, Trusted Agent or an entity certified by a State or Federal Entity as being authorized to confirm identities; information provided must be verified to ensure legitimacy.  A trust relationship between the Trusted Agent and the applicant which is based on an in-person antecedent may suffice as meeting the in-person identity proofing requirement.  Credentials required are one Federal Government-issued Picture I.D., one REAL ID Act compliant picture ID</w:t>
            </w:r>
            <w:r>
              <w:rPr>
                <w:rStyle w:val="FootnoteReference"/>
              </w:rPr>
              <w:footnoteReference w:id="2"/>
            </w:r>
            <w:r>
              <w:t>, or two Non-Federal Government I.D.s, one of which must be a photo I.D. Any credentials presented must be unexpired.</w:t>
            </w:r>
          </w:p>
          <w:p w14:paraId="735AA394" w14:textId="77777777" w:rsidR="002B123F" w:rsidRPr="000A4223" w:rsidRDefault="002B123F" w:rsidP="00EE2B27">
            <w:r>
              <w:t>PIV-I identity must be verified in accordance with the requirements specified for issuing PIV in Section 2.7 of [FIPS 201]</w:t>
            </w:r>
            <w:r w:rsidRPr="000A4223">
              <w:t xml:space="preserve"> For PIV-I, the use of an in-person antecedent is not applicable.</w:t>
            </w:r>
          </w:p>
        </w:tc>
      </w:tr>
      <w:tr w:rsidR="002B123F" w14:paraId="032E2FA0" w14:textId="77777777" w:rsidTr="00EE2B27">
        <w:trPr>
          <w:trHeight w:val="1965"/>
          <w:jc w:val="center"/>
        </w:trPr>
        <w:tc>
          <w:tcPr>
            <w:tcW w:w="1980" w:type="dxa"/>
            <w:vAlign w:val="center"/>
          </w:tcPr>
          <w:p w14:paraId="47DDBEA3" w14:textId="77777777" w:rsidR="002B123F" w:rsidRDefault="002B123F" w:rsidP="00EE2B27">
            <w:pPr>
              <w:jc w:val="center"/>
            </w:pPr>
            <w:r>
              <w:t>High</w:t>
            </w:r>
          </w:p>
        </w:tc>
        <w:tc>
          <w:tcPr>
            <w:tcW w:w="6480" w:type="dxa"/>
          </w:tcPr>
          <w:p w14:paraId="20E75A3E" w14:textId="77777777" w:rsidR="002B123F" w:rsidRDefault="002B123F" w:rsidP="00EE2B27">
            <w:r>
              <w:t>Identity established by in-person appearance before the Registration Authority or Trusted Agent; information provided must be checked to ensure legitimacy</w:t>
            </w:r>
          </w:p>
          <w:p w14:paraId="667DCCFF" w14:textId="77777777" w:rsidR="002B123F" w:rsidRDefault="002B123F" w:rsidP="00EE2B27">
            <w:pPr>
              <w:rPr>
                <w:sz w:val="20"/>
              </w:rPr>
            </w:pPr>
            <w:r>
              <w:t>Credentials required are either one Federal Government-issued Picture I.D., one REAL ID Act compliant picture ID., or two Non-Federal Government I.D.s, one of which must be a photo I.D. (e.g., Driver’s License)</w:t>
            </w:r>
          </w:p>
        </w:tc>
      </w:tr>
    </w:tbl>
    <w:p w14:paraId="633B79CF" w14:textId="37D7C630" w:rsidR="002B123F" w:rsidRDefault="002B123F" w:rsidP="007B5306">
      <w:pPr>
        <w:rPr>
          <w:b/>
          <w:bCs/>
        </w:rPr>
      </w:pPr>
    </w:p>
    <w:p w14:paraId="6BDAEE09" w14:textId="058C0E41" w:rsidR="00026D1F" w:rsidRPr="00DE60AE" w:rsidRDefault="00026D1F" w:rsidP="00DE60AE">
      <w:pPr>
        <w:spacing w:before="240"/>
      </w:pPr>
      <w:r>
        <w:t xml:space="preserve">A CPS must indicate what actors, roles, responsibilities and activities are leveraged when relying on in-person antecedent to support identity proofing (e.g., </w:t>
      </w:r>
      <w:r w:rsidR="004F5DA5">
        <w:t xml:space="preserve">agreement with a professional organization to use a member identification number and associated provided point of contact information as antecedent, or </w:t>
      </w:r>
      <w:r>
        <w:t>electronic authentication using a medium or above certificate being traced back to the initial identity proofing event).</w:t>
      </w:r>
    </w:p>
    <w:p w14:paraId="4B11A440" w14:textId="77777777" w:rsidR="00AF63EA" w:rsidRDefault="00AF63EA" w:rsidP="007B5306">
      <w:r>
        <w:rPr>
          <w:b/>
          <w:bCs/>
        </w:rPr>
        <w:t>For All Levels</w:t>
      </w:r>
      <w:r w:rsidR="003E72B9">
        <w:rPr>
          <w:b/>
          <w:bCs/>
        </w:rPr>
        <w:t xml:space="preserve"> except PIV-I</w:t>
      </w:r>
      <w:r>
        <w:t>: If an applicant is unable to perform face-to-face</w:t>
      </w:r>
      <w:r w:rsidR="003E72B9">
        <w:t>, either in-person or supervised remote,</w:t>
      </w:r>
      <w:r>
        <w:t xml:space="preserve"> registration (e.g., a network device), the applicant may be represented by a trusted person already issued a digital certificate by the Entity</w:t>
      </w:r>
      <w:r w:rsidR="00B074F1">
        <w:t xml:space="preserve">.  </w:t>
      </w:r>
      <w:r>
        <w:t>The trusted person will present information sufficient for registration at the level of the certificate being requested, for both himself/herself and the applicant who the trusted person is representing.</w:t>
      </w:r>
    </w:p>
    <w:p w14:paraId="7ED7162B" w14:textId="560EB0A4" w:rsidR="00AF63EA" w:rsidRDefault="00AF63EA" w:rsidP="007B5306">
      <w:pPr>
        <w:pStyle w:val="BodyText2"/>
      </w:pPr>
      <w:r>
        <w:rPr>
          <w:b/>
          <w:bCs/>
        </w:rPr>
        <w:lastRenderedPageBreak/>
        <w:t>For the Basic and Medium Assurance Levels:</w:t>
      </w:r>
      <w:r>
        <w:t xml:space="preserve"> An entity certified by a State or Federal Entity as being authorized to confirm identities may perform in-person authentication on behalf of the RA</w:t>
      </w:r>
      <w:r w:rsidR="00006003">
        <w:t xml:space="preserve"> and</w:t>
      </w:r>
      <w:r w:rsidR="00931697">
        <w:t xml:space="preserve"> may be considered a Trusted Agent</w:t>
      </w:r>
      <w:r>
        <w:t>.  The certified entity forwards the information collected from the applicant directly to the RA in a secure manner.  Packages secured in a tamper-evident manner by the certified entity satisfy this requirement; other secure methods are also acceptable.  Such authentication does not relieve the RA of its responsibility to verify the presented data.</w:t>
      </w:r>
    </w:p>
    <w:p w14:paraId="1C7A778B" w14:textId="77777777" w:rsidR="000A4223" w:rsidRPr="000A4223" w:rsidRDefault="000A4223" w:rsidP="007B5306">
      <w:r w:rsidRPr="000A4223">
        <w:rPr>
          <w:b/>
        </w:rPr>
        <w:t>For PIV-I Certificates:</w:t>
      </w:r>
      <w:r w:rsidRPr="000A4223">
        <w:t xml:space="preserve"> </w:t>
      </w:r>
      <w:r w:rsidR="00755B7E">
        <w:t>PIV-I Hardware certificates must be issued only to human subscribers</w:t>
      </w:r>
      <w:r w:rsidR="00B074F1">
        <w:t xml:space="preserve">.  </w:t>
      </w:r>
      <w:r w:rsidRPr="000A4223">
        <w:t xml:space="preserve">The following biometric data </w:t>
      </w:r>
      <w:r w:rsidR="00DF3FB7">
        <w:t>must</w:t>
      </w:r>
      <w:r w:rsidR="00DF3FB7" w:rsidRPr="000A4223">
        <w:t xml:space="preserve"> </w:t>
      </w:r>
      <w:r w:rsidRPr="000A4223">
        <w:t xml:space="preserve">be collected during the identity proofing and registration process, and </w:t>
      </w:r>
      <w:r w:rsidR="00DF3FB7">
        <w:t>must</w:t>
      </w:r>
      <w:r w:rsidR="00DF3FB7" w:rsidRPr="000A4223">
        <w:t xml:space="preserve"> </w:t>
      </w:r>
      <w:r w:rsidRPr="000A4223">
        <w:t>be formatted in accordance with [NIST SP 800-76</w:t>
      </w:r>
      <w:r w:rsidR="00F15E61">
        <w:t>-2</w:t>
      </w:r>
      <w:r w:rsidRPr="000A4223">
        <w:t>] (see Appendix A):</w:t>
      </w:r>
    </w:p>
    <w:p w14:paraId="2148D628" w14:textId="2B8E4E1C" w:rsidR="000A4223" w:rsidRPr="000A4223" w:rsidRDefault="000A4223" w:rsidP="001B7927">
      <w:pPr>
        <w:pStyle w:val="BodyText2"/>
        <w:numPr>
          <w:ilvl w:val="0"/>
          <w:numId w:val="32"/>
        </w:numPr>
        <w:spacing w:after="80"/>
      </w:pPr>
      <w:r w:rsidRPr="000A4223">
        <w:t>An electronic facial image used for printing facial image on the card, as well as for performing visual authentication during card usage</w:t>
      </w:r>
      <w:r>
        <w:t xml:space="preserve">; </w:t>
      </w:r>
    </w:p>
    <w:p w14:paraId="4B185B63" w14:textId="40309C0E" w:rsidR="00AF63EA" w:rsidRDefault="000A4223" w:rsidP="007B5306">
      <w:pPr>
        <w:pStyle w:val="BodyText2"/>
        <w:numPr>
          <w:ilvl w:val="0"/>
          <w:numId w:val="32"/>
        </w:numPr>
        <w:spacing w:after="80"/>
      </w:pPr>
      <w:r w:rsidRPr="000A4223">
        <w:t>Two electronic fingerprints to be stored on the card for automated authentication during card usage</w:t>
      </w:r>
      <w:r w:rsidR="007C1688">
        <w:t>; and</w:t>
      </w:r>
    </w:p>
    <w:p w14:paraId="74EE656F" w14:textId="39DFEEDA" w:rsidR="003E72B9" w:rsidRDefault="003E72B9" w:rsidP="00805E75">
      <w:pPr>
        <w:spacing w:before="240"/>
      </w:pPr>
      <w:r>
        <w:t xml:space="preserve">In the event an applicant is denied a credential based on the results of the identity proofing process, the Entity </w:t>
      </w:r>
      <w:r w:rsidR="00100284">
        <w:t xml:space="preserve">must </w:t>
      </w:r>
      <w:r>
        <w:t>provide a mechanism for appeal or redress of the decision.</w:t>
      </w:r>
    </w:p>
    <w:p w14:paraId="78B6545A" w14:textId="77777777" w:rsidR="00FB45AB" w:rsidRDefault="00FB45AB" w:rsidP="007B5306">
      <w:pPr>
        <w:pStyle w:val="Heading4"/>
      </w:pPr>
      <w:bookmarkStart w:id="578" w:name="_Toc184308512"/>
      <w:r>
        <w:t xml:space="preserve">Authentication of Human Subscribers </w:t>
      </w:r>
      <w:r w:rsidR="00B934E1">
        <w:t>f</w:t>
      </w:r>
      <w:r>
        <w:t>or Role-based Certificates</w:t>
      </w:r>
      <w:bookmarkEnd w:id="578"/>
    </w:p>
    <w:p w14:paraId="05CEE960" w14:textId="77777777" w:rsidR="00FB45AB" w:rsidRDefault="00A3204C" w:rsidP="007B5306">
      <w:r>
        <w:t xml:space="preserve">Roles for which role-based certificates may be issued are limited to those that uniquely identify a specific </w:t>
      </w:r>
      <w:r w:rsidR="00215651">
        <w:t xml:space="preserve">role </w:t>
      </w:r>
      <w:r>
        <w:t xml:space="preserve">within an organization (e.g., </w:t>
      </w:r>
      <w:r w:rsidRPr="000B27F6">
        <w:rPr>
          <w:i/>
        </w:rPr>
        <w:t>Chief Information Officer</w:t>
      </w:r>
      <w:r>
        <w:t xml:space="preserve"> is a unique </w:t>
      </w:r>
      <w:r w:rsidR="00215651">
        <w:t xml:space="preserve">role </w:t>
      </w:r>
      <w:r>
        <w:t xml:space="preserve">whereas </w:t>
      </w:r>
      <w:r w:rsidRPr="000B27F6">
        <w:rPr>
          <w:i/>
        </w:rPr>
        <w:t>Program Analyst</w:t>
      </w:r>
      <w:r>
        <w:t xml:space="preserve"> is not)</w:t>
      </w:r>
      <w:r w:rsidR="00B074F1">
        <w:t xml:space="preserve">.  </w:t>
      </w:r>
      <w:r>
        <w:t xml:space="preserve">Role-based certificates </w:t>
      </w:r>
      <w:r w:rsidR="008360A4">
        <w:t xml:space="preserve">must </w:t>
      </w:r>
      <w:r>
        <w:t xml:space="preserve">not be shared, but </w:t>
      </w:r>
      <w:r w:rsidR="008360A4">
        <w:t xml:space="preserve">must </w:t>
      </w:r>
      <w:r>
        <w:t>be issued to individual subscribers and protected in the same manner as individual certificates.</w:t>
      </w:r>
    </w:p>
    <w:p w14:paraId="6DDBB1E8" w14:textId="77777777" w:rsidR="000B27F6" w:rsidRDefault="007B37AD" w:rsidP="007B5306">
      <w:r>
        <w:t xml:space="preserve">CAs </w:t>
      </w:r>
      <w:r w:rsidR="008360A4">
        <w:t xml:space="preserve">must </w:t>
      </w:r>
      <w:r>
        <w:t>record the information identified in Section 3.2.3.1 for a sponsor associated with the role before issuing a role-based certificate</w:t>
      </w:r>
      <w:r w:rsidR="00B074F1">
        <w:t xml:space="preserve">.  </w:t>
      </w:r>
      <w:r>
        <w:t xml:space="preserve">The sponsor must hold an individual certificate in his/her own name issued by </w:t>
      </w:r>
      <w:r w:rsidR="00550D53">
        <w:t xml:space="preserve">the same </w:t>
      </w:r>
      <w:r w:rsidR="00215651">
        <w:t xml:space="preserve">Entity </w:t>
      </w:r>
      <w:r w:rsidR="00550D53">
        <w:t xml:space="preserve">at the same or higher assurance level as the role-based certificate. </w:t>
      </w:r>
    </w:p>
    <w:p w14:paraId="20450DAA" w14:textId="77777777" w:rsidR="00550D53" w:rsidRDefault="00756908" w:rsidP="007B5306">
      <w:r>
        <w:t xml:space="preserve">The procedures for issuing role-based tokens must comply with all other stipulations of this CP (e.g., key generation, private key protection, and Subscriber obligations). </w:t>
      </w:r>
    </w:p>
    <w:p w14:paraId="1429FA51" w14:textId="5BE420FF" w:rsidR="002108E3" w:rsidRDefault="00C01754" w:rsidP="007B5306">
      <w:r>
        <w:t xml:space="preserve">For pseudonymous certificates that identify subjects by their organizational roles, the CA </w:t>
      </w:r>
      <w:r w:rsidR="008360A4">
        <w:t xml:space="preserve">must </w:t>
      </w:r>
      <w:r>
        <w:t>validate that the individual either holds that role or has been delegated the authority to sign on behalf of the role.</w:t>
      </w:r>
    </w:p>
    <w:tbl>
      <w:tblPr>
        <w:tblStyle w:val="TableGrid"/>
        <w:tblW w:w="0" w:type="auto"/>
        <w:tblCellMar>
          <w:top w:w="115" w:type="dxa"/>
          <w:bottom w:w="115" w:type="dxa"/>
        </w:tblCellMar>
        <w:tblLook w:val="04A0" w:firstRow="1" w:lastRow="0" w:firstColumn="1" w:lastColumn="0" w:noHBand="0" w:noVBand="1"/>
      </w:tblPr>
      <w:tblGrid>
        <w:gridCol w:w="9350"/>
      </w:tblGrid>
      <w:tr w:rsidR="001D34DD" w14:paraId="2016EFE1" w14:textId="77777777" w:rsidTr="00DC5D87">
        <w:trPr>
          <w:trHeight w:val="1520"/>
        </w:trPr>
        <w:tc>
          <w:tcPr>
            <w:tcW w:w="9350" w:type="dxa"/>
          </w:tcPr>
          <w:p w14:paraId="26016F48" w14:textId="77F91CF8" w:rsidR="001D34DD" w:rsidRPr="001D34DD" w:rsidRDefault="001D34DD" w:rsidP="001D34DD">
            <w:pPr>
              <w:spacing w:after="0"/>
              <w:rPr>
                <w:rFonts w:ascii="Times New Roman" w:hAnsi="Times New Roman" w:cs="Times New Roman"/>
              </w:rPr>
            </w:pPr>
            <w:r w:rsidRPr="001D34DD">
              <w:rPr>
                <w:rFonts w:ascii="Times New Roman" w:hAnsi="Times New Roman" w:cs="Times New Roman"/>
              </w:rPr>
              <w:t>Practice Note: When determining whether a role-based certificate is warranted,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1D34DD">
              <w:rPr>
                <w:rFonts w:ascii="Times New Roman" w:hAnsi="Times New Roman" w:cs="Times New Roman"/>
                <w:i/>
              </w:rPr>
              <w:t>Shift Lead, Security Operations Center</w:t>
            </w:r>
            <w:r w:rsidRPr="001D34DD">
              <w:rPr>
                <w:rFonts w:ascii="Times New Roman" w:hAnsi="Times New Roman" w:cs="Times New Roman"/>
              </w:rPr>
              <w:t>”.</w:t>
            </w:r>
          </w:p>
        </w:tc>
      </w:tr>
    </w:tbl>
    <w:p w14:paraId="2974BAD0" w14:textId="1E67C053" w:rsidR="002108E3" w:rsidRPr="00FB45AB" w:rsidRDefault="002108E3" w:rsidP="007B5306"/>
    <w:p w14:paraId="7E2F78AD" w14:textId="77777777" w:rsidR="00AF63EA" w:rsidRDefault="00AF63EA" w:rsidP="007B5306">
      <w:pPr>
        <w:pStyle w:val="Heading4"/>
      </w:pPr>
      <w:bookmarkStart w:id="579" w:name="_Toc184308513"/>
      <w:r>
        <w:lastRenderedPageBreak/>
        <w:t xml:space="preserve">Authentication of Human Subscribers </w:t>
      </w:r>
      <w:r w:rsidR="00B934E1">
        <w:t>f</w:t>
      </w:r>
      <w:r>
        <w:t>or Group Certificates</w:t>
      </w:r>
      <w:bookmarkEnd w:id="579"/>
    </w:p>
    <w:p w14:paraId="7E35911C" w14:textId="77777777" w:rsidR="00AF63EA" w:rsidRDefault="00AF63EA" w:rsidP="007B5306">
      <w:r>
        <w:t xml:space="preserve">Normally, a certificate </w:t>
      </w:r>
      <w:r w:rsidR="00125900">
        <w:t>is</w:t>
      </w:r>
      <w:r>
        <w:t xml:space="preserve"> issued to a single Subscriber</w:t>
      </w:r>
      <w:r w:rsidR="00B074F1">
        <w:t xml:space="preserve">.  </w:t>
      </w:r>
      <w:r>
        <w:t xml:space="preserve">For cases where there are several entities acting in one capacity, and where non-repudiation for transactions is not </w:t>
      </w:r>
      <w:r w:rsidR="00125900">
        <w:t>required</w:t>
      </w:r>
      <w:r>
        <w:t>, a certificate may be issued that corresponds to a private key that is shared by multiple Subscribers</w:t>
      </w:r>
      <w:r w:rsidR="00B074F1">
        <w:t xml:space="preserve">.  </w:t>
      </w:r>
      <w:r w:rsidR="000E3990">
        <w:t>CAs</w:t>
      </w:r>
      <w:r>
        <w:t xml:space="preserve"> and/or RAs </w:t>
      </w:r>
      <w:r w:rsidR="008360A4">
        <w:t xml:space="preserve">must </w:t>
      </w:r>
      <w:r>
        <w:t>record the information identified in Section 3.2.3.1 for a sponsor from the Information Systems Security Office or equivalent before issuing a group certificate.</w:t>
      </w:r>
    </w:p>
    <w:p w14:paraId="680CE092" w14:textId="77777777" w:rsidR="00AF63EA" w:rsidRDefault="00AF63EA" w:rsidP="007B5306">
      <w:r>
        <w:t xml:space="preserve">In addition to the authentication of the sponsor, the following </w:t>
      </w:r>
      <w:r w:rsidR="00125900">
        <w:t>applies</w:t>
      </w:r>
      <w:r>
        <w:t>:</w:t>
      </w:r>
    </w:p>
    <w:p w14:paraId="5110358D" w14:textId="77777777" w:rsidR="00AF63EA" w:rsidRDefault="00AF63EA" w:rsidP="001B7927">
      <w:pPr>
        <w:numPr>
          <w:ilvl w:val="0"/>
          <w:numId w:val="11"/>
        </w:numPr>
        <w:spacing w:after="80"/>
      </w:pPr>
      <w:r>
        <w:t xml:space="preserve">The Information Systems Security Office or equivalent </w:t>
      </w:r>
      <w:r w:rsidR="00125900">
        <w:t>is</w:t>
      </w:r>
      <w:r>
        <w:t xml:space="preserve"> responsible for ensuring control of the private key, including maintaining a list of Subscribers who have access to use of the private key, and accounting for which Subscriber had control of the key at what time.</w:t>
      </w:r>
    </w:p>
    <w:p w14:paraId="75E34D5E" w14:textId="77777777" w:rsidR="00AF63EA" w:rsidRDefault="00AF63EA" w:rsidP="001B7927">
      <w:pPr>
        <w:numPr>
          <w:ilvl w:val="0"/>
          <w:numId w:val="11"/>
        </w:numPr>
        <w:spacing w:after="80"/>
        <w:rPr>
          <w:snapToGrid w:val="0"/>
        </w:rPr>
      </w:pPr>
      <w:r>
        <w:rPr>
          <w:snapToGrid w:val="0"/>
        </w:rPr>
        <w:t>The subjectName DN must not imply that the subject is a single individual, e.g.</w:t>
      </w:r>
      <w:r w:rsidR="003F0F49">
        <w:rPr>
          <w:snapToGrid w:val="0"/>
        </w:rPr>
        <w:t>,</w:t>
      </w:r>
      <w:r>
        <w:rPr>
          <w:snapToGrid w:val="0"/>
        </w:rPr>
        <w:t xml:space="preserve"> by inclusion of a human name form;</w:t>
      </w:r>
    </w:p>
    <w:p w14:paraId="2C1C059D" w14:textId="77777777" w:rsidR="00AF63EA" w:rsidRDefault="00AF63EA" w:rsidP="001B7927">
      <w:pPr>
        <w:numPr>
          <w:ilvl w:val="0"/>
          <w:numId w:val="11"/>
        </w:numPr>
        <w:spacing w:after="80"/>
      </w:pPr>
      <w:r>
        <w:t xml:space="preserve">The list of those </w:t>
      </w:r>
      <w:r w:rsidR="00125900">
        <w:t xml:space="preserve">with access to </w:t>
      </w:r>
      <w:r>
        <w:t>the shared private key must be provided to, and retained by, the applicable CA or its designated representative; and</w:t>
      </w:r>
    </w:p>
    <w:p w14:paraId="4A101241" w14:textId="77777777" w:rsidR="00AF63EA" w:rsidRDefault="00AF63EA" w:rsidP="001B7927">
      <w:pPr>
        <w:pStyle w:val="List2"/>
        <w:numPr>
          <w:ilvl w:val="0"/>
          <w:numId w:val="11"/>
        </w:numPr>
      </w:pPr>
      <w:r>
        <w:t>The procedures for issuing tokens for use in shared key applications must comply with all other stipulations of this CP (e.g., key generation, private key protection, and Subscriber obligations).</w:t>
      </w:r>
    </w:p>
    <w:p w14:paraId="6599269F" w14:textId="77777777" w:rsidR="00AF63EA" w:rsidRDefault="00AF63EA" w:rsidP="007B5306">
      <w:pPr>
        <w:pStyle w:val="Heading4"/>
      </w:pPr>
      <w:bookmarkStart w:id="580" w:name="_Toc184308514"/>
      <w:r>
        <w:t>Authentication of Devices</w:t>
      </w:r>
      <w:bookmarkEnd w:id="580"/>
    </w:p>
    <w:p w14:paraId="3F6B87E4" w14:textId="0B940FBC" w:rsidR="00AF63EA" w:rsidRDefault="00AF63EA" w:rsidP="007B5306">
      <w:r>
        <w:t>Some computing and communications devices (routers, firewalls, servers, etc.) will be named as certificate subjects</w:t>
      </w:r>
      <w:r w:rsidR="00B074F1">
        <w:t xml:space="preserve">.  </w:t>
      </w:r>
      <w:r>
        <w:t>In such cases, the device must have a human sponsor</w:t>
      </w:r>
      <w:r w:rsidR="00B074F1">
        <w:t xml:space="preserve">.  </w:t>
      </w:r>
      <w:r>
        <w:t xml:space="preserve">The sponsor is responsible for </w:t>
      </w:r>
      <w:r w:rsidR="00931697">
        <w:t xml:space="preserve">the security of the </w:t>
      </w:r>
      <w:r w:rsidR="00A03B8B">
        <w:t>private key</w:t>
      </w:r>
      <w:r w:rsidR="00931697">
        <w:t xml:space="preserve"> and for </w:t>
      </w:r>
      <w:r>
        <w:t>providing the following registration information:</w:t>
      </w:r>
    </w:p>
    <w:p w14:paraId="1B48FF69" w14:textId="77777777" w:rsidR="00AF63EA" w:rsidRDefault="00AF63EA" w:rsidP="001B7927">
      <w:pPr>
        <w:numPr>
          <w:ilvl w:val="0"/>
          <w:numId w:val="10"/>
        </w:numPr>
        <w:spacing w:after="80"/>
      </w:pPr>
      <w:r>
        <w:t xml:space="preserve">Equipment identification (e.g., serial number) or service name (e.g., DNS </w:t>
      </w:r>
      <w:r w:rsidR="00B074F1">
        <w:t>name) or unique</w:t>
      </w:r>
      <w:r w:rsidR="00125900">
        <w:t xml:space="preserve"> software application name</w:t>
      </w:r>
    </w:p>
    <w:p w14:paraId="5A7B20DB" w14:textId="77777777" w:rsidR="00AF63EA" w:rsidRDefault="00AF63EA" w:rsidP="001B7927">
      <w:pPr>
        <w:numPr>
          <w:ilvl w:val="0"/>
          <w:numId w:val="10"/>
        </w:numPr>
        <w:spacing w:after="80"/>
      </w:pPr>
      <w:r>
        <w:t xml:space="preserve">Equipment </w:t>
      </w:r>
      <w:r w:rsidR="00125900">
        <w:t xml:space="preserve">or software application </w:t>
      </w:r>
      <w:r>
        <w:t>public keys</w:t>
      </w:r>
    </w:p>
    <w:p w14:paraId="40A856DD" w14:textId="77777777" w:rsidR="00AF63EA" w:rsidRDefault="00AF63EA" w:rsidP="001B7927">
      <w:pPr>
        <w:numPr>
          <w:ilvl w:val="0"/>
          <w:numId w:val="10"/>
        </w:numPr>
        <w:spacing w:after="80"/>
      </w:pPr>
      <w:r>
        <w:t>Equipment</w:t>
      </w:r>
      <w:r w:rsidR="00125900" w:rsidRPr="00125900">
        <w:t xml:space="preserve"> </w:t>
      </w:r>
      <w:r w:rsidR="00125900">
        <w:t>or software application</w:t>
      </w:r>
      <w:r>
        <w:t xml:space="preserve"> authorizations and attributes (if any are to be included in the certificate)</w:t>
      </w:r>
    </w:p>
    <w:p w14:paraId="151925F1" w14:textId="77777777" w:rsidR="00AF63EA" w:rsidRDefault="00AF63EA" w:rsidP="001B7927">
      <w:pPr>
        <w:numPr>
          <w:ilvl w:val="0"/>
          <w:numId w:val="10"/>
        </w:numPr>
      </w:pPr>
      <w:r>
        <w:t>Contact information to enable the CA or RA to communicate with the sponsor when required</w:t>
      </w:r>
    </w:p>
    <w:p w14:paraId="00D1573C" w14:textId="5A94870D" w:rsidR="009D3A32" w:rsidRDefault="00B55A89" w:rsidP="007B5306">
      <w:r>
        <w:t xml:space="preserve">In the case a human sponsor is changed, the new sponsor </w:t>
      </w:r>
      <w:r w:rsidR="003F0F49">
        <w:t xml:space="preserve">must </w:t>
      </w:r>
      <w:r>
        <w:t>review the status of each device under his/her sponsorship to ensure it is still authorized to receive certificates</w:t>
      </w:r>
      <w:r w:rsidR="00B074F1">
        <w:t xml:space="preserve">.  </w:t>
      </w:r>
      <w:r>
        <w:t xml:space="preserve">The CPS </w:t>
      </w:r>
      <w:r w:rsidR="003F0F49">
        <w:t xml:space="preserve">must </w:t>
      </w:r>
      <w:r>
        <w:t>describe procedures to ensure that certificate accountability is maintained.</w:t>
      </w:r>
    </w:p>
    <w:p w14:paraId="7A0C539D" w14:textId="3E001AB3" w:rsidR="00AF63EA" w:rsidRDefault="00AF63EA" w:rsidP="007B5306">
      <w:r>
        <w:t xml:space="preserve">The registration information </w:t>
      </w:r>
      <w:r w:rsidR="003F0F49">
        <w:t xml:space="preserve">must </w:t>
      </w:r>
      <w:r>
        <w:t>be verified to an assurance level commensurate with the certificate assurance level being requested</w:t>
      </w:r>
      <w:r w:rsidR="00B074F1">
        <w:t xml:space="preserve">.  </w:t>
      </w:r>
      <w:r w:rsidR="00030359" w:rsidRPr="00E40F07">
        <w:t xml:space="preserve">For certificates </w:t>
      </w:r>
      <w:r w:rsidR="00057E9A">
        <w:t>that assert a certificate policy mapped to</w:t>
      </w:r>
      <w:r w:rsidR="00057E9A" w:rsidRPr="00E40F07">
        <w:t xml:space="preserve"> </w:t>
      </w:r>
      <w:r w:rsidR="00030359" w:rsidRPr="00E40F07">
        <w:t xml:space="preserve">the </w:t>
      </w:r>
      <w:r w:rsidR="003E1D59" w:rsidRPr="003E1D59">
        <w:t xml:space="preserve">id-fpki-certpcy-mediumDevice </w:t>
      </w:r>
      <w:r w:rsidR="00283349">
        <w:t>or</w:t>
      </w:r>
      <w:r w:rsidR="00283349" w:rsidRPr="00E40F07">
        <w:t xml:space="preserve"> </w:t>
      </w:r>
      <w:r w:rsidR="003E1D59" w:rsidRPr="003E1D59">
        <w:t>id-fpki-certpcy-mediumDevice</w:t>
      </w:r>
      <w:r w:rsidR="00030359" w:rsidRPr="00E40F07">
        <w:t xml:space="preserve">Hardware policies, registration information </w:t>
      </w:r>
      <w:r w:rsidR="003F0F49">
        <w:t>must</w:t>
      </w:r>
      <w:r w:rsidR="003F0F49" w:rsidRPr="00E40F07">
        <w:t xml:space="preserve"> </w:t>
      </w:r>
      <w:r w:rsidR="00030359" w:rsidRPr="00E40F07">
        <w:t xml:space="preserve">be verified commensurate with the Medium assurance </w:t>
      </w:r>
      <w:r w:rsidR="00030359" w:rsidRPr="00E40F07">
        <w:lastRenderedPageBreak/>
        <w:t>level</w:t>
      </w:r>
      <w:r w:rsidR="00B074F1" w:rsidRPr="00E40F07">
        <w:t>.</w:t>
      </w:r>
      <w:r w:rsidR="00B074F1">
        <w:t xml:space="preserve">  </w:t>
      </w:r>
      <w:r>
        <w:t>Acceptable methods for performing this authentication and integrity checking include, but are not limited to:</w:t>
      </w:r>
    </w:p>
    <w:p w14:paraId="45F09E6E" w14:textId="77777777" w:rsidR="00AF63EA" w:rsidRDefault="00AF63EA" w:rsidP="001B7927">
      <w:pPr>
        <w:numPr>
          <w:ilvl w:val="0"/>
          <w:numId w:val="10"/>
        </w:numPr>
        <w:spacing w:after="80"/>
      </w:pPr>
      <w:r>
        <w:t>Verification of digitally signed messages sent from the sponsor (using certificates of equivalent or greater assurance than that being requested).</w:t>
      </w:r>
    </w:p>
    <w:p w14:paraId="3AFAB2A9" w14:textId="77777777" w:rsidR="00AF63EA" w:rsidRPr="003E72B9" w:rsidRDefault="00AF63EA" w:rsidP="001B7927">
      <w:pPr>
        <w:numPr>
          <w:ilvl w:val="0"/>
          <w:numId w:val="10"/>
        </w:numPr>
      </w:pPr>
      <w:r>
        <w:t xml:space="preserve">In person </w:t>
      </w:r>
      <w:r w:rsidR="003E72B9">
        <w:t xml:space="preserve">or supervised remote </w:t>
      </w:r>
      <w:r>
        <w:t>registration by the sponsor, with the identity of the sponsor confirmed in accordance with the requirements of Section 3.2.3.1.</w:t>
      </w:r>
    </w:p>
    <w:p w14:paraId="3EA4C8EC" w14:textId="77777777" w:rsidR="00AF63EA" w:rsidRDefault="00AF63EA" w:rsidP="0039641D">
      <w:pPr>
        <w:pStyle w:val="Heading3"/>
      </w:pPr>
      <w:bookmarkStart w:id="581" w:name="_Toc280260243"/>
      <w:bookmarkStart w:id="582" w:name="_Toc280260539"/>
      <w:bookmarkStart w:id="583" w:name="_Toc280260829"/>
      <w:bookmarkStart w:id="584" w:name="_Toc280261119"/>
      <w:bookmarkStart w:id="585" w:name="_Toc280261414"/>
      <w:bookmarkStart w:id="586" w:name="_Toc280275818"/>
      <w:bookmarkStart w:id="587" w:name="_Toc322892219"/>
      <w:bookmarkStart w:id="588" w:name="_Toc184308515"/>
      <w:r>
        <w:t>Non-verified Subscriber Information</w:t>
      </w:r>
      <w:bookmarkEnd w:id="581"/>
      <w:bookmarkEnd w:id="582"/>
      <w:bookmarkEnd w:id="583"/>
      <w:bookmarkEnd w:id="584"/>
      <w:bookmarkEnd w:id="585"/>
      <w:bookmarkEnd w:id="586"/>
      <w:bookmarkEnd w:id="587"/>
      <w:bookmarkEnd w:id="588"/>
    </w:p>
    <w:p w14:paraId="52BCE32B" w14:textId="77777777" w:rsidR="00AF63EA" w:rsidRDefault="00AF63EA" w:rsidP="007B5306">
      <w:r>
        <w:t xml:space="preserve">Except for the rudimentary assurance level, </w:t>
      </w:r>
      <w:r w:rsidR="001D42BB">
        <w:t xml:space="preserve">all Subscriber information included in certificates must be </w:t>
      </w:r>
      <w:r w:rsidR="00B074F1">
        <w:t>verified</w:t>
      </w:r>
      <w:r w:rsidR="00B074F1" w:rsidDel="001D42BB">
        <w:t>.</w:t>
      </w:r>
    </w:p>
    <w:p w14:paraId="3363D5DE" w14:textId="77777777" w:rsidR="00AF63EA" w:rsidRDefault="00AF63EA" w:rsidP="0039641D">
      <w:pPr>
        <w:pStyle w:val="Heading3"/>
      </w:pPr>
      <w:bookmarkStart w:id="589" w:name="_Toc280260244"/>
      <w:bookmarkStart w:id="590" w:name="_Toc280260540"/>
      <w:bookmarkStart w:id="591" w:name="_Toc280260830"/>
      <w:bookmarkStart w:id="592" w:name="_Toc280261120"/>
      <w:bookmarkStart w:id="593" w:name="_Toc280261415"/>
      <w:bookmarkStart w:id="594" w:name="_Toc280275819"/>
      <w:bookmarkStart w:id="595" w:name="_Toc322892220"/>
      <w:bookmarkStart w:id="596" w:name="_Toc184308516"/>
      <w:r>
        <w:t>Validation of Authority</w:t>
      </w:r>
      <w:bookmarkEnd w:id="589"/>
      <w:bookmarkEnd w:id="590"/>
      <w:bookmarkEnd w:id="591"/>
      <w:bookmarkEnd w:id="592"/>
      <w:bookmarkEnd w:id="593"/>
      <w:bookmarkEnd w:id="594"/>
      <w:bookmarkEnd w:id="595"/>
      <w:bookmarkEnd w:id="596"/>
    </w:p>
    <w:p w14:paraId="1810790C" w14:textId="77777777" w:rsidR="00AF63EA" w:rsidRDefault="00AF63EA" w:rsidP="007B5306">
      <w:r>
        <w:t xml:space="preserve">For cross-certification, the </w:t>
      </w:r>
      <w:r w:rsidR="001D42BB">
        <w:t xml:space="preserve">FPKIPA </w:t>
      </w:r>
      <w:r>
        <w:t>validate</w:t>
      </w:r>
      <w:r w:rsidR="001D42BB">
        <w:t>s</w:t>
      </w:r>
      <w:r>
        <w:t xml:space="preserve"> the representative’s authorization to act in the name of the organization.</w:t>
      </w:r>
    </w:p>
    <w:p w14:paraId="4B007B34" w14:textId="77777777" w:rsidR="003F0F49" w:rsidRDefault="001D42BB" w:rsidP="007B5306">
      <w:r>
        <w:t xml:space="preserve">Entity </w:t>
      </w:r>
      <w:r w:rsidR="003F0F49">
        <w:t>CA</w:t>
      </w:r>
      <w:r>
        <w:t>s</w:t>
      </w:r>
      <w:r w:rsidR="003F0F49">
        <w:t xml:space="preserve"> must validate the requestor’s authority to act in the name of the organization before issuing organizational certificates.</w:t>
      </w:r>
    </w:p>
    <w:p w14:paraId="6C835C6B" w14:textId="77777777" w:rsidR="00AF63EA" w:rsidRDefault="00AF63EA" w:rsidP="0039641D">
      <w:pPr>
        <w:pStyle w:val="Heading3"/>
      </w:pPr>
      <w:bookmarkStart w:id="597" w:name="_Toc280260245"/>
      <w:bookmarkStart w:id="598" w:name="_Toc280260541"/>
      <w:bookmarkStart w:id="599" w:name="_Toc280260831"/>
      <w:bookmarkStart w:id="600" w:name="_Toc280261121"/>
      <w:bookmarkStart w:id="601" w:name="_Toc280261416"/>
      <w:bookmarkStart w:id="602" w:name="_Toc280275820"/>
      <w:bookmarkStart w:id="603" w:name="_Toc322892221"/>
      <w:bookmarkStart w:id="604" w:name="_Toc184308517"/>
      <w:r>
        <w:t>Criteria for Interoperation</w:t>
      </w:r>
      <w:bookmarkEnd w:id="597"/>
      <w:bookmarkEnd w:id="598"/>
      <w:bookmarkEnd w:id="599"/>
      <w:bookmarkEnd w:id="600"/>
      <w:bookmarkEnd w:id="601"/>
      <w:bookmarkEnd w:id="602"/>
      <w:bookmarkEnd w:id="603"/>
      <w:bookmarkEnd w:id="604"/>
    </w:p>
    <w:p w14:paraId="067D6F9C" w14:textId="77777777" w:rsidR="006813E4" w:rsidRPr="006813E4" w:rsidRDefault="006813E4" w:rsidP="007B5306">
      <w:r w:rsidRPr="006813E4">
        <w:t>The FPKIPA determine</w:t>
      </w:r>
      <w:r w:rsidR="001D42BB">
        <w:t>s</w:t>
      </w:r>
      <w:r w:rsidRPr="006813E4">
        <w:t xml:space="preserve"> the criteria for cross-certification with the FBCA</w:t>
      </w:r>
      <w:r w:rsidR="00B074F1" w:rsidRPr="006813E4">
        <w:t xml:space="preserve">.  </w:t>
      </w:r>
      <w:r w:rsidRPr="006813E4">
        <w:t xml:space="preserve">See also the Federal Public Key Infrastructure Bridge Application Process Overview document [BRIDGE PROCESS] and the Federal Public Key Infrastructure Annual Review Requirements </w:t>
      </w:r>
      <w:r w:rsidR="00722D85">
        <w:rPr>
          <w:lang w:eastAsia="ar-SA"/>
        </w:rPr>
        <w:t xml:space="preserve">[AUDIT] </w:t>
      </w:r>
      <w:r w:rsidRPr="006813E4">
        <w:t>document</w:t>
      </w:r>
      <w:r w:rsidR="00B074F1" w:rsidRPr="006813E4">
        <w:t xml:space="preserve">.  </w:t>
      </w:r>
      <w:r w:rsidR="001D42BB">
        <w:t xml:space="preserve">Entity CAs </w:t>
      </w:r>
      <w:r w:rsidR="00830511">
        <w:t>must not</w:t>
      </w:r>
      <w:r w:rsidRPr="006813E4">
        <w:t xml:space="preserve"> have more than one intentional trust path to the FBCA.</w:t>
      </w:r>
    </w:p>
    <w:p w14:paraId="124FC324" w14:textId="7EB06809" w:rsidR="009E7D8F" w:rsidRPr="006813E4" w:rsidRDefault="006813E4" w:rsidP="007B5306">
      <w:r w:rsidRPr="006813E4">
        <w:t>Note: Multiple trust paths created as a result of certificate renewal or CA rekey do not violate the single trust path requirement above.</w:t>
      </w:r>
    </w:p>
    <w:p w14:paraId="53E30D84" w14:textId="77777777" w:rsidR="00AF63EA" w:rsidRDefault="00AF63EA" w:rsidP="00BA1031">
      <w:pPr>
        <w:pStyle w:val="Heading2"/>
      </w:pPr>
      <w:bookmarkStart w:id="605" w:name="_Toc280260246"/>
      <w:bookmarkStart w:id="606" w:name="_Toc280260542"/>
      <w:bookmarkStart w:id="607" w:name="_Toc280260832"/>
      <w:bookmarkStart w:id="608" w:name="_Toc280261122"/>
      <w:bookmarkStart w:id="609" w:name="_Toc280261417"/>
      <w:bookmarkStart w:id="610" w:name="_Toc280275821"/>
      <w:bookmarkStart w:id="611" w:name="_Toc322892222"/>
      <w:bookmarkStart w:id="612" w:name="_Toc184308518"/>
      <w:r>
        <w:t xml:space="preserve">Identification and </w:t>
      </w:r>
      <w:r w:rsidR="00C40EE3">
        <w:t>A</w:t>
      </w:r>
      <w:r>
        <w:t xml:space="preserve">uthentication for </w:t>
      </w:r>
      <w:r w:rsidR="00C40EE3">
        <w:t>R</w:t>
      </w:r>
      <w:r>
        <w:t xml:space="preserve">e-key </w:t>
      </w:r>
      <w:r w:rsidR="00C40EE3">
        <w:t>R</w:t>
      </w:r>
      <w:r>
        <w:t>equests</w:t>
      </w:r>
      <w:bookmarkEnd w:id="605"/>
      <w:bookmarkEnd w:id="606"/>
      <w:bookmarkEnd w:id="607"/>
      <w:bookmarkEnd w:id="608"/>
      <w:bookmarkEnd w:id="609"/>
      <w:bookmarkEnd w:id="610"/>
      <w:bookmarkEnd w:id="611"/>
      <w:bookmarkEnd w:id="612"/>
    </w:p>
    <w:p w14:paraId="488A51F3" w14:textId="77777777" w:rsidR="00AF63EA" w:rsidRDefault="00AF63EA" w:rsidP="0039641D">
      <w:pPr>
        <w:pStyle w:val="Heading3"/>
      </w:pPr>
      <w:bookmarkStart w:id="613" w:name="_Toc280260247"/>
      <w:bookmarkStart w:id="614" w:name="_Toc280260543"/>
      <w:bookmarkStart w:id="615" w:name="_Toc280260833"/>
      <w:bookmarkStart w:id="616" w:name="_Toc280261123"/>
      <w:bookmarkStart w:id="617" w:name="_Toc280261418"/>
      <w:bookmarkStart w:id="618" w:name="_Toc280275822"/>
      <w:bookmarkStart w:id="619" w:name="_Toc322892223"/>
      <w:bookmarkStart w:id="620" w:name="_Toc184308519"/>
      <w:r>
        <w:t>Identification and Authentication for Routine Re-key</w:t>
      </w:r>
      <w:bookmarkEnd w:id="613"/>
      <w:bookmarkEnd w:id="614"/>
      <w:bookmarkEnd w:id="615"/>
      <w:bookmarkEnd w:id="616"/>
      <w:bookmarkEnd w:id="617"/>
      <w:bookmarkEnd w:id="618"/>
      <w:bookmarkEnd w:id="619"/>
      <w:bookmarkEnd w:id="620"/>
    </w:p>
    <w:p w14:paraId="7D76BEAD" w14:textId="77777777" w:rsidR="00AF63EA" w:rsidRDefault="00B074F1" w:rsidP="007B5306">
      <w:r>
        <w:t>If</w:t>
      </w:r>
      <w:r w:rsidR="00AF63EA">
        <w:t xml:space="preserve"> a</w:t>
      </w:r>
      <w:r w:rsidR="00E06C84">
        <w:t>n</w:t>
      </w:r>
      <w:r w:rsidR="00AF63EA">
        <w:t xml:space="preserve"> </w:t>
      </w:r>
      <w:r w:rsidR="00E06C84">
        <w:t xml:space="preserve">Entity </w:t>
      </w:r>
      <w:r w:rsidR="00AF63EA">
        <w:t xml:space="preserve">CA </w:t>
      </w:r>
      <w:r w:rsidR="00E06C84">
        <w:t xml:space="preserve">cross-certified with the FBCA performs a </w:t>
      </w:r>
      <w:r w:rsidR="00AF63EA">
        <w:t xml:space="preserve">re-key, </w:t>
      </w:r>
      <w:r w:rsidR="00E06C84">
        <w:t>it must request a n</w:t>
      </w:r>
      <w:r w:rsidR="00AF63EA">
        <w:t xml:space="preserve">ew </w:t>
      </w:r>
      <w:r w:rsidR="00E06C84">
        <w:t>cross-</w:t>
      </w:r>
      <w:r w:rsidR="00AF63EA">
        <w:t xml:space="preserve">certificate </w:t>
      </w:r>
      <w:r w:rsidR="00E06C84">
        <w:t>from</w:t>
      </w:r>
      <w:r w:rsidR="00AF63EA">
        <w:t xml:space="preserve"> the </w:t>
      </w:r>
      <w:r w:rsidR="00E06C84">
        <w:t>FPKIPA</w:t>
      </w:r>
      <w:r w:rsidR="00AF63EA">
        <w:t xml:space="preserve">.  </w:t>
      </w:r>
    </w:p>
    <w:p w14:paraId="4F7DE629" w14:textId="77777777" w:rsidR="000F1EE8" w:rsidRDefault="00AF63EA" w:rsidP="007B5306">
      <w:r>
        <w:t xml:space="preserve">Subscribers of Entity CAs </w:t>
      </w:r>
      <w:r w:rsidR="00364FF7">
        <w:t xml:space="preserve">must </w:t>
      </w:r>
      <w:r>
        <w:t>identify themselves for the purpose of re-keying as required in table below.</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650"/>
      </w:tblGrid>
      <w:tr w:rsidR="00AF63EA" w:rsidRPr="001B7927" w14:paraId="703CA9DE" w14:textId="77777777" w:rsidTr="00381844">
        <w:trPr>
          <w:cantSplit/>
          <w:tblHeader/>
        </w:trPr>
        <w:tc>
          <w:tcPr>
            <w:tcW w:w="1908" w:type="dxa"/>
            <w:tcBorders>
              <w:top w:val="single" w:sz="6" w:space="0" w:color="auto"/>
              <w:left w:val="single" w:sz="6" w:space="0" w:color="auto"/>
              <w:bottom w:val="single" w:sz="6" w:space="0" w:color="auto"/>
              <w:right w:val="single" w:sz="6" w:space="0" w:color="auto"/>
            </w:tcBorders>
            <w:shd w:val="clear" w:color="auto" w:fill="BFBFBF"/>
          </w:tcPr>
          <w:p w14:paraId="2BF3A1B7" w14:textId="77777777" w:rsidR="00AF63EA" w:rsidRPr="002B4910" w:rsidRDefault="00441035" w:rsidP="00381844">
            <w:pPr>
              <w:jc w:val="center"/>
              <w:rPr>
                <w:shd w:val="clear" w:color="auto" w:fill="BFBFBF"/>
              </w:rPr>
            </w:pPr>
            <w:r w:rsidRPr="002B4910">
              <w:rPr>
                <w:shd w:val="clear" w:color="auto" w:fill="BFBFBF"/>
              </w:rPr>
              <w:t>Assurance Level</w:t>
            </w:r>
          </w:p>
        </w:tc>
        <w:tc>
          <w:tcPr>
            <w:tcW w:w="7650" w:type="dxa"/>
            <w:tcBorders>
              <w:top w:val="single" w:sz="6" w:space="0" w:color="auto"/>
              <w:left w:val="single" w:sz="6" w:space="0" w:color="auto"/>
              <w:bottom w:val="single" w:sz="6" w:space="0" w:color="auto"/>
              <w:right w:val="single" w:sz="6" w:space="0" w:color="auto"/>
            </w:tcBorders>
            <w:shd w:val="clear" w:color="auto" w:fill="BFBFBF"/>
          </w:tcPr>
          <w:p w14:paraId="3C8FB5C2" w14:textId="77777777" w:rsidR="00AF63EA" w:rsidRPr="002B4910" w:rsidRDefault="00AF63EA" w:rsidP="00381844">
            <w:pPr>
              <w:jc w:val="center"/>
              <w:rPr>
                <w:shd w:val="clear" w:color="auto" w:fill="BFBFBF"/>
              </w:rPr>
            </w:pPr>
            <w:r w:rsidRPr="002B4910">
              <w:rPr>
                <w:shd w:val="clear" w:color="auto" w:fill="BFBFBF"/>
              </w:rPr>
              <w:t>Routine Re-key Identity Requirements for Subscriber Signature</w:t>
            </w:r>
            <w:r w:rsidR="00E07FDA" w:rsidRPr="002B4910">
              <w:rPr>
                <w:shd w:val="clear" w:color="auto" w:fill="BFBFBF"/>
              </w:rPr>
              <w:t>, Authentication</w:t>
            </w:r>
            <w:r w:rsidRPr="002B4910">
              <w:rPr>
                <w:shd w:val="clear" w:color="auto" w:fill="BFBFBF"/>
              </w:rPr>
              <w:t xml:space="preserve"> and Encryption Certificates</w:t>
            </w:r>
          </w:p>
        </w:tc>
      </w:tr>
      <w:tr w:rsidR="00AF63EA" w14:paraId="7CD07CDA" w14:textId="77777777" w:rsidTr="00007F38">
        <w:trPr>
          <w:cantSplit/>
        </w:trPr>
        <w:tc>
          <w:tcPr>
            <w:tcW w:w="1908" w:type="dxa"/>
            <w:tcBorders>
              <w:top w:val="single" w:sz="6" w:space="0" w:color="auto"/>
              <w:left w:val="single" w:sz="6" w:space="0" w:color="auto"/>
              <w:bottom w:val="single" w:sz="6" w:space="0" w:color="auto"/>
              <w:right w:val="single" w:sz="6" w:space="0" w:color="auto"/>
            </w:tcBorders>
            <w:vAlign w:val="center"/>
          </w:tcPr>
          <w:p w14:paraId="624D940B" w14:textId="77777777" w:rsidR="00AF63EA" w:rsidRDefault="00AF63EA" w:rsidP="00381844">
            <w:pPr>
              <w:jc w:val="center"/>
            </w:pPr>
            <w:r>
              <w:t>Rudimentary</w:t>
            </w:r>
          </w:p>
        </w:tc>
        <w:tc>
          <w:tcPr>
            <w:tcW w:w="7650" w:type="dxa"/>
            <w:tcBorders>
              <w:top w:val="single" w:sz="6" w:space="0" w:color="auto"/>
              <w:left w:val="single" w:sz="6" w:space="0" w:color="auto"/>
              <w:bottom w:val="single" w:sz="6" w:space="0" w:color="auto"/>
              <w:right w:val="single" w:sz="6" w:space="0" w:color="auto"/>
            </w:tcBorders>
          </w:tcPr>
          <w:p w14:paraId="55356780" w14:textId="77777777" w:rsidR="00AF63EA" w:rsidRDefault="00AF63EA" w:rsidP="007B5306">
            <w:r>
              <w:t>Identity may be established through use of current signature key.</w:t>
            </w:r>
          </w:p>
        </w:tc>
      </w:tr>
      <w:tr w:rsidR="00AF63EA" w14:paraId="67EF1DEB" w14:textId="77777777" w:rsidTr="00007F38">
        <w:trPr>
          <w:cantSplit/>
        </w:trPr>
        <w:tc>
          <w:tcPr>
            <w:tcW w:w="1908" w:type="dxa"/>
            <w:tcBorders>
              <w:top w:val="single" w:sz="6" w:space="0" w:color="auto"/>
            </w:tcBorders>
            <w:vAlign w:val="center"/>
          </w:tcPr>
          <w:p w14:paraId="6552B1DA" w14:textId="77777777" w:rsidR="00AF63EA" w:rsidRDefault="00AF63EA" w:rsidP="00381844">
            <w:pPr>
              <w:jc w:val="center"/>
            </w:pPr>
            <w:r>
              <w:lastRenderedPageBreak/>
              <w:t>Basic</w:t>
            </w:r>
          </w:p>
        </w:tc>
        <w:tc>
          <w:tcPr>
            <w:tcW w:w="7650" w:type="dxa"/>
            <w:tcBorders>
              <w:top w:val="single" w:sz="6" w:space="0" w:color="auto"/>
            </w:tcBorders>
          </w:tcPr>
          <w:p w14:paraId="307DDF5F" w14:textId="1D5987E1" w:rsidR="00AF63EA" w:rsidRDefault="00AF63EA" w:rsidP="007B5306">
            <w:pPr>
              <w:pStyle w:val="Date"/>
            </w:pPr>
            <w:r>
              <w:t xml:space="preserve">Identity may be established through use of current signature key, except that identity </w:t>
            </w:r>
            <w:r w:rsidR="0034370E">
              <w:t xml:space="preserve">must </w:t>
            </w:r>
            <w:r>
              <w:t xml:space="preserve">be reestablished through initial </w:t>
            </w:r>
            <w:r w:rsidR="00AB7231">
              <w:t xml:space="preserve">identity validation </w:t>
            </w:r>
            <w:r>
              <w:t>process at least once every 15 years from the time of initial registration.</w:t>
            </w:r>
          </w:p>
        </w:tc>
      </w:tr>
      <w:tr w:rsidR="00AF63EA" w14:paraId="4E796B75" w14:textId="77777777" w:rsidTr="00441035">
        <w:trPr>
          <w:cantSplit/>
        </w:trPr>
        <w:tc>
          <w:tcPr>
            <w:tcW w:w="1908" w:type="dxa"/>
            <w:vAlign w:val="center"/>
          </w:tcPr>
          <w:p w14:paraId="5B5BBB7A" w14:textId="77777777" w:rsidR="00AF63EA" w:rsidRDefault="00AF63EA" w:rsidP="00381844">
            <w:pPr>
              <w:spacing w:after="0"/>
              <w:jc w:val="center"/>
            </w:pPr>
            <w:r>
              <w:t>Medium</w:t>
            </w:r>
          </w:p>
          <w:p w14:paraId="693421DE" w14:textId="77777777" w:rsidR="00AF63EA" w:rsidRDefault="00AF63EA" w:rsidP="00381844">
            <w:pPr>
              <w:spacing w:after="0"/>
              <w:jc w:val="center"/>
            </w:pPr>
            <w:r>
              <w:t>(all policies)</w:t>
            </w:r>
          </w:p>
          <w:p w14:paraId="100426BB" w14:textId="77777777" w:rsidR="00585C88" w:rsidRDefault="00585C88" w:rsidP="00381844">
            <w:pPr>
              <w:jc w:val="center"/>
            </w:pPr>
            <w:r>
              <w:t>and PIV-I Card Authentication</w:t>
            </w:r>
          </w:p>
        </w:tc>
        <w:tc>
          <w:tcPr>
            <w:tcW w:w="7650" w:type="dxa"/>
          </w:tcPr>
          <w:p w14:paraId="0A4E88B0" w14:textId="0F0DF1B7" w:rsidR="00AF63EA" w:rsidRDefault="00AF63EA" w:rsidP="007B5306">
            <w:r>
              <w:t>Identity may be established through use of current signature k</w:t>
            </w:r>
            <w:r w:rsidR="001E1D8D">
              <w:t xml:space="preserve">ey, except that identity </w:t>
            </w:r>
            <w:r w:rsidR="0034370E">
              <w:t xml:space="preserve">must </w:t>
            </w:r>
            <w:r>
              <w:t xml:space="preserve">be established through initial </w:t>
            </w:r>
            <w:r w:rsidR="00FC43E8">
              <w:t xml:space="preserve">identity validation </w:t>
            </w:r>
            <w:r>
              <w:t xml:space="preserve">process at least once every </w:t>
            </w:r>
            <w:r w:rsidR="0034370E">
              <w:t xml:space="preserve">twelve </w:t>
            </w:r>
            <w:r w:rsidR="002B123F">
              <w:t xml:space="preserve">(12) </w:t>
            </w:r>
            <w:r>
              <w:t>years from the time of initial registration.</w:t>
            </w:r>
          </w:p>
          <w:p w14:paraId="01DE769F" w14:textId="3C32D188" w:rsidR="00030359" w:rsidRDefault="00585C88" w:rsidP="007B5306">
            <w:r w:rsidRPr="00E40F07">
              <w:t xml:space="preserve">For </w:t>
            </w:r>
            <w:r w:rsidR="003D145A">
              <w:t>certificates asserting</w:t>
            </w:r>
            <w:r w:rsidR="00283349">
              <w:t xml:space="preserve"> policies mapped to</w:t>
            </w:r>
            <w:r w:rsidR="003D145A">
              <w:t xml:space="preserve"> </w:t>
            </w:r>
            <w:r w:rsidR="003D145A" w:rsidRPr="003E1D59">
              <w:t xml:space="preserve">id-fpki-certpcy-mediumDevice </w:t>
            </w:r>
            <w:r w:rsidR="003D145A">
              <w:t>or</w:t>
            </w:r>
            <w:r w:rsidR="003D145A" w:rsidRPr="00E40F07">
              <w:t xml:space="preserve"> </w:t>
            </w:r>
            <w:r w:rsidR="003D145A" w:rsidRPr="003E1D59">
              <w:t>id-fpki-certpcy-mediumDevice</w:t>
            </w:r>
            <w:r w:rsidR="003D145A" w:rsidRPr="00E40F07">
              <w:t>Hardware</w:t>
            </w:r>
            <w:r w:rsidRPr="00E40F07">
              <w:t xml:space="preserve">, identity may be established through the use of </w:t>
            </w:r>
            <w:r>
              <w:t xml:space="preserve">the device’s </w:t>
            </w:r>
            <w:r w:rsidRPr="00E40F07">
              <w:t xml:space="preserve">current signature key </w:t>
            </w:r>
            <w:r>
              <w:t>or the signature key of the device’s human sponsor</w:t>
            </w:r>
            <w:r w:rsidR="003D145A">
              <w:t>.</w:t>
            </w:r>
          </w:p>
        </w:tc>
      </w:tr>
      <w:tr w:rsidR="00AF63EA" w14:paraId="181B56EC" w14:textId="77777777" w:rsidTr="00441035">
        <w:trPr>
          <w:cantSplit/>
        </w:trPr>
        <w:tc>
          <w:tcPr>
            <w:tcW w:w="1908" w:type="dxa"/>
            <w:vAlign w:val="center"/>
          </w:tcPr>
          <w:p w14:paraId="231C3C1A" w14:textId="77777777" w:rsidR="00AF63EA" w:rsidRDefault="00AF63EA" w:rsidP="00381844">
            <w:pPr>
              <w:jc w:val="center"/>
            </w:pPr>
            <w:r>
              <w:t>High</w:t>
            </w:r>
          </w:p>
        </w:tc>
        <w:tc>
          <w:tcPr>
            <w:tcW w:w="7650" w:type="dxa"/>
          </w:tcPr>
          <w:p w14:paraId="0D3A7EB3" w14:textId="664491B9" w:rsidR="00AF63EA" w:rsidRDefault="00AF63EA" w:rsidP="007B5306">
            <w:pPr>
              <w:pStyle w:val="Date"/>
            </w:pPr>
            <w:r>
              <w:t xml:space="preserve">Identity may be established through use of current signature key, except that identity </w:t>
            </w:r>
            <w:r w:rsidR="0034370E">
              <w:t xml:space="preserve">must </w:t>
            </w:r>
            <w:r>
              <w:t xml:space="preserve">be established through initial </w:t>
            </w:r>
            <w:r w:rsidR="00AB7231">
              <w:t xml:space="preserve">identity validation </w:t>
            </w:r>
            <w:r>
              <w:t>process at least once every three years from the time of initial registration.</w:t>
            </w:r>
          </w:p>
        </w:tc>
      </w:tr>
    </w:tbl>
    <w:p w14:paraId="6BE2508E" w14:textId="77777777" w:rsidR="00AF63EA" w:rsidRDefault="00AF63EA" w:rsidP="0039641D">
      <w:pPr>
        <w:pStyle w:val="Heading3"/>
      </w:pPr>
      <w:bookmarkStart w:id="621" w:name="_Toc280260248"/>
      <w:bookmarkStart w:id="622" w:name="_Toc280260544"/>
      <w:bookmarkStart w:id="623" w:name="_Toc280260834"/>
      <w:bookmarkStart w:id="624" w:name="_Toc280261124"/>
      <w:bookmarkStart w:id="625" w:name="_Toc280261419"/>
      <w:bookmarkStart w:id="626" w:name="_Toc280275823"/>
      <w:bookmarkStart w:id="627" w:name="_Toc322892224"/>
      <w:bookmarkStart w:id="628" w:name="_Toc184308520"/>
      <w:r>
        <w:t>Identification and Authentication for Re-key after Revocation</w:t>
      </w:r>
      <w:bookmarkEnd w:id="621"/>
      <w:bookmarkEnd w:id="622"/>
      <w:bookmarkEnd w:id="623"/>
      <w:bookmarkEnd w:id="624"/>
      <w:bookmarkEnd w:id="625"/>
      <w:bookmarkEnd w:id="626"/>
      <w:bookmarkEnd w:id="627"/>
      <w:bookmarkEnd w:id="628"/>
    </w:p>
    <w:p w14:paraId="643959F6" w14:textId="77777777" w:rsidR="00AF63EA" w:rsidRDefault="00AF63EA" w:rsidP="007B5306">
      <w:r>
        <w:t>After a certificate has been revoked other than during a renewal or update action, the subscriber is required to go through the initial registration process described in Section 3.2 to obtain a new certificate</w:t>
      </w:r>
      <w:r w:rsidR="0034370E">
        <w:rPr>
          <w:color w:val="000000"/>
        </w:rPr>
        <w:t>, unless identity can be verified through the use of biometrics on file through the chain of trust defined in [FIPS 201]</w:t>
      </w:r>
      <w:r>
        <w:t xml:space="preserve">. </w:t>
      </w:r>
    </w:p>
    <w:p w14:paraId="073D0E4F" w14:textId="77777777" w:rsidR="00AF63EA" w:rsidRDefault="00AF63EA" w:rsidP="00BA1031">
      <w:pPr>
        <w:pStyle w:val="Heading2"/>
      </w:pPr>
      <w:bookmarkStart w:id="629" w:name="_Toc280260249"/>
      <w:bookmarkStart w:id="630" w:name="_Toc280260545"/>
      <w:bookmarkStart w:id="631" w:name="_Toc280260835"/>
      <w:bookmarkStart w:id="632" w:name="_Toc280261125"/>
      <w:bookmarkStart w:id="633" w:name="_Toc280261420"/>
      <w:bookmarkStart w:id="634" w:name="_Toc280275824"/>
      <w:bookmarkStart w:id="635" w:name="_Toc322892225"/>
      <w:bookmarkStart w:id="636" w:name="_Toc184308521"/>
      <w:r>
        <w:t xml:space="preserve">Identification and </w:t>
      </w:r>
      <w:r w:rsidR="00580013">
        <w:t>A</w:t>
      </w:r>
      <w:r>
        <w:t xml:space="preserve">uthentication for </w:t>
      </w:r>
      <w:r w:rsidR="00580013">
        <w:t>R</w:t>
      </w:r>
      <w:r>
        <w:t xml:space="preserve">evocation </w:t>
      </w:r>
      <w:r w:rsidR="00580013">
        <w:t>R</w:t>
      </w:r>
      <w:r>
        <w:t>equest</w:t>
      </w:r>
      <w:bookmarkEnd w:id="629"/>
      <w:bookmarkEnd w:id="630"/>
      <w:bookmarkEnd w:id="631"/>
      <w:bookmarkEnd w:id="632"/>
      <w:bookmarkEnd w:id="633"/>
      <w:bookmarkEnd w:id="634"/>
      <w:bookmarkEnd w:id="635"/>
      <w:r w:rsidR="0029660B">
        <w:t>s</w:t>
      </w:r>
      <w:bookmarkEnd w:id="636"/>
    </w:p>
    <w:p w14:paraId="4C5A9B4E" w14:textId="18FA743B" w:rsidR="00AF63EA" w:rsidRDefault="00AF63EA" w:rsidP="007B5306">
      <w:r>
        <w:t>Revocation requests must be authenticated</w:t>
      </w:r>
      <w:r w:rsidR="00B074F1">
        <w:t xml:space="preserve">.  </w:t>
      </w:r>
      <w:r>
        <w:t xml:space="preserve">Requests to revoke a certificate may be authenticated using that certificate's public key, regardless of </w:t>
      </w:r>
      <w:r w:rsidR="009C4B62">
        <w:t>whether</w:t>
      </w:r>
      <w:r w:rsidR="003D4EB3">
        <w:t xml:space="preserve"> or not</w:t>
      </w:r>
      <w:r>
        <w:t xml:space="preserve"> the associated private key has been compromised.</w:t>
      </w:r>
    </w:p>
    <w:p w14:paraId="4B04D86D" w14:textId="77777777" w:rsidR="009C2C13" w:rsidRDefault="009C2C13" w:rsidP="00BA1031">
      <w:pPr>
        <w:pStyle w:val="Heading2"/>
      </w:pPr>
      <w:bookmarkStart w:id="637" w:name="_Toc46248198"/>
      <w:bookmarkStart w:id="638" w:name="_Toc71107354"/>
      <w:bookmarkStart w:id="639" w:name="_Toc184308522"/>
      <w:r w:rsidRPr="00DC42B3">
        <w:t>Identification and Authentication for Key Recovery</w:t>
      </w:r>
      <w:r w:rsidRPr="00143ED3">
        <w:t xml:space="preserve"> Requests</w:t>
      </w:r>
      <w:bookmarkEnd w:id="637"/>
      <w:bookmarkEnd w:id="638"/>
      <w:bookmarkEnd w:id="639"/>
    </w:p>
    <w:p w14:paraId="13EFA651" w14:textId="77777777" w:rsidR="00640552" w:rsidRPr="00DC42B3" w:rsidRDefault="00640552" w:rsidP="007B5306">
      <w:r>
        <w:t>This section is applicable only for those Entity CAs that support key escrow and recovery of private keys.</w:t>
      </w:r>
    </w:p>
    <w:p w14:paraId="1E911F36" w14:textId="77777777" w:rsidR="00710731" w:rsidRDefault="00710731" w:rsidP="0039641D">
      <w:pPr>
        <w:pStyle w:val="Heading3"/>
      </w:pPr>
      <w:bookmarkStart w:id="640" w:name="_Toc184308523"/>
      <w:bookmarkStart w:id="641" w:name="_Toc46248199"/>
      <w:bookmarkStart w:id="642" w:name="_Toc71107355"/>
      <w:r>
        <w:t>KRA Authentication</w:t>
      </w:r>
      <w:bookmarkEnd w:id="640"/>
    </w:p>
    <w:p w14:paraId="40671955" w14:textId="77777777" w:rsidR="00710731" w:rsidRPr="00633523" w:rsidRDefault="00710731" w:rsidP="00710731">
      <w:r w:rsidRPr="00633523">
        <w:t>The KRA must authenticate to the KED</w:t>
      </w:r>
      <w:r>
        <w:t xml:space="preserve"> or DDS</w:t>
      </w:r>
      <w:r w:rsidRPr="00633523">
        <w:t xml:space="preserve">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4E43ACFE" w14:textId="77777777" w:rsidR="00710731" w:rsidRDefault="00710731" w:rsidP="0039641D">
      <w:pPr>
        <w:pStyle w:val="Heading3"/>
      </w:pPr>
      <w:bookmarkStart w:id="643" w:name="_Toc184308524"/>
      <w:r>
        <w:lastRenderedPageBreak/>
        <w:t>KRO Authentication</w:t>
      </w:r>
      <w:bookmarkEnd w:id="643"/>
    </w:p>
    <w:p w14:paraId="15506152" w14:textId="77777777" w:rsidR="00710731" w:rsidRPr="00633523" w:rsidRDefault="00710731" w:rsidP="00710731">
      <w:r w:rsidRPr="00633523">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001574F5" w14:textId="77777777" w:rsidR="00710731" w:rsidRDefault="00710731" w:rsidP="0039641D">
      <w:pPr>
        <w:pStyle w:val="Heading3"/>
      </w:pPr>
      <w:bookmarkStart w:id="644" w:name="_Toc184308525"/>
      <w:r>
        <w:t>Subscriber Authentication</w:t>
      </w:r>
      <w:bookmarkEnd w:id="644"/>
    </w:p>
    <w:p w14:paraId="25B924AD" w14:textId="77777777" w:rsidR="00710731" w:rsidRDefault="00710731" w:rsidP="00710731">
      <w:r w:rsidRPr="00633523">
        <w:t>The Subscriber identity must be established as specified in Section 3.3.1 above</w:t>
      </w:r>
      <w:r w:rsidRPr="005A6A22">
        <w:t xml:space="preserve">.  </w:t>
      </w:r>
      <w:r w:rsidRPr="00633523">
        <w:t xml:space="preserve">Alternatively, if the authentication cannot be verified using the public key certificates issued by the associated PKI and for at least the given certificate policy assurance level, then the identity validation can use the steps outlined in </w:t>
      </w:r>
      <w:r>
        <w:t>S</w:t>
      </w:r>
      <w:r w:rsidRPr="00633523">
        <w:t>ection 3.2.3.1.</w:t>
      </w:r>
      <w:r w:rsidRPr="00710731">
        <w:t xml:space="preserve"> </w:t>
      </w:r>
    </w:p>
    <w:p w14:paraId="52348FFA" w14:textId="6596E3DB" w:rsidR="00710731" w:rsidRPr="00633523" w:rsidRDefault="00710731" w:rsidP="00710731">
      <w:r w:rsidRPr="00633523">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6BCC274C" w14:textId="77777777" w:rsidR="009C2C13" w:rsidRDefault="009C2C13" w:rsidP="0039641D">
      <w:pPr>
        <w:pStyle w:val="Heading3"/>
      </w:pPr>
      <w:bookmarkStart w:id="645" w:name="_Toc184308526"/>
      <w:r>
        <w:t>Third-Party Requestor Authentication</w:t>
      </w:r>
      <w:bookmarkEnd w:id="641"/>
      <w:bookmarkEnd w:id="642"/>
      <w:bookmarkEnd w:id="645"/>
    </w:p>
    <w:p w14:paraId="120C7F74" w14:textId="7D76A545" w:rsidR="009C2C13" w:rsidRPr="00633523" w:rsidRDefault="00D206FF" w:rsidP="007B5306">
      <w:r w:rsidRPr="00D206FF">
        <w:t xml:space="preserve"> </w:t>
      </w:r>
      <w:r w:rsidRPr="00633523">
        <w:t xml:space="preserve">The KRA or KRO must verify the identity and authorization of the Requestor prior to initiating the key recovery request.  </w:t>
      </w:r>
    </w:p>
    <w:p w14:paraId="04824DE6" w14:textId="7E562816" w:rsidR="009C2C13" w:rsidRPr="00633523" w:rsidRDefault="00C02C40" w:rsidP="007B5306">
      <w:r>
        <w:t>Third-Party Requestor i</w:t>
      </w:r>
      <w:r w:rsidR="009C2C13" w:rsidRPr="00633523">
        <w:t>dentity authentication must be commensurate with the assurance level of the certificate associated with the key being recovered.  Identity must be established using one of the following methods:</w:t>
      </w:r>
    </w:p>
    <w:p w14:paraId="15F33258" w14:textId="77777777" w:rsidR="00A63E1B" w:rsidRDefault="009C2C13" w:rsidP="001B7927">
      <w:pPr>
        <w:numPr>
          <w:ilvl w:val="0"/>
          <w:numId w:val="10"/>
        </w:numPr>
        <w:spacing w:after="80"/>
      </w:pPr>
      <w:r w:rsidRPr="00633523">
        <w:t xml:space="preserve">Procedures specified in Section 3.2.3 for authentication of an individual identity during initial registration for the specified certificate policy assurance level (an assurance level equal to or greater than the assurance level of the certificate whose </w:t>
      </w:r>
      <w:r>
        <w:t>corresponding</w:t>
      </w:r>
      <w:r w:rsidRPr="00633523">
        <w:t xml:space="preserve"> private key is being recovered).  </w:t>
      </w:r>
    </w:p>
    <w:p w14:paraId="2DDF1FE1" w14:textId="77777777" w:rsidR="009C2C13" w:rsidRPr="003E653E" w:rsidRDefault="009C2C13" w:rsidP="001B7927">
      <w:pPr>
        <w:numPr>
          <w:ilvl w:val="0"/>
          <w:numId w:val="10"/>
        </w:numPr>
      </w:pPr>
      <w:r w:rsidRPr="00633523">
        <w:t xml:space="preserve">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w:t>
      </w:r>
      <w:r>
        <w:t>corresponding</w:t>
      </w:r>
      <w:r w:rsidRPr="00633523">
        <w:t xml:space="preserve"> private key is being recovered).</w:t>
      </w:r>
    </w:p>
    <w:p w14:paraId="04A5D209" w14:textId="77777777" w:rsidR="009C2C13" w:rsidRDefault="009C2C13" w:rsidP="0039641D">
      <w:pPr>
        <w:pStyle w:val="Heading3"/>
      </w:pPr>
      <w:bookmarkStart w:id="646" w:name="_Toc46248203"/>
      <w:bookmarkStart w:id="647" w:name="_Toc71107359"/>
      <w:bookmarkStart w:id="648" w:name="_Toc184308527"/>
      <w:r>
        <w:t>Data Decryption Server Authentication</w:t>
      </w:r>
      <w:bookmarkEnd w:id="646"/>
      <w:bookmarkEnd w:id="647"/>
      <w:bookmarkEnd w:id="648"/>
    </w:p>
    <w:p w14:paraId="68775FE2" w14:textId="77777777" w:rsidR="009C2C13" w:rsidRDefault="009C2C13" w:rsidP="007B5306">
      <w:pPr>
        <w:rPr>
          <w:sz w:val="20"/>
        </w:rPr>
      </w:pPr>
      <w:bookmarkStart w:id="649" w:name="_Hlk52451936"/>
      <w:r w:rsidRPr="00633523">
        <w:t xml:space="preserve">The DDS must authenticate to the KED directly using a public key certificate issued by the associated PKI.  </w:t>
      </w:r>
      <w:bookmarkEnd w:id="649"/>
      <w:r w:rsidRPr="00633523">
        <w:t>The assurance level of the certificate must be the same as or greater than that of the highest assurance level encryption certificates issued by the associated PKI.</w:t>
      </w:r>
      <w:r w:rsidRPr="00E60659">
        <w:t xml:space="preserve"> </w:t>
      </w:r>
    </w:p>
    <w:p w14:paraId="46A65F48" w14:textId="77777777" w:rsidR="00AF63EA" w:rsidRDefault="002D2B87" w:rsidP="007B5306">
      <w:pPr>
        <w:pStyle w:val="Heading1"/>
      </w:pPr>
      <w:bookmarkStart w:id="650" w:name="_Toc280260250"/>
      <w:bookmarkStart w:id="651" w:name="_Toc280260546"/>
      <w:bookmarkStart w:id="652" w:name="_Toc280260836"/>
      <w:bookmarkStart w:id="653" w:name="_Toc280261126"/>
      <w:bookmarkStart w:id="654" w:name="_Toc280261421"/>
      <w:bookmarkStart w:id="655" w:name="_Toc280275825"/>
      <w:bookmarkStart w:id="656" w:name="_Toc322892226"/>
      <w:r>
        <w:br w:type="page"/>
      </w:r>
      <w:bookmarkStart w:id="657" w:name="_Toc184308528"/>
      <w:r w:rsidR="00AF63EA">
        <w:lastRenderedPageBreak/>
        <w:t>Certificate Life-Cycle</w:t>
      </w:r>
      <w:bookmarkEnd w:id="650"/>
      <w:bookmarkEnd w:id="651"/>
      <w:bookmarkEnd w:id="652"/>
      <w:bookmarkEnd w:id="653"/>
      <w:bookmarkEnd w:id="654"/>
      <w:bookmarkEnd w:id="655"/>
      <w:bookmarkEnd w:id="656"/>
      <w:r w:rsidR="00E65792">
        <w:t xml:space="preserve"> Operational Requirements</w:t>
      </w:r>
      <w:bookmarkEnd w:id="657"/>
    </w:p>
    <w:p w14:paraId="77A2227F" w14:textId="77777777" w:rsidR="00AF63EA" w:rsidRDefault="00387999" w:rsidP="00BA1031">
      <w:pPr>
        <w:pStyle w:val="Heading2"/>
      </w:pPr>
      <w:bookmarkStart w:id="658" w:name="_Toc280260251"/>
      <w:bookmarkStart w:id="659" w:name="_Toc280260547"/>
      <w:bookmarkStart w:id="660" w:name="_Toc280260837"/>
      <w:bookmarkStart w:id="661" w:name="_Toc280261127"/>
      <w:bookmarkStart w:id="662" w:name="_Toc280261422"/>
      <w:bookmarkStart w:id="663" w:name="_Toc280275826"/>
      <w:bookmarkStart w:id="664" w:name="_Toc322892227"/>
      <w:bookmarkStart w:id="665" w:name="_Toc184308529"/>
      <w:r>
        <w:t xml:space="preserve">Certificate </w:t>
      </w:r>
      <w:r w:rsidR="00AF63EA">
        <w:t>Application</w:t>
      </w:r>
      <w:bookmarkEnd w:id="658"/>
      <w:bookmarkEnd w:id="659"/>
      <w:bookmarkEnd w:id="660"/>
      <w:bookmarkEnd w:id="661"/>
      <w:bookmarkEnd w:id="662"/>
      <w:bookmarkEnd w:id="663"/>
      <w:bookmarkEnd w:id="664"/>
      <w:bookmarkEnd w:id="665"/>
    </w:p>
    <w:p w14:paraId="22125E12" w14:textId="77777777" w:rsidR="0068750F" w:rsidRPr="0068750F" w:rsidRDefault="0068750F" w:rsidP="007B5306">
      <w:r w:rsidRPr="0068750F">
        <w:t xml:space="preserve">The Certificate application process must provide sufficient information to: </w:t>
      </w:r>
    </w:p>
    <w:p w14:paraId="35AF9CCD" w14:textId="77777777" w:rsidR="0068750F" w:rsidRPr="0068750F" w:rsidRDefault="0068750F">
      <w:pPr>
        <w:numPr>
          <w:ilvl w:val="0"/>
          <w:numId w:val="48"/>
        </w:numPr>
        <w:spacing w:after="80"/>
      </w:pPr>
      <w:r w:rsidRPr="0068750F">
        <w:t>Establish the Applicant’s authorization by the employing or sponsoring agency to obtain a certificate</w:t>
      </w:r>
      <w:r w:rsidR="00B074F1" w:rsidRPr="0068750F">
        <w:t xml:space="preserve">.  </w:t>
      </w:r>
      <w:r w:rsidRPr="0068750F">
        <w:t xml:space="preserve">See Section 3.2.3 for requirements. </w:t>
      </w:r>
    </w:p>
    <w:p w14:paraId="2D1F2A28" w14:textId="77777777" w:rsidR="0068750F" w:rsidRPr="0068750F" w:rsidRDefault="0068750F">
      <w:pPr>
        <w:numPr>
          <w:ilvl w:val="0"/>
          <w:numId w:val="48"/>
        </w:numPr>
        <w:spacing w:after="80"/>
      </w:pPr>
      <w:r w:rsidRPr="0068750F">
        <w:t>Establish and record the identity of the Applicant</w:t>
      </w:r>
      <w:r w:rsidR="00B074F1" w:rsidRPr="0068750F">
        <w:t xml:space="preserve">.  </w:t>
      </w:r>
      <w:r w:rsidRPr="0068750F">
        <w:t xml:space="preserve">See Section 3.2.3 for requirements. </w:t>
      </w:r>
    </w:p>
    <w:p w14:paraId="1FA11786" w14:textId="77777777" w:rsidR="00C525CF" w:rsidRDefault="0068750F">
      <w:pPr>
        <w:numPr>
          <w:ilvl w:val="0"/>
          <w:numId w:val="48"/>
        </w:numPr>
        <w:spacing w:after="80"/>
      </w:pPr>
      <w:r w:rsidRPr="0068750F">
        <w:t>Obtain the Applicant’s public key and verify the Applicant’s possession of the private key</w:t>
      </w:r>
      <w:r w:rsidR="00B074F1" w:rsidRPr="0068750F">
        <w:t xml:space="preserve">.  </w:t>
      </w:r>
      <w:r w:rsidRPr="0068750F">
        <w:t xml:space="preserve">See Section 3.2.3 for requirements. </w:t>
      </w:r>
    </w:p>
    <w:p w14:paraId="0210451A" w14:textId="77777777" w:rsidR="0068750F" w:rsidRPr="00DA2A4A" w:rsidRDefault="0068750F">
      <w:pPr>
        <w:numPr>
          <w:ilvl w:val="0"/>
          <w:numId w:val="48"/>
        </w:numPr>
      </w:pPr>
      <w:r w:rsidRPr="00DA2A4A">
        <w:t xml:space="preserve">Verify the information included in the certificate. </w:t>
      </w:r>
    </w:p>
    <w:p w14:paraId="4537AC9E" w14:textId="77777777" w:rsidR="0068750F" w:rsidRDefault="0068750F" w:rsidP="007B5306">
      <w:r w:rsidRPr="0068750F">
        <w:t xml:space="preserve">These steps may be performed in any order, but all must be completed before certificate issuance. </w:t>
      </w:r>
    </w:p>
    <w:p w14:paraId="03E60FC2" w14:textId="77777777" w:rsidR="00AF63EA" w:rsidRDefault="00AF63EA" w:rsidP="007B5306">
      <w:r>
        <w:t xml:space="preserve">This section specifies requirements for initial application for certificate issuance.  </w:t>
      </w:r>
    </w:p>
    <w:p w14:paraId="2BF72E3D" w14:textId="77777777" w:rsidR="00AF63EA" w:rsidRDefault="00AF63EA" w:rsidP="007B5306">
      <w:r>
        <w:t xml:space="preserve">Entities seeking to cross-certify with the FBCA </w:t>
      </w:r>
      <w:r w:rsidR="00456AE5">
        <w:t xml:space="preserve">must </w:t>
      </w:r>
      <w:r>
        <w:t xml:space="preserve">fulfill the application requirements as specified in the U.S. Government Public Key Infrastructure Cross-Certification Criteria and Methodology. </w:t>
      </w:r>
      <w:r w:rsidR="00607335">
        <w:t xml:space="preserve"> </w:t>
      </w:r>
      <w:r>
        <w:t xml:space="preserve">The </w:t>
      </w:r>
      <w:r w:rsidR="00C12D40">
        <w:t>FPKIPA</w:t>
      </w:r>
      <w:r>
        <w:t xml:space="preserve"> act</w:t>
      </w:r>
      <w:r w:rsidR="00856592">
        <w:t>s</w:t>
      </w:r>
      <w:r>
        <w:t xml:space="preserve"> on the application and, upon making a determination to issue a certificate </w:t>
      </w:r>
      <w:r w:rsidR="00856592">
        <w:t>establishes</w:t>
      </w:r>
      <w:r w:rsidR="00D203F2">
        <w:t xml:space="preserve"> an</w:t>
      </w:r>
      <w:r>
        <w:t xml:space="preserve"> MOA with the Entity</w:t>
      </w:r>
      <w:r w:rsidR="00D203F2">
        <w:t>.</w:t>
      </w:r>
      <w:r w:rsidR="000D6BC7">
        <w:t xml:space="preserve"> </w:t>
      </w:r>
      <w:r>
        <w:t xml:space="preserve"> </w:t>
      </w:r>
      <w:r w:rsidR="00D203F2">
        <w:t xml:space="preserve">The FPKIPA </w:t>
      </w:r>
      <w:r w:rsidR="00856592">
        <w:t xml:space="preserve">identifies the Entity’s authorized representatives, provides the appropriate certificate policy mappings and </w:t>
      </w:r>
      <w:r>
        <w:t>authorize</w:t>
      </w:r>
      <w:r w:rsidR="00856592">
        <w:t>s</w:t>
      </w:r>
      <w:r>
        <w:t xml:space="preserve"> the </w:t>
      </w:r>
      <w:r w:rsidR="00467CAF">
        <w:t>FPKIMA</w:t>
      </w:r>
      <w:r>
        <w:t xml:space="preserve"> to issue the cross-certificate to the Entity. </w:t>
      </w:r>
    </w:p>
    <w:p w14:paraId="44B5ACCE" w14:textId="2F08E8B8" w:rsidR="00AF63EA" w:rsidRDefault="00AF63EA" w:rsidP="007B5306">
      <w:r>
        <w:t xml:space="preserve">The FBCA may issue </w:t>
      </w:r>
      <w:r w:rsidR="00D05639">
        <w:t>Subscriber</w:t>
      </w:r>
      <w:r>
        <w:t xml:space="preserve"> certificates to trusted personnel where necessary for the internal operations of the FBCA.  The FBCA </w:t>
      </w:r>
      <w:r w:rsidR="00856592">
        <w:t xml:space="preserve">does </w:t>
      </w:r>
      <w:r>
        <w:t xml:space="preserve">not issue </w:t>
      </w:r>
      <w:r w:rsidR="00D05639">
        <w:t>Subscriber</w:t>
      </w:r>
      <w:r>
        <w:t xml:space="preserve"> certificates for any other reasons.</w:t>
      </w:r>
    </w:p>
    <w:p w14:paraId="08B34217" w14:textId="77777777" w:rsidR="00AF63EA" w:rsidRDefault="00B232E8" w:rsidP="0039641D">
      <w:pPr>
        <w:pStyle w:val="Heading3"/>
      </w:pPr>
      <w:bookmarkStart w:id="666" w:name="_Toc280260252"/>
      <w:bookmarkStart w:id="667" w:name="_Toc280260548"/>
      <w:bookmarkStart w:id="668" w:name="_Toc280260838"/>
      <w:bookmarkStart w:id="669" w:name="_Toc280261128"/>
      <w:bookmarkStart w:id="670" w:name="_Toc280261423"/>
      <w:bookmarkStart w:id="671" w:name="_Toc280275827"/>
      <w:bookmarkStart w:id="672" w:name="_Toc322892228"/>
      <w:bookmarkStart w:id="673" w:name="_Toc184308530"/>
      <w:r>
        <w:t>Who Can Submit a</w:t>
      </w:r>
      <w:r w:rsidR="00AF63EA">
        <w:t xml:space="preserve"> Certificate Application</w:t>
      </w:r>
      <w:bookmarkEnd w:id="666"/>
      <w:bookmarkEnd w:id="667"/>
      <w:bookmarkEnd w:id="668"/>
      <w:bookmarkEnd w:id="669"/>
      <w:bookmarkEnd w:id="670"/>
      <w:bookmarkEnd w:id="671"/>
      <w:bookmarkEnd w:id="672"/>
      <w:bookmarkEnd w:id="673"/>
    </w:p>
    <w:p w14:paraId="5FFB2B5E" w14:textId="77777777" w:rsidR="00AF63EA" w:rsidRDefault="00AF63EA" w:rsidP="007B5306">
      <w:r>
        <w:t xml:space="preserve">For the FBCA, the certificate application </w:t>
      </w:r>
      <w:r w:rsidR="00456AE5">
        <w:t xml:space="preserve">must </w:t>
      </w:r>
      <w:r>
        <w:t>be submitted to the FPKIPA by an authorized representative of the Entity CA.</w:t>
      </w:r>
    </w:p>
    <w:p w14:paraId="41BBAC23" w14:textId="77777777" w:rsidR="00AF63EA" w:rsidRDefault="00AF63EA" w:rsidP="007B5306">
      <w:r>
        <w:t>For Entity CAs, this CP makes no stipulations regarding submission of certificate applications</w:t>
      </w:r>
      <w:r w:rsidR="009E5741" w:rsidRPr="009E5741">
        <w:t xml:space="preserve"> </w:t>
      </w:r>
      <w:r w:rsidR="009E5741">
        <w:t>beyond those in Section 4.1 above</w:t>
      </w:r>
      <w:r>
        <w:t>.</w:t>
      </w:r>
    </w:p>
    <w:p w14:paraId="57C77F46" w14:textId="77777777" w:rsidR="00AF63EA" w:rsidRDefault="00AF63EA" w:rsidP="0039641D">
      <w:pPr>
        <w:pStyle w:val="Heading3"/>
      </w:pPr>
      <w:bookmarkStart w:id="674" w:name="_Toc280260253"/>
      <w:bookmarkStart w:id="675" w:name="_Toc280260549"/>
      <w:bookmarkStart w:id="676" w:name="_Toc280260839"/>
      <w:bookmarkStart w:id="677" w:name="_Toc280261129"/>
      <w:bookmarkStart w:id="678" w:name="_Toc280261424"/>
      <w:bookmarkStart w:id="679" w:name="_Toc280275828"/>
      <w:bookmarkStart w:id="680" w:name="_Toc322892229"/>
      <w:bookmarkStart w:id="681" w:name="_Toc184308531"/>
      <w:r>
        <w:t>Enrollment Process and Responsibilities</w:t>
      </w:r>
      <w:bookmarkEnd w:id="674"/>
      <w:bookmarkEnd w:id="675"/>
      <w:bookmarkEnd w:id="676"/>
      <w:bookmarkEnd w:id="677"/>
      <w:bookmarkEnd w:id="678"/>
      <w:bookmarkEnd w:id="679"/>
      <w:bookmarkEnd w:id="680"/>
      <w:bookmarkEnd w:id="681"/>
    </w:p>
    <w:p w14:paraId="1B6A81FD" w14:textId="77777777" w:rsidR="009E5741" w:rsidRPr="00603E5F" w:rsidRDefault="009E5741" w:rsidP="007B5306">
      <w:r w:rsidRPr="00603E5F">
        <w:t>All communications supporting the certificate application and issuance process must be authenticated and protected from modification</w:t>
      </w:r>
      <w:r w:rsidR="00B074F1" w:rsidRPr="00603E5F">
        <w:t xml:space="preserve">.  </w:t>
      </w:r>
      <w:r w:rsidRPr="00603E5F">
        <w:t xml:space="preserve">Communications may be electronic or out-of-band. </w:t>
      </w:r>
    </w:p>
    <w:p w14:paraId="60098D6B" w14:textId="77777777" w:rsidR="009E5741" w:rsidRPr="00603E5F" w:rsidRDefault="009E5741" w:rsidP="007B5306">
      <w:r w:rsidRPr="00603E5F">
        <w:t xml:space="preserve">Any electronic communication of shared secrets must be protected. </w:t>
      </w:r>
    </w:p>
    <w:p w14:paraId="698318C9" w14:textId="77777777" w:rsidR="009E5741" w:rsidRPr="00603E5F" w:rsidRDefault="009E5741" w:rsidP="007B5306">
      <w:r w:rsidRPr="00603E5F">
        <w:t xml:space="preserve">Where electronic communications are used, cryptographic mechanisms commensurate with the strength of the public/private key pair must be used. </w:t>
      </w:r>
    </w:p>
    <w:p w14:paraId="655ACBD5" w14:textId="77777777" w:rsidR="009E5741" w:rsidRPr="00603E5F" w:rsidRDefault="009E5741" w:rsidP="007B5306">
      <w:r w:rsidRPr="00603E5F">
        <w:t xml:space="preserve">Out-of-band communications must protect the confidentiality and integrity of the data. </w:t>
      </w:r>
    </w:p>
    <w:p w14:paraId="674A8B09" w14:textId="77777777" w:rsidR="009E5741" w:rsidRDefault="009E5741" w:rsidP="007B5306">
      <w:r w:rsidRPr="00603E5F">
        <w:lastRenderedPageBreak/>
        <w:t>Subscribers are responsible for providing accurate information on their certificate applications.</w:t>
      </w:r>
    </w:p>
    <w:p w14:paraId="31C4BE40" w14:textId="77777777" w:rsidR="00AF63EA" w:rsidRPr="00D73030" w:rsidRDefault="00AF63EA" w:rsidP="007B5306">
      <w:pPr>
        <w:rPr>
          <w:sz w:val="20"/>
        </w:rPr>
      </w:pPr>
      <w:r>
        <w:t>Entities applying for cross-certification are responsible for providing accurate information on their certificate applications</w:t>
      </w:r>
      <w:r w:rsidR="00B074F1">
        <w:t xml:space="preserve">.  </w:t>
      </w:r>
      <w:r>
        <w:t xml:space="preserve">Upon issuance, each certificate issued by the FBCA </w:t>
      </w:r>
      <w:r w:rsidR="009E5741">
        <w:t>is</w:t>
      </w:r>
      <w:r>
        <w:t xml:space="preserve"> manually checked to ensure each field and extension is properly populated with the correct information before the certificate is delivered to the Entity.</w:t>
      </w:r>
    </w:p>
    <w:p w14:paraId="63C358E4" w14:textId="77777777" w:rsidR="003D0DD5" w:rsidRDefault="00AF63EA" w:rsidP="003D0DD5">
      <w:pPr>
        <w:spacing w:before="240"/>
      </w:pPr>
      <w:r>
        <w:t xml:space="preserve">For </w:t>
      </w:r>
      <w:r w:rsidR="00971B46">
        <w:t>E</w:t>
      </w:r>
      <w:r>
        <w:t>ntity CAs</w:t>
      </w:r>
      <w:r w:rsidR="009E5741" w:rsidRPr="009E5741">
        <w:rPr>
          <w:sz w:val="23"/>
          <w:szCs w:val="23"/>
        </w:rPr>
        <w:t xml:space="preserve"> </w:t>
      </w:r>
      <w:r w:rsidR="009E5741">
        <w:rPr>
          <w:sz w:val="23"/>
          <w:szCs w:val="23"/>
        </w:rPr>
        <w:t>Subscribers are responsible for providing accurate information on their certificate applications.</w:t>
      </w:r>
    </w:p>
    <w:p w14:paraId="58361325" w14:textId="77777777" w:rsidR="008637F3" w:rsidRPr="003D0DD5" w:rsidRDefault="008637F3" w:rsidP="003D0DD5">
      <w:pPr>
        <w:spacing w:before="240"/>
      </w:pPr>
      <w:r>
        <w:t>If databases or other sources are used to confirm Subscriber attributes, then these sources and associated information sent to a CA require:</w:t>
      </w:r>
    </w:p>
    <w:p w14:paraId="2D8956FF" w14:textId="77777777" w:rsidR="008637F3" w:rsidRDefault="009E5741" w:rsidP="001B7927">
      <w:pPr>
        <w:numPr>
          <w:ilvl w:val="0"/>
          <w:numId w:val="34"/>
        </w:numPr>
        <w:spacing w:after="80"/>
      </w:pPr>
      <w:r>
        <w:t>A</w:t>
      </w:r>
      <w:r w:rsidR="008637F3">
        <w:t xml:space="preserve">n auditable chain of custody be in </w:t>
      </w:r>
      <w:r>
        <w:t>place when information is obtained through one or more information sources</w:t>
      </w:r>
      <w:r w:rsidR="008637F3">
        <w:t>.</w:t>
      </w:r>
    </w:p>
    <w:p w14:paraId="4AFCBD16" w14:textId="0590A0D9" w:rsidR="00A33AC1" w:rsidRPr="008637F3" w:rsidRDefault="008637F3" w:rsidP="00A33AC1">
      <w:pPr>
        <w:numPr>
          <w:ilvl w:val="0"/>
          <w:numId w:val="34"/>
        </w:numPr>
      </w:pPr>
      <w:r>
        <w:t>All data received be protected and securely exchanged in a confidential and tamper evident manner and protected from unauthorized access.</w:t>
      </w:r>
    </w:p>
    <w:p w14:paraId="5EFFBFC5" w14:textId="77777777" w:rsidR="00AF63EA" w:rsidRDefault="00AF63EA" w:rsidP="00BA1031">
      <w:pPr>
        <w:pStyle w:val="Heading2"/>
      </w:pPr>
      <w:bookmarkStart w:id="682" w:name="_Toc280260254"/>
      <w:bookmarkStart w:id="683" w:name="_Toc280260550"/>
      <w:bookmarkStart w:id="684" w:name="_Toc280260840"/>
      <w:bookmarkStart w:id="685" w:name="_Toc280261130"/>
      <w:bookmarkStart w:id="686" w:name="_Toc280261425"/>
      <w:bookmarkStart w:id="687" w:name="_Toc280275829"/>
      <w:bookmarkStart w:id="688" w:name="_Toc322892230"/>
      <w:bookmarkStart w:id="689" w:name="_Toc184308532"/>
      <w:r>
        <w:t>Certificate Application Processing</w:t>
      </w:r>
      <w:bookmarkEnd w:id="682"/>
      <w:bookmarkEnd w:id="683"/>
      <w:bookmarkEnd w:id="684"/>
      <w:bookmarkEnd w:id="685"/>
      <w:bookmarkEnd w:id="686"/>
      <w:bookmarkEnd w:id="687"/>
      <w:bookmarkEnd w:id="688"/>
      <w:bookmarkEnd w:id="689"/>
    </w:p>
    <w:p w14:paraId="146CC601" w14:textId="00372183" w:rsidR="00AF63EA" w:rsidRDefault="00AF63EA" w:rsidP="007B5306">
      <w:r>
        <w:t>Information in certificate applications must be verified as accurate before certificates are issued.  Entity CP</w:t>
      </w:r>
      <w:r w:rsidR="00CA1597">
        <w:t>S</w:t>
      </w:r>
      <w:r>
        <w:t xml:space="preserve">s </w:t>
      </w:r>
      <w:r w:rsidR="000269AB">
        <w:t xml:space="preserve">must </w:t>
      </w:r>
      <w:r>
        <w:t>specify procedures to verify information in certificate applications.</w:t>
      </w:r>
    </w:p>
    <w:p w14:paraId="2BF4DB3F" w14:textId="77777777" w:rsidR="00AF63EA" w:rsidRDefault="00AF63EA" w:rsidP="0039641D">
      <w:pPr>
        <w:pStyle w:val="Heading3"/>
      </w:pPr>
      <w:bookmarkStart w:id="690" w:name="_Toc280260255"/>
      <w:bookmarkStart w:id="691" w:name="_Toc280260551"/>
      <w:bookmarkStart w:id="692" w:name="_Toc280260841"/>
      <w:bookmarkStart w:id="693" w:name="_Toc280261131"/>
      <w:bookmarkStart w:id="694" w:name="_Toc280261426"/>
      <w:bookmarkStart w:id="695" w:name="_Toc280275830"/>
      <w:bookmarkStart w:id="696" w:name="_Toc322892231"/>
      <w:bookmarkStart w:id="697" w:name="_Toc184308533"/>
      <w:r>
        <w:t>Performing Identification and Authentication Functions</w:t>
      </w:r>
      <w:bookmarkEnd w:id="690"/>
      <w:bookmarkEnd w:id="691"/>
      <w:bookmarkEnd w:id="692"/>
      <w:bookmarkEnd w:id="693"/>
      <w:bookmarkEnd w:id="694"/>
      <w:bookmarkEnd w:id="695"/>
      <w:bookmarkEnd w:id="696"/>
      <w:bookmarkEnd w:id="697"/>
    </w:p>
    <w:p w14:paraId="6B8BD348" w14:textId="77777777" w:rsidR="00AF63EA" w:rsidRDefault="00AF63EA" w:rsidP="007B5306">
      <w:r>
        <w:t xml:space="preserve">For the FBCA, the identification and authentication of the applicant </w:t>
      </w:r>
      <w:r w:rsidR="009E5741">
        <w:t>is</w:t>
      </w:r>
      <w:r>
        <w:t xml:space="preserve"> performed by the </w:t>
      </w:r>
      <w:r w:rsidR="00467CAF">
        <w:t>FPKI</w:t>
      </w:r>
      <w:r w:rsidR="009E5741">
        <w:t>P</w:t>
      </w:r>
      <w:r w:rsidR="00467CAF">
        <w:t>A</w:t>
      </w:r>
      <w:r>
        <w:t>.</w:t>
      </w:r>
    </w:p>
    <w:p w14:paraId="6E35515D" w14:textId="77777777" w:rsidR="00AF63EA" w:rsidRDefault="00AF63EA" w:rsidP="007B5306">
      <w:r>
        <w:t>For Entity CAs, the identification and authentication of the Subscriber must meet the requirements specified for Subscriber authentication as specified in Sections 3.2 and 3.3 of this CP.  The Entity CP must identify the components of the Entity PKI (e.g., CA or RA) that are responsible for authenticating the Subscriber’s identity in each case.</w:t>
      </w:r>
    </w:p>
    <w:p w14:paraId="0E7F3F52" w14:textId="77777777" w:rsidR="00AF63EA" w:rsidRDefault="00AF63EA" w:rsidP="0039641D">
      <w:pPr>
        <w:pStyle w:val="Heading3"/>
      </w:pPr>
      <w:bookmarkStart w:id="698" w:name="_Toc280260256"/>
      <w:bookmarkStart w:id="699" w:name="_Toc280260552"/>
      <w:bookmarkStart w:id="700" w:name="_Toc280260842"/>
      <w:bookmarkStart w:id="701" w:name="_Toc280261132"/>
      <w:bookmarkStart w:id="702" w:name="_Toc280261427"/>
      <w:bookmarkStart w:id="703" w:name="_Toc280275831"/>
      <w:bookmarkStart w:id="704" w:name="_Toc322892232"/>
      <w:bookmarkStart w:id="705" w:name="_Toc184308534"/>
      <w:r>
        <w:t>Approval or Rejection of Certificate Applications</w:t>
      </w:r>
      <w:bookmarkEnd w:id="698"/>
      <w:bookmarkEnd w:id="699"/>
      <w:bookmarkEnd w:id="700"/>
      <w:bookmarkEnd w:id="701"/>
      <w:bookmarkEnd w:id="702"/>
      <w:bookmarkEnd w:id="703"/>
      <w:bookmarkEnd w:id="704"/>
      <w:bookmarkEnd w:id="705"/>
    </w:p>
    <w:p w14:paraId="42ACDADF" w14:textId="77777777" w:rsidR="00AF63EA" w:rsidRDefault="00AF63EA" w:rsidP="007B5306">
      <w:r>
        <w:t>For the FBCA, the FPKIPA may approve or reject a certificate application.  See Section 1.1.5.</w:t>
      </w:r>
    </w:p>
    <w:p w14:paraId="7C556BAF" w14:textId="77777777" w:rsidR="009E5741" w:rsidRDefault="009E5741" w:rsidP="007B5306">
      <w:r>
        <w:t>For Entity CAs, t</w:t>
      </w:r>
      <w:r w:rsidRPr="006D634F">
        <w:t xml:space="preserve">he </w:t>
      </w:r>
      <w:r>
        <w:t>Entity</w:t>
      </w:r>
      <w:r w:rsidRPr="006D634F">
        <w:t xml:space="preserve"> CP shall identify the person or organizational body that may accept or reject a certificate application.</w:t>
      </w:r>
    </w:p>
    <w:p w14:paraId="74110E22" w14:textId="77777777" w:rsidR="00AF63EA" w:rsidRDefault="00AF63EA" w:rsidP="007B5306">
      <w:r>
        <w:t xml:space="preserve">This CP makes no </w:t>
      </w:r>
      <w:r w:rsidR="00F029BD">
        <w:t xml:space="preserve">other </w:t>
      </w:r>
      <w:r>
        <w:t>stipulation regarding Approval or Rejection of Certificate Applications in Entity PKIs.</w:t>
      </w:r>
    </w:p>
    <w:p w14:paraId="4D582E67" w14:textId="77777777" w:rsidR="00AF63EA" w:rsidRDefault="00AF63EA" w:rsidP="0039641D">
      <w:pPr>
        <w:pStyle w:val="Heading3"/>
      </w:pPr>
      <w:bookmarkStart w:id="706" w:name="_Toc280260257"/>
      <w:bookmarkStart w:id="707" w:name="_Toc280260553"/>
      <w:bookmarkStart w:id="708" w:name="_Toc280260843"/>
      <w:bookmarkStart w:id="709" w:name="_Toc280261133"/>
      <w:bookmarkStart w:id="710" w:name="_Toc280261428"/>
      <w:bookmarkStart w:id="711" w:name="_Toc280275832"/>
      <w:bookmarkStart w:id="712" w:name="_Toc322892233"/>
      <w:bookmarkStart w:id="713" w:name="_Toc184308535"/>
      <w:r>
        <w:t>Time to Process Certificate Applications</w:t>
      </w:r>
      <w:bookmarkEnd w:id="706"/>
      <w:bookmarkEnd w:id="707"/>
      <w:bookmarkEnd w:id="708"/>
      <w:bookmarkEnd w:id="709"/>
      <w:bookmarkEnd w:id="710"/>
      <w:bookmarkEnd w:id="711"/>
      <w:bookmarkEnd w:id="712"/>
      <w:bookmarkEnd w:id="713"/>
    </w:p>
    <w:p w14:paraId="4AF90F97" w14:textId="77777777" w:rsidR="00AF63EA" w:rsidRDefault="00F029BD" w:rsidP="007B5306">
      <w:r>
        <w:t>Certificate applications must be processed and a certificate issued within 90 days of identity verification</w:t>
      </w:r>
      <w:r w:rsidR="00AF63EA">
        <w:t>.</w:t>
      </w:r>
    </w:p>
    <w:p w14:paraId="4FD7FC74" w14:textId="77777777" w:rsidR="00AF63EA" w:rsidRPr="00CD2658" w:rsidRDefault="00C01453" w:rsidP="00BA1031">
      <w:pPr>
        <w:pStyle w:val="Heading2"/>
      </w:pPr>
      <w:bookmarkStart w:id="714" w:name="_Toc280260258"/>
      <w:bookmarkStart w:id="715" w:name="_Toc280260554"/>
      <w:bookmarkStart w:id="716" w:name="_Toc280260844"/>
      <w:bookmarkStart w:id="717" w:name="_Toc280261134"/>
      <w:bookmarkStart w:id="718" w:name="_Toc280261429"/>
      <w:bookmarkStart w:id="719" w:name="_Toc280275833"/>
      <w:bookmarkStart w:id="720" w:name="_Toc322892234"/>
      <w:bookmarkStart w:id="721" w:name="_Toc184308536"/>
      <w:r w:rsidRPr="00CD2658">
        <w:lastRenderedPageBreak/>
        <w:t xml:space="preserve">Certificate </w:t>
      </w:r>
      <w:r w:rsidR="00AF63EA" w:rsidRPr="00CD2658">
        <w:t>Issuance</w:t>
      </w:r>
      <w:bookmarkEnd w:id="714"/>
      <w:bookmarkEnd w:id="715"/>
      <w:bookmarkEnd w:id="716"/>
      <w:bookmarkEnd w:id="717"/>
      <w:bookmarkEnd w:id="718"/>
      <w:bookmarkEnd w:id="719"/>
      <w:bookmarkEnd w:id="720"/>
      <w:bookmarkEnd w:id="721"/>
    </w:p>
    <w:p w14:paraId="2BFCDDDC" w14:textId="77777777" w:rsidR="00AF63EA" w:rsidRDefault="00AF63EA" w:rsidP="0039641D">
      <w:pPr>
        <w:pStyle w:val="Heading3"/>
      </w:pPr>
      <w:bookmarkStart w:id="722" w:name="_Toc280260259"/>
      <w:bookmarkStart w:id="723" w:name="_Toc280260555"/>
      <w:bookmarkStart w:id="724" w:name="_Toc280260845"/>
      <w:bookmarkStart w:id="725" w:name="_Toc280261135"/>
      <w:bookmarkStart w:id="726" w:name="_Toc280261430"/>
      <w:bookmarkStart w:id="727" w:name="_Toc280275834"/>
      <w:bookmarkStart w:id="728" w:name="_Toc322892235"/>
      <w:bookmarkStart w:id="729" w:name="_Toc184308537"/>
      <w:bookmarkStart w:id="730" w:name="_Toc471102014"/>
      <w:r>
        <w:t xml:space="preserve">CA Actions </w:t>
      </w:r>
      <w:r w:rsidR="00634BC0">
        <w:t>D</w:t>
      </w:r>
      <w:r>
        <w:t>uring Certificate Issuance</w:t>
      </w:r>
      <w:bookmarkEnd w:id="722"/>
      <w:bookmarkEnd w:id="723"/>
      <w:bookmarkEnd w:id="724"/>
      <w:bookmarkEnd w:id="725"/>
      <w:bookmarkEnd w:id="726"/>
      <w:bookmarkEnd w:id="727"/>
      <w:bookmarkEnd w:id="728"/>
      <w:bookmarkEnd w:id="729"/>
    </w:p>
    <w:p w14:paraId="1ED81418" w14:textId="77777777" w:rsidR="00AF63EA" w:rsidRDefault="00AF63EA" w:rsidP="007B5306">
      <w:r>
        <w:t xml:space="preserve">The </w:t>
      </w:r>
      <w:r w:rsidR="00467CAF">
        <w:t>FPKIMA</w:t>
      </w:r>
      <w:r>
        <w:t xml:space="preserve"> verifies the source of a certificate request before issuance.  CA certificates created by the FBCA </w:t>
      </w:r>
      <w:r w:rsidR="004621AE">
        <w:t>are</w:t>
      </w:r>
      <w:r>
        <w:t xml:space="preserve"> checked to ensure that all fields and extensions are properly populated.  </w:t>
      </w:r>
    </w:p>
    <w:p w14:paraId="6287A805" w14:textId="77777777" w:rsidR="004621AE" w:rsidRDefault="004621AE" w:rsidP="007B5306">
      <w:r>
        <w:t xml:space="preserve">Upon receiving the request, Entity CAs/RAs must: </w:t>
      </w:r>
    </w:p>
    <w:p w14:paraId="0945B6B7" w14:textId="77777777" w:rsidR="004621AE" w:rsidRDefault="004621AE" w:rsidP="001B7927">
      <w:pPr>
        <w:numPr>
          <w:ilvl w:val="0"/>
          <w:numId w:val="44"/>
        </w:numPr>
        <w:spacing w:after="80"/>
      </w:pPr>
      <w:r>
        <w:t xml:space="preserve">Verify the identity of the requestor. </w:t>
      </w:r>
    </w:p>
    <w:p w14:paraId="527F375D" w14:textId="77777777" w:rsidR="004621AE" w:rsidRDefault="004621AE" w:rsidP="001B7927">
      <w:pPr>
        <w:numPr>
          <w:ilvl w:val="0"/>
          <w:numId w:val="44"/>
        </w:numPr>
        <w:spacing w:after="80"/>
      </w:pPr>
      <w:r>
        <w:t xml:space="preserve">Verify the authority of the requestor and the integrity of the information in the certificate request. </w:t>
      </w:r>
    </w:p>
    <w:p w14:paraId="757BBD0E" w14:textId="77777777" w:rsidR="00C22ED2" w:rsidRDefault="00C22ED2" w:rsidP="001B7927">
      <w:pPr>
        <w:numPr>
          <w:ilvl w:val="0"/>
          <w:numId w:val="44"/>
        </w:numPr>
        <w:spacing w:after="80"/>
      </w:pPr>
      <w:r>
        <w:t>Verify all attribute information received from a Subscriber before inclusion in a certificate.</w:t>
      </w:r>
    </w:p>
    <w:p w14:paraId="2710ACDC" w14:textId="77777777" w:rsidR="004621AE" w:rsidRDefault="004621AE" w:rsidP="001B7927">
      <w:pPr>
        <w:numPr>
          <w:ilvl w:val="0"/>
          <w:numId w:val="44"/>
        </w:numPr>
        <w:spacing w:after="80"/>
      </w:pPr>
      <w:r>
        <w:t xml:space="preserve">Build and sign a certificate if all certificate requirements have been met (in the case of an RA, have the CA sign the certificate). </w:t>
      </w:r>
    </w:p>
    <w:p w14:paraId="45C4479E" w14:textId="77777777" w:rsidR="00AF63EA" w:rsidRDefault="004621AE" w:rsidP="001B7927">
      <w:pPr>
        <w:numPr>
          <w:ilvl w:val="0"/>
          <w:numId w:val="44"/>
        </w:numPr>
      </w:pPr>
      <w:r>
        <w:t>Make the certificate available to the Subscriber after confirming that the Subscriber has formally acknowledged the obligations described in Section 9.6.3.</w:t>
      </w:r>
    </w:p>
    <w:p w14:paraId="15FC4E1F" w14:textId="07DC41C6" w:rsidR="00AF63EA" w:rsidRDefault="00B232E8" w:rsidP="0039641D">
      <w:pPr>
        <w:pStyle w:val="Heading3"/>
      </w:pPr>
      <w:bookmarkStart w:id="731" w:name="_Toc75153417"/>
      <w:bookmarkStart w:id="732" w:name="_Toc75154354"/>
      <w:bookmarkStart w:id="733" w:name="_Toc75155368"/>
      <w:bookmarkStart w:id="734" w:name="_Toc75155765"/>
      <w:bookmarkStart w:id="735" w:name="_Toc75156160"/>
      <w:bookmarkStart w:id="736" w:name="_Toc75158838"/>
      <w:bookmarkStart w:id="737" w:name="_Toc75159234"/>
      <w:bookmarkStart w:id="738" w:name="_Toc75160504"/>
      <w:bookmarkStart w:id="739" w:name="_Toc75160900"/>
      <w:bookmarkStart w:id="740" w:name="_Toc75161294"/>
      <w:bookmarkStart w:id="741" w:name="_Toc75161840"/>
      <w:bookmarkStart w:id="742" w:name="_Toc184308538"/>
      <w:bookmarkEnd w:id="731"/>
      <w:bookmarkEnd w:id="732"/>
      <w:bookmarkEnd w:id="733"/>
      <w:bookmarkEnd w:id="734"/>
      <w:bookmarkEnd w:id="735"/>
      <w:bookmarkEnd w:id="736"/>
      <w:bookmarkEnd w:id="737"/>
      <w:bookmarkEnd w:id="738"/>
      <w:bookmarkEnd w:id="739"/>
      <w:bookmarkEnd w:id="740"/>
      <w:bookmarkEnd w:id="741"/>
      <w:r w:rsidRPr="00B232E8">
        <w:t>Notification to Subscriber by the CA of Issuance of Certificate</w:t>
      </w:r>
      <w:bookmarkEnd w:id="742"/>
    </w:p>
    <w:p w14:paraId="2DE99A08" w14:textId="75C6E69E" w:rsidR="001D34DD" w:rsidRDefault="00C22ED2" w:rsidP="007B5306">
      <w:r>
        <w:rPr>
          <w:noProof/>
        </w:rPr>
        <w:t xml:space="preserve">The FPKIMA </w:t>
      </w:r>
      <w:r>
        <w:t>notifies the Entity CA of certificate issuance.</w:t>
      </w:r>
    </w:p>
    <w:tbl>
      <w:tblPr>
        <w:tblStyle w:val="TableGrid"/>
        <w:tblW w:w="0" w:type="auto"/>
        <w:tblCellMar>
          <w:top w:w="115" w:type="dxa"/>
        </w:tblCellMar>
        <w:tblLook w:val="04A0" w:firstRow="1" w:lastRow="0" w:firstColumn="1" w:lastColumn="0" w:noHBand="0" w:noVBand="1"/>
      </w:tblPr>
      <w:tblGrid>
        <w:gridCol w:w="9350"/>
      </w:tblGrid>
      <w:tr w:rsidR="001D34DD" w14:paraId="2E0D4C19" w14:textId="77777777" w:rsidTr="00DC5D87">
        <w:tc>
          <w:tcPr>
            <w:tcW w:w="9350" w:type="dxa"/>
          </w:tcPr>
          <w:p w14:paraId="629FF881" w14:textId="138DBC55" w:rsidR="001D34DD" w:rsidRPr="001D34DD" w:rsidRDefault="001D34DD" w:rsidP="007B5306">
            <w:pPr>
              <w:rPr>
                <w:rFonts w:ascii="Times New Roman" w:hAnsi="Times New Roman" w:cs="Times New Roman"/>
              </w:rPr>
            </w:pPr>
            <w:r w:rsidRPr="001D34DD">
              <w:rPr>
                <w:rFonts w:ascii="Times New Roman" w:hAnsi="Times New Roman" w:cs="Times New Roman"/>
              </w:rPr>
              <w:t>Practice Note: Where notification is not an integral component of the issuance process, CAs should proactively notify subscribers that certificates have been generated.</w:t>
            </w:r>
          </w:p>
        </w:tc>
      </w:tr>
    </w:tbl>
    <w:p w14:paraId="533C43A3" w14:textId="77777777" w:rsidR="00B52E7C" w:rsidRDefault="00B52E7C" w:rsidP="00DC5D87">
      <w:pPr>
        <w:spacing w:before="240"/>
      </w:pPr>
      <w:r>
        <w:t xml:space="preserve">For PIV-I, Entity CAs must inform the </w:t>
      </w:r>
      <w:r w:rsidR="00B074F1">
        <w:t>Subscriber of</w:t>
      </w:r>
      <w:r>
        <w:t xml:space="preserve"> the creation of a certificate and make the certificate available to the Subscriber</w:t>
      </w:r>
      <w:r w:rsidR="00C22ED2">
        <w:t>.</w:t>
      </w:r>
      <w:r>
        <w:t xml:space="preserve"> </w:t>
      </w:r>
    </w:p>
    <w:p w14:paraId="49FBB834" w14:textId="77777777" w:rsidR="00AF63EA" w:rsidRDefault="007034B6" w:rsidP="00BA1031">
      <w:pPr>
        <w:pStyle w:val="Heading2"/>
      </w:pPr>
      <w:bookmarkStart w:id="743" w:name="_Toc75153419"/>
      <w:bookmarkStart w:id="744" w:name="_Toc75154356"/>
      <w:bookmarkStart w:id="745" w:name="_Toc75155370"/>
      <w:bookmarkStart w:id="746" w:name="_Toc75155767"/>
      <w:bookmarkStart w:id="747" w:name="_Toc75156162"/>
      <w:bookmarkStart w:id="748" w:name="_Toc75158840"/>
      <w:bookmarkStart w:id="749" w:name="_Toc75159236"/>
      <w:bookmarkStart w:id="750" w:name="_Toc75160506"/>
      <w:bookmarkStart w:id="751" w:name="_Toc75160902"/>
      <w:bookmarkStart w:id="752" w:name="_Toc75161296"/>
      <w:bookmarkStart w:id="753" w:name="_Toc75161842"/>
      <w:bookmarkStart w:id="754" w:name="_Toc280260261"/>
      <w:bookmarkStart w:id="755" w:name="_Toc280260557"/>
      <w:bookmarkStart w:id="756" w:name="_Toc280260847"/>
      <w:bookmarkStart w:id="757" w:name="_Toc280261137"/>
      <w:bookmarkStart w:id="758" w:name="_Toc280261432"/>
      <w:bookmarkStart w:id="759" w:name="_Toc280275836"/>
      <w:bookmarkStart w:id="760" w:name="_Toc322892237"/>
      <w:bookmarkStart w:id="761" w:name="_Toc184308539"/>
      <w:bookmarkEnd w:id="730"/>
      <w:bookmarkEnd w:id="743"/>
      <w:bookmarkEnd w:id="744"/>
      <w:bookmarkEnd w:id="745"/>
      <w:bookmarkEnd w:id="746"/>
      <w:bookmarkEnd w:id="747"/>
      <w:bookmarkEnd w:id="748"/>
      <w:bookmarkEnd w:id="749"/>
      <w:bookmarkEnd w:id="750"/>
      <w:bookmarkEnd w:id="751"/>
      <w:bookmarkEnd w:id="752"/>
      <w:bookmarkEnd w:id="753"/>
      <w:r>
        <w:t>Certificate</w:t>
      </w:r>
      <w:r w:rsidR="00873DED">
        <w:t xml:space="preserve"> </w:t>
      </w:r>
      <w:r w:rsidR="00AF63EA">
        <w:t>Acceptance</w:t>
      </w:r>
      <w:bookmarkEnd w:id="754"/>
      <w:bookmarkEnd w:id="755"/>
      <w:bookmarkEnd w:id="756"/>
      <w:bookmarkEnd w:id="757"/>
      <w:bookmarkEnd w:id="758"/>
      <w:bookmarkEnd w:id="759"/>
      <w:bookmarkEnd w:id="760"/>
      <w:bookmarkEnd w:id="761"/>
    </w:p>
    <w:p w14:paraId="58D6839F" w14:textId="7240B29D" w:rsidR="00E668C3" w:rsidRPr="00E668C3" w:rsidRDefault="00E668C3" w:rsidP="007B5306">
      <w:r>
        <w:t xml:space="preserve">Before a subscriber can make effective use of its private key, </w:t>
      </w:r>
      <w:r w:rsidR="00445024">
        <w:t>the</w:t>
      </w:r>
      <w:r>
        <w:t xml:space="preserve"> </w:t>
      </w:r>
      <w:r w:rsidR="00C22ED2">
        <w:t>subscriber</w:t>
      </w:r>
      <w:r>
        <w:t xml:space="preserve"> </w:t>
      </w:r>
      <w:r w:rsidR="00DB3C15">
        <w:t xml:space="preserve">must </w:t>
      </w:r>
      <w:r w:rsidR="00C22ED2">
        <w:t>accept</w:t>
      </w:r>
      <w:r>
        <w:t xml:space="preserve"> the responsibilities defined in Section 9.6.3</w:t>
      </w:r>
      <w:r w:rsidR="00357449" w:rsidRPr="00357449">
        <w:t xml:space="preserve"> </w:t>
      </w:r>
      <w:r w:rsidR="00357449">
        <w:t>by accepting the Subscriber agreement</w:t>
      </w:r>
      <w:r>
        <w:t>.</w:t>
      </w:r>
    </w:p>
    <w:p w14:paraId="388457B5" w14:textId="77777777" w:rsidR="00AF63EA" w:rsidRDefault="00AF63EA" w:rsidP="0039641D">
      <w:pPr>
        <w:pStyle w:val="Heading3"/>
      </w:pPr>
      <w:bookmarkStart w:id="762" w:name="_Toc280260262"/>
      <w:bookmarkStart w:id="763" w:name="_Toc280260558"/>
      <w:bookmarkStart w:id="764" w:name="_Toc280260848"/>
      <w:bookmarkStart w:id="765" w:name="_Toc280261138"/>
      <w:bookmarkStart w:id="766" w:name="_Toc280261433"/>
      <w:bookmarkStart w:id="767" w:name="_Toc280275837"/>
      <w:bookmarkStart w:id="768" w:name="_Toc322892238"/>
      <w:bookmarkStart w:id="769" w:name="_Toc184308540"/>
      <w:r>
        <w:t xml:space="preserve">Conduct </w:t>
      </w:r>
      <w:r w:rsidR="00634BC0">
        <w:t>C</w:t>
      </w:r>
      <w:r>
        <w:t xml:space="preserve">onstituting </w:t>
      </w:r>
      <w:r w:rsidR="00634BC0">
        <w:t>C</w:t>
      </w:r>
      <w:r>
        <w:t xml:space="preserve">ertificate </w:t>
      </w:r>
      <w:r w:rsidR="00634BC0">
        <w:t>A</w:t>
      </w:r>
      <w:r>
        <w:t>cceptance</w:t>
      </w:r>
      <w:bookmarkEnd w:id="762"/>
      <w:bookmarkEnd w:id="763"/>
      <w:bookmarkEnd w:id="764"/>
      <w:bookmarkEnd w:id="765"/>
      <w:bookmarkEnd w:id="766"/>
      <w:bookmarkEnd w:id="767"/>
      <w:bookmarkEnd w:id="768"/>
      <w:bookmarkEnd w:id="769"/>
    </w:p>
    <w:p w14:paraId="482598A4" w14:textId="77777777" w:rsidR="00AF63EA" w:rsidRDefault="00AF63EA" w:rsidP="007B5306">
      <w:r>
        <w:t>For the FBCA, failure to object to the certificate or its contents constitutes acceptance of the certificate.</w:t>
      </w:r>
    </w:p>
    <w:p w14:paraId="655D95E8" w14:textId="77777777" w:rsidR="00C544F9" w:rsidRDefault="00C544F9" w:rsidP="007B5306">
      <w:r>
        <w:rPr>
          <w:color w:val="000000"/>
        </w:rPr>
        <w:t xml:space="preserve">For certificates issued </w:t>
      </w:r>
      <w:r w:rsidR="00445024">
        <w:rPr>
          <w:color w:val="000000"/>
        </w:rPr>
        <w:t xml:space="preserve">by an Entity CP, </w:t>
      </w:r>
      <w:r w:rsidR="00445024">
        <w:t>certificate acceptance is governed by the Entity CP</w:t>
      </w:r>
      <w:r>
        <w:rPr>
          <w:color w:val="000000"/>
        </w:rPr>
        <w:t>.</w:t>
      </w:r>
    </w:p>
    <w:p w14:paraId="524CC650" w14:textId="77777777" w:rsidR="00AF63EA" w:rsidRDefault="00AF63EA" w:rsidP="0039641D">
      <w:pPr>
        <w:pStyle w:val="Heading3"/>
      </w:pPr>
      <w:bookmarkStart w:id="770" w:name="_Toc280260263"/>
      <w:bookmarkStart w:id="771" w:name="_Toc280260559"/>
      <w:bookmarkStart w:id="772" w:name="_Toc280260849"/>
      <w:bookmarkStart w:id="773" w:name="_Toc280261139"/>
      <w:bookmarkStart w:id="774" w:name="_Toc280261434"/>
      <w:bookmarkStart w:id="775" w:name="_Toc280275838"/>
      <w:bookmarkStart w:id="776" w:name="_Toc322892239"/>
      <w:bookmarkStart w:id="777" w:name="_Toc184308541"/>
      <w:r>
        <w:t>Publication of the Certificate by the CA</w:t>
      </w:r>
      <w:bookmarkEnd w:id="770"/>
      <w:bookmarkEnd w:id="771"/>
      <w:bookmarkEnd w:id="772"/>
      <w:bookmarkEnd w:id="773"/>
      <w:bookmarkEnd w:id="774"/>
      <w:bookmarkEnd w:id="775"/>
      <w:bookmarkEnd w:id="776"/>
      <w:bookmarkEnd w:id="777"/>
    </w:p>
    <w:p w14:paraId="6660CD84" w14:textId="4A468F9C" w:rsidR="00AF63EA" w:rsidRDefault="00AF63EA" w:rsidP="007B5306">
      <w:r>
        <w:t xml:space="preserve">As specified in </w:t>
      </w:r>
      <w:r w:rsidR="00455E93">
        <w:t xml:space="preserve">Section </w:t>
      </w:r>
      <w:r>
        <w:t xml:space="preserve">2.2.1, all CA certificates </w:t>
      </w:r>
      <w:r w:rsidR="00EC6908">
        <w:t xml:space="preserve">must </w:t>
      </w:r>
      <w:r>
        <w:t xml:space="preserve">be published in </w:t>
      </w:r>
      <w:r w:rsidR="00445024">
        <w:t>a PKI</w:t>
      </w:r>
      <w:r>
        <w:t xml:space="preserve"> </w:t>
      </w:r>
      <w:r w:rsidR="00445024">
        <w:t>repository accessible over the Internet</w:t>
      </w:r>
      <w:r>
        <w:t>.</w:t>
      </w:r>
    </w:p>
    <w:p w14:paraId="2AB934B8" w14:textId="5EFB59CE" w:rsidR="00EC6908" w:rsidRDefault="00EC6908" w:rsidP="007B5306">
      <w:r>
        <w:t xml:space="preserve">PIV-I </w:t>
      </w:r>
      <w:r w:rsidR="00EB0E0F">
        <w:t xml:space="preserve">authentication </w:t>
      </w:r>
      <w:r w:rsidR="003D24E9">
        <w:t xml:space="preserve">and card authentication </w:t>
      </w:r>
      <w:r>
        <w:t>certificates must not be distributed via public repositories.</w:t>
      </w:r>
      <w:r w:rsidR="00124861">
        <w:t xml:space="preserve">  </w:t>
      </w:r>
    </w:p>
    <w:p w14:paraId="1E2842AC" w14:textId="77777777" w:rsidR="00AF63EA" w:rsidRDefault="00AF63EA" w:rsidP="007B5306">
      <w:r>
        <w:lastRenderedPageBreak/>
        <w:t xml:space="preserve">This specification makes no </w:t>
      </w:r>
      <w:r w:rsidR="00664D35">
        <w:t xml:space="preserve">other </w:t>
      </w:r>
      <w:r>
        <w:t>stipulation regarding publication of Subscriber certificates.</w:t>
      </w:r>
    </w:p>
    <w:p w14:paraId="0992936F" w14:textId="77777777" w:rsidR="00AF63EA" w:rsidRDefault="00AF63EA" w:rsidP="0039641D">
      <w:pPr>
        <w:pStyle w:val="Heading3"/>
      </w:pPr>
      <w:bookmarkStart w:id="778" w:name="_Toc280260264"/>
      <w:bookmarkStart w:id="779" w:name="_Toc280260560"/>
      <w:bookmarkStart w:id="780" w:name="_Toc280260850"/>
      <w:bookmarkStart w:id="781" w:name="_Toc280261140"/>
      <w:bookmarkStart w:id="782" w:name="_Toc280261435"/>
      <w:bookmarkStart w:id="783" w:name="_Toc280275839"/>
      <w:bookmarkStart w:id="784" w:name="_Toc322892240"/>
      <w:bookmarkStart w:id="785" w:name="_Toc184308542"/>
      <w:r>
        <w:t xml:space="preserve">Notification of Certificate Issuance by the CA to </w:t>
      </w:r>
      <w:r w:rsidR="00634BC0">
        <w:t>O</w:t>
      </w:r>
      <w:r>
        <w:t xml:space="preserve">ther </w:t>
      </w:r>
      <w:r w:rsidR="00634BC0">
        <w:t>E</w:t>
      </w:r>
      <w:r>
        <w:t>ntities</w:t>
      </w:r>
      <w:bookmarkEnd w:id="778"/>
      <w:bookmarkEnd w:id="779"/>
      <w:bookmarkEnd w:id="780"/>
      <w:bookmarkEnd w:id="781"/>
      <w:bookmarkEnd w:id="782"/>
      <w:bookmarkEnd w:id="783"/>
      <w:bookmarkEnd w:id="784"/>
      <w:bookmarkEnd w:id="785"/>
    </w:p>
    <w:p w14:paraId="572EBFB9" w14:textId="77777777" w:rsidR="00AF63EA" w:rsidRDefault="00AF63EA" w:rsidP="007B5306">
      <w:r>
        <w:t>For the FBCA, notification of certificate issuance will be provided to all cross-certified entities.</w:t>
      </w:r>
    </w:p>
    <w:p w14:paraId="79607722" w14:textId="26D93916" w:rsidR="00DC5D87" w:rsidRDefault="009C0F67" w:rsidP="00DC5D87">
      <w:r w:rsidRPr="009C0F67">
        <w:t xml:space="preserve">For Entity CAs, the FPKIPA </w:t>
      </w:r>
      <w:r w:rsidR="00664D35">
        <w:t>must</w:t>
      </w:r>
      <w:r w:rsidR="00664D35" w:rsidRPr="009C0F67">
        <w:t xml:space="preserve"> </w:t>
      </w:r>
      <w:r w:rsidRPr="009C0F67">
        <w:t>be notified at least two weeks prior to the issuance of a new CA certificate or issuance of new inter-organizational CA cross-certificates.</w:t>
      </w:r>
      <w:r w:rsidR="006813E4">
        <w:t xml:space="preserve">  </w:t>
      </w:r>
      <w:r w:rsidRPr="009C0F67">
        <w:t xml:space="preserve"> In addition, all new artifacts (CA certificates, CRL DP, AIA and/or SIA URLs, etc.) produced as a result of the CA certificate issuance </w:t>
      </w:r>
      <w:r w:rsidR="00664D35">
        <w:t>must</w:t>
      </w:r>
      <w:r w:rsidR="00664D35" w:rsidRPr="009C0F67">
        <w:t xml:space="preserve"> </w:t>
      </w:r>
      <w:r w:rsidRPr="009C0F67">
        <w:t>be provided to the FPKIPA within 24 hours following issuance.</w:t>
      </w:r>
    </w:p>
    <w:tbl>
      <w:tblPr>
        <w:tblStyle w:val="TableGrid"/>
        <w:tblW w:w="0" w:type="auto"/>
        <w:tblCellMar>
          <w:top w:w="115" w:type="dxa"/>
        </w:tblCellMar>
        <w:tblLook w:val="04A0" w:firstRow="1" w:lastRow="0" w:firstColumn="1" w:lastColumn="0" w:noHBand="0" w:noVBand="1"/>
      </w:tblPr>
      <w:tblGrid>
        <w:gridCol w:w="9350"/>
      </w:tblGrid>
      <w:tr w:rsidR="00DC5D87" w14:paraId="4EC5E2FC" w14:textId="77777777" w:rsidTr="00DC5D87">
        <w:tc>
          <w:tcPr>
            <w:tcW w:w="9350" w:type="dxa"/>
          </w:tcPr>
          <w:p w14:paraId="140CEBFC" w14:textId="5B374B72" w:rsidR="00DC5D87" w:rsidRPr="005D25A3" w:rsidRDefault="00DC5D87" w:rsidP="00DC5D87">
            <w:pPr>
              <w:rPr>
                <w:rFonts w:ascii="Times New Roman" w:hAnsi="Times New Roman" w:cs="Times New Roman"/>
              </w:rPr>
            </w:pPr>
            <w:r w:rsidRPr="005D25A3">
              <w:rPr>
                <w:rFonts w:ascii="Times New Roman" w:hAnsi="Times New Roman" w:cs="Times New Roman"/>
              </w:rPr>
              <w:t>Practice Note: The process for notifying the FPKIPA is included in the MOA.</w:t>
            </w:r>
          </w:p>
        </w:tc>
      </w:tr>
    </w:tbl>
    <w:p w14:paraId="2893A707" w14:textId="66B64420" w:rsidR="00621DDA" w:rsidRPr="009C0F67" w:rsidRDefault="00AF63EA" w:rsidP="00621DDA">
      <w:pPr>
        <w:spacing w:after="0"/>
      </w:pPr>
      <w:r w:rsidRPr="009C0F67">
        <w:t xml:space="preserve">  </w:t>
      </w:r>
    </w:p>
    <w:p w14:paraId="75974490" w14:textId="77777777" w:rsidR="00AF63EA" w:rsidRDefault="007034B6" w:rsidP="00BA1031">
      <w:pPr>
        <w:pStyle w:val="Heading2"/>
      </w:pPr>
      <w:bookmarkStart w:id="786" w:name="_Toc280260265"/>
      <w:bookmarkStart w:id="787" w:name="_Toc280260561"/>
      <w:bookmarkStart w:id="788" w:name="_Toc280260851"/>
      <w:bookmarkStart w:id="789" w:name="_Toc280261141"/>
      <w:bookmarkStart w:id="790" w:name="_Toc280261436"/>
      <w:bookmarkStart w:id="791" w:name="_Toc280275840"/>
      <w:bookmarkStart w:id="792" w:name="_Toc322892241"/>
      <w:bookmarkStart w:id="793" w:name="_Toc184308543"/>
      <w:r>
        <w:t>Key</w:t>
      </w:r>
      <w:r w:rsidR="00AF63EA">
        <w:t xml:space="preserve"> </w:t>
      </w:r>
      <w:r w:rsidR="009B205B">
        <w:t>P</w:t>
      </w:r>
      <w:r w:rsidR="00AF63EA">
        <w:t xml:space="preserve">air and </w:t>
      </w:r>
      <w:r w:rsidR="009B205B">
        <w:t>C</w:t>
      </w:r>
      <w:r w:rsidR="00AF63EA">
        <w:t xml:space="preserve">ertificate </w:t>
      </w:r>
      <w:r w:rsidR="009B205B">
        <w:t>U</w:t>
      </w:r>
      <w:r w:rsidR="00AF63EA">
        <w:t>sage</w:t>
      </w:r>
      <w:bookmarkEnd w:id="786"/>
      <w:bookmarkEnd w:id="787"/>
      <w:bookmarkEnd w:id="788"/>
      <w:bookmarkEnd w:id="789"/>
      <w:bookmarkEnd w:id="790"/>
      <w:bookmarkEnd w:id="791"/>
      <w:bookmarkEnd w:id="792"/>
      <w:bookmarkEnd w:id="793"/>
    </w:p>
    <w:p w14:paraId="472E4B83" w14:textId="77777777" w:rsidR="00AF63EA" w:rsidRDefault="00AF63EA" w:rsidP="0039641D">
      <w:pPr>
        <w:pStyle w:val="Heading3"/>
      </w:pPr>
      <w:bookmarkStart w:id="794" w:name="_Toc280260266"/>
      <w:bookmarkStart w:id="795" w:name="_Toc280260562"/>
      <w:bookmarkStart w:id="796" w:name="_Toc280260852"/>
      <w:bookmarkStart w:id="797" w:name="_Toc280261142"/>
      <w:bookmarkStart w:id="798" w:name="_Toc280261437"/>
      <w:bookmarkStart w:id="799" w:name="_Toc280275841"/>
      <w:bookmarkStart w:id="800" w:name="_Toc322892242"/>
      <w:bookmarkStart w:id="801" w:name="_Toc184308544"/>
      <w:bookmarkStart w:id="802" w:name="_Toc500840445"/>
      <w:r>
        <w:t>Subscriber Private Key and Certificate Usage</w:t>
      </w:r>
      <w:bookmarkEnd w:id="794"/>
      <w:bookmarkEnd w:id="795"/>
      <w:bookmarkEnd w:id="796"/>
      <w:bookmarkEnd w:id="797"/>
      <w:bookmarkEnd w:id="798"/>
      <w:bookmarkEnd w:id="799"/>
      <w:bookmarkEnd w:id="800"/>
      <w:bookmarkEnd w:id="801"/>
    </w:p>
    <w:p w14:paraId="5613BC87" w14:textId="5561F8CA" w:rsidR="00215D03" w:rsidRDefault="003F6FD9" w:rsidP="007B5306">
      <w:r>
        <w:t xml:space="preserve">Subscribers </w:t>
      </w:r>
      <w:r w:rsidR="0076550C">
        <w:t xml:space="preserve">must </w:t>
      </w:r>
      <w:r w:rsidR="00AF63EA">
        <w:t xml:space="preserve">protect their private keys from access by other parties.  </w:t>
      </w:r>
    </w:p>
    <w:p w14:paraId="4E345C03" w14:textId="77777777" w:rsidR="00215D03" w:rsidRDefault="00215D03" w:rsidP="007B5306">
      <w:r>
        <w:t>Restrictions in the intended scope of usage for a private key are specified through certificate extensions, including the key usage and extended key usage extensions, in the associated certificate.</w:t>
      </w:r>
    </w:p>
    <w:p w14:paraId="49BAB82E" w14:textId="77777777" w:rsidR="00AF63EA" w:rsidRDefault="00AF63EA" w:rsidP="0039641D">
      <w:pPr>
        <w:pStyle w:val="Heading3"/>
      </w:pPr>
      <w:bookmarkStart w:id="803" w:name="_Toc280260267"/>
      <w:bookmarkStart w:id="804" w:name="_Toc280260563"/>
      <w:bookmarkStart w:id="805" w:name="_Toc280260853"/>
      <w:bookmarkStart w:id="806" w:name="_Toc280261143"/>
      <w:bookmarkStart w:id="807" w:name="_Toc280261438"/>
      <w:bookmarkStart w:id="808" w:name="_Toc280275842"/>
      <w:bookmarkStart w:id="809" w:name="_Toc322892243"/>
      <w:bookmarkStart w:id="810" w:name="_Toc184308545"/>
      <w:r>
        <w:t xml:space="preserve">Relying Party Public </w:t>
      </w:r>
      <w:r w:rsidR="00634BC0">
        <w:t>K</w:t>
      </w:r>
      <w:r>
        <w:t>ey and Certificate Usage</w:t>
      </w:r>
      <w:bookmarkEnd w:id="803"/>
      <w:bookmarkEnd w:id="804"/>
      <w:bookmarkEnd w:id="805"/>
      <w:bookmarkEnd w:id="806"/>
      <w:bookmarkEnd w:id="807"/>
      <w:bookmarkEnd w:id="808"/>
      <w:bookmarkEnd w:id="809"/>
      <w:bookmarkEnd w:id="810"/>
    </w:p>
    <w:p w14:paraId="1B38956E" w14:textId="67AA092F" w:rsidR="00AF63EA" w:rsidRDefault="00805592" w:rsidP="007B5306">
      <w:r>
        <w:t>C</w:t>
      </w:r>
      <w:r w:rsidR="00AF63EA">
        <w:t xml:space="preserve">ertificates specify restrictions on use through critical certificate extensions, including the basic constraints and key usage extensions.  </w:t>
      </w:r>
      <w:r>
        <w:t>CAs issue CRLs specifying the current status of all unexpired certificates</w:t>
      </w:r>
      <w:r w:rsidR="00C36B6A">
        <w:t xml:space="preserve">.  </w:t>
      </w:r>
      <w:r>
        <w:t>Relying parties should process certificate and status information as specified in [X.509] when relying on certificates</w:t>
      </w:r>
      <w:r w:rsidR="004C106A">
        <w:t>.</w:t>
      </w:r>
      <w:r>
        <w:t xml:space="preserve"> </w:t>
      </w:r>
    </w:p>
    <w:p w14:paraId="64C952D5" w14:textId="77777777" w:rsidR="00AF63EA" w:rsidRDefault="00AF63EA" w:rsidP="00BA1031">
      <w:pPr>
        <w:pStyle w:val="Heading2"/>
      </w:pPr>
      <w:bookmarkStart w:id="811" w:name="_Toc280260268"/>
      <w:bookmarkStart w:id="812" w:name="_Toc280260564"/>
      <w:bookmarkStart w:id="813" w:name="_Toc280260854"/>
      <w:bookmarkStart w:id="814" w:name="_Toc280261144"/>
      <w:bookmarkStart w:id="815" w:name="_Toc280261439"/>
      <w:bookmarkStart w:id="816" w:name="_Toc280275843"/>
      <w:bookmarkStart w:id="817" w:name="_Toc322892244"/>
      <w:bookmarkStart w:id="818" w:name="_Toc184308546"/>
      <w:r>
        <w:t xml:space="preserve">Certificate </w:t>
      </w:r>
      <w:bookmarkEnd w:id="802"/>
      <w:r>
        <w:t>Renewal</w:t>
      </w:r>
      <w:bookmarkEnd w:id="811"/>
      <w:bookmarkEnd w:id="812"/>
      <w:bookmarkEnd w:id="813"/>
      <w:bookmarkEnd w:id="814"/>
      <w:bookmarkEnd w:id="815"/>
      <w:bookmarkEnd w:id="816"/>
      <w:bookmarkEnd w:id="817"/>
      <w:bookmarkEnd w:id="818"/>
    </w:p>
    <w:p w14:paraId="1A7BA639" w14:textId="14D9B6E0" w:rsidR="008E6DC7" w:rsidRDefault="00805592" w:rsidP="007B5306">
      <w:r>
        <w:t>Renewing a certificate means creating a new certificate with a new serial number where all certificate subject information, including the subject public key and subject key identifier, remain unchanged</w:t>
      </w:r>
      <w:r w:rsidR="00C36B6A">
        <w:t xml:space="preserve">.  </w:t>
      </w:r>
    </w:p>
    <w:p w14:paraId="14A4A151" w14:textId="77777777" w:rsidR="0076550C" w:rsidRDefault="0076550C" w:rsidP="007B5306">
      <w:r>
        <w:t>The new certificate may have an extended validity period and may include new issuer information (e.g.</w:t>
      </w:r>
      <w:r w:rsidR="0086154B">
        <w:t>,</w:t>
      </w:r>
      <w:r>
        <w:t xml:space="preserve"> different CRL distribution point, AIA and/or be signed with a different issuer key).</w:t>
      </w:r>
    </w:p>
    <w:p w14:paraId="0ACD5448" w14:textId="4DA8E593" w:rsidR="00AF63EA" w:rsidRDefault="009F737F" w:rsidP="007B5306">
      <w:pPr>
        <w:rPr>
          <w:sz w:val="20"/>
        </w:rPr>
      </w:pPr>
      <w:r>
        <w:t>Once</w:t>
      </w:r>
      <w:r w:rsidR="008E6DC7">
        <w:t xml:space="preserve"> renew</w:t>
      </w:r>
      <w:r>
        <w:t>ed</w:t>
      </w:r>
      <w:r w:rsidR="008E6DC7">
        <w:t xml:space="preserve">, the old certificate may or may not be revoked, but must not be </w:t>
      </w:r>
      <w:r>
        <w:t xml:space="preserve">used for requesting </w:t>
      </w:r>
      <w:r w:rsidR="008E6DC7">
        <w:t xml:space="preserve">further </w:t>
      </w:r>
      <w:r>
        <w:t xml:space="preserve">renewals, </w:t>
      </w:r>
      <w:r w:rsidR="008E6DC7">
        <w:t>re-key</w:t>
      </w:r>
      <w:r>
        <w:t>s</w:t>
      </w:r>
      <w:r w:rsidR="008E6DC7">
        <w:t>, or modifi</w:t>
      </w:r>
      <w:r>
        <w:t>cations</w:t>
      </w:r>
      <w:r w:rsidR="008E6DC7">
        <w:t>.</w:t>
      </w:r>
      <w:r w:rsidR="00AF63EA">
        <w:t xml:space="preserve"> </w:t>
      </w:r>
    </w:p>
    <w:p w14:paraId="0226F5F3" w14:textId="77777777" w:rsidR="00AF63EA" w:rsidRDefault="00AF63EA" w:rsidP="0039641D">
      <w:pPr>
        <w:pStyle w:val="Heading3"/>
      </w:pPr>
      <w:bookmarkStart w:id="819" w:name="_Toc280260269"/>
      <w:bookmarkStart w:id="820" w:name="_Toc280260565"/>
      <w:bookmarkStart w:id="821" w:name="_Toc280260855"/>
      <w:bookmarkStart w:id="822" w:name="_Toc280261145"/>
      <w:bookmarkStart w:id="823" w:name="_Toc280261440"/>
      <w:bookmarkStart w:id="824" w:name="_Toc280275844"/>
      <w:bookmarkStart w:id="825" w:name="_Toc322892245"/>
      <w:bookmarkStart w:id="826" w:name="_Toc184308547"/>
      <w:r>
        <w:t>Circumstance for Certificate Renewal</w:t>
      </w:r>
      <w:bookmarkEnd w:id="819"/>
      <w:bookmarkEnd w:id="820"/>
      <w:bookmarkEnd w:id="821"/>
      <w:bookmarkEnd w:id="822"/>
      <w:bookmarkEnd w:id="823"/>
      <w:bookmarkEnd w:id="824"/>
      <w:bookmarkEnd w:id="825"/>
      <w:bookmarkEnd w:id="826"/>
    </w:p>
    <w:p w14:paraId="2BB609B3" w14:textId="77777777" w:rsidR="00AF63EA" w:rsidRDefault="00AF63EA" w:rsidP="007B5306">
      <w:r>
        <w:t xml:space="preserve">A certificate may be renewed if the public key has not reached the end of its validity period, the associated private key has not been compromised, and the Subscriber name and attributes are </w:t>
      </w:r>
      <w:r>
        <w:lastRenderedPageBreak/>
        <w:t xml:space="preserve">unchanged.  In addition, the validity period of the certificate must meet the requirements specified in Section 6.3.2. </w:t>
      </w:r>
    </w:p>
    <w:p w14:paraId="019EE822" w14:textId="77777777" w:rsidR="0086154B" w:rsidRDefault="0086154B" w:rsidP="007B5306">
      <w:r>
        <w:t>PIV-I certificates must not be renewed, except during recovery from CA key compromise (see Section 5.7.3).  In such cases, the renewed certificate must expire as specified in the original Subscriber certificate.</w:t>
      </w:r>
    </w:p>
    <w:p w14:paraId="483C0B23" w14:textId="77777777" w:rsidR="007D032B" w:rsidRDefault="00805592" w:rsidP="007B5306">
      <w:r>
        <w:t xml:space="preserve">CA certificates and Delegated OCSP responder certificates may be renewed so long as the aggregated lifetime of the private key does not exceed the requirements specified in Section 6.3.2. </w:t>
      </w:r>
    </w:p>
    <w:p w14:paraId="42840CB1" w14:textId="77777777" w:rsidR="00AF63EA" w:rsidRDefault="00AF63EA" w:rsidP="0039641D">
      <w:pPr>
        <w:pStyle w:val="Heading3"/>
      </w:pPr>
      <w:bookmarkStart w:id="827" w:name="_Toc280260270"/>
      <w:bookmarkStart w:id="828" w:name="_Toc280260566"/>
      <w:bookmarkStart w:id="829" w:name="_Toc280260856"/>
      <w:bookmarkStart w:id="830" w:name="_Toc280261146"/>
      <w:bookmarkStart w:id="831" w:name="_Toc280261441"/>
      <w:bookmarkStart w:id="832" w:name="_Toc280275845"/>
      <w:bookmarkStart w:id="833" w:name="_Toc322892246"/>
      <w:bookmarkStart w:id="834" w:name="_Toc184308548"/>
      <w:r>
        <w:t xml:space="preserve">Who </w:t>
      </w:r>
      <w:r w:rsidR="00634BC0">
        <w:t>M</w:t>
      </w:r>
      <w:r>
        <w:t xml:space="preserve">ay </w:t>
      </w:r>
      <w:r w:rsidR="00634BC0">
        <w:t>R</w:t>
      </w:r>
      <w:r>
        <w:t>equest Renewal</w:t>
      </w:r>
      <w:bookmarkEnd w:id="827"/>
      <w:bookmarkEnd w:id="828"/>
      <w:bookmarkEnd w:id="829"/>
      <w:bookmarkEnd w:id="830"/>
      <w:bookmarkEnd w:id="831"/>
      <w:bookmarkEnd w:id="832"/>
      <w:bookmarkEnd w:id="833"/>
      <w:bookmarkEnd w:id="834"/>
    </w:p>
    <w:p w14:paraId="5EE7B279" w14:textId="77777777" w:rsidR="00AF63EA" w:rsidRDefault="00AF63EA" w:rsidP="007B5306">
      <w:r>
        <w:t xml:space="preserve">For the FBCA, the Entity or </w:t>
      </w:r>
      <w:r w:rsidR="00467CAF">
        <w:t>FPKIMA</w:t>
      </w:r>
      <w:r>
        <w:t xml:space="preserve"> may request renewal of an Entity CA’s cross-certificate.</w:t>
      </w:r>
    </w:p>
    <w:p w14:paraId="79B6B36E" w14:textId="77777777" w:rsidR="00292EA6" w:rsidRDefault="00292EA6" w:rsidP="007B5306">
      <w:r>
        <w:t>For other CA certificates and Delegated OCSP responder certificates, the corresponding operating authority may request renewal.</w:t>
      </w:r>
    </w:p>
    <w:p w14:paraId="710E7D3E" w14:textId="77777777" w:rsidR="000669A4" w:rsidRPr="005D3680" w:rsidRDefault="000669A4" w:rsidP="007B5306">
      <w:r w:rsidRPr="005D3680">
        <w:t xml:space="preserve">For Entity CAs that support renewal, </w:t>
      </w:r>
      <w:r w:rsidR="00292EA6">
        <w:t>subscriber renewal</w:t>
      </w:r>
      <w:r w:rsidR="00292EA6" w:rsidRPr="005D3680">
        <w:t xml:space="preserve"> </w:t>
      </w:r>
      <w:r w:rsidRPr="005D3680">
        <w:t xml:space="preserve">requests </w:t>
      </w:r>
      <w:r w:rsidR="009461B6">
        <w:t>must</w:t>
      </w:r>
      <w:r w:rsidR="009461B6" w:rsidRPr="005D3680">
        <w:t xml:space="preserve"> </w:t>
      </w:r>
      <w:r w:rsidRPr="005D3680">
        <w:t xml:space="preserve">be accepted </w:t>
      </w:r>
      <w:r w:rsidR="00292EA6">
        <w:t xml:space="preserve">only </w:t>
      </w:r>
      <w:r w:rsidRPr="005D3680">
        <w:t>from certificate subjects, PKI sponsors or RAs.  Additionally, a CA may perform renewal of its subscriber certificates without a corresponding request, such as when the CA re-keys.</w:t>
      </w:r>
    </w:p>
    <w:p w14:paraId="53E79E25" w14:textId="77777777" w:rsidR="00AF63EA" w:rsidRDefault="00AF63EA" w:rsidP="0039641D">
      <w:pPr>
        <w:pStyle w:val="Heading3"/>
      </w:pPr>
      <w:bookmarkStart w:id="835" w:name="_Toc280260271"/>
      <w:bookmarkStart w:id="836" w:name="_Toc280260567"/>
      <w:bookmarkStart w:id="837" w:name="_Toc280260857"/>
      <w:bookmarkStart w:id="838" w:name="_Toc280261147"/>
      <w:bookmarkStart w:id="839" w:name="_Toc280261442"/>
      <w:bookmarkStart w:id="840" w:name="_Toc280275846"/>
      <w:bookmarkStart w:id="841" w:name="_Toc322892247"/>
      <w:bookmarkStart w:id="842" w:name="_Toc184308549"/>
      <w:r>
        <w:t>Processing Certificate Renewal Requests</w:t>
      </w:r>
      <w:bookmarkEnd w:id="835"/>
      <w:bookmarkEnd w:id="836"/>
      <w:bookmarkEnd w:id="837"/>
      <w:bookmarkEnd w:id="838"/>
      <w:bookmarkEnd w:id="839"/>
      <w:bookmarkEnd w:id="840"/>
      <w:bookmarkEnd w:id="841"/>
      <w:bookmarkEnd w:id="842"/>
    </w:p>
    <w:p w14:paraId="77AADD8F" w14:textId="77777777" w:rsidR="00AF63EA" w:rsidRDefault="00AF63EA" w:rsidP="007B5306">
      <w:r>
        <w:t xml:space="preserve">For the FBCA, certificate renewal for reasons other than re-key of the FBCA </w:t>
      </w:r>
      <w:r w:rsidR="008E09D6">
        <w:t xml:space="preserve">must </w:t>
      </w:r>
      <w:r>
        <w:t>be approved by the FPKIPA.</w:t>
      </w:r>
    </w:p>
    <w:p w14:paraId="7102BB45" w14:textId="77777777" w:rsidR="00966A21" w:rsidRDefault="00966A21" w:rsidP="007B5306">
      <w:pPr>
        <w:pStyle w:val="NormalWeb"/>
      </w:pPr>
      <w:r>
        <w:t>When a CA re-keys, it may renew the certificates it has issued. </w:t>
      </w:r>
    </w:p>
    <w:p w14:paraId="10D73DE1" w14:textId="7429C8FE" w:rsidR="00AF63EA" w:rsidRDefault="00060D7D" w:rsidP="007B5306">
      <w:pPr>
        <w:pStyle w:val="NormalWeb"/>
      </w:pPr>
      <w:r w:rsidRPr="00060D7D">
        <w:t>When certificates are renewed as a result of CA key compromise, as described in Section 4.6.1, the CA or RA must verify all certificates issued since the date of compromise were issued appropriately.  If the certificate cannot be verified, then it must not be renewed.</w:t>
      </w:r>
    </w:p>
    <w:p w14:paraId="2C6DA54D" w14:textId="77777777" w:rsidR="00AF63EA" w:rsidRDefault="00AF63EA" w:rsidP="0039641D">
      <w:pPr>
        <w:pStyle w:val="Heading3"/>
      </w:pPr>
      <w:bookmarkStart w:id="843" w:name="_Toc280260272"/>
      <w:bookmarkStart w:id="844" w:name="_Toc280260568"/>
      <w:bookmarkStart w:id="845" w:name="_Toc280260858"/>
      <w:bookmarkStart w:id="846" w:name="_Toc280261148"/>
      <w:bookmarkStart w:id="847" w:name="_Toc280261443"/>
      <w:bookmarkStart w:id="848" w:name="_Toc280275847"/>
      <w:bookmarkStart w:id="849" w:name="_Toc322892248"/>
      <w:bookmarkStart w:id="850" w:name="_Toc184308550"/>
      <w:r>
        <w:t xml:space="preserve">Notification of </w:t>
      </w:r>
      <w:r w:rsidR="00634BC0">
        <w:t>N</w:t>
      </w:r>
      <w:r>
        <w:t xml:space="preserve">ew </w:t>
      </w:r>
      <w:r w:rsidR="00634BC0">
        <w:t>C</w:t>
      </w:r>
      <w:r>
        <w:t xml:space="preserve">ertificate </w:t>
      </w:r>
      <w:r w:rsidR="00634BC0">
        <w:t>I</w:t>
      </w:r>
      <w:r>
        <w:t>ssuance to Subscriber</w:t>
      </w:r>
      <w:bookmarkEnd w:id="843"/>
      <w:bookmarkEnd w:id="844"/>
      <w:bookmarkEnd w:id="845"/>
      <w:bookmarkEnd w:id="846"/>
      <w:bookmarkEnd w:id="847"/>
      <w:bookmarkEnd w:id="848"/>
      <w:bookmarkEnd w:id="849"/>
      <w:bookmarkEnd w:id="850"/>
    </w:p>
    <w:p w14:paraId="056B362B" w14:textId="77777777" w:rsidR="0012397B" w:rsidRPr="0012397B" w:rsidRDefault="00292EA6" w:rsidP="007B5306">
      <w:r>
        <w:t>As specified in Section 4.3.2.</w:t>
      </w:r>
    </w:p>
    <w:p w14:paraId="7D09D620" w14:textId="77777777" w:rsidR="00AF63EA" w:rsidRDefault="00AF63EA" w:rsidP="0039641D">
      <w:pPr>
        <w:pStyle w:val="Heading3"/>
      </w:pPr>
      <w:bookmarkStart w:id="851" w:name="_Toc75153434"/>
      <w:bookmarkStart w:id="852" w:name="_Toc75154371"/>
      <w:bookmarkStart w:id="853" w:name="_Toc75155383"/>
      <w:bookmarkStart w:id="854" w:name="_Toc75155780"/>
      <w:bookmarkStart w:id="855" w:name="_Toc75156175"/>
      <w:bookmarkStart w:id="856" w:name="_Toc75158853"/>
      <w:bookmarkStart w:id="857" w:name="_Toc75159249"/>
      <w:bookmarkStart w:id="858" w:name="_Toc75160519"/>
      <w:bookmarkStart w:id="859" w:name="_Toc75160915"/>
      <w:bookmarkStart w:id="860" w:name="_Toc75161309"/>
      <w:bookmarkStart w:id="861" w:name="_Toc75161855"/>
      <w:bookmarkStart w:id="862" w:name="_Toc280260273"/>
      <w:bookmarkStart w:id="863" w:name="_Toc280260569"/>
      <w:bookmarkStart w:id="864" w:name="_Toc280260859"/>
      <w:bookmarkStart w:id="865" w:name="_Toc280261149"/>
      <w:bookmarkStart w:id="866" w:name="_Toc280261444"/>
      <w:bookmarkStart w:id="867" w:name="_Toc280275848"/>
      <w:bookmarkStart w:id="868" w:name="_Toc322892249"/>
      <w:bookmarkStart w:id="869" w:name="_Toc184308551"/>
      <w:bookmarkEnd w:id="851"/>
      <w:bookmarkEnd w:id="852"/>
      <w:bookmarkEnd w:id="853"/>
      <w:bookmarkEnd w:id="854"/>
      <w:bookmarkEnd w:id="855"/>
      <w:bookmarkEnd w:id="856"/>
      <w:bookmarkEnd w:id="857"/>
      <w:bookmarkEnd w:id="858"/>
      <w:bookmarkEnd w:id="859"/>
      <w:bookmarkEnd w:id="860"/>
      <w:bookmarkEnd w:id="861"/>
      <w:r>
        <w:t xml:space="preserve">Conduct </w:t>
      </w:r>
      <w:r w:rsidR="00634BC0">
        <w:t>C</w:t>
      </w:r>
      <w:r>
        <w:t xml:space="preserve">onstituting </w:t>
      </w:r>
      <w:r w:rsidR="00634BC0">
        <w:t>A</w:t>
      </w:r>
      <w:r>
        <w:t xml:space="preserve">cceptance of a Renewal </w:t>
      </w:r>
      <w:r w:rsidR="00634BC0">
        <w:t>C</w:t>
      </w:r>
      <w:r>
        <w:t>ertificate</w:t>
      </w:r>
      <w:bookmarkEnd w:id="862"/>
      <w:bookmarkEnd w:id="863"/>
      <w:bookmarkEnd w:id="864"/>
      <w:bookmarkEnd w:id="865"/>
      <w:bookmarkEnd w:id="866"/>
      <w:bookmarkEnd w:id="867"/>
      <w:bookmarkEnd w:id="868"/>
      <w:bookmarkEnd w:id="869"/>
      <w:r>
        <w:t xml:space="preserve"> </w:t>
      </w:r>
    </w:p>
    <w:p w14:paraId="7D6886E7" w14:textId="77777777" w:rsidR="00AF63EA" w:rsidRDefault="00EB1FBC" w:rsidP="007B5306">
      <w:r>
        <w:t>As specified in Section 4.4.1.</w:t>
      </w:r>
    </w:p>
    <w:p w14:paraId="2E0C40BC" w14:textId="77777777" w:rsidR="00AF63EA" w:rsidRDefault="00AF63EA" w:rsidP="0039641D">
      <w:pPr>
        <w:pStyle w:val="Heading3"/>
      </w:pPr>
      <w:bookmarkStart w:id="870" w:name="_Toc280260274"/>
      <w:bookmarkStart w:id="871" w:name="_Toc280260570"/>
      <w:bookmarkStart w:id="872" w:name="_Toc280260860"/>
      <w:bookmarkStart w:id="873" w:name="_Toc280261150"/>
      <w:bookmarkStart w:id="874" w:name="_Toc280261445"/>
      <w:bookmarkStart w:id="875" w:name="_Toc280275849"/>
      <w:bookmarkStart w:id="876" w:name="_Toc322892250"/>
      <w:bookmarkStart w:id="877" w:name="_Toc184308552"/>
      <w:r>
        <w:t xml:space="preserve">Publication of the Renewal </w:t>
      </w:r>
      <w:r w:rsidR="00634BC0">
        <w:t>C</w:t>
      </w:r>
      <w:r>
        <w:t>ertificate by the CA</w:t>
      </w:r>
      <w:bookmarkEnd w:id="870"/>
      <w:bookmarkEnd w:id="871"/>
      <w:bookmarkEnd w:id="872"/>
      <w:bookmarkEnd w:id="873"/>
      <w:bookmarkEnd w:id="874"/>
      <w:bookmarkEnd w:id="875"/>
      <w:bookmarkEnd w:id="876"/>
      <w:bookmarkEnd w:id="877"/>
    </w:p>
    <w:p w14:paraId="271C26AB" w14:textId="77777777" w:rsidR="00292EA6" w:rsidRDefault="00AF63EA" w:rsidP="007B5306">
      <w:r>
        <w:t xml:space="preserve">As specified in </w:t>
      </w:r>
      <w:r w:rsidR="00640552">
        <w:t xml:space="preserve">Section </w:t>
      </w:r>
      <w:r w:rsidR="00EB1FBC">
        <w:t>4.4.2</w:t>
      </w:r>
      <w:r w:rsidR="00992327">
        <w:t>.</w:t>
      </w:r>
    </w:p>
    <w:p w14:paraId="7E0434B3" w14:textId="77777777" w:rsidR="00AF63EA" w:rsidRDefault="00AF63EA" w:rsidP="0039641D">
      <w:pPr>
        <w:pStyle w:val="Heading3"/>
      </w:pPr>
      <w:bookmarkStart w:id="878" w:name="_Toc280260275"/>
      <w:bookmarkStart w:id="879" w:name="_Toc280260571"/>
      <w:bookmarkStart w:id="880" w:name="_Toc280260861"/>
      <w:bookmarkStart w:id="881" w:name="_Toc280261151"/>
      <w:bookmarkStart w:id="882" w:name="_Toc280261446"/>
      <w:bookmarkStart w:id="883" w:name="_Toc280275850"/>
      <w:bookmarkStart w:id="884" w:name="_Toc322892251"/>
      <w:bookmarkStart w:id="885" w:name="_Toc184308553"/>
      <w:r>
        <w:t xml:space="preserve">Notification of Certificate Issuance by the CA to </w:t>
      </w:r>
      <w:r w:rsidR="00634BC0">
        <w:t>O</w:t>
      </w:r>
      <w:r>
        <w:t xml:space="preserve">ther </w:t>
      </w:r>
      <w:r w:rsidR="00634BC0">
        <w:t>E</w:t>
      </w:r>
      <w:r>
        <w:t>ntities</w:t>
      </w:r>
      <w:bookmarkEnd w:id="878"/>
      <w:bookmarkEnd w:id="879"/>
      <w:bookmarkEnd w:id="880"/>
      <w:bookmarkEnd w:id="881"/>
      <w:bookmarkEnd w:id="882"/>
      <w:bookmarkEnd w:id="883"/>
      <w:bookmarkEnd w:id="884"/>
      <w:bookmarkEnd w:id="885"/>
    </w:p>
    <w:p w14:paraId="0266BB48" w14:textId="52E52236" w:rsidR="00640552" w:rsidRPr="00DC42B3" w:rsidRDefault="00A03B8B" w:rsidP="007B5306">
      <w:r>
        <w:t>A</w:t>
      </w:r>
      <w:r w:rsidR="00640552" w:rsidRPr="00DA2A4A">
        <w:t>s specified in Section 4.4.3.</w:t>
      </w:r>
    </w:p>
    <w:p w14:paraId="3A2B5D33" w14:textId="77777777" w:rsidR="00AF63EA" w:rsidRDefault="00AF63EA" w:rsidP="00BA1031">
      <w:pPr>
        <w:pStyle w:val="Heading2"/>
      </w:pPr>
      <w:bookmarkStart w:id="886" w:name="_Toc75153438"/>
      <w:bookmarkStart w:id="887" w:name="_Toc75154375"/>
      <w:bookmarkStart w:id="888" w:name="_Toc75155387"/>
      <w:bookmarkStart w:id="889" w:name="_Toc75155784"/>
      <w:bookmarkStart w:id="890" w:name="_Toc75156179"/>
      <w:bookmarkStart w:id="891" w:name="_Toc75158857"/>
      <w:bookmarkStart w:id="892" w:name="_Toc75159253"/>
      <w:bookmarkStart w:id="893" w:name="_Toc75160523"/>
      <w:bookmarkStart w:id="894" w:name="_Toc75160919"/>
      <w:bookmarkStart w:id="895" w:name="_Toc75161313"/>
      <w:bookmarkStart w:id="896" w:name="_Toc75161859"/>
      <w:bookmarkStart w:id="897" w:name="_Toc75153439"/>
      <w:bookmarkStart w:id="898" w:name="_Toc75154376"/>
      <w:bookmarkStart w:id="899" w:name="_Toc75155388"/>
      <w:bookmarkStart w:id="900" w:name="_Toc75155785"/>
      <w:bookmarkStart w:id="901" w:name="_Toc75156180"/>
      <w:bookmarkStart w:id="902" w:name="_Toc75158858"/>
      <w:bookmarkStart w:id="903" w:name="_Toc75159254"/>
      <w:bookmarkStart w:id="904" w:name="_Toc75160524"/>
      <w:bookmarkStart w:id="905" w:name="_Toc75160920"/>
      <w:bookmarkStart w:id="906" w:name="_Toc75161314"/>
      <w:bookmarkStart w:id="907" w:name="_Toc75161860"/>
      <w:bookmarkStart w:id="908" w:name="_Toc280260276"/>
      <w:bookmarkStart w:id="909" w:name="_Toc280260572"/>
      <w:bookmarkStart w:id="910" w:name="_Toc280260862"/>
      <w:bookmarkStart w:id="911" w:name="_Toc280261152"/>
      <w:bookmarkStart w:id="912" w:name="_Toc280261447"/>
      <w:bookmarkStart w:id="913" w:name="_Toc280275851"/>
      <w:bookmarkStart w:id="914" w:name="_Toc322892252"/>
      <w:bookmarkStart w:id="915" w:name="_Toc184308554"/>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r>
        <w:lastRenderedPageBreak/>
        <w:t>Certificate Re-</w:t>
      </w:r>
      <w:r w:rsidR="001D6456">
        <w:t>k</w:t>
      </w:r>
      <w:r>
        <w:t>ey</w:t>
      </w:r>
      <w:bookmarkEnd w:id="908"/>
      <w:bookmarkEnd w:id="909"/>
      <w:bookmarkEnd w:id="910"/>
      <w:bookmarkEnd w:id="911"/>
      <w:bookmarkEnd w:id="912"/>
      <w:bookmarkEnd w:id="913"/>
      <w:bookmarkEnd w:id="914"/>
      <w:bookmarkEnd w:id="915"/>
    </w:p>
    <w:p w14:paraId="2CA32F2B" w14:textId="77777777" w:rsidR="00AF63EA" w:rsidRDefault="00AF63EA" w:rsidP="007B5306">
      <w:r>
        <w:t>Re-key</w:t>
      </w:r>
      <w:r w:rsidR="006F3ADA">
        <w:t xml:space="preserve"> </w:t>
      </w:r>
      <w:r w:rsidR="006F3ADA">
        <w:rPr>
          <w:color w:val="000000"/>
        </w:rPr>
        <w:t>is identical to renewal except the new</w:t>
      </w:r>
      <w:r>
        <w:t xml:space="preserve"> certificate </w:t>
      </w:r>
      <w:r w:rsidR="006717BB">
        <w:t xml:space="preserve">must have </w:t>
      </w:r>
      <w:r>
        <w:t xml:space="preserve">a different </w:t>
      </w:r>
      <w:r w:rsidR="006F3ADA">
        <w:t xml:space="preserve">subject </w:t>
      </w:r>
      <w:r>
        <w:t>public key (and serial number)</w:t>
      </w:r>
      <w:r w:rsidR="00FE72DD">
        <w:t>.</w:t>
      </w:r>
    </w:p>
    <w:p w14:paraId="0B555399" w14:textId="77777777" w:rsidR="002A15AB" w:rsidRDefault="00AF63EA" w:rsidP="007B5306">
      <w:r>
        <w:t xml:space="preserve">Subscribers of Entity CAs </w:t>
      </w:r>
      <w:r w:rsidR="006F3ADA">
        <w:t xml:space="preserve">must </w:t>
      </w:r>
      <w:r>
        <w:t>identify themselves for the purpose of re-keying as required in Section 3.3.1.</w:t>
      </w:r>
    </w:p>
    <w:p w14:paraId="6374D94A" w14:textId="77777777" w:rsidR="00640552" w:rsidRDefault="00640552" w:rsidP="007B5306">
      <w:r>
        <w:t>Once re-keyed, the old certificate may or may not be revoked, but must not be reused for requesting further re-keys, renewals, or modifications.</w:t>
      </w:r>
    </w:p>
    <w:p w14:paraId="14C0DB61" w14:textId="77777777" w:rsidR="00AF63EA" w:rsidRDefault="00AF63EA" w:rsidP="0039641D">
      <w:pPr>
        <w:pStyle w:val="Heading3"/>
      </w:pPr>
      <w:bookmarkStart w:id="916" w:name="_Toc75153441"/>
      <w:bookmarkStart w:id="917" w:name="_Toc75154378"/>
      <w:bookmarkStart w:id="918" w:name="_Toc75155390"/>
      <w:bookmarkStart w:id="919" w:name="_Toc75155787"/>
      <w:bookmarkStart w:id="920" w:name="_Toc75156182"/>
      <w:bookmarkStart w:id="921" w:name="_Toc75158860"/>
      <w:bookmarkStart w:id="922" w:name="_Toc75159256"/>
      <w:bookmarkStart w:id="923" w:name="_Toc75160526"/>
      <w:bookmarkStart w:id="924" w:name="_Toc75160922"/>
      <w:bookmarkStart w:id="925" w:name="_Toc75161316"/>
      <w:bookmarkStart w:id="926" w:name="_Toc75161862"/>
      <w:bookmarkStart w:id="927" w:name="_Toc280260277"/>
      <w:bookmarkStart w:id="928" w:name="_Toc280260573"/>
      <w:bookmarkStart w:id="929" w:name="_Toc280260863"/>
      <w:bookmarkStart w:id="930" w:name="_Toc280261153"/>
      <w:bookmarkStart w:id="931" w:name="_Toc280261448"/>
      <w:bookmarkStart w:id="932" w:name="_Toc280275852"/>
      <w:bookmarkStart w:id="933" w:name="_Toc322892253"/>
      <w:bookmarkStart w:id="934" w:name="_Toc184308555"/>
      <w:bookmarkEnd w:id="916"/>
      <w:bookmarkEnd w:id="917"/>
      <w:bookmarkEnd w:id="918"/>
      <w:bookmarkEnd w:id="919"/>
      <w:bookmarkEnd w:id="920"/>
      <w:bookmarkEnd w:id="921"/>
      <w:bookmarkEnd w:id="922"/>
      <w:bookmarkEnd w:id="923"/>
      <w:bookmarkEnd w:id="924"/>
      <w:bookmarkEnd w:id="925"/>
      <w:bookmarkEnd w:id="926"/>
      <w:r>
        <w:t>Circumstance for Certificate Re-key</w:t>
      </w:r>
      <w:bookmarkEnd w:id="927"/>
      <w:bookmarkEnd w:id="928"/>
      <w:bookmarkEnd w:id="929"/>
      <w:bookmarkEnd w:id="930"/>
      <w:bookmarkEnd w:id="931"/>
      <w:bookmarkEnd w:id="932"/>
      <w:bookmarkEnd w:id="933"/>
      <w:bookmarkEnd w:id="934"/>
    </w:p>
    <w:p w14:paraId="45ACD681" w14:textId="77777777" w:rsidR="006717BB" w:rsidRDefault="006717BB" w:rsidP="007B5306">
      <w:r>
        <w:t>Circumstances requiring certificate re-key include nearing the maximum usage period of a private key, certificate expiration, loss or compromise, issuance of a new hardware token, and hardware token failure.</w:t>
      </w:r>
    </w:p>
    <w:p w14:paraId="12ADEA88" w14:textId="77777777" w:rsidR="00AF63EA" w:rsidRDefault="00AF63EA" w:rsidP="007B5306">
      <w:r>
        <w:t xml:space="preserve">The FBCA will issue new cross-certificates to </w:t>
      </w:r>
      <w:r w:rsidR="00121D14">
        <w:t xml:space="preserve">Entity </w:t>
      </w:r>
      <w:r>
        <w:t xml:space="preserve">CAs when </w:t>
      </w:r>
      <w:r w:rsidR="00121D14">
        <w:t>they have</w:t>
      </w:r>
      <w:r>
        <w:t xml:space="preserve"> generated a new key pair and a valid and unexpired MOA exists between the FPKIPA and the Entity PKI. </w:t>
      </w:r>
    </w:p>
    <w:p w14:paraId="350B2AD0" w14:textId="77777777" w:rsidR="00AF63EA" w:rsidRPr="000E6EE5" w:rsidRDefault="006717BB" w:rsidP="007B5306">
      <w:r w:rsidRPr="00DA2A4A">
        <w:t>Section 6.3.2 establishes maximum usage periods for private keys for both CAs and Subscribers.</w:t>
      </w:r>
    </w:p>
    <w:p w14:paraId="08764B60" w14:textId="77777777" w:rsidR="00AF63EA" w:rsidRDefault="00AF63EA" w:rsidP="0039641D">
      <w:pPr>
        <w:pStyle w:val="Heading3"/>
      </w:pPr>
      <w:bookmarkStart w:id="935" w:name="_Toc280260278"/>
      <w:bookmarkStart w:id="936" w:name="_Toc280260574"/>
      <w:bookmarkStart w:id="937" w:name="_Toc280260864"/>
      <w:bookmarkStart w:id="938" w:name="_Toc280261154"/>
      <w:bookmarkStart w:id="939" w:name="_Toc280261449"/>
      <w:bookmarkStart w:id="940" w:name="_Toc280275853"/>
      <w:bookmarkStart w:id="941" w:name="_Toc322892254"/>
      <w:bookmarkStart w:id="942" w:name="_Toc184308556"/>
      <w:r>
        <w:t xml:space="preserve">Who </w:t>
      </w:r>
      <w:r w:rsidR="005C13CF">
        <w:t>M</w:t>
      </w:r>
      <w:r>
        <w:t xml:space="preserve">ay </w:t>
      </w:r>
      <w:r w:rsidR="005C13CF">
        <w:t>R</w:t>
      </w:r>
      <w:r>
        <w:t xml:space="preserve">equest </w:t>
      </w:r>
      <w:r w:rsidR="005C13CF">
        <w:t>C</w:t>
      </w:r>
      <w:r>
        <w:t xml:space="preserve">ertification of a </w:t>
      </w:r>
      <w:r w:rsidR="005C13CF">
        <w:t>N</w:t>
      </w:r>
      <w:r>
        <w:t xml:space="preserve">ew </w:t>
      </w:r>
      <w:r w:rsidR="005C13CF">
        <w:t>P</w:t>
      </w:r>
      <w:r>
        <w:t xml:space="preserve">ublic </w:t>
      </w:r>
      <w:r w:rsidR="005C13CF">
        <w:t>K</w:t>
      </w:r>
      <w:r>
        <w:t>ey</w:t>
      </w:r>
      <w:bookmarkEnd w:id="935"/>
      <w:bookmarkEnd w:id="936"/>
      <w:bookmarkEnd w:id="937"/>
      <w:bookmarkEnd w:id="938"/>
      <w:bookmarkEnd w:id="939"/>
      <w:bookmarkEnd w:id="940"/>
      <w:bookmarkEnd w:id="941"/>
      <w:bookmarkEnd w:id="942"/>
    </w:p>
    <w:p w14:paraId="3D36653C" w14:textId="77777777" w:rsidR="00AF63EA" w:rsidRDefault="00AF63EA" w:rsidP="007B5306">
      <w:r>
        <w:t xml:space="preserve">The </w:t>
      </w:r>
      <w:r w:rsidR="00467CAF">
        <w:t>FPKIMA</w:t>
      </w:r>
      <w:r>
        <w:t xml:space="preserve"> may request certification of a new </w:t>
      </w:r>
      <w:r w:rsidR="006717BB">
        <w:t xml:space="preserve">FBCA </w:t>
      </w:r>
      <w:r>
        <w:t xml:space="preserve">public key </w:t>
      </w:r>
      <w:r w:rsidR="006717BB">
        <w:t xml:space="preserve">from </w:t>
      </w:r>
      <w:r>
        <w:t>currently cross-certified Entity CAs.</w:t>
      </w:r>
    </w:p>
    <w:p w14:paraId="6AD693F3" w14:textId="77777777" w:rsidR="004773A9" w:rsidRPr="00DA2A4A" w:rsidRDefault="006717BB" w:rsidP="007B5306">
      <w:r w:rsidRPr="00DA2A4A">
        <w:t xml:space="preserve">For Entity CA certificates and Delegated OCSP responder certificates, the corresponding operating authority may request re-key of its own certificate. </w:t>
      </w:r>
    </w:p>
    <w:p w14:paraId="44F6B35C" w14:textId="77777777" w:rsidR="006717BB" w:rsidRPr="00DA2A4A" w:rsidRDefault="004773A9" w:rsidP="007B5306">
      <w:r w:rsidRPr="00DA2A4A">
        <w:t>Subscribers with a currently valid certificate may request re-key of the certificate</w:t>
      </w:r>
      <w:r w:rsidR="00C36B6A" w:rsidRPr="00DA2A4A">
        <w:t xml:space="preserve">.  </w:t>
      </w:r>
      <w:r w:rsidRPr="00DA2A4A">
        <w:t>CAs and RAs may request certification of a new public key on behalf of a Subscriber</w:t>
      </w:r>
      <w:r w:rsidR="00C36B6A" w:rsidRPr="00DA2A4A">
        <w:t xml:space="preserve">.  </w:t>
      </w:r>
      <w:r w:rsidRPr="00DA2A4A">
        <w:t>The human sponsor of a device may request re-key of the device certificate.</w:t>
      </w:r>
    </w:p>
    <w:p w14:paraId="474BA16B" w14:textId="77777777" w:rsidR="00AF63EA" w:rsidRDefault="00AF63EA" w:rsidP="0039641D">
      <w:pPr>
        <w:pStyle w:val="Heading3"/>
      </w:pPr>
      <w:bookmarkStart w:id="943" w:name="_Toc75153444"/>
      <w:bookmarkStart w:id="944" w:name="_Toc75154381"/>
      <w:bookmarkStart w:id="945" w:name="_Toc75155393"/>
      <w:bookmarkStart w:id="946" w:name="_Toc75155790"/>
      <w:bookmarkStart w:id="947" w:name="_Toc75156185"/>
      <w:bookmarkStart w:id="948" w:name="_Toc75158863"/>
      <w:bookmarkStart w:id="949" w:name="_Toc75159259"/>
      <w:bookmarkStart w:id="950" w:name="_Toc75160529"/>
      <w:bookmarkStart w:id="951" w:name="_Toc75160925"/>
      <w:bookmarkStart w:id="952" w:name="_Toc75161319"/>
      <w:bookmarkStart w:id="953" w:name="_Toc75161865"/>
      <w:bookmarkStart w:id="954" w:name="_Toc280260279"/>
      <w:bookmarkStart w:id="955" w:name="_Toc280260575"/>
      <w:bookmarkStart w:id="956" w:name="_Toc280260865"/>
      <w:bookmarkStart w:id="957" w:name="_Toc280261155"/>
      <w:bookmarkStart w:id="958" w:name="_Toc280261450"/>
      <w:bookmarkStart w:id="959" w:name="_Toc280275854"/>
      <w:bookmarkStart w:id="960" w:name="_Toc322892255"/>
      <w:bookmarkStart w:id="961" w:name="_Toc184308557"/>
      <w:bookmarkEnd w:id="943"/>
      <w:bookmarkEnd w:id="944"/>
      <w:bookmarkEnd w:id="945"/>
      <w:bookmarkEnd w:id="946"/>
      <w:bookmarkEnd w:id="947"/>
      <w:bookmarkEnd w:id="948"/>
      <w:bookmarkEnd w:id="949"/>
      <w:bookmarkEnd w:id="950"/>
      <w:bookmarkEnd w:id="951"/>
      <w:bookmarkEnd w:id="952"/>
      <w:bookmarkEnd w:id="953"/>
      <w:r>
        <w:t xml:space="preserve">Processing </w:t>
      </w:r>
      <w:r w:rsidR="005C13CF">
        <w:t>C</w:t>
      </w:r>
      <w:r>
        <w:t xml:space="preserve">ertificate Re-keying </w:t>
      </w:r>
      <w:r w:rsidR="005C13CF">
        <w:t>R</w:t>
      </w:r>
      <w:r>
        <w:t>equests</w:t>
      </w:r>
      <w:bookmarkEnd w:id="954"/>
      <w:bookmarkEnd w:id="955"/>
      <w:bookmarkEnd w:id="956"/>
      <w:bookmarkEnd w:id="957"/>
      <w:bookmarkEnd w:id="958"/>
      <w:bookmarkEnd w:id="959"/>
      <w:bookmarkEnd w:id="960"/>
      <w:bookmarkEnd w:id="961"/>
    </w:p>
    <w:p w14:paraId="3B7C6D46" w14:textId="77777777" w:rsidR="00AF63EA" w:rsidRDefault="00AF63EA" w:rsidP="007B5306">
      <w:r>
        <w:t xml:space="preserve">Before performing re-key, the </w:t>
      </w:r>
      <w:r w:rsidR="006717BB">
        <w:t xml:space="preserve">CA </w:t>
      </w:r>
      <w:r w:rsidR="00E9369B">
        <w:t xml:space="preserve">must </w:t>
      </w:r>
      <w:r>
        <w:t xml:space="preserve">identify and authenticate </w:t>
      </w:r>
      <w:r w:rsidR="006717BB">
        <w:t>the requestor</w:t>
      </w:r>
      <w:r>
        <w:t xml:space="preserve"> by performing the identification processes defined in Section 3.2 or Section 3.3.</w:t>
      </w:r>
    </w:p>
    <w:p w14:paraId="4BB7EEFB" w14:textId="77777777" w:rsidR="00502A4F" w:rsidRDefault="00502A4F" w:rsidP="007B5306">
      <w:r>
        <w:t>Digitally signed Subscriber re-key requests must be validated before the re-key requests are processed.</w:t>
      </w:r>
    </w:p>
    <w:p w14:paraId="6A57FEDA" w14:textId="77777777" w:rsidR="00AF63EA" w:rsidRDefault="00AF63EA" w:rsidP="0039641D">
      <w:pPr>
        <w:pStyle w:val="Heading3"/>
      </w:pPr>
      <w:bookmarkStart w:id="962" w:name="_Toc75153446"/>
      <w:bookmarkStart w:id="963" w:name="_Toc75154383"/>
      <w:bookmarkStart w:id="964" w:name="_Toc75155395"/>
      <w:bookmarkStart w:id="965" w:name="_Toc75155792"/>
      <w:bookmarkStart w:id="966" w:name="_Toc75156187"/>
      <w:bookmarkStart w:id="967" w:name="_Toc75158865"/>
      <w:bookmarkStart w:id="968" w:name="_Toc75159261"/>
      <w:bookmarkStart w:id="969" w:name="_Toc75160531"/>
      <w:bookmarkStart w:id="970" w:name="_Toc75160927"/>
      <w:bookmarkStart w:id="971" w:name="_Toc75161321"/>
      <w:bookmarkStart w:id="972" w:name="_Toc75161867"/>
      <w:bookmarkStart w:id="973" w:name="_Toc280260280"/>
      <w:bookmarkStart w:id="974" w:name="_Toc280260576"/>
      <w:bookmarkStart w:id="975" w:name="_Toc280260866"/>
      <w:bookmarkStart w:id="976" w:name="_Toc280261156"/>
      <w:bookmarkStart w:id="977" w:name="_Toc280261451"/>
      <w:bookmarkStart w:id="978" w:name="_Toc280275855"/>
      <w:bookmarkStart w:id="979" w:name="_Toc322892256"/>
      <w:bookmarkStart w:id="980" w:name="_Toc184308558"/>
      <w:bookmarkEnd w:id="962"/>
      <w:bookmarkEnd w:id="963"/>
      <w:bookmarkEnd w:id="964"/>
      <w:bookmarkEnd w:id="965"/>
      <w:bookmarkEnd w:id="966"/>
      <w:bookmarkEnd w:id="967"/>
      <w:bookmarkEnd w:id="968"/>
      <w:bookmarkEnd w:id="969"/>
      <w:bookmarkEnd w:id="970"/>
      <w:bookmarkEnd w:id="971"/>
      <w:bookmarkEnd w:id="972"/>
      <w:r>
        <w:t xml:space="preserve">Notification of </w:t>
      </w:r>
      <w:r w:rsidR="005C13CF">
        <w:t>N</w:t>
      </w:r>
      <w:r>
        <w:t xml:space="preserve">ew </w:t>
      </w:r>
      <w:r w:rsidR="005C13CF">
        <w:t>C</w:t>
      </w:r>
      <w:r>
        <w:t xml:space="preserve">ertificate </w:t>
      </w:r>
      <w:r w:rsidR="005C13CF">
        <w:t>I</w:t>
      </w:r>
      <w:r>
        <w:t>ssuance to Subscriber</w:t>
      </w:r>
      <w:bookmarkEnd w:id="973"/>
      <w:bookmarkEnd w:id="974"/>
      <w:bookmarkEnd w:id="975"/>
      <w:bookmarkEnd w:id="976"/>
      <w:bookmarkEnd w:id="977"/>
      <w:bookmarkEnd w:id="978"/>
      <w:bookmarkEnd w:id="979"/>
      <w:bookmarkEnd w:id="980"/>
    </w:p>
    <w:p w14:paraId="4CD8F212" w14:textId="77777777" w:rsidR="00AF63EA" w:rsidRDefault="00EB1FBC" w:rsidP="007B5306">
      <w:r>
        <w:t>As specified in Section 4.3.2.</w:t>
      </w:r>
    </w:p>
    <w:p w14:paraId="39CB8690" w14:textId="77777777" w:rsidR="00AF63EA" w:rsidRDefault="00AF63EA" w:rsidP="0039641D">
      <w:pPr>
        <w:pStyle w:val="Heading3"/>
      </w:pPr>
      <w:bookmarkStart w:id="981" w:name="_Toc280260281"/>
      <w:bookmarkStart w:id="982" w:name="_Toc280260577"/>
      <w:bookmarkStart w:id="983" w:name="_Toc280260867"/>
      <w:bookmarkStart w:id="984" w:name="_Toc280261157"/>
      <w:bookmarkStart w:id="985" w:name="_Toc280261452"/>
      <w:bookmarkStart w:id="986" w:name="_Toc280275856"/>
      <w:bookmarkStart w:id="987" w:name="_Toc322892257"/>
      <w:bookmarkStart w:id="988" w:name="_Toc184308559"/>
      <w:r>
        <w:t xml:space="preserve">Conduct </w:t>
      </w:r>
      <w:r w:rsidR="005C13CF">
        <w:t>C</w:t>
      </w:r>
      <w:r>
        <w:t xml:space="preserve">onstituting </w:t>
      </w:r>
      <w:r w:rsidR="005C13CF">
        <w:t>A</w:t>
      </w:r>
      <w:r>
        <w:t xml:space="preserve">cceptance of a Re-keyed </w:t>
      </w:r>
      <w:r w:rsidR="00BD77C4">
        <w:t>C</w:t>
      </w:r>
      <w:r>
        <w:t>ertificate</w:t>
      </w:r>
      <w:bookmarkEnd w:id="981"/>
      <w:bookmarkEnd w:id="982"/>
      <w:bookmarkEnd w:id="983"/>
      <w:bookmarkEnd w:id="984"/>
      <w:bookmarkEnd w:id="985"/>
      <w:bookmarkEnd w:id="986"/>
      <w:bookmarkEnd w:id="987"/>
      <w:bookmarkEnd w:id="988"/>
    </w:p>
    <w:p w14:paraId="4FF61CFA" w14:textId="77777777" w:rsidR="0058645B" w:rsidRPr="007F4841" w:rsidRDefault="00EB1FBC" w:rsidP="007B5306">
      <w:r>
        <w:t>As specified in</w:t>
      </w:r>
      <w:r w:rsidR="00130FDA">
        <w:t xml:space="preserve"> Section</w:t>
      </w:r>
      <w:r>
        <w:t xml:space="preserve"> 4.4.1. </w:t>
      </w:r>
    </w:p>
    <w:p w14:paraId="2FC2746B" w14:textId="77777777" w:rsidR="00AF63EA" w:rsidRDefault="00AF63EA" w:rsidP="0039641D">
      <w:pPr>
        <w:pStyle w:val="Heading3"/>
      </w:pPr>
      <w:bookmarkStart w:id="989" w:name="_Toc75153450"/>
      <w:bookmarkStart w:id="990" w:name="_Toc75154387"/>
      <w:bookmarkStart w:id="991" w:name="_Toc75155399"/>
      <w:bookmarkStart w:id="992" w:name="_Toc75155796"/>
      <w:bookmarkStart w:id="993" w:name="_Toc75156191"/>
      <w:bookmarkStart w:id="994" w:name="_Toc75158869"/>
      <w:bookmarkStart w:id="995" w:name="_Toc75159265"/>
      <w:bookmarkStart w:id="996" w:name="_Toc75160535"/>
      <w:bookmarkStart w:id="997" w:name="_Toc75160931"/>
      <w:bookmarkStart w:id="998" w:name="_Toc75161324"/>
      <w:bookmarkStart w:id="999" w:name="_Toc75161870"/>
      <w:bookmarkStart w:id="1000" w:name="_Toc280260282"/>
      <w:bookmarkStart w:id="1001" w:name="_Toc280260578"/>
      <w:bookmarkStart w:id="1002" w:name="_Toc280260868"/>
      <w:bookmarkStart w:id="1003" w:name="_Toc280261158"/>
      <w:bookmarkStart w:id="1004" w:name="_Toc280261453"/>
      <w:bookmarkStart w:id="1005" w:name="_Toc280275857"/>
      <w:bookmarkStart w:id="1006" w:name="_Toc322892258"/>
      <w:bookmarkStart w:id="1007" w:name="_Toc184308560"/>
      <w:bookmarkEnd w:id="989"/>
      <w:bookmarkEnd w:id="990"/>
      <w:bookmarkEnd w:id="991"/>
      <w:bookmarkEnd w:id="992"/>
      <w:bookmarkEnd w:id="993"/>
      <w:bookmarkEnd w:id="994"/>
      <w:bookmarkEnd w:id="995"/>
      <w:bookmarkEnd w:id="996"/>
      <w:bookmarkEnd w:id="997"/>
      <w:bookmarkEnd w:id="998"/>
      <w:bookmarkEnd w:id="999"/>
      <w:r>
        <w:lastRenderedPageBreak/>
        <w:t xml:space="preserve">Publication of the Re-keyed </w:t>
      </w:r>
      <w:r w:rsidR="005C13CF">
        <w:t>C</w:t>
      </w:r>
      <w:r>
        <w:t>ertificate by the CA</w:t>
      </w:r>
      <w:bookmarkEnd w:id="1000"/>
      <w:bookmarkEnd w:id="1001"/>
      <w:bookmarkEnd w:id="1002"/>
      <w:bookmarkEnd w:id="1003"/>
      <w:bookmarkEnd w:id="1004"/>
      <w:bookmarkEnd w:id="1005"/>
      <w:bookmarkEnd w:id="1006"/>
      <w:bookmarkEnd w:id="1007"/>
    </w:p>
    <w:p w14:paraId="51F8FF4B" w14:textId="77777777" w:rsidR="00EB1FBC" w:rsidRDefault="00AF63EA" w:rsidP="007B5306">
      <w:r>
        <w:t xml:space="preserve">As specified in </w:t>
      </w:r>
      <w:r w:rsidR="004773A9">
        <w:t xml:space="preserve">Section </w:t>
      </w:r>
      <w:r w:rsidR="00EB1FBC">
        <w:t>4.4.2</w:t>
      </w:r>
      <w:r w:rsidR="00EB1FBC">
        <w:rPr>
          <w:sz w:val="23"/>
          <w:szCs w:val="23"/>
        </w:rPr>
        <w:t>.</w:t>
      </w:r>
    </w:p>
    <w:p w14:paraId="5866B297" w14:textId="77777777" w:rsidR="00AF63EA" w:rsidRDefault="00AF63EA" w:rsidP="0039641D">
      <w:pPr>
        <w:pStyle w:val="Heading3"/>
      </w:pPr>
      <w:bookmarkStart w:id="1008" w:name="_Toc75153452"/>
      <w:bookmarkStart w:id="1009" w:name="_Toc75154389"/>
      <w:bookmarkStart w:id="1010" w:name="_Toc75155401"/>
      <w:bookmarkStart w:id="1011" w:name="_Toc75155798"/>
      <w:bookmarkStart w:id="1012" w:name="_Toc75156193"/>
      <w:bookmarkStart w:id="1013" w:name="_Toc75158871"/>
      <w:bookmarkStart w:id="1014" w:name="_Toc75159267"/>
      <w:bookmarkStart w:id="1015" w:name="_Toc75160537"/>
      <w:bookmarkStart w:id="1016" w:name="_Toc75160933"/>
      <w:bookmarkStart w:id="1017" w:name="_Toc75161326"/>
      <w:bookmarkStart w:id="1018" w:name="_Toc75161872"/>
      <w:bookmarkStart w:id="1019" w:name="_Toc280260283"/>
      <w:bookmarkStart w:id="1020" w:name="_Toc280260579"/>
      <w:bookmarkStart w:id="1021" w:name="_Toc280260869"/>
      <w:bookmarkStart w:id="1022" w:name="_Toc280261159"/>
      <w:bookmarkStart w:id="1023" w:name="_Toc280261454"/>
      <w:bookmarkStart w:id="1024" w:name="_Toc280275858"/>
      <w:bookmarkStart w:id="1025" w:name="_Toc322892259"/>
      <w:bookmarkStart w:id="1026" w:name="_Toc184308561"/>
      <w:bookmarkEnd w:id="1008"/>
      <w:bookmarkEnd w:id="1009"/>
      <w:bookmarkEnd w:id="1010"/>
      <w:bookmarkEnd w:id="1011"/>
      <w:bookmarkEnd w:id="1012"/>
      <w:bookmarkEnd w:id="1013"/>
      <w:bookmarkEnd w:id="1014"/>
      <w:bookmarkEnd w:id="1015"/>
      <w:bookmarkEnd w:id="1016"/>
      <w:bookmarkEnd w:id="1017"/>
      <w:bookmarkEnd w:id="1018"/>
      <w:r>
        <w:t xml:space="preserve">Notification of </w:t>
      </w:r>
      <w:r w:rsidR="005C13CF">
        <w:t>C</w:t>
      </w:r>
      <w:r>
        <w:t xml:space="preserve">ertificate </w:t>
      </w:r>
      <w:r w:rsidR="005C13CF">
        <w:t>I</w:t>
      </w:r>
      <w:r>
        <w:t xml:space="preserve">ssuance by the CA to </w:t>
      </w:r>
      <w:r w:rsidR="005C13CF">
        <w:t>O</w:t>
      </w:r>
      <w:r>
        <w:t>ther Entities</w:t>
      </w:r>
      <w:bookmarkEnd w:id="1019"/>
      <w:bookmarkEnd w:id="1020"/>
      <w:bookmarkEnd w:id="1021"/>
      <w:bookmarkEnd w:id="1022"/>
      <w:bookmarkEnd w:id="1023"/>
      <w:bookmarkEnd w:id="1024"/>
      <w:bookmarkEnd w:id="1025"/>
      <w:bookmarkEnd w:id="1026"/>
    </w:p>
    <w:p w14:paraId="76DE3C98" w14:textId="54F8EB8D" w:rsidR="00AF63EA" w:rsidRDefault="00A03B8B" w:rsidP="007B5306">
      <w:r>
        <w:t>As</w:t>
      </w:r>
      <w:r w:rsidR="00EB1FBC">
        <w:t xml:space="preserve"> specified in </w:t>
      </w:r>
      <w:r w:rsidR="004773A9">
        <w:t xml:space="preserve">Section </w:t>
      </w:r>
      <w:r w:rsidR="00EB1FBC">
        <w:t>4.4.3.</w:t>
      </w:r>
    </w:p>
    <w:p w14:paraId="46C78915" w14:textId="77777777" w:rsidR="00AF63EA" w:rsidRDefault="00387999" w:rsidP="00BA1031">
      <w:pPr>
        <w:pStyle w:val="Heading2"/>
      </w:pPr>
      <w:bookmarkStart w:id="1027" w:name="_Toc280260284"/>
      <w:bookmarkStart w:id="1028" w:name="_Toc280260580"/>
      <w:bookmarkStart w:id="1029" w:name="_Toc280260870"/>
      <w:bookmarkStart w:id="1030" w:name="_Toc280261160"/>
      <w:bookmarkStart w:id="1031" w:name="_Toc280261455"/>
      <w:bookmarkStart w:id="1032" w:name="_Toc280275859"/>
      <w:bookmarkStart w:id="1033" w:name="_Toc322892260"/>
      <w:bookmarkStart w:id="1034" w:name="_Toc184308562"/>
      <w:r>
        <w:t xml:space="preserve">Certificate </w:t>
      </w:r>
      <w:r w:rsidR="00AF63EA">
        <w:t>Modification</w:t>
      </w:r>
      <w:bookmarkEnd w:id="1027"/>
      <w:bookmarkEnd w:id="1028"/>
      <w:bookmarkEnd w:id="1029"/>
      <w:bookmarkEnd w:id="1030"/>
      <w:bookmarkEnd w:id="1031"/>
      <w:bookmarkEnd w:id="1032"/>
      <w:bookmarkEnd w:id="1033"/>
      <w:bookmarkEnd w:id="1034"/>
    </w:p>
    <w:p w14:paraId="67FFD3A1" w14:textId="5EC80F25" w:rsidR="00AF63EA" w:rsidRDefault="00A35C05" w:rsidP="007B5306">
      <w:r w:rsidRPr="00A35C05">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5C66AA9E" w14:textId="77777777" w:rsidR="00AF63EA" w:rsidRDefault="00AF63EA" w:rsidP="0039641D">
      <w:pPr>
        <w:pStyle w:val="Heading3"/>
      </w:pPr>
      <w:bookmarkStart w:id="1035" w:name="_Toc280260285"/>
      <w:bookmarkStart w:id="1036" w:name="_Toc280260581"/>
      <w:bookmarkStart w:id="1037" w:name="_Toc280260871"/>
      <w:bookmarkStart w:id="1038" w:name="_Toc280261161"/>
      <w:bookmarkStart w:id="1039" w:name="_Toc280261456"/>
      <w:bookmarkStart w:id="1040" w:name="_Toc280275860"/>
      <w:bookmarkStart w:id="1041" w:name="_Toc322892261"/>
      <w:bookmarkStart w:id="1042" w:name="_Toc184308563"/>
      <w:r>
        <w:t>Circumstance for Certificate Modification</w:t>
      </w:r>
      <w:bookmarkEnd w:id="1035"/>
      <w:bookmarkEnd w:id="1036"/>
      <w:bookmarkEnd w:id="1037"/>
      <w:bookmarkEnd w:id="1038"/>
      <w:bookmarkEnd w:id="1039"/>
      <w:bookmarkEnd w:id="1040"/>
      <w:bookmarkEnd w:id="1041"/>
      <w:bookmarkEnd w:id="1042"/>
    </w:p>
    <w:p w14:paraId="69AC5526" w14:textId="04D7AB3B" w:rsidR="004773A9" w:rsidRDefault="00F233D9" w:rsidP="007B5306">
      <w:r>
        <w:t>CA certificates and Delegated OCSP responder certificates whose characteristics have changed (e.g.</w:t>
      </w:r>
      <w:r w:rsidR="00387999">
        <w:t>,</w:t>
      </w:r>
      <w:r>
        <w:t xml:space="preserve"> assert new policy OID) may be modified</w:t>
      </w:r>
      <w:r w:rsidR="00C36B6A">
        <w:t xml:space="preserve">.  </w:t>
      </w:r>
    </w:p>
    <w:p w14:paraId="134B8646" w14:textId="41E1EC7F" w:rsidR="00AF63EA" w:rsidRDefault="00E9369B" w:rsidP="007B5306">
      <w:r>
        <w:t>A certificate associated with a Subscriber whose characteristics have changed (e.g., name change due to marriage) may be modified. </w:t>
      </w:r>
    </w:p>
    <w:p w14:paraId="536ADB62" w14:textId="77777777" w:rsidR="00AF63EA" w:rsidRDefault="00AF63EA" w:rsidP="0039641D">
      <w:pPr>
        <w:pStyle w:val="Heading3"/>
      </w:pPr>
      <w:bookmarkStart w:id="1043" w:name="_Toc280260286"/>
      <w:bookmarkStart w:id="1044" w:name="_Toc280260582"/>
      <w:bookmarkStart w:id="1045" w:name="_Toc280260872"/>
      <w:bookmarkStart w:id="1046" w:name="_Toc280261162"/>
      <w:bookmarkStart w:id="1047" w:name="_Toc280261457"/>
      <w:bookmarkStart w:id="1048" w:name="_Toc280275861"/>
      <w:bookmarkStart w:id="1049" w:name="_Toc322892262"/>
      <w:bookmarkStart w:id="1050" w:name="_Toc184308564"/>
      <w:r>
        <w:t xml:space="preserve">Who </w:t>
      </w:r>
      <w:r w:rsidR="005C13CF">
        <w:t>M</w:t>
      </w:r>
      <w:r>
        <w:t xml:space="preserve">ay </w:t>
      </w:r>
      <w:r w:rsidR="005C13CF">
        <w:t>R</w:t>
      </w:r>
      <w:r>
        <w:t>equest Certificate Modification</w:t>
      </w:r>
      <w:bookmarkEnd w:id="1043"/>
      <w:bookmarkEnd w:id="1044"/>
      <w:bookmarkEnd w:id="1045"/>
      <w:bookmarkEnd w:id="1046"/>
      <w:bookmarkEnd w:id="1047"/>
      <w:bookmarkEnd w:id="1048"/>
      <w:bookmarkEnd w:id="1049"/>
      <w:bookmarkEnd w:id="1050"/>
    </w:p>
    <w:p w14:paraId="456F2208" w14:textId="77777777" w:rsidR="00AF63EA" w:rsidRDefault="00AF63EA" w:rsidP="007B5306">
      <w:r>
        <w:t xml:space="preserve">The </w:t>
      </w:r>
      <w:r w:rsidR="00467CAF">
        <w:t>FPKIMA</w:t>
      </w:r>
      <w:r>
        <w:t xml:space="preserve"> or the Entity may request certificate modification for current cross-</w:t>
      </w:r>
      <w:r w:rsidR="00C36B6A">
        <w:t>certificates</w:t>
      </w:r>
      <w:r>
        <w:t>.</w:t>
      </w:r>
    </w:p>
    <w:p w14:paraId="5379682B" w14:textId="77777777" w:rsidR="00FC2C97" w:rsidRDefault="00FC2C97" w:rsidP="007B5306">
      <w:r>
        <w:t xml:space="preserve">For Entity CA certificates and Delegated OCSP responder certificates, the corresponding operating authority may request modification. </w:t>
      </w:r>
    </w:p>
    <w:p w14:paraId="739E1C99" w14:textId="77777777" w:rsidR="008C2242" w:rsidRDefault="008C2242" w:rsidP="007B5306">
      <w:r>
        <w:t>Subscribers with a currently valid certificate may request modification of the certificate.  The human sponsor of a device may request modification of the device certificate.  CAs and RAs may request certificate modification on behalf of a Subscriber.</w:t>
      </w:r>
    </w:p>
    <w:p w14:paraId="13BC17C4" w14:textId="77777777" w:rsidR="00AF63EA" w:rsidRDefault="00AF63EA" w:rsidP="0039641D">
      <w:pPr>
        <w:pStyle w:val="Heading3"/>
      </w:pPr>
      <w:bookmarkStart w:id="1051" w:name="_Toc75153457"/>
      <w:bookmarkStart w:id="1052" w:name="_Toc75154394"/>
      <w:bookmarkStart w:id="1053" w:name="_Toc75155406"/>
      <w:bookmarkStart w:id="1054" w:name="_Toc75155803"/>
      <w:bookmarkStart w:id="1055" w:name="_Toc75156198"/>
      <w:bookmarkStart w:id="1056" w:name="_Toc75158876"/>
      <w:bookmarkStart w:id="1057" w:name="_Toc75159272"/>
      <w:bookmarkStart w:id="1058" w:name="_Toc75160542"/>
      <w:bookmarkStart w:id="1059" w:name="_Toc75160938"/>
      <w:bookmarkStart w:id="1060" w:name="_Toc75161331"/>
      <w:bookmarkStart w:id="1061" w:name="_Toc75161877"/>
      <w:bookmarkStart w:id="1062" w:name="_Toc280260287"/>
      <w:bookmarkStart w:id="1063" w:name="_Toc280260583"/>
      <w:bookmarkStart w:id="1064" w:name="_Toc280260873"/>
      <w:bookmarkStart w:id="1065" w:name="_Toc280261163"/>
      <w:bookmarkStart w:id="1066" w:name="_Toc280261458"/>
      <w:bookmarkStart w:id="1067" w:name="_Toc280275862"/>
      <w:bookmarkStart w:id="1068" w:name="_Toc322892263"/>
      <w:bookmarkStart w:id="1069" w:name="_Toc184308565"/>
      <w:bookmarkEnd w:id="1051"/>
      <w:bookmarkEnd w:id="1052"/>
      <w:bookmarkEnd w:id="1053"/>
      <w:bookmarkEnd w:id="1054"/>
      <w:bookmarkEnd w:id="1055"/>
      <w:bookmarkEnd w:id="1056"/>
      <w:bookmarkEnd w:id="1057"/>
      <w:bookmarkEnd w:id="1058"/>
      <w:bookmarkEnd w:id="1059"/>
      <w:bookmarkEnd w:id="1060"/>
      <w:bookmarkEnd w:id="1061"/>
      <w:r>
        <w:t>Processing Certificate Modification Requests</w:t>
      </w:r>
      <w:bookmarkEnd w:id="1062"/>
      <w:bookmarkEnd w:id="1063"/>
      <w:bookmarkEnd w:id="1064"/>
      <w:bookmarkEnd w:id="1065"/>
      <w:bookmarkEnd w:id="1066"/>
      <w:bookmarkEnd w:id="1067"/>
      <w:bookmarkEnd w:id="1068"/>
      <w:bookmarkEnd w:id="1069"/>
    </w:p>
    <w:p w14:paraId="490805CC" w14:textId="66E3DA33" w:rsidR="00473428" w:rsidRPr="00473428" w:rsidRDefault="00473428" w:rsidP="007B5306">
      <w:r w:rsidRPr="00473428">
        <w:rPr>
          <w:color w:val="000000"/>
        </w:rPr>
        <w:t>A modified certificate may use the same or a different subject public key as the original certificate, depending on issuance constraints.  However, if the same key is used, certificate operational periods and key lifetimes as defined in Section 6.3.2 continue to apply.</w:t>
      </w:r>
    </w:p>
    <w:p w14:paraId="31E8692F" w14:textId="133A9237" w:rsidR="00AF63EA" w:rsidRDefault="00AF63EA" w:rsidP="007B5306">
      <w:r>
        <w:t xml:space="preserve">The </w:t>
      </w:r>
      <w:r w:rsidR="00467CAF">
        <w:t>FPKIMA</w:t>
      </w:r>
      <w:r>
        <w:t xml:space="preserve"> perform</w:t>
      </w:r>
      <w:r w:rsidR="00042C41">
        <w:t>s</w:t>
      </w:r>
      <w:r>
        <w:t xml:space="preserve"> certificate modification at the direction of the FPKIPA.  The </w:t>
      </w:r>
      <w:r w:rsidR="00467CAF">
        <w:t>FPKIMA</w:t>
      </w:r>
      <w:r>
        <w:t xml:space="preserve"> may also perform certificate modification at the request of the Entity CA for the following reasons:</w:t>
      </w:r>
    </w:p>
    <w:p w14:paraId="3C1805A5" w14:textId="77777777" w:rsidR="00AF63EA" w:rsidRDefault="00AF63EA" w:rsidP="001B7927">
      <w:pPr>
        <w:numPr>
          <w:ilvl w:val="0"/>
          <w:numId w:val="23"/>
        </w:numPr>
        <w:spacing w:after="80"/>
      </w:pPr>
      <w:r>
        <w:t>Modification of SIA extension; or</w:t>
      </w:r>
    </w:p>
    <w:p w14:paraId="009D4F0E" w14:textId="77777777" w:rsidR="00AF63EA" w:rsidRDefault="00AF63EA" w:rsidP="001B7927">
      <w:pPr>
        <w:numPr>
          <w:ilvl w:val="0"/>
          <w:numId w:val="23"/>
        </w:numPr>
      </w:pPr>
      <w:r>
        <w:t>Minor name changes (e.g., change CA1 to CA2) as part of key rollover procedures.</w:t>
      </w:r>
    </w:p>
    <w:p w14:paraId="3244619D" w14:textId="77777777" w:rsidR="00502A4F" w:rsidRDefault="00AF63EA" w:rsidP="007B5306">
      <w:pPr>
        <w:rPr>
          <w:color w:val="000000"/>
        </w:rPr>
      </w:pPr>
      <w:r>
        <w:t>For Entity CAs, proof of all subject information changes must be provided to the RA or other designated agent and verified before the modified certificate is issued</w:t>
      </w:r>
      <w:r w:rsidR="00C36B6A">
        <w:t xml:space="preserve">.  </w:t>
      </w:r>
      <w:r w:rsidR="008C2242">
        <w:rPr>
          <w:color w:val="000000"/>
        </w:rPr>
        <w:t>If the modified certificate is issued with a new (different) public key, the additional requirements specified in Section 4.7.3 must also apply.</w:t>
      </w:r>
    </w:p>
    <w:p w14:paraId="0461A436" w14:textId="77777777" w:rsidR="00502A4F" w:rsidRDefault="00502A4F" w:rsidP="007B5306">
      <w:r>
        <w:lastRenderedPageBreak/>
        <w:t xml:space="preserve">If an individual’s authorizations or privileges change, such that the modified certificate indicates a reduction in privileges and authorizations, the old certificate must be revoked.  </w:t>
      </w:r>
    </w:p>
    <w:p w14:paraId="30E5511F" w14:textId="77777777" w:rsidR="00AF63EA" w:rsidRDefault="00AF63EA" w:rsidP="0039641D">
      <w:pPr>
        <w:pStyle w:val="Heading3"/>
      </w:pPr>
      <w:bookmarkStart w:id="1070" w:name="_Toc280260288"/>
      <w:bookmarkStart w:id="1071" w:name="_Toc280260584"/>
      <w:bookmarkStart w:id="1072" w:name="_Toc280260874"/>
      <w:bookmarkStart w:id="1073" w:name="_Toc280261164"/>
      <w:bookmarkStart w:id="1074" w:name="_Toc280261459"/>
      <w:bookmarkStart w:id="1075" w:name="_Toc280275863"/>
      <w:bookmarkStart w:id="1076" w:name="_Toc322892264"/>
      <w:bookmarkStart w:id="1077" w:name="_Toc184308566"/>
      <w:r>
        <w:t xml:space="preserve">Notification of </w:t>
      </w:r>
      <w:r w:rsidR="005C13CF">
        <w:t>N</w:t>
      </w:r>
      <w:r>
        <w:t xml:space="preserve">ew </w:t>
      </w:r>
      <w:r w:rsidR="005C13CF">
        <w:t>C</w:t>
      </w:r>
      <w:r>
        <w:t xml:space="preserve">ertificate </w:t>
      </w:r>
      <w:r w:rsidR="005C13CF">
        <w:t>I</w:t>
      </w:r>
      <w:r>
        <w:t>ssuance to Subscriber</w:t>
      </w:r>
      <w:bookmarkEnd w:id="1070"/>
      <w:bookmarkEnd w:id="1071"/>
      <w:bookmarkEnd w:id="1072"/>
      <w:bookmarkEnd w:id="1073"/>
      <w:bookmarkEnd w:id="1074"/>
      <w:bookmarkEnd w:id="1075"/>
      <w:bookmarkEnd w:id="1076"/>
      <w:bookmarkEnd w:id="1077"/>
    </w:p>
    <w:p w14:paraId="6865D582" w14:textId="77777777" w:rsidR="00042C41" w:rsidRDefault="00042C41" w:rsidP="007B5306">
      <w:pPr>
        <w:pStyle w:val="BodyText"/>
      </w:pPr>
      <w:r>
        <w:t>As specified in Section 4.3.2.</w:t>
      </w:r>
    </w:p>
    <w:p w14:paraId="25BCCA1C" w14:textId="77777777" w:rsidR="00AF63EA" w:rsidRDefault="00AF63EA" w:rsidP="0039641D">
      <w:pPr>
        <w:pStyle w:val="Heading3"/>
      </w:pPr>
      <w:bookmarkStart w:id="1078" w:name="_Toc75153460"/>
      <w:bookmarkStart w:id="1079" w:name="_Toc75154397"/>
      <w:bookmarkStart w:id="1080" w:name="_Toc75155409"/>
      <w:bookmarkStart w:id="1081" w:name="_Toc75155806"/>
      <w:bookmarkStart w:id="1082" w:name="_Toc75156201"/>
      <w:bookmarkStart w:id="1083" w:name="_Toc75158879"/>
      <w:bookmarkStart w:id="1084" w:name="_Toc75159275"/>
      <w:bookmarkStart w:id="1085" w:name="_Toc75160545"/>
      <w:bookmarkStart w:id="1086" w:name="_Toc75160941"/>
      <w:bookmarkStart w:id="1087" w:name="_Toc75161334"/>
      <w:bookmarkStart w:id="1088" w:name="_Toc75161880"/>
      <w:bookmarkStart w:id="1089" w:name="_Toc75153461"/>
      <w:bookmarkStart w:id="1090" w:name="_Toc75154398"/>
      <w:bookmarkStart w:id="1091" w:name="_Toc75155410"/>
      <w:bookmarkStart w:id="1092" w:name="_Toc75155807"/>
      <w:bookmarkStart w:id="1093" w:name="_Toc75156202"/>
      <w:bookmarkStart w:id="1094" w:name="_Toc75158880"/>
      <w:bookmarkStart w:id="1095" w:name="_Toc75159276"/>
      <w:bookmarkStart w:id="1096" w:name="_Toc75160546"/>
      <w:bookmarkStart w:id="1097" w:name="_Toc75160942"/>
      <w:bookmarkStart w:id="1098" w:name="_Toc75161335"/>
      <w:bookmarkStart w:id="1099" w:name="_Toc75161881"/>
      <w:bookmarkStart w:id="1100" w:name="_Toc280260289"/>
      <w:bookmarkStart w:id="1101" w:name="_Toc280260585"/>
      <w:bookmarkStart w:id="1102" w:name="_Toc280260875"/>
      <w:bookmarkStart w:id="1103" w:name="_Toc280261165"/>
      <w:bookmarkStart w:id="1104" w:name="_Toc280261460"/>
      <w:bookmarkStart w:id="1105" w:name="_Toc280275864"/>
      <w:bookmarkStart w:id="1106" w:name="_Toc322892265"/>
      <w:bookmarkStart w:id="1107" w:name="_Toc18430856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r>
        <w:t xml:space="preserve">Conduct </w:t>
      </w:r>
      <w:r w:rsidR="005C13CF">
        <w:t>C</w:t>
      </w:r>
      <w:r>
        <w:t xml:space="preserve">onstituting </w:t>
      </w:r>
      <w:r w:rsidR="005C13CF">
        <w:t>A</w:t>
      </w:r>
      <w:r>
        <w:t xml:space="preserve">cceptance of </w:t>
      </w:r>
      <w:r w:rsidR="005C13CF">
        <w:t>M</w:t>
      </w:r>
      <w:r>
        <w:t xml:space="preserve">odified </w:t>
      </w:r>
      <w:r w:rsidR="005C13CF">
        <w:t>C</w:t>
      </w:r>
      <w:r>
        <w:t>ertificate</w:t>
      </w:r>
      <w:bookmarkEnd w:id="1100"/>
      <w:bookmarkEnd w:id="1101"/>
      <w:bookmarkEnd w:id="1102"/>
      <w:bookmarkEnd w:id="1103"/>
      <w:bookmarkEnd w:id="1104"/>
      <w:bookmarkEnd w:id="1105"/>
      <w:bookmarkEnd w:id="1106"/>
      <w:bookmarkEnd w:id="1107"/>
    </w:p>
    <w:p w14:paraId="56A2694A" w14:textId="77777777" w:rsidR="004773A9" w:rsidRPr="00DC42B3" w:rsidRDefault="004773A9" w:rsidP="007B5306">
      <w:r>
        <w:t>As specified in Section 4.4.1.</w:t>
      </w:r>
    </w:p>
    <w:p w14:paraId="2FAE22E9" w14:textId="77777777" w:rsidR="00AF63EA" w:rsidRDefault="00AF63EA" w:rsidP="0039641D">
      <w:pPr>
        <w:pStyle w:val="Heading3"/>
      </w:pPr>
      <w:bookmarkStart w:id="1108" w:name="_Toc75153463"/>
      <w:bookmarkStart w:id="1109" w:name="_Toc75154400"/>
      <w:bookmarkStart w:id="1110" w:name="_Toc75155412"/>
      <w:bookmarkStart w:id="1111" w:name="_Toc75155809"/>
      <w:bookmarkStart w:id="1112" w:name="_Toc75156204"/>
      <w:bookmarkStart w:id="1113" w:name="_Toc75158882"/>
      <w:bookmarkStart w:id="1114" w:name="_Toc75159278"/>
      <w:bookmarkStart w:id="1115" w:name="_Toc75160548"/>
      <w:bookmarkStart w:id="1116" w:name="_Toc75160944"/>
      <w:bookmarkStart w:id="1117" w:name="_Toc75161337"/>
      <w:bookmarkStart w:id="1118" w:name="_Toc75161883"/>
      <w:bookmarkStart w:id="1119" w:name="_Toc75153464"/>
      <w:bookmarkStart w:id="1120" w:name="_Toc75154401"/>
      <w:bookmarkStart w:id="1121" w:name="_Toc75155413"/>
      <w:bookmarkStart w:id="1122" w:name="_Toc75155810"/>
      <w:bookmarkStart w:id="1123" w:name="_Toc75156205"/>
      <w:bookmarkStart w:id="1124" w:name="_Toc75158883"/>
      <w:bookmarkStart w:id="1125" w:name="_Toc75159279"/>
      <w:bookmarkStart w:id="1126" w:name="_Toc75160549"/>
      <w:bookmarkStart w:id="1127" w:name="_Toc75160945"/>
      <w:bookmarkStart w:id="1128" w:name="_Toc75161338"/>
      <w:bookmarkStart w:id="1129" w:name="_Toc75161884"/>
      <w:bookmarkStart w:id="1130" w:name="_Toc280260290"/>
      <w:bookmarkStart w:id="1131" w:name="_Toc280260586"/>
      <w:bookmarkStart w:id="1132" w:name="_Toc280260876"/>
      <w:bookmarkStart w:id="1133" w:name="_Toc280261166"/>
      <w:bookmarkStart w:id="1134" w:name="_Toc280261461"/>
      <w:bookmarkStart w:id="1135" w:name="_Toc280275865"/>
      <w:bookmarkStart w:id="1136" w:name="_Toc322892266"/>
      <w:bookmarkStart w:id="1137" w:name="_Toc184308568"/>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r>
        <w:t xml:space="preserve">Publication of the </w:t>
      </w:r>
      <w:r w:rsidR="005C13CF">
        <w:t>M</w:t>
      </w:r>
      <w:r>
        <w:t xml:space="preserve">odified </w:t>
      </w:r>
      <w:r w:rsidR="005C13CF">
        <w:t>C</w:t>
      </w:r>
      <w:r>
        <w:t>ertificate by the CA</w:t>
      </w:r>
      <w:bookmarkEnd w:id="1130"/>
      <w:bookmarkEnd w:id="1131"/>
      <w:bookmarkEnd w:id="1132"/>
      <w:bookmarkEnd w:id="1133"/>
      <w:bookmarkEnd w:id="1134"/>
      <w:bookmarkEnd w:id="1135"/>
      <w:bookmarkEnd w:id="1136"/>
      <w:bookmarkEnd w:id="1137"/>
    </w:p>
    <w:p w14:paraId="467E151E" w14:textId="77777777" w:rsidR="00AF63EA" w:rsidRDefault="00AF63EA" w:rsidP="007B5306">
      <w:r>
        <w:t xml:space="preserve">As specified in </w:t>
      </w:r>
      <w:r w:rsidR="004773A9">
        <w:t xml:space="preserve">Section </w:t>
      </w:r>
      <w:r w:rsidR="00042C41">
        <w:t>4.4.2</w:t>
      </w:r>
      <w:r>
        <w:t>.</w:t>
      </w:r>
    </w:p>
    <w:p w14:paraId="6DFCFCE2" w14:textId="77777777" w:rsidR="00AF63EA" w:rsidRDefault="00AF63EA" w:rsidP="0039641D">
      <w:pPr>
        <w:pStyle w:val="Heading3"/>
      </w:pPr>
      <w:bookmarkStart w:id="1138" w:name="_Toc280260291"/>
      <w:bookmarkStart w:id="1139" w:name="_Toc280260587"/>
      <w:bookmarkStart w:id="1140" w:name="_Toc280260877"/>
      <w:bookmarkStart w:id="1141" w:name="_Toc280261167"/>
      <w:bookmarkStart w:id="1142" w:name="_Toc280261462"/>
      <w:bookmarkStart w:id="1143" w:name="_Toc280275866"/>
      <w:bookmarkStart w:id="1144" w:name="_Toc322892267"/>
      <w:bookmarkStart w:id="1145" w:name="_Toc184308569"/>
      <w:r>
        <w:t xml:space="preserve">Notification of </w:t>
      </w:r>
      <w:r w:rsidR="005C13CF">
        <w:t>C</w:t>
      </w:r>
      <w:r>
        <w:t xml:space="preserve">ertificate </w:t>
      </w:r>
      <w:r w:rsidR="005C13CF">
        <w:t>I</w:t>
      </w:r>
      <w:r>
        <w:t xml:space="preserve">ssuance by the CA to </w:t>
      </w:r>
      <w:r w:rsidR="005C13CF">
        <w:t>O</w:t>
      </w:r>
      <w:r>
        <w:t>ther Entities</w:t>
      </w:r>
      <w:bookmarkEnd w:id="1138"/>
      <w:bookmarkEnd w:id="1139"/>
      <w:bookmarkEnd w:id="1140"/>
      <w:bookmarkEnd w:id="1141"/>
      <w:bookmarkEnd w:id="1142"/>
      <w:bookmarkEnd w:id="1143"/>
      <w:bookmarkEnd w:id="1144"/>
      <w:bookmarkEnd w:id="1145"/>
    </w:p>
    <w:p w14:paraId="1D7E53E7" w14:textId="5325B089" w:rsidR="00AF63EA" w:rsidRDefault="00A03B8B" w:rsidP="007B5306">
      <w:r>
        <w:rPr>
          <w:caps/>
        </w:rPr>
        <w:t>A</w:t>
      </w:r>
      <w:r w:rsidR="00042C41">
        <w:t xml:space="preserve">s specified in </w:t>
      </w:r>
      <w:r w:rsidR="003915C2">
        <w:t xml:space="preserve">Section </w:t>
      </w:r>
      <w:r w:rsidR="00042C41">
        <w:t>4.4.3.</w:t>
      </w:r>
    </w:p>
    <w:p w14:paraId="12658AAE" w14:textId="77777777" w:rsidR="00AF63EA" w:rsidRDefault="00AF63EA" w:rsidP="00BA1031">
      <w:pPr>
        <w:pStyle w:val="Heading2"/>
      </w:pPr>
      <w:bookmarkStart w:id="1146" w:name="_Toc280260292"/>
      <w:bookmarkStart w:id="1147" w:name="_Toc280260588"/>
      <w:bookmarkStart w:id="1148" w:name="_Toc280260878"/>
      <w:bookmarkStart w:id="1149" w:name="_Toc280261168"/>
      <w:bookmarkStart w:id="1150" w:name="_Toc280261463"/>
      <w:bookmarkStart w:id="1151" w:name="_Toc280275867"/>
      <w:bookmarkStart w:id="1152" w:name="_Toc322892268"/>
      <w:bookmarkStart w:id="1153" w:name="_Toc184308570"/>
      <w:r>
        <w:t xml:space="preserve">Certificate Revocation </w:t>
      </w:r>
      <w:r w:rsidR="00E01F46">
        <w:t>and</w:t>
      </w:r>
      <w:r>
        <w:t xml:space="preserve"> Suspension</w:t>
      </w:r>
      <w:bookmarkEnd w:id="1146"/>
      <w:bookmarkEnd w:id="1147"/>
      <w:bookmarkEnd w:id="1148"/>
      <w:bookmarkEnd w:id="1149"/>
      <w:bookmarkEnd w:id="1150"/>
      <w:bookmarkEnd w:id="1151"/>
      <w:bookmarkEnd w:id="1152"/>
      <w:bookmarkEnd w:id="1153"/>
    </w:p>
    <w:p w14:paraId="5C85ECCE" w14:textId="77777777" w:rsidR="00AF63EA" w:rsidRPr="00F0700D" w:rsidRDefault="00AF63EA" w:rsidP="007B5306">
      <w:bookmarkStart w:id="1154" w:name="_Toc322985153"/>
      <w:r w:rsidRPr="00F0700D">
        <w:t>Revocation requests must be authenticated.  Requests to revoke a certificate may be authenticated using that certificate's associated private key, regardless of whether or not the private key has been compromised.</w:t>
      </w:r>
      <w:bookmarkEnd w:id="1154"/>
    </w:p>
    <w:p w14:paraId="18DA9280" w14:textId="77777777" w:rsidR="00AF63EA" w:rsidRDefault="00AF63EA" w:rsidP="007B5306">
      <w:r w:rsidRPr="00F0700D">
        <w:t xml:space="preserve">For High, </w:t>
      </w:r>
      <w:r w:rsidR="002912A8">
        <w:t xml:space="preserve">PIV-I, </w:t>
      </w:r>
      <w:r w:rsidRPr="00F0700D">
        <w:t xml:space="preserve">Medium Hardware, Medium, and Basic Assurance, all CAs </w:t>
      </w:r>
      <w:r w:rsidR="002912A8">
        <w:t>must</w:t>
      </w:r>
      <w:r w:rsidR="002912A8" w:rsidRPr="00F0700D">
        <w:t xml:space="preserve"> </w:t>
      </w:r>
      <w:r w:rsidRPr="00F0700D">
        <w:t>publish CRLs.</w:t>
      </w:r>
    </w:p>
    <w:p w14:paraId="1432EF0D" w14:textId="77777777" w:rsidR="009C276A" w:rsidRPr="009C276A" w:rsidRDefault="009C276A" w:rsidP="007B5306">
      <w:r w:rsidRPr="009C276A">
        <w:t>CAs</w:t>
      </w:r>
      <w:r w:rsidR="00502A4F">
        <w:t xml:space="preserve"> must notify</w:t>
      </w:r>
      <w:r w:rsidRPr="009C276A">
        <w:t xml:space="preserve"> the FPKIPA at least two weeks prior to the revocation of a CA certificate, whenever possible.  For emergency revocation, CAs </w:t>
      </w:r>
      <w:r w:rsidR="002912A8">
        <w:t>must</w:t>
      </w:r>
      <w:r w:rsidR="002912A8" w:rsidRPr="009C276A">
        <w:t xml:space="preserve"> </w:t>
      </w:r>
      <w:r w:rsidRPr="009C276A">
        <w:t>follow the notification procedures in Section 5.7.</w:t>
      </w:r>
    </w:p>
    <w:p w14:paraId="01098232" w14:textId="77777777" w:rsidR="00AF63EA" w:rsidRDefault="00AF63EA" w:rsidP="0039641D">
      <w:pPr>
        <w:pStyle w:val="Heading3"/>
      </w:pPr>
      <w:bookmarkStart w:id="1155" w:name="_Toc280260293"/>
      <w:bookmarkStart w:id="1156" w:name="_Toc280260589"/>
      <w:bookmarkStart w:id="1157" w:name="_Toc280260879"/>
      <w:bookmarkStart w:id="1158" w:name="_Toc280261169"/>
      <w:bookmarkStart w:id="1159" w:name="_Toc280261464"/>
      <w:bookmarkStart w:id="1160" w:name="_Toc280275868"/>
      <w:bookmarkStart w:id="1161" w:name="_Toc322892269"/>
      <w:bookmarkStart w:id="1162" w:name="_Toc184308571"/>
      <w:r>
        <w:t>Circumstances for Revocation</w:t>
      </w:r>
      <w:bookmarkEnd w:id="1155"/>
      <w:bookmarkEnd w:id="1156"/>
      <w:bookmarkEnd w:id="1157"/>
      <w:bookmarkEnd w:id="1158"/>
      <w:bookmarkEnd w:id="1159"/>
      <w:bookmarkEnd w:id="1160"/>
      <w:bookmarkEnd w:id="1161"/>
      <w:bookmarkEnd w:id="1162"/>
      <w:r>
        <w:t xml:space="preserve"> </w:t>
      </w:r>
    </w:p>
    <w:p w14:paraId="64D45BAE" w14:textId="63EB9652" w:rsidR="0085264C" w:rsidRPr="00C32793" w:rsidRDefault="00C32793" w:rsidP="007B5306">
      <w:r w:rsidRPr="00C32793">
        <w:t>A certificate must be revoked when the binding between the subject and the subject’s public key defined within the certificate is no longer considered valid.  Examples of circumstances that invalidate the binding are:</w:t>
      </w:r>
    </w:p>
    <w:p w14:paraId="16DB1565" w14:textId="77777777" w:rsidR="0085264C" w:rsidRPr="00C32793" w:rsidRDefault="0085264C">
      <w:pPr>
        <w:numPr>
          <w:ilvl w:val="0"/>
          <w:numId w:val="49"/>
        </w:numPr>
        <w:spacing w:after="80"/>
      </w:pPr>
      <w:r w:rsidRPr="00C32793">
        <w:t>Identifying information or affiliation components of any names in the certificate becomes invalid</w:t>
      </w:r>
      <w:r w:rsidR="00C36B6A" w:rsidRPr="00C32793">
        <w:t xml:space="preserve">.  </w:t>
      </w:r>
      <w:r w:rsidRPr="00C32793">
        <w:t xml:space="preserve">Examples include </w:t>
      </w:r>
    </w:p>
    <w:p w14:paraId="6DD086D3" w14:textId="77777777" w:rsidR="0085264C" w:rsidRPr="00C32793" w:rsidRDefault="0085264C">
      <w:pPr>
        <w:numPr>
          <w:ilvl w:val="1"/>
          <w:numId w:val="49"/>
        </w:numPr>
        <w:spacing w:after="80"/>
      </w:pPr>
      <w:r w:rsidRPr="00C32793">
        <w:t xml:space="preserve">Subscriber no longer affiliated with sponsoring entity </w:t>
      </w:r>
    </w:p>
    <w:p w14:paraId="73D14343" w14:textId="77777777" w:rsidR="0085264C" w:rsidRPr="00C32793" w:rsidRDefault="0085264C">
      <w:pPr>
        <w:numPr>
          <w:ilvl w:val="1"/>
          <w:numId w:val="49"/>
        </w:numPr>
        <w:spacing w:after="80"/>
      </w:pPr>
      <w:r w:rsidRPr="00C32793">
        <w:t xml:space="preserve">A </w:t>
      </w:r>
      <w:r w:rsidRPr="00832585">
        <w:t>wild card</w:t>
      </w:r>
      <w:r w:rsidRPr="00C32793">
        <w:t xml:space="preserve"> certificate has been issued with a name where PKI Sponsor does not exercise control of the entire namespace associated with the wild card certificate. </w:t>
      </w:r>
    </w:p>
    <w:p w14:paraId="3E0E4FDC" w14:textId="77777777" w:rsidR="0085264C" w:rsidRPr="00C32793" w:rsidRDefault="0085264C">
      <w:pPr>
        <w:numPr>
          <w:ilvl w:val="0"/>
          <w:numId w:val="49"/>
        </w:numPr>
        <w:spacing w:after="80"/>
      </w:pPr>
      <w:r w:rsidRPr="00C32793">
        <w:t xml:space="preserve">Privilege attributes asserted in the Subscriber’s certificate are reduced. </w:t>
      </w:r>
    </w:p>
    <w:p w14:paraId="461A81C4" w14:textId="77777777" w:rsidR="0085264C" w:rsidRPr="00C32793" w:rsidRDefault="0085264C">
      <w:pPr>
        <w:numPr>
          <w:ilvl w:val="0"/>
          <w:numId w:val="49"/>
        </w:numPr>
        <w:spacing w:after="80"/>
      </w:pPr>
      <w:r w:rsidRPr="00C32793">
        <w:t xml:space="preserve">The Subscriber can be shown to have violated the stipulations of its Subscriber agreement. </w:t>
      </w:r>
    </w:p>
    <w:p w14:paraId="01F103B0" w14:textId="77777777" w:rsidR="0085264C" w:rsidRPr="00C32793" w:rsidRDefault="0085264C">
      <w:pPr>
        <w:numPr>
          <w:ilvl w:val="0"/>
          <w:numId w:val="49"/>
        </w:numPr>
        <w:spacing w:after="80"/>
      </w:pPr>
      <w:r w:rsidRPr="00C32793">
        <w:t xml:space="preserve">There is reason to believe the private key has been compromised. </w:t>
      </w:r>
    </w:p>
    <w:p w14:paraId="1627355B" w14:textId="77777777" w:rsidR="0085264C" w:rsidRPr="00C32793" w:rsidRDefault="0085264C">
      <w:pPr>
        <w:numPr>
          <w:ilvl w:val="0"/>
          <w:numId w:val="49"/>
        </w:numPr>
        <w:spacing w:after="80"/>
      </w:pPr>
      <w:r w:rsidRPr="00C32793">
        <w:t xml:space="preserve">The Subscriber or other authorized party (as defined in the CPS) asks for his/her certificate to be revoked. </w:t>
      </w:r>
    </w:p>
    <w:p w14:paraId="22154587" w14:textId="05A273D4" w:rsidR="00C567BC" w:rsidRDefault="0085264C">
      <w:pPr>
        <w:numPr>
          <w:ilvl w:val="0"/>
          <w:numId w:val="49"/>
        </w:numPr>
      </w:pPr>
      <w:r w:rsidRPr="00C32793">
        <w:lastRenderedPageBreak/>
        <w:t xml:space="preserve">The failure of a CA to adequately adhere to the requirements of </w:t>
      </w:r>
      <w:r w:rsidR="0077557C">
        <w:t>its</w:t>
      </w:r>
      <w:r w:rsidRPr="00C32793">
        <w:t xml:space="preserve"> CP or the approved CPS. </w:t>
      </w:r>
    </w:p>
    <w:p w14:paraId="40239724" w14:textId="64440F8B" w:rsidR="00AF63EA" w:rsidRDefault="00AF63EA" w:rsidP="007B5306">
      <w:r>
        <w:t>There are three circumstances under which certificates issued by the FBCA will be revoked:</w:t>
      </w:r>
    </w:p>
    <w:p w14:paraId="306A15B9" w14:textId="77777777" w:rsidR="00AF63EA" w:rsidRDefault="0085264C" w:rsidP="001B7927">
      <w:pPr>
        <w:numPr>
          <w:ilvl w:val="0"/>
          <w:numId w:val="12"/>
        </w:numPr>
        <w:spacing w:after="80"/>
      </w:pPr>
      <w:r>
        <w:t>The</w:t>
      </w:r>
      <w:r w:rsidR="00AF63EA">
        <w:t xml:space="preserve"> </w:t>
      </w:r>
      <w:r w:rsidR="00C12D40">
        <w:t>FPKIPA</w:t>
      </w:r>
      <w:r w:rsidR="00AF63EA">
        <w:t xml:space="preserve"> requests an FBCA-issued certificate be revoked. </w:t>
      </w:r>
    </w:p>
    <w:p w14:paraId="70D02548" w14:textId="05529A5E" w:rsidR="00AF63EA" w:rsidRDefault="00AF63EA" w:rsidP="001B7927">
      <w:pPr>
        <w:numPr>
          <w:ilvl w:val="0"/>
          <w:numId w:val="12"/>
        </w:numPr>
        <w:spacing w:after="80"/>
      </w:pPr>
      <w:r>
        <w:t xml:space="preserve">The </w:t>
      </w:r>
      <w:r w:rsidR="00C51D55">
        <w:t>FPKIMA</w:t>
      </w:r>
      <w:r>
        <w:t xml:space="preserve"> receives an authenticated request from a previously designated official of the Entity responsible for the CA.</w:t>
      </w:r>
    </w:p>
    <w:p w14:paraId="7C333B81" w14:textId="77777777" w:rsidR="00AF63EA" w:rsidRDefault="00AF63EA" w:rsidP="001B7927">
      <w:pPr>
        <w:numPr>
          <w:ilvl w:val="0"/>
          <w:numId w:val="12"/>
        </w:numPr>
        <w:spacing w:after="80"/>
      </w:pPr>
      <w:r>
        <w:t>The FBCA Operational personnel determine that an emergency has occurred that may impact the integrity of the certificates issued by the FBCA</w:t>
      </w:r>
      <w:r w:rsidR="00C36B6A">
        <w:t xml:space="preserve">.  </w:t>
      </w:r>
      <w:r>
        <w:t>Under such circumstances, the following individuals may authorize immediate certificate revocation:</w:t>
      </w:r>
    </w:p>
    <w:p w14:paraId="547EC9E9" w14:textId="0814266A" w:rsidR="00AF63EA" w:rsidRDefault="00C12D40">
      <w:pPr>
        <w:numPr>
          <w:ilvl w:val="1"/>
          <w:numId w:val="49"/>
        </w:numPr>
        <w:spacing w:after="80"/>
      </w:pPr>
      <w:r>
        <w:t>FPKIPA</w:t>
      </w:r>
      <w:r w:rsidR="00C92B15">
        <w:t xml:space="preserve"> Co-chair</w:t>
      </w:r>
      <w:r w:rsidR="00AF63EA">
        <w:t>, or</w:t>
      </w:r>
    </w:p>
    <w:p w14:paraId="1F14C7D6" w14:textId="47855F48" w:rsidR="00AF63EA" w:rsidRDefault="00AF63EA">
      <w:pPr>
        <w:numPr>
          <w:ilvl w:val="1"/>
          <w:numId w:val="49"/>
        </w:numPr>
      </w:pPr>
      <w:r>
        <w:t xml:space="preserve">Other personnel as designated by </w:t>
      </w:r>
      <w:r w:rsidR="00C92B15">
        <w:t>a</w:t>
      </w:r>
      <w:r>
        <w:t xml:space="preserve"> </w:t>
      </w:r>
      <w:r w:rsidR="00C12D40">
        <w:t>FPKIPA</w:t>
      </w:r>
      <w:r w:rsidR="00C92B15">
        <w:t xml:space="preserve"> Co-chair</w:t>
      </w:r>
      <w:r>
        <w:t>.</w:t>
      </w:r>
    </w:p>
    <w:p w14:paraId="7B432E90" w14:textId="77777777" w:rsidR="00AF63EA" w:rsidRDefault="00AF63EA" w:rsidP="007B5306">
      <w:r>
        <w:t xml:space="preserve">The </w:t>
      </w:r>
      <w:r w:rsidR="00C12D40">
        <w:t>FPKIPA</w:t>
      </w:r>
      <w:r>
        <w:t xml:space="preserve"> </w:t>
      </w:r>
      <w:r w:rsidR="002912A8">
        <w:t xml:space="preserve">must </w:t>
      </w:r>
      <w:r>
        <w:t>meet as soon as practicable to review the emergency revocation.</w:t>
      </w:r>
    </w:p>
    <w:p w14:paraId="5B5E31A3" w14:textId="77777777" w:rsidR="00AF63EA" w:rsidRDefault="000669A4" w:rsidP="007B5306">
      <w:r w:rsidRPr="000669A4">
        <w:t xml:space="preserve">CAs </w:t>
      </w:r>
      <w:r w:rsidR="002912A8">
        <w:t>must</w:t>
      </w:r>
      <w:r w:rsidRPr="000669A4">
        <w:t>, at a minimum, revoke certificates</w:t>
      </w:r>
      <w:r w:rsidR="005C13CF">
        <w:t xml:space="preserve"> </w:t>
      </w:r>
      <w:r w:rsidRPr="000669A4">
        <w:t xml:space="preserve">for the reason of key compromise upon receipt of an authenticated request from an appropriate entity.  </w:t>
      </w:r>
    </w:p>
    <w:p w14:paraId="47A326A3" w14:textId="1D2F83B0" w:rsidR="00CE22BF" w:rsidRPr="00CE22BF" w:rsidRDefault="00CE22BF" w:rsidP="007B5306">
      <w:r w:rsidRPr="00CE22BF">
        <w:t xml:space="preserve">For </w:t>
      </w:r>
      <w:r w:rsidR="00421BC5">
        <w:t>c</w:t>
      </w:r>
      <w:r w:rsidRPr="00CE22BF">
        <w:t xml:space="preserve">ertificates that express an organizational affiliation, Entity CAs </w:t>
      </w:r>
      <w:r w:rsidR="002912A8">
        <w:t>must</w:t>
      </w:r>
      <w:r w:rsidR="002912A8" w:rsidRPr="00CE22BF">
        <w:t xml:space="preserve"> </w:t>
      </w:r>
      <w:r w:rsidRPr="00CE22BF">
        <w:t xml:space="preserve">require that the organization inform the Entity CA of any changes in the subscriber affiliation.  If the affiliated organization no longer authorizes the affiliation of a Subscriber, the Entity CA </w:t>
      </w:r>
      <w:r w:rsidR="002912A8">
        <w:t>must</w:t>
      </w:r>
      <w:r w:rsidR="002912A8" w:rsidRPr="00CE22BF">
        <w:t xml:space="preserve"> </w:t>
      </w:r>
      <w:r w:rsidRPr="00CE22BF">
        <w:t xml:space="preserve">revoke any certificates issued to that Subscriber containing the organizational affiliation.  If an organization terminates its relationship with an Entity CA such that it no longer provides affiliation information, the Entity CA </w:t>
      </w:r>
      <w:r w:rsidR="002912A8">
        <w:t>must</w:t>
      </w:r>
      <w:r w:rsidR="002912A8" w:rsidRPr="00CE22BF">
        <w:t xml:space="preserve"> </w:t>
      </w:r>
      <w:r w:rsidRPr="00CE22BF">
        <w:t>revoke all certificates affiliated with that organization.</w:t>
      </w:r>
    </w:p>
    <w:p w14:paraId="590E0EAF" w14:textId="77777777" w:rsidR="00AF63EA" w:rsidRDefault="0085264C" w:rsidP="007B5306">
      <w:r>
        <w:rPr>
          <w:sz w:val="23"/>
          <w:szCs w:val="23"/>
        </w:rPr>
        <w:t>If it is determined that revocation is required</w:t>
      </w:r>
      <w:r w:rsidR="004773A9">
        <w:rPr>
          <w:sz w:val="23"/>
          <w:szCs w:val="23"/>
        </w:rPr>
        <w:t>,</w:t>
      </w:r>
      <w:r>
        <w:rPr>
          <w:sz w:val="23"/>
          <w:szCs w:val="23"/>
        </w:rPr>
        <w:t xml:space="preserve"> </w:t>
      </w:r>
      <w:r w:rsidR="00AF63EA">
        <w:t xml:space="preserve">the associated certificate </w:t>
      </w:r>
      <w:r w:rsidR="002912A8">
        <w:t xml:space="preserve">must </w:t>
      </w:r>
      <w:r w:rsidR="00AF63EA">
        <w:t>be revoked and placed on the CRL</w:t>
      </w:r>
      <w:r w:rsidR="00C36B6A">
        <w:t xml:space="preserve">.  </w:t>
      </w:r>
      <w:r w:rsidR="00AF63EA">
        <w:t xml:space="preserve">Revoked certificates </w:t>
      </w:r>
      <w:r w:rsidR="002912A8">
        <w:t xml:space="preserve">must </w:t>
      </w:r>
      <w:r w:rsidR="00AF63EA">
        <w:t>be included on all new publications of the certificate status information until the certificates expire.</w:t>
      </w:r>
    </w:p>
    <w:p w14:paraId="0B5636C1" w14:textId="77777777" w:rsidR="00AF63EA" w:rsidRDefault="00AF63EA" w:rsidP="0039641D">
      <w:pPr>
        <w:pStyle w:val="Heading3"/>
      </w:pPr>
      <w:bookmarkStart w:id="1163" w:name="_Toc280260294"/>
      <w:bookmarkStart w:id="1164" w:name="_Toc280260590"/>
      <w:bookmarkStart w:id="1165" w:name="_Toc280260880"/>
      <w:bookmarkStart w:id="1166" w:name="_Toc280261170"/>
      <w:bookmarkStart w:id="1167" w:name="_Toc280261465"/>
      <w:bookmarkStart w:id="1168" w:name="_Toc280275869"/>
      <w:bookmarkStart w:id="1169" w:name="_Toc322892270"/>
      <w:bookmarkStart w:id="1170" w:name="_Toc184308572"/>
      <w:r>
        <w:t>Who Can Request Revocation</w:t>
      </w:r>
      <w:bookmarkEnd w:id="1163"/>
      <w:bookmarkEnd w:id="1164"/>
      <w:bookmarkEnd w:id="1165"/>
      <w:bookmarkEnd w:id="1166"/>
      <w:bookmarkEnd w:id="1167"/>
      <w:bookmarkEnd w:id="1168"/>
      <w:bookmarkEnd w:id="1169"/>
      <w:bookmarkEnd w:id="1170"/>
      <w:r>
        <w:t xml:space="preserve"> </w:t>
      </w:r>
    </w:p>
    <w:p w14:paraId="057F422A" w14:textId="77777777" w:rsidR="0085264C" w:rsidRPr="00645497" w:rsidRDefault="0085264C" w:rsidP="007B5306">
      <w:r w:rsidRPr="00645497">
        <w:t>A CA may summarily revoke certificates it has issued</w:t>
      </w:r>
      <w:r w:rsidR="00C36B6A" w:rsidRPr="00645497">
        <w:t xml:space="preserve">.  </w:t>
      </w:r>
      <w:r w:rsidRPr="00645497">
        <w:t xml:space="preserve">A written notice and brief explanation for the revocation must subsequently be provided to the Subscriber. </w:t>
      </w:r>
    </w:p>
    <w:p w14:paraId="7E19F3A3" w14:textId="77777777" w:rsidR="0085264C" w:rsidRPr="00645497" w:rsidRDefault="0085264C" w:rsidP="007B5306">
      <w:r w:rsidRPr="00645497">
        <w:t xml:space="preserve">A Subscriber or sponsor of device certificates may request revocation of their own certificates. </w:t>
      </w:r>
    </w:p>
    <w:p w14:paraId="44A49EC3" w14:textId="77777777" w:rsidR="0085264C" w:rsidRDefault="0085264C" w:rsidP="007B5306">
      <w:r w:rsidRPr="00645497">
        <w:t xml:space="preserve">The RA or other authorized agency officials may request the revocation of a Subscriber’s certificate. </w:t>
      </w:r>
    </w:p>
    <w:p w14:paraId="7A6B8411" w14:textId="77777777" w:rsidR="00AF63EA" w:rsidRDefault="00AF63EA" w:rsidP="007B5306">
      <w:r>
        <w:t xml:space="preserve">An FBCA </w:t>
      </w:r>
      <w:r w:rsidR="0085264C">
        <w:t xml:space="preserve">issued </w:t>
      </w:r>
      <w:r>
        <w:t xml:space="preserve">certificate may be revoked upon direction of the </w:t>
      </w:r>
      <w:r w:rsidR="00C12D40">
        <w:t>FPKIPA</w:t>
      </w:r>
      <w:r>
        <w:t xml:space="preserve"> or upon an authenticated request by a designated official of the Entity responsible for the CA</w:t>
      </w:r>
      <w:r w:rsidR="00257E94">
        <w:t xml:space="preserve"> named in the certificate</w:t>
      </w:r>
      <w:r>
        <w:t xml:space="preserve">. </w:t>
      </w:r>
    </w:p>
    <w:p w14:paraId="09B6693B" w14:textId="77777777" w:rsidR="00AF63EA" w:rsidRDefault="00AF63EA" w:rsidP="007B5306">
      <w:r>
        <w:t xml:space="preserve">Entity CAs </w:t>
      </w:r>
      <w:r w:rsidR="002912A8">
        <w:t>must</w:t>
      </w:r>
      <w:r>
        <w:t>, at a minimum, accept revocat</w:t>
      </w:r>
      <w:r w:rsidR="00A867EE">
        <w:t>ion requests from subscribers</w:t>
      </w:r>
      <w:r w:rsidR="00C36B6A">
        <w:t xml:space="preserve">.  </w:t>
      </w:r>
      <w:r w:rsidR="00A867EE">
        <w:t xml:space="preserve">Entity CAs that issue certificates in association with Affiliated Organizations </w:t>
      </w:r>
      <w:r w:rsidR="002912A8">
        <w:t xml:space="preserve">must </w:t>
      </w:r>
      <w:r w:rsidR="00A867EE">
        <w:t xml:space="preserve">accept revocation requests </w:t>
      </w:r>
      <w:r w:rsidR="00A867EE">
        <w:lastRenderedPageBreak/>
        <w:t>from the Affiliated Organization named in the certificate</w:t>
      </w:r>
      <w:r w:rsidR="00C36B6A">
        <w:t xml:space="preserve">.  </w:t>
      </w:r>
      <w:r>
        <w:t>Requests for certificate revocation from other parties may be supported by Entity CAs.  Note that an Entity may always revoke certificate</w:t>
      </w:r>
      <w:r w:rsidR="00257E94">
        <w:t>s</w:t>
      </w:r>
      <w:r>
        <w:t xml:space="preserve"> it has issued to the FBCA without any </w:t>
      </w:r>
      <w:r w:rsidR="00C12D40">
        <w:t>FPKIPA</w:t>
      </w:r>
      <w:r>
        <w:t xml:space="preserve"> action.</w:t>
      </w:r>
    </w:p>
    <w:p w14:paraId="35EFA306" w14:textId="77777777" w:rsidR="00AF63EA" w:rsidRDefault="00AF63EA" w:rsidP="0039641D">
      <w:pPr>
        <w:pStyle w:val="Heading3"/>
      </w:pPr>
      <w:bookmarkStart w:id="1171" w:name="_Toc280260295"/>
      <w:bookmarkStart w:id="1172" w:name="_Toc280260591"/>
      <w:bookmarkStart w:id="1173" w:name="_Toc280260881"/>
      <w:bookmarkStart w:id="1174" w:name="_Toc280261171"/>
      <w:bookmarkStart w:id="1175" w:name="_Toc280261466"/>
      <w:bookmarkStart w:id="1176" w:name="_Toc280275870"/>
      <w:bookmarkStart w:id="1177" w:name="_Toc322892271"/>
      <w:bookmarkStart w:id="1178" w:name="_Toc184308573"/>
      <w:r>
        <w:t>Procedure for Revocation Request</w:t>
      </w:r>
      <w:bookmarkEnd w:id="1171"/>
      <w:bookmarkEnd w:id="1172"/>
      <w:bookmarkEnd w:id="1173"/>
      <w:bookmarkEnd w:id="1174"/>
      <w:bookmarkEnd w:id="1175"/>
      <w:bookmarkEnd w:id="1176"/>
      <w:bookmarkEnd w:id="1177"/>
      <w:bookmarkEnd w:id="1178"/>
    </w:p>
    <w:p w14:paraId="454DE58F" w14:textId="77777777" w:rsidR="009900E8" w:rsidRDefault="00AF63EA" w:rsidP="007B5306">
      <w:r>
        <w:t xml:space="preserve">Upon receipt of a revocation request involving an FBCA-issued certificate, the </w:t>
      </w:r>
      <w:r w:rsidR="00467CAF">
        <w:t>FPKIMA</w:t>
      </w:r>
      <w:r>
        <w:t xml:space="preserve"> </w:t>
      </w:r>
      <w:r w:rsidR="002912A8">
        <w:t xml:space="preserve">must </w:t>
      </w:r>
      <w:r>
        <w:t xml:space="preserve">authenticate the request and apprise the </w:t>
      </w:r>
      <w:r w:rsidR="00C12D40">
        <w:t>FPKIPA</w:t>
      </w:r>
      <w:r>
        <w:t xml:space="preserve">. </w:t>
      </w:r>
    </w:p>
    <w:p w14:paraId="586C8A9F" w14:textId="77777777" w:rsidR="009900E8" w:rsidRDefault="009900E8" w:rsidP="007B5306">
      <w:r w:rsidRPr="009900E8">
        <w:t>If a revocation is due to a certificate or systems compromise or an Entity CA violation of the Memorandum of Agreement with the FPKIPA, the FPKI</w:t>
      </w:r>
      <w:r w:rsidR="00054BB2">
        <w:t>P</w:t>
      </w:r>
      <w:r w:rsidRPr="009900E8">
        <w:t xml:space="preserve">A will notify previously designated officials </w:t>
      </w:r>
      <w:r w:rsidR="00054BB2">
        <w:t>of</w:t>
      </w:r>
      <w:r w:rsidR="00054BB2" w:rsidRPr="009900E8">
        <w:t xml:space="preserve"> </w:t>
      </w:r>
      <w:r w:rsidRPr="009900E8">
        <w:t xml:space="preserve">all </w:t>
      </w:r>
      <w:r w:rsidR="00054BB2">
        <w:t>cross-certified entities</w:t>
      </w:r>
      <w:r w:rsidRPr="009900E8">
        <w:t>.</w:t>
      </w:r>
    </w:p>
    <w:p w14:paraId="570ED046" w14:textId="77777777" w:rsidR="00AF63EA" w:rsidRDefault="00AF63EA" w:rsidP="007B5306">
      <w:r>
        <w:t xml:space="preserve">Entity CAs </w:t>
      </w:r>
      <w:r w:rsidR="007526C5">
        <w:t xml:space="preserve">must </w:t>
      </w:r>
      <w:r>
        <w:t xml:space="preserve">revoke certificates upon receipt of sufficient evidence of compromise or loss of the subscriber’s corresponding private key.  Where subscribers use hardware tokens, </w:t>
      </w:r>
      <w:r w:rsidR="003252A4">
        <w:t xml:space="preserve">but excluding PIV-I certificates, </w:t>
      </w:r>
      <w:r>
        <w:t>revocation is optional if all the following conditions are met:</w:t>
      </w:r>
    </w:p>
    <w:p w14:paraId="6E58F773" w14:textId="77777777" w:rsidR="00AF63EA" w:rsidRDefault="00AF63EA" w:rsidP="001B7927">
      <w:pPr>
        <w:numPr>
          <w:ilvl w:val="0"/>
          <w:numId w:val="16"/>
        </w:numPr>
        <w:spacing w:after="80"/>
      </w:pPr>
      <w:r>
        <w:t>the revocation request was not for key compromise;</w:t>
      </w:r>
    </w:p>
    <w:p w14:paraId="6619F7CD" w14:textId="637C23EC" w:rsidR="00AF63EA" w:rsidRDefault="00AF63EA" w:rsidP="001B7927">
      <w:pPr>
        <w:numPr>
          <w:ilvl w:val="0"/>
          <w:numId w:val="16"/>
        </w:numPr>
        <w:spacing w:after="80"/>
      </w:pPr>
      <w:r>
        <w:t xml:space="preserve">the </w:t>
      </w:r>
      <w:r w:rsidR="003F6FD9">
        <w:t>cryptographic module</w:t>
      </w:r>
      <w:r>
        <w:t xml:space="preserve"> does not permit the user to export the signature private key;</w:t>
      </w:r>
    </w:p>
    <w:p w14:paraId="0D446B96" w14:textId="77777777" w:rsidR="00AF63EA" w:rsidRDefault="00AF63EA" w:rsidP="001B7927">
      <w:pPr>
        <w:numPr>
          <w:ilvl w:val="0"/>
          <w:numId w:val="16"/>
        </w:numPr>
        <w:spacing w:after="80"/>
      </w:pPr>
      <w:r>
        <w:t>the Su</w:t>
      </w:r>
      <w:r w:rsidR="00FB3D95">
        <w:t xml:space="preserve">bscriber surrendered the token </w:t>
      </w:r>
      <w:r>
        <w:t>to the PKI;</w:t>
      </w:r>
    </w:p>
    <w:p w14:paraId="14E0137D" w14:textId="77777777" w:rsidR="00AF63EA" w:rsidRDefault="00AF63EA" w:rsidP="001B7927">
      <w:pPr>
        <w:numPr>
          <w:ilvl w:val="0"/>
          <w:numId w:val="16"/>
        </w:numPr>
        <w:spacing w:after="80"/>
      </w:pPr>
      <w:r>
        <w:t>the token was zeroized or destroyed promptly upon surrender;</w:t>
      </w:r>
    </w:p>
    <w:p w14:paraId="73586C83" w14:textId="77777777" w:rsidR="00AF63EA" w:rsidRDefault="00AF63EA" w:rsidP="001B7927">
      <w:pPr>
        <w:numPr>
          <w:ilvl w:val="0"/>
          <w:numId w:val="16"/>
        </w:numPr>
      </w:pPr>
      <w:r>
        <w:t>the token has been protected from malicious use between surrender and zeroization or destruction.</w:t>
      </w:r>
    </w:p>
    <w:p w14:paraId="2247D015" w14:textId="77777777" w:rsidR="00AF63EA" w:rsidRDefault="007A7D7C" w:rsidP="007B5306">
      <w:r>
        <w:t>For PIV-I and i</w:t>
      </w:r>
      <w:r w:rsidR="00AF63EA">
        <w:t>n all other cases</w:t>
      </w:r>
      <w:r>
        <w:t xml:space="preserve"> not identified above</w:t>
      </w:r>
      <w:r w:rsidR="00AF63EA">
        <w:t>, revocation of the certificates is mandatory.  Even where all the above conditions have been met, revocation of the associated certificates is recommended.</w:t>
      </w:r>
    </w:p>
    <w:p w14:paraId="38067E16" w14:textId="77777777" w:rsidR="007A7D7C" w:rsidRDefault="007A7D7C" w:rsidP="007B5306">
      <w:r w:rsidRPr="007A7D7C">
        <w:t xml:space="preserve">Entity CAs (or delegate) </w:t>
      </w:r>
      <w:r w:rsidR="007526C5">
        <w:t>must</w:t>
      </w:r>
      <w:r w:rsidR="007526C5" w:rsidRPr="007A7D7C">
        <w:t xml:space="preserve"> </w:t>
      </w:r>
      <w:r w:rsidRPr="007A7D7C">
        <w:t xml:space="preserve">collect and destroy PIV-I Cards from Subscribers whenever the cards are no longer valid, whenever possible.  Entity CAs (or delegate) </w:t>
      </w:r>
      <w:r w:rsidR="007526C5">
        <w:t>must</w:t>
      </w:r>
      <w:r w:rsidR="007526C5" w:rsidRPr="007A7D7C">
        <w:t xml:space="preserve"> </w:t>
      </w:r>
      <w:r w:rsidRPr="007A7D7C">
        <w:t>record destruction of PIV-I Cards.</w:t>
      </w:r>
    </w:p>
    <w:p w14:paraId="6C1FDE44" w14:textId="77777777" w:rsidR="009A2F34" w:rsidRPr="007A7D7C" w:rsidRDefault="009A2F34" w:rsidP="007B5306">
      <w:bookmarkStart w:id="1179" w:name="_Hlk493586598"/>
      <w:r w:rsidRPr="009A2F34">
        <w:rPr>
          <w:lang w:eastAsia="ar-SA"/>
        </w:rPr>
        <w:t xml:space="preserve">If it is determined that a private key used to authorize the issuance of one or more certificates may have been compromised, all certificates directly or indirectly authorized by that private key since the date of actual or suspected compromise </w:t>
      </w:r>
      <w:r w:rsidR="007526C5">
        <w:rPr>
          <w:lang w:eastAsia="ar-SA"/>
        </w:rPr>
        <w:t>must</w:t>
      </w:r>
      <w:r w:rsidR="007526C5" w:rsidRPr="009A2F34">
        <w:rPr>
          <w:lang w:eastAsia="ar-SA"/>
        </w:rPr>
        <w:t xml:space="preserve"> </w:t>
      </w:r>
      <w:r w:rsidRPr="009A2F34">
        <w:rPr>
          <w:lang w:eastAsia="ar-SA"/>
        </w:rPr>
        <w:t xml:space="preserve">be revoked or </w:t>
      </w:r>
      <w:r w:rsidR="007526C5">
        <w:rPr>
          <w:lang w:eastAsia="ar-SA"/>
        </w:rPr>
        <w:t>must</w:t>
      </w:r>
      <w:r w:rsidR="007526C5" w:rsidRPr="009A2F34">
        <w:rPr>
          <w:lang w:eastAsia="ar-SA"/>
        </w:rPr>
        <w:t xml:space="preserve"> </w:t>
      </w:r>
      <w:r w:rsidRPr="009A2F34">
        <w:rPr>
          <w:lang w:eastAsia="ar-SA"/>
        </w:rPr>
        <w:t>be verified as appropriately issued.</w:t>
      </w:r>
      <w:bookmarkEnd w:id="1179"/>
    </w:p>
    <w:p w14:paraId="1D9ED376" w14:textId="77777777" w:rsidR="00AF63EA" w:rsidRDefault="00AF63EA" w:rsidP="0039641D">
      <w:pPr>
        <w:pStyle w:val="Heading3"/>
      </w:pPr>
      <w:bookmarkStart w:id="1180" w:name="_Toc280260296"/>
      <w:bookmarkStart w:id="1181" w:name="_Toc280260592"/>
      <w:bookmarkStart w:id="1182" w:name="_Toc280260882"/>
      <w:bookmarkStart w:id="1183" w:name="_Toc280261172"/>
      <w:bookmarkStart w:id="1184" w:name="_Toc280261467"/>
      <w:bookmarkStart w:id="1185" w:name="_Toc280275871"/>
      <w:bookmarkStart w:id="1186" w:name="_Toc322892272"/>
      <w:bookmarkStart w:id="1187" w:name="_Toc184308574"/>
      <w:r>
        <w:t>Revocation Request Grace Period</w:t>
      </w:r>
      <w:bookmarkEnd w:id="1180"/>
      <w:bookmarkEnd w:id="1181"/>
      <w:bookmarkEnd w:id="1182"/>
      <w:bookmarkEnd w:id="1183"/>
      <w:bookmarkEnd w:id="1184"/>
      <w:bookmarkEnd w:id="1185"/>
      <w:bookmarkEnd w:id="1186"/>
      <w:bookmarkEnd w:id="1187"/>
    </w:p>
    <w:p w14:paraId="712319F9" w14:textId="77777777" w:rsidR="00AF63EA" w:rsidRPr="000E6EE5" w:rsidRDefault="00AF63EA" w:rsidP="007B5306">
      <w:r w:rsidRPr="00DC42B3">
        <w:t>The rev</w:t>
      </w:r>
      <w:r w:rsidRPr="00143ED3">
        <w:t>ocati</w:t>
      </w:r>
      <w:r w:rsidRPr="00533E4C">
        <w:t>on requ</w:t>
      </w:r>
      <w:r w:rsidRPr="000E6EE5">
        <w:t>est grace period is the time available to the subscriber within which the subscriber must make a revocation request after reasons for revocation have been identified.</w:t>
      </w:r>
    </w:p>
    <w:p w14:paraId="6AA869EE" w14:textId="4F602D9A" w:rsidR="00AF63EA" w:rsidRPr="000E6EE5" w:rsidRDefault="004773A9" w:rsidP="007B5306">
      <w:r w:rsidRPr="000E6EE5">
        <w:t>In the case of key compromise, Entity CAs are required to request revocation within one hour</w:t>
      </w:r>
      <w:r w:rsidR="0077557C">
        <w:t xml:space="preserve"> of</w:t>
      </w:r>
      <w:r w:rsidRPr="000E6EE5">
        <w:t xml:space="preserve"> confirmation</w:t>
      </w:r>
      <w:r w:rsidR="0077557C">
        <w:t xml:space="preserve"> of the compromise</w:t>
      </w:r>
      <w:r w:rsidRPr="000E6EE5">
        <w:t xml:space="preserve">.  </w:t>
      </w:r>
    </w:p>
    <w:p w14:paraId="59F4AEB2" w14:textId="77777777" w:rsidR="00AF63EA" w:rsidRDefault="00AF63EA" w:rsidP="0039641D">
      <w:pPr>
        <w:pStyle w:val="Heading3"/>
      </w:pPr>
      <w:bookmarkStart w:id="1188" w:name="_Toc75153472"/>
      <w:bookmarkStart w:id="1189" w:name="_Toc75154409"/>
      <w:bookmarkStart w:id="1190" w:name="_Toc75155421"/>
      <w:bookmarkStart w:id="1191" w:name="_Toc75155818"/>
      <w:bookmarkStart w:id="1192" w:name="_Toc75156213"/>
      <w:bookmarkStart w:id="1193" w:name="_Toc75158891"/>
      <w:bookmarkStart w:id="1194" w:name="_Toc75159287"/>
      <w:bookmarkStart w:id="1195" w:name="_Toc75160557"/>
      <w:bookmarkStart w:id="1196" w:name="_Toc75160953"/>
      <w:bookmarkStart w:id="1197" w:name="_Toc75161346"/>
      <w:bookmarkStart w:id="1198" w:name="_Toc75161892"/>
      <w:bookmarkStart w:id="1199" w:name="_Toc75153473"/>
      <w:bookmarkStart w:id="1200" w:name="_Toc75154410"/>
      <w:bookmarkStart w:id="1201" w:name="_Toc75155422"/>
      <w:bookmarkStart w:id="1202" w:name="_Toc75155819"/>
      <w:bookmarkStart w:id="1203" w:name="_Toc75156214"/>
      <w:bookmarkStart w:id="1204" w:name="_Toc75158892"/>
      <w:bookmarkStart w:id="1205" w:name="_Toc75159288"/>
      <w:bookmarkStart w:id="1206" w:name="_Toc75160558"/>
      <w:bookmarkStart w:id="1207" w:name="_Toc75160954"/>
      <w:bookmarkStart w:id="1208" w:name="_Toc75161347"/>
      <w:bookmarkStart w:id="1209" w:name="_Toc75161893"/>
      <w:bookmarkStart w:id="1210" w:name="_Toc75153474"/>
      <w:bookmarkStart w:id="1211" w:name="_Toc75154411"/>
      <w:bookmarkStart w:id="1212" w:name="_Toc75155423"/>
      <w:bookmarkStart w:id="1213" w:name="_Toc75155820"/>
      <w:bookmarkStart w:id="1214" w:name="_Toc75156215"/>
      <w:bookmarkStart w:id="1215" w:name="_Toc75158893"/>
      <w:bookmarkStart w:id="1216" w:name="_Toc75159289"/>
      <w:bookmarkStart w:id="1217" w:name="_Toc75160559"/>
      <w:bookmarkStart w:id="1218" w:name="_Toc75160955"/>
      <w:bookmarkStart w:id="1219" w:name="_Toc75161348"/>
      <w:bookmarkStart w:id="1220" w:name="_Toc75161894"/>
      <w:bookmarkStart w:id="1221" w:name="_Toc147221982"/>
      <w:bookmarkStart w:id="1222" w:name="_Toc280260297"/>
      <w:bookmarkStart w:id="1223" w:name="_Toc280260593"/>
      <w:bookmarkStart w:id="1224" w:name="_Toc280260883"/>
      <w:bookmarkStart w:id="1225" w:name="_Toc280261173"/>
      <w:bookmarkStart w:id="1226" w:name="_Toc280261468"/>
      <w:bookmarkStart w:id="1227" w:name="_Toc280275872"/>
      <w:bookmarkStart w:id="1228" w:name="_Toc322892273"/>
      <w:bookmarkStart w:id="1229" w:name="_Toc184308575"/>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r>
        <w:t xml:space="preserve">Time within which CA </w:t>
      </w:r>
      <w:r w:rsidR="00DD29A2">
        <w:t>m</w:t>
      </w:r>
      <w:r>
        <w:t>ust Process the Revocation Request</w:t>
      </w:r>
      <w:bookmarkEnd w:id="1222"/>
      <w:bookmarkEnd w:id="1223"/>
      <w:bookmarkEnd w:id="1224"/>
      <w:bookmarkEnd w:id="1225"/>
      <w:bookmarkEnd w:id="1226"/>
      <w:bookmarkEnd w:id="1227"/>
      <w:bookmarkEnd w:id="1228"/>
      <w:bookmarkEnd w:id="1229"/>
    </w:p>
    <w:p w14:paraId="1ADEB756" w14:textId="77777777" w:rsidR="00441CC7" w:rsidRDefault="00441CC7" w:rsidP="007B5306">
      <w:r>
        <w:t>CA certificates are revoked once all necessary notification periods have elapsed.</w:t>
      </w:r>
    </w:p>
    <w:p w14:paraId="6D2C1B75" w14:textId="77777777" w:rsidR="00AF63EA" w:rsidRDefault="0044656C" w:rsidP="007B5306">
      <w:r>
        <w:lastRenderedPageBreak/>
        <w:t xml:space="preserve">Entity CAs will revoke </w:t>
      </w:r>
      <w:r w:rsidR="00441CC7">
        <w:t xml:space="preserve">subscriber </w:t>
      </w:r>
      <w:r>
        <w:t>certificates as quickly as practical upon receipt of a proper revocation request</w:t>
      </w:r>
      <w:r w:rsidR="00C36B6A">
        <w:t xml:space="preserve">.  </w:t>
      </w:r>
      <w:r>
        <w:t xml:space="preserve">Revocation requests </w:t>
      </w:r>
      <w:r w:rsidR="007526C5">
        <w:t xml:space="preserve">must </w:t>
      </w:r>
      <w:r>
        <w:t>be processed before the next CRL is published, excepting those requests validated within two hours of CRL issuance</w:t>
      </w:r>
      <w:r w:rsidR="00C36B6A">
        <w:t xml:space="preserve">.  </w:t>
      </w:r>
      <w:r>
        <w:t xml:space="preserve">Revocation requests validated within two hours of CRL issuance </w:t>
      </w:r>
      <w:r w:rsidR="007526C5">
        <w:t xml:space="preserve">must </w:t>
      </w:r>
      <w:r>
        <w:t>be processed before the following CRL is published</w:t>
      </w:r>
      <w:r w:rsidR="00AF63EA">
        <w:t>.</w:t>
      </w:r>
    </w:p>
    <w:p w14:paraId="502640B4" w14:textId="77777777" w:rsidR="00AF63EA" w:rsidRDefault="00AF63EA" w:rsidP="0039641D">
      <w:pPr>
        <w:pStyle w:val="Heading3"/>
      </w:pPr>
      <w:bookmarkStart w:id="1230" w:name="_Toc75153476"/>
      <w:bookmarkStart w:id="1231" w:name="_Toc75154413"/>
      <w:bookmarkStart w:id="1232" w:name="_Toc75155425"/>
      <w:bookmarkStart w:id="1233" w:name="_Toc75155822"/>
      <w:bookmarkStart w:id="1234" w:name="_Toc75156217"/>
      <w:bookmarkStart w:id="1235" w:name="_Toc75158895"/>
      <w:bookmarkStart w:id="1236" w:name="_Toc75159291"/>
      <w:bookmarkStart w:id="1237" w:name="_Toc75160561"/>
      <w:bookmarkStart w:id="1238" w:name="_Toc75160957"/>
      <w:bookmarkStart w:id="1239" w:name="_Toc75161350"/>
      <w:bookmarkStart w:id="1240" w:name="_Toc75161896"/>
      <w:bookmarkStart w:id="1241" w:name="_Toc280260298"/>
      <w:bookmarkStart w:id="1242" w:name="_Toc280260594"/>
      <w:bookmarkStart w:id="1243" w:name="_Toc280260884"/>
      <w:bookmarkStart w:id="1244" w:name="_Toc280261174"/>
      <w:bookmarkStart w:id="1245" w:name="_Toc280261469"/>
      <w:bookmarkStart w:id="1246" w:name="_Toc280275873"/>
      <w:bookmarkStart w:id="1247" w:name="_Toc322892274"/>
      <w:bookmarkStart w:id="1248" w:name="_Toc184308576"/>
      <w:bookmarkEnd w:id="1230"/>
      <w:bookmarkEnd w:id="1231"/>
      <w:bookmarkEnd w:id="1232"/>
      <w:bookmarkEnd w:id="1233"/>
      <w:bookmarkEnd w:id="1234"/>
      <w:bookmarkEnd w:id="1235"/>
      <w:bookmarkEnd w:id="1236"/>
      <w:bookmarkEnd w:id="1237"/>
      <w:bookmarkEnd w:id="1238"/>
      <w:bookmarkEnd w:id="1239"/>
      <w:bookmarkEnd w:id="1240"/>
      <w:r>
        <w:t>Revocation Checking Requirements for Relying Parties</w:t>
      </w:r>
      <w:bookmarkEnd w:id="1241"/>
      <w:bookmarkEnd w:id="1242"/>
      <w:bookmarkEnd w:id="1243"/>
      <w:bookmarkEnd w:id="1244"/>
      <w:bookmarkEnd w:id="1245"/>
      <w:bookmarkEnd w:id="1246"/>
      <w:bookmarkEnd w:id="1247"/>
      <w:bookmarkEnd w:id="1248"/>
    </w:p>
    <w:p w14:paraId="4D4A0E8E" w14:textId="77978EE8" w:rsidR="00CD4194" w:rsidRDefault="007526C5" w:rsidP="008A5692">
      <w:r>
        <w:t>Relying parties are expected to verify the validity of certificates as specified in [RFC 5280].</w:t>
      </w:r>
    </w:p>
    <w:tbl>
      <w:tblPr>
        <w:tblStyle w:val="TableGrid"/>
        <w:tblW w:w="0" w:type="auto"/>
        <w:tblCellMar>
          <w:top w:w="115" w:type="dxa"/>
        </w:tblCellMar>
        <w:tblLook w:val="04A0" w:firstRow="1" w:lastRow="0" w:firstColumn="1" w:lastColumn="0" w:noHBand="0" w:noVBand="1"/>
      </w:tblPr>
      <w:tblGrid>
        <w:gridCol w:w="9350"/>
      </w:tblGrid>
      <w:tr w:rsidR="005217F0" w14:paraId="7416CEA0" w14:textId="77777777" w:rsidTr="00DC5D87">
        <w:tc>
          <w:tcPr>
            <w:tcW w:w="9350" w:type="dxa"/>
          </w:tcPr>
          <w:p w14:paraId="34A68A5D" w14:textId="1FB699E4" w:rsidR="005217F0" w:rsidRPr="005217F0" w:rsidRDefault="005217F0" w:rsidP="008A5692">
            <w:pPr>
              <w:rPr>
                <w:rFonts w:ascii="Times New Roman" w:hAnsi="Times New Roman" w:cs="Times New Roman"/>
              </w:rPr>
            </w:pPr>
            <w:bookmarkStart w:id="1249" w:name="_Hlk151725661"/>
            <w:r w:rsidRPr="005217F0">
              <w:rPr>
                <w:rFonts w:ascii="Times New Roman" w:hAnsi="Times New Roman" w:cs="Times New Roman"/>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tc>
      </w:tr>
      <w:bookmarkEnd w:id="1249"/>
    </w:tbl>
    <w:p w14:paraId="7BC102C8" w14:textId="77777777" w:rsidR="00F57D12" w:rsidRPr="00DF3F64" w:rsidRDefault="00F57D12" w:rsidP="00F57D12">
      <w:pPr>
        <w:spacing w:after="0"/>
        <w:rPr>
          <w:sz w:val="8"/>
          <w:szCs w:val="8"/>
        </w:rPr>
      </w:pPr>
    </w:p>
    <w:p w14:paraId="2D1D2BE3" w14:textId="3D2D2417" w:rsidR="00AF63EA" w:rsidRDefault="00AF63EA" w:rsidP="0039641D">
      <w:pPr>
        <w:pStyle w:val="Heading3"/>
      </w:pPr>
      <w:bookmarkStart w:id="1250" w:name="_Toc280260299"/>
      <w:bookmarkStart w:id="1251" w:name="_Toc280260595"/>
      <w:bookmarkStart w:id="1252" w:name="_Toc280260885"/>
      <w:bookmarkStart w:id="1253" w:name="_Toc280261175"/>
      <w:bookmarkStart w:id="1254" w:name="_Toc280261470"/>
      <w:bookmarkStart w:id="1255" w:name="_Toc280275874"/>
      <w:bookmarkStart w:id="1256" w:name="_Toc322892275"/>
      <w:bookmarkStart w:id="1257" w:name="_Toc184308577"/>
      <w:r>
        <w:t>CRL Issuance Frequency</w:t>
      </w:r>
      <w:bookmarkEnd w:id="1250"/>
      <w:bookmarkEnd w:id="1251"/>
      <w:bookmarkEnd w:id="1252"/>
      <w:bookmarkEnd w:id="1253"/>
      <w:bookmarkEnd w:id="1254"/>
      <w:bookmarkEnd w:id="1255"/>
      <w:bookmarkEnd w:id="1256"/>
      <w:bookmarkEnd w:id="1257"/>
    </w:p>
    <w:p w14:paraId="5329762F" w14:textId="77777777" w:rsidR="00AF63EA" w:rsidRDefault="00AF63EA" w:rsidP="007B5306">
      <w:r>
        <w:t>For this CP, CRL issuance encompasses both CRL generation and publication.</w:t>
      </w:r>
    </w:p>
    <w:p w14:paraId="78A7D74A" w14:textId="77777777" w:rsidR="00AF63EA" w:rsidRDefault="00441CC7" w:rsidP="007B5306">
      <w:r>
        <w:rPr>
          <w:sz w:val="23"/>
          <w:szCs w:val="23"/>
        </w:rPr>
        <w:t>CRLs must be issued periodically, even if there are no changes to be made, to ensure timeliness of information</w:t>
      </w:r>
      <w:r w:rsidR="00C36B6A">
        <w:rPr>
          <w:sz w:val="23"/>
          <w:szCs w:val="23"/>
        </w:rPr>
        <w:t xml:space="preserve">.  </w:t>
      </w:r>
      <w:r>
        <w:t>The</w:t>
      </w:r>
      <w:r w:rsidR="00AF63EA">
        <w:t xml:space="preserve"> table below </w:t>
      </w:r>
      <w:r>
        <w:t xml:space="preserve">specifies the </w:t>
      </w:r>
      <w:r w:rsidR="00AF63EA">
        <w:t>issuing frequency of routine CRLs.  CRLs may be issued more frequently than specified below.</w:t>
      </w:r>
    </w:p>
    <w:p w14:paraId="59FB3980" w14:textId="40362E8B" w:rsidR="00AF63EA" w:rsidRPr="00CC0097" w:rsidRDefault="000D18D2" w:rsidP="007B5306">
      <w:pPr>
        <w:pStyle w:val="Caption"/>
      </w:pPr>
      <w:r w:rsidRPr="00CC0097">
        <w:t>CRL I</w:t>
      </w:r>
      <w:r w:rsidR="00AF63EA" w:rsidRPr="00CC0097">
        <w:t>ssuance Frequency</w:t>
      </w:r>
    </w:p>
    <w:tbl>
      <w:tblPr>
        <w:tblW w:w="86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40"/>
        <w:gridCol w:w="3000"/>
        <w:gridCol w:w="3000"/>
      </w:tblGrid>
      <w:tr w:rsidR="00BF24F6" w:rsidRPr="00BB550F" w14:paraId="4A683DE2" w14:textId="77777777" w:rsidTr="00BB550F">
        <w:trPr>
          <w:tblHeader/>
          <w:jc w:val="center"/>
        </w:trPr>
        <w:tc>
          <w:tcPr>
            <w:tcW w:w="2640" w:type="dxa"/>
            <w:vMerge w:val="restart"/>
            <w:shd w:val="clear" w:color="auto" w:fill="BFBFBF" w:themeFill="background1" w:themeFillShade="BF"/>
          </w:tcPr>
          <w:p w14:paraId="15D9DB03" w14:textId="77777777" w:rsidR="00BF24F6" w:rsidRPr="002B4910" w:rsidRDefault="00BF24F6" w:rsidP="007B5306">
            <w:pPr>
              <w:rPr>
                <w:shd w:val="clear" w:color="auto" w:fill="BFBFBF" w:themeFill="background1" w:themeFillShade="BF"/>
              </w:rPr>
            </w:pPr>
            <w:r w:rsidRPr="002B4910">
              <w:rPr>
                <w:shd w:val="clear" w:color="auto" w:fill="BFBFBF" w:themeFill="background1" w:themeFillShade="BF"/>
              </w:rPr>
              <w:t>Assurance Level</w:t>
            </w:r>
          </w:p>
        </w:tc>
        <w:tc>
          <w:tcPr>
            <w:tcW w:w="6000" w:type="dxa"/>
            <w:gridSpan w:val="2"/>
            <w:shd w:val="clear" w:color="auto" w:fill="BFBFBF" w:themeFill="background1" w:themeFillShade="BF"/>
          </w:tcPr>
          <w:p w14:paraId="61B3D110" w14:textId="77777777"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Maximum Interval for Routine CRL Issuance</w:t>
            </w:r>
          </w:p>
        </w:tc>
      </w:tr>
      <w:tr w:rsidR="00BF24F6" w:rsidRPr="00BB550F" w14:paraId="4E3972E8" w14:textId="77777777" w:rsidTr="00BB550F">
        <w:trPr>
          <w:tblHeader/>
          <w:jc w:val="center"/>
        </w:trPr>
        <w:tc>
          <w:tcPr>
            <w:tcW w:w="2640" w:type="dxa"/>
            <w:vMerge/>
            <w:shd w:val="clear" w:color="auto" w:fill="BFBFBF" w:themeFill="background1" w:themeFillShade="BF"/>
          </w:tcPr>
          <w:p w14:paraId="1C1AF699" w14:textId="77777777" w:rsidR="00BF24F6" w:rsidRPr="002B4910" w:rsidRDefault="00BF24F6" w:rsidP="007B5306">
            <w:pPr>
              <w:rPr>
                <w:shd w:val="clear" w:color="auto" w:fill="BFBFBF" w:themeFill="background1" w:themeFillShade="BF"/>
              </w:rPr>
            </w:pPr>
          </w:p>
        </w:tc>
        <w:tc>
          <w:tcPr>
            <w:tcW w:w="3000" w:type="dxa"/>
            <w:shd w:val="clear" w:color="auto" w:fill="BFBFBF" w:themeFill="background1" w:themeFillShade="BF"/>
          </w:tcPr>
          <w:p w14:paraId="517309D9" w14:textId="77777777"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Online</w:t>
            </w:r>
          </w:p>
        </w:tc>
        <w:tc>
          <w:tcPr>
            <w:tcW w:w="3000" w:type="dxa"/>
            <w:shd w:val="clear" w:color="auto" w:fill="BFBFBF" w:themeFill="background1" w:themeFillShade="BF"/>
          </w:tcPr>
          <w:p w14:paraId="454DA180" w14:textId="441C6D30"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Offline</w:t>
            </w:r>
            <w:r w:rsidR="00C315CE" w:rsidRPr="002B4910">
              <w:rPr>
                <w:shd w:val="clear" w:color="auto" w:fill="BFBFBF" w:themeFill="background1" w:themeFillShade="BF"/>
              </w:rPr>
              <w:t>*</w:t>
            </w:r>
          </w:p>
        </w:tc>
      </w:tr>
      <w:tr w:rsidR="00BF24F6" w14:paraId="41C1371A" w14:textId="77777777" w:rsidTr="00BB550F">
        <w:trPr>
          <w:jc w:val="center"/>
        </w:trPr>
        <w:tc>
          <w:tcPr>
            <w:tcW w:w="2640" w:type="dxa"/>
          </w:tcPr>
          <w:p w14:paraId="0CFA0C18" w14:textId="77777777" w:rsidR="00BF24F6" w:rsidRDefault="00BF24F6" w:rsidP="007B5306">
            <w:r>
              <w:t>Rudimentary</w:t>
            </w:r>
          </w:p>
        </w:tc>
        <w:tc>
          <w:tcPr>
            <w:tcW w:w="3000" w:type="dxa"/>
          </w:tcPr>
          <w:p w14:paraId="6FAEB814" w14:textId="77777777" w:rsidR="00BF24F6" w:rsidRDefault="00BF24F6" w:rsidP="007B5306">
            <w:r>
              <w:t>No stipulation</w:t>
            </w:r>
          </w:p>
        </w:tc>
        <w:tc>
          <w:tcPr>
            <w:tcW w:w="3000" w:type="dxa"/>
          </w:tcPr>
          <w:p w14:paraId="1CD8BC6C" w14:textId="77777777" w:rsidR="00BF24F6" w:rsidRDefault="00BF24F6" w:rsidP="007B5306">
            <w:r w:rsidRPr="00BF24F6">
              <w:t>No Stipulation</w:t>
            </w:r>
          </w:p>
        </w:tc>
      </w:tr>
      <w:tr w:rsidR="00BF24F6" w14:paraId="30F4E49D" w14:textId="77777777" w:rsidTr="00BB550F">
        <w:trPr>
          <w:jc w:val="center"/>
        </w:trPr>
        <w:tc>
          <w:tcPr>
            <w:tcW w:w="2640" w:type="dxa"/>
          </w:tcPr>
          <w:p w14:paraId="2C6BBF4E" w14:textId="79A454F9" w:rsidR="00BF24F6" w:rsidRDefault="00B77C70" w:rsidP="007B5306">
            <w:r>
              <w:t>All other policies</w:t>
            </w:r>
          </w:p>
        </w:tc>
        <w:tc>
          <w:tcPr>
            <w:tcW w:w="3000" w:type="dxa"/>
          </w:tcPr>
          <w:p w14:paraId="3C96EB87" w14:textId="77777777" w:rsidR="00BF24F6" w:rsidRDefault="00BF24F6" w:rsidP="007B5306">
            <w:r>
              <w:t>24 hours</w:t>
            </w:r>
          </w:p>
        </w:tc>
        <w:tc>
          <w:tcPr>
            <w:tcW w:w="3000" w:type="dxa"/>
          </w:tcPr>
          <w:p w14:paraId="04D66BDE" w14:textId="77777777" w:rsidR="00BF24F6" w:rsidRDefault="00BF24F6" w:rsidP="007B5306">
            <w:r w:rsidRPr="00BF24F6">
              <w:t>3</w:t>
            </w:r>
            <w:r w:rsidR="00441CC7">
              <w:t>5</w:t>
            </w:r>
            <w:r w:rsidRPr="00BF24F6">
              <w:t xml:space="preserve"> Days</w:t>
            </w:r>
          </w:p>
        </w:tc>
      </w:tr>
    </w:tbl>
    <w:p w14:paraId="5B338728" w14:textId="77777777" w:rsidR="00AF63EA" w:rsidRDefault="00AF63EA" w:rsidP="00DB1688">
      <w:pPr>
        <w:pStyle w:val="NoSpacing"/>
      </w:pPr>
    </w:p>
    <w:p w14:paraId="3250C60C" w14:textId="2847C946" w:rsidR="00C315CE" w:rsidRPr="00BD1FAD" w:rsidRDefault="00C315CE" w:rsidP="00BD1FAD">
      <w:pPr>
        <w:spacing w:before="120"/>
        <w:rPr>
          <w:color w:val="auto"/>
          <w:shd w:val="clear" w:color="auto" w:fill="auto"/>
        </w:rPr>
      </w:pPr>
      <w:r>
        <w:t xml:space="preserve">*An offline CA may incorporate locally attached network equipment such as an HSM or storage array.  The CA system and any such locally attached network equipment must be completely isolated (air-gapped) from all other networks and computing systems.  </w:t>
      </w:r>
    </w:p>
    <w:p w14:paraId="62D4F61A" w14:textId="119593B8" w:rsidR="00B25659" w:rsidRDefault="009900E8" w:rsidP="007B5306">
      <w:r w:rsidRPr="009900E8">
        <w:t>CAs may be operated in an offline manner if the CA only issues:</w:t>
      </w:r>
    </w:p>
    <w:p w14:paraId="1EF224DB" w14:textId="77777777" w:rsidR="00B25659" w:rsidRDefault="00B25659" w:rsidP="001B7927">
      <w:pPr>
        <w:numPr>
          <w:ilvl w:val="0"/>
          <w:numId w:val="29"/>
        </w:numPr>
        <w:tabs>
          <w:tab w:val="clear" w:pos="840"/>
        </w:tabs>
        <w:spacing w:after="80"/>
        <w:ind w:left="720"/>
      </w:pPr>
      <w:r>
        <w:t>CA certificates</w:t>
      </w:r>
    </w:p>
    <w:p w14:paraId="4A7C9E21" w14:textId="650154C6" w:rsidR="00B25659" w:rsidRDefault="00B25659" w:rsidP="001B7927">
      <w:pPr>
        <w:numPr>
          <w:ilvl w:val="0"/>
          <w:numId w:val="29"/>
        </w:numPr>
        <w:tabs>
          <w:tab w:val="clear" w:pos="840"/>
        </w:tabs>
        <w:spacing w:after="80"/>
        <w:ind w:left="720"/>
      </w:pPr>
      <w:r>
        <w:t xml:space="preserve">(optionally) CSS certificates, </w:t>
      </w:r>
    </w:p>
    <w:p w14:paraId="1E7EC3C3" w14:textId="77777777" w:rsidR="00A33AC1" w:rsidRDefault="00B25659" w:rsidP="00A33AC1">
      <w:pPr>
        <w:numPr>
          <w:ilvl w:val="0"/>
          <w:numId w:val="29"/>
        </w:numPr>
        <w:tabs>
          <w:tab w:val="clear" w:pos="840"/>
        </w:tabs>
        <w:spacing w:after="80"/>
        <w:ind w:left="720"/>
      </w:pPr>
      <w:r>
        <w:t xml:space="preserve">(optionally) end user certificates solely for the administration of the </w:t>
      </w:r>
      <w:r w:rsidR="000E6EE5">
        <w:t xml:space="preserve">Entity </w:t>
      </w:r>
      <w:r>
        <w:t>CA</w:t>
      </w:r>
      <w:r w:rsidR="00341EBD">
        <w:t>, and</w:t>
      </w:r>
    </w:p>
    <w:p w14:paraId="29CB3726" w14:textId="10EAE5CE" w:rsidR="00B25659" w:rsidRDefault="00341EBD" w:rsidP="00A33AC1">
      <w:pPr>
        <w:numPr>
          <w:ilvl w:val="0"/>
          <w:numId w:val="29"/>
        </w:numPr>
        <w:tabs>
          <w:tab w:val="clear" w:pos="840"/>
        </w:tabs>
        <w:spacing w:after="80"/>
        <w:ind w:left="720"/>
      </w:pPr>
      <w:r>
        <w:t xml:space="preserve">(optionally) </w:t>
      </w:r>
      <w:r w:rsidR="00A24208">
        <w:t xml:space="preserve">end user certificates that contain the </w:t>
      </w:r>
      <w:r w:rsidRPr="00A33AC1">
        <w:t>content</w:t>
      </w:r>
      <w:r w:rsidR="00A24208" w:rsidRPr="00A33AC1">
        <w:t>S</w:t>
      </w:r>
      <w:r w:rsidRPr="00A33AC1">
        <w:t>igning</w:t>
      </w:r>
      <w:r>
        <w:t xml:space="preserve"> </w:t>
      </w:r>
      <w:r w:rsidR="00A24208">
        <w:t>EKU</w:t>
      </w:r>
      <w:r w:rsidR="00B25659">
        <w:t>.</w:t>
      </w:r>
    </w:p>
    <w:p w14:paraId="740F7A81" w14:textId="77777777" w:rsidR="00AF63EA" w:rsidRDefault="00AF63EA" w:rsidP="00A33AC1">
      <w:pPr>
        <w:spacing w:before="240"/>
      </w:pPr>
      <w:r>
        <w:t xml:space="preserve">However, the interval between routine CRL issuance </w:t>
      </w:r>
      <w:r w:rsidR="00430788">
        <w:t xml:space="preserve">must </w:t>
      </w:r>
      <w:r w:rsidR="009900E8">
        <w:t xml:space="preserve">never </w:t>
      </w:r>
      <w:r>
        <w:t>exceed 3</w:t>
      </w:r>
      <w:r w:rsidR="00430788">
        <w:t>5</w:t>
      </w:r>
      <w:r>
        <w:t xml:space="preserve"> days.  </w:t>
      </w:r>
    </w:p>
    <w:p w14:paraId="10DB8E91" w14:textId="77777777" w:rsidR="00AF63EA" w:rsidRDefault="00AF63EA" w:rsidP="0039641D">
      <w:pPr>
        <w:pStyle w:val="Heading3"/>
      </w:pPr>
      <w:bookmarkStart w:id="1258" w:name="_Toc280260300"/>
      <w:bookmarkStart w:id="1259" w:name="_Toc280260596"/>
      <w:bookmarkStart w:id="1260" w:name="_Toc280260886"/>
      <w:bookmarkStart w:id="1261" w:name="_Toc280261176"/>
      <w:bookmarkStart w:id="1262" w:name="_Toc280261471"/>
      <w:bookmarkStart w:id="1263" w:name="_Toc280275875"/>
      <w:bookmarkStart w:id="1264" w:name="_Toc322892276"/>
      <w:bookmarkStart w:id="1265" w:name="_Toc184308578"/>
      <w:r>
        <w:lastRenderedPageBreak/>
        <w:t xml:space="preserve">Maximum Latency </w:t>
      </w:r>
      <w:r w:rsidR="00DD29A2">
        <w:t>for</w:t>
      </w:r>
      <w:r>
        <w:t xml:space="preserve"> CRLs</w:t>
      </w:r>
      <w:bookmarkEnd w:id="1258"/>
      <w:bookmarkEnd w:id="1259"/>
      <w:bookmarkEnd w:id="1260"/>
      <w:bookmarkEnd w:id="1261"/>
      <w:bookmarkEnd w:id="1262"/>
      <w:bookmarkEnd w:id="1263"/>
      <w:bookmarkEnd w:id="1264"/>
      <w:bookmarkEnd w:id="1265"/>
    </w:p>
    <w:p w14:paraId="51F91323" w14:textId="77777777" w:rsidR="00430788" w:rsidRDefault="00430788" w:rsidP="007B5306">
      <w:r>
        <w:rPr>
          <w:color w:val="000000"/>
        </w:rPr>
        <w:t xml:space="preserve">For CAs that operate online, </w:t>
      </w:r>
      <w:r w:rsidR="000C55E7">
        <w:t xml:space="preserve">CRLs </w:t>
      </w:r>
      <w:r w:rsidR="00E74D2C">
        <w:t xml:space="preserve">must </w:t>
      </w:r>
      <w:r w:rsidR="000C55E7">
        <w:t xml:space="preserve">be published within 4 hours of generation.  </w:t>
      </w:r>
    </w:p>
    <w:p w14:paraId="5B6003F9" w14:textId="77777777" w:rsidR="004916CA" w:rsidRDefault="004916CA" w:rsidP="007B5306">
      <w:r>
        <w:t xml:space="preserve">For CAs that operate offline, pre-generated CRLs intended for publication more than 4 hours after generation must be protected in the same manner as the </w:t>
      </w:r>
      <w:r w:rsidR="00C36B6A">
        <w:t xml:space="preserve">CA.  </w:t>
      </w:r>
      <w:r>
        <w:t>All pre-generated CRLs not yet published must be securely destroyed whenever the CA revokes any certificate</w:t>
      </w:r>
      <w:r w:rsidR="00C36B6A">
        <w:t xml:space="preserve">.  </w:t>
      </w:r>
      <w:r>
        <w:t>The CPS must describe protections and processes used for generation and protection of any pre-generated CRLs.</w:t>
      </w:r>
    </w:p>
    <w:p w14:paraId="0D8554A2" w14:textId="77777777" w:rsidR="00AF63EA" w:rsidRDefault="000C55E7" w:rsidP="007B5306">
      <w:r>
        <w:t xml:space="preserve">Furthermore, each CRL </w:t>
      </w:r>
      <w:r w:rsidR="004916CA">
        <w:t xml:space="preserve">must </w:t>
      </w:r>
      <w:r>
        <w:t>be published no later than the time specified in the nextUpdate field of the previously issued CRL for same scope.</w:t>
      </w:r>
    </w:p>
    <w:p w14:paraId="4F0C70EA" w14:textId="77777777" w:rsidR="004916CA" w:rsidRDefault="004916CA" w:rsidP="007B5306">
      <w:r>
        <w:t>Note: If pre-generation of CRLs is implemented, the thisUpdate field will be the date of generation</w:t>
      </w:r>
      <w:r w:rsidR="00E767E6">
        <w:t>.</w:t>
      </w:r>
      <w:r>
        <w:t xml:space="preserve">  </w:t>
      </w:r>
      <w:r w:rsidR="00E767E6">
        <w:t>T</w:t>
      </w:r>
      <w:r>
        <w:t>he nextUpdate value will be beyond the date of planned publication.</w:t>
      </w:r>
    </w:p>
    <w:p w14:paraId="2B54A557" w14:textId="77777777" w:rsidR="00AF63EA" w:rsidRDefault="00AF63EA" w:rsidP="0039641D">
      <w:pPr>
        <w:pStyle w:val="Heading3"/>
      </w:pPr>
      <w:bookmarkStart w:id="1266" w:name="_Toc280260301"/>
      <w:bookmarkStart w:id="1267" w:name="_Toc280260597"/>
      <w:bookmarkStart w:id="1268" w:name="_Toc280260887"/>
      <w:bookmarkStart w:id="1269" w:name="_Toc280261177"/>
      <w:bookmarkStart w:id="1270" w:name="_Toc280261472"/>
      <w:bookmarkStart w:id="1271" w:name="_Toc280275876"/>
      <w:bookmarkStart w:id="1272" w:name="_Toc322892277"/>
      <w:bookmarkStart w:id="1273" w:name="_Toc184308579"/>
      <w:r>
        <w:t>On-line Revocation/Status Checking Availability</w:t>
      </w:r>
      <w:bookmarkEnd w:id="1266"/>
      <w:bookmarkEnd w:id="1267"/>
      <w:bookmarkEnd w:id="1268"/>
      <w:bookmarkEnd w:id="1269"/>
      <w:bookmarkEnd w:id="1270"/>
      <w:bookmarkEnd w:id="1271"/>
      <w:bookmarkEnd w:id="1272"/>
      <w:bookmarkEnd w:id="1273"/>
    </w:p>
    <w:p w14:paraId="6957B665" w14:textId="77777777" w:rsidR="00AF63EA" w:rsidRDefault="00AF63EA" w:rsidP="007B5306">
      <w:r>
        <w:t>If on-line revocation/status checking is supported by an Entity CA, the latency of certificate status information must meet or exceed the requirements for CRL issuance stated in 4.9.7.</w:t>
      </w:r>
    </w:p>
    <w:p w14:paraId="64FD3EF2" w14:textId="77777777" w:rsidR="00C25862" w:rsidRDefault="00C25862" w:rsidP="007B5306">
      <w:r>
        <w:t xml:space="preserve">OCSP services must be designed and implemented so as to provide 99% availability overall and limit scheduled down-time to 0.5% annually, with resources sufficient to provide a response time of ten (10) seconds or less under normal operating conditions. </w:t>
      </w:r>
    </w:p>
    <w:p w14:paraId="6264A639" w14:textId="77777777" w:rsidR="004567E7" w:rsidRPr="004567E7" w:rsidRDefault="004567E7" w:rsidP="007B5306">
      <w:r w:rsidRPr="004567E7">
        <w:t xml:space="preserve">For PIV-I certificates, CAs </w:t>
      </w:r>
      <w:r w:rsidR="00340AFB">
        <w:t>must</w:t>
      </w:r>
      <w:r w:rsidR="00340AFB" w:rsidRPr="004567E7">
        <w:t xml:space="preserve"> </w:t>
      </w:r>
      <w:r w:rsidRPr="004567E7">
        <w:t xml:space="preserve">support on-line status checking via OCSP [RFC </w:t>
      </w:r>
      <w:r w:rsidR="00C25862">
        <w:t>69</w:t>
      </w:r>
      <w:r w:rsidR="00C25862" w:rsidRPr="004567E7">
        <w:t>60</w:t>
      </w:r>
      <w:r w:rsidRPr="004567E7">
        <w:t>].</w:t>
      </w:r>
    </w:p>
    <w:p w14:paraId="4A49D084" w14:textId="77777777" w:rsidR="00AF63EA" w:rsidRDefault="00AF63EA" w:rsidP="0039641D">
      <w:pPr>
        <w:pStyle w:val="Heading3"/>
      </w:pPr>
      <w:bookmarkStart w:id="1274" w:name="_Toc280260302"/>
      <w:bookmarkStart w:id="1275" w:name="_Toc280260598"/>
      <w:bookmarkStart w:id="1276" w:name="_Toc280260888"/>
      <w:bookmarkStart w:id="1277" w:name="_Toc280261178"/>
      <w:bookmarkStart w:id="1278" w:name="_Toc280261473"/>
      <w:bookmarkStart w:id="1279" w:name="_Toc280275877"/>
      <w:bookmarkStart w:id="1280" w:name="_Toc322892278"/>
      <w:bookmarkStart w:id="1281" w:name="_Toc184308580"/>
      <w:r>
        <w:t>On-line Revocation Checking Requirements</w:t>
      </w:r>
      <w:bookmarkEnd w:id="1274"/>
      <w:bookmarkEnd w:id="1275"/>
      <w:bookmarkEnd w:id="1276"/>
      <w:bookmarkEnd w:id="1277"/>
      <w:bookmarkEnd w:id="1278"/>
      <w:bookmarkEnd w:id="1279"/>
      <w:bookmarkEnd w:id="1280"/>
      <w:bookmarkEnd w:id="1281"/>
    </w:p>
    <w:p w14:paraId="0CD142CE" w14:textId="77777777" w:rsidR="004773A9" w:rsidRPr="00DC42B3" w:rsidRDefault="004773A9" w:rsidP="007B5306">
      <w:r>
        <w:t>On-line revocation status checking is optional for relying parties</w:t>
      </w:r>
      <w:r w:rsidR="00C36B6A">
        <w:t xml:space="preserve">.  </w:t>
      </w:r>
      <w:r>
        <w:t>For certificates where revocation status online checking is not available, CRLs must be used.</w:t>
      </w:r>
    </w:p>
    <w:p w14:paraId="52FC8D0F" w14:textId="77777777" w:rsidR="00AF63EA" w:rsidRDefault="00AF63EA" w:rsidP="0039641D">
      <w:pPr>
        <w:pStyle w:val="Heading3"/>
      </w:pPr>
      <w:bookmarkStart w:id="1282" w:name="_Toc75153482"/>
      <w:bookmarkStart w:id="1283" w:name="_Toc75154419"/>
      <w:bookmarkStart w:id="1284" w:name="_Toc75155431"/>
      <w:bookmarkStart w:id="1285" w:name="_Toc75155828"/>
      <w:bookmarkStart w:id="1286" w:name="_Toc75156223"/>
      <w:bookmarkStart w:id="1287" w:name="_Toc75158901"/>
      <w:bookmarkStart w:id="1288" w:name="_Toc75159297"/>
      <w:bookmarkStart w:id="1289" w:name="_Toc75160567"/>
      <w:bookmarkStart w:id="1290" w:name="_Toc75160963"/>
      <w:bookmarkStart w:id="1291" w:name="_Toc75161356"/>
      <w:bookmarkStart w:id="1292" w:name="_Toc75161902"/>
      <w:bookmarkStart w:id="1293" w:name="_Toc500840371"/>
      <w:bookmarkStart w:id="1294" w:name="_Toc280260303"/>
      <w:bookmarkStart w:id="1295" w:name="_Toc280260599"/>
      <w:bookmarkStart w:id="1296" w:name="_Toc280260889"/>
      <w:bookmarkStart w:id="1297" w:name="_Toc280261179"/>
      <w:bookmarkStart w:id="1298" w:name="_Toc280261474"/>
      <w:bookmarkStart w:id="1299" w:name="_Toc280275878"/>
      <w:bookmarkStart w:id="1300" w:name="_Toc322892279"/>
      <w:bookmarkStart w:id="1301" w:name="_Toc184308581"/>
      <w:bookmarkEnd w:id="1282"/>
      <w:bookmarkEnd w:id="1283"/>
      <w:bookmarkEnd w:id="1284"/>
      <w:bookmarkEnd w:id="1285"/>
      <w:bookmarkEnd w:id="1286"/>
      <w:bookmarkEnd w:id="1287"/>
      <w:bookmarkEnd w:id="1288"/>
      <w:bookmarkEnd w:id="1289"/>
      <w:bookmarkEnd w:id="1290"/>
      <w:bookmarkEnd w:id="1291"/>
      <w:bookmarkEnd w:id="1292"/>
      <w:r>
        <w:t>Other Forms of Revocation Advertisements Available</w:t>
      </w:r>
      <w:bookmarkEnd w:id="1293"/>
      <w:bookmarkEnd w:id="1294"/>
      <w:bookmarkEnd w:id="1295"/>
      <w:bookmarkEnd w:id="1296"/>
      <w:bookmarkEnd w:id="1297"/>
      <w:bookmarkEnd w:id="1298"/>
      <w:bookmarkEnd w:id="1299"/>
      <w:bookmarkEnd w:id="1300"/>
      <w:bookmarkEnd w:id="1301"/>
    </w:p>
    <w:p w14:paraId="3DBC6971" w14:textId="77777777" w:rsidR="00AF63EA" w:rsidRDefault="00293F1D" w:rsidP="007B5306">
      <w:r>
        <w:t>A CA may use other methods to publicize the certificates it has revoked.  Any alternative method must meet the following requirements:</w:t>
      </w:r>
    </w:p>
    <w:p w14:paraId="0025EA99" w14:textId="77777777" w:rsidR="00293F1D" w:rsidRDefault="00293F1D" w:rsidP="001B7927">
      <w:pPr>
        <w:numPr>
          <w:ilvl w:val="0"/>
          <w:numId w:val="30"/>
        </w:numPr>
        <w:spacing w:after="80"/>
      </w:pPr>
      <w:r>
        <w:t>The alternative method must be described in the CA’s approved CPS.</w:t>
      </w:r>
    </w:p>
    <w:p w14:paraId="49A59B31" w14:textId="77777777" w:rsidR="00293F1D" w:rsidRDefault="009425E0" w:rsidP="001B7927">
      <w:pPr>
        <w:numPr>
          <w:ilvl w:val="0"/>
          <w:numId w:val="30"/>
        </w:numPr>
        <w:spacing w:after="80"/>
      </w:pPr>
      <w:r>
        <w:t>The alternative method must provide authentication and integrity services commensurate with the assurance level of the certificate being verified.</w:t>
      </w:r>
    </w:p>
    <w:p w14:paraId="713F75B3" w14:textId="77777777" w:rsidR="009425E0" w:rsidRDefault="009425E0" w:rsidP="001B7927">
      <w:pPr>
        <w:numPr>
          <w:ilvl w:val="0"/>
          <w:numId w:val="30"/>
        </w:numPr>
      </w:pPr>
      <w:r>
        <w:t>The alternative method must meet the issuance and latency requirements for CRLs stated in Sections 4.9.7 and 4.9.8.</w:t>
      </w:r>
    </w:p>
    <w:p w14:paraId="2A934685" w14:textId="77777777" w:rsidR="00AF63EA" w:rsidRDefault="00AF63EA" w:rsidP="0039641D">
      <w:pPr>
        <w:pStyle w:val="Heading3"/>
      </w:pPr>
      <w:bookmarkStart w:id="1302" w:name="_Toc500840373"/>
      <w:r>
        <w:t xml:space="preserve"> </w:t>
      </w:r>
      <w:bookmarkStart w:id="1303" w:name="_Toc280260304"/>
      <w:bookmarkStart w:id="1304" w:name="_Toc280260600"/>
      <w:bookmarkStart w:id="1305" w:name="_Toc280260890"/>
      <w:bookmarkStart w:id="1306" w:name="_Toc280261180"/>
      <w:bookmarkStart w:id="1307" w:name="_Toc280261475"/>
      <w:bookmarkStart w:id="1308" w:name="_Toc280275879"/>
      <w:bookmarkStart w:id="1309" w:name="_Toc322892280"/>
      <w:bookmarkStart w:id="1310" w:name="_Toc184308582"/>
      <w:r>
        <w:t xml:space="preserve">Special Requirements Related </w:t>
      </w:r>
      <w:r w:rsidR="00AD71EB">
        <w:t>to</w:t>
      </w:r>
      <w:r>
        <w:t xml:space="preserve"> Key Compromise</w:t>
      </w:r>
      <w:bookmarkEnd w:id="1302"/>
      <w:bookmarkEnd w:id="1303"/>
      <w:bookmarkEnd w:id="1304"/>
      <w:bookmarkEnd w:id="1305"/>
      <w:bookmarkEnd w:id="1306"/>
      <w:bookmarkEnd w:id="1307"/>
      <w:bookmarkEnd w:id="1308"/>
      <w:bookmarkEnd w:id="1309"/>
      <w:bookmarkEnd w:id="1310"/>
    </w:p>
    <w:p w14:paraId="6F0524C5" w14:textId="77777777" w:rsidR="00AF63EA" w:rsidRDefault="00C62B2D" w:rsidP="007B5306">
      <w:r>
        <w:t>In the event of an Entity CA private key compromise or loss, the FPKIMA must revoke the cross-certificate, publish an emergency CRL as soon as feasible, and notify the FPKPA and all cross-certified entities.</w:t>
      </w:r>
    </w:p>
    <w:p w14:paraId="33608C35" w14:textId="77777777" w:rsidR="00385F15" w:rsidRDefault="00AF63EA" w:rsidP="007B5306">
      <w:r>
        <w:lastRenderedPageBreak/>
        <w:t xml:space="preserve">For Entity CAs, </w:t>
      </w:r>
      <w:r w:rsidR="006B6042">
        <w:t>when a CA certificate is revoked or subscriber certificate is revoked because of compromise, or suspected compromise, of a private key, a</w:t>
      </w:r>
      <w:r w:rsidR="00C62B2D">
        <w:t>n emergency</w:t>
      </w:r>
      <w:r w:rsidR="006B6042">
        <w:t xml:space="preserve"> CRL must be </w:t>
      </w:r>
      <w:r w:rsidR="00C62B2D">
        <w:t xml:space="preserve">published </w:t>
      </w:r>
      <w:r w:rsidR="006B6042">
        <w:t>as specified below:</w:t>
      </w:r>
    </w:p>
    <w:tbl>
      <w:tblPr>
        <w:tblW w:w="84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40"/>
        <w:gridCol w:w="5760"/>
      </w:tblGrid>
      <w:tr w:rsidR="00385F15" w:rsidRPr="00E21963" w14:paraId="50294387" w14:textId="77777777" w:rsidTr="00E21963">
        <w:trPr>
          <w:tblHeader/>
          <w:jc w:val="center"/>
        </w:trPr>
        <w:tc>
          <w:tcPr>
            <w:tcW w:w="2640" w:type="dxa"/>
            <w:shd w:val="clear" w:color="auto" w:fill="BFBFBF" w:themeFill="background1" w:themeFillShade="BF"/>
          </w:tcPr>
          <w:p w14:paraId="19EFA3CC" w14:textId="77777777" w:rsidR="00385F15" w:rsidRPr="002B4910" w:rsidRDefault="00385F15" w:rsidP="00E21963">
            <w:pPr>
              <w:jc w:val="center"/>
              <w:rPr>
                <w:shd w:val="clear" w:color="auto" w:fill="BFBFBF" w:themeFill="background1" w:themeFillShade="BF"/>
              </w:rPr>
            </w:pPr>
            <w:r w:rsidRPr="002B4910">
              <w:rPr>
                <w:shd w:val="clear" w:color="auto" w:fill="BFBFBF" w:themeFill="background1" w:themeFillShade="BF"/>
              </w:rPr>
              <w:t>Assurance Level</w:t>
            </w:r>
          </w:p>
        </w:tc>
        <w:tc>
          <w:tcPr>
            <w:tcW w:w="5760" w:type="dxa"/>
            <w:shd w:val="clear" w:color="auto" w:fill="BFBFBF" w:themeFill="background1" w:themeFillShade="BF"/>
          </w:tcPr>
          <w:p w14:paraId="196B9B15" w14:textId="77777777" w:rsidR="00385F15" w:rsidRPr="002B4910" w:rsidRDefault="00385F15" w:rsidP="00E21963">
            <w:pPr>
              <w:jc w:val="center"/>
              <w:rPr>
                <w:shd w:val="clear" w:color="auto" w:fill="BFBFBF" w:themeFill="background1" w:themeFillShade="BF"/>
              </w:rPr>
            </w:pPr>
            <w:r w:rsidRPr="002B4910">
              <w:rPr>
                <w:shd w:val="clear" w:color="auto" w:fill="BFBFBF" w:themeFill="background1" w:themeFillShade="BF"/>
              </w:rPr>
              <w:t>Maximum Latency for Emergency CRL Issuance</w:t>
            </w:r>
          </w:p>
        </w:tc>
      </w:tr>
      <w:tr w:rsidR="00385F15" w14:paraId="17ABC658" w14:textId="77777777" w:rsidTr="00E21963">
        <w:trPr>
          <w:jc w:val="center"/>
        </w:trPr>
        <w:tc>
          <w:tcPr>
            <w:tcW w:w="2640" w:type="dxa"/>
            <w:shd w:val="clear" w:color="auto" w:fill="auto"/>
          </w:tcPr>
          <w:p w14:paraId="5A107625" w14:textId="77777777" w:rsidR="00385F15" w:rsidRDefault="00385F15" w:rsidP="00E21963">
            <w:pPr>
              <w:jc w:val="center"/>
            </w:pPr>
            <w:r>
              <w:t>Rudimentary</w:t>
            </w:r>
          </w:p>
        </w:tc>
        <w:tc>
          <w:tcPr>
            <w:tcW w:w="5760" w:type="dxa"/>
            <w:shd w:val="clear" w:color="auto" w:fill="auto"/>
          </w:tcPr>
          <w:p w14:paraId="44915D0E" w14:textId="77777777" w:rsidR="00385F15" w:rsidRDefault="00385F15" w:rsidP="00E21963">
            <w:pPr>
              <w:jc w:val="center"/>
            </w:pPr>
            <w:r>
              <w:t>No stipulation</w:t>
            </w:r>
          </w:p>
        </w:tc>
      </w:tr>
      <w:tr w:rsidR="00385F15" w14:paraId="421F9B6A" w14:textId="77777777" w:rsidTr="00E21963">
        <w:trPr>
          <w:jc w:val="center"/>
        </w:trPr>
        <w:tc>
          <w:tcPr>
            <w:tcW w:w="2640" w:type="dxa"/>
            <w:shd w:val="clear" w:color="auto" w:fill="auto"/>
          </w:tcPr>
          <w:p w14:paraId="33E4D2CB" w14:textId="77777777" w:rsidR="00385F15" w:rsidRDefault="00385F15" w:rsidP="00E21963">
            <w:pPr>
              <w:jc w:val="center"/>
            </w:pPr>
            <w:r>
              <w:t>Basic</w:t>
            </w:r>
          </w:p>
        </w:tc>
        <w:tc>
          <w:tcPr>
            <w:tcW w:w="5760" w:type="dxa"/>
            <w:shd w:val="clear" w:color="auto" w:fill="auto"/>
          </w:tcPr>
          <w:p w14:paraId="6C7791C1" w14:textId="77777777" w:rsidR="00385F15" w:rsidRDefault="00385F15" w:rsidP="00E21963">
            <w:pPr>
              <w:jc w:val="center"/>
            </w:pPr>
            <w:r>
              <w:t>24 hours after notification</w:t>
            </w:r>
          </w:p>
        </w:tc>
      </w:tr>
      <w:tr w:rsidR="00385F15" w14:paraId="44F4B1C0" w14:textId="77777777" w:rsidTr="00E21963">
        <w:trPr>
          <w:jc w:val="center"/>
        </w:trPr>
        <w:tc>
          <w:tcPr>
            <w:tcW w:w="2640" w:type="dxa"/>
            <w:shd w:val="clear" w:color="auto" w:fill="auto"/>
          </w:tcPr>
          <w:p w14:paraId="519A068D" w14:textId="77777777" w:rsidR="00385F15" w:rsidRDefault="00385F15" w:rsidP="00E21963">
            <w:pPr>
              <w:jc w:val="center"/>
            </w:pPr>
            <w:r>
              <w:t>Medium (all policies)</w:t>
            </w:r>
          </w:p>
        </w:tc>
        <w:tc>
          <w:tcPr>
            <w:tcW w:w="5760" w:type="dxa"/>
            <w:shd w:val="clear" w:color="auto" w:fill="auto"/>
          </w:tcPr>
          <w:p w14:paraId="1CFA2F48" w14:textId="144F9082" w:rsidR="00385F15" w:rsidRDefault="00385F15" w:rsidP="00E21963">
            <w:pPr>
              <w:jc w:val="center"/>
            </w:pPr>
            <w:r>
              <w:t>18 hours after notification</w:t>
            </w:r>
          </w:p>
        </w:tc>
      </w:tr>
      <w:tr w:rsidR="004567E7" w14:paraId="3F3B1876" w14:textId="77777777" w:rsidTr="00E21963">
        <w:trPr>
          <w:jc w:val="center"/>
        </w:trPr>
        <w:tc>
          <w:tcPr>
            <w:tcW w:w="2640" w:type="dxa"/>
            <w:shd w:val="clear" w:color="auto" w:fill="auto"/>
          </w:tcPr>
          <w:p w14:paraId="7A53EF5C" w14:textId="77777777" w:rsidR="004567E7" w:rsidRDefault="004567E7" w:rsidP="00E21963">
            <w:pPr>
              <w:jc w:val="center"/>
            </w:pPr>
            <w:r>
              <w:t>PIV-I Card Authentication</w:t>
            </w:r>
          </w:p>
        </w:tc>
        <w:tc>
          <w:tcPr>
            <w:tcW w:w="5760" w:type="dxa"/>
            <w:shd w:val="clear" w:color="auto" w:fill="auto"/>
          </w:tcPr>
          <w:p w14:paraId="011289BF" w14:textId="77777777" w:rsidR="004567E7" w:rsidRDefault="004567E7" w:rsidP="00E21963">
            <w:pPr>
              <w:jc w:val="center"/>
            </w:pPr>
            <w:r>
              <w:t>18 hours after notification</w:t>
            </w:r>
          </w:p>
        </w:tc>
      </w:tr>
      <w:tr w:rsidR="00385F15" w14:paraId="603AA8C0" w14:textId="77777777" w:rsidTr="00E21963">
        <w:trPr>
          <w:jc w:val="center"/>
        </w:trPr>
        <w:tc>
          <w:tcPr>
            <w:tcW w:w="2640" w:type="dxa"/>
            <w:shd w:val="clear" w:color="auto" w:fill="auto"/>
          </w:tcPr>
          <w:p w14:paraId="592649EC" w14:textId="77777777" w:rsidR="00385F15" w:rsidRDefault="00385F15" w:rsidP="00E21963">
            <w:pPr>
              <w:jc w:val="center"/>
            </w:pPr>
            <w:r>
              <w:t>High</w:t>
            </w:r>
          </w:p>
        </w:tc>
        <w:tc>
          <w:tcPr>
            <w:tcW w:w="5760" w:type="dxa"/>
            <w:shd w:val="clear" w:color="auto" w:fill="auto"/>
          </w:tcPr>
          <w:p w14:paraId="2CEECCFC" w14:textId="5CEA6BC2" w:rsidR="00385F15" w:rsidRDefault="009A6A15" w:rsidP="00E21963">
            <w:pPr>
              <w:jc w:val="center"/>
            </w:pPr>
            <w:r>
              <w:t>6</w:t>
            </w:r>
            <w:r w:rsidR="00385F15">
              <w:t xml:space="preserve"> hours after notification</w:t>
            </w:r>
          </w:p>
        </w:tc>
      </w:tr>
    </w:tbl>
    <w:p w14:paraId="5D9B5EE0" w14:textId="4618BD01" w:rsidR="00C62B2D" w:rsidRPr="00B21800" w:rsidRDefault="00C62B2D" w:rsidP="008A479E">
      <w:pPr>
        <w:spacing w:after="0"/>
        <w:rPr>
          <w:sz w:val="8"/>
          <w:szCs w:val="8"/>
        </w:rPr>
      </w:pPr>
      <w:bookmarkStart w:id="1311" w:name="_Toc280260305"/>
      <w:bookmarkStart w:id="1312" w:name="_Toc280260601"/>
      <w:bookmarkStart w:id="1313" w:name="_Toc280260891"/>
      <w:bookmarkStart w:id="1314" w:name="_Toc280261181"/>
      <w:bookmarkStart w:id="1315" w:name="_Toc280261476"/>
      <w:bookmarkStart w:id="1316" w:name="_Toc280275880"/>
      <w:bookmarkStart w:id="1317" w:name="_Toc322892281"/>
    </w:p>
    <w:p w14:paraId="2C93A585" w14:textId="123FB7D6" w:rsidR="00AF63EA" w:rsidRPr="00657D53" w:rsidRDefault="00AF63EA" w:rsidP="0039641D">
      <w:pPr>
        <w:pStyle w:val="Heading3"/>
      </w:pPr>
      <w:bookmarkStart w:id="1318" w:name="_Toc184308583"/>
      <w:r w:rsidRPr="00657D53">
        <w:t>Circumstances for Suspension</w:t>
      </w:r>
      <w:bookmarkEnd w:id="1311"/>
      <w:bookmarkEnd w:id="1312"/>
      <w:bookmarkEnd w:id="1313"/>
      <w:bookmarkEnd w:id="1314"/>
      <w:bookmarkEnd w:id="1315"/>
      <w:bookmarkEnd w:id="1316"/>
      <w:bookmarkEnd w:id="1317"/>
      <w:r w:rsidR="00473428">
        <w:t xml:space="preserve"> and Restoration</w:t>
      </w:r>
      <w:bookmarkEnd w:id="1318"/>
    </w:p>
    <w:p w14:paraId="3741B99B" w14:textId="77777777" w:rsidR="00AF63EA" w:rsidRDefault="00AF63EA" w:rsidP="007B5306">
      <w:r>
        <w:t xml:space="preserve">Suspension </w:t>
      </w:r>
      <w:r w:rsidR="00FB093B">
        <w:t xml:space="preserve">is </w:t>
      </w:r>
      <w:r>
        <w:t xml:space="preserve">not </w:t>
      </w:r>
      <w:r w:rsidR="00FB093B">
        <w:t xml:space="preserve">supported </w:t>
      </w:r>
      <w:r>
        <w:t xml:space="preserve">by the FBCA.  </w:t>
      </w:r>
    </w:p>
    <w:p w14:paraId="6F7A446D" w14:textId="7E3ED67E" w:rsidR="00AF63EA" w:rsidRDefault="00AF63EA" w:rsidP="007B5306">
      <w:r>
        <w:t>Entity CAs</w:t>
      </w:r>
      <w:r w:rsidR="00B47538">
        <w:t xml:space="preserve"> may support certificate suspension and restoration for Subscriber certificates</w:t>
      </w:r>
      <w:r w:rsidR="00C36B6A">
        <w:t xml:space="preserve">.  </w:t>
      </w:r>
      <w:r w:rsidR="00B47538">
        <w:t>If suspension and restoration are supported by the Entity CA, the CPS must describe under what circumstances</w:t>
      </w:r>
      <w:r w:rsidR="00FB093B">
        <w:t xml:space="preserve"> and provide details</w:t>
      </w:r>
      <w:r w:rsidR="00B47538">
        <w:t xml:space="preserve"> </w:t>
      </w:r>
      <w:r w:rsidR="00DB508E">
        <w:t>as specified in Sections 4.9.14, 4.9.15, and 4.9.16</w:t>
      </w:r>
      <w:r>
        <w:t>.</w:t>
      </w:r>
    </w:p>
    <w:tbl>
      <w:tblPr>
        <w:tblStyle w:val="TableGrid"/>
        <w:tblW w:w="0" w:type="auto"/>
        <w:tblCellMar>
          <w:top w:w="115" w:type="dxa"/>
        </w:tblCellMar>
        <w:tblLook w:val="04A0" w:firstRow="1" w:lastRow="0" w:firstColumn="1" w:lastColumn="0" w:noHBand="0" w:noVBand="1"/>
      </w:tblPr>
      <w:tblGrid>
        <w:gridCol w:w="9350"/>
      </w:tblGrid>
      <w:tr w:rsidR="00DB508E" w14:paraId="60F40832" w14:textId="77777777" w:rsidTr="00F81CA1">
        <w:tc>
          <w:tcPr>
            <w:tcW w:w="9350" w:type="dxa"/>
          </w:tcPr>
          <w:p w14:paraId="5F79DBD9" w14:textId="06A3320B" w:rsidR="00DB508E" w:rsidRPr="00DB508E" w:rsidRDefault="00DB508E" w:rsidP="00F81CA1">
            <w:pPr>
              <w:rPr>
                <w:rFonts w:ascii="Times New Roman" w:hAnsi="Times New Roman" w:cs="Times New Roman"/>
              </w:rPr>
            </w:pPr>
            <w:bookmarkStart w:id="1319" w:name="_Hlk151725947"/>
            <w:r w:rsidRPr="00DB508E">
              <w:rPr>
                <w:rFonts w:ascii="Times New Roman" w:hAnsi="Times New Roman" w:cs="Times New Roman"/>
              </w:rPr>
              <w:t>Practice Note: Certificate suspension should only be used in circumstances where there is a reasonable possibility that the certificate will need to be restored</w:t>
            </w:r>
            <w:r>
              <w:rPr>
                <w:rFonts w:ascii="Times New Roman" w:hAnsi="Times New Roman" w:cs="Times New Roman"/>
              </w:rPr>
              <w:t>.</w:t>
            </w:r>
            <w:r w:rsidRPr="00DB508E">
              <w:rPr>
                <w:rFonts w:ascii="Times New Roman" w:hAnsi="Times New Roman" w:cs="Times New Roman"/>
              </w:rPr>
              <w:t> Additionally, a certificate must be permanently revoked if it meets the circumstances stated in Section 4.9.1.</w:t>
            </w:r>
          </w:p>
        </w:tc>
      </w:tr>
      <w:bookmarkEnd w:id="1319"/>
    </w:tbl>
    <w:p w14:paraId="4BB79E2D" w14:textId="77777777" w:rsidR="00DB508E" w:rsidRDefault="00DB508E" w:rsidP="007B5306">
      <w:pPr>
        <w:rPr>
          <w:sz w:val="20"/>
        </w:rPr>
      </w:pPr>
    </w:p>
    <w:p w14:paraId="409FF0A0" w14:textId="471F8554" w:rsidR="00AF63EA" w:rsidRDefault="00AF63EA" w:rsidP="0039641D">
      <w:pPr>
        <w:pStyle w:val="Heading3"/>
      </w:pPr>
      <w:r>
        <w:t xml:space="preserve"> </w:t>
      </w:r>
      <w:bookmarkStart w:id="1320" w:name="_Toc280260306"/>
      <w:bookmarkStart w:id="1321" w:name="_Toc280260602"/>
      <w:bookmarkStart w:id="1322" w:name="_Toc280260892"/>
      <w:bookmarkStart w:id="1323" w:name="_Toc280261182"/>
      <w:bookmarkStart w:id="1324" w:name="_Toc280261477"/>
      <w:bookmarkStart w:id="1325" w:name="_Toc280275881"/>
      <w:bookmarkStart w:id="1326" w:name="_Toc322892282"/>
      <w:bookmarkStart w:id="1327" w:name="_Toc184308584"/>
      <w:r>
        <w:t xml:space="preserve">Who </w:t>
      </w:r>
      <w:r w:rsidR="004C356E">
        <w:t>C</w:t>
      </w:r>
      <w:r>
        <w:t>an Request Suspension</w:t>
      </w:r>
      <w:bookmarkEnd w:id="1320"/>
      <w:bookmarkEnd w:id="1321"/>
      <w:bookmarkEnd w:id="1322"/>
      <w:bookmarkEnd w:id="1323"/>
      <w:bookmarkEnd w:id="1324"/>
      <w:bookmarkEnd w:id="1325"/>
      <w:bookmarkEnd w:id="1326"/>
      <w:r w:rsidR="00DB508E">
        <w:t xml:space="preserve"> and Restoration</w:t>
      </w:r>
      <w:bookmarkEnd w:id="1327"/>
    </w:p>
    <w:p w14:paraId="52DEFAAC" w14:textId="142B00C2" w:rsidR="00AF63EA" w:rsidRDefault="00AF63EA" w:rsidP="007B5306">
      <w:pPr>
        <w:rPr>
          <w:sz w:val="20"/>
        </w:rPr>
      </w:pPr>
      <w:r>
        <w:t>For Entity CAs</w:t>
      </w:r>
      <w:r w:rsidR="00FB093B" w:rsidRPr="00FB093B">
        <w:t xml:space="preserve"> </w:t>
      </w:r>
      <w:r w:rsidR="00FB093B">
        <w:t>that support suspension</w:t>
      </w:r>
      <w:r w:rsidR="00DB508E">
        <w:t xml:space="preserve"> and restoration</w:t>
      </w:r>
      <w:r w:rsidR="00FB093B">
        <w:t>, those authorized to request suspension</w:t>
      </w:r>
      <w:r w:rsidR="00DB508E">
        <w:t xml:space="preserve"> and restoration</w:t>
      </w:r>
      <w:r w:rsidR="00FB093B">
        <w:t xml:space="preserve"> of a certificate must be identified</w:t>
      </w:r>
      <w:r>
        <w:t>.</w:t>
      </w:r>
    </w:p>
    <w:p w14:paraId="4F437C70" w14:textId="74326089" w:rsidR="00AF63EA" w:rsidRDefault="00AF63EA" w:rsidP="0039641D">
      <w:pPr>
        <w:pStyle w:val="Heading3"/>
      </w:pPr>
      <w:bookmarkStart w:id="1328" w:name="_Toc280260307"/>
      <w:bookmarkStart w:id="1329" w:name="_Toc280260603"/>
      <w:bookmarkStart w:id="1330" w:name="_Toc280260893"/>
      <w:bookmarkStart w:id="1331" w:name="_Toc280261183"/>
      <w:bookmarkStart w:id="1332" w:name="_Toc280261478"/>
      <w:bookmarkStart w:id="1333" w:name="_Toc280275882"/>
      <w:bookmarkStart w:id="1334" w:name="_Toc322892283"/>
      <w:bookmarkStart w:id="1335" w:name="_Toc184308585"/>
      <w:r>
        <w:t>Procedure for Suspension</w:t>
      </w:r>
      <w:r w:rsidR="00DB508E">
        <w:t xml:space="preserve"> and Restoration</w:t>
      </w:r>
      <w:r>
        <w:t xml:space="preserve"> Request</w:t>
      </w:r>
      <w:bookmarkEnd w:id="1328"/>
      <w:bookmarkEnd w:id="1329"/>
      <w:bookmarkEnd w:id="1330"/>
      <w:bookmarkEnd w:id="1331"/>
      <w:bookmarkEnd w:id="1332"/>
      <w:bookmarkEnd w:id="1333"/>
      <w:bookmarkEnd w:id="1334"/>
      <w:r w:rsidR="00DB508E">
        <w:t>s</w:t>
      </w:r>
      <w:bookmarkEnd w:id="1335"/>
    </w:p>
    <w:p w14:paraId="6B09BA5D" w14:textId="74202B50" w:rsidR="00AF63EA" w:rsidRDefault="00AF63EA" w:rsidP="007B5306">
      <w:pPr>
        <w:rPr>
          <w:color w:val="000000"/>
          <w:shd w:val="clear" w:color="auto" w:fill="auto"/>
        </w:rPr>
      </w:pPr>
      <w:r w:rsidRPr="003612C2">
        <w:t>For Entity CAs</w:t>
      </w:r>
      <w:r w:rsidR="00FB093B" w:rsidRPr="003612C2">
        <w:t xml:space="preserve"> that support suspension</w:t>
      </w:r>
      <w:r w:rsidR="00DB508E">
        <w:t xml:space="preserve"> and restoration</w:t>
      </w:r>
      <w:r w:rsidR="00FB093B" w:rsidRPr="003612C2">
        <w:t xml:space="preserve">, </w:t>
      </w:r>
      <w:r w:rsidR="003612C2" w:rsidRPr="003612C2">
        <w:rPr>
          <w:color w:val="000000"/>
        </w:rPr>
        <w:t xml:space="preserve">all suspended certificate serial numbers must be populated on a full CRL within a timeframe specified in Section 4.9.7.  The reason code CRL entry extension shall be populated with “certificateHold.” </w:t>
      </w:r>
      <w:r w:rsidR="00DB508E" w:rsidRPr="00DB508E">
        <w:rPr>
          <w:color w:val="000000"/>
          <w:shd w:val="clear" w:color="auto" w:fill="auto"/>
        </w:rPr>
        <w:t>Restored certificate serial numbers must not be present on the next full CRL published by the CA.</w:t>
      </w:r>
    </w:p>
    <w:tbl>
      <w:tblPr>
        <w:tblStyle w:val="TableGrid"/>
        <w:tblW w:w="0" w:type="auto"/>
        <w:tblCellMar>
          <w:top w:w="115" w:type="dxa"/>
        </w:tblCellMar>
        <w:tblLook w:val="04A0" w:firstRow="1" w:lastRow="0" w:firstColumn="1" w:lastColumn="0" w:noHBand="0" w:noVBand="1"/>
      </w:tblPr>
      <w:tblGrid>
        <w:gridCol w:w="9350"/>
      </w:tblGrid>
      <w:tr w:rsidR="00DB508E" w14:paraId="18773285" w14:textId="77777777" w:rsidTr="00F81CA1">
        <w:tc>
          <w:tcPr>
            <w:tcW w:w="9350" w:type="dxa"/>
          </w:tcPr>
          <w:p w14:paraId="484EF76F" w14:textId="26501036" w:rsidR="00DB508E" w:rsidRPr="00DB508E" w:rsidRDefault="00DB508E" w:rsidP="00F81CA1">
            <w:pPr>
              <w:rPr>
                <w:rFonts w:ascii="Times New Roman" w:hAnsi="Times New Roman" w:cs="Times New Roman"/>
              </w:rPr>
            </w:pPr>
            <w:r w:rsidRPr="00DB508E">
              <w:rPr>
                <w:rFonts w:ascii="Times New Roman" w:hAnsi="Times New Roman" w:cs="Times New Roman"/>
              </w:rPr>
              <w:t xml:space="preserve">Practice Note: </w:t>
            </w:r>
            <w:r w:rsidRPr="00DB508E">
              <w:rPr>
                <w:rFonts w:ascii="Times New Roman" w:eastAsia="Times New Roman" w:hAnsi="Times New Roman" w:cs="Times New Roman"/>
                <w:color w:val="auto"/>
                <w:shd w:val="clear" w:color="auto" w:fill="auto"/>
              </w:rPr>
              <w:t>A certificate is considered restored only if its status at the time of CRL generation is neither suspended nor revoked.</w:t>
            </w:r>
          </w:p>
        </w:tc>
      </w:tr>
    </w:tbl>
    <w:p w14:paraId="112A972C" w14:textId="77777777" w:rsidR="00DB508E" w:rsidRPr="003612C2" w:rsidRDefault="00DB508E" w:rsidP="007B5306">
      <w:pPr>
        <w:rPr>
          <w:color w:val="000000"/>
        </w:rPr>
      </w:pPr>
    </w:p>
    <w:p w14:paraId="5DEF17AB" w14:textId="42B0A6FE" w:rsidR="003612C2" w:rsidRDefault="00DB508E" w:rsidP="003612C2">
      <w:r>
        <w:lastRenderedPageBreak/>
        <w:t>A</w:t>
      </w:r>
      <w:r w:rsidR="003612C2">
        <w:t xml:space="preserve"> request to suspend</w:t>
      </w:r>
      <w:r>
        <w:t xml:space="preserve"> or restore</w:t>
      </w:r>
      <w:r w:rsidR="003612C2">
        <w:t xml:space="preserve"> a certificate must include:</w:t>
      </w:r>
    </w:p>
    <w:p w14:paraId="386BE9F1" w14:textId="03BFA4F4" w:rsidR="003612C2" w:rsidRDefault="003612C2" w:rsidP="003612C2">
      <w:pPr>
        <w:numPr>
          <w:ilvl w:val="0"/>
          <w:numId w:val="30"/>
        </w:numPr>
        <w:spacing w:after="80"/>
      </w:pPr>
      <w:r>
        <w:t>authentication of the requestor,</w:t>
      </w:r>
    </w:p>
    <w:p w14:paraId="1EFA8ED5" w14:textId="54953BAE" w:rsidR="003612C2" w:rsidRDefault="003612C2" w:rsidP="003612C2">
      <w:pPr>
        <w:numPr>
          <w:ilvl w:val="0"/>
          <w:numId w:val="30"/>
        </w:numPr>
        <w:spacing w:after="80"/>
      </w:pPr>
      <w:r>
        <w:t>identification of the certificate to be suspended</w:t>
      </w:r>
      <w:r w:rsidR="000028A9">
        <w:t xml:space="preserve"> or restored</w:t>
      </w:r>
      <w:r>
        <w:t>, and</w:t>
      </w:r>
    </w:p>
    <w:p w14:paraId="71BB4D89" w14:textId="4CDC1C82" w:rsidR="003612C2" w:rsidRDefault="003612C2" w:rsidP="003612C2">
      <w:pPr>
        <w:numPr>
          <w:ilvl w:val="0"/>
          <w:numId w:val="30"/>
        </w:numPr>
        <w:spacing w:after="80"/>
      </w:pPr>
      <w:r>
        <w:t>explanation of explain the reason for suspension</w:t>
      </w:r>
      <w:r w:rsidR="000028A9">
        <w:t xml:space="preserve"> or restoration</w:t>
      </w:r>
    </w:p>
    <w:p w14:paraId="1D620540" w14:textId="56425BE8" w:rsidR="000028A9" w:rsidRDefault="000028A9" w:rsidP="000028A9">
      <w:pPr>
        <w:spacing w:after="80"/>
      </w:pPr>
    </w:p>
    <w:p w14:paraId="6A31802B" w14:textId="77777777" w:rsidR="000028A9" w:rsidRPr="000028A9" w:rsidRDefault="000028A9" w:rsidP="000028A9">
      <w:pPr>
        <w:pBdr>
          <w:top w:val="nil"/>
          <w:left w:val="nil"/>
          <w:bottom w:val="nil"/>
          <w:right w:val="nil"/>
          <w:between w:val="nil"/>
        </w:pBdr>
        <w:spacing w:after="0"/>
        <w:rPr>
          <w:color w:val="000000"/>
          <w:shd w:val="clear" w:color="auto" w:fill="auto"/>
        </w:rPr>
      </w:pPr>
      <w:r w:rsidRPr="000028A9">
        <w:rPr>
          <w:color w:val="000000"/>
          <w:shd w:val="clear" w:color="auto" w:fill="auto"/>
        </w:rPr>
        <w:t xml:space="preserve">If a CA or CMS product conducts certificate suspensions </w:t>
      </w:r>
      <w:r w:rsidRPr="000028A9">
        <w:rPr>
          <w:color w:val="auto"/>
          <w:shd w:val="clear" w:color="auto" w:fill="auto"/>
        </w:rPr>
        <w:t xml:space="preserve">and </w:t>
      </w:r>
      <w:r w:rsidRPr="000028A9">
        <w:rPr>
          <w:color w:val="000000"/>
          <w:shd w:val="clear" w:color="auto" w:fill="auto"/>
        </w:rPr>
        <w:t xml:space="preserve">restorations in an automated fashion (e.g., without a formal request outlined above), the circumstances or parameters associated with those automated suspensions </w:t>
      </w:r>
      <w:r w:rsidRPr="000028A9">
        <w:rPr>
          <w:color w:val="auto"/>
          <w:shd w:val="clear" w:color="auto" w:fill="auto"/>
        </w:rPr>
        <w:t xml:space="preserve">and </w:t>
      </w:r>
      <w:r w:rsidRPr="000028A9">
        <w:rPr>
          <w:color w:val="000000"/>
          <w:shd w:val="clear" w:color="auto" w:fill="auto"/>
        </w:rPr>
        <w:t>restorations must be documented in a CPS.</w:t>
      </w:r>
    </w:p>
    <w:p w14:paraId="080EE204" w14:textId="77777777" w:rsidR="000028A9" w:rsidRPr="000028A9" w:rsidRDefault="000028A9" w:rsidP="000028A9">
      <w:pPr>
        <w:pBdr>
          <w:top w:val="nil"/>
          <w:left w:val="nil"/>
          <w:bottom w:val="nil"/>
          <w:right w:val="nil"/>
          <w:between w:val="nil"/>
        </w:pBdr>
        <w:spacing w:after="0"/>
        <w:rPr>
          <w:color w:val="000000"/>
          <w:shd w:val="clear" w:color="auto" w:fill="auto"/>
        </w:rPr>
      </w:pPr>
    </w:p>
    <w:p w14:paraId="3E01789D" w14:textId="77777777" w:rsidR="000028A9" w:rsidRPr="000028A9" w:rsidRDefault="000028A9" w:rsidP="000028A9">
      <w:pPr>
        <w:pBdr>
          <w:top w:val="nil"/>
          <w:left w:val="nil"/>
          <w:bottom w:val="nil"/>
          <w:right w:val="nil"/>
          <w:between w:val="nil"/>
        </w:pBdr>
        <w:spacing w:after="0"/>
        <w:rPr>
          <w:color w:val="000000"/>
          <w:shd w:val="clear" w:color="auto" w:fill="auto"/>
        </w:rPr>
      </w:pPr>
      <w:r w:rsidRPr="000028A9">
        <w:rPr>
          <w:color w:val="000000"/>
          <w:shd w:val="clear" w:color="auto" w:fill="auto"/>
        </w:rPr>
        <w:t>If a subscriber is requesting restoration of their suspended certificate, the identity of the subscriber must be re-established before restoring the certificate. The subscriber’s identity may be re-established using processes defined in Section 3.2.3.1, through the use of biometrics on file, or by the use of</w:t>
      </w:r>
      <w:r w:rsidRPr="000028A9">
        <w:rPr>
          <w:color w:val="auto"/>
          <w:shd w:val="clear" w:color="auto" w:fill="auto"/>
        </w:rPr>
        <w:t xml:space="preserve"> </w:t>
      </w:r>
      <w:r w:rsidRPr="000028A9">
        <w:rPr>
          <w:color w:val="000000"/>
          <w:shd w:val="clear" w:color="auto" w:fill="auto"/>
        </w:rPr>
        <w:t>another private signature key of equivalent or greater assurance level issued to the subscriber. </w:t>
      </w:r>
    </w:p>
    <w:p w14:paraId="597CEB9C" w14:textId="77777777" w:rsidR="000028A9" w:rsidRPr="000028A9" w:rsidRDefault="000028A9" w:rsidP="000028A9">
      <w:pPr>
        <w:pBdr>
          <w:top w:val="nil"/>
          <w:left w:val="nil"/>
          <w:bottom w:val="nil"/>
          <w:right w:val="nil"/>
          <w:between w:val="nil"/>
        </w:pBdr>
        <w:spacing w:after="0"/>
        <w:rPr>
          <w:color w:val="000000"/>
          <w:shd w:val="clear" w:color="auto" w:fill="auto"/>
        </w:rPr>
      </w:pPr>
    </w:p>
    <w:p w14:paraId="2867B1F0" w14:textId="77777777" w:rsidR="000028A9" w:rsidRPr="000028A9" w:rsidRDefault="000028A9" w:rsidP="000028A9">
      <w:pPr>
        <w:pBdr>
          <w:top w:val="nil"/>
          <w:left w:val="nil"/>
          <w:bottom w:val="nil"/>
          <w:right w:val="nil"/>
          <w:between w:val="nil"/>
        </w:pBdr>
        <w:spacing w:after="0"/>
        <w:rPr>
          <w:color w:val="000000"/>
          <w:shd w:val="clear" w:color="auto" w:fill="auto"/>
        </w:rPr>
      </w:pPr>
      <w:r w:rsidRPr="000028A9">
        <w:rPr>
          <w:color w:val="000000"/>
          <w:shd w:val="clear" w:color="auto" w:fill="auto"/>
        </w:rPr>
        <w:t xml:space="preserve">The private key associated with any suspended certificate must not be used to authenticate the identity of the </w:t>
      </w:r>
      <w:r w:rsidRPr="000028A9">
        <w:rPr>
          <w:color w:val="auto"/>
          <w:shd w:val="clear" w:color="auto" w:fill="auto"/>
        </w:rPr>
        <w:t>certificate</w:t>
      </w:r>
      <w:r w:rsidRPr="000028A9">
        <w:rPr>
          <w:color w:val="000000"/>
          <w:shd w:val="clear" w:color="auto" w:fill="auto"/>
        </w:rPr>
        <w:t xml:space="preserve"> subject.</w:t>
      </w:r>
    </w:p>
    <w:p w14:paraId="4ACCA7CD" w14:textId="77777777" w:rsidR="000028A9" w:rsidRDefault="000028A9" w:rsidP="000028A9">
      <w:pPr>
        <w:spacing w:after="80"/>
      </w:pPr>
    </w:p>
    <w:p w14:paraId="6F769A98" w14:textId="0FB4A220" w:rsidR="00AF63EA" w:rsidRDefault="00AF63EA" w:rsidP="0039641D">
      <w:pPr>
        <w:pStyle w:val="Heading3"/>
      </w:pPr>
      <w:bookmarkStart w:id="1336" w:name="_Toc280260308"/>
      <w:bookmarkStart w:id="1337" w:name="_Toc280260604"/>
      <w:bookmarkStart w:id="1338" w:name="_Toc280260894"/>
      <w:bookmarkStart w:id="1339" w:name="_Toc280261184"/>
      <w:bookmarkStart w:id="1340" w:name="_Toc280261479"/>
      <w:bookmarkStart w:id="1341" w:name="_Toc280275883"/>
      <w:bookmarkStart w:id="1342" w:name="_Toc322892284"/>
      <w:bookmarkStart w:id="1343" w:name="_Toc184308586"/>
      <w:r>
        <w:t>Limits on Suspension Period</w:t>
      </w:r>
      <w:bookmarkEnd w:id="1336"/>
      <w:bookmarkEnd w:id="1337"/>
      <w:bookmarkEnd w:id="1338"/>
      <w:bookmarkEnd w:id="1339"/>
      <w:bookmarkEnd w:id="1340"/>
      <w:bookmarkEnd w:id="1341"/>
      <w:bookmarkEnd w:id="1342"/>
      <w:bookmarkEnd w:id="1343"/>
    </w:p>
    <w:p w14:paraId="719640D6" w14:textId="4D1E6789" w:rsidR="00680FC0" w:rsidRDefault="00AF63EA" w:rsidP="007B5306">
      <w:r>
        <w:t>For Entity CAs</w:t>
      </w:r>
      <w:r w:rsidR="00FB093B">
        <w:t xml:space="preserve"> that support suspension, the maximum time period a certificate may be suspended must be specified.  The CPS must describe in detail how this maximum suspension period is enforced.  If the subscriber has not removed the certificate from hold (suspension) within that period, the certificate must be revoked.</w:t>
      </w:r>
      <w:r w:rsidR="00D07E78">
        <w:t xml:space="preserve">  Certificates must not be published on a CRL with a reason code of “certificateHold” beyond the expiration date of the certificate.</w:t>
      </w:r>
    </w:p>
    <w:tbl>
      <w:tblPr>
        <w:tblStyle w:val="TableGrid"/>
        <w:tblW w:w="0" w:type="auto"/>
        <w:tblCellMar>
          <w:top w:w="115" w:type="dxa"/>
        </w:tblCellMar>
        <w:tblLook w:val="04A0" w:firstRow="1" w:lastRow="0" w:firstColumn="1" w:lastColumn="0" w:noHBand="0" w:noVBand="1"/>
      </w:tblPr>
      <w:tblGrid>
        <w:gridCol w:w="9350"/>
      </w:tblGrid>
      <w:tr w:rsidR="003612C2" w14:paraId="57D782CB" w14:textId="77777777" w:rsidTr="00535E1D">
        <w:tc>
          <w:tcPr>
            <w:tcW w:w="9350" w:type="dxa"/>
          </w:tcPr>
          <w:p w14:paraId="1CE35243" w14:textId="5A8143B3" w:rsidR="003612C2" w:rsidRPr="003612C2" w:rsidRDefault="003612C2" w:rsidP="00535E1D">
            <w:pPr>
              <w:rPr>
                <w:rFonts w:ascii="Times New Roman" w:hAnsi="Times New Roman" w:cs="Times New Roman"/>
              </w:rPr>
            </w:pPr>
            <w:r w:rsidRPr="003612C2">
              <w:rPr>
                <w:rFonts w:ascii="Times New Roman" w:eastAsia="Times New Roman" w:hAnsi="Times New Roman" w:cs="Times New Roman"/>
              </w:rPr>
              <w:t>Practice Note:  In order to mitigate the threat of unauthorized person removing the certificate from hold, the identity of the RA or authorized individual removing the suspension should be authenticated using a mechanism equivalent or higher than the assurance level of the certificate being unsuspended.</w:t>
            </w:r>
          </w:p>
        </w:tc>
      </w:tr>
    </w:tbl>
    <w:p w14:paraId="1FEB5168" w14:textId="13D7DD55" w:rsidR="00367A66" w:rsidRPr="00C42102" w:rsidRDefault="00367A66" w:rsidP="000953D5">
      <w:pPr>
        <w:spacing w:after="0"/>
      </w:pPr>
    </w:p>
    <w:p w14:paraId="15A640F8" w14:textId="77777777" w:rsidR="00AF63EA" w:rsidRPr="00114044" w:rsidRDefault="00AF63EA" w:rsidP="00BA1031">
      <w:pPr>
        <w:pStyle w:val="Heading2"/>
      </w:pPr>
      <w:bookmarkStart w:id="1344" w:name="_Toc280260309"/>
      <w:bookmarkStart w:id="1345" w:name="_Toc280260605"/>
      <w:bookmarkStart w:id="1346" w:name="_Toc280260895"/>
      <w:bookmarkStart w:id="1347" w:name="_Toc280261185"/>
      <w:bookmarkStart w:id="1348" w:name="_Toc280261480"/>
      <w:bookmarkStart w:id="1349" w:name="_Toc280275884"/>
      <w:bookmarkStart w:id="1350" w:name="_Toc322892285"/>
      <w:bookmarkStart w:id="1351" w:name="_Toc184308587"/>
      <w:r w:rsidRPr="00114044">
        <w:t>Certificate Status Services</w:t>
      </w:r>
      <w:bookmarkEnd w:id="1344"/>
      <w:bookmarkEnd w:id="1345"/>
      <w:bookmarkEnd w:id="1346"/>
      <w:bookmarkEnd w:id="1347"/>
      <w:bookmarkEnd w:id="1348"/>
      <w:bookmarkEnd w:id="1349"/>
      <w:bookmarkEnd w:id="1350"/>
      <w:bookmarkEnd w:id="1351"/>
    </w:p>
    <w:p w14:paraId="261715EE" w14:textId="77777777" w:rsidR="001B10A3" w:rsidRDefault="001A70B4" w:rsidP="001B10A3">
      <w:pPr>
        <w:pStyle w:val="CommentText"/>
        <w:spacing w:after="240"/>
      </w:pPr>
      <w:r>
        <w:t>See Section 4.9.9 for OCSP.</w:t>
      </w:r>
    </w:p>
    <w:p w14:paraId="5EB108E7" w14:textId="77777777" w:rsidR="001A70B4" w:rsidRDefault="001A70B4" w:rsidP="001B10A3">
      <w:pPr>
        <w:pStyle w:val="CommentText"/>
        <w:spacing w:after="240"/>
      </w:pPr>
      <w:r>
        <w:t>If additional certificate status services are supported, they must be described in the CPS.</w:t>
      </w:r>
    </w:p>
    <w:p w14:paraId="48AF5DA9" w14:textId="77777777" w:rsidR="00AF63EA" w:rsidRDefault="00AF63EA" w:rsidP="0039641D">
      <w:pPr>
        <w:pStyle w:val="Heading3"/>
      </w:pPr>
      <w:bookmarkStart w:id="1352" w:name="_Toc75153490"/>
      <w:bookmarkStart w:id="1353" w:name="_Toc75154427"/>
      <w:bookmarkStart w:id="1354" w:name="_Toc75155439"/>
      <w:bookmarkStart w:id="1355" w:name="_Toc75155836"/>
      <w:bookmarkStart w:id="1356" w:name="_Toc75156231"/>
      <w:bookmarkStart w:id="1357" w:name="_Toc75158909"/>
      <w:bookmarkStart w:id="1358" w:name="_Toc75159305"/>
      <w:bookmarkStart w:id="1359" w:name="_Toc75160575"/>
      <w:bookmarkStart w:id="1360" w:name="_Toc75160971"/>
      <w:bookmarkStart w:id="1361" w:name="_Toc75161364"/>
      <w:bookmarkStart w:id="1362" w:name="_Toc75161910"/>
      <w:bookmarkStart w:id="1363" w:name="_Toc280260310"/>
      <w:bookmarkStart w:id="1364" w:name="_Toc280260606"/>
      <w:bookmarkStart w:id="1365" w:name="_Toc280260896"/>
      <w:bookmarkStart w:id="1366" w:name="_Toc280261186"/>
      <w:bookmarkStart w:id="1367" w:name="_Toc280261481"/>
      <w:bookmarkStart w:id="1368" w:name="_Toc280275885"/>
      <w:bookmarkStart w:id="1369" w:name="_Toc322892286"/>
      <w:bookmarkStart w:id="1370" w:name="_Toc184308588"/>
      <w:bookmarkStart w:id="1371" w:name="_Toc500840369"/>
      <w:bookmarkEnd w:id="1352"/>
      <w:bookmarkEnd w:id="1353"/>
      <w:bookmarkEnd w:id="1354"/>
      <w:bookmarkEnd w:id="1355"/>
      <w:bookmarkEnd w:id="1356"/>
      <w:bookmarkEnd w:id="1357"/>
      <w:bookmarkEnd w:id="1358"/>
      <w:bookmarkEnd w:id="1359"/>
      <w:bookmarkEnd w:id="1360"/>
      <w:bookmarkEnd w:id="1361"/>
      <w:bookmarkEnd w:id="1362"/>
      <w:r>
        <w:t>Operational Characteristics</w:t>
      </w:r>
      <w:bookmarkEnd w:id="1363"/>
      <w:bookmarkEnd w:id="1364"/>
      <w:bookmarkEnd w:id="1365"/>
      <w:bookmarkEnd w:id="1366"/>
      <w:bookmarkEnd w:id="1367"/>
      <w:bookmarkEnd w:id="1368"/>
      <w:bookmarkEnd w:id="1369"/>
      <w:bookmarkEnd w:id="1370"/>
    </w:p>
    <w:p w14:paraId="0AA8EAC6" w14:textId="77777777" w:rsidR="001770EE" w:rsidRDefault="001A70B4" w:rsidP="007B5306">
      <w:r>
        <w:t>Where applicable this must be described in the CPS.</w:t>
      </w:r>
      <w:r w:rsidR="00AF63EA">
        <w:t xml:space="preserve"> </w:t>
      </w:r>
      <w:bookmarkStart w:id="1372" w:name="_Toc280260311"/>
      <w:bookmarkStart w:id="1373" w:name="_Toc280260607"/>
      <w:bookmarkStart w:id="1374" w:name="_Toc280260897"/>
      <w:bookmarkStart w:id="1375" w:name="_Toc280261187"/>
      <w:bookmarkStart w:id="1376" w:name="_Toc280261482"/>
      <w:bookmarkStart w:id="1377" w:name="_Toc280275886"/>
      <w:bookmarkStart w:id="1378" w:name="_Toc322892287"/>
    </w:p>
    <w:p w14:paraId="0D436142" w14:textId="77777777" w:rsidR="00AF63EA" w:rsidRDefault="00AF63EA" w:rsidP="0039641D">
      <w:pPr>
        <w:pStyle w:val="Heading3"/>
      </w:pPr>
      <w:bookmarkStart w:id="1379" w:name="_Toc184308589"/>
      <w:r>
        <w:t>Service Availability</w:t>
      </w:r>
      <w:bookmarkEnd w:id="1372"/>
      <w:bookmarkEnd w:id="1373"/>
      <w:bookmarkEnd w:id="1374"/>
      <w:bookmarkEnd w:id="1375"/>
      <w:bookmarkEnd w:id="1376"/>
      <w:bookmarkEnd w:id="1377"/>
      <w:bookmarkEnd w:id="1378"/>
      <w:bookmarkEnd w:id="1379"/>
    </w:p>
    <w:p w14:paraId="6CF6E4B6" w14:textId="77777777" w:rsidR="00AF63EA" w:rsidRDefault="001A70B4" w:rsidP="007B5306">
      <w:r>
        <w:t>Where applicable this must be described in the CPS.</w:t>
      </w:r>
    </w:p>
    <w:p w14:paraId="56B0FBBF" w14:textId="77777777" w:rsidR="00AF63EA" w:rsidRDefault="00AF63EA" w:rsidP="0039641D">
      <w:pPr>
        <w:pStyle w:val="Heading3"/>
      </w:pPr>
      <w:r>
        <w:lastRenderedPageBreak/>
        <w:t xml:space="preserve"> </w:t>
      </w:r>
      <w:bookmarkStart w:id="1380" w:name="_Toc280260312"/>
      <w:bookmarkStart w:id="1381" w:name="_Toc280260608"/>
      <w:bookmarkStart w:id="1382" w:name="_Toc280260898"/>
      <w:bookmarkStart w:id="1383" w:name="_Toc280261188"/>
      <w:bookmarkStart w:id="1384" w:name="_Toc280261483"/>
      <w:bookmarkStart w:id="1385" w:name="_Toc280275887"/>
      <w:bookmarkStart w:id="1386" w:name="_Toc322892288"/>
      <w:bookmarkStart w:id="1387" w:name="_Toc184308590"/>
      <w:r>
        <w:t>Optional Features</w:t>
      </w:r>
      <w:bookmarkEnd w:id="1380"/>
      <w:bookmarkEnd w:id="1381"/>
      <w:bookmarkEnd w:id="1382"/>
      <w:bookmarkEnd w:id="1383"/>
      <w:bookmarkEnd w:id="1384"/>
      <w:bookmarkEnd w:id="1385"/>
      <w:bookmarkEnd w:id="1386"/>
      <w:bookmarkEnd w:id="1387"/>
    </w:p>
    <w:p w14:paraId="5EB6C24D" w14:textId="77777777" w:rsidR="001770EE" w:rsidRDefault="001A70B4" w:rsidP="007B5306">
      <w:r>
        <w:t>Where applicable this must be described in the CPS.</w:t>
      </w:r>
    </w:p>
    <w:p w14:paraId="2448DDBD" w14:textId="77777777" w:rsidR="00AF63EA" w:rsidRDefault="00AF63EA" w:rsidP="00BA1031">
      <w:pPr>
        <w:pStyle w:val="Heading2"/>
      </w:pPr>
      <w:bookmarkStart w:id="1388" w:name="_Toc280260313"/>
      <w:bookmarkStart w:id="1389" w:name="_Toc280260609"/>
      <w:bookmarkStart w:id="1390" w:name="_Toc280260899"/>
      <w:bookmarkStart w:id="1391" w:name="_Toc280261189"/>
      <w:bookmarkStart w:id="1392" w:name="_Toc280261484"/>
      <w:bookmarkStart w:id="1393" w:name="_Toc280275888"/>
      <w:bookmarkStart w:id="1394" w:name="_Toc322892289"/>
      <w:bookmarkStart w:id="1395" w:name="_Toc184308591"/>
      <w:bookmarkEnd w:id="1371"/>
      <w:r>
        <w:t>End Of Subscription</w:t>
      </w:r>
      <w:bookmarkEnd w:id="1388"/>
      <w:bookmarkEnd w:id="1389"/>
      <w:bookmarkEnd w:id="1390"/>
      <w:bookmarkEnd w:id="1391"/>
      <w:bookmarkEnd w:id="1392"/>
      <w:bookmarkEnd w:id="1393"/>
      <w:bookmarkEnd w:id="1394"/>
      <w:bookmarkEnd w:id="1395"/>
    </w:p>
    <w:p w14:paraId="1A6F665E" w14:textId="77777777" w:rsidR="00AF63EA" w:rsidRDefault="00AF63EA" w:rsidP="007B5306">
      <w:r>
        <w:t>No stipulation.</w:t>
      </w:r>
    </w:p>
    <w:p w14:paraId="3EB6DB4C" w14:textId="77777777" w:rsidR="00AF63EA" w:rsidRDefault="00AF63EA" w:rsidP="00BA1031">
      <w:pPr>
        <w:pStyle w:val="Heading2"/>
      </w:pPr>
      <w:bookmarkStart w:id="1396" w:name="_Toc280260314"/>
      <w:bookmarkStart w:id="1397" w:name="_Toc280260610"/>
      <w:bookmarkStart w:id="1398" w:name="_Toc280260900"/>
      <w:bookmarkStart w:id="1399" w:name="_Toc280261190"/>
      <w:bookmarkStart w:id="1400" w:name="_Toc280261485"/>
      <w:bookmarkStart w:id="1401" w:name="_Toc280275889"/>
      <w:bookmarkStart w:id="1402" w:name="_Toc322892290"/>
      <w:bookmarkStart w:id="1403" w:name="_Toc184308592"/>
      <w:r>
        <w:t xml:space="preserve">Key Escrow </w:t>
      </w:r>
      <w:r w:rsidR="00E01F46">
        <w:t>and</w:t>
      </w:r>
      <w:r>
        <w:t xml:space="preserve"> Recovery</w:t>
      </w:r>
      <w:bookmarkEnd w:id="1396"/>
      <w:bookmarkEnd w:id="1397"/>
      <w:bookmarkEnd w:id="1398"/>
      <w:bookmarkEnd w:id="1399"/>
      <w:bookmarkEnd w:id="1400"/>
      <w:bookmarkEnd w:id="1401"/>
      <w:bookmarkEnd w:id="1402"/>
      <w:bookmarkEnd w:id="1403"/>
    </w:p>
    <w:p w14:paraId="0807C077" w14:textId="77777777" w:rsidR="00AF63EA" w:rsidRDefault="00AF63EA" w:rsidP="007B5306">
      <w:r>
        <w:t xml:space="preserve">The FBCA </w:t>
      </w:r>
      <w:r w:rsidR="001A70B4">
        <w:t>does not support key escrow and recovery</w:t>
      </w:r>
      <w:r>
        <w:t>.</w:t>
      </w:r>
    </w:p>
    <w:p w14:paraId="2C6F3E25" w14:textId="77777777" w:rsidR="001A70B4" w:rsidRDefault="00C048DF" w:rsidP="007B5306">
      <w:r>
        <w:t>The following sections are applicable for those Entity CAs that support key escrow and recovery.</w:t>
      </w:r>
    </w:p>
    <w:p w14:paraId="42AFCBA9" w14:textId="77777777" w:rsidR="00AF63EA" w:rsidRDefault="00AF63EA" w:rsidP="0039641D">
      <w:pPr>
        <w:pStyle w:val="Heading3"/>
      </w:pPr>
      <w:bookmarkStart w:id="1404" w:name="_Toc500840436"/>
      <w:r>
        <w:t xml:space="preserve"> </w:t>
      </w:r>
      <w:bookmarkStart w:id="1405" w:name="_Toc280260315"/>
      <w:bookmarkStart w:id="1406" w:name="_Toc280260611"/>
      <w:bookmarkStart w:id="1407" w:name="_Toc280260901"/>
      <w:bookmarkStart w:id="1408" w:name="_Toc280261191"/>
      <w:bookmarkStart w:id="1409" w:name="_Toc280261486"/>
      <w:bookmarkStart w:id="1410" w:name="_Toc280275890"/>
      <w:bookmarkStart w:id="1411" w:name="_Toc322892291"/>
      <w:bookmarkStart w:id="1412" w:name="_Toc184308593"/>
      <w:r>
        <w:t>Key Escrow and Recovery Policy and Practices</w:t>
      </w:r>
      <w:bookmarkEnd w:id="1405"/>
      <w:bookmarkEnd w:id="1406"/>
      <w:bookmarkEnd w:id="1407"/>
      <w:bookmarkEnd w:id="1408"/>
      <w:bookmarkEnd w:id="1409"/>
      <w:bookmarkEnd w:id="1410"/>
      <w:bookmarkEnd w:id="1411"/>
      <w:bookmarkEnd w:id="1412"/>
    </w:p>
    <w:p w14:paraId="6D24F167" w14:textId="77777777" w:rsidR="00AF63EA" w:rsidRDefault="00630CFD" w:rsidP="007B5306">
      <w:r>
        <w:t>CA private keys are never escrowed</w:t>
      </w:r>
      <w:r w:rsidR="00AF63EA">
        <w:t>.</w:t>
      </w:r>
    </w:p>
    <w:p w14:paraId="3D4DE28C" w14:textId="77777777" w:rsidR="007F294B" w:rsidRPr="007F294B" w:rsidRDefault="007F294B" w:rsidP="007B5306">
      <w:pPr>
        <w:rPr>
          <w:u w:val="single"/>
        </w:rPr>
      </w:pPr>
      <w:r w:rsidRPr="007F294B">
        <w:t xml:space="preserve">Subscriber key management keys may be escrowed to provide key recovery.  </w:t>
      </w:r>
      <w:bookmarkStart w:id="1413" w:name="_Hlk487032437"/>
    </w:p>
    <w:bookmarkEnd w:id="1413"/>
    <w:p w14:paraId="6FF8DE83" w14:textId="77777777" w:rsidR="007F294B" w:rsidRDefault="00492233" w:rsidP="007B5306">
      <w:r>
        <w:t>When implemented, k</w:t>
      </w:r>
      <w:r w:rsidR="001A70B4">
        <w:t xml:space="preserve">ey recovery </w:t>
      </w:r>
      <w:r>
        <w:t>requirements</w:t>
      </w:r>
      <w:r w:rsidR="001A70B4">
        <w:t xml:space="preserve"> must be documented in a Key Recovery Policy (KRP)</w:t>
      </w:r>
      <w:r w:rsidR="00C36B6A">
        <w:t>.</w:t>
      </w:r>
      <w:r w:rsidR="00C36B6A" w:rsidRPr="007F294B">
        <w:t xml:space="preserve">  </w:t>
      </w:r>
      <w:r w:rsidR="001A70B4">
        <w:t>T</w:t>
      </w:r>
      <w:r w:rsidR="007F294B" w:rsidRPr="007F294B">
        <w:t>he KRP may be a separate document or may be combined with the CP.</w:t>
      </w:r>
    </w:p>
    <w:tbl>
      <w:tblPr>
        <w:tblStyle w:val="TableGrid"/>
        <w:tblW w:w="0" w:type="auto"/>
        <w:tblCellMar>
          <w:top w:w="115" w:type="dxa"/>
        </w:tblCellMar>
        <w:tblLook w:val="04A0" w:firstRow="1" w:lastRow="0" w:firstColumn="1" w:lastColumn="0" w:noHBand="0" w:noVBand="1"/>
      </w:tblPr>
      <w:tblGrid>
        <w:gridCol w:w="9350"/>
      </w:tblGrid>
      <w:tr w:rsidR="0005664E" w14:paraId="4CEE6A0C" w14:textId="77777777" w:rsidTr="008E099A">
        <w:tc>
          <w:tcPr>
            <w:tcW w:w="9350" w:type="dxa"/>
          </w:tcPr>
          <w:p w14:paraId="2053E113" w14:textId="564318FD" w:rsidR="0005664E" w:rsidRPr="005217F0" w:rsidRDefault="0005664E" w:rsidP="008E099A">
            <w:pPr>
              <w:rPr>
                <w:rFonts w:ascii="Times New Roman" w:hAnsi="Times New Roman" w:cs="Times New Roman"/>
              </w:rPr>
            </w:pPr>
            <w:r w:rsidRPr="0005664E">
              <w:rPr>
                <w:rFonts w:ascii="Times New Roman" w:hAnsi="Times New Roman" w:cs="Times New Roman"/>
              </w:rPr>
              <w:t>Practice Note: When considering allowing recovery of id-fpki-certpcy-mediumHardware key management keys to software, Entities should carefully consider the risk of unauthorized decryption of data encrypted by the recovered keys and should define which scenarios this risk is acceptable in their CP/KRP or CPS/RPS/KRPS, see Section 6.2.1 for further details.</w:t>
            </w:r>
          </w:p>
        </w:tc>
      </w:tr>
    </w:tbl>
    <w:p w14:paraId="25013214" w14:textId="77777777" w:rsidR="0005664E" w:rsidRPr="007F294B" w:rsidRDefault="0005664E" w:rsidP="007B5306"/>
    <w:p w14:paraId="397D36A2" w14:textId="0E3A1F26" w:rsidR="007F294B" w:rsidRDefault="007F294B" w:rsidP="007B5306">
      <w:r w:rsidRPr="007F294B">
        <w:t xml:space="preserve">Key Recovery policies and practices </w:t>
      </w:r>
      <w:r w:rsidR="00B47538">
        <w:t>must</w:t>
      </w:r>
      <w:r w:rsidR="00B47538" w:rsidRPr="007F294B">
        <w:t xml:space="preserve"> </w:t>
      </w:r>
      <w:r w:rsidRPr="007F294B">
        <w:t>satisfy privacy and security requirements for CAs issuing and managing digital certificates under the Entity’s CP.</w:t>
      </w:r>
    </w:p>
    <w:tbl>
      <w:tblPr>
        <w:tblStyle w:val="TableGrid"/>
        <w:tblW w:w="0" w:type="auto"/>
        <w:tblCellMar>
          <w:top w:w="115" w:type="dxa"/>
        </w:tblCellMar>
        <w:tblLook w:val="04A0" w:firstRow="1" w:lastRow="0" w:firstColumn="1" w:lastColumn="0" w:noHBand="0" w:noVBand="1"/>
      </w:tblPr>
      <w:tblGrid>
        <w:gridCol w:w="9350"/>
      </w:tblGrid>
      <w:tr w:rsidR="005217F0" w14:paraId="6236404A" w14:textId="77777777" w:rsidTr="00DC5D87">
        <w:tc>
          <w:tcPr>
            <w:tcW w:w="9350" w:type="dxa"/>
          </w:tcPr>
          <w:p w14:paraId="762AC78C" w14:textId="6EF34598" w:rsidR="005217F0" w:rsidRPr="005217F0" w:rsidRDefault="005217F0" w:rsidP="007B5306">
            <w:pPr>
              <w:rPr>
                <w:rFonts w:ascii="Times New Roman" w:hAnsi="Times New Roman" w:cs="Times New Roman"/>
              </w:rPr>
            </w:pPr>
            <w:bookmarkStart w:id="1414" w:name="_Hlk133501982"/>
            <w:r w:rsidRPr="005217F0">
              <w:rPr>
                <w:rFonts w:ascii="Times New Roman" w:hAnsi="Times New Roman" w:cs="Times New Roman"/>
              </w:rPr>
              <w:t>Practice Note:  Escrowed keys must be protected at no less than the level of security in which they are generated, delivered, and protected by the subscriber.</w:t>
            </w:r>
          </w:p>
        </w:tc>
      </w:tr>
    </w:tbl>
    <w:bookmarkEnd w:id="1414"/>
    <w:p w14:paraId="13A5C630" w14:textId="66C9B8D6" w:rsidR="00AF63EA" w:rsidRDefault="005217F0" w:rsidP="007B5306">
      <w:r>
        <w:br/>
      </w:r>
      <w:r w:rsidR="00630CFD">
        <w:t xml:space="preserve">Under no circumstances will a subscriber signature key be </w:t>
      </w:r>
      <w:r w:rsidR="004107FD">
        <w:t>escrowed</w:t>
      </w:r>
      <w:r w:rsidR="00AF63EA">
        <w:t>.</w:t>
      </w:r>
    </w:p>
    <w:p w14:paraId="59B0D10A" w14:textId="77777777" w:rsidR="004107FD" w:rsidRDefault="004107FD" w:rsidP="007B5306">
      <w:pPr>
        <w:pStyle w:val="Heading4"/>
      </w:pPr>
      <w:bookmarkStart w:id="1415" w:name="_Toc46248271"/>
      <w:bookmarkStart w:id="1416" w:name="_Toc71107426"/>
      <w:bookmarkStart w:id="1417" w:name="_Toc184308594"/>
      <w:r>
        <w:t>Key Escrow Process and Responsibilities</w:t>
      </w:r>
      <w:bookmarkEnd w:id="1415"/>
      <w:bookmarkEnd w:id="1416"/>
      <w:bookmarkEnd w:id="1417"/>
    </w:p>
    <w:p w14:paraId="6F504FE9" w14:textId="5AECDBC7" w:rsidR="004107FD" w:rsidRPr="00633523" w:rsidRDefault="00922CAD" w:rsidP="007B5306">
      <w:r>
        <w:t>If escrow is supported,</w:t>
      </w:r>
      <w:r w:rsidR="004107FD">
        <w:t xml:space="preserve"> s</w:t>
      </w:r>
      <w:r w:rsidR="004107FD" w:rsidRPr="00633523">
        <w:t>ubscriber private keys (i.e., decryption private keys) associated with a key management certificate must be securely escrowed by the KED.  The CA must ensure that the keys are escrowed successfully prior to issuance of the key management certificates.</w:t>
      </w:r>
    </w:p>
    <w:p w14:paraId="77169155" w14:textId="77777777" w:rsidR="004107FD" w:rsidRPr="00633523" w:rsidRDefault="004107FD" w:rsidP="007B5306">
      <w:r w:rsidRPr="00633523">
        <w:t>Subscriber private keys must be protected during transit and storage using cryptography at least as strong as the key being escrowed.</w:t>
      </w:r>
    </w:p>
    <w:p w14:paraId="37D2551A" w14:textId="77777777" w:rsidR="004107FD" w:rsidRPr="00633523" w:rsidRDefault="004107FD" w:rsidP="007B5306">
      <w:r w:rsidRPr="00633523">
        <w:t>Subscribers must be notified that the private keys associated with their encryption certificates will be escrowed.</w:t>
      </w:r>
    </w:p>
    <w:p w14:paraId="1B179D97" w14:textId="77777777" w:rsidR="004107FD" w:rsidRDefault="004107FD" w:rsidP="007B5306">
      <w:pPr>
        <w:pStyle w:val="Heading4"/>
      </w:pPr>
      <w:bookmarkStart w:id="1418" w:name="_Toc46248272"/>
      <w:bookmarkStart w:id="1419" w:name="_Toc71107427"/>
      <w:bookmarkStart w:id="1420" w:name="_Toc184308595"/>
      <w:r>
        <w:lastRenderedPageBreak/>
        <w:t>Key Recovery Process and Responsibilities</w:t>
      </w:r>
      <w:bookmarkEnd w:id="1418"/>
      <w:bookmarkEnd w:id="1419"/>
      <w:bookmarkEnd w:id="1420"/>
    </w:p>
    <w:p w14:paraId="740566D8" w14:textId="77777777" w:rsidR="004107FD" w:rsidRPr="00633523" w:rsidRDefault="004107FD" w:rsidP="007B5306">
      <w:r w:rsidRPr="00633523">
        <w:t>Communications between the various key recovery participants (KED, DDS, KRA, KRO, Requestor</w:t>
      </w:r>
      <w:r>
        <w:t>,</w:t>
      </w:r>
      <w:r w:rsidRPr="00633523">
        <w:t xml:space="preserve"> and Subscriber) must be secured from protocol threats such as disclosure, modification, replay, and substitution.  The strength of all cryptographic protocols must be equal to or greater than that of the keys they protect.</w:t>
      </w:r>
    </w:p>
    <w:p w14:paraId="0E476721" w14:textId="77777777" w:rsidR="004107FD" w:rsidRPr="00633523" w:rsidRDefault="004107FD" w:rsidP="007B5306">
      <w:r w:rsidRPr="00633523">
        <w:t>During delivery, escrowed keys must be protected against disclosure to any party except the Requestor.</w:t>
      </w:r>
    </w:p>
    <w:p w14:paraId="644C1DCD" w14:textId="77777777" w:rsidR="004107FD" w:rsidRPr="00633523" w:rsidRDefault="004107FD" w:rsidP="007B5306">
      <w:r w:rsidRPr="00633523">
        <w:t>When any mechanism that includes a shared secret (e.g., a password) is used to protect the key in transit, the mechanism must ensure that the Requestor and the transmitting party are the only holders of this shared secret.</w:t>
      </w:r>
    </w:p>
    <w:p w14:paraId="57201FE2" w14:textId="77777777" w:rsidR="004107FD" w:rsidRPr="00633523" w:rsidRDefault="004107FD" w:rsidP="007B5306">
      <w:r w:rsidRPr="00633523">
        <w:t xml:space="preserve">Subscribers may use electronic or manual means to request their own escrowed keys from the KRS.  The Subscriber may submit the request to the KED, KRA or KRO.  If the request is made electronically, the subscriber must digitally sign the request </w:t>
      </w:r>
      <w:r>
        <w:t xml:space="preserve">or authenticate to a recovery service </w:t>
      </w:r>
      <w:r w:rsidRPr="00633523">
        <w:t>using an associated authentication or signature certificate with an assurance level equal to or greater than that of the escrowed key.  Manual requests must be made in person, and include proper identity verification by the KRA in accordance with Section 3.2.3.1.</w:t>
      </w:r>
    </w:p>
    <w:p w14:paraId="29AB4A05" w14:textId="1B771386" w:rsidR="004107FD" w:rsidRPr="00633523" w:rsidRDefault="004107FD" w:rsidP="007B5306">
      <w:r w:rsidRPr="00633523">
        <w:t>Third-Party Requestors may use electronic or manual means to request the Subscribers’ escrowed keys.  The Requestor must submit the request to the KRA or KRO.  If the request is made electronically, the Requestor must digitally sign the request using a</w:t>
      </w:r>
      <w:r w:rsidR="0029001A">
        <w:t xml:space="preserve"> trusted</w:t>
      </w:r>
      <w:r w:rsidRPr="00633523">
        <w:t xml:space="preserve"> authentication or signature certificate</w:t>
      </w:r>
      <w:r w:rsidR="0029001A">
        <w:t>, as determined by the recovering organization,</w:t>
      </w:r>
      <w:r w:rsidRPr="00633523">
        <w:t xml:space="preserve"> with an assurance level equal to or greater than that of the escrowed key.  Manual requests must include proper identity verification by the KRA in accordance with Section 3.2.3.1.</w:t>
      </w:r>
    </w:p>
    <w:p w14:paraId="2B436088" w14:textId="77777777" w:rsidR="004107FD" w:rsidRDefault="004107FD" w:rsidP="007B5306">
      <w:r w:rsidRPr="00633523">
        <w:t>DDSs must use electronic means to request Subscribers’ escrowed keys.  Requests must be authenticated as specified in Section 3.5.5.</w:t>
      </w:r>
    </w:p>
    <w:p w14:paraId="52DB1C85" w14:textId="29273D7A" w:rsidR="004107FD" w:rsidRPr="00633523" w:rsidRDefault="004107FD" w:rsidP="007B5306">
      <w:r>
        <w:t xml:space="preserve">Third party key recovery in and of itself does not require revocation of a subscriber certificate.  </w:t>
      </w:r>
      <w:r w:rsidRPr="00633523">
        <w:t xml:space="preserve">This does not prohibit Subscribers from </w:t>
      </w:r>
      <w:r w:rsidR="003F6FD9">
        <w:t>requesting revocation of</w:t>
      </w:r>
      <w:r w:rsidR="003F6FD9" w:rsidRPr="00633523">
        <w:t xml:space="preserve"> </w:t>
      </w:r>
      <w:r w:rsidRPr="00633523">
        <w:t>their own certificates for any reason.</w:t>
      </w:r>
    </w:p>
    <w:p w14:paraId="3AE1EF5C" w14:textId="77777777" w:rsidR="004107FD" w:rsidRPr="00633523" w:rsidRDefault="004107FD" w:rsidP="007B5306">
      <w:pPr>
        <w:pStyle w:val="Heading5"/>
      </w:pPr>
      <w:bookmarkStart w:id="1421" w:name="_Toc46248273"/>
      <w:bookmarkStart w:id="1422" w:name="_Toc71107428"/>
      <w:bookmarkStart w:id="1423" w:name="_Toc184308596"/>
      <w:r w:rsidRPr="00633523">
        <w:t>Key Recovery Through KRA</w:t>
      </w:r>
      <w:bookmarkEnd w:id="1421"/>
      <w:bookmarkEnd w:id="1422"/>
      <w:bookmarkEnd w:id="1423"/>
    </w:p>
    <w:p w14:paraId="08A87C7C" w14:textId="77777777" w:rsidR="004107FD" w:rsidRPr="00633523" w:rsidRDefault="004107FD" w:rsidP="007B5306">
      <w:r w:rsidRPr="00633523">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15" w:type="dxa"/>
        </w:tblCellMar>
        <w:tblLook w:val="0600" w:firstRow="0" w:lastRow="0" w:firstColumn="0" w:lastColumn="0" w:noHBand="1" w:noVBand="1"/>
      </w:tblPr>
      <w:tblGrid>
        <w:gridCol w:w="9360"/>
      </w:tblGrid>
      <w:tr w:rsidR="004107FD" w:rsidRPr="00FB03CD" w14:paraId="4D3A3367" w14:textId="77777777" w:rsidTr="00DC5D87">
        <w:trPr>
          <w:trHeight w:val="902"/>
        </w:trPr>
        <w:tc>
          <w:tcPr>
            <w:tcW w:w="9360" w:type="dxa"/>
            <w:shd w:val="clear" w:color="auto" w:fill="auto"/>
            <w:tcMar>
              <w:top w:w="100" w:type="dxa"/>
              <w:left w:w="100" w:type="dxa"/>
              <w:bottom w:w="100" w:type="dxa"/>
              <w:right w:w="100" w:type="dxa"/>
            </w:tcMar>
          </w:tcPr>
          <w:p w14:paraId="42BC4F47" w14:textId="77777777" w:rsidR="004107FD" w:rsidRPr="00633523" w:rsidRDefault="004107FD" w:rsidP="007B5306">
            <w:r w:rsidRPr="005217F0">
              <w:lastRenderedPageBreak/>
              <w:t>Practice Note</w:t>
            </w:r>
            <w:r w:rsidRPr="00633523">
              <w:t xml:space="preserve">: A combination of physical, </w:t>
            </w:r>
            <w:r w:rsidR="00C36B6A" w:rsidRPr="00633523">
              <w:t>procedural,</w:t>
            </w:r>
            <w:r w:rsidRPr="00633523">
              <w:t xml:space="preserve"> and technical security controls can be used to enforce continuous two-person control during recovery and delivery of escrowed keys.  The KRS should be designed to maximize the ability to enforce two-person control technically.</w:t>
            </w:r>
          </w:p>
        </w:tc>
      </w:tr>
    </w:tbl>
    <w:p w14:paraId="4CD2E3BD" w14:textId="77777777" w:rsidR="004107FD" w:rsidRDefault="004107FD" w:rsidP="007B5306">
      <w:r w:rsidRPr="00633523">
        <w:br/>
      </w:r>
      <w:r>
        <w:t>The KRA is not required to notify s</w:t>
      </w:r>
      <w:r w:rsidRPr="00633523">
        <w:t>ubscribers of a third-party key recovery.</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15" w:type="dxa"/>
        </w:tblCellMar>
        <w:tblLook w:val="0600" w:firstRow="0" w:lastRow="0" w:firstColumn="0" w:lastColumn="0" w:noHBand="1" w:noVBand="1"/>
      </w:tblPr>
      <w:tblGrid>
        <w:gridCol w:w="9360"/>
      </w:tblGrid>
      <w:tr w:rsidR="00261CFA" w:rsidRPr="00FB03CD" w14:paraId="57972630" w14:textId="77777777" w:rsidTr="00261CFA">
        <w:trPr>
          <w:trHeight w:val="965"/>
        </w:trPr>
        <w:tc>
          <w:tcPr>
            <w:tcW w:w="9360" w:type="dxa"/>
            <w:shd w:val="clear" w:color="auto" w:fill="auto"/>
            <w:tcMar>
              <w:top w:w="100" w:type="dxa"/>
              <w:left w:w="100" w:type="dxa"/>
              <w:bottom w:w="100" w:type="dxa"/>
              <w:right w:w="100" w:type="dxa"/>
            </w:tcMar>
          </w:tcPr>
          <w:p w14:paraId="4DA5400E" w14:textId="05E809EA" w:rsidR="00261CFA" w:rsidRPr="00261CFA" w:rsidRDefault="00261CFA" w:rsidP="008E099A">
            <w:r w:rsidRPr="00261CFA">
              <w:rPr>
                <w:bCs/>
              </w:rPr>
              <w:t>Practice Note: Subscriber notification of key management key recovery is not necessary and may be prohibited in certain use cases (e.g., Counterintelligence or Law Enforcement investigations).</w:t>
            </w:r>
          </w:p>
        </w:tc>
      </w:tr>
    </w:tbl>
    <w:p w14:paraId="127B1735" w14:textId="77777777" w:rsidR="00261CFA" w:rsidRDefault="00261CFA" w:rsidP="007B5306"/>
    <w:p w14:paraId="5177A406" w14:textId="77777777" w:rsidR="004107FD" w:rsidRPr="00633523" w:rsidRDefault="004107FD" w:rsidP="007B5306">
      <w:pPr>
        <w:pStyle w:val="Heading5"/>
      </w:pPr>
      <w:bookmarkStart w:id="1424" w:name="_Toc46248274"/>
      <w:bookmarkStart w:id="1425" w:name="_Toc71107429"/>
      <w:bookmarkStart w:id="1426" w:name="_Toc184308597"/>
      <w:r w:rsidRPr="00633523">
        <w:t>Automated Self-Recovery</w:t>
      </w:r>
      <w:bookmarkEnd w:id="1424"/>
      <w:bookmarkEnd w:id="1425"/>
      <w:bookmarkEnd w:id="1426"/>
    </w:p>
    <w:p w14:paraId="75DC5643" w14:textId="77777777" w:rsidR="004107FD" w:rsidRPr="00633523" w:rsidRDefault="004107FD" w:rsidP="007B5306">
      <w:r w:rsidRPr="00633523">
        <w:t>A current Subscriber’s escrowed keys may be provided directly to the Subscriber without imposition of two-person control requirements.  The KED must only provide escrowed keys to current Subscribers without two-person control upon:</w:t>
      </w:r>
    </w:p>
    <w:p w14:paraId="20E6519C" w14:textId="77777777" w:rsidR="00A63E1B" w:rsidRDefault="004107FD">
      <w:pPr>
        <w:numPr>
          <w:ilvl w:val="0"/>
          <w:numId w:val="52"/>
        </w:numPr>
        <w:spacing w:after="80"/>
      </w:pPr>
      <w:r w:rsidRPr="00633523">
        <w:t xml:space="preserve">Verifying that the authenticated identity of the Requestor is the same as the Subscriber associated with the escrowed keys being requested; </w:t>
      </w:r>
    </w:p>
    <w:p w14:paraId="3ED59E85" w14:textId="77777777" w:rsidR="004107FD" w:rsidRPr="00AC21C7" w:rsidRDefault="004107FD">
      <w:pPr>
        <w:numPr>
          <w:ilvl w:val="0"/>
          <w:numId w:val="52"/>
        </w:numPr>
      </w:pPr>
      <w:r w:rsidRPr="00633523">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4107FD" w:rsidRPr="00AC21C7" w14:paraId="40FC26DA" w14:textId="77777777" w:rsidTr="00A1488F">
        <w:trPr>
          <w:trHeight w:val="515"/>
        </w:trPr>
        <w:tc>
          <w:tcPr>
            <w:tcW w:w="8640" w:type="dxa"/>
            <w:shd w:val="clear" w:color="auto" w:fill="auto"/>
            <w:tcMar>
              <w:top w:w="100" w:type="dxa"/>
              <w:left w:w="100" w:type="dxa"/>
              <w:bottom w:w="100" w:type="dxa"/>
              <w:right w:w="100" w:type="dxa"/>
            </w:tcMar>
          </w:tcPr>
          <w:p w14:paraId="242F2DC8" w14:textId="77777777" w:rsidR="004107FD" w:rsidRPr="00633523" w:rsidRDefault="004107FD" w:rsidP="00A1488F">
            <w:pPr>
              <w:spacing w:after="0"/>
            </w:pPr>
            <w:r w:rsidRPr="00633523">
              <w:t>Practice Note: Where possible, the e-mail address will be from the subject alternative name field of the certificate being recovered.</w:t>
            </w:r>
          </w:p>
        </w:tc>
      </w:tr>
    </w:tbl>
    <w:p w14:paraId="246B40D4" w14:textId="77777777" w:rsidR="00A63E1B" w:rsidRDefault="004107FD">
      <w:pPr>
        <w:numPr>
          <w:ilvl w:val="0"/>
          <w:numId w:val="53"/>
        </w:numPr>
        <w:spacing w:before="240" w:after="80"/>
      </w:pPr>
      <w:r w:rsidRPr="00633523">
        <w:t>Ensuring that the escrowed keys are being sent only to the authenticated Subscriber associated with the escrowed keys; and</w:t>
      </w:r>
    </w:p>
    <w:p w14:paraId="41A2D15E" w14:textId="77777777" w:rsidR="004107FD" w:rsidRDefault="004107FD">
      <w:pPr>
        <w:numPr>
          <w:ilvl w:val="0"/>
          <w:numId w:val="53"/>
        </w:numPr>
      </w:pPr>
      <w:r w:rsidRPr="00633523">
        <w:t>Ensuring that the escrowed keys are encrypted during transmission using cryptography of equal or greater strength than provided by the escrowed keys.</w:t>
      </w:r>
    </w:p>
    <w:p w14:paraId="1E46E083" w14:textId="77777777" w:rsidR="004107FD" w:rsidRPr="00633523" w:rsidRDefault="004107FD" w:rsidP="007B5306">
      <w:pPr>
        <w:pStyle w:val="Heading5"/>
      </w:pPr>
      <w:bookmarkStart w:id="1427" w:name="_Toc46248275"/>
      <w:bookmarkStart w:id="1428" w:name="_Toc71107430"/>
      <w:bookmarkStart w:id="1429" w:name="_Toc184308598"/>
      <w:r w:rsidRPr="00633523">
        <w:t>Key Recovery During Token Issuance</w:t>
      </w:r>
      <w:bookmarkEnd w:id="1427"/>
      <w:bookmarkEnd w:id="1428"/>
      <w:bookmarkEnd w:id="1429"/>
    </w:p>
    <w:p w14:paraId="201FC182" w14:textId="77777777" w:rsidR="004107FD" w:rsidRPr="00633523" w:rsidRDefault="004107FD" w:rsidP="007B5306">
      <w:r w:rsidRPr="00633523">
        <w:t xml:space="preserve">When a Subscriber (individual and/or group/role sponsor or member) is issued a new certificate on a hardware token, private key management keys for the Subscriber may be recovered as part of the issuance process as long as the KED uses secure means, such as Global Platform Secure Channel Protocol, to inject the key history onto the hardware token directly.  </w:t>
      </w:r>
    </w:p>
    <w:p w14:paraId="7D4F4960" w14:textId="77777777" w:rsidR="004107FD" w:rsidRDefault="004107FD" w:rsidP="007B5306">
      <w:r w:rsidRPr="00633523">
        <w:t xml:space="preserve">The hardware token must meet FIPS 140 Level 2 hardware requirements and the key must be injected into the token such that it is not thereafter exportable.  </w:t>
      </w:r>
    </w:p>
    <w:p w14:paraId="65BEEE12" w14:textId="77777777" w:rsidR="004107FD" w:rsidRPr="00633523" w:rsidRDefault="004107FD" w:rsidP="007B5306">
      <w:pPr>
        <w:pStyle w:val="Heading5"/>
      </w:pPr>
      <w:bookmarkStart w:id="1430" w:name="_Toc46248276"/>
      <w:bookmarkStart w:id="1431" w:name="_Toc71107431"/>
      <w:bookmarkStart w:id="1432" w:name="_Toc184308599"/>
      <w:r w:rsidRPr="00633523">
        <w:lastRenderedPageBreak/>
        <w:t>Key Recovery by Data Decryption Server</w:t>
      </w:r>
      <w:bookmarkEnd w:id="1430"/>
      <w:bookmarkEnd w:id="1431"/>
      <w:bookmarkEnd w:id="1432"/>
    </w:p>
    <w:p w14:paraId="68C00EAA" w14:textId="77777777" w:rsidR="004107FD" w:rsidRPr="00633523" w:rsidRDefault="004107FD" w:rsidP="007B5306">
      <w:r>
        <w:t>A DDS must be under two-person control, as is required for any CA or KED.  A DDS is permitted to automatically recover keys from the KED.</w:t>
      </w:r>
      <w:r w:rsidRPr="00633523">
        <w:t xml:space="preserve">  The KED must perform the following activities prior to releasing the key:</w:t>
      </w:r>
    </w:p>
    <w:p w14:paraId="2AFF7FB4" w14:textId="77777777" w:rsidR="004107FD" w:rsidRPr="00EA7932" w:rsidRDefault="004107FD">
      <w:pPr>
        <w:numPr>
          <w:ilvl w:val="0"/>
          <w:numId w:val="53"/>
        </w:numPr>
        <w:spacing w:after="80"/>
      </w:pPr>
      <w:r w:rsidRPr="00633523">
        <w:t>Authenticating the Requestor as a legitimate DDS;</w:t>
      </w:r>
    </w:p>
    <w:p w14:paraId="26D2DE1B" w14:textId="77777777" w:rsidR="00914F0B" w:rsidRDefault="004107FD">
      <w:pPr>
        <w:numPr>
          <w:ilvl w:val="0"/>
          <w:numId w:val="53"/>
        </w:numPr>
        <w:spacing w:after="80"/>
      </w:pPr>
      <w:r w:rsidRPr="00633523">
        <w:t>Verifying that the DDS is authorized to recover the escrowed key for the Issuing Organization to which the key belongs;</w:t>
      </w:r>
    </w:p>
    <w:p w14:paraId="029F70C1" w14:textId="77777777" w:rsidR="004107FD" w:rsidRPr="00EA7932" w:rsidRDefault="004107FD">
      <w:pPr>
        <w:numPr>
          <w:ilvl w:val="0"/>
          <w:numId w:val="53"/>
        </w:numPr>
      </w:pPr>
      <w:r w:rsidRPr="00633523">
        <w:t>Ensuring that the escrowed keys are protected during transmission using cryptography or other means of equal or greater strength than provided by the escrowed keys.</w:t>
      </w:r>
    </w:p>
    <w:p w14:paraId="506F10E0" w14:textId="42265BE5" w:rsidR="009C4B62" w:rsidRDefault="0029001A" w:rsidP="009C4B62">
      <w:r w:rsidRPr="0029001A">
        <w:t>In order to prevent any individual KRA, KRO or another trusted role from accessing subscriber encryption keys, a</w:t>
      </w:r>
      <w:r w:rsidR="004107FD" w:rsidRPr="00633523">
        <w:t xml:space="preserve"> combination of physical, </w:t>
      </w:r>
      <w:r w:rsidR="00C36B6A" w:rsidRPr="00633523">
        <w:t>procedural,</w:t>
      </w:r>
      <w:r w:rsidR="004107FD" w:rsidRPr="00633523">
        <w:t xml:space="preserve"> and technical security controls must be used to enforce continuous two-person control on the DDSs.  The DDSs must be designed to maximize the ability to enforce two-person control technically.</w:t>
      </w:r>
      <w:bookmarkStart w:id="1433" w:name="_Toc46248277"/>
      <w:bookmarkStart w:id="1434" w:name="_Toc71107432"/>
    </w:p>
    <w:p w14:paraId="05698E0D" w14:textId="3DAA7C4B" w:rsidR="004107FD" w:rsidRDefault="004107FD" w:rsidP="007B5306">
      <w:pPr>
        <w:pStyle w:val="Heading4"/>
      </w:pPr>
      <w:bookmarkStart w:id="1435" w:name="_Toc184308600"/>
      <w:r>
        <w:t>Who Can Submit a Key Recovery Application</w:t>
      </w:r>
      <w:bookmarkEnd w:id="1433"/>
      <w:bookmarkEnd w:id="1434"/>
      <w:bookmarkEnd w:id="1435"/>
    </w:p>
    <w:p w14:paraId="3D7B4EB5" w14:textId="616E385A" w:rsidR="004107FD" w:rsidRDefault="004107FD" w:rsidP="007B5306">
      <w:r w:rsidRPr="00633523">
        <w:t>Subscribers may request recovery of their own escrowed keys.  Key recovery may also be requested by internal Third-Party Requestor permitted by the Issuing Organization policy, and by authorized external Third-Party Requestors (e.g., law enforcement personnel with a court order from a competent court</w:t>
      </w:r>
      <w:r>
        <w:t>)</w:t>
      </w:r>
      <w:r w:rsidRPr="00633523">
        <w:t>.</w:t>
      </w:r>
    </w:p>
    <w:p w14:paraId="3E874242" w14:textId="77777777" w:rsidR="004107FD" w:rsidRPr="00633523" w:rsidRDefault="004107FD" w:rsidP="007B5306">
      <w:pPr>
        <w:pStyle w:val="Heading5"/>
      </w:pPr>
      <w:bookmarkStart w:id="1436" w:name="_Toc46248278"/>
      <w:bookmarkStart w:id="1437" w:name="_Toc71107433"/>
      <w:bookmarkStart w:id="1438" w:name="_Toc184308601"/>
      <w:r w:rsidRPr="00633523">
        <w:t>Requestor Authorization Validation</w:t>
      </w:r>
      <w:bookmarkEnd w:id="1436"/>
      <w:bookmarkEnd w:id="1437"/>
      <w:bookmarkEnd w:id="1438"/>
    </w:p>
    <w:p w14:paraId="6605A2E9" w14:textId="5C74B607" w:rsidR="004107FD" w:rsidRPr="00633523" w:rsidRDefault="004107FD" w:rsidP="007B5306">
      <w:r w:rsidRPr="00633523">
        <w:t>The KRA or the KRO, as an intermediary for the KRA, must validate the authorization of the Requestor</w:t>
      </w:r>
      <w:r w:rsidR="003F6FD9">
        <w:t>.</w:t>
      </w:r>
      <w:r w:rsidRPr="00633523">
        <w:t xml:space="preserve"> </w:t>
      </w:r>
      <w:r w:rsidR="003F6FD9">
        <w:t>KRAs should consult</w:t>
      </w:r>
      <w:r w:rsidRPr="00633523">
        <w:t xml:space="preserve"> with Issuing Organization management and/or legal counsel, as appropriate. </w:t>
      </w:r>
    </w:p>
    <w:p w14:paraId="0147A2AF" w14:textId="77777777" w:rsidR="004107FD" w:rsidRPr="00633523" w:rsidRDefault="004107FD" w:rsidP="007B5306">
      <w:r w:rsidRPr="00633523">
        <w:t>Issuing Organizations must determine internal notification requirements for External Third-Party key recovery requests and account for situations where the law requires the KED to release the Subscriber’s private key without organizational notification.</w:t>
      </w:r>
    </w:p>
    <w:p w14:paraId="3438C57A" w14:textId="77777777" w:rsidR="004107FD" w:rsidRDefault="004107FD" w:rsidP="007B5306">
      <w:r w:rsidRPr="00633523">
        <w:t>Nothing in this document is intended to change the current procedures for obtaining information about individuals in connection with such requests.</w:t>
      </w:r>
    </w:p>
    <w:p w14:paraId="00FCB21E" w14:textId="77777777" w:rsidR="004107FD" w:rsidRPr="00633523" w:rsidRDefault="004107FD" w:rsidP="007B5306">
      <w:pPr>
        <w:pStyle w:val="Heading5"/>
      </w:pPr>
      <w:bookmarkStart w:id="1439" w:name="_Toc46248279"/>
      <w:bookmarkStart w:id="1440" w:name="_Toc71107434"/>
      <w:bookmarkStart w:id="1441" w:name="_Toc184308602"/>
      <w:r w:rsidRPr="00633523">
        <w:t>Subscriber Authorization Validation</w:t>
      </w:r>
      <w:bookmarkEnd w:id="1439"/>
      <w:bookmarkEnd w:id="1440"/>
      <w:bookmarkEnd w:id="1441"/>
    </w:p>
    <w:p w14:paraId="7949CAE0" w14:textId="77777777" w:rsidR="004107FD" w:rsidRDefault="004107FD" w:rsidP="007B5306">
      <w:r w:rsidRPr="00633523">
        <w:t>Current Subscribers are authorized to recover their own escrowed key material.</w:t>
      </w:r>
    </w:p>
    <w:p w14:paraId="1EF8EEBF" w14:textId="77777777" w:rsidR="004107FD" w:rsidRPr="00633523" w:rsidRDefault="004107FD" w:rsidP="007B5306">
      <w:pPr>
        <w:pStyle w:val="Heading5"/>
      </w:pPr>
      <w:bookmarkStart w:id="1442" w:name="_Toc46248280"/>
      <w:bookmarkStart w:id="1443" w:name="_Toc71107435"/>
      <w:bookmarkStart w:id="1444" w:name="_Toc184308603"/>
      <w:r w:rsidRPr="00633523">
        <w:t>KRA Authorization Validation</w:t>
      </w:r>
      <w:bookmarkEnd w:id="1442"/>
      <w:bookmarkEnd w:id="1443"/>
      <w:bookmarkEnd w:id="1444"/>
    </w:p>
    <w:p w14:paraId="4EEBEA48" w14:textId="77777777" w:rsidR="004107FD" w:rsidRDefault="004107FD" w:rsidP="007B5306">
      <w:r w:rsidRPr="00633523">
        <w:t>The KED must verify that the KRA has appropriate privileges to obtain the keys for the identified Subscriber’s organization.</w:t>
      </w:r>
    </w:p>
    <w:p w14:paraId="4B879E47" w14:textId="77777777" w:rsidR="004107FD" w:rsidRPr="00633523" w:rsidRDefault="004107FD" w:rsidP="007B5306">
      <w:pPr>
        <w:pStyle w:val="Heading5"/>
      </w:pPr>
      <w:bookmarkStart w:id="1445" w:name="_Toc46248281"/>
      <w:bookmarkStart w:id="1446" w:name="_Toc71107436"/>
      <w:bookmarkStart w:id="1447" w:name="_Toc184308604"/>
      <w:r w:rsidRPr="00633523">
        <w:t>KRO Authorization Validation</w:t>
      </w:r>
      <w:bookmarkEnd w:id="1445"/>
      <w:bookmarkEnd w:id="1446"/>
      <w:bookmarkEnd w:id="1447"/>
    </w:p>
    <w:p w14:paraId="2CCFE6A1" w14:textId="77777777" w:rsidR="004107FD" w:rsidRDefault="004107FD" w:rsidP="007B5306">
      <w:r w:rsidRPr="00633523">
        <w:t>The KED or KRA must verify that the KRO is authorized to request keys for the identified Subscriber.</w:t>
      </w:r>
    </w:p>
    <w:p w14:paraId="3ECF8A5A" w14:textId="77777777" w:rsidR="004107FD" w:rsidRPr="00633523" w:rsidRDefault="004107FD" w:rsidP="007B5306">
      <w:pPr>
        <w:pStyle w:val="Heading5"/>
      </w:pPr>
      <w:bookmarkStart w:id="1448" w:name="_Toc46248282"/>
      <w:bookmarkStart w:id="1449" w:name="_Toc71107437"/>
      <w:bookmarkStart w:id="1450" w:name="_Toc184308605"/>
      <w:r w:rsidRPr="00633523">
        <w:lastRenderedPageBreak/>
        <w:t>Data Decryption Server Authorization Validation</w:t>
      </w:r>
      <w:bookmarkEnd w:id="1448"/>
      <w:bookmarkEnd w:id="1449"/>
      <w:bookmarkEnd w:id="1450"/>
    </w:p>
    <w:p w14:paraId="3AFB6CB2" w14:textId="77777777" w:rsidR="004107FD" w:rsidRDefault="004107FD" w:rsidP="007B5306">
      <w:r w:rsidRPr="00633523">
        <w:t>The KED must verify that the DDS recovery request falls within the organizational scope for which the DDS was established.</w:t>
      </w:r>
    </w:p>
    <w:p w14:paraId="5A85C5E0" w14:textId="77777777" w:rsidR="00AF63EA" w:rsidRDefault="00AF63EA" w:rsidP="0039641D">
      <w:pPr>
        <w:pStyle w:val="Heading3"/>
      </w:pPr>
      <w:r>
        <w:t xml:space="preserve"> </w:t>
      </w:r>
      <w:bookmarkStart w:id="1451" w:name="_Toc280260316"/>
      <w:bookmarkStart w:id="1452" w:name="_Toc280260612"/>
      <w:bookmarkStart w:id="1453" w:name="_Toc280260902"/>
      <w:bookmarkStart w:id="1454" w:name="_Toc280261192"/>
      <w:bookmarkStart w:id="1455" w:name="_Toc280261487"/>
      <w:bookmarkStart w:id="1456" w:name="_Toc280275891"/>
      <w:bookmarkStart w:id="1457" w:name="_Toc322892292"/>
      <w:bookmarkStart w:id="1458" w:name="_Toc184308606"/>
      <w:r>
        <w:t>Session Key Encapsulation and Recovery Policy and Practices</w:t>
      </w:r>
      <w:bookmarkEnd w:id="1451"/>
      <w:bookmarkEnd w:id="1452"/>
      <w:bookmarkEnd w:id="1453"/>
      <w:bookmarkEnd w:id="1454"/>
      <w:bookmarkEnd w:id="1455"/>
      <w:bookmarkEnd w:id="1456"/>
      <w:bookmarkEnd w:id="1457"/>
      <w:bookmarkEnd w:id="1458"/>
    </w:p>
    <w:p w14:paraId="5904FAB7" w14:textId="77777777" w:rsidR="00AF63EA" w:rsidRDefault="00794399" w:rsidP="007B5306">
      <w:r>
        <w:t>The FBCA does not support session key encapsulation and recovery.</w:t>
      </w:r>
    </w:p>
    <w:p w14:paraId="2F131E3D" w14:textId="77777777" w:rsidR="00AF63EA" w:rsidRDefault="00AF63EA" w:rsidP="007B5306">
      <w:r>
        <w:t xml:space="preserve">CAs that support session key encapsulation and recovery </w:t>
      </w:r>
      <w:r w:rsidR="00B47538">
        <w:t xml:space="preserve">must </w:t>
      </w:r>
      <w:r>
        <w:t xml:space="preserve">identify the document describing the practices in the </w:t>
      </w:r>
      <w:r w:rsidR="00794399">
        <w:t xml:space="preserve">associated </w:t>
      </w:r>
      <w:r>
        <w:t>CP.</w:t>
      </w:r>
    </w:p>
    <w:p w14:paraId="0B7BE93F" w14:textId="77777777" w:rsidR="00AF63EA" w:rsidRPr="004E7C2F" w:rsidRDefault="00AF63EA" w:rsidP="007B5306">
      <w:pPr>
        <w:pStyle w:val="Heading1"/>
      </w:pPr>
      <w:bookmarkStart w:id="1459" w:name="_Toc75153503"/>
      <w:bookmarkStart w:id="1460" w:name="_Toc75154440"/>
      <w:bookmarkStart w:id="1461" w:name="_Toc75155452"/>
      <w:bookmarkStart w:id="1462" w:name="_Toc75155847"/>
      <w:bookmarkStart w:id="1463" w:name="_Toc75156242"/>
      <w:bookmarkStart w:id="1464" w:name="_Toc75158920"/>
      <w:bookmarkStart w:id="1465" w:name="_Toc75159316"/>
      <w:bookmarkStart w:id="1466" w:name="_Toc75160586"/>
      <w:bookmarkStart w:id="1467" w:name="_Toc75160982"/>
      <w:bookmarkStart w:id="1468" w:name="_Toc75161375"/>
      <w:bookmarkStart w:id="1469" w:name="_Toc75161921"/>
      <w:bookmarkEnd w:id="1404"/>
      <w:bookmarkEnd w:id="1459"/>
      <w:bookmarkEnd w:id="1460"/>
      <w:bookmarkEnd w:id="1461"/>
      <w:bookmarkEnd w:id="1462"/>
      <w:bookmarkEnd w:id="1463"/>
      <w:bookmarkEnd w:id="1464"/>
      <w:bookmarkEnd w:id="1465"/>
      <w:bookmarkEnd w:id="1466"/>
      <w:bookmarkEnd w:id="1467"/>
      <w:bookmarkEnd w:id="1468"/>
      <w:bookmarkEnd w:id="1469"/>
      <w:r>
        <w:br w:type="page"/>
      </w:r>
      <w:bookmarkStart w:id="1470" w:name="_Toc280260317"/>
      <w:bookmarkStart w:id="1471" w:name="_Toc280260613"/>
      <w:bookmarkStart w:id="1472" w:name="_Toc280260903"/>
      <w:bookmarkStart w:id="1473" w:name="_Toc280261193"/>
      <w:bookmarkStart w:id="1474" w:name="_Toc280261488"/>
      <w:bookmarkStart w:id="1475" w:name="_Toc280275892"/>
      <w:bookmarkStart w:id="1476" w:name="_Toc322892293"/>
      <w:bookmarkStart w:id="1477" w:name="_Toc184308607"/>
      <w:r w:rsidRPr="004E7C2F">
        <w:lastRenderedPageBreak/>
        <w:t>Facility</w:t>
      </w:r>
      <w:r w:rsidR="00DD29A2" w:rsidRPr="004E7C2F">
        <w:t>,</w:t>
      </w:r>
      <w:r w:rsidRPr="004E7C2F">
        <w:t xml:space="preserve"> Management</w:t>
      </w:r>
      <w:r w:rsidR="00DD29A2" w:rsidRPr="004E7C2F">
        <w:t>,</w:t>
      </w:r>
      <w:r w:rsidRPr="004E7C2F">
        <w:t xml:space="preserve"> </w:t>
      </w:r>
      <w:r w:rsidR="00E01F46" w:rsidRPr="004E7C2F">
        <w:t>and</w:t>
      </w:r>
      <w:r w:rsidRPr="004E7C2F">
        <w:t xml:space="preserve"> Operations Controls</w:t>
      </w:r>
      <w:bookmarkEnd w:id="1470"/>
      <w:bookmarkEnd w:id="1471"/>
      <w:bookmarkEnd w:id="1472"/>
      <w:bookmarkEnd w:id="1473"/>
      <w:bookmarkEnd w:id="1474"/>
      <w:bookmarkEnd w:id="1475"/>
      <w:bookmarkEnd w:id="1476"/>
      <w:bookmarkEnd w:id="1477"/>
    </w:p>
    <w:p w14:paraId="2BAFDC9F" w14:textId="77777777" w:rsidR="00AF63EA" w:rsidRDefault="00AF63EA" w:rsidP="00BA1031">
      <w:pPr>
        <w:pStyle w:val="Heading2"/>
      </w:pPr>
      <w:bookmarkStart w:id="1478" w:name="_Toc280260318"/>
      <w:bookmarkStart w:id="1479" w:name="_Toc280260614"/>
      <w:bookmarkStart w:id="1480" w:name="_Toc280260904"/>
      <w:bookmarkStart w:id="1481" w:name="_Toc280261194"/>
      <w:bookmarkStart w:id="1482" w:name="_Toc280261489"/>
      <w:bookmarkStart w:id="1483" w:name="_Toc280275893"/>
      <w:bookmarkStart w:id="1484" w:name="_Toc322892294"/>
      <w:bookmarkStart w:id="1485" w:name="_Toc184308608"/>
      <w:r>
        <w:t>Physical Controls</w:t>
      </w:r>
      <w:bookmarkEnd w:id="1478"/>
      <w:bookmarkEnd w:id="1479"/>
      <w:bookmarkEnd w:id="1480"/>
      <w:bookmarkEnd w:id="1481"/>
      <w:bookmarkEnd w:id="1482"/>
      <w:bookmarkEnd w:id="1483"/>
      <w:bookmarkEnd w:id="1484"/>
      <w:bookmarkEnd w:id="1485"/>
    </w:p>
    <w:p w14:paraId="5EDBF95F" w14:textId="77777777" w:rsidR="00F71665" w:rsidRDefault="00F71665" w:rsidP="00F71665">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37FA99F6" w14:textId="77777777" w:rsidR="00F71665" w:rsidRDefault="00F71665" w:rsidP="00F71665">
      <w:r>
        <w:t>All the physical control requirements specified below apply equally to all CAs, and any remote workstations used to administer the CAs except where specifically noted.</w:t>
      </w:r>
    </w:p>
    <w:p w14:paraId="29305687" w14:textId="77777777" w:rsidR="00FD2329" w:rsidRDefault="00AF63EA" w:rsidP="0039641D">
      <w:pPr>
        <w:pStyle w:val="Heading3"/>
      </w:pPr>
      <w:bookmarkStart w:id="1486" w:name="_Toc280260319"/>
      <w:bookmarkStart w:id="1487" w:name="_Toc280260615"/>
      <w:bookmarkStart w:id="1488" w:name="_Toc280260905"/>
      <w:bookmarkStart w:id="1489" w:name="_Toc280261195"/>
      <w:bookmarkStart w:id="1490" w:name="_Toc280261490"/>
      <w:bookmarkStart w:id="1491" w:name="_Toc280275894"/>
      <w:bookmarkStart w:id="1492" w:name="_Toc322892295"/>
      <w:bookmarkStart w:id="1493" w:name="_Toc184308609"/>
      <w:r>
        <w:t xml:space="preserve">Site Location </w:t>
      </w:r>
      <w:r w:rsidR="00E01F46">
        <w:t>and</w:t>
      </w:r>
      <w:r>
        <w:t xml:space="preserve"> Construction</w:t>
      </w:r>
      <w:bookmarkStart w:id="1494" w:name="_Toc500840401"/>
      <w:bookmarkEnd w:id="1486"/>
      <w:bookmarkEnd w:id="1487"/>
      <w:bookmarkEnd w:id="1488"/>
      <w:bookmarkEnd w:id="1489"/>
      <w:bookmarkEnd w:id="1490"/>
      <w:bookmarkEnd w:id="1491"/>
      <w:bookmarkEnd w:id="1492"/>
      <w:bookmarkEnd w:id="1493"/>
    </w:p>
    <w:p w14:paraId="3E745475" w14:textId="77777777" w:rsidR="00AF63EA" w:rsidRDefault="00AF63EA" w:rsidP="007B5306">
      <w:r>
        <w:t>The location and construction of the facility housing CA equipment</w:t>
      </w:r>
      <w:r w:rsidR="00DB57DD">
        <w:t>, as well as sites housing remote workstations used to administer the CAs,</w:t>
      </w:r>
      <w:r>
        <w:t xml:space="preserve"> </w:t>
      </w:r>
      <w:r w:rsidR="006619C6">
        <w:t xml:space="preserve">must </w:t>
      </w:r>
      <w:r>
        <w:t>be consistent with facilities used to house high value, sensitive information.  The site location and construction, when combined with other physical security protection mechanisms such as guards</w:t>
      </w:r>
      <w:r w:rsidR="00DB57DD">
        <w:t>, high security locks,</w:t>
      </w:r>
      <w:r>
        <w:t xml:space="preserve"> and intrusion sensors, </w:t>
      </w:r>
      <w:r w:rsidR="006619C6">
        <w:t xml:space="preserve">must </w:t>
      </w:r>
      <w:r>
        <w:t xml:space="preserve">provide robust protection against unauthorized access to </w:t>
      </w:r>
      <w:r w:rsidR="00285236">
        <w:t>all</w:t>
      </w:r>
      <w:r>
        <w:t xml:space="preserve"> CA equipment and records.</w:t>
      </w:r>
    </w:p>
    <w:p w14:paraId="0FD8D710" w14:textId="77777777" w:rsidR="00AF63EA" w:rsidRDefault="00AF63EA" w:rsidP="0039641D">
      <w:pPr>
        <w:pStyle w:val="Heading3"/>
      </w:pPr>
      <w:bookmarkStart w:id="1495" w:name="_Toc280260320"/>
      <w:bookmarkStart w:id="1496" w:name="_Toc280260616"/>
      <w:bookmarkStart w:id="1497" w:name="_Toc280260906"/>
      <w:bookmarkStart w:id="1498" w:name="_Toc280261196"/>
      <w:bookmarkStart w:id="1499" w:name="_Toc280261491"/>
      <w:bookmarkStart w:id="1500" w:name="_Toc280275895"/>
      <w:bookmarkStart w:id="1501" w:name="_Toc322892296"/>
      <w:bookmarkStart w:id="1502" w:name="_Toc184308610"/>
      <w:r>
        <w:t>Physical Access</w:t>
      </w:r>
      <w:bookmarkEnd w:id="1494"/>
      <w:bookmarkEnd w:id="1495"/>
      <w:bookmarkEnd w:id="1496"/>
      <w:bookmarkEnd w:id="1497"/>
      <w:bookmarkEnd w:id="1498"/>
      <w:bookmarkEnd w:id="1499"/>
      <w:bookmarkEnd w:id="1500"/>
      <w:bookmarkEnd w:id="1501"/>
      <w:bookmarkEnd w:id="1502"/>
    </w:p>
    <w:p w14:paraId="0CBF2A07" w14:textId="77777777" w:rsidR="00AF63EA" w:rsidRDefault="00AF63EA" w:rsidP="007B5306">
      <w:pPr>
        <w:pStyle w:val="Heading4"/>
      </w:pPr>
      <w:bookmarkStart w:id="1503" w:name="_Toc184308611"/>
      <w:r>
        <w:t>Physical Access for CA Equipment</w:t>
      </w:r>
      <w:bookmarkEnd w:id="1503"/>
    </w:p>
    <w:p w14:paraId="1CBBFE46" w14:textId="77777777" w:rsidR="00AF63EA" w:rsidRDefault="00AF63EA" w:rsidP="007B5306">
      <w:r>
        <w:t>The CA equipment</w:t>
      </w:r>
      <w:r w:rsidR="00485D24">
        <w:t>, to include remote workstations used to administer the CAs,</w:t>
      </w:r>
      <w:r>
        <w:t xml:space="preserve"> </w:t>
      </w:r>
      <w:r w:rsidR="00F73E2F">
        <w:t xml:space="preserve">must </w:t>
      </w:r>
      <w:r>
        <w:t xml:space="preserve">always be protected from unauthorized access.  The security mechanisms </w:t>
      </w:r>
      <w:r w:rsidR="00F73E2F">
        <w:t xml:space="preserve">must </w:t>
      </w:r>
      <w:r>
        <w:t xml:space="preserve">be commensurate with the level of threat in the equipment environment.  Since the FBCA must plan to issue certificates at all levels of assurance, it </w:t>
      </w:r>
      <w:r w:rsidR="00794399">
        <w:t>is</w:t>
      </w:r>
      <w:r>
        <w:t xml:space="preserve"> operated and controlled on the presumption that it will be issuing at least one High Assurance certificate. </w:t>
      </w:r>
    </w:p>
    <w:p w14:paraId="731691F4" w14:textId="77777777" w:rsidR="00AF63EA" w:rsidRDefault="00AF63EA" w:rsidP="007B5306">
      <w:r>
        <w:t xml:space="preserve">The physical security requirements pertaining to CAs that issue </w:t>
      </w:r>
      <w:r w:rsidR="00285236">
        <w:t xml:space="preserve">only </w:t>
      </w:r>
      <w:r>
        <w:t>Basic Assurance certificates are:</w:t>
      </w:r>
    </w:p>
    <w:p w14:paraId="43EA2544" w14:textId="77777777" w:rsidR="00AF63EA" w:rsidRDefault="00AF63EA" w:rsidP="001B7927">
      <w:pPr>
        <w:numPr>
          <w:ilvl w:val="0"/>
          <w:numId w:val="7"/>
        </w:numPr>
        <w:spacing w:after="80"/>
      </w:pPr>
      <w:r>
        <w:t>Ensure no unauthorized access to the hardware is permitted</w:t>
      </w:r>
      <w:r w:rsidR="00F73E2F">
        <w:t>.</w:t>
      </w:r>
    </w:p>
    <w:p w14:paraId="08A483A3" w14:textId="77777777" w:rsidR="00AF63EA" w:rsidRDefault="00AF63EA" w:rsidP="001B7927">
      <w:pPr>
        <w:numPr>
          <w:ilvl w:val="0"/>
          <w:numId w:val="7"/>
        </w:numPr>
      </w:pPr>
      <w:r>
        <w:t>Ensure all removable media and paper containing sensitive plain-text information is stored in secure containers</w:t>
      </w:r>
      <w:r w:rsidR="00F73E2F">
        <w:t>.</w:t>
      </w:r>
    </w:p>
    <w:p w14:paraId="4B8C43EA" w14:textId="77777777" w:rsidR="00785D96" w:rsidRDefault="00785D96" w:rsidP="007B5306"/>
    <w:p w14:paraId="2A5AC734" w14:textId="7AACA03D" w:rsidR="00AF63EA" w:rsidRDefault="00AF63EA" w:rsidP="007B5306">
      <w:r>
        <w:t>In addition to those requirements, the following requirements apply to CAs that issue Medium, Medium Hardware, or High assurance certificates:</w:t>
      </w:r>
    </w:p>
    <w:p w14:paraId="7798D833" w14:textId="77777777" w:rsidR="00AF63EA" w:rsidRDefault="00AF63EA" w:rsidP="001B7927">
      <w:pPr>
        <w:numPr>
          <w:ilvl w:val="0"/>
          <w:numId w:val="5"/>
        </w:numPr>
        <w:tabs>
          <w:tab w:val="clear" w:pos="360"/>
          <w:tab w:val="num" w:pos="720"/>
        </w:tabs>
        <w:spacing w:after="80"/>
        <w:ind w:left="720"/>
      </w:pPr>
      <w:r>
        <w:t>Ensure manual or electronic monitoring for unauthorized intrusion at all times</w:t>
      </w:r>
      <w:r w:rsidR="00F73E2F">
        <w:t>.</w:t>
      </w:r>
    </w:p>
    <w:p w14:paraId="3DAB1337" w14:textId="77777777" w:rsidR="00AF63EA" w:rsidRDefault="00AF63EA" w:rsidP="001B7927">
      <w:pPr>
        <w:numPr>
          <w:ilvl w:val="0"/>
          <w:numId w:val="5"/>
        </w:numPr>
        <w:tabs>
          <w:tab w:val="clear" w:pos="360"/>
          <w:tab w:val="num" w:pos="720"/>
        </w:tabs>
        <w:spacing w:after="80"/>
        <w:ind w:left="720"/>
      </w:pPr>
      <w:r>
        <w:t>Ensure an access log is maintained and inspected periodically</w:t>
      </w:r>
      <w:r w:rsidR="00F73E2F">
        <w:t>.</w:t>
      </w:r>
    </w:p>
    <w:p w14:paraId="670CF407" w14:textId="62501578" w:rsidR="00AF63EA" w:rsidRDefault="006F3D2F" w:rsidP="001B7927">
      <w:pPr>
        <w:numPr>
          <w:ilvl w:val="0"/>
          <w:numId w:val="5"/>
        </w:numPr>
        <w:tabs>
          <w:tab w:val="clear" w:pos="360"/>
          <w:tab w:val="num" w:pos="720"/>
        </w:tabs>
        <w:ind w:left="720"/>
      </w:pPr>
      <w:r>
        <w:t>Require two-</w:t>
      </w:r>
      <w:r w:rsidR="00AF63EA">
        <w:t>person physical access control to both the cryptographic module and computer system</w:t>
      </w:r>
      <w:r w:rsidR="00172AB7">
        <w:t>s</w:t>
      </w:r>
      <w:r w:rsidR="00F73E2F">
        <w:t>.</w:t>
      </w:r>
    </w:p>
    <w:p w14:paraId="20CBDDBE" w14:textId="35547A68" w:rsidR="00DC5D87" w:rsidRDefault="00DC5D87" w:rsidP="007B5306">
      <w:pPr>
        <w:pStyle w:val="FootnoteText"/>
      </w:pPr>
    </w:p>
    <w:tbl>
      <w:tblPr>
        <w:tblStyle w:val="TableGrid"/>
        <w:tblW w:w="0" w:type="auto"/>
        <w:tblCellMar>
          <w:top w:w="115" w:type="dxa"/>
        </w:tblCellMar>
        <w:tblLook w:val="04A0" w:firstRow="1" w:lastRow="0" w:firstColumn="1" w:lastColumn="0" w:noHBand="0" w:noVBand="1"/>
      </w:tblPr>
      <w:tblGrid>
        <w:gridCol w:w="9350"/>
      </w:tblGrid>
      <w:tr w:rsidR="00DC5D87" w14:paraId="5D324F6F" w14:textId="77777777" w:rsidTr="00DC5D87">
        <w:trPr>
          <w:trHeight w:val="1547"/>
        </w:trPr>
        <w:tc>
          <w:tcPr>
            <w:tcW w:w="0" w:type="auto"/>
          </w:tcPr>
          <w:p w14:paraId="3F73EC05" w14:textId="19C2C0F9" w:rsidR="00DC5D87" w:rsidRPr="00DC5D87" w:rsidRDefault="00DC5D87" w:rsidP="00DC5D87">
            <w:pPr>
              <w:rPr>
                <w:rFonts w:ascii="Times New Roman" w:hAnsi="Times New Roman" w:cs="Times New Roman"/>
              </w:rPr>
            </w:pPr>
            <w:r w:rsidRPr="00DC5D87">
              <w:rPr>
                <w:rFonts w:ascii="Times New Roman" w:hAnsi="Times New Roman" w:cs="Times New Roman"/>
              </w:rPr>
              <w:t>Practice Note: Multiparty physical access control to CA equipment can be achieved by any combination of two or more trusted roles (see Section 5.2.2) as long as the tasks being conducted are segregated in accordance with the requirements and duties defined for each trusted role.  As an example, an Auditor and an Operator might access the site housing the CA equipment to perform a tape backup, but only the Operator may perform the tape backup.</w:t>
            </w:r>
          </w:p>
        </w:tc>
      </w:tr>
    </w:tbl>
    <w:p w14:paraId="76FAA295" w14:textId="5283AE8B" w:rsidR="00EB41FA" w:rsidRDefault="00EB41FA" w:rsidP="007B5306">
      <w:pPr>
        <w:pStyle w:val="FootnoteText"/>
      </w:pPr>
    </w:p>
    <w:p w14:paraId="083C1981" w14:textId="77777777" w:rsidR="00AF63EA" w:rsidRDefault="00AF63EA" w:rsidP="00E93CA5">
      <w:r>
        <w:t xml:space="preserve">Removable cryptographic modules, activation information used to access or enable cryptographic modules, and other sensitive CA equipment </w:t>
      </w:r>
      <w:r w:rsidR="00F73E2F">
        <w:t xml:space="preserve">must </w:t>
      </w:r>
      <w:r>
        <w:t xml:space="preserve">be placed in secure containers when not in use.  Activation data </w:t>
      </w:r>
      <w:r w:rsidR="00F73E2F">
        <w:t xml:space="preserve">must </w:t>
      </w:r>
      <w:r w:rsidR="00772625">
        <w:t xml:space="preserve">be </w:t>
      </w:r>
      <w:r>
        <w:t xml:space="preserve">either memorized, or recorded and stored in a manner commensurate with the security afforded the cryptographic module, and </w:t>
      </w:r>
      <w:r w:rsidR="00F73E2F">
        <w:t xml:space="preserve">must </w:t>
      </w:r>
      <w:r>
        <w:t>not be stored with the cryptographic module</w:t>
      </w:r>
      <w:r w:rsidR="00172AB7">
        <w:t xml:space="preserve"> or removable hardware associated with remote workstations used to administer the CA</w:t>
      </w:r>
      <w:r>
        <w:t>.</w:t>
      </w:r>
    </w:p>
    <w:p w14:paraId="04AB2895" w14:textId="77777777" w:rsidR="00AF63EA" w:rsidRDefault="00AF63EA" w:rsidP="007B5306">
      <w:r>
        <w:t xml:space="preserve">A security check of the facility housing the CA equipment </w:t>
      </w:r>
      <w:r w:rsidR="00793C88">
        <w:t xml:space="preserve">or remote workstations used to administer the CAs </w:t>
      </w:r>
      <w:r>
        <w:t xml:space="preserve">(operating at the Basic Assurance level or higher) </w:t>
      </w:r>
      <w:r w:rsidR="00F73E2F">
        <w:t xml:space="preserve">must </w:t>
      </w:r>
      <w:r>
        <w:t xml:space="preserve">occur if the facility is to be left unattended.  At a minimum, the check </w:t>
      </w:r>
      <w:r w:rsidR="00F73E2F">
        <w:t xml:space="preserve">must </w:t>
      </w:r>
      <w:r>
        <w:t>verify the following:</w:t>
      </w:r>
    </w:p>
    <w:p w14:paraId="354090E1" w14:textId="77777777" w:rsidR="00AF63EA" w:rsidRDefault="00AF63EA" w:rsidP="000B7785">
      <w:pPr>
        <w:numPr>
          <w:ilvl w:val="0"/>
          <w:numId w:val="4"/>
        </w:numPr>
        <w:tabs>
          <w:tab w:val="clear" w:pos="360"/>
          <w:tab w:val="num" w:pos="720"/>
        </w:tabs>
        <w:spacing w:after="80"/>
        <w:ind w:left="720"/>
      </w:pPr>
      <w:bookmarkStart w:id="1504" w:name="_Toc500840402"/>
      <w:r>
        <w:t xml:space="preserve">The equipment is in a state appropriate to the current mode of operation (e.g., that cryptographic modules are in place when “open”, and secured when “closed”; and for </w:t>
      </w:r>
      <w:r w:rsidR="00772625">
        <w:t>offline CAs</w:t>
      </w:r>
      <w:r>
        <w:t>, that all equipment other than the repository is shut down)</w:t>
      </w:r>
      <w:r w:rsidR="00F73E2F">
        <w:t>.</w:t>
      </w:r>
    </w:p>
    <w:p w14:paraId="0902DCC9" w14:textId="77777777" w:rsidR="00AF63EA" w:rsidRDefault="00AF63EA" w:rsidP="000B7785">
      <w:pPr>
        <w:numPr>
          <w:ilvl w:val="0"/>
          <w:numId w:val="4"/>
        </w:numPr>
        <w:tabs>
          <w:tab w:val="clear" w:pos="360"/>
          <w:tab w:val="num" w:pos="720"/>
        </w:tabs>
        <w:spacing w:after="80"/>
        <w:ind w:left="720"/>
      </w:pPr>
      <w:r>
        <w:t>Any security containers are properly secured</w:t>
      </w:r>
      <w:r w:rsidR="00F73E2F">
        <w:t>.</w:t>
      </w:r>
    </w:p>
    <w:p w14:paraId="4DDCC4B7" w14:textId="77777777" w:rsidR="00AF63EA" w:rsidRDefault="00AF63EA" w:rsidP="000B7785">
      <w:pPr>
        <w:numPr>
          <w:ilvl w:val="0"/>
          <w:numId w:val="4"/>
        </w:numPr>
        <w:tabs>
          <w:tab w:val="clear" w:pos="360"/>
          <w:tab w:val="num" w:pos="720"/>
        </w:tabs>
        <w:spacing w:after="80"/>
        <w:ind w:left="720"/>
      </w:pPr>
      <w:r>
        <w:t>Physical security systems (e.g., door locks, vent covers) are functioning properly</w:t>
      </w:r>
      <w:r w:rsidR="00F73E2F">
        <w:t>.</w:t>
      </w:r>
      <w:r>
        <w:t xml:space="preserve"> </w:t>
      </w:r>
    </w:p>
    <w:p w14:paraId="29737514" w14:textId="77777777" w:rsidR="00AF63EA" w:rsidRDefault="00AF63EA" w:rsidP="000B7785">
      <w:pPr>
        <w:numPr>
          <w:ilvl w:val="0"/>
          <w:numId w:val="4"/>
        </w:numPr>
        <w:tabs>
          <w:tab w:val="clear" w:pos="360"/>
          <w:tab w:val="num" w:pos="720"/>
        </w:tabs>
        <w:ind w:left="720"/>
      </w:pPr>
      <w:r>
        <w:t xml:space="preserve">The area is secured against unauthorized access. </w:t>
      </w:r>
    </w:p>
    <w:p w14:paraId="4D5F3683" w14:textId="77777777" w:rsidR="00AF63EA" w:rsidRDefault="00AF63EA" w:rsidP="00973FB0">
      <w:r>
        <w:t xml:space="preserve">A person or group of persons </w:t>
      </w:r>
      <w:r w:rsidR="00F73E2F">
        <w:t xml:space="preserve">must </w:t>
      </w:r>
      <w:r>
        <w:t xml:space="preserve">be made explicitly responsible for making such checks.  When a group of persons is responsible, a log identifying the person performing a check at each instance </w:t>
      </w:r>
      <w:r w:rsidR="00F73E2F">
        <w:t xml:space="preserve">must </w:t>
      </w:r>
      <w:r>
        <w:t xml:space="preserve">be maintained.  If the facility is not continuously attended, the last person to depart </w:t>
      </w:r>
      <w:r w:rsidR="00F73E2F">
        <w:t xml:space="preserve">must </w:t>
      </w:r>
      <w:r>
        <w:t>initial a sign-out sheet that indicates the date and time, and asserts that all necessary physical protection mechanisms are in place and activated.</w:t>
      </w:r>
    </w:p>
    <w:p w14:paraId="58BB2CE9" w14:textId="77777777" w:rsidR="00AF63EA" w:rsidRDefault="00AF63EA" w:rsidP="007B5306">
      <w:pPr>
        <w:pStyle w:val="Heading4"/>
      </w:pPr>
      <w:bookmarkStart w:id="1505" w:name="_Toc184308612"/>
      <w:r>
        <w:t>Physical Access for RA Equipment</w:t>
      </w:r>
      <w:bookmarkEnd w:id="1505"/>
    </w:p>
    <w:p w14:paraId="1FB6C103" w14:textId="77777777" w:rsidR="00AF63EA" w:rsidRDefault="00AF63EA" w:rsidP="00E93CA5">
      <w:r>
        <w:t xml:space="preserve">RA equipment </w:t>
      </w:r>
      <w:r w:rsidR="0053792A">
        <w:t xml:space="preserve">must </w:t>
      </w:r>
      <w:r>
        <w:t xml:space="preserve">be protected from unauthorized access while the cryptographic module is installed and activated.  The RA </w:t>
      </w:r>
      <w:r w:rsidR="0053792A">
        <w:t xml:space="preserve">must </w:t>
      </w:r>
      <w:r>
        <w:t xml:space="preserve">implement physical access controls to reduce the risk of equipment tampering even when the cryptographic module is not installed and activated.  These security mechanisms </w:t>
      </w:r>
      <w:r w:rsidR="0053792A">
        <w:t xml:space="preserve">must </w:t>
      </w:r>
      <w:r>
        <w:t>be commensurate with the level of threat in the RA equipment environment.</w:t>
      </w:r>
    </w:p>
    <w:p w14:paraId="411745D0" w14:textId="77777777" w:rsidR="00161454" w:rsidRDefault="00161454" w:rsidP="007B5306">
      <w:pPr>
        <w:pStyle w:val="Heading4"/>
      </w:pPr>
      <w:bookmarkStart w:id="1506" w:name="_Toc184308613"/>
      <w:r>
        <w:t>Physical Access for CSS Equipment</w:t>
      </w:r>
      <w:bookmarkEnd w:id="1506"/>
    </w:p>
    <w:p w14:paraId="34DE1F78" w14:textId="77777777" w:rsidR="00161454" w:rsidRDefault="00161454" w:rsidP="00E93CA5">
      <w:r>
        <w:t xml:space="preserve">Physical access control requirements for CSS equipment </w:t>
      </w:r>
      <w:r w:rsidR="0053792A">
        <w:t xml:space="preserve">that has signing capability must </w:t>
      </w:r>
      <w:r>
        <w:t xml:space="preserve">meet the CA physical access requirements specified in </w:t>
      </w:r>
      <w:r w:rsidR="0053792A">
        <w:t xml:space="preserve">Section </w:t>
      </w:r>
      <w:r>
        <w:t>5.1.2.1.</w:t>
      </w:r>
      <w:r w:rsidR="00C14D7C">
        <w:t xml:space="preserve"> </w:t>
      </w:r>
      <w:r w:rsidR="00C14D7C" w:rsidRPr="0053792A">
        <w:t xml:space="preserve">CSS equipment that </w:t>
      </w:r>
      <w:r w:rsidR="00C36B6A" w:rsidRPr="0053792A">
        <w:t>does</w:t>
      </w:r>
      <w:r w:rsidR="00C14D7C" w:rsidRPr="0053792A">
        <w:t xml:space="preserve"> not have a private signing key and only distribute pre-generated OCSP responses are not required to meet these requirements.</w:t>
      </w:r>
    </w:p>
    <w:p w14:paraId="486A0F71" w14:textId="77777777" w:rsidR="006A03ED" w:rsidRDefault="006A03ED" w:rsidP="007B5306">
      <w:pPr>
        <w:pStyle w:val="Heading4"/>
      </w:pPr>
      <w:bookmarkStart w:id="1507" w:name="_Toc184308614"/>
      <w:r>
        <w:lastRenderedPageBreak/>
        <w:t>Physical Access for CMS Equipment</w:t>
      </w:r>
      <w:bookmarkEnd w:id="1507"/>
    </w:p>
    <w:p w14:paraId="27DF3B84" w14:textId="77777777" w:rsidR="006A03ED" w:rsidRDefault="006A03ED" w:rsidP="00E93CA5">
      <w:r>
        <w:t xml:space="preserve">Physical access control requirements for CMS equipment containing a PIV-I Content Signing key </w:t>
      </w:r>
      <w:r w:rsidR="005077CE">
        <w:t xml:space="preserve">must </w:t>
      </w:r>
      <w:r>
        <w:t xml:space="preserve">meet the CA physical access requirements specified in </w:t>
      </w:r>
      <w:r w:rsidR="005077CE">
        <w:t xml:space="preserve">Section </w:t>
      </w:r>
      <w:r>
        <w:t>5.1.2.1.</w:t>
      </w:r>
      <w:r w:rsidR="0053792A">
        <w:t xml:space="preserve"> </w:t>
      </w:r>
    </w:p>
    <w:p w14:paraId="39FB0C26" w14:textId="77777777" w:rsidR="00C048DF" w:rsidRDefault="00C048DF" w:rsidP="007B5306">
      <w:pPr>
        <w:pStyle w:val="Heading4"/>
      </w:pPr>
      <w:bookmarkStart w:id="1508" w:name="_Toc71107446"/>
      <w:bookmarkStart w:id="1509" w:name="_Toc184308615"/>
      <w:r>
        <w:t>Physical Access for KED Equipment</w:t>
      </w:r>
      <w:bookmarkEnd w:id="1508"/>
      <w:bookmarkEnd w:id="1509"/>
    </w:p>
    <w:p w14:paraId="6F0DD56F" w14:textId="77777777" w:rsidR="00C048DF" w:rsidRDefault="00C048DF" w:rsidP="007B5306">
      <w:r>
        <w:t>Physical access control requirements for KED equipment that store private keys must meet the CA physical access requirements specified in Section 5.1.2.1.</w:t>
      </w:r>
    </w:p>
    <w:p w14:paraId="00C1F60B" w14:textId="77777777" w:rsidR="00C048DF" w:rsidRDefault="00C048DF" w:rsidP="007B5306">
      <w:pPr>
        <w:pStyle w:val="Heading4"/>
      </w:pPr>
      <w:bookmarkStart w:id="1510" w:name="_Toc71107447"/>
      <w:bookmarkStart w:id="1511" w:name="_Toc184308616"/>
      <w:r>
        <w:t>Physical Access for DDS Equipment</w:t>
      </w:r>
      <w:bookmarkEnd w:id="1510"/>
      <w:bookmarkEnd w:id="1511"/>
    </w:p>
    <w:p w14:paraId="2C08BB12" w14:textId="77777777" w:rsidR="00C048DF" w:rsidRDefault="00C048DF" w:rsidP="007B5306">
      <w:r>
        <w:t>Physical access control requirements for DDS equipment that store or use private keys must meet the CA physical access requirements specified in Section 5.1.2.1.</w:t>
      </w:r>
    </w:p>
    <w:p w14:paraId="65FD686C" w14:textId="77777777" w:rsidR="00C048DF" w:rsidRDefault="00C048DF" w:rsidP="007B5306">
      <w:pPr>
        <w:pStyle w:val="Heading4"/>
      </w:pPr>
      <w:bookmarkStart w:id="1512" w:name="_Toc71107448"/>
      <w:bookmarkStart w:id="1513" w:name="_Toc184308617"/>
      <w:r>
        <w:t>Physical Access for KRA and KRO Equipment</w:t>
      </w:r>
      <w:bookmarkEnd w:id="1512"/>
      <w:bookmarkEnd w:id="1513"/>
    </w:p>
    <w:p w14:paraId="459BD622" w14:textId="77777777" w:rsidR="00C048DF" w:rsidRDefault="00C048DF" w:rsidP="007B5306">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06729EE3" w14:textId="77777777" w:rsidR="00AF63EA" w:rsidRDefault="00AF63EA" w:rsidP="0039641D">
      <w:pPr>
        <w:pStyle w:val="Heading3"/>
      </w:pPr>
      <w:bookmarkStart w:id="1514" w:name="_Toc280260321"/>
      <w:bookmarkStart w:id="1515" w:name="_Toc280260617"/>
      <w:bookmarkStart w:id="1516" w:name="_Toc280260907"/>
      <w:bookmarkStart w:id="1517" w:name="_Toc280261197"/>
      <w:bookmarkStart w:id="1518" w:name="_Toc280261492"/>
      <w:bookmarkStart w:id="1519" w:name="_Toc280275896"/>
      <w:bookmarkStart w:id="1520" w:name="_Toc322892297"/>
      <w:bookmarkStart w:id="1521" w:name="_Toc184308618"/>
      <w:r>
        <w:t>Power and Air Conditioning</w:t>
      </w:r>
      <w:bookmarkEnd w:id="1504"/>
      <w:bookmarkEnd w:id="1514"/>
      <w:bookmarkEnd w:id="1515"/>
      <w:bookmarkEnd w:id="1516"/>
      <w:bookmarkEnd w:id="1517"/>
      <w:bookmarkEnd w:id="1518"/>
      <w:bookmarkEnd w:id="1519"/>
      <w:bookmarkEnd w:id="1520"/>
      <w:bookmarkEnd w:id="1521"/>
    </w:p>
    <w:p w14:paraId="76461758" w14:textId="77777777" w:rsidR="00772625" w:rsidRPr="00043FF3" w:rsidRDefault="00772625" w:rsidP="007B5306">
      <w:pPr>
        <w:rPr>
          <w:rFonts w:ascii="Helvetica" w:hAnsi="Helvetica"/>
        </w:rPr>
      </w:pPr>
      <w:bookmarkStart w:id="1522" w:name="_Toc500840403"/>
      <w:r>
        <w:t>The CA must have sufficient alternative power supply in the event of a primary power source failure to either maintain CA operations or, at a minimum, prevent loss of data</w:t>
      </w:r>
      <w:r w:rsidR="00C36B6A">
        <w:t xml:space="preserve">.  </w:t>
      </w:r>
      <w:r>
        <w:t>The repositories (containing CA certificates, CRLs, and pre-generated OCSP responses) must be provided with uninterrupted power sufficient for a minimum of six (6) hours operation in the absence of commercial power, to maintain availability and avoid denial of service.</w:t>
      </w:r>
    </w:p>
    <w:p w14:paraId="79FA839A" w14:textId="77777777" w:rsidR="00AF63EA" w:rsidRDefault="00AF63EA" w:rsidP="0039641D">
      <w:pPr>
        <w:pStyle w:val="Heading3"/>
      </w:pPr>
      <w:bookmarkStart w:id="1523" w:name="_Toc280260322"/>
      <w:bookmarkStart w:id="1524" w:name="_Toc280260618"/>
      <w:bookmarkStart w:id="1525" w:name="_Toc280260908"/>
      <w:bookmarkStart w:id="1526" w:name="_Toc280261198"/>
      <w:bookmarkStart w:id="1527" w:name="_Toc280261493"/>
      <w:bookmarkStart w:id="1528" w:name="_Toc280275897"/>
      <w:bookmarkStart w:id="1529" w:name="_Toc322892298"/>
      <w:bookmarkStart w:id="1530" w:name="_Toc184308619"/>
      <w:r>
        <w:t>Water Exposures</w:t>
      </w:r>
      <w:bookmarkEnd w:id="1522"/>
      <w:bookmarkEnd w:id="1523"/>
      <w:bookmarkEnd w:id="1524"/>
      <w:bookmarkEnd w:id="1525"/>
      <w:bookmarkEnd w:id="1526"/>
      <w:bookmarkEnd w:id="1527"/>
      <w:bookmarkEnd w:id="1528"/>
      <w:bookmarkEnd w:id="1529"/>
      <w:bookmarkEnd w:id="1530"/>
    </w:p>
    <w:p w14:paraId="1A9795DF" w14:textId="77777777" w:rsidR="00043FF3" w:rsidRDefault="00043FF3" w:rsidP="007B5306">
      <w:r>
        <w:t xml:space="preserve">CA equipment </w:t>
      </w:r>
      <w:r w:rsidR="00EB2C3B">
        <w:t xml:space="preserve">must </w:t>
      </w:r>
      <w:r>
        <w:t>be installed such that it is not in danger of exposure to water (e.g., on tables or elevated floors).</w:t>
      </w:r>
    </w:p>
    <w:p w14:paraId="445D4748" w14:textId="77777777" w:rsidR="00AF63EA" w:rsidRDefault="00043FF3" w:rsidP="007B5306">
      <w:r>
        <w:t>Water exposure from fire prevention and protection measures (e.g.</w:t>
      </w:r>
      <w:r w:rsidR="00EB2C3B">
        <w:t>,</w:t>
      </w:r>
      <w:r>
        <w:t xml:space="preserve"> sprinkler systems) are excluded from this requirement</w:t>
      </w:r>
      <w:r w:rsidR="00AF63EA">
        <w:t>.</w:t>
      </w:r>
    </w:p>
    <w:p w14:paraId="498462A2" w14:textId="77777777" w:rsidR="00AF63EA" w:rsidRDefault="00AF63EA" w:rsidP="0039641D">
      <w:pPr>
        <w:pStyle w:val="Heading3"/>
      </w:pPr>
      <w:bookmarkStart w:id="1531" w:name="_Toc500840404"/>
      <w:bookmarkStart w:id="1532" w:name="_Toc280260323"/>
      <w:bookmarkStart w:id="1533" w:name="_Toc280260619"/>
      <w:bookmarkStart w:id="1534" w:name="_Toc280260909"/>
      <w:bookmarkStart w:id="1535" w:name="_Toc280261199"/>
      <w:bookmarkStart w:id="1536" w:name="_Toc280261494"/>
      <w:bookmarkStart w:id="1537" w:name="_Toc280275898"/>
      <w:bookmarkStart w:id="1538" w:name="_Toc322892299"/>
      <w:bookmarkStart w:id="1539" w:name="_Toc184308620"/>
      <w:r>
        <w:t xml:space="preserve">Fire Prevention </w:t>
      </w:r>
      <w:r w:rsidR="00E01F46">
        <w:t>and</w:t>
      </w:r>
      <w:r>
        <w:t xml:space="preserve"> Protection</w:t>
      </w:r>
      <w:bookmarkEnd w:id="1531"/>
      <w:bookmarkEnd w:id="1532"/>
      <w:bookmarkEnd w:id="1533"/>
      <w:bookmarkEnd w:id="1534"/>
      <w:bookmarkEnd w:id="1535"/>
      <w:bookmarkEnd w:id="1536"/>
      <w:bookmarkEnd w:id="1537"/>
      <w:bookmarkEnd w:id="1538"/>
      <w:bookmarkEnd w:id="1539"/>
    </w:p>
    <w:p w14:paraId="76C8B3A5" w14:textId="77777777" w:rsidR="00AF63EA" w:rsidRDefault="007158A8" w:rsidP="007B5306">
      <w:r>
        <w:t>The CA must comply with local commercial building codes for fire prevention and protection.</w:t>
      </w:r>
    </w:p>
    <w:p w14:paraId="0CA0B622" w14:textId="77777777" w:rsidR="00AF63EA" w:rsidRDefault="00AF63EA" w:rsidP="0039641D">
      <w:pPr>
        <w:pStyle w:val="Heading3"/>
      </w:pPr>
      <w:bookmarkStart w:id="1540" w:name="_Toc500840405"/>
      <w:bookmarkStart w:id="1541" w:name="_Toc280260324"/>
      <w:bookmarkStart w:id="1542" w:name="_Toc280260620"/>
      <w:bookmarkStart w:id="1543" w:name="_Toc280260910"/>
      <w:bookmarkStart w:id="1544" w:name="_Toc280261200"/>
      <w:bookmarkStart w:id="1545" w:name="_Toc280261495"/>
      <w:bookmarkStart w:id="1546" w:name="_Toc280275899"/>
      <w:bookmarkStart w:id="1547" w:name="_Toc322892300"/>
      <w:bookmarkStart w:id="1548" w:name="_Toc184308621"/>
      <w:r>
        <w:t>Media Storage</w:t>
      </w:r>
      <w:bookmarkEnd w:id="1540"/>
      <w:bookmarkEnd w:id="1541"/>
      <w:bookmarkEnd w:id="1542"/>
      <w:bookmarkEnd w:id="1543"/>
      <w:bookmarkEnd w:id="1544"/>
      <w:bookmarkEnd w:id="1545"/>
      <w:bookmarkEnd w:id="1546"/>
      <w:bookmarkEnd w:id="1547"/>
      <w:bookmarkEnd w:id="1548"/>
    </w:p>
    <w:p w14:paraId="0C77ED21" w14:textId="77777777" w:rsidR="00AF63EA" w:rsidRDefault="008556BD" w:rsidP="007B5306">
      <w:bookmarkStart w:id="1549" w:name="_Toc500840406"/>
      <w:r>
        <w:t>Sensitive</w:t>
      </w:r>
      <w:r w:rsidR="00AF63EA">
        <w:t xml:space="preserve"> CA media </w:t>
      </w:r>
      <w:r w:rsidR="007158A8">
        <w:t xml:space="preserve">must </w:t>
      </w:r>
      <w:r w:rsidR="00AF63EA">
        <w:t xml:space="preserve">be stored </w:t>
      </w:r>
      <w:r w:rsidR="00C36B6A">
        <w:t>to</w:t>
      </w:r>
      <w:r w:rsidR="00AF63EA">
        <w:t xml:space="preserve"> protect it from accidental damage (water, fire, electromagnetic)</w:t>
      </w:r>
      <w:r w:rsidR="000B0ADA">
        <w:t xml:space="preserve"> and</w:t>
      </w:r>
      <w:r w:rsidR="008850B6">
        <w:t xml:space="preserve"> unauthorized physical access</w:t>
      </w:r>
      <w:r w:rsidR="00AF63EA">
        <w:t xml:space="preserve">.  </w:t>
      </w:r>
    </w:p>
    <w:p w14:paraId="6FD0B5FF" w14:textId="77777777" w:rsidR="00AF63EA" w:rsidRDefault="00AF63EA" w:rsidP="0039641D">
      <w:pPr>
        <w:pStyle w:val="Heading3"/>
      </w:pPr>
      <w:bookmarkStart w:id="1550" w:name="_Toc280260325"/>
      <w:bookmarkStart w:id="1551" w:name="_Toc280260621"/>
      <w:bookmarkStart w:id="1552" w:name="_Toc280260911"/>
      <w:bookmarkStart w:id="1553" w:name="_Toc280261201"/>
      <w:bookmarkStart w:id="1554" w:name="_Toc280261496"/>
      <w:bookmarkStart w:id="1555" w:name="_Toc280275900"/>
      <w:bookmarkStart w:id="1556" w:name="_Toc322892301"/>
      <w:bookmarkStart w:id="1557" w:name="_Toc184308622"/>
      <w:r>
        <w:t>Waste Disposal</w:t>
      </w:r>
      <w:bookmarkEnd w:id="1549"/>
      <w:bookmarkEnd w:id="1550"/>
      <w:bookmarkEnd w:id="1551"/>
      <w:bookmarkEnd w:id="1552"/>
      <w:bookmarkEnd w:id="1553"/>
      <w:bookmarkEnd w:id="1554"/>
      <w:bookmarkEnd w:id="1555"/>
      <w:bookmarkEnd w:id="1556"/>
      <w:bookmarkEnd w:id="1557"/>
    </w:p>
    <w:p w14:paraId="34E2DB84" w14:textId="77777777" w:rsidR="00AF63EA" w:rsidRDefault="00AF63EA" w:rsidP="007B5306">
      <w:r>
        <w:t xml:space="preserve">Sensitive </w:t>
      </w:r>
      <w:r w:rsidR="004261A9">
        <w:t xml:space="preserve">media and documentation that are no longer needed for operations </w:t>
      </w:r>
      <w:r w:rsidR="007158A8">
        <w:t xml:space="preserve">must </w:t>
      </w:r>
      <w:r w:rsidR="004261A9">
        <w:t xml:space="preserve">be destroyed in a secure manner.  For example, sensitive paper documentation </w:t>
      </w:r>
      <w:r w:rsidR="007158A8">
        <w:t xml:space="preserve">must </w:t>
      </w:r>
      <w:r w:rsidR="004261A9">
        <w:t>be shredded, burned, or otherwise rendered unrecoverable</w:t>
      </w:r>
      <w:r>
        <w:t>.</w:t>
      </w:r>
    </w:p>
    <w:p w14:paraId="7E0C35BC" w14:textId="77777777" w:rsidR="00AF63EA" w:rsidRDefault="00AF63EA" w:rsidP="0039641D">
      <w:pPr>
        <w:pStyle w:val="Heading3"/>
      </w:pPr>
      <w:bookmarkStart w:id="1558" w:name="_Toc500840407"/>
      <w:bookmarkStart w:id="1559" w:name="_Toc280260326"/>
      <w:bookmarkStart w:id="1560" w:name="_Toc280260622"/>
      <w:bookmarkStart w:id="1561" w:name="_Toc280260912"/>
      <w:bookmarkStart w:id="1562" w:name="_Toc280261202"/>
      <w:bookmarkStart w:id="1563" w:name="_Toc280261497"/>
      <w:bookmarkStart w:id="1564" w:name="_Toc280275901"/>
      <w:bookmarkStart w:id="1565" w:name="_Toc322892302"/>
      <w:bookmarkStart w:id="1566" w:name="_Toc184308623"/>
      <w:r>
        <w:lastRenderedPageBreak/>
        <w:t xml:space="preserve">Off-Site </w:t>
      </w:r>
      <w:r w:rsidR="00C0443F">
        <w:t>B</w:t>
      </w:r>
      <w:r>
        <w:t>ackup</w:t>
      </w:r>
      <w:bookmarkEnd w:id="1558"/>
      <w:bookmarkEnd w:id="1559"/>
      <w:bookmarkEnd w:id="1560"/>
      <w:bookmarkEnd w:id="1561"/>
      <w:bookmarkEnd w:id="1562"/>
      <w:bookmarkEnd w:id="1563"/>
      <w:bookmarkEnd w:id="1564"/>
      <w:bookmarkEnd w:id="1565"/>
      <w:bookmarkEnd w:id="1566"/>
    </w:p>
    <w:p w14:paraId="357664E2" w14:textId="77777777" w:rsidR="00AF63EA" w:rsidRDefault="000B0ADA" w:rsidP="007B5306">
      <w:r>
        <w:t xml:space="preserve">CA </w:t>
      </w:r>
      <w:r w:rsidR="00AF63EA">
        <w:t xml:space="preserve">backups sufficient to recover from system failure </w:t>
      </w:r>
      <w:r w:rsidR="001A68DC">
        <w:t xml:space="preserve">must </w:t>
      </w:r>
      <w:r w:rsidR="00AF63EA">
        <w:t xml:space="preserve">be made on a periodic schedule.  Backups </w:t>
      </w:r>
      <w:r w:rsidR="001A68DC">
        <w:t>must</w:t>
      </w:r>
      <w:r w:rsidR="00AF63EA">
        <w:t xml:space="preserve"> be performed and stored off-site not less than once per week.  At least one full backup copy </w:t>
      </w:r>
      <w:r w:rsidR="001A68DC">
        <w:t xml:space="preserve">must </w:t>
      </w:r>
      <w:r w:rsidR="00AF63EA">
        <w:t xml:space="preserve">be stored at an off-site location separate from the CA equipment.  Only the latest full backup need be retained.  The backup </w:t>
      </w:r>
      <w:r w:rsidR="001A68DC">
        <w:t xml:space="preserve">must </w:t>
      </w:r>
      <w:r w:rsidR="00AF63EA">
        <w:t>be stored at a site with physical and procedural controls commensurate to that of the operational CA.</w:t>
      </w:r>
    </w:p>
    <w:p w14:paraId="1A09080C" w14:textId="77777777" w:rsidR="000B0ADA" w:rsidRPr="008556BD" w:rsidRDefault="000B0ADA" w:rsidP="007B5306">
      <w:r w:rsidRPr="008556BD">
        <w:t xml:space="preserve">For offline CAs, the backup must be performed each time the system is turned on or once per week, whichever is less frequent. </w:t>
      </w:r>
    </w:p>
    <w:p w14:paraId="678674F2" w14:textId="77777777" w:rsidR="000B0ADA" w:rsidRDefault="000B0ADA" w:rsidP="00D73030">
      <w:pPr>
        <w:pStyle w:val="CommentText"/>
      </w:pPr>
      <w:r w:rsidRPr="008556BD">
        <w:t>Requirements for CA private key backup are specified in Section 6.2.4.</w:t>
      </w:r>
    </w:p>
    <w:p w14:paraId="2C4157C9" w14:textId="77777777" w:rsidR="00AF63EA" w:rsidRDefault="00AF63EA" w:rsidP="00BA1031">
      <w:pPr>
        <w:pStyle w:val="Heading2"/>
      </w:pPr>
      <w:bookmarkStart w:id="1567" w:name="_Toc280260327"/>
      <w:bookmarkStart w:id="1568" w:name="_Toc280260623"/>
      <w:bookmarkStart w:id="1569" w:name="_Toc280260913"/>
      <w:bookmarkStart w:id="1570" w:name="_Toc280261203"/>
      <w:bookmarkStart w:id="1571" w:name="_Toc280261498"/>
      <w:bookmarkStart w:id="1572" w:name="_Toc280275902"/>
      <w:bookmarkStart w:id="1573" w:name="_Toc322892303"/>
      <w:bookmarkStart w:id="1574" w:name="_Toc184308624"/>
      <w:r>
        <w:t>Procedural Controls</w:t>
      </w:r>
      <w:bookmarkEnd w:id="1567"/>
      <w:bookmarkEnd w:id="1568"/>
      <w:bookmarkEnd w:id="1569"/>
      <w:bookmarkEnd w:id="1570"/>
      <w:bookmarkEnd w:id="1571"/>
      <w:bookmarkEnd w:id="1572"/>
      <w:bookmarkEnd w:id="1573"/>
      <w:bookmarkEnd w:id="1574"/>
    </w:p>
    <w:p w14:paraId="61D174C3" w14:textId="77777777" w:rsidR="00AF63EA" w:rsidRDefault="00AF63EA" w:rsidP="007B5306">
      <w:r>
        <w:t>Unless stated otherwise, the requirements in this section apply equally to the FBCA and Entity CAs.</w:t>
      </w:r>
    </w:p>
    <w:p w14:paraId="3B794644" w14:textId="77777777" w:rsidR="00AF63EA" w:rsidRDefault="00AF63EA" w:rsidP="0039641D">
      <w:pPr>
        <w:pStyle w:val="Heading3"/>
      </w:pPr>
      <w:bookmarkStart w:id="1575" w:name="_Toc500840409"/>
      <w:bookmarkStart w:id="1576" w:name="_Toc280260328"/>
      <w:bookmarkStart w:id="1577" w:name="_Toc280260624"/>
      <w:bookmarkStart w:id="1578" w:name="_Toc280260914"/>
      <w:bookmarkStart w:id="1579" w:name="_Toc280261204"/>
      <w:bookmarkStart w:id="1580" w:name="_Toc280261499"/>
      <w:bookmarkStart w:id="1581" w:name="_Toc280275903"/>
      <w:bookmarkStart w:id="1582" w:name="_Toc322892304"/>
      <w:bookmarkStart w:id="1583" w:name="_Toc184308625"/>
      <w:r>
        <w:t>Trusted Roles</w:t>
      </w:r>
      <w:bookmarkEnd w:id="1575"/>
      <w:bookmarkEnd w:id="1576"/>
      <w:bookmarkEnd w:id="1577"/>
      <w:bookmarkEnd w:id="1578"/>
      <w:bookmarkEnd w:id="1579"/>
      <w:bookmarkEnd w:id="1580"/>
      <w:bookmarkEnd w:id="1581"/>
      <w:bookmarkEnd w:id="1582"/>
      <w:bookmarkEnd w:id="1583"/>
    </w:p>
    <w:p w14:paraId="368967FC" w14:textId="39A4DBA1" w:rsidR="00AF63EA" w:rsidRDefault="00AF63EA" w:rsidP="007B5306">
      <w:r>
        <w:t xml:space="preserve">A trusted role is one whose incumbent performs functions that can introduce security problems if not carried out properly, whether accidentally or maliciously.  The </w:t>
      </w:r>
      <w:r w:rsidR="001A68DC">
        <w:t xml:space="preserve">personnel </w:t>
      </w:r>
      <w:r>
        <w:t xml:space="preserve">selected to fill these roles must be extraordinarily responsible or the integrity of the CA is weakened.  The functions performed in these roles form the basis of trust </w:t>
      </w:r>
      <w:r w:rsidR="00C46566">
        <w:t xml:space="preserve">the </w:t>
      </w:r>
      <w:r w:rsidR="00963500">
        <w:t>entire PKI</w:t>
      </w:r>
      <w:r>
        <w:t>.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r w:rsidR="00991310">
        <w:t xml:space="preserve">  </w:t>
      </w:r>
      <w:r w:rsidR="00991310" w:rsidRPr="00991310">
        <w:t>An auditable record must be created identifying when personnel are added or removed from a trusted role, as well as who added or removed them from the role. The individual who authorized the role assignment, or any series of role assignments over a given period of time, must also be traceable via audit and archive records.</w:t>
      </w:r>
    </w:p>
    <w:p w14:paraId="3AC6A89D" w14:textId="22E5A10F" w:rsidR="007F1E7A" w:rsidRDefault="007F1E7A" w:rsidP="007B5306">
      <w:r>
        <w:t>Trusted Role appointments must be documented and archived as defined in Section 5.4 and Section 5.5.</w:t>
      </w:r>
    </w:p>
    <w:p w14:paraId="2C70576A" w14:textId="4EB52218" w:rsidR="007C78E2" w:rsidRDefault="007C78E2" w:rsidP="00891243">
      <w:pPr>
        <w:pStyle w:val="Heading4"/>
      </w:pPr>
      <w:bookmarkStart w:id="1584" w:name="_Toc184308626"/>
      <w:r>
        <w:t>Certification Authority Trusted Roles</w:t>
      </w:r>
      <w:bookmarkEnd w:id="1584"/>
    </w:p>
    <w:p w14:paraId="5066FAC0" w14:textId="77777777" w:rsidR="00AF63EA" w:rsidRDefault="00AF63EA" w:rsidP="007B5306">
      <w:r>
        <w:t>The requirements of this policy are defined in terms of four roles</w:t>
      </w:r>
      <w:r w:rsidR="00182F45">
        <w:t>;</w:t>
      </w:r>
      <w:r w:rsidR="00182F45" w:rsidRPr="00182F45">
        <w:t xml:space="preserve"> </w:t>
      </w:r>
      <w:r w:rsidR="00182F45">
        <w:t>implementing organizations may define additional roles provided the following separation of duties are enforced.</w:t>
      </w:r>
    </w:p>
    <w:p w14:paraId="19AE672D" w14:textId="7E0D033F" w:rsidR="00AF63EA" w:rsidRDefault="00AF63EA" w:rsidP="001B7927">
      <w:pPr>
        <w:numPr>
          <w:ilvl w:val="0"/>
          <w:numId w:val="6"/>
        </w:numPr>
      </w:pPr>
      <w:r>
        <w:rPr>
          <w:i/>
        </w:rPr>
        <w:t>Administrator</w:t>
      </w:r>
      <w:r>
        <w:t xml:space="preserve"> – authorized to install, configure, and maintain the CA</w:t>
      </w:r>
      <w:r w:rsidR="0058159B">
        <w:t>, or, optionally, KED or DDS</w:t>
      </w:r>
      <w:r>
        <w:t xml:space="preserve">; establish and maintain </w:t>
      </w:r>
      <w:r w:rsidR="002531D8">
        <w:t xml:space="preserve">system </w:t>
      </w:r>
      <w:r>
        <w:t xml:space="preserve">accounts; configure audit parameters; and generate </w:t>
      </w:r>
      <w:r w:rsidR="005517BE">
        <w:t xml:space="preserve">PKI </w:t>
      </w:r>
      <w:r>
        <w:t>component keys.</w:t>
      </w:r>
    </w:p>
    <w:p w14:paraId="52B8F181" w14:textId="3DACCAEE" w:rsidR="00AF63EA" w:rsidRDefault="00AF63EA" w:rsidP="001B7927">
      <w:pPr>
        <w:numPr>
          <w:ilvl w:val="0"/>
          <w:numId w:val="6"/>
        </w:numPr>
      </w:pPr>
      <w:r>
        <w:rPr>
          <w:i/>
        </w:rPr>
        <w:t>Officer</w:t>
      </w:r>
      <w:r>
        <w:t xml:space="preserve"> – authorized to request</w:t>
      </w:r>
      <w:r w:rsidR="00261CFA">
        <w:t>,</w:t>
      </w:r>
      <w:r>
        <w:t xml:space="preserve"> approve</w:t>
      </w:r>
      <w:r w:rsidR="00261CFA">
        <w:t>, or perform</w:t>
      </w:r>
      <w:r>
        <w:t xml:space="preserve"> certificate</w:t>
      </w:r>
      <w:r w:rsidR="00370EC2">
        <w:t xml:space="preserve"> </w:t>
      </w:r>
      <w:r w:rsidR="002531D8">
        <w:t>issuance</w:t>
      </w:r>
      <w:r w:rsidR="00374BC2">
        <w:t>,</w:t>
      </w:r>
      <w:r w:rsidR="002531D8">
        <w:t xml:space="preserve"> </w:t>
      </w:r>
      <w:r>
        <w:t>revocations</w:t>
      </w:r>
      <w:r w:rsidR="00374BC2">
        <w:t>, or key recovery, as appropriate</w:t>
      </w:r>
      <w:r>
        <w:t>.</w:t>
      </w:r>
    </w:p>
    <w:p w14:paraId="1C15B8A2" w14:textId="77777777" w:rsidR="00AF63EA" w:rsidRDefault="00AF63EA" w:rsidP="001B7927">
      <w:pPr>
        <w:numPr>
          <w:ilvl w:val="0"/>
          <w:numId w:val="6"/>
        </w:numPr>
      </w:pPr>
      <w:r>
        <w:rPr>
          <w:i/>
        </w:rPr>
        <w:t>Auditor</w:t>
      </w:r>
      <w:r>
        <w:t xml:space="preserve"> – authorized to </w:t>
      </w:r>
      <w:r w:rsidR="002531D8">
        <w:t xml:space="preserve">review, </w:t>
      </w:r>
      <w:r>
        <w:t>maintain</w:t>
      </w:r>
      <w:r w:rsidR="002531D8">
        <w:t>, and archive</w:t>
      </w:r>
      <w:r>
        <w:t xml:space="preserve"> audit logs.</w:t>
      </w:r>
    </w:p>
    <w:p w14:paraId="0858DF5E" w14:textId="77777777" w:rsidR="00370EC2" w:rsidRPr="002531D8" w:rsidRDefault="00AF63EA" w:rsidP="001B7927">
      <w:pPr>
        <w:numPr>
          <w:ilvl w:val="0"/>
          <w:numId w:val="6"/>
        </w:numPr>
      </w:pPr>
      <w:r>
        <w:rPr>
          <w:i/>
        </w:rPr>
        <w:t>Operator</w:t>
      </w:r>
      <w:r>
        <w:t xml:space="preserve"> – authorized to perform system backup and recovery.</w:t>
      </w:r>
    </w:p>
    <w:p w14:paraId="547DDBAF" w14:textId="77777777" w:rsidR="002531D8" w:rsidRPr="00370EC2" w:rsidRDefault="002531D8" w:rsidP="007B5306">
      <w:pPr>
        <w:rPr>
          <w:rFonts w:ascii="Calibri" w:hAnsi="Calibri" w:cs="Calibri"/>
          <w:sz w:val="22"/>
          <w:szCs w:val="22"/>
        </w:rPr>
      </w:pPr>
      <w:r w:rsidRPr="00370EC2">
        <w:lastRenderedPageBreak/>
        <w:t>Administrators do not issue certificates to subscribers.</w:t>
      </w:r>
    </w:p>
    <w:p w14:paraId="7B61ADCD" w14:textId="397818B7" w:rsidR="00580B80" w:rsidRDefault="00C46566" w:rsidP="007B5306">
      <w:r>
        <w:rPr>
          <w:sz w:val="23"/>
          <w:szCs w:val="23"/>
        </w:rPr>
        <w:t xml:space="preserve">These four roles are employed at the CA, </w:t>
      </w:r>
      <w:r w:rsidR="0097078B">
        <w:rPr>
          <w:sz w:val="23"/>
          <w:szCs w:val="23"/>
        </w:rPr>
        <w:t>CMS</w:t>
      </w:r>
      <w:r>
        <w:rPr>
          <w:sz w:val="23"/>
          <w:szCs w:val="23"/>
        </w:rPr>
        <w:t xml:space="preserve">, </w:t>
      </w:r>
      <w:r w:rsidR="0058159B">
        <w:rPr>
          <w:sz w:val="23"/>
          <w:szCs w:val="23"/>
        </w:rPr>
        <w:t xml:space="preserve">KRS, </w:t>
      </w:r>
      <w:r>
        <w:rPr>
          <w:sz w:val="23"/>
          <w:szCs w:val="23"/>
        </w:rPr>
        <w:t>and CSS locations as appropriate</w:t>
      </w:r>
      <w:r w:rsidR="00C36B6A">
        <w:rPr>
          <w:sz w:val="23"/>
          <w:szCs w:val="23"/>
        </w:rPr>
        <w:t xml:space="preserve">.  </w:t>
      </w:r>
      <w:r w:rsidR="002531D8" w:rsidRPr="00370EC2">
        <w:rPr>
          <w:sz w:val="23"/>
          <w:szCs w:val="23"/>
        </w:rPr>
        <w:t xml:space="preserve">Separation of duties </w:t>
      </w:r>
      <w:r w:rsidR="00182F45">
        <w:rPr>
          <w:sz w:val="23"/>
          <w:szCs w:val="23"/>
        </w:rPr>
        <w:t>must</w:t>
      </w:r>
      <w:r w:rsidR="00182F45" w:rsidRPr="00370EC2">
        <w:rPr>
          <w:sz w:val="23"/>
          <w:szCs w:val="23"/>
        </w:rPr>
        <w:t xml:space="preserve"> </w:t>
      </w:r>
      <w:r w:rsidR="002531D8" w:rsidRPr="00370EC2">
        <w:rPr>
          <w:sz w:val="23"/>
          <w:szCs w:val="23"/>
        </w:rPr>
        <w:t>comply with</w:t>
      </w:r>
      <w:r w:rsidR="002531D8" w:rsidRPr="00370EC2">
        <w:t xml:space="preserve"> </w:t>
      </w:r>
      <w:r w:rsidR="00182F45">
        <w:t xml:space="preserve">Section </w:t>
      </w:r>
      <w:r w:rsidR="002531D8" w:rsidRPr="00370EC2">
        <w:t xml:space="preserve">5.2.4, and requirements for </w:t>
      </w:r>
      <w:r w:rsidR="00C36B6A" w:rsidRPr="00370EC2">
        <w:t>two-person</w:t>
      </w:r>
      <w:r w:rsidR="002531D8" w:rsidRPr="00370EC2">
        <w:t xml:space="preserve"> control with </w:t>
      </w:r>
      <w:r w:rsidR="00182F45">
        <w:t xml:space="preserve">Section </w:t>
      </w:r>
      <w:r w:rsidR="002531D8" w:rsidRPr="00370EC2">
        <w:t>5.2.2, regardless of the titles and numbers of Trusted Roles.</w:t>
      </w:r>
    </w:p>
    <w:p w14:paraId="170B507D" w14:textId="77777777" w:rsidR="007C78E2" w:rsidRDefault="007C78E2" w:rsidP="007C78E2">
      <w:pPr>
        <w:pStyle w:val="Heading4"/>
      </w:pPr>
      <w:bookmarkStart w:id="1585" w:name="_Toc184308627"/>
      <w:r>
        <w:t>Registration Authority Trusted Roles</w:t>
      </w:r>
      <w:bookmarkEnd w:id="1585"/>
    </w:p>
    <w:p w14:paraId="3B1858C0" w14:textId="3D393C50" w:rsidR="007C78E2" w:rsidRPr="00891243" w:rsidRDefault="007C78E2" w:rsidP="007C78E2">
      <w:pPr>
        <w:numPr>
          <w:ilvl w:val="12"/>
          <w:numId w:val="0"/>
        </w:numPr>
        <w:rPr>
          <w:color w:val="auto"/>
          <w:sz w:val="20"/>
          <w:szCs w:val="20"/>
          <w:shd w:val="clear" w:color="auto" w:fill="auto"/>
        </w:rPr>
      </w:pPr>
      <w:r>
        <w:t>An RA</w:t>
      </w:r>
      <w:r w:rsidR="00BC6C35">
        <w:t xml:space="preserve"> may be considered an Officer as defined in Section 5.2.1.1 and</w:t>
      </w:r>
      <w:r>
        <w:t xml:space="preserve"> is responsible for:</w:t>
      </w:r>
    </w:p>
    <w:p w14:paraId="301192B8" w14:textId="06073EC8" w:rsidR="007C78E2" w:rsidRDefault="007C78E2">
      <w:pPr>
        <w:numPr>
          <w:ilvl w:val="0"/>
          <w:numId w:val="58"/>
        </w:numPr>
        <w:tabs>
          <w:tab w:val="clear" w:pos="360"/>
          <w:tab w:val="num" w:pos="720"/>
        </w:tabs>
        <w:spacing w:after="0"/>
        <w:ind w:left="720"/>
      </w:pPr>
      <w:r>
        <w:t>verifying initial identity, as described in Section 3.2;</w:t>
      </w:r>
    </w:p>
    <w:p w14:paraId="2D3675EF" w14:textId="77777777" w:rsidR="007C78E2" w:rsidRDefault="007C78E2">
      <w:pPr>
        <w:numPr>
          <w:ilvl w:val="0"/>
          <w:numId w:val="58"/>
        </w:numPr>
        <w:tabs>
          <w:tab w:val="clear" w:pos="360"/>
          <w:tab w:val="num" w:pos="720"/>
        </w:tabs>
        <w:spacing w:after="0"/>
        <w:ind w:left="720"/>
      </w:pPr>
      <w:r>
        <w:t>entering Subscriber information, and verifying correctness;</w:t>
      </w:r>
    </w:p>
    <w:p w14:paraId="1D572A8B" w14:textId="77777777" w:rsidR="007C78E2" w:rsidRDefault="007C78E2">
      <w:pPr>
        <w:numPr>
          <w:ilvl w:val="0"/>
          <w:numId w:val="58"/>
        </w:numPr>
        <w:tabs>
          <w:tab w:val="clear" w:pos="360"/>
          <w:tab w:val="num" w:pos="720"/>
        </w:tabs>
        <w:spacing w:after="0"/>
        <w:ind w:left="720"/>
      </w:pPr>
      <w:r>
        <w:t>securely communicating requests to and responses from the CA;</w:t>
      </w:r>
    </w:p>
    <w:p w14:paraId="2710CDF5" w14:textId="487240B3" w:rsidR="007C78E2" w:rsidRDefault="007C78E2">
      <w:pPr>
        <w:numPr>
          <w:ilvl w:val="0"/>
          <w:numId w:val="58"/>
        </w:numPr>
        <w:tabs>
          <w:tab w:val="clear" w:pos="360"/>
          <w:tab w:val="num" w:pos="720"/>
        </w:tabs>
        <w:ind w:left="720"/>
      </w:pPr>
      <w:r>
        <w:t>receiving and distributing Subscriber certificates;</w:t>
      </w:r>
    </w:p>
    <w:p w14:paraId="423A9F42" w14:textId="3273C51A" w:rsidR="007C78E2" w:rsidRPr="00891243" w:rsidRDefault="007C78E2" w:rsidP="00891243">
      <w:pPr>
        <w:numPr>
          <w:ilvl w:val="12"/>
          <w:numId w:val="0"/>
        </w:numPr>
        <w:rPr>
          <w:color w:val="auto"/>
          <w:sz w:val="20"/>
          <w:szCs w:val="20"/>
          <w:shd w:val="clear" w:color="auto" w:fill="auto"/>
        </w:rPr>
      </w:pPr>
      <w:r>
        <w:t>The RA role is highly dependent on implementation and local requirement</w:t>
      </w:r>
      <w:r w:rsidR="00BC6C35">
        <w:t>s</w:t>
      </w:r>
      <w:r>
        <w:t>.  The responsibilities and controls for RAs shall be explicitly described in the CPS of a CA if the CA uses an RA.</w:t>
      </w:r>
    </w:p>
    <w:p w14:paraId="64765F59" w14:textId="77777777" w:rsidR="00AF63EA" w:rsidRDefault="00AF63EA" w:rsidP="0039641D">
      <w:pPr>
        <w:pStyle w:val="Heading3"/>
      </w:pPr>
      <w:bookmarkStart w:id="1586" w:name="_Toc280260329"/>
      <w:bookmarkStart w:id="1587" w:name="_Toc280260625"/>
      <w:bookmarkStart w:id="1588" w:name="_Toc280260915"/>
      <w:bookmarkStart w:id="1589" w:name="_Toc280261205"/>
      <w:bookmarkStart w:id="1590" w:name="_Toc280261500"/>
      <w:bookmarkStart w:id="1591" w:name="_Toc280275904"/>
      <w:bookmarkStart w:id="1592" w:name="_Toc322892305"/>
      <w:bookmarkStart w:id="1593" w:name="_Toc184308628"/>
      <w:r>
        <w:t>Number of Persons Required per Task</w:t>
      </w:r>
      <w:bookmarkEnd w:id="1586"/>
      <w:bookmarkEnd w:id="1587"/>
      <w:bookmarkEnd w:id="1588"/>
      <w:bookmarkEnd w:id="1589"/>
      <w:bookmarkEnd w:id="1590"/>
      <w:bookmarkEnd w:id="1591"/>
      <w:bookmarkEnd w:id="1592"/>
      <w:bookmarkEnd w:id="1593"/>
    </w:p>
    <w:p w14:paraId="2C34BFB0" w14:textId="77777777" w:rsidR="00AF63EA" w:rsidRDefault="00AF63EA" w:rsidP="007B5306">
      <w:r>
        <w:t xml:space="preserve">Only one person is required per task for CAs operating at the Rudimentary and Basic Levels of Assurance.  </w:t>
      </w:r>
    </w:p>
    <w:p w14:paraId="7EAA7B0E" w14:textId="77777777" w:rsidR="00AF63EA" w:rsidRDefault="00AF63EA" w:rsidP="007B5306">
      <w:r>
        <w:t xml:space="preserve">Two or more persons are required </w:t>
      </w:r>
      <w:r w:rsidR="00370EC2">
        <w:t>for CAs operating at the Medium</w:t>
      </w:r>
      <w:r w:rsidR="00DC08E5">
        <w:t xml:space="preserve"> (all policies)</w:t>
      </w:r>
      <w:r>
        <w:t xml:space="preserve"> or High Levels of Assurance for the following tasks:</w:t>
      </w:r>
    </w:p>
    <w:p w14:paraId="6D3FCA29" w14:textId="2D417BE0" w:rsidR="00AF63EA" w:rsidRDefault="00AF63EA" w:rsidP="001B7927">
      <w:pPr>
        <w:numPr>
          <w:ilvl w:val="0"/>
          <w:numId w:val="17"/>
        </w:numPr>
        <w:spacing w:after="80"/>
      </w:pPr>
      <w:r>
        <w:t>CA</w:t>
      </w:r>
      <w:r w:rsidR="0058159B">
        <w:t xml:space="preserve">, KED, or DDS </w:t>
      </w:r>
      <w:r>
        <w:t>key generation</w:t>
      </w:r>
      <w:r w:rsidR="00B77482">
        <w:t>.</w:t>
      </w:r>
    </w:p>
    <w:p w14:paraId="433B6D52" w14:textId="77777777" w:rsidR="00AF63EA" w:rsidRDefault="00AF63EA" w:rsidP="001B7927">
      <w:pPr>
        <w:numPr>
          <w:ilvl w:val="0"/>
          <w:numId w:val="17"/>
        </w:numPr>
        <w:spacing w:after="80"/>
      </w:pPr>
      <w:r>
        <w:t>CA signing key activation</w:t>
      </w:r>
      <w:r w:rsidR="00B77482">
        <w:t>.</w:t>
      </w:r>
    </w:p>
    <w:p w14:paraId="59DDC851" w14:textId="434CE7D3" w:rsidR="00AF63EA" w:rsidRDefault="00AF63EA" w:rsidP="001B7927">
      <w:pPr>
        <w:numPr>
          <w:ilvl w:val="0"/>
          <w:numId w:val="17"/>
        </w:numPr>
      </w:pPr>
      <w:r>
        <w:t>CA</w:t>
      </w:r>
      <w:r w:rsidR="0058159B">
        <w:t>, KED, or DDS</w:t>
      </w:r>
      <w:r>
        <w:t xml:space="preserve"> private key backup.</w:t>
      </w:r>
    </w:p>
    <w:p w14:paraId="2C5AA9FD" w14:textId="77777777" w:rsidR="00740F15" w:rsidRDefault="00AF63EA" w:rsidP="007B5306">
      <w:r>
        <w:t xml:space="preserve">Where multiparty control is required, at least one of the participants </w:t>
      </w:r>
      <w:r w:rsidR="00B77482">
        <w:t xml:space="preserve">must </w:t>
      </w:r>
      <w:r>
        <w:t xml:space="preserve">be an Administrator.  All participants must serve in a trusted role as defined in Section 5.2.1.  Multiparty control </w:t>
      </w:r>
      <w:r w:rsidR="00740F15">
        <w:t xml:space="preserve">for logical access </w:t>
      </w:r>
      <w:r w:rsidR="00B77482">
        <w:t xml:space="preserve">must </w:t>
      </w:r>
      <w:r>
        <w:t>not be achieved using personnel that serve in the Auditor Trusted Role.</w:t>
      </w:r>
    </w:p>
    <w:p w14:paraId="2D380B3B" w14:textId="77777777" w:rsidR="00AF63EA" w:rsidRDefault="00AF63EA" w:rsidP="0039641D">
      <w:pPr>
        <w:pStyle w:val="Heading3"/>
      </w:pPr>
      <w:bookmarkStart w:id="1594" w:name="_Toc280260330"/>
      <w:bookmarkStart w:id="1595" w:name="_Toc280260626"/>
      <w:bookmarkStart w:id="1596" w:name="_Toc280260916"/>
      <w:bookmarkStart w:id="1597" w:name="_Toc280261206"/>
      <w:bookmarkStart w:id="1598" w:name="_Toc280261501"/>
      <w:bookmarkStart w:id="1599" w:name="_Toc280275905"/>
      <w:bookmarkStart w:id="1600" w:name="_Toc322892306"/>
      <w:bookmarkStart w:id="1601" w:name="_Toc184308629"/>
      <w:r>
        <w:t>Identification and Authentication for Each Role</w:t>
      </w:r>
      <w:bookmarkEnd w:id="1594"/>
      <w:bookmarkEnd w:id="1595"/>
      <w:bookmarkEnd w:id="1596"/>
      <w:bookmarkEnd w:id="1597"/>
      <w:bookmarkEnd w:id="1598"/>
      <w:bookmarkEnd w:id="1599"/>
      <w:bookmarkEnd w:id="1600"/>
      <w:bookmarkEnd w:id="1601"/>
    </w:p>
    <w:p w14:paraId="5A139260" w14:textId="77777777" w:rsidR="00AF63EA" w:rsidRDefault="00AF63EA" w:rsidP="007B5306">
      <w:r>
        <w:t xml:space="preserve">At all assurance levels other than Rudimentary, an individual </w:t>
      </w:r>
      <w:r w:rsidR="00CE69F9">
        <w:t xml:space="preserve">must </w:t>
      </w:r>
      <w:r>
        <w:t>identify and authenticate him/herself before being permitted to perform any actions set forth above for that role or identity.</w:t>
      </w:r>
    </w:p>
    <w:p w14:paraId="3BE352B4" w14:textId="77777777" w:rsidR="00AF63EA" w:rsidRDefault="009B5694" w:rsidP="0039641D">
      <w:pPr>
        <w:pStyle w:val="Heading3"/>
      </w:pPr>
      <w:bookmarkStart w:id="1602" w:name="_Toc184308630"/>
      <w:r>
        <w:t>Roles Requiring Separation of Duties</w:t>
      </w:r>
      <w:bookmarkEnd w:id="1602"/>
    </w:p>
    <w:p w14:paraId="1AE89776" w14:textId="77777777" w:rsidR="00AF63EA" w:rsidRDefault="00AF63EA" w:rsidP="007B5306">
      <w:r>
        <w:t>Requirements for the separation of roles, and limitations on use of procedural mechanisms to implement role separation, are described below for each level of assurance: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005"/>
        <w:gridCol w:w="6851"/>
      </w:tblGrid>
      <w:tr w:rsidR="00AF63EA" w:rsidRPr="001D4778" w14:paraId="753B4623" w14:textId="77777777" w:rsidTr="001D4778">
        <w:trPr>
          <w:tblHeader/>
          <w:jc w:val="center"/>
        </w:trPr>
        <w:tc>
          <w:tcPr>
            <w:tcW w:w="2005" w:type="dxa"/>
            <w:shd w:val="clear" w:color="auto" w:fill="BFBFBF" w:themeFill="background1" w:themeFillShade="BF"/>
            <w:vAlign w:val="center"/>
          </w:tcPr>
          <w:p w14:paraId="68075C10" w14:textId="77777777" w:rsidR="00AF63EA" w:rsidRPr="002B4910" w:rsidRDefault="00AF63EA" w:rsidP="001D4778">
            <w:pPr>
              <w:jc w:val="center"/>
              <w:rPr>
                <w:shd w:val="clear" w:color="auto" w:fill="BFBFBF" w:themeFill="background1" w:themeFillShade="BF"/>
              </w:rPr>
            </w:pPr>
            <w:r w:rsidRPr="002B4910">
              <w:rPr>
                <w:shd w:val="clear" w:color="auto" w:fill="BFBFBF" w:themeFill="background1" w:themeFillShade="BF"/>
              </w:rPr>
              <w:t>Assurance Level</w:t>
            </w:r>
          </w:p>
        </w:tc>
        <w:tc>
          <w:tcPr>
            <w:tcW w:w="6851" w:type="dxa"/>
            <w:shd w:val="clear" w:color="auto" w:fill="BFBFBF" w:themeFill="background1" w:themeFillShade="BF"/>
          </w:tcPr>
          <w:p w14:paraId="7D63B59D" w14:textId="77777777" w:rsidR="00AF63EA" w:rsidRPr="002B4910" w:rsidRDefault="00AF63EA" w:rsidP="001D4778">
            <w:pPr>
              <w:jc w:val="center"/>
              <w:rPr>
                <w:shd w:val="clear" w:color="auto" w:fill="BFBFBF" w:themeFill="background1" w:themeFillShade="BF"/>
              </w:rPr>
            </w:pPr>
            <w:r w:rsidRPr="002B4910">
              <w:rPr>
                <w:shd w:val="clear" w:color="auto" w:fill="BFBFBF" w:themeFill="background1" w:themeFillShade="BF"/>
              </w:rPr>
              <w:t>Role Separation Rules</w:t>
            </w:r>
          </w:p>
        </w:tc>
      </w:tr>
      <w:tr w:rsidR="00AF63EA" w14:paraId="68FCD0F3" w14:textId="77777777" w:rsidTr="00DB1688">
        <w:trPr>
          <w:trHeight w:val="422"/>
          <w:jc w:val="center"/>
        </w:trPr>
        <w:tc>
          <w:tcPr>
            <w:tcW w:w="2005" w:type="dxa"/>
            <w:vAlign w:val="center"/>
          </w:tcPr>
          <w:p w14:paraId="7DFEA186" w14:textId="77777777" w:rsidR="00AF63EA" w:rsidRDefault="00AF63EA" w:rsidP="001D4778">
            <w:pPr>
              <w:jc w:val="center"/>
            </w:pPr>
            <w:r>
              <w:t>Rudimentary</w:t>
            </w:r>
          </w:p>
        </w:tc>
        <w:tc>
          <w:tcPr>
            <w:tcW w:w="6851" w:type="dxa"/>
          </w:tcPr>
          <w:p w14:paraId="2C8798C7" w14:textId="77777777" w:rsidR="00AF63EA" w:rsidRDefault="00AF63EA" w:rsidP="007B5306">
            <w:r>
              <w:t>No stipulation.</w:t>
            </w:r>
          </w:p>
        </w:tc>
      </w:tr>
      <w:tr w:rsidR="00AF63EA" w14:paraId="490E0C5B" w14:textId="77777777" w:rsidTr="00DB1688">
        <w:trPr>
          <w:jc w:val="center"/>
        </w:trPr>
        <w:tc>
          <w:tcPr>
            <w:tcW w:w="2005" w:type="dxa"/>
            <w:vAlign w:val="center"/>
          </w:tcPr>
          <w:p w14:paraId="45E8DF21" w14:textId="77777777" w:rsidR="00AF63EA" w:rsidRDefault="00AF63EA" w:rsidP="001D4778">
            <w:pPr>
              <w:jc w:val="center"/>
            </w:pPr>
            <w:r>
              <w:lastRenderedPageBreak/>
              <w:t>Basic</w:t>
            </w:r>
          </w:p>
        </w:tc>
        <w:tc>
          <w:tcPr>
            <w:tcW w:w="6851" w:type="dxa"/>
          </w:tcPr>
          <w:p w14:paraId="11C4E190" w14:textId="77777777" w:rsidR="00AF63EA" w:rsidRDefault="003D63C0" w:rsidP="007B5306">
            <w:r w:rsidRPr="00B350D2">
              <w:t xml:space="preserve">Individual personnel </w:t>
            </w:r>
            <w:r w:rsidR="00CE69F9">
              <w:t>must</w:t>
            </w:r>
            <w:r w:rsidR="00CE69F9" w:rsidRPr="00B350D2">
              <w:t xml:space="preserve"> </w:t>
            </w:r>
            <w:r w:rsidRPr="00B350D2">
              <w:t>be specifically designated to the four roles defined in Section 5.2.1 above.  Individuals may assume more than one role; however, no one individual shall assume both the Officer and Administrator roles</w:t>
            </w:r>
            <w:r w:rsidR="00C36B6A" w:rsidRPr="00B350D2">
              <w:t xml:space="preserve">.  </w:t>
            </w:r>
            <w:r w:rsidRPr="00B350D2">
              <w:t>This may be enforced procedurally.  No individual shall be assigned more than one identity.</w:t>
            </w:r>
          </w:p>
        </w:tc>
      </w:tr>
      <w:tr w:rsidR="00AF63EA" w14:paraId="667F2190" w14:textId="77777777" w:rsidTr="00DB1688">
        <w:trPr>
          <w:jc w:val="center"/>
        </w:trPr>
        <w:tc>
          <w:tcPr>
            <w:tcW w:w="2005" w:type="dxa"/>
            <w:vAlign w:val="center"/>
          </w:tcPr>
          <w:p w14:paraId="3AFCDDFE" w14:textId="77777777" w:rsidR="00AF63EA" w:rsidRDefault="00AF63EA" w:rsidP="001D4778">
            <w:pPr>
              <w:spacing w:after="0"/>
              <w:jc w:val="center"/>
            </w:pPr>
            <w:r>
              <w:t>Medium</w:t>
            </w:r>
          </w:p>
          <w:p w14:paraId="11DD386F" w14:textId="77777777" w:rsidR="00AF63EA" w:rsidRDefault="00AF63EA" w:rsidP="001D4778">
            <w:pPr>
              <w:jc w:val="center"/>
            </w:pPr>
            <w:r>
              <w:t>(all policies)</w:t>
            </w:r>
          </w:p>
          <w:p w14:paraId="6ECAC806" w14:textId="77777777" w:rsidR="00C46566" w:rsidRDefault="00C46566" w:rsidP="001D4778">
            <w:pPr>
              <w:jc w:val="center"/>
            </w:pPr>
            <w:r>
              <w:t>PIV-I Card Authentication</w:t>
            </w:r>
          </w:p>
        </w:tc>
        <w:tc>
          <w:tcPr>
            <w:tcW w:w="6851" w:type="dxa"/>
          </w:tcPr>
          <w:p w14:paraId="746875E1" w14:textId="77777777" w:rsidR="00AF63EA" w:rsidRDefault="003D63C0" w:rsidP="007B5306">
            <w:r w:rsidRPr="00B350D2">
              <w:t xml:space="preserve">Individual personnel </w:t>
            </w:r>
            <w:r w:rsidR="00CE69F9">
              <w:t>must</w:t>
            </w:r>
            <w:r w:rsidR="00CE69F9" w:rsidRPr="00B350D2">
              <w:t xml:space="preserve"> </w:t>
            </w:r>
            <w:r w:rsidRPr="00B350D2">
              <w:t>be specifically designated to the four roles defined in Section 5.2.1 above.  Individuals may assume</w:t>
            </w:r>
            <w:r w:rsidR="00C46566">
              <w:t xml:space="preserve"> only</w:t>
            </w:r>
            <w:r w:rsidRPr="00B350D2">
              <w:t xml:space="preserve"> one of the Officer, Administrator, and Auditor roles, but any individual may assume the Operator role.  The CA</w:t>
            </w:r>
            <w:r w:rsidR="00D65CD6">
              <w:t xml:space="preserve">, CMS, </w:t>
            </w:r>
            <w:r w:rsidRPr="00B350D2">
              <w:t xml:space="preserve">and RA software and hardware </w:t>
            </w:r>
            <w:r w:rsidR="00CE69F9">
              <w:t>must</w:t>
            </w:r>
            <w:r w:rsidR="00CE69F9" w:rsidRPr="00B350D2">
              <w:t xml:space="preserve"> </w:t>
            </w:r>
            <w:r w:rsidRPr="00B350D2">
              <w:t xml:space="preserve">identify and authenticate its users and </w:t>
            </w:r>
            <w:r w:rsidR="00CE69F9">
              <w:t>must</w:t>
            </w:r>
            <w:r w:rsidR="00CE69F9" w:rsidRPr="00B350D2">
              <w:t xml:space="preserve"> </w:t>
            </w:r>
            <w:r w:rsidRPr="00B350D2">
              <w:t xml:space="preserve">ensure that no user identity can assume both an Administrator and an Officer role, assume both the Administrator and Auditor roles, </w:t>
            </w:r>
            <w:r w:rsidR="00C46566">
              <w:t>or</w:t>
            </w:r>
            <w:r w:rsidR="00C46566" w:rsidRPr="00B350D2">
              <w:t xml:space="preserve"> </w:t>
            </w:r>
            <w:r w:rsidRPr="00B350D2">
              <w:t xml:space="preserve">assume both the Auditor and Officer roles.  No individual </w:t>
            </w:r>
            <w:r w:rsidR="00C46566">
              <w:t>may</w:t>
            </w:r>
            <w:r w:rsidR="00C46566" w:rsidRPr="00B350D2">
              <w:t xml:space="preserve"> </w:t>
            </w:r>
            <w:r w:rsidRPr="00B350D2">
              <w:t>have more than one identity.</w:t>
            </w:r>
          </w:p>
        </w:tc>
      </w:tr>
      <w:tr w:rsidR="00AF63EA" w14:paraId="5F0D4AEF" w14:textId="77777777" w:rsidTr="00B95BCF">
        <w:trPr>
          <w:cantSplit/>
          <w:jc w:val="center"/>
        </w:trPr>
        <w:tc>
          <w:tcPr>
            <w:tcW w:w="2005" w:type="dxa"/>
            <w:vAlign w:val="center"/>
          </w:tcPr>
          <w:p w14:paraId="36376FA6" w14:textId="77777777" w:rsidR="00AF63EA" w:rsidRDefault="00AF63EA" w:rsidP="001D4778">
            <w:pPr>
              <w:jc w:val="center"/>
            </w:pPr>
            <w:r>
              <w:t>High</w:t>
            </w:r>
          </w:p>
        </w:tc>
        <w:tc>
          <w:tcPr>
            <w:tcW w:w="6851" w:type="dxa"/>
          </w:tcPr>
          <w:p w14:paraId="07C30116" w14:textId="77777777" w:rsidR="00AF63EA" w:rsidRPr="00FA6E26" w:rsidRDefault="003D63C0" w:rsidP="007B5306">
            <w:r w:rsidRPr="00B350D2">
              <w:t xml:space="preserve">Individual personnel </w:t>
            </w:r>
            <w:r w:rsidR="00CE69F9">
              <w:t>must</w:t>
            </w:r>
            <w:r w:rsidR="00CE69F9" w:rsidRPr="00B350D2">
              <w:t xml:space="preserve"> </w:t>
            </w:r>
            <w:r w:rsidRPr="00B350D2">
              <w:t xml:space="preserve">be specifically designated to the four roles defined in Section 5.2.1 above.  Individuals may assume only one of the Officer, Administrator and Auditor roles.  Individuals designated as Officer or Administrator may assume the Operator role.  An auditor may not assume any other role.  The CA and RA software and hardware </w:t>
            </w:r>
            <w:r w:rsidR="00CE69F9">
              <w:t>must</w:t>
            </w:r>
            <w:r w:rsidR="00CE69F9" w:rsidRPr="00B350D2">
              <w:t xml:space="preserve"> </w:t>
            </w:r>
            <w:r w:rsidRPr="00B350D2">
              <w:t xml:space="preserve">identify and authenticate its users and </w:t>
            </w:r>
            <w:r w:rsidR="00CE69F9">
              <w:t>must</w:t>
            </w:r>
            <w:r w:rsidR="00CE69F9" w:rsidRPr="00B350D2">
              <w:t xml:space="preserve"> </w:t>
            </w:r>
            <w:r w:rsidRPr="00B350D2">
              <w:t>enforce these roles.  No individual shall have more than one identity.</w:t>
            </w:r>
          </w:p>
        </w:tc>
      </w:tr>
    </w:tbl>
    <w:p w14:paraId="5DC1F4AD" w14:textId="77777777" w:rsidR="00AF63EA" w:rsidRDefault="00AF63EA" w:rsidP="00BC4441">
      <w:pPr>
        <w:pStyle w:val="ListBullet"/>
      </w:pPr>
      <w:r>
        <w:t>The FBCA operate</w:t>
      </w:r>
      <w:r w:rsidR="00C46566">
        <w:t>s</w:t>
      </w:r>
      <w:r>
        <w:t xml:space="preserve"> at the High Assurance level.</w:t>
      </w:r>
    </w:p>
    <w:p w14:paraId="74D47A7E" w14:textId="5802279E" w:rsidR="00AF63EA" w:rsidRDefault="00AF63EA" w:rsidP="00BA1031">
      <w:pPr>
        <w:pStyle w:val="Heading2"/>
      </w:pPr>
      <w:bookmarkStart w:id="1603" w:name="_Toc280260332"/>
      <w:bookmarkStart w:id="1604" w:name="_Toc280260628"/>
      <w:bookmarkStart w:id="1605" w:name="_Toc280260918"/>
      <w:bookmarkStart w:id="1606" w:name="_Toc280261208"/>
      <w:bookmarkStart w:id="1607" w:name="_Toc280261503"/>
      <w:bookmarkStart w:id="1608" w:name="_Toc280275907"/>
      <w:bookmarkStart w:id="1609" w:name="_Toc322892308"/>
      <w:bookmarkStart w:id="1610" w:name="_Toc184308631"/>
      <w:r>
        <w:t>Personnel Controls</w:t>
      </w:r>
      <w:bookmarkEnd w:id="1603"/>
      <w:bookmarkEnd w:id="1604"/>
      <w:bookmarkEnd w:id="1605"/>
      <w:bookmarkEnd w:id="1606"/>
      <w:bookmarkEnd w:id="1607"/>
      <w:bookmarkEnd w:id="1608"/>
      <w:bookmarkEnd w:id="1609"/>
      <w:bookmarkEnd w:id="1610"/>
    </w:p>
    <w:p w14:paraId="166C3853" w14:textId="77777777" w:rsidR="00AF63EA" w:rsidRDefault="00AF63EA" w:rsidP="0039641D">
      <w:pPr>
        <w:pStyle w:val="Heading3"/>
      </w:pPr>
      <w:bookmarkStart w:id="1611" w:name="_Toc500840414"/>
      <w:bookmarkStart w:id="1612" w:name="_Toc280260333"/>
      <w:bookmarkStart w:id="1613" w:name="_Toc280260629"/>
      <w:bookmarkStart w:id="1614" w:name="_Toc280260919"/>
      <w:bookmarkStart w:id="1615" w:name="_Toc280261209"/>
      <w:bookmarkStart w:id="1616" w:name="_Toc280261504"/>
      <w:bookmarkStart w:id="1617" w:name="_Toc280275908"/>
      <w:bookmarkStart w:id="1618" w:name="_Toc322892309"/>
      <w:bookmarkStart w:id="1619" w:name="_Toc184308632"/>
      <w:r>
        <w:t xml:space="preserve">Qualifications, Experience, </w:t>
      </w:r>
      <w:r w:rsidR="00E01F46">
        <w:t>and</w:t>
      </w:r>
      <w:r>
        <w:t xml:space="preserve"> Clearance Requirements</w:t>
      </w:r>
      <w:bookmarkEnd w:id="1611"/>
      <w:bookmarkEnd w:id="1612"/>
      <w:bookmarkEnd w:id="1613"/>
      <w:bookmarkEnd w:id="1614"/>
      <w:bookmarkEnd w:id="1615"/>
      <w:bookmarkEnd w:id="1616"/>
      <w:bookmarkEnd w:id="1617"/>
      <w:bookmarkEnd w:id="1618"/>
      <w:bookmarkEnd w:id="1619"/>
    </w:p>
    <w:p w14:paraId="50B98811" w14:textId="77777777" w:rsidR="0055428C" w:rsidRDefault="00AF63EA" w:rsidP="007B5306">
      <w:bookmarkStart w:id="1620" w:name="_Toc500840415"/>
      <w:r>
        <w:t xml:space="preserve">All persons filling trusted roles </w:t>
      </w:r>
      <w:r w:rsidR="003864D4">
        <w:t xml:space="preserve">must </w:t>
      </w:r>
      <w:r>
        <w:t xml:space="preserve">be selected on the basis of loyalty, trustworthiness, and integrity.  For the FBCA and Federal Agency PKIs, regardless of the assurance level, all trusted roles </w:t>
      </w:r>
      <w:r w:rsidR="003864D4">
        <w:t>must</w:t>
      </w:r>
      <w:r>
        <w:t xml:space="preserve"> be held by U.S. citizens</w:t>
      </w:r>
      <w:r w:rsidR="00C36B6A">
        <w:t xml:space="preserve">.  </w:t>
      </w:r>
      <w:r>
        <w:t>For PKIs operated at Medium Assurance and Medium Hardware,</w:t>
      </w:r>
      <w:r w:rsidR="0055428C">
        <w:t xml:space="preserve"> each person filling a trusted role must satisfy at least one of the following:</w:t>
      </w:r>
    </w:p>
    <w:p w14:paraId="78A5CBB0" w14:textId="77777777" w:rsidR="0055428C" w:rsidRDefault="0055428C" w:rsidP="001B7927">
      <w:pPr>
        <w:numPr>
          <w:ilvl w:val="0"/>
          <w:numId w:val="31"/>
        </w:numPr>
        <w:spacing w:after="80"/>
      </w:pPr>
      <w:r>
        <w:t xml:space="preserve">The person </w:t>
      </w:r>
      <w:r w:rsidR="003864D4">
        <w:t xml:space="preserve">must </w:t>
      </w:r>
      <w:r>
        <w:t>be a citizen of the country where the CA is located; or</w:t>
      </w:r>
    </w:p>
    <w:p w14:paraId="0B842523" w14:textId="77777777" w:rsidR="0055428C" w:rsidRDefault="0055428C" w:rsidP="001B7927">
      <w:pPr>
        <w:numPr>
          <w:ilvl w:val="0"/>
          <w:numId w:val="31"/>
        </w:numPr>
        <w:spacing w:after="80"/>
      </w:pPr>
      <w:r>
        <w:t xml:space="preserve">For PKIs operated on behalf of multinational governmental organizations, the person </w:t>
      </w:r>
      <w:r w:rsidR="003864D4">
        <w:t xml:space="preserve">must </w:t>
      </w:r>
      <w:r>
        <w:t>be a citizen of one of the member countries; or</w:t>
      </w:r>
    </w:p>
    <w:p w14:paraId="67916F7A" w14:textId="77777777" w:rsidR="0055428C" w:rsidRDefault="0055428C" w:rsidP="001B7927">
      <w:pPr>
        <w:numPr>
          <w:ilvl w:val="0"/>
          <w:numId w:val="31"/>
        </w:numPr>
        <w:spacing w:after="80"/>
      </w:pPr>
      <w:r>
        <w:t xml:space="preserve">For PKIs located within the European Union, the person </w:t>
      </w:r>
      <w:r w:rsidR="003864D4">
        <w:t xml:space="preserve">must </w:t>
      </w:r>
      <w:r>
        <w:t>be a citizen of one of the member States of the European Union; or</w:t>
      </w:r>
    </w:p>
    <w:p w14:paraId="516E8B43" w14:textId="77777777" w:rsidR="0055428C" w:rsidRDefault="0055428C" w:rsidP="001B7927">
      <w:pPr>
        <w:numPr>
          <w:ilvl w:val="0"/>
          <w:numId w:val="31"/>
        </w:numPr>
        <w:spacing w:after="80"/>
      </w:pPr>
      <w:r>
        <w:lastRenderedPageBreak/>
        <w:t xml:space="preserve">For PKIs other than the FBCA and Federal Agency PKIs, the person </w:t>
      </w:r>
      <w:r w:rsidR="003864D4">
        <w:t xml:space="preserve">must </w:t>
      </w:r>
      <w:r>
        <w:t xml:space="preserve">have a security clearance equivalent to U.S. Secret or higher issued by </w:t>
      </w:r>
      <w:r w:rsidR="00BA2038">
        <w:t>a</w:t>
      </w:r>
      <w:r>
        <w:t xml:space="preserve"> NATO member nation or major non-NATO ally as defined by the International Traffic in Arms Regulation (ITAR) – 22 CFR 120.32; or</w:t>
      </w:r>
    </w:p>
    <w:p w14:paraId="18E1716B" w14:textId="77777777" w:rsidR="0055428C" w:rsidRDefault="00062FDD" w:rsidP="001B7927">
      <w:pPr>
        <w:numPr>
          <w:ilvl w:val="0"/>
          <w:numId w:val="31"/>
        </w:numPr>
      </w:pPr>
      <w:r>
        <w:t>For RA personnel only, in addition to the above, the person may be a citizen of the country where the RA is located.</w:t>
      </w:r>
    </w:p>
    <w:p w14:paraId="1BC8D4D0" w14:textId="77777777" w:rsidR="00062FDD" w:rsidRDefault="00AF63EA" w:rsidP="007B5306">
      <w:r>
        <w:t>For PKIs</w:t>
      </w:r>
      <w:r w:rsidR="00062FDD">
        <w:t xml:space="preserve">, </w:t>
      </w:r>
      <w:r w:rsidR="00C46566">
        <w:t>other than</w:t>
      </w:r>
      <w:r w:rsidR="00062FDD">
        <w:t xml:space="preserve"> the FBCA and Federal Agency PKIs, </w:t>
      </w:r>
      <w:r w:rsidR="00C46566">
        <w:t xml:space="preserve">only </w:t>
      </w:r>
      <w:r>
        <w:t xml:space="preserve">operated at </w:t>
      </w:r>
      <w:r w:rsidR="00062FDD">
        <w:t xml:space="preserve">Rudimentary, Basic, </w:t>
      </w:r>
      <w:r>
        <w:t>Medium-CBP and Medium Hardware-CBP, there is no citizenship requirement</w:t>
      </w:r>
      <w:r w:rsidR="00062FDD">
        <w:t xml:space="preserve"> or security clearance</w:t>
      </w:r>
      <w:r>
        <w:t xml:space="preserve"> specified.</w:t>
      </w:r>
    </w:p>
    <w:p w14:paraId="419DA206" w14:textId="77777777" w:rsidR="000D3771" w:rsidRDefault="000D3771" w:rsidP="007B5306">
      <w:pPr>
        <w:pStyle w:val="Header"/>
      </w:pPr>
      <w:r>
        <w:t xml:space="preserve">The FPKIMA Program Manager must hold a </w:t>
      </w:r>
      <w:r w:rsidR="00C36B6A">
        <w:t>TOP SECRET</w:t>
      </w:r>
      <w:r>
        <w:t xml:space="preserve"> security clearance.</w:t>
      </w:r>
    </w:p>
    <w:p w14:paraId="575DA15D" w14:textId="77777777" w:rsidR="00AF63EA" w:rsidRDefault="00AF63EA" w:rsidP="0039641D">
      <w:pPr>
        <w:pStyle w:val="Heading3"/>
      </w:pPr>
      <w:bookmarkStart w:id="1621" w:name="_Toc280260334"/>
      <w:bookmarkStart w:id="1622" w:name="_Toc280260630"/>
      <w:bookmarkStart w:id="1623" w:name="_Toc280260920"/>
      <w:bookmarkStart w:id="1624" w:name="_Toc280261210"/>
      <w:bookmarkStart w:id="1625" w:name="_Toc280261505"/>
      <w:bookmarkStart w:id="1626" w:name="_Toc280275909"/>
      <w:bookmarkStart w:id="1627" w:name="_Toc322892310"/>
      <w:bookmarkStart w:id="1628" w:name="_Toc184308633"/>
      <w:r>
        <w:t>Background Check Procedures</w:t>
      </w:r>
      <w:bookmarkEnd w:id="1620"/>
      <w:bookmarkEnd w:id="1621"/>
      <w:bookmarkEnd w:id="1622"/>
      <w:bookmarkEnd w:id="1623"/>
      <w:bookmarkEnd w:id="1624"/>
      <w:bookmarkEnd w:id="1625"/>
      <w:bookmarkEnd w:id="1626"/>
      <w:bookmarkEnd w:id="1627"/>
      <w:bookmarkEnd w:id="1628"/>
    </w:p>
    <w:p w14:paraId="3E044DD1" w14:textId="77777777" w:rsidR="00AF63EA" w:rsidRDefault="00467CAF" w:rsidP="007B5306">
      <w:pPr>
        <w:pStyle w:val="Header"/>
      </w:pPr>
      <w:bookmarkStart w:id="1629" w:name="_Toc500840416"/>
      <w:r>
        <w:t>FPKIMA</w:t>
      </w:r>
      <w:r w:rsidR="00AF63EA">
        <w:t xml:space="preserve"> personnel acting in trusted roles </w:t>
      </w:r>
      <w:r w:rsidR="00B92057">
        <w:t>must</w:t>
      </w:r>
      <w:r w:rsidR="00AF63EA">
        <w:t>, at a minimum, undergo procedures necessary to be cleared at the TOP SECRET level</w:t>
      </w:r>
      <w:r w:rsidR="0021399A">
        <w:t>.</w:t>
      </w:r>
    </w:p>
    <w:p w14:paraId="462A2D62" w14:textId="77777777" w:rsidR="00AF63EA" w:rsidRDefault="00AF63EA" w:rsidP="007B5306">
      <w:pPr>
        <w:pStyle w:val="Header"/>
      </w:pPr>
      <w:r>
        <w:t xml:space="preserve">CA personnel </w:t>
      </w:r>
      <w:r w:rsidR="00B92057">
        <w:t xml:space="preserve">must receive a favorable adjudication after undergoing </w:t>
      </w:r>
      <w:r>
        <w:t>a background investigation covering the following areas:</w:t>
      </w:r>
    </w:p>
    <w:p w14:paraId="5B1BD600" w14:textId="77777777" w:rsidR="00AF63EA" w:rsidRDefault="00AF63EA" w:rsidP="001B7927">
      <w:pPr>
        <w:pStyle w:val="Header"/>
        <w:numPr>
          <w:ilvl w:val="0"/>
          <w:numId w:val="25"/>
        </w:numPr>
        <w:spacing w:after="80"/>
      </w:pPr>
      <w:r>
        <w:t>Employment;</w:t>
      </w:r>
    </w:p>
    <w:p w14:paraId="55EDB031" w14:textId="77777777" w:rsidR="00AF63EA" w:rsidRDefault="00AF63EA" w:rsidP="001B7927">
      <w:pPr>
        <w:pStyle w:val="Header"/>
        <w:numPr>
          <w:ilvl w:val="0"/>
          <w:numId w:val="25"/>
        </w:numPr>
        <w:spacing w:after="80"/>
      </w:pPr>
      <w:r>
        <w:t>Education;</w:t>
      </w:r>
    </w:p>
    <w:p w14:paraId="1A8D1AC0" w14:textId="77777777" w:rsidR="00AF63EA" w:rsidRDefault="00AF63EA" w:rsidP="001B7927">
      <w:pPr>
        <w:pStyle w:val="Header"/>
        <w:numPr>
          <w:ilvl w:val="0"/>
          <w:numId w:val="25"/>
        </w:numPr>
        <w:spacing w:after="80"/>
      </w:pPr>
      <w:r>
        <w:t>Place of residence;</w:t>
      </w:r>
    </w:p>
    <w:p w14:paraId="3247EE26" w14:textId="77777777" w:rsidR="00AF63EA" w:rsidRDefault="00AF63EA" w:rsidP="001B7927">
      <w:pPr>
        <w:pStyle w:val="Header"/>
        <w:numPr>
          <w:ilvl w:val="0"/>
          <w:numId w:val="25"/>
        </w:numPr>
        <w:spacing w:after="80"/>
      </w:pPr>
      <w:r>
        <w:t>Law Enforcement; and</w:t>
      </w:r>
    </w:p>
    <w:p w14:paraId="0C87FCB4" w14:textId="77777777" w:rsidR="00AF63EA" w:rsidRDefault="00AF63EA" w:rsidP="001B7927">
      <w:pPr>
        <w:pStyle w:val="Header"/>
        <w:numPr>
          <w:ilvl w:val="0"/>
          <w:numId w:val="25"/>
        </w:numPr>
      </w:pPr>
      <w:r>
        <w:t>References.</w:t>
      </w:r>
    </w:p>
    <w:p w14:paraId="57F63126" w14:textId="77777777" w:rsidR="00AF63EA" w:rsidRDefault="00AF63EA" w:rsidP="007B5306">
      <w:pPr>
        <w:pStyle w:val="Header"/>
      </w:pPr>
      <w:r>
        <w:t xml:space="preserve">The period of investigation must cover at least the last five years for each area, excepting the residence check which must cover at least the last three years.  Regardless of the date of award, the highest educational degree </w:t>
      </w:r>
      <w:r w:rsidR="00B92057">
        <w:t xml:space="preserve">must </w:t>
      </w:r>
      <w:r>
        <w:t>be verified.</w:t>
      </w:r>
    </w:p>
    <w:p w14:paraId="1AC85BA5" w14:textId="77777777" w:rsidR="00AF63EA" w:rsidRDefault="00AF63EA" w:rsidP="007B5306">
      <w:pPr>
        <w:pStyle w:val="Header"/>
      </w:pPr>
      <w:r>
        <w:t xml:space="preserve">Adjudication of the background investigation </w:t>
      </w:r>
      <w:r w:rsidR="00B92057">
        <w:t xml:space="preserve">must </w:t>
      </w:r>
      <w:r>
        <w:t xml:space="preserve">be performed by a competent adjudication authority using a process consistent with </w:t>
      </w:r>
      <w:r w:rsidR="00B92057">
        <w:t>[</w:t>
      </w:r>
      <w:r>
        <w:t>Executive Order 12968</w:t>
      </w:r>
      <w:r w:rsidR="00B92057">
        <w:t>]</w:t>
      </w:r>
      <w:r w:rsidR="00A309C4">
        <w:t xml:space="preserve"> </w:t>
      </w:r>
      <w:r>
        <w:t xml:space="preserve">or equivalent. </w:t>
      </w:r>
    </w:p>
    <w:p w14:paraId="13707E71" w14:textId="5F91DFE4" w:rsidR="005652EE" w:rsidRDefault="00A309C4" w:rsidP="00D73030">
      <w:pPr>
        <w:pStyle w:val="Header"/>
      </w:pPr>
      <w:r>
        <w:t xml:space="preserve">If a formal clearance is the basis for background check, the background refresh </w:t>
      </w:r>
      <w:r w:rsidR="00B92057">
        <w:t xml:space="preserve">must </w:t>
      </w:r>
      <w:r>
        <w:t>be in accordance with the corresponding formal clearance</w:t>
      </w:r>
      <w:r w:rsidR="00C36B6A">
        <w:t xml:space="preserve">.  </w:t>
      </w:r>
      <w:r>
        <w:t xml:space="preserve">Otherwise, the background check </w:t>
      </w:r>
      <w:r w:rsidR="00B92057">
        <w:t xml:space="preserve">must </w:t>
      </w:r>
      <w:r>
        <w:t>be refreshed every ten years.</w:t>
      </w:r>
    </w:p>
    <w:tbl>
      <w:tblPr>
        <w:tblStyle w:val="TableGrid"/>
        <w:tblW w:w="0" w:type="auto"/>
        <w:tblCellMar>
          <w:top w:w="115" w:type="dxa"/>
        </w:tblCellMar>
        <w:tblLook w:val="04A0" w:firstRow="1" w:lastRow="0" w:firstColumn="1" w:lastColumn="0" w:noHBand="0" w:noVBand="1"/>
      </w:tblPr>
      <w:tblGrid>
        <w:gridCol w:w="9350"/>
      </w:tblGrid>
      <w:tr w:rsidR="005217F0" w14:paraId="1766E169" w14:textId="77777777" w:rsidTr="00DC5D87">
        <w:tc>
          <w:tcPr>
            <w:tcW w:w="9350" w:type="dxa"/>
            <w:vAlign w:val="center"/>
          </w:tcPr>
          <w:p w14:paraId="1BFEC20B" w14:textId="39468C03" w:rsidR="005217F0" w:rsidRPr="005217F0" w:rsidRDefault="005217F0" w:rsidP="005217F0">
            <w:pPr>
              <w:pStyle w:val="Header"/>
              <w:rPr>
                <w:rFonts w:ascii="Times New Roman" w:hAnsi="Times New Roman" w:cs="Times New Roman"/>
              </w:rPr>
            </w:pPr>
            <w:r w:rsidRPr="005217F0">
              <w:rPr>
                <w:rFonts w:ascii="Times New Roman" w:hAnsi="Times New Roman" w:cs="Times New Roman"/>
              </w:rPr>
              <w:t>Practice Note for federal agencies: A successfully adjudicated National Agency Check with Written Inquires (NACI) or National Agency Check with Law Enforcement Check (NACLC) on record is deemed to have met the minimum standards specified above.</w:t>
            </w:r>
          </w:p>
        </w:tc>
      </w:tr>
    </w:tbl>
    <w:p w14:paraId="1F2F8098" w14:textId="24E6CFCE" w:rsidR="005217F0" w:rsidRDefault="005217F0" w:rsidP="001F7D2A">
      <w:pPr>
        <w:pStyle w:val="Header"/>
        <w:spacing w:after="0"/>
      </w:pPr>
    </w:p>
    <w:tbl>
      <w:tblPr>
        <w:tblStyle w:val="TableGrid"/>
        <w:tblW w:w="0" w:type="auto"/>
        <w:tblCellMar>
          <w:top w:w="115" w:type="dxa"/>
        </w:tblCellMar>
        <w:tblLook w:val="04A0" w:firstRow="1" w:lastRow="0" w:firstColumn="1" w:lastColumn="0" w:noHBand="0" w:noVBand="1"/>
      </w:tblPr>
      <w:tblGrid>
        <w:gridCol w:w="9350"/>
      </w:tblGrid>
      <w:tr w:rsidR="005217F0" w14:paraId="1652207C" w14:textId="77777777" w:rsidTr="00DC5D87">
        <w:tc>
          <w:tcPr>
            <w:tcW w:w="9350" w:type="dxa"/>
          </w:tcPr>
          <w:p w14:paraId="4CACA566" w14:textId="45BEC9CF" w:rsidR="005217F0" w:rsidRPr="005217F0" w:rsidRDefault="005217F0" w:rsidP="005217F0">
            <w:pPr>
              <w:rPr>
                <w:rFonts w:ascii="Times New Roman" w:hAnsi="Times New Roman" w:cs="Times New Roman"/>
              </w:rPr>
            </w:pPr>
            <w:r w:rsidRPr="005217F0">
              <w:rPr>
                <w:rFonts w:ascii="Times New Roman" w:hAnsi="Times New Roman" w:cs="Times New Roman"/>
              </w:rPr>
              <w:lastRenderedPageBreak/>
              <w:t>Practice Note for nongovernmental partners: The qualifications of the adjudication authority and procedures utilized to satisfy these requirements must be demonstrated before cross certification with the FBCA.</w:t>
            </w:r>
          </w:p>
        </w:tc>
      </w:tr>
    </w:tbl>
    <w:p w14:paraId="37227763" w14:textId="7AC97F8F" w:rsidR="008A61AE" w:rsidRDefault="008A61AE" w:rsidP="001F7D2A">
      <w:pPr>
        <w:pStyle w:val="Header"/>
        <w:spacing w:after="0"/>
      </w:pPr>
    </w:p>
    <w:p w14:paraId="5DAF830D" w14:textId="77777777" w:rsidR="00AF63EA" w:rsidRDefault="00AF63EA" w:rsidP="0039641D">
      <w:pPr>
        <w:pStyle w:val="Heading3"/>
      </w:pPr>
      <w:bookmarkStart w:id="1630" w:name="_Toc280260335"/>
      <w:bookmarkStart w:id="1631" w:name="_Toc280260631"/>
      <w:bookmarkStart w:id="1632" w:name="_Toc280260921"/>
      <w:bookmarkStart w:id="1633" w:name="_Toc280261211"/>
      <w:bookmarkStart w:id="1634" w:name="_Toc280261506"/>
      <w:bookmarkStart w:id="1635" w:name="_Toc280275910"/>
      <w:bookmarkStart w:id="1636" w:name="_Toc322892311"/>
      <w:bookmarkStart w:id="1637" w:name="_Toc184308634"/>
      <w:r>
        <w:t>Training Requirements</w:t>
      </w:r>
      <w:bookmarkEnd w:id="1629"/>
      <w:bookmarkEnd w:id="1630"/>
      <w:bookmarkEnd w:id="1631"/>
      <w:bookmarkEnd w:id="1632"/>
      <w:bookmarkEnd w:id="1633"/>
      <w:bookmarkEnd w:id="1634"/>
      <w:bookmarkEnd w:id="1635"/>
      <w:bookmarkEnd w:id="1636"/>
      <w:bookmarkEnd w:id="1637"/>
    </w:p>
    <w:p w14:paraId="314366EF" w14:textId="74DAFEEA" w:rsidR="00EF1B91" w:rsidRPr="002C33EB" w:rsidRDefault="00AF63EA" w:rsidP="00805F38">
      <w:bookmarkStart w:id="1638" w:name="_Toc500840417"/>
      <w:r>
        <w:t xml:space="preserve">All personnel performing duties with respect to the operation of the CA </w:t>
      </w:r>
      <w:r w:rsidR="00EF1B91">
        <w:t xml:space="preserve">or RA </w:t>
      </w:r>
      <w:r w:rsidR="002B734F">
        <w:t xml:space="preserve">must </w:t>
      </w:r>
      <w:r>
        <w:t>receive comprehensive</w:t>
      </w:r>
      <w:r w:rsidR="00374BC2">
        <w:t xml:space="preserve"> training</w:t>
      </w:r>
      <w:r>
        <w:t>.</w:t>
      </w:r>
    </w:p>
    <w:p w14:paraId="01D0B72B" w14:textId="77777777" w:rsidR="00EF1B91" w:rsidRPr="002C33EB" w:rsidRDefault="00EF1B91" w:rsidP="003A2C64">
      <w:pPr>
        <w:pStyle w:val="Default"/>
        <w:spacing w:after="120"/>
        <w:rPr>
          <w:rFonts w:ascii="Times New Roman" w:hAnsi="Times New Roman" w:cs="Times New Roman"/>
        </w:rPr>
      </w:pPr>
      <w:r w:rsidRPr="002C33EB">
        <w:rPr>
          <w:rFonts w:ascii="Times New Roman" w:hAnsi="Times New Roman" w:cs="Times New Roman"/>
        </w:rPr>
        <w:t xml:space="preserve">Training must be conducted in the following areas: </w:t>
      </w:r>
    </w:p>
    <w:p w14:paraId="3F0FA604" w14:textId="4D092507" w:rsidR="00EF1B91" w:rsidRDefault="00EF1B91">
      <w:pPr>
        <w:numPr>
          <w:ilvl w:val="0"/>
          <w:numId w:val="50"/>
        </w:numPr>
        <w:spacing w:after="80"/>
      </w:pPr>
      <w:r w:rsidRPr="00DA2A4A">
        <w:t xml:space="preserve">CA (or RA) security principles and mechanisms; </w:t>
      </w:r>
    </w:p>
    <w:p w14:paraId="72DE5C40" w14:textId="212B13BC" w:rsidR="003F15DE" w:rsidRPr="00DA2A4A" w:rsidRDefault="003F15DE">
      <w:pPr>
        <w:numPr>
          <w:ilvl w:val="0"/>
          <w:numId w:val="50"/>
        </w:numPr>
        <w:spacing w:after="80"/>
      </w:pPr>
      <w:r>
        <w:t>Key Recovery System security principles and mechanisms;</w:t>
      </w:r>
    </w:p>
    <w:p w14:paraId="5660C68A" w14:textId="77777777" w:rsidR="00EF1B91" w:rsidRPr="00DA2A4A" w:rsidRDefault="00EF1B91">
      <w:pPr>
        <w:numPr>
          <w:ilvl w:val="0"/>
          <w:numId w:val="50"/>
        </w:numPr>
        <w:spacing w:after="80"/>
      </w:pPr>
      <w:r w:rsidRPr="00DA2A4A">
        <w:t xml:space="preserve">All PKI software versions in use on the CA (or RA) system; </w:t>
      </w:r>
    </w:p>
    <w:p w14:paraId="59AD79DE" w14:textId="77777777" w:rsidR="00EF1B91" w:rsidRPr="00DA2A4A" w:rsidRDefault="00EF1B91">
      <w:pPr>
        <w:numPr>
          <w:ilvl w:val="0"/>
          <w:numId w:val="50"/>
        </w:numPr>
        <w:spacing w:after="80"/>
      </w:pPr>
      <w:r w:rsidRPr="00DA2A4A">
        <w:t xml:space="preserve">All PKI duties they are expected to perform; </w:t>
      </w:r>
    </w:p>
    <w:p w14:paraId="6F291C67" w14:textId="77777777" w:rsidR="00EF1B91" w:rsidRPr="00DA2A4A" w:rsidRDefault="00EF1B91">
      <w:pPr>
        <w:numPr>
          <w:ilvl w:val="0"/>
          <w:numId w:val="50"/>
        </w:numPr>
        <w:spacing w:after="80"/>
      </w:pPr>
      <w:r w:rsidRPr="00DA2A4A">
        <w:t xml:space="preserve">Disaster recovery and business continuity procedures; and </w:t>
      </w:r>
    </w:p>
    <w:p w14:paraId="173384B2" w14:textId="52BC0F69" w:rsidR="00EF1B91" w:rsidRDefault="00EF1B91">
      <w:pPr>
        <w:numPr>
          <w:ilvl w:val="0"/>
          <w:numId w:val="50"/>
        </w:numPr>
        <w:rPr>
          <w:sz w:val="23"/>
          <w:szCs w:val="23"/>
        </w:rPr>
      </w:pPr>
      <w:r w:rsidRPr="00DA2A4A">
        <w:t xml:space="preserve">Stipulations of the </w:t>
      </w:r>
      <w:r>
        <w:t xml:space="preserve">applicable </w:t>
      </w:r>
      <w:r w:rsidRPr="00DA2A4A">
        <w:t>CP and CPS</w:t>
      </w:r>
      <w:r w:rsidRPr="002C33EB">
        <w:rPr>
          <w:sz w:val="23"/>
          <w:szCs w:val="23"/>
        </w:rPr>
        <w:t xml:space="preserve">. </w:t>
      </w:r>
    </w:p>
    <w:p w14:paraId="13A81666" w14:textId="420041F6" w:rsidR="003F6FD9" w:rsidRPr="00891243" w:rsidRDefault="003F6FD9" w:rsidP="00891243">
      <w:pPr>
        <w:pStyle w:val="Default"/>
        <w:spacing w:after="120"/>
      </w:pPr>
      <w:r w:rsidRPr="00891243">
        <w:rPr>
          <w:rFonts w:ascii="Times New Roman" w:hAnsi="Times New Roman" w:cs="Times New Roman"/>
        </w:rPr>
        <w:t>Documentation must be maintained identifying all personnel who received training and the level of training completed.</w:t>
      </w:r>
    </w:p>
    <w:p w14:paraId="2E765C15" w14:textId="77777777" w:rsidR="00AF63EA" w:rsidRDefault="00AF63EA" w:rsidP="0039641D">
      <w:pPr>
        <w:pStyle w:val="Heading3"/>
      </w:pPr>
      <w:bookmarkStart w:id="1639" w:name="_Toc75153532"/>
      <w:bookmarkStart w:id="1640" w:name="_Toc75154469"/>
      <w:bookmarkStart w:id="1641" w:name="_Toc75155481"/>
      <w:bookmarkStart w:id="1642" w:name="_Toc75155876"/>
      <w:bookmarkStart w:id="1643" w:name="_Toc75156271"/>
      <w:bookmarkStart w:id="1644" w:name="_Toc75158949"/>
      <w:bookmarkStart w:id="1645" w:name="_Toc75159345"/>
      <w:bookmarkStart w:id="1646" w:name="_Toc75160615"/>
      <w:bookmarkStart w:id="1647" w:name="_Toc75161011"/>
      <w:bookmarkStart w:id="1648" w:name="_Toc75161404"/>
      <w:bookmarkStart w:id="1649" w:name="_Toc75161951"/>
      <w:bookmarkStart w:id="1650" w:name="_Toc75153533"/>
      <w:bookmarkStart w:id="1651" w:name="_Toc75154470"/>
      <w:bookmarkStart w:id="1652" w:name="_Toc75155482"/>
      <w:bookmarkStart w:id="1653" w:name="_Toc75155877"/>
      <w:bookmarkStart w:id="1654" w:name="_Toc75156272"/>
      <w:bookmarkStart w:id="1655" w:name="_Toc75158950"/>
      <w:bookmarkStart w:id="1656" w:name="_Toc75159346"/>
      <w:bookmarkStart w:id="1657" w:name="_Toc75160616"/>
      <w:bookmarkStart w:id="1658" w:name="_Toc75161012"/>
      <w:bookmarkStart w:id="1659" w:name="_Toc75161405"/>
      <w:bookmarkStart w:id="1660" w:name="_Toc75161952"/>
      <w:bookmarkStart w:id="1661" w:name="_Toc75153534"/>
      <w:bookmarkStart w:id="1662" w:name="_Toc75154471"/>
      <w:bookmarkStart w:id="1663" w:name="_Toc75155483"/>
      <w:bookmarkStart w:id="1664" w:name="_Toc75155878"/>
      <w:bookmarkStart w:id="1665" w:name="_Toc75156273"/>
      <w:bookmarkStart w:id="1666" w:name="_Toc75158951"/>
      <w:bookmarkStart w:id="1667" w:name="_Toc75159347"/>
      <w:bookmarkStart w:id="1668" w:name="_Toc75160617"/>
      <w:bookmarkStart w:id="1669" w:name="_Toc75161013"/>
      <w:bookmarkStart w:id="1670" w:name="_Toc75161406"/>
      <w:bookmarkStart w:id="1671" w:name="_Toc75161953"/>
      <w:bookmarkStart w:id="1672" w:name="_Toc75153535"/>
      <w:bookmarkStart w:id="1673" w:name="_Toc75154472"/>
      <w:bookmarkStart w:id="1674" w:name="_Toc75155484"/>
      <w:bookmarkStart w:id="1675" w:name="_Toc75155879"/>
      <w:bookmarkStart w:id="1676" w:name="_Toc75156274"/>
      <w:bookmarkStart w:id="1677" w:name="_Toc75158952"/>
      <w:bookmarkStart w:id="1678" w:name="_Toc75159348"/>
      <w:bookmarkStart w:id="1679" w:name="_Toc75160618"/>
      <w:bookmarkStart w:id="1680" w:name="_Toc75161014"/>
      <w:bookmarkStart w:id="1681" w:name="_Toc75161407"/>
      <w:bookmarkStart w:id="1682" w:name="_Toc75161954"/>
      <w:bookmarkStart w:id="1683" w:name="_Toc75153536"/>
      <w:bookmarkStart w:id="1684" w:name="_Toc75154473"/>
      <w:bookmarkStart w:id="1685" w:name="_Toc75155485"/>
      <w:bookmarkStart w:id="1686" w:name="_Toc75155880"/>
      <w:bookmarkStart w:id="1687" w:name="_Toc75156275"/>
      <w:bookmarkStart w:id="1688" w:name="_Toc75158953"/>
      <w:bookmarkStart w:id="1689" w:name="_Toc75159349"/>
      <w:bookmarkStart w:id="1690" w:name="_Toc75160619"/>
      <w:bookmarkStart w:id="1691" w:name="_Toc75161015"/>
      <w:bookmarkStart w:id="1692" w:name="_Toc75161408"/>
      <w:bookmarkStart w:id="1693" w:name="_Toc75161955"/>
      <w:bookmarkStart w:id="1694" w:name="_Toc280260336"/>
      <w:bookmarkStart w:id="1695" w:name="_Toc280260632"/>
      <w:bookmarkStart w:id="1696" w:name="_Toc280260922"/>
      <w:bookmarkStart w:id="1697" w:name="_Toc280261212"/>
      <w:bookmarkStart w:id="1698" w:name="_Toc280261507"/>
      <w:bookmarkStart w:id="1699" w:name="_Toc280275911"/>
      <w:bookmarkStart w:id="1700" w:name="_Toc322892312"/>
      <w:bookmarkStart w:id="1701" w:name="_Toc184308635"/>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r>
        <w:t xml:space="preserve">Retraining Frequency </w:t>
      </w:r>
      <w:r w:rsidR="00E01F46">
        <w:t xml:space="preserve">and </w:t>
      </w:r>
      <w:r>
        <w:t>Requirements</w:t>
      </w:r>
      <w:bookmarkEnd w:id="1638"/>
      <w:bookmarkEnd w:id="1694"/>
      <w:bookmarkEnd w:id="1695"/>
      <w:bookmarkEnd w:id="1696"/>
      <w:bookmarkEnd w:id="1697"/>
      <w:bookmarkEnd w:id="1698"/>
      <w:bookmarkEnd w:id="1699"/>
      <w:bookmarkEnd w:id="1700"/>
      <w:bookmarkEnd w:id="1701"/>
    </w:p>
    <w:p w14:paraId="0DB76D0B" w14:textId="77777777" w:rsidR="00AF63EA" w:rsidRDefault="00AF63EA" w:rsidP="007B5306">
      <w:bookmarkStart w:id="1702" w:name="_Toc500840418"/>
      <w:r>
        <w:t xml:space="preserve">Individuals responsible for PKI roles </w:t>
      </w:r>
      <w:r w:rsidR="0032207D">
        <w:t xml:space="preserve">must </w:t>
      </w:r>
      <w:r>
        <w:t>be aware of changes in the CA operation</w:t>
      </w:r>
      <w:r w:rsidR="00C36B6A">
        <w:t xml:space="preserve">.  </w:t>
      </w:r>
      <w:r>
        <w:t xml:space="preserve">Any significant change to the operations </w:t>
      </w:r>
      <w:r w:rsidR="0032207D">
        <w:t xml:space="preserve">must </w:t>
      </w:r>
      <w:r>
        <w:t xml:space="preserve">have a training (awareness) plan, and the execution of such plan </w:t>
      </w:r>
      <w:r w:rsidR="0032207D">
        <w:t xml:space="preserve">must </w:t>
      </w:r>
      <w:r>
        <w:t>be documented</w:t>
      </w:r>
      <w:r w:rsidR="00C36B6A">
        <w:t xml:space="preserve">.  </w:t>
      </w:r>
      <w:r>
        <w:t>Examples of such changes are CA software or hardware upgrade, changes in automated security systems, and relocation of equipment.</w:t>
      </w:r>
    </w:p>
    <w:p w14:paraId="50DF098D" w14:textId="6B6D743E" w:rsidR="00AF63EA" w:rsidRDefault="00AF63EA" w:rsidP="007B5306">
      <w:r>
        <w:t xml:space="preserve">Documentation </w:t>
      </w:r>
      <w:r w:rsidR="0032207D">
        <w:t xml:space="preserve">must </w:t>
      </w:r>
      <w:r>
        <w:t xml:space="preserve">be maintained identifying all personnel who received </w:t>
      </w:r>
      <w:r w:rsidR="003F6FD9">
        <w:t>re</w:t>
      </w:r>
      <w:r>
        <w:t xml:space="preserve">training and the level of </w:t>
      </w:r>
      <w:r w:rsidR="003F6FD9">
        <w:t>re</w:t>
      </w:r>
      <w:r>
        <w:t>training completed.</w:t>
      </w:r>
    </w:p>
    <w:p w14:paraId="177E35CD" w14:textId="77777777" w:rsidR="00AF63EA" w:rsidRDefault="00AF63EA" w:rsidP="0039641D">
      <w:pPr>
        <w:pStyle w:val="Heading3"/>
      </w:pPr>
      <w:bookmarkStart w:id="1703" w:name="_Toc280260337"/>
      <w:bookmarkStart w:id="1704" w:name="_Toc280260633"/>
      <w:bookmarkStart w:id="1705" w:name="_Toc280260923"/>
      <w:bookmarkStart w:id="1706" w:name="_Toc280261213"/>
      <w:bookmarkStart w:id="1707" w:name="_Toc280261508"/>
      <w:bookmarkStart w:id="1708" w:name="_Toc280275912"/>
      <w:bookmarkStart w:id="1709" w:name="_Toc322892313"/>
      <w:bookmarkStart w:id="1710" w:name="_Toc184308636"/>
      <w:r>
        <w:t xml:space="preserve">Job Rotation Frequency </w:t>
      </w:r>
      <w:r w:rsidR="00E01F46">
        <w:t xml:space="preserve">and </w:t>
      </w:r>
      <w:r>
        <w:t>Sequence</w:t>
      </w:r>
      <w:bookmarkEnd w:id="1702"/>
      <w:bookmarkEnd w:id="1703"/>
      <w:bookmarkEnd w:id="1704"/>
      <w:bookmarkEnd w:id="1705"/>
      <w:bookmarkEnd w:id="1706"/>
      <w:bookmarkEnd w:id="1707"/>
      <w:bookmarkEnd w:id="1708"/>
      <w:bookmarkEnd w:id="1709"/>
      <w:bookmarkEnd w:id="1710"/>
    </w:p>
    <w:p w14:paraId="5FE2A933" w14:textId="77777777" w:rsidR="00EF1B91" w:rsidRDefault="00EF1B91" w:rsidP="007B5306">
      <w:r w:rsidRPr="00DA2A4A">
        <w:rPr>
          <w:color w:val="000000"/>
        </w:rPr>
        <w:t>Job rotation is optional</w:t>
      </w:r>
      <w:r w:rsidR="00C36B6A">
        <w:rPr>
          <w:color w:val="000000"/>
        </w:rPr>
        <w:t>.</w:t>
      </w:r>
      <w:r w:rsidR="00C36B6A">
        <w:rPr>
          <w:color w:val="000000"/>
          <w:sz w:val="23"/>
          <w:szCs w:val="23"/>
        </w:rPr>
        <w:t xml:space="preserve">  </w:t>
      </w:r>
      <w:r>
        <w:t>Any job rotation frequency and sequencing procedures must provide for continuity and integrity of the CA services.</w:t>
      </w:r>
    </w:p>
    <w:p w14:paraId="1581FE6B" w14:textId="77777777" w:rsidR="00EF1B91" w:rsidRDefault="00EF1B91" w:rsidP="007B5306">
      <w:r>
        <w:t>Job rotation must not violate role separation</w:t>
      </w:r>
      <w:r w:rsidR="00C36B6A">
        <w:t xml:space="preserve">.  </w:t>
      </w:r>
      <w:r>
        <w:t xml:space="preserve">All access rights associated with a previous role must be terminated. </w:t>
      </w:r>
    </w:p>
    <w:p w14:paraId="370A1022" w14:textId="77777777" w:rsidR="00AF63EA" w:rsidRDefault="00EF1B91" w:rsidP="007B5306">
      <w:r>
        <w:t>All job rotations must be documented</w:t>
      </w:r>
      <w:r w:rsidR="00C36B6A">
        <w:t xml:space="preserve">.  </w:t>
      </w:r>
      <w:r>
        <w:t>Individuals assuming an auditor role must not audit their own work from a previous role.</w:t>
      </w:r>
    </w:p>
    <w:p w14:paraId="1819CA36" w14:textId="77777777" w:rsidR="00AF63EA" w:rsidRDefault="00AF63EA" w:rsidP="0039641D">
      <w:pPr>
        <w:pStyle w:val="Heading3"/>
      </w:pPr>
      <w:bookmarkStart w:id="1711" w:name="_Toc500840419"/>
      <w:bookmarkStart w:id="1712" w:name="_Toc280260338"/>
      <w:bookmarkStart w:id="1713" w:name="_Toc280260634"/>
      <w:bookmarkStart w:id="1714" w:name="_Toc280260924"/>
      <w:bookmarkStart w:id="1715" w:name="_Toc280261214"/>
      <w:bookmarkStart w:id="1716" w:name="_Toc280261509"/>
      <w:bookmarkStart w:id="1717" w:name="_Toc280275913"/>
      <w:bookmarkStart w:id="1718" w:name="_Toc322892314"/>
      <w:bookmarkStart w:id="1719" w:name="_Toc184308637"/>
      <w:r>
        <w:lastRenderedPageBreak/>
        <w:t>Sanctions for Unauthorized Actions</w:t>
      </w:r>
      <w:bookmarkEnd w:id="1711"/>
      <w:bookmarkEnd w:id="1712"/>
      <w:bookmarkEnd w:id="1713"/>
      <w:bookmarkEnd w:id="1714"/>
      <w:bookmarkEnd w:id="1715"/>
      <w:bookmarkEnd w:id="1716"/>
      <w:bookmarkEnd w:id="1717"/>
      <w:bookmarkEnd w:id="1718"/>
      <w:bookmarkEnd w:id="1719"/>
    </w:p>
    <w:p w14:paraId="306F35A3" w14:textId="4CD98304" w:rsidR="00AF63EA" w:rsidRDefault="00EF1B91" w:rsidP="007B5306">
      <w:bookmarkStart w:id="1720" w:name="_Toc500840420"/>
      <w:r>
        <w:t>A CA</w:t>
      </w:r>
      <w:r w:rsidR="00AF63EA">
        <w:t xml:space="preserve"> </w:t>
      </w:r>
      <w:r w:rsidR="001E62AF">
        <w:t xml:space="preserve">must </w:t>
      </w:r>
      <w:r w:rsidR="00AF63EA">
        <w:t xml:space="preserve">take appropriate </w:t>
      </w:r>
      <w:r w:rsidRPr="00EF1B91">
        <w:t xml:space="preserve">administrative and disciplinary </w:t>
      </w:r>
      <w:r w:rsidR="00AF63EA">
        <w:t xml:space="preserve">actions </w:t>
      </w:r>
      <w:r>
        <w:t xml:space="preserve">against </w:t>
      </w:r>
      <w:r w:rsidR="00AF63EA">
        <w:t xml:space="preserve">personnel </w:t>
      </w:r>
      <w:r>
        <w:t xml:space="preserve">who </w:t>
      </w:r>
      <w:r w:rsidR="00AF63EA">
        <w:t>have performed actions involving the CA</w:t>
      </w:r>
      <w:r w:rsidR="003E7977">
        <w:t xml:space="preserve"> or </w:t>
      </w:r>
      <w:r>
        <w:t>its RAs</w:t>
      </w:r>
      <w:r w:rsidR="00AF63EA">
        <w:t xml:space="preserve"> </w:t>
      </w:r>
      <w:r>
        <w:t xml:space="preserve">that are </w:t>
      </w:r>
      <w:r w:rsidR="00AF63EA">
        <w:t xml:space="preserve">not authorized in </w:t>
      </w:r>
      <w:r>
        <w:t xml:space="preserve">the corresponding </w:t>
      </w:r>
      <w:r w:rsidR="00AF63EA">
        <w:t xml:space="preserve">CP, CPS, or other </w:t>
      </w:r>
      <w:r w:rsidR="00234012">
        <w:t>documented</w:t>
      </w:r>
      <w:r w:rsidR="008A49F7">
        <w:t xml:space="preserve"> </w:t>
      </w:r>
      <w:r w:rsidR="00AF63EA">
        <w:t>procedures.</w:t>
      </w:r>
    </w:p>
    <w:p w14:paraId="356974A6" w14:textId="77777777" w:rsidR="00AF63EA" w:rsidRDefault="00AF63EA" w:rsidP="0039641D">
      <w:pPr>
        <w:pStyle w:val="Heading3"/>
      </w:pPr>
      <w:bookmarkStart w:id="1721" w:name="_Toc75153540"/>
      <w:bookmarkStart w:id="1722" w:name="_Toc75154477"/>
      <w:bookmarkStart w:id="1723" w:name="_Toc75155489"/>
      <w:bookmarkStart w:id="1724" w:name="_Toc75155884"/>
      <w:bookmarkStart w:id="1725" w:name="_Toc75156279"/>
      <w:bookmarkStart w:id="1726" w:name="_Toc75158957"/>
      <w:bookmarkStart w:id="1727" w:name="_Toc75159353"/>
      <w:bookmarkStart w:id="1728" w:name="_Toc75160623"/>
      <w:bookmarkStart w:id="1729" w:name="_Toc75161019"/>
      <w:bookmarkStart w:id="1730" w:name="_Toc75161412"/>
      <w:bookmarkStart w:id="1731" w:name="_Toc75161959"/>
      <w:bookmarkStart w:id="1732" w:name="_Toc280260339"/>
      <w:bookmarkStart w:id="1733" w:name="_Toc280260635"/>
      <w:bookmarkStart w:id="1734" w:name="_Toc280260925"/>
      <w:bookmarkStart w:id="1735" w:name="_Toc280261215"/>
      <w:bookmarkStart w:id="1736" w:name="_Toc280261510"/>
      <w:bookmarkStart w:id="1737" w:name="_Toc280275914"/>
      <w:bookmarkStart w:id="1738" w:name="_Toc322892315"/>
      <w:bookmarkStart w:id="1739" w:name="_Toc184308638"/>
      <w:bookmarkEnd w:id="1721"/>
      <w:bookmarkEnd w:id="1722"/>
      <w:bookmarkEnd w:id="1723"/>
      <w:bookmarkEnd w:id="1724"/>
      <w:bookmarkEnd w:id="1725"/>
      <w:bookmarkEnd w:id="1726"/>
      <w:bookmarkEnd w:id="1727"/>
      <w:bookmarkEnd w:id="1728"/>
      <w:bookmarkEnd w:id="1729"/>
      <w:bookmarkEnd w:id="1730"/>
      <w:bookmarkEnd w:id="1731"/>
      <w:r>
        <w:t>Independent Contractor Requirements</w:t>
      </w:r>
      <w:bookmarkEnd w:id="1720"/>
      <w:bookmarkEnd w:id="1732"/>
      <w:bookmarkEnd w:id="1733"/>
      <w:bookmarkEnd w:id="1734"/>
      <w:bookmarkEnd w:id="1735"/>
      <w:bookmarkEnd w:id="1736"/>
      <w:bookmarkEnd w:id="1737"/>
      <w:bookmarkEnd w:id="1738"/>
      <w:bookmarkEnd w:id="1739"/>
    </w:p>
    <w:p w14:paraId="29ACD441" w14:textId="77777777" w:rsidR="008A49F7" w:rsidRDefault="008A49F7" w:rsidP="007B5306">
      <w:bookmarkStart w:id="1740" w:name="_Toc500840421"/>
      <w:r>
        <w:t xml:space="preserve">Contractors fulfilling Trusted Roles must be subject to all personnel requirements stipulated in the corresponding policy. </w:t>
      </w:r>
    </w:p>
    <w:p w14:paraId="6657942F" w14:textId="77777777" w:rsidR="00AF63EA" w:rsidRDefault="008A49F7" w:rsidP="007B5306">
      <w:r>
        <w:t>PKI vendors who provide any services must establish procedures to ensure that any subcontractors perform in accordance with the CP and the CPS.</w:t>
      </w:r>
    </w:p>
    <w:p w14:paraId="48DCAF5B" w14:textId="77777777" w:rsidR="00AF63EA" w:rsidRDefault="00AF63EA" w:rsidP="0039641D">
      <w:pPr>
        <w:pStyle w:val="Heading3"/>
      </w:pPr>
      <w:bookmarkStart w:id="1741" w:name="_Toc280260340"/>
      <w:bookmarkStart w:id="1742" w:name="_Toc280260636"/>
      <w:bookmarkStart w:id="1743" w:name="_Toc280260926"/>
      <w:bookmarkStart w:id="1744" w:name="_Toc280261216"/>
      <w:bookmarkStart w:id="1745" w:name="_Toc280261511"/>
      <w:bookmarkStart w:id="1746" w:name="_Toc280275915"/>
      <w:bookmarkStart w:id="1747" w:name="_Toc322892316"/>
      <w:bookmarkStart w:id="1748" w:name="_Toc184308639"/>
      <w:r>
        <w:t xml:space="preserve">Documentation Supplied </w:t>
      </w:r>
      <w:r w:rsidR="00FF3FA6">
        <w:t>to</w:t>
      </w:r>
      <w:r>
        <w:t xml:space="preserve"> Personnel</w:t>
      </w:r>
      <w:bookmarkEnd w:id="1740"/>
      <w:bookmarkEnd w:id="1741"/>
      <w:bookmarkEnd w:id="1742"/>
      <w:bookmarkEnd w:id="1743"/>
      <w:bookmarkEnd w:id="1744"/>
      <w:bookmarkEnd w:id="1745"/>
      <w:bookmarkEnd w:id="1746"/>
      <w:bookmarkEnd w:id="1747"/>
      <w:bookmarkEnd w:id="1748"/>
    </w:p>
    <w:p w14:paraId="55401F8F" w14:textId="77777777" w:rsidR="00AF63EA" w:rsidRDefault="00506BFB" w:rsidP="007B5306">
      <w:r>
        <w:t>D</w:t>
      </w:r>
      <w:r w:rsidR="00AF63EA">
        <w:t xml:space="preserve">ocumentation sufficient to define duties and procedures for each trusted role </w:t>
      </w:r>
      <w:r w:rsidR="008C690F">
        <w:t xml:space="preserve">must </w:t>
      </w:r>
      <w:r w:rsidR="00AF63EA">
        <w:t xml:space="preserve">be provided to the personnel filling that role.  </w:t>
      </w:r>
    </w:p>
    <w:p w14:paraId="18078133" w14:textId="77777777" w:rsidR="00AF63EA" w:rsidRDefault="00AF63EA" w:rsidP="00BA1031">
      <w:pPr>
        <w:pStyle w:val="Heading2"/>
      </w:pPr>
      <w:bookmarkStart w:id="1749" w:name="_Toc280260341"/>
      <w:bookmarkStart w:id="1750" w:name="_Toc280260637"/>
      <w:bookmarkStart w:id="1751" w:name="_Toc280260927"/>
      <w:bookmarkStart w:id="1752" w:name="_Toc280261217"/>
      <w:bookmarkStart w:id="1753" w:name="_Toc280261512"/>
      <w:bookmarkStart w:id="1754" w:name="_Toc280275916"/>
      <w:bookmarkStart w:id="1755" w:name="_Toc322892317"/>
      <w:bookmarkStart w:id="1756" w:name="_Toc184308640"/>
      <w:r>
        <w:t>Audit Logging Procedures</w:t>
      </w:r>
      <w:bookmarkEnd w:id="1749"/>
      <w:bookmarkEnd w:id="1750"/>
      <w:bookmarkEnd w:id="1751"/>
      <w:bookmarkEnd w:id="1752"/>
      <w:bookmarkEnd w:id="1753"/>
      <w:bookmarkEnd w:id="1754"/>
      <w:bookmarkEnd w:id="1755"/>
      <w:bookmarkEnd w:id="1756"/>
    </w:p>
    <w:p w14:paraId="367A2666" w14:textId="77777777" w:rsidR="00482500" w:rsidRDefault="00482500" w:rsidP="007B5306">
      <w:r w:rsidRPr="00482500">
        <w:t xml:space="preserve">The objective of audit log processing is to review all actions to ensure they are made by authorized parties and for legitimate reasons.   </w:t>
      </w:r>
    </w:p>
    <w:p w14:paraId="72F4499B" w14:textId="1F620984" w:rsidR="00B154A8" w:rsidRDefault="00A64257" w:rsidP="007B5306">
      <w:r>
        <w:t>At a minimum, a</w:t>
      </w:r>
      <w:r w:rsidR="00AF63EA">
        <w:t xml:space="preserve">udit </w:t>
      </w:r>
      <w:r>
        <w:t>record</w:t>
      </w:r>
      <w:r w:rsidR="00AF63EA">
        <w:t xml:space="preserve">s </w:t>
      </w:r>
      <w:r w:rsidR="000D2F79">
        <w:t xml:space="preserve">must </w:t>
      </w:r>
      <w:r w:rsidR="00AF63EA">
        <w:t xml:space="preserve">be generated for all </w:t>
      </w:r>
      <w:r w:rsidR="005C6CB8">
        <w:t xml:space="preserve">applicable </w:t>
      </w:r>
      <w:r w:rsidR="00AF63EA">
        <w:t xml:space="preserve">events </w:t>
      </w:r>
      <w:r>
        <w:t xml:space="preserve">identified in Section 5.4.1 of this policy and must be available during audit reviews and third-party audits. </w:t>
      </w:r>
      <w:r w:rsidR="00B154A8" w:rsidRPr="00B154A8">
        <w:t xml:space="preserve">For CAs operated in a virtual environment, audit </w:t>
      </w:r>
      <w:r>
        <w:t>records</w:t>
      </w:r>
      <w:r w:rsidRPr="00B154A8">
        <w:t xml:space="preserve"> </w:t>
      </w:r>
      <w:r w:rsidR="000D2F79">
        <w:t>must</w:t>
      </w:r>
      <w:r w:rsidR="000D2F79" w:rsidRPr="00B154A8">
        <w:t xml:space="preserve"> </w:t>
      </w:r>
      <w:r w:rsidR="00B154A8" w:rsidRPr="00B154A8">
        <w:t>be generated for all applicable events</w:t>
      </w:r>
      <w:r w:rsidR="00D642DF">
        <w:t xml:space="preserve"> </w:t>
      </w:r>
      <w:r w:rsidR="00D92D00">
        <w:t>on</w:t>
      </w:r>
      <w:r w:rsidR="00B154A8" w:rsidRPr="00B154A8">
        <w:t xml:space="preserve"> </w:t>
      </w:r>
      <w:r>
        <w:t>application software and all system software layers</w:t>
      </w:r>
      <w:r w:rsidR="00B154A8" w:rsidRPr="00B154A8">
        <w:t>.</w:t>
      </w:r>
    </w:p>
    <w:p w14:paraId="20B8B579" w14:textId="54002D39" w:rsidR="005F5376" w:rsidRDefault="00AF63EA" w:rsidP="007B5306">
      <w:r>
        <w:t xml:space="preserve">Where possible, the security audit logs </w:t>
      </w:r>
      <w:r w:rsidR="000D2F79">
        <w:t xml:space="preserve">must </w:t>
      </w:r>
      <w:r>
        <w:t>be automatically collected</w:t>
      </w:r>
      <w:r w:rsidR="00C36B6A">
        <w:t xml:space="preserve">. </w:t>
      </w:r>
      <w:r w:rsidR="0077557C" w:rsidRPr="00482500">
        <w:t xml:space="preserve"> </w:t>
      </w:r>
      <w:r>
        <w:t xml:space="preserve">Where this is not possible, a logbook, paper form, or other physical mechanism </w:t>
      </w:r>
      <w:r w:rsidR="000D2F79">
        <w:t xml:space="preserve">must </w:t>
      </w:r>
      <w:r>
        <w:t>be used</w:t>
      </w:r>
      <w:r w:rsidR="00C36B6A">
        <w:t xml:space="preserve">.  </w:t>
      </w:r>
      <w:r>
        <w:t xml:space="preserve">All security audit logs, both electronic and non-electronic, </w:t>
      </w:r>
      <w:r w:rsidR="000D2F79">
        <w:t xml:space="preserve">must </w:t>
      </w:r>
      <w:r>
        <w:t>be retained and made available during compliance audits.</w:t>
      </w:r>
      <w:r w:rsidR="005B4FD8" w:rsidRPr="005B4FD8">
        <w:t xml:space="preserve"> </w:t>
      </w:r>
      <w:r w:rsidR="005B4FD8">
        <w:t xml:space="preserve"> </w:t>
      </w:r>
      <w:r w:rsidR="005B4FD8" w:rsidRPr="00482500">
        <w:t xml:space="preserve">Implementation and documentation of automated tools </w:t>
      </w:r>
      <w:r w:rsidR="005B4FD8">
        <w:t>must describe</w:t>
      </w:r>
      <w:r w:rsidR="005B4FD8" w:rsidRPr="00482500">
        <w:t xml:space="preserve"> </w:t>
      </w:r>
      <w:r w:rsidR="005B4FD8">
        <w:t xml:space="preserve">how </w:t>
      </w:r>
      <w:r w:rsidR="005B4FD8" w:rsidRPr="00482500">
        <w:t>relevant events and anomalies</w:t>
      </w:r>
      <w:r w:rsidR="005B4FD8">
        <w:t xml:space="preserve"> are recorded.</w:t>
      </w:r>
    </w:p>
    <w:p w14:paraId="3496C081" w14:textId="0AB6206D" w:rsidR="00482500" w:rsidRDefault="00482500" w:rsidP="007B5306">
      <w:r w:rsidRPr="00482500">
        <w:t xml:space="preserve">Audit record reviews should be performed using an automated process, and must include verification that the logs have not been tampered with, an inspection of log entries, and a root cause analysis for any alerts or irregularities.  </w:t>
      </w:r>
    </w:p>
    <w:p w14:paraId="35B79614" w14:textId="77777777" w:rsidR="00482500" w:rsidRDefault="00482500" w:rsidP="00482500">
      <w:r>
        <w:t xml:space="preserve">A record of the review, all significant events, and any actions taken as a result of these reviews must be explained in an audit log summary.  This review summary must be retained as part of the long-term archive.  </w:t>
      </w:r>
    </w:p>
    <w:p w14:paraId="24C95D84" w14:textId="77777777" w:rsidR="00482500" w:rsidRDefault="00482500" w:rsidP="00482500">
      <w:r>
        <w:t>When Key escrow and Recovery is supported, all KED audit records of unsuccessful key recoveries must be analyzed to determine the cause and to ensure that the KRS is operating correctly and securely, and is not vulnerable to unauthorized use.</w:t>
      </w:r>
    </w:p>
    <w:p w14:paraId="6916A7AA" w14:textId="129622FF" w:rsidR="00AF63EA" w:rsidRDefault="005F5376" w:rsidP="00482500">
      <w:pPr>
        <w:rPr>
          <w:sz w:val="20"/>
        </w:rPr>
      </w:pPr>
      <w:r>
        <w:t>Real-time alerts are neither required nor prohibited by this policy.</w:t>
      </w:r>
      <w:r w:rsidR="00AF63EA">
        <w:t xml:space="preserve"> </w:t>
      </w:r>
    </w:p>
    <w:p w14:paraId="252B1441" w14:textId="77777777" w:rsidR="00AF63EA" w:rsidRDefault="00AF63EA" w:rsidP="0039641D">
      <w:pPr>
        <w:pStyle w:val="Heading3"/>
      </w:pPr>
      <w:bookmarkStart w:id="1757" w:name="_Toc280260342"/>
      <w:bookmarkStart w:id="1758" w:name="_Toc280260638"/>
      <w:bookmarkStart w:id="1759" w:name="_Toc280260928"/>
      <w:bookmarkStart w:id="1760" w:name="_Toc280261218"/>
      <w:bookmarkStart w:id="1761" w:name="_Toc280261513"/>
      <w:bookmarkStart w:id="1762" w:name="_Toc280275917"/>
      <w:bookmarkStart w:id="1763" w:name="_Toc322892318"/>
      <w:bookmarkStart w:id="1764" w:name="_Toc184308641"/>
      <w:r>
        <w:lastRenderedPageBreak/>
        <w:t>Types of Events Recorded</w:t>
      </w:r>
      <w:bookmarkEnd w:id="1757"/>
      <w:bookmarkEnd w:id="1758"/>
      <w:bookmarkEnd w:id="1759"/>
      <w:bookmarkEnd w:id="1760"/>
      <w:bookmarkEnd w:id="1761"/>
      <w:bookmarkEnd w:id="1762"/>
      <w:bookmarkEnd w:id="1763"/>
      <w:bookmarkEnd w:id="1764"/>
    </w:p>
    <w:p w14:paraId="00B4BFE2" w14:textId="77777777" w:rsidR="00AF63EA" w:rsidRDefault="009054C0" w:rsidP="007B5306">
      <w:r>
        <w:t>All security auditing capabilities of CA operating system and CA applications required by this CP must be enabled during installation</w:t>
      </w:r>
      <w:r w:rsidR="00C36B6A">
        <w:t xml:space="preserve">.  </w:t>
      </w:r>
      <w:r w:rsidR="00AF63EA">
        <w:t xml:space="preserve">At a minimum, each audit record </w:t>
      </w:r>
      <w:r w:rsidR="000D2F79">
        <w:t xml:space="preserve">must </w:t>
      </w:r>
      <w:r w:rsidR="00AF63EA">
        <w:t>include the following (either recorded automatically or manually for each auditable event):</w:t>
      </w:r>
    </w:p>
    <w:p w14:paraId="6C98CCBE" w14:textId="77777777" w:rsidR="00482500" w:rsidRDefault="00482500" w:rsidP="008601C5">
      <w:pPr>
        <w:pStyle w:val="ListBullet"/>
        <w:numPr>
          <w:ilvl w:val="0"/>
          <w:numId w:val="26"/>
        </w:numPr>
        <w:spacing w:after="0"/>
      </w:pPr>
      <w:r>
        <w:t>What type of event occurred;</w:t>
      </w:r>
    </w:p>
    <w:p w14:paraId="3CF37635" w14:textId="77777777" w:rsidR="00482500" w:rsidRDefault="00482500" w:rsidP="008601C5">
      <w:pPr>
        <w:pStyle w:val="ListBullet"/>
        <w:numPr>
          <w:ilvl w:val="0"/>
          <w:numId w:val="26"/>
        </w:numPr>
        <w:spacing w:after="0"/>
      </w:pPr>
      <w:r>
        <w:t>Date and time when the event occurred;</w:t>
      </w:r>
    </w:p>
    <w:p w14:paraId="630A995B" w14:textId="77777777" w:rsidR="00482500" w:rsidRDefault="00482500" w:rsidP="008601C5">
      <w:pPr>
        <w:pStyle w:val="ListBullet"/>
        <w:numPr>
          <w:ilvl w:val="0"/>
          <w:numId w:val="26"/>
        </w:numPr>
        <w:spacing w:after="0"/>
      </w:pPr>
      <w:r>
        <w:t>Where the event occurred (e.g., on what systems or in what physical locations);</w:t>
      </w:r>
    </w:p>
    <w:p w14:paraId="28AA2A8D" w14:textId="77777777" w:rsidR="00482500" w:rsidRDefault="00482500" w:rsidP="008601C5">
      <w:pPr>
        <w:pStyle w:val="ListBullet"/>
        <w:numPr>
          <w:ilvl w:val="0"/>
          <w:numId w:val="26"/>
        </w:numPr>
        <w:spacing w:after="0"/>
      </w:pPr>
      <w:r>
        <w:t>Source of the event;</w:t>
      </w:r>
    </w:p>
    <w:p w14:paraId="232F2BAE" w14:textId="77777777" w:rsidR="00482500" w:rsidRDefault="00482500" w:rsidP="008601C5">
      <w:pPr>
        <w:pStyle w:val="ListBullet"/>
        <w:numPr>
          <w:ilvl w:val="0"/>
          <w:numId w:val="26"/>
        </w:numPr>
        <w:spacing w:after="0"/>
      </w:pPr>
      <w:r>
        <w:t xml:space="preserve">Outcome of the event to include success or failure; and </w:t>
      </w:r>
    </w:p>
    <w:p w14:paraId="7F03301A" w14:textId="2B9697A3" w:rsidR="00AF63EA" w:rsidRDefault="00482500" w:rsidP="008601C5">
      <w:pPr>
        <w:pStyle w:val="ListBullet"/>
        <w:numPr>
          <w:ilvl w:val="0"/>
          <w:numId w:val="26"/>
        </w:numPr>
        <w:spacing w:after="0"/>
      </w:pPr>
      <w:r>
        <w:t>Identity of any individuals, subjects, or objects/entities associated with the event.</w:t>
      </w:r>
    </w:p>
    <w:p w14:paraId="036EF447" w14:textId="6A77101D" w:rsidR="00290515" w:rsidRDefault="00482500" w:rsidP="00BC4441">
      <w:pPr>
        <w:pStyle w:val="ListBullet"/>
        <w:rPr>
          <w:i/>
          <w:iCs/>
        </w:rPr>
      </w:pPr>
      <w:r w:rsidRPr="00482500">
        <w:t xml:space="preserve">Any request or action requiring the use of a private key controlled by the CA is an auditable event. </w:t>
      </w:r>
    </w:p>
    <w:p w14:paraId="7E992F44" w14:textId="07A6BAE5" w:rsidR="00290515" w:rsidRDefault="00290515" w:rsidP="00BC4441">
      <w:pPr>
        <w:pStyle w:val="ListBullet"/>
      </w:pPr>
      <w:r w:rsidRPr="00290515">
        <w:t xml:space="preserve">If out-of-band processes are used for authorization of certificate issuance, external artifacts from the process (e.g., forms, emails, etc.) must be recorded. </w:t>
      </w:r>
    </w:p>
    <w:tbl>
      <w:tblPr>
        <w:tblStyle w:val="TableGrid"/>
        <w:tblW w:w="0" w:type="auto"/>
        <w:tblCellMar>
          <w:top w:w="115" w:type="dxa"/>
        </w:tblCellMar>
        <w:tblLook w:val="04A0" w:firstRow="1" w:lastRow="0" w:firstColumn="1" w:lastColumn="0" w:noHBand="0" w:noVBand="1"/>
      </w:tblPr>
      <w:tblGrid>
        <w:gridCol w:w="9350"/>
      </w:tblGrid>
      <w:tr w:rsidR="00BC4441" w14:paraId="5AF9D532" w14:textId="77777777" w:rsidTr="00DC5D87">
        <w:tc>
          <w:tcPr>
            <w:tcW w:w="9350" w:type="dxa"/>
          </w:tcPr>
          <w:p w14:paraId="3C81CF48" w14:textId="260B21B7" w:rsidR="00BC4441" w:rsidRPr="00BC4441" w:rsidRDefault="00BC4441" w:rsidP="00BC4441">
            <w:pPr>
              <w:widowControl w:val="0"/>
              <w:spacing w:after="120"/>
              <w:ind w:right="-100"/>
              <w:rPr>
                <w:rFonts w:ascii="Times New Roman" w:hAnsi="Times New Roman" w:cs="Times New Roman"/>
              </w:rPr>
            </w:pPr>
            <w:r w:rsidRPr="00BC4441">
              <w:rPr>
                <w:rFonts w:ascii="Times New Roman" w:hAnsi="Times New Roman" w:cs="Times New Roman"/>
              </w:rPr>
              <w:t>Practice Note: Events related to CA certificate issuance may be different from those related to subscriber certificate issuance.</w:t>
            </w:r>
          </w:p>
        </w:tc>
      </w:tr>
    </w:tbl>
    <w:p w14:paraId="4087D047" w14:textId="79837845" w:rsidR="00AF63EA" w:rsidRDefault="009054C0" w:rsidP="00BC4441">
      <w:pPr>
        <w:pStyle w:val="ListBullet"/>
      </w:pPr>
      <w:r>
        <w:t xml:space="preserve">The CA </w:t>
      </w:r>
      <w:r w:rsidR="00290515">
        <w:t xml:space="preserve">and KRS </w:t>
      </w:r>
      <w:r>
        <w:t xml:space="preserve">must record </w:t>
      </w:r>
      <w:r w:rsidR="005C6CB8">
        <w:t>the</w:t>
      </w:r>
      <w:r w:rsidR="00290515">
        <w:t xml:space="preserve"> </w:t>
      </w:r>
      <w:r>
        <w:t>events identified in the table below</w:t>
      </w:r>
      <w:r w:rsidR="00290515" w:rsidRPr="00290515">
        <w:t>, where applicable to the application, environment, or both</w:t>
      </w:r>
      <w:r>
        <w:t xml:space="preserve">.  </w:t>
      </w:r>
      <w:r w:rsidR="00AF63EA">
        <w:t>Where</w:t>
      </w:r>
      <w:r>
        <w:t xml:space="preserve"> these</w:t>
      </w:r>
      <w:r w:rsidR="00AF63EA">
        <w:t xml:space="preserve"> events cannot be </w:t>
      </w:r>
      <w:r>
        <w:t>electronically logged</w:t>
      </w:r>
      <w:r w:rsidR="00AF63EA">
        <w:t xml:space="preserve">, </w:t>
      </w:r>
      <w:r w:rsidR="004347AF">
        <w:t xml:space="preserve">electronic audit logs must be supplemented with physical logs as necessary. </w:t>
      </w:r>
    </w:p>
    <w:p w14:paraId="3627C9B8" w14:textId="77777777" w:rsidR="000F4311" w:rsidRDefault="000F4311" w:rsidP="00BC4441">
      <w:pPr>
        <w:pStyle w:val="ListBullet"/>
      </w:pPr>
    </w:p>
    <w:tbl>
      <w:tblPr>
        <w:tblpPr w:leftFromText="180" w:rightFromText="180" w:vertAnchor="text" w:tblpY="1"/>
        <w:tblOverlap w:val="never"/>
        <w:tblW w:w="8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8"/>
        <w:gridCol w:w="1680"/>
        <w:gridCol w:w="840"/>
        <w:gridCol w:w="2344"/>
      </w:tblGrid>
      <w:tr w:rsidR="00891243" w:rsidRPr="00FD76AF" w14:paraId="653A6590" w14:textId="77777777" w:rsidTr="00F967E0">
        <w:trPr>
          <w:tblHeader/>
        </w:trPr>
        <w:tc>
          <w:tcPr>
            <w:tcW w:w="3948" w:type="dxa"/>
            <w:shd w:val="clear" w:color="auto" w:fill="BFBFBF" w:themeFill="background1" w:themeFillShade="BF"/>
            <w:vAlign w:val="center"/>
          </w:tcPr>
          <w:p w14:paraId="57C44134" w14:textId="77777777" w:rsidR="00891243" w:rsidRPr="002B4910" w:rsidRDefault="00891243" w:rsidP="00F967E0">
            <w:pPr>
              <w:rPr>
                <w:shd w:val="clear" w:color="auto" w:fill="BFBFBF" w:themeFill="background1" w:themeFillShade="BF"/>
              </w:rPr>
            </w:pPr>
            <w:bookmarkStart w:id="1765" w:name="_Toc471102032"/>
            <w:r w:rsidRPr="002B4910">
              <w:rPr>
                <w:shd w:val="clear" w:color="auto" w:fill="BFBFBF" w:themeFill="background1" w:themeFillShade="BF"/>
              </w:rPr>
              <w:t>Auditable Event</w:t>
            </w:r>
          </w:p>
        </w:tc>
        <w:tc>
          <w:tcPr>
            <w:tcW w:w="1680" w:type="dxa"/>
            <w:shd w:val="clear" w:color="auto" w:fill="BFBFBF" w:themeFill="background1" w:themeFillShade="BF"/>
            <w:vAlign w:val="center"/>
          </w:tcPr>
          <w:p w14:paraId="1F064EFF" w14:textId="77777777"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Rudimentary</w:t>
            </w:r>
          </w:p>
        </w:tc>
        <w:tc>
          <w:tcPr>
            <w:tcW w:w="840" w:type="dxa"/>
            <w:shd w:val="clear" w:color="auto" w:fill="BFBFBF" w:themeFill="background1" w:themeFillShade="BF"/>
            <w:vAlign w:val="center"/>
          </w:tcPr>
          <w:p w14:paraId="50113DB7" w14:textId="77777777"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Basic</w:t>
            </w:r>
          </w:p>
        </w:tc>
        <w:tc>
          <w:tcPr>
            <w:tcW w:w="2344" w:type="dxa"/>
            <w:shd w:val="clear" w:color="auto" w:fill="BFBFBF" w:themeFill="background1" w:themeFillShade="BF"/>
            <w:vAlign w:val="center"/>
          </w:tcPr>
          <w:p w14:paraId="40796E59" w14:textId="77777777" w:rsidR="00891243" w:rsidRPr="002B4910" w:rsidRDefault="00891243" w:rsidP="00F967E0">
            <w:pPr>
              <w:spacing w:after="0"/>
              <w:jc w:val="center"/>
              <w:rPr>
                <w:shd w:val="clear" w:color="auto" w:fill="BFBFBF" w:themeFill="background1" w:themeFillShade="BF"/>
              </w:rPr>
            </w:pPr>
            <w:r w:rsidRPr="002B4910">
              <w:rPr>
                <w:shd w:val="clear" w:color="auto" w:fill="BFBFBF" w:themeFill="background1" w:themeFillShade="BF"/>
              </w:rPr>
              <w:t>Medium</w:t>
            </w:r>
          </w:p>
          <w:p w14:paraId="72FB306F" w14:textId="439342ED" w:rsidR="00891243" w:rsidRPr="002B4910" w:rsidRDefault="00891243" w:rsidP="00F967E0">
            <w:pPr>
              <w:spacing w:after="0"/>
              <w:jc w:val="center"/>
              <w:rPr>
                <w:shd w:val="clear" w:color="auto" w:fill="BFBFBF" w:themeFill="background1" w:themeFillShade="BF"/>
              </w:rPr>
            </w:pPr>
            <w:r w:rsidRPr="002B4910">
              <w:rPr>
                <w:shd w:val="clear" w:color="auto" w:fill="BFBFBF" w:themeFill="background1" w:themeFillShade="BF"/>
              </w:rPr>
              <w:t>(all policies)</w:t>
            </w:r>
            <w:r>
              <w:rPr>
                <w:shd w:val="clear" w:color="auto" w:fill="BFBFBF" w:themeFill="background1" w:themeFillShade="BF"/>
              </w:rPr>
              <w:t>,</w:t>
            </w:r>
          </w:p>
          <w:p w14:paraId="0D8B1025" w14:textId="12E3BB7D"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PIV-I Card Authentication</w:t>
            </w:r>
            <w:r>
              <w:rPr>
                <w:shd w:val="clear" w:color="auto" w:fill="BFBFBF" w:themeFill="background1" w:themeFillShade="BF"/>
              </w:rPr>
              <w:t xml:space="preserve"> &amp; High</w:t>
            </w:r>
          </w:p>
        </w:tc>
      </w:tr>
      <w:tr w:rsidR="00012976" w14:paraId="35B09921" w14:textId="77777777" w:rsidTr="00012976">
        <w:tc>
          <w:tcPr>
            <w:tcW w:w="8812" w:type="dxa"/>
            <w:gridSpan w:val="4"/>
          </w:tcPr>
          <w:p w14:paraId="75FE3E80" w14:textId="0D7684D7" w:rsidR="00012976" w:rsidRDefault="00012976" w:rsidP="00012976">
            <w:pPr>
              <w:jc w:val="center"/>
            </w:pPr>
            <w:r w:rsidRPr="00781AAD">
              <w:rPr>
                <w:b/>
                <w:bCs/>
              </w:rPr>
              <w:t>SECURITY AUDIT</w:t>
            </w:r>
          </w:p>
        </w:tc>
      </w:tr>
      <w:tr w:rsidR="00891243" w14:paraId="022CF870" w14:textId="77777777" w:rsidTr="00F967E0">
        <w:tc>
          <w:tcPr>
            <w:tcW w:w="3948" w:type="dxa"/>
          </w:tcPr>
          <w:p w14:paraId="1874D523" w14:textId="77777777" w:rsidR="00891243" w:rsidRDefault="00891243" w:rsidP="00F967E0">
            <w:r>
              <w:t>Any changes to the Audit parameters, e.g., audit frequency, type of event audited</w:t>
            </w:r>
          </w:p>
        </w:tc>
        <w:tc>
          <w:tcPr>
            <w:tcW w:w="1680" w:type="dxa"/>
            <w:vAlign w:val="center"/>
          </w:tcPr>
          <w:p w14:paraId="55214B9F" w14:textId="77777777" w:rsidR="00891243" w:rsidRDefault="00891243" w:rsidP="00F967E0">
            <w:pPr>
              <w:jc w:val="center"/>
            </w:pPr>
          </w:p>
        </w:tc>
        <w:tc>
          <w:tcPr>
            <w:tcW w:w="840" w:type="dxa"/>
            <w:vAlign w:val="center"/>
          </w:tcPr>
          <w:p w14:paraId="795EFD88" w14:textId="77777777" w:rsidR="00891243" w:rsidRDefault="00891243" w:rsidP="00F967E0">
            <w:pPr>
              <w:jc w:val="center"/>
            </w:pPr>
            <w:r>
              <w:t>X</w:t>
            </w:r>
          </w:p>
        </w:tc>
        <w:tc>
          <w:tcPr>
            <w:tcW w:w="2344" w:type="dxa"/>
            <w:vAlign w:val="center"/>
          </w:tcPr>
          <w:p w14:paraId="4C314464" w14:textId="77777777" w:rsidR="00891243" w:rsidRDefault="00891243" w:rsidP="00F967E0">
            <w:pPr>
              <w:jc w:val="center"/>
            </w:pPr>
            <w:r>
              <w:t>X</w:t>
            </w:r>
          </w:p>
        </w:tc>
      </w:tr>
      <w:tr w:rsidR="00891243" w14:paraId="52A2DD6F" w14:textId="77777777" w:rsidTr="00F967E0">
        <w:tc>
          <w:tcPr>
            <w:tcW w:w="3948" w:type="dxa"/>
          </w:tcPr>
          <w:p w14:paraId="12438FD2" w14:textId="77777777" w:rsidR="00891243" w:rsidRDefault="00891243" w:rsidP="00F967E0">
            <w:r>
              <w:t>Any attempt to delete or modify the Audit logs</w:t>
            </w:r>
          </w:p>
        </w:tc>
        <w:tc>
          <w:tcPr>
            <w:tcW w:w="1680" w:type="dxa"/>
            <w:vAlign w:val="center"/>
          </w:tcPr>
          <w:p w14:paraId="44F1286F" w14:textId="77777777" w:rsidR="00891243" w:rsidRDefault="00891243" w:rsidP="00F967E0">
            <w:pPr>
              <w:jc w:val="center"/>
            </w:pPr>
          </w:p>
        </w:tc>
        <w:tc>
          <w:tcPr>
            <w:tcW w:w="840" w:type="dxa"/>
            <w:vAlign w:val="center"/>
          </w:tcPr>
          <w:p w14:paraId="72A8FD31" w14:textId="77777777" w:rsidR="00891243" w:rsidRDefault="00891243" w:rsidP="00F967E0">
            <w:pPr>
              <w:jc w:val="center"/>
            </w:pPr>
            <w:r>
              <w:t>X</w:t>
            </w:r>
          </w:p>
        </w:tc>
        <w:tc>
          <w:tcPr>
            <w:tcW w:w="2344" w:type="dxa"/>
            <w:vAlign w:val="center"/>
          </w:tcPr>
          <w:p w14:paraId="58063CF5" w14:textId="77777777" w:rsidR="00891243" w:rsidRDefault="00891243" w:rsidP="00F967E0">
            <w:pPr>
              <w:jc w:val="center"/>
            </w:pPr>
            <w:r>
              <w:t>X</w:t>
            </w:r>
          </w:p>
        </w:tc>
      </w:tr>
      <w:tr w:rsidR="00012976" w14:paraId="10031311" w14:textId="77777777" w:rsidTr="00EB3082">
        <w:tc>
          <w:tcPr>
            <w:tcW w:w="8812" w:type="dxa"/>
            <w:gridSpan w:val="4"/>
          </w:tcPr>
          <w:p w14:paraId="0E2DD9A4" w14:textId="3580BDC8" w:rsidR="00012976" w:rsidRDefault="00012976" w:rsidP="00F967E0">
            <w:pPr>
              <w:jc w:val="center"/>
            </w:pPr>
            <w:r w:rsidRPr="00781AAD">
              <w:rPr>
                <w:b/>
                <w:bCs/>
              </w:rPr>
              <w:lastRenderedPageBreak/>
              <w:t>IDENTIFICATION AND AUTHENTICATION</w:t>
            </w:r>
          </w:p>
        </w:tc>
      </w:tr>
      <w:tr w:rsidR="00891243" w14:paraId="093818E2" w14:textId="77777777" w:rsidTr="00F967E0">
        <w:tc>
          <w:tcPr>
            <w:tcW w:w="3948" w:type="dxa"/>
          </w:tcPr>
          <w:p w14:paraId="31443BF1" w14:textId="49DECD0A" w:rsidR="00891243" w:rsidRDefault="00891243" w:rsidP="00F967E0">
            <w:r w:rsidRPr="00476E00">
              <w:rPr>
                <w:lang w:eastAsia="ar-SA"/>
              </w:rPr>
              <w:t>Platform or CA application level authentication attempts</w:t>
            </w:r>
          </w:p>
        </w:tc>
        <w:tc>
          <w:tcPr>
            <w:tcW w:w="1680" w:type="dxa"/>
            <w:vAlign w:val="center"/>
          </w:tcPr>
          <w:p w14:paraId="21BC4CEB" w14:textId="77777777" w:rsidR="00891243" w:rsidRDefault="00891243" w:rsidP="00F967E0">
            <w:pPr>
              <w:jc w:val="center"/>
            </w:pPr>
          </w:p>
        </w:tc>
        <w:tc>
          <w:tcPr>
            <w:tcW w:w="840" w:type="dxa"/>
            <w:vAlign w:val="center"/>
          </w:tcPr>
          <w:p w14:paraId="4FDF87F8" w14:textId="77777777" w:rsidR="00891243" w:rsidRDefault="00891243" w:rsidP="00F967E0">
            <w:pPr>
              <w:jc w:val="center"/>
            </w:pPr>
            <w:r>
              <w:t>X</w:t>
            </w:r>
          </w:p>
        </w:tc>
        <w:tc>
          <w:tcPr>
            <w:tcW w:w="2344" w:type="dxa"/>
            <w:vAlign w:val="center"/>
          </w:tcPr>
          <w:p w14:paraId="4D702290" w14:textId="77777777" w:rsidR="00891243" w:rsidRDefault="00891243" w:rsidP="00F967E0">
            <w:pPr>
              <w:jc w:val="center"/>
            </w:pPr>
            <w:r>
              <w:t>X</w:t>
            </w:r>
          </w:p>
        </w:tc>
      </w:tr>
      <w:tr w:rsidR="00891243" w14:paraId="3F47FFEA" w14:textId="77777777" w:rsidTr="00F967E0">
        <w:tc>
          <w:tcPr>
            <w:tcW w:w="3948" w:type="dxa"/>
          </w:tcPr>
          <w:p w14:paraId="481F5365" w14:textId="77777777" w:rsidR="00891243" w:rsidRDefault="00891243" w:rsidP="00F967E0">
            <w:r>
              <w:t>The value of maximum authentication attempts is changed</w:t>
            </w:r>
          </w:p>
        </w:tc>
        <w:tc>
          <w:tcPr>
            <w:tcW w:w="1680" w:type="dxa"/>
            <w:vAlign w:val="center"/>
          </w:tcPr>
          <w:p w14:paraId="74CF137E" w14:textId="77777777" w:rsidR="00891243" w:rsidRDefault="00891243" w:rsidP="00F967E0">
            <w:pPr>
              <w:jc w:val="center"/>
            </w:pPr>
          </w:p>
        </w:tc>
        <w:tc>
          <w:tcPr>
            <w:tcW w:w="840" w:type="dxa"/>
            <w:vAlign w:val="center"/>
          </w:tcPr>
          <w:p w14:paraId="472BC5C1" w14:textId="77777777" w:rsidR="00891243" w:rsidRDefault="00891243" w:rsidP="00F967E0">
            <w:pPr>
              <w:jc w:val="center"/>
            </w:pPr>
            <w:r>
              <w:t>X</w:t>
            </w:r>
          </w:p>
        </w:tc>
        <w:tc>
          <w:tcPr>
            <w:tcW w:w="2344" w:type="dxa"/>
            <w:vAlign w:val="center"/>
          </w:tcPr>
          <w:p w14:paraId="754E560D" w14:textId="77777777" w:rsidR="00891243" w:rsidRDefault="00891243" w:rsidP="00F967E0">
            <w:pPr>
              <w:jc w:val="center"/>
            </w:pPr>
            <w:r>
              <w:t>X</w:t>
            </w:r>
          </w:p>
        </w:tc>
      </w:tr>
      <w:tr w:rsidR="00891243" w14:paraId="66500E9C" w14:textId="77777777" w:rsidTr="00F967E0">
        <w:tc>
          <w:tcPr>
            <w:tcW w:w="3948" w:type="dxa"/>
          </w:tcPr>
          <w:p w14:paraId="48318BAC" w14:textId="77777777" w:rsidR="00891243" w:rsidRDefault="00891243" w:rsidP="00F967E0">
            <w:r>
              <w:t xml:space="preserve">The number of unsuccessful authentication attempts exceeds the </w:t>
            </w:r>
            <w:r>
              <w:rPr>
                <w:i/>
              </w:rPr>
              <w:t>maximum authentication attempts</w:t>
            </w:r>
            <w:r>
              <w:t xml:space="preserve"> during user login</w:t>
            </w:r>
          </w:p>
        </w:tc>
        <w:tc>
          <w:tcPr>
            <w:tcW w:w="1680" w:type="dxa"/>
            <w:vAlign w:val="center"/>
          </w:tcPr>
          <w:p w14:paraId="2FC83341" w14:textId="77777777" w:rsidR="00891243" w:rsidRDefault="00891243" w:rsidP="00F967E0">
            <w:pPr>
              <w:jc w:val="center"/>
            </w:pPr>
          </w:p>
        </w:tc>
        <w:tc>
          <w:tcPr>
            <w:tcW w:w="840" w:type="dxa"/>
            <w:vAlign w:val="center"/>
          </w:tcPr>
          <w:p w14:paraId="2E63226D" w14:textId="77777777" w:rsidR="00891243" w:rsidRDefault="00891243" w:rsidP="00F967E0">
            <w:pPr>
              <w:jc w:val="center"/>
            </w:pPr>
            <w:r>
              <w:t>X</w:t>
            </w:r>
          </w:p>
        </w:tc>
        <w:tc>
          <w:tcPr>
            <w:tcW w:w="2344" w:type="dxa"/>
            <w:vAlign w:val="center"/>
          </w:tcPr>
          <w:p w14:paraId="2C2C72F6" w14:textId="77777777" w:rsidR="00891243" w:rsidRDefault="00891243" w:rsidP="00F967E0">
            <w:pPr>
              <w:jc w:val="center"/>
            </w:pPr>
            <w:r>
              <w:t>X</w:t>
            </w:r>
          </w:p>
        </w:tc>
      </w:tr>
      <w:tr w:rsidR="00891243" w14:paraId="15194863" w14:textId="77777777" w:rsidTr="00F967E0">
        <w:tc>
          <w:tcPr>
            <w:tcW w:w="3948" w:type="dxa"/>
          </w:tcPr>
          <w:p w14:paraId="284D6DF6" w14:textId="77777777" w:rsidR="00891243" w:rsidRDefault="00891243" w:rsidP="00F967E0">
            <w:r>
              <w:t>An Administrator unlocks an account that has been locked as a result of unsuccessful authentication attempts</w:t>
            </w:r>
          </w:p>
        </w:tc>
        <w:tc>
          <w:tcPr>
            <w:tcW w:w="1680" w:type="dxa"/>
            <w:vAlign w:val="center"/>
          </w:tcPr>
          <w:p w14:paraId="3D803070" w14:textId="77777777" w:rsidR="00891243" w:rsidRDefault="00891243" w:rsidP="00F967E0">
            <w:pPr>
              <w:jc w:val="center"/>
            </w:pPr>
          </w:p>
        </w:tc>
        <w:tc>
          <w:tcPr>
            <w:tcW w:w="840" w:type="dxa"/>
            <w:vAlign w:val="center"/>
          </w:tcPr>
          <w:p w14:paraId="79CF09C2" w14:textId="77777777" w:rsidR="00891243" w:rsidRDefault="00891243" w:rsidP="00F967E0">
            <w:pPr>
              <w:jc w:val="center"/>
            </w:pPr>
            <w:r>
              <w:t>X</w:t>
            </w:r>
          </w:p>
        </w:tc>
        <w:tc>
          <w:tcPr>
            <w:tcW w:w="2344" w:type="dxa"/>
            <w:vAlign w:val="center"/>
          </w:tcPr>
          <w:p w14:paraId="16B645D9" w14:textId="77777777" w:rsidR="00891243" w:rsidRDefault="00891243" w:rsidP="00F967E0">
            <w:pPr>
              <w:jc w:val="center"/>
            </w:pPr>
            <w:r>
              <w:t>X</w:t>
            </w:r>
          </w:p>
        </w:tc>
      </w:tr>
      <w:tr w:rsidR="00891243" w14:paraId="31292BC9" w14:textId="77777777" w:rsidTr="00F967E0">
        <w:tc>
          <w:tcPr>
            <w:tcW w:w="3948" w:type="dxa"/>
          </w:tcPr>
          <w:p w14:paraId="05FABBA2" w14:textId="0E70484D" w:rsidR="00891243" w:rsidRDefault="00891243" w:rsidP="00F967E0">
            <w:r>
              <w:t>An Administrator changes the type of authenticator, e.g.,</w:t>
            </w:r>
            <w:r>
              <w:rPr>
                <w:lang w:eastAsia="ar-SA"/>
              </w:rPr>
              <w:t xml:space="preserve"> </w:t>
            </w:r>
            <w:r w:rsidRPr="00084523">
              <w:rPr>
                <w:lang w:eastAsia="ar-SA"/>
              </w:rPr>
              <w:t>from smart card login to password</w:t>
            </w:r>
          </w:p>
        </w:tc>
        <w:tc>
          <w:tcPr>
            <w:tcW w:w="1680" w:type="dxa"/>
            <w:vAlign w:val="center"/>
          </w:tcPr>
          <w:p w14:paraId="7EFCFC21" w14:textId="77777777" w:rsidR="00891243" w:rsidRDefault="00891243" w:rsidP="00F967E0">
            <w:pPr>
              <w:jc w:val="center"/>
            </w:pPr>
          </w:p>
        </w:tc>
        <w:tc>
          <w:tcPr>
            <w:tcW w:w="840" w:type="dxa"/>
            <w:vAlign w:val="center"/>
          </w:tcPr>
          <w:p w14:paraId="4A618CBA" w14:textId="77777777" w:rsidR="00891243" w:rsidRDefault="00891243" w:rsidP="00F967E0">
            <w:pPr>
              <w:jc w:val="center"/>
            </w:pPr>
            <w:r>
              <w:t>X</w:t>
            </w:r>
          </w:p>
        </w:tc>
        <w:tc>
          <w:tcPr>
            <w:tcW w:w="2344" w:type="dxa"/>
            <w:vAlign w:val="center"/>
          </w:tcPr>
          <w:p w14:paraId="1B609676" w14:textId="77777777" w:rsidR="00891243" w:rsidRDefault="00891243" w:rsidP="00F967E0">
            <w:pPr>
              <w:jc w:val="center"/>
            </w:pPr>
            <w:r>
              <w:t>X</w:t>
            </w:r>
          </w:p>
        </w:tc>
      </w:tr>
      <w:tr w:rsidR="00012976" w14:paraId="40DA46FE" w14:textId="77777777" w:rsidTr="00012976">
        <w:trPr>
          <w:trHeight w:val="440"/>
        </w:trPr>
        <w:tc>
          <w:tcPr>
            <w:tcW w:w="8812" w:type="dxa"/>
            <w:gridSpan w:val="4"/>
          </w:tcPr>
          <w:p w14:paraId="513D89BF" w14:textId="3A35362B" w:rsidR="00012976" w:rsidRDefault="00012976" w:rsidP="00F967E0">
            <w:pPr>
              <w:jc w:val="center"/>
            </w:pPr>
            <w:r w:rsidRPr="00781AAD">
              <w:rPr>
                <w:b/>
                <w:bCs/>
              </w:rPr>
              <w:t>DATA ENTRY</w:t>
            </w:r>
            <w:r>
              <w:rPr>
                <w:b/>
                <w:bCs/>
              </w:rPr>
              <w:t xml:space="preserve"> AND OUTPUT</w:t>
            </w:r>
          </w:p>
        </w:tc>
      </w:tr>
      <w:tr w:rsidR="00891243" w14:paraId="635098F7" w14:textId="77777777" w:rsidTr="00F967E0">
        <w:trPr>
          <w:trHeight w:val="957"/>
        </w:trPr>
        <w:tc>
          <w:tcPr>
            <w:tcW w:w="3948" w:type="dxa"/>
          </w:tcPr>
          <w:p w14:paraId="585671A9" w14:textId="3CFD3C79" w:rsidR="00891243" w:rsidRDefault="00891243" w:rsidP="00F967E0">
            <w:r w:rsidRPr="000F4E9D">
              <w:rPr>
                <w:lang w:eastAsia="ar-SA"/>
              </w:rPr>
              <w:t>Any additional event that is relevant to the security of the CA</w:t>
            </w:r>
            <w:r>
              <w:rPr>
                <w:lang w:eastAsia="ar-SA"/>
              </w:rPr>
              <w:t xml:space="preserve"> (such as remote or local data entry or data export); </w:t>
            </w:r>
            <w:r w:rsidRPr="000F4E9D">
              <w:rPr>
                <w:lang w:eastAsia="ar-SA"/>
              </w:rPr>
              <w:t>must be documented</w:t>
            </w:r>
          </w:p>
        </w:tc>
        <w:tc>
          <w:tcPr>
            <w:tcW w:w="1680" w:type="dxa"/>
            <w:vAlign w:val="center"/>
          </w:tcPr>
          <w:p w14:paraId="07534AF2" w14:textId="77777777" w:rsidR="00891243" w:rsidRDefault="00891243" w:rsidP="00F967E0">
            <w:pPr>
              <w:jc w:val="center"/>
            </w:pPr>
          </w:p>
        </w:tc>
        <w:tc>
          <w:tcPr>
            <w:tcW w:w="840" w:type="dxa"/>
            <w:vAlign w:val="center"/>
          </w:tcPr>
          <w:p w14:paraId="216EE4A2" w14:textId="77777777" w:rsidR="00891243" w:rsidRDefault="00891243" w:rsidP="00F967E0">
            <w:pPr>
              <w:jc w:val="center"/>
            </w:pPr>
            <w:r>
              <w:t>X</w:t>
            </w:r>
          </w:p>
        </w:tc>
        <w:tc>
          <w:tcPr>
            <w:tcW w:w="2344" w:type="dxa"/>
            <w:vAlign w:val="center"/>
          </w:tcPr>
          <w:p w14:paraId="3645CF9A" w14:textId="77777777" w:rsidR="00891243" w:rsidRDefault="00891243" w:rsidP="00F967E0">
            <w:pPr>
              <w:jc w:val="center"/>
            </w:pPr>
            <w:r>
              <w:t>X</w:t>
            </w:r>
          </w:p>
        </w:tc>
      </w:tr>
      <w:tr w:rsidR="00012976" w14:paraId="5A10A85C" w14:textId="77777777" w:rsidTr="00A27A6C">
        <w:tc>
          <w:tcPr>
            <w:tcW w:w="8812" w:type="dxa"/>
            <w:gridSpan w:val="4"/>
          </w:tcPr>
          <w:p w14:paraId="791948F4" w14:textId="63F90411" w:rsidR="00012976" w:rsidRDefault="00012976" w:rsidP="00F967E0">
            <w:pPr>
              <w:jc w:val="center"/>
            </w:pPr>
            <w:r w:rsidRPr="00781AAD">
              <w:rPr>
                <w:b/>
                <w:bCs/>
              </w:rPr>
              <w:t>KEY GENERATION</w:t>
            </w:r>
          </w:p>
        </w:tc>
      </w:tr>
      <w:tr w:rsidR="00891243" w14:paraId="407FD0EB" w14:textId="77777777" w:rsidTr="00F967E0">
        <w:tc>
          <w:tcPr>
            <w:tcW w:w="3948" w:type="dxa"/>
          </w:tcPr>
          <w:p w14:paraId="0E14C049" w14:textId="77777777" w:rsidR="00891243" w:rsidRDefault="00891243" w:rsidP="00F967E0">
            <w:r>
              <w:t>Whenever the CA generates a key.  (Not mandatory for single session or one-time use symmetric keys)</w:t>
            </w:r>
          </w:p>
        </w:tc>
        <w:tc>
          <w:tcPr>
            <w:tcW w:w="1680" w:type="dxa"/>
            <w:vAlign w:val="center"/>
          </w:tcPr>
          <w:p w14:paraId="4D217647" w14:textId="77777777" w:rsidR="00891243" w:rsidRDefault="00891243" w:rsidP="00F967E0">
            <w:pPr>
              <w:jc w:val="center"/>
            </w:pPr>
            <w:r>
              <w:t>X</w:t>
            </w:r>
          </w:p>
        </w:tc>
        <w:tc>
          <w:tcPr>
            <w:tcW w:w="840" w:type="dxa"/>
            <w:vAlign w:val="center"/>
          </w:tcPr>
          <w:p w14:paraId="17C35FC1" w14:textId="77777777" w:rsidR="00891243" w:rsidRDefault="00891243" w:rsidP="00F967E0">
            <w:pPr>
              <w:jc w:val="center"/>
            </w:pPr>
            <w:r>
              <w:t>X</w:t>
            </w:r>
          </w:p>
        </w:tc>
        <w:tc>
          <w:tcPr>
            <w:tcW w:w="2344" w:type="dxa"/>
            <w:vAlign w:val="center"/>
          </w:tcPr>
          <w:p w14:paraId="3D3D4069" w14:textId="77777777" w:rsidR="00891243" w:rsidRDefault="00891243" w:rsidP="00F967E0">
            <w:pPr>
              <w:jc w:val="center"/>
            </w:pPr>
            <w:r>
              <w:t>X</w:t>
            </w:r>
          </w:p>
        </w:tc>
      </w:tr>
      <w:tr w:rsidR="00012976" w14:paraId="0C87CB82" w14:textId="77777777" w:rsidTr="001D2657">
        <w:tc>
          <w:tcPr>
            <w:tcW w:w="8812" w:type="dxa"/>
            <w:gridSpan w:val="4"/>
          </w:tcPr>
          <w:p w14:paraId="3D7354C5" w14:textId="74094C21" w:rsidR="00012976" w:rsidRDefault="00012976" w:rsidP="00F967E0">
            <w:pPr>
              <w:jc w:val="center"/>
            </w:pPr>
            <w:r w:rsidRPr="00781AAD">
              <w:rPr>
                <w:b/>
                <w:bCs/>
              </w:rPr>
              <w:t>PRIVATE KEY LOAD AND STORAGE</w:t>
            </w:r>
          </w:p>
        </w:tc>
      </w:tr>
      <w:tr w:rsidR="00891243" w14:paraId="080CB0D3" w14:textId="77777777" w:rsidTr="00F967E0">
        <w:tc>
          <w:tcPr>
            <w:tcW w:w="3948" w:type="dxa"/>
          </w:tcPr>
          <w:p w14:paraId="7CE83DAB" w14:textId="42091631" w:rsidR="00891243" w:rsidRDefault="00891243" w:rsidP="00F967E0">
            <w:pPr>
              <w:pStyle w:val="WW-BodyText2"/>
              <w:tabs>
                <w:tab w:val="left" w:pos="1080"/>
              </w:tabs>
              <w:spacing w:after="80"/>
            </w:pPr>
            <w:r w:rsidRPr="00890A55">
              <w:t>The loading of CA, RA, CSS, CMS, or other keys used by the CA in the lifecycle management of certificates</w:t>
            </w:r>
          </w:p>
        </w:tc>
        <w:tc>
          <w:tcPr>
            <w:tcW w:w="1680" w:type="dxa"/>
            <w:vAlign w:val="center"/>
          </w:tcPr>
          <w:p w14:paraId="7492C3DA" w14:textId="77777777" w:rsidR="00891243" w:rsidRDefault="00891243" w:rsidP="00F967E0">
            <w:pPr>
              <w:jc w:val="center"/>
            </w:pPr>
            <w:r>
              <w:t>X</w:t>
            </w:r>
          </w:p>
        </w:tc>
        <w:tc>
          <w:tcPr>
            <w:tcW w:w="840" w:type="dxa"/>
            <w:vAlign w:val="center"/>
          </w:tcPr>
          <w:p w14:paraId="3D70706A" w14:textId="77777777" w:rsidR="00891243" w:rsidRDefault="00891243" w:rsidP="00F967E0">
            <w:pPr>
              <w:jc w:val="center"/>
            </w:pPr>
            <w:r>
              <w:t>X</w:t>
            </w:r>
          </w:p>
        </w:tc>
        <w:tc>
          <w:tcPr>
            <w:tcW w:w="2344" w:type="dxa"/>
            <w:vAlign w:val="center"/>
          </w:tcPr>
          <w:p w14:paraId="1D9573D8" w14:textId="77777777" w:rsidR="00891243" w:rsidRDefault="00891243" w:rsidP="00F967E0">
            <w:pPr>
              <w:jc w:val="center"/>
            </w:pPr>
            <w:r>
              <w:t>X</w:t>
            </w:r>
          </w:p>
        </w:tc>
      </w:tr>
      <w:tr w:rsidR="00891243" w14:paraId="12A9DB30" w14:textId="77777777" w:rsidTr="00F967E0">
        <w:tc>
          <w:tcPr>
            <w:tcW w:w="3948" w:type="dxa"/>
          </w:tcPr>
          <w:p w14:paraId="69E8359D" w14:textId="77777777" w:rsidR="00891243" w:rsidRDefault="00891243" w:rsidP="00F967E0">
            <w:r>
              <w:lastRenderedPageBreak/>
              <w:t>All access to certificate subject private keys retained within the CA for key recovery purposes</w:t>
            </w:r>
          </w:p>
        </w:tc>
        <w:tc>
          <w:tcPr>
            <w:tcW w:w="1680" w:type="dxa"/>
            <w:vAlign w:val="center"/>
          </w:tcPr>
          <w:p w14:paraId="0C5DB343" w14:textId="77777777" w:rsidR="00891243" w:rsidRDefault="00891243" w:rsidP="00F967E0">
            <w:pPr>
              <w:jc w:val="center"/>
            </w:pPr>
            <w:r>
              <w:t>X</w:t>
            </w:r>
          </w:p>
        </w:tc>
        <w:tc>
          <w:tcPr>
            <w:tcW w:w="840" w:type="dxa"/>
            <w:vAlign w:val="center"/>
          </w:tcPr>
          <w:p w14:paraId="01B2C20C" w14:textId="77777777" w:rsidR="00891243" w:rsidRDefault="00891243" w:rsidP="00F967E0">
            <w:pPr>
              <w:jc w:val="center"/>
            </w:pPr>
            <w:r>
              <w:t>X</w:t>
            </w:r>
          </w:p>
        </w:tc>
        <w:tc>
          <w:tcPr>
            <w:tcW w:w="2344" w:type="dxa"/>
            <w:vAlign w:val="center"/>
          </w:tcPr>
          <w:p w14:paraId="41CAFC62" w14:textId="77777777" w:rsidR="00891243" w:rsidRDefault="00891243" w:rsidP="00F967E0">
            <w:pPr>
              <w:jc w:val="center"/>
            </w:pPr>
            <w:r>
              <w:t>X</w:t>
            </w:r>
          </w:p>
        </w:tc>
      </w:tr>
      <w:tr w:rsidR="00012976" w14:paraId="47C4B55F" w14:textId="77777777" w:rsidTr="004E42F5">
        <w:tc>
          <w:tcPr>
            <w:tcW w:w="8812" w:type="dxa"/>
            <w:gridSpan w:val="4"/>
          </w:tcPr>
          <w:p w14:paraId="26989CD1" w14:textId="2C9050EE" w:rsidR="00012976" w:rsidRDefault="00012976" w:rsidP="00F967E0">
            <w:pPr>
              <w:jc w:val="center"/>
            </w:pPr>
            <w:r w:rsidRPr="00781AAD">
              <w:rPr>
                <w:b/>
                <w:bCs/>
              </w:rPr>
              <w:t>TRUSTED PUBLIC KEY ENTRY, DELETION AND STORAGE</w:t>
            </w:r>
          </w:p>
        </w:tc>
      </w:tr>
      <w:tr w:rsidR="00891243" w14:paraId="338DF405" w14:textId="77777777" w:rsidTr="00F967E0">
        <w:tc>
          <w:tcPr>
            <w:tcW w:w="3948" w:type="dxa"/>
          </w:tcPr>
          <w:p w14:paraId="237519AE" w14:textId="33D8707B" w:rsidR="00891243" w:rsidRDefault="00891243" w:rsidP="00F967E0">
            <w:r w:rsidRPr="00890A55">
              <w:rPr>
                <w:lang w:eastAsia="ar-SA"/>
              </w:rPr>
              <w:t xml:space="preserve">Any changes to public keys used by components of the CA to authenticate other components or authorize certificate lifecycle requests </w:t>
            </w:r>
            <w:r>
              <w:rPr>
                <w:lang w:eastAsia="ar-SA"/>
              </w:rPr>
              <w:t>(</w:t>
            </w:r>
            <w:r w:rsidRPr="00890A55">
              <w:rPr>
                <w:lang w:eastAsia="ar-SA"/>
              </w:rPr>
              <w:t>e.g., RA or CMS trust stores</w:t>
            </w:r>
            <w:r>
              <w:rPr>
                <w:lang w:eastAsia="ar-SA"/>
              </w:rPr>
              <w:t>)</w:t>
            </w:r>
          </w:p>
        </w:tc>
        <w:tc>
          <w:tcPr>
            <w:tcW w:w="1680" w:type="dxa"/>
            <w:vAlign w:val="center"/>
          </w:tcPr>
          <w:p w14:paraId="5E66E99F" w14:textId="77777777" w:rsidR="00891243" w:rsidRDefault="00891243" w:rsidP="00F967E0">
            <w:pPr>
              <w:jc w:val="center"/>
            </w:pPr>
            <w:r>
              <w:t>X</w:t>
            </w:r>
          </w:p>
        </w:tc>
        <w:tc>
          <w:tcPr>
            <w:tcW w:w="840" w:type="dxa"/>
            <w:vAlign w:val="center"/>
          </w:tcPr>
          <w:p w14:paraId="2D1D688E" w14:textId="77777777" w:rsidR="00891243" w:rsidRDefault="00891243" w:rsidP="00F967E0">
            <w:pPr>
              <w:jc w:val="center"/>
            </w:pPr>
            <w:r>
              <w:t>X</w:t>
            </w:r>
          </w:p>
        </w:tc>
        <w:tc>
          <w:tcPr>
            <w:tcW w:w="2344" w:type="dxa"/>
            <w:vAlign w:val="center"/>
          </w:tcPr>
          <w:p w14:paraId="5C40E9B9" w14:textId="77777777" w:rsidR="00891243" w:rsidRDefault="00891243" w:rsidP="00F967E0">
            <w:pPr>
              <w:jc w:val="center"/>
            </w:pPr>
            <w:r>
              <w:t>X</w:t>
            </w:r>
          </w:p>
        </w:tc>
      </w:tr>
      <w:tr w:rsidR="00012976" w14:paraId="440A3324" w14:textId="77777777" w:rsidTr="006B6B01">
        <w:tc>
          <w:tcPr>
            <w:tcW w:w="8812" w:type="dxa"/>
            <w:gridSpan w:val="4"/>
          </w:tcPr>
          <w:p w14:paraId="1DFE68E1" w14:textId="34078CDE" w:rsidR="00012976" w:rsidRDefault="00012976" w:rsidP="00F967E0">
            <w:pPr>
              <w:jc w:val="center"/>
            </w:pPr>
            <w:r w:rsidRPr="00781AAD">
              <w:rPr>
                <w:b/>
                <w:bCs/>
              </w:rPr>
              <w:t>PRIVATE AND SECRET KEY EXPORT</w:t>
            </w:r>
          </w:p>
        </w:tc>
      </w:tr>
      <w:tr w:rsidR="00891243" w14:paraId="2416E8E3" w14:textId="77777777" w:rsidTr="00F967E0">
        <w:tc>
          <w:tcPr>
            <w:tcW w:w="3948" w:type="dxa"/>
          </w:tcPr>
          <w:p w14:paraId="48710172" w14:textId="77777777" w:rsidR="00891243" w:rsidRDefault="00891243" w:rsidP="00F967E0">
            <w:r>
              <w:t>The export of private and secret keys (keys used for a single session or message are excluded)</w:t>
            </w:r>
          </w:p>
        </w:tc>
        <w:tc>
          <w:tcPr>
            <w:tcW w:w="1680" w:type="dxa"/>
            <w:vAlign w:val="center"/>
          </w:tcPr>
          <w:p w14:paraId="32515EFC" w14:textId="77777777" w:rsidR="00891243" w:rsidRDefault="00891243" w:rsidP="00F967E0">
            <w:pPr>
              <w:jc w:val="center"/>
            </w:pPr>
            <w:r>
              <w:t>X</w:t>
            </w:r>
          </w:p>
        </w:tc>
        <w:tc>
          <w:tcPr>
            <w:tcW w:w="840" w:type="dxa"/>
            <w:vAlign w:val="center"/>
          </w:tcPr>
          <w:p w14:paraId="76B5CAF3" w14:textId="77777777" w:rsidR="00891243" w:rsidRDefault="00891243" w:rsidP="00F967E0">
            <w:pPr>
              <w:jc w:val="center"/>
            </w:pPr>
            <w:r>
              <w:t>X</w:t>
            </w:r>
          </w:p>
        </w:tc>
        <w:tc>
          <w:tcPr>
            <w:tcW w:w="2344" w:type="dxa"/>
            <w:vAlign w:val="center"/>
          </w:tcPr>
          <w:p w14:paraId="3737D193" w14:textId="77777777" w:rsidR="00891243" w:rsidRDefault="00891243" w:rsidP="00F967E0">
            <w:pPr>
              <w:jc w:val="center"/>
            </w:pPr>
            <w:r>
              <w:t>X</w:t>
            </w:r>
          </w:p>
        </w:tc>
      </w:tr>
      <w:tr w:rsidR="00012976" w14:paraId="0CE26FD0" w14:textId="77777777" w:rsidTr="00B972EB">
        <w:tc>
          <w:tcPr>
            <w:tcW w:w="8812" w:type="dxa"/>
            <w:gridSpan w:val="4"/>
          </w:tcPr>
          <w:p w14:paraId="15DE5152" w14:textId="7FD5DD5D" w:rsidR="00012976" w:rsidRDefault="00012976" w:rsidP="00F967E0">
            <w:pPr>
              <w:jc w:val="center"/>
            </w:pPr>
            <w:r w:rsidRPr="00781AAD">
              <w:rPr>
                <w:b/>
                <w:bCs/>
              </w:rPr>
              <w:t>CERTIFICATE REGISTRATION</w:t>
            </w:r>
          </w:p>
        </w:tc>
      </w:tr>
      <w:tr w:rsidR="00891243" w14:paraId="57B0AC97" w14:textId="77777777" w:rsidTr="00F967E0">
        <w:tc>
          <w:tcPr>
            <w:tcW w:w="3948" w:type="dxa"/>
          </w:tcPr>
          <w:p w14:paraId="26D2DE13" w14:textId="34259304" w:rsidR="00891243" w:rsidRDefault="00891243" w:rsidP="00F967E0">
            <w:r w:rsidRPr="00AA79FA">
              <w:rPr>
                <w:lang w:eastAsia="ar-SA"/>
              </w:rPr>
              <w:t xml:space="preserve">All records related to certificate request authorization, approval and signature, whether generated directly on the CA or generated </w:t>
            </w:r>
            <w:r>
              <w:rPr>
                <w:lang w:eastAsia="ar-SA"/>
              </w:rPr>
              <w:t>by</w:t>
            </w:r>
            <w:r w:rsidRPr="00AA79FA">
              <w:rPr>
                <w:lang w:eastAsia="ar-SA"/>
              </w:rPr>
              <w:t xml:space="preserve"> a related external system or process</w:t>
            </w:r>
          </w:p>
        </w:tc>
        <w:tc>
          <w:tcPr>
            <w:tcW w:w="1680" w:type="dxa"/>
            <w:vAlign w:val="center"/>
          </w:tcPr>
          <w:p w14:paraId="029E462A" w14:textId="77777777" w:rsidR="00891243" w:rsidRDefault="00891243" w:rsidP="00F967E0">
            <w:pPr>
              <w:jc w:val="center"/>
            </w:pPr>
            <w:r>
              <w:t>X</w:t>
            </w:r>
          </w:p>
        </w:tc>
        <w:tc>
          <w:tcPr>
            <w:tcW w:w="840" w:type="dxa"/>
            <w:vAlign w:val="center"/>
          </w:tcPr>
          <w:p w14:paraId="0CF662C6" w14:textId="77777777" w:rsidR="00891243" w:rsidRDefault="00891243" w:rsidP="00F967E0">
            <w:pPr>
              <w:jc w:val="center"/>
            </w:pPr>
            <w:r>
              <w:t>X</w:t>
            </w:r>
          </w:p>
        </w:tc>
        <w:tc>
          <w:tcPr>
            <w:tcW w:w="2344" w:type="dxa"/>
            <w:vAlign w:val="center"/>
          </w:tcPr>
          <w:p w14:paraId="6337EB2B" w14:textId="77777777" w:rsidR="00891243" w:rsidRDefault="00891243" w:rsidP="00F967E0">
            <w:pPr>
              <w:jc w:val="center"/>
            </w:pPr>
            <w:r>
              <w:t>X</w:t>
            </w:r>
          </w:p>
        </w:tc>
      </w:tr>
      <w:tr w:rsidR="00012976" w14:paraId="4C3E766E" w14:textId="77777777" w:rsidTr="004E6335">
        <w:tc>
          <w:tcPr>
            <w:tcW w:w="8812" w:type="dxa"/>
            <w:gridSpan w:val="4"/>
          </w:tcPr>
          <w:p w14:paraId="48C51835" w14:textId="185B8E72" w:rsidR="00012976" w:rsidRDefault="00012976" w:rsidP="00F967E0">
            <w:pPr>
              <w:jc w:val="center"/>
            </w:pPr>
            <w:r w:rsidRPr="00781AAD">
              <w:rPr>
                <w:b/>
                <w:bCs/>
              </w:rPr>
              <w:t>CERTIFICATE STATUS CHANGE</w:t>
            </w:r>
          </w:p>
        </w:tc>
      </w:tr>
      <w:tr w:rsidR="00891243" w14:paraId="5D3BE912" w14:textId="77777777" w:rsidTr="00F967E0">
        <w:tc>
          <w:tcPr>
            <w:tcW w:w="3948" w:type="dxa"/>
          </w:tcPr>
          <w:p w14:paraId="698DDACB" w14:textId="145670DE" w:rsidR="00891243" w:rsidRDefault="00891243" w:rsidP="00F967E0">
            <w:r w:rsidRPr="00AA79FA">
              <w:rPr>
                <w:lang w:eastAsia="ar-SA"/>
              </w:rPr>
              <w:t>All records</w:t>
            </w:r>
            <w:r w:rsidR="00D82350">
              <w:rPr>
                <w:lang w:eastAsia="ar-SA"/>
              </w:rPr>
              <w:t>, including request, authorization, approval and execution</w:t>
            </w:r>
            <w:r w:rsidRPr="00AA79FA">
              <w:rPr>
                <w:lang w:eastAsia="ar-SA"/>
              </w:rPr>
              <w:t xml:space="preserve"> related to certificate status change</w:t>
            </w:r>
            <w:r w:rsidR="00D82350">
              <w:rPr>
                <w:lang w:eastAsia="ar-SA"/>
              </w:rPr>
              <w:t>s</w:t>
            </w:r>
            <w:r w:rsidRPr="00AA79FA">
              <w:rPr>
                <w:lang w:eastAsia="ar-SA"/>
              </w:rPr>
              <w:t xml:space="preserve"> </w:t>
            </w:r>
            <w:r w:rsidR="00D82350">
              <w:rPr>
                <w:lang w:eastAsia="ar-SA"/>
              </w:rPr>
              <w:t>(e.g., revocation, suspension, or restoration)</w:t>
            </w:r>
            <w:r w:rsidRPr="00AA79FA">
              <w:rPr>
                <w:lang w:eastAsia="ar-SA"/>
              </w:rPr>
              <w:t xml:space="preserve"> whether generated directly on the CA or generated </w:t>
            </w:r>
            <w:r>
              <w:rPr>
                <w:lang w:eastAsia="ar-SA"/>
              </w:rPr>
              <w:t xml:space="preserve">by </w:t>
            </w:r>
            <w:r w:rsidRPr="00AA79FA">
              <w:rPr>
                <w:lang w:eastAsia="ar-SA"/>
              </w:rPr>
              <w:t>a related external system or process</w:t>
            </w:r>
          </w:p>
        </w:tc>
        <w:tc>
          <w:tcPr>
            <w:tcW w:w="1680" w:type="dxa"/>
            <w:vAlign w:val="center"/>
          </w:tcPr>
          <w:p w14:paraId="020F9EB4" w14:textId="77777777" w:rsidR="00891243" w:rsidRDefault="00891243" w:rsidP="00F967E0">
            <w:pPr>
              <w:jc w:val="center"/>
            </w:pPr>
          </w:p>
        </w:tc>
        <w:tc>
          <w:tcPr>
            <w:tcW w:w="840" w:type="dxa"/>
            <w:vAlign w:val="center"/>
          </w:tcPr>
          <w:p w14:paraId="2C4803A8" w14:textId="77777777" w:rsidR="00891243" w:rsidRDefault="00891243" w:rsidP="00F967E0">
            <w:pPr>
              <w:jc w:val="center"/>
            </w:pPr>
            <w:r>
              <w:t>X</w:t>
            </w:r>
          </w:p>
        </w:tc>
        <w:tc>
          <w:tcPr>
            <w:tcW w:w="2344" w:type="dxa"/>
            <w:vAlign w:val="center"/>
          </w:tcPr>
          <w:p w14:paraId="61C11A93" w14:textId="77777777" w:rsidR="00891243" w:rsidRDefault="00891243" w:rsidP="00F967E0">
            <w:pPr>
              <w:jc w:val="center"/>
            </w:pPr>
            <w:r>
              <w:t>X</w:t>
            </w:r>
          </w:p>
        </w:tc>
      </w:tr>
      <w:tr w:rsidR="00012976" w14:paraId="4506A740" w14:textId="77777777" w:rsidTr="00314409">
        <w:tc>
          <w:tcPr>
            <w:tcW w:w="8812" w:type="dxa"/>
            <w:gridSpan w:val="4"/>
          </w:tcPr>
          <w:p w14:paraId="5B78D16A" w14:textId="49879EEF" w:rsidR="00012976" w:rsidRDefault="00012976" w:rsidP="00F967E0">
            <w:pPr>
              <w:jc w:val="center"/>
            </w:pPr>
            <w:r w:rsidRPr="00781AAD">
              <w:rPr>
                <w:b/>
                <w:bCs/>
              </w:rPr>
              <w:t>CA CONFIGURATION</w:t>
            </w:r>
          </w:p>
        </w:tc>
      </w:tr>
      <w:tr w:rsidR="00891243" w14:paraId="0F4A8483" w14:textId="77777777" w:rsidTr="00F967E0">
        <w:tc>
          <w:tcPr>
            <w:tcW w:w="3948" w:type="dxa"/>
          </w:tcPr>
          <w:p w14:paraId="03E05882" w14:textId="3722CED9" w:rsidR="00891243" w:rsidRDefault="00891243" w:rsidP="00F967E0">
            <w:r>
              <w:t xml:space="preserve">Any security-relevant changes to the configuration of the CA. </w:t>
            </w:r>
            <w:r>
              <w:rPr>
                <w:lang w:eastAsia="ar-SA"/>
              </w:rPr>
              <w:t>T</w:t>
            </w:r>
            <w:r w:rsidRPr="00AA79FA">
              <w:rPr>
                <w:lang w:eastAsia="ar-SA"/>
              </w:rPr>
              <w:t xml:space="preserve">he specific </w:t>
            </w:r>
            <w:r w:rsidRPr="00AA79FA">
              <w:rPr>
                <w:lang w:eastAsia="ar-SA"/>
              </w:rPr>
              <w:lastRenderedPageBreak/>
              <w:t>configuration items relevant to the environment in which the CA operates</w:t>
            </w:r>
            <w:r>
              <w:rPr>
                <w:lang w:eastAsia="ar-SA"/>
              </w:rPr>
              <w:t xml:space="preserve"> must be identified and documented.</w:t>
            </w:r>
          </w:p>
        </w:tc>
        <w:tc>
          <w:tcPr>
            <w:tcW w:w="1680" w:type="dxa"/>
            <w:vAlign w:val="center"/>
          </w:tcPr>
          <w:p w14:paraId="50B02880" w14:textId="77777777" w:rsidR="00891243" w:rsidRDefault="00891243" w:rsidP="00F967E0">
            <w:pPr>
              <w:jc w:val="center"/>
            </w:pPr>
          </w:p>
        </w:tc>
        <w:tc>
          <w:tcPr>
            <w:tcW w:w="840" w:type="dxa"/>
            <w:vAlign w:val="center"/>
          </w:tcPr>
          <w:p w14:paraId="110E95F6" w14:textId="77777777" w:rsidR="00891243" w:rsidRDefault="00891243" w:rsidP="00F967E0">
            <w:pPr>
              <w:jc w:val="center"/>
            </w:pPr>
            <w:r>
              <w:t>X</w:t>
            </w:r>
          </w:p>
        </w:tc>
        <w:tc>
          <w:tcPr>
            <w:tcW w:w="2344" w:type="dxa"/>
            <w:vAlign w:val="center"/>
          </w:tcPr>
          <w:p w14:paraId="779BC193" w14:textId="77777777" w:rsidR="00891243" w:rsidRDefault="00891243" w:rsidP="00F967E0">
            <w:pPr>
              <w:jc w:val="center"/>
            </w:pPr>
            <w:r>
              <w:t>X</w:t>
            </w:r>
          </w:p>
        </w:tc>
      </w:tr>
      <w:tr w:rsidR="00012976" w14:paraId="06F9ACB5" w14:textId="77777777" w:rsidTr="005B3394">
        <w:tc>
          <w:tcPr>
            <w:tcW w:w="8812" w:type="dxa"/>
            <w:gridSpan w:val="4"/>
          </w:tcPr>
          <w:p w14:paraId="3C9DA618" w14:textId="3351C914" w:rsidR="00012976" w:rsidRDefault="00012976" w:rsidP="00012976">
            <w:pPr>
              <w:jc w:val="center"/>
            </w:pPr>
            <w:r w:rsidRPr="00781AAD">
              <w:rPr>
                <w:b/>
                <w:bCs/>
              </w:rPr>
              <w:t>ACCOUNT ADMINISTRATION</w:t>
            </w:r>
          </w:p>
        </w:tc>
      </w:tr>
      <w:tr w:rsidR="00012976" w14:paraId="02024433" w14:textId="77777777" w:rsidTr="00F967E0">
        <w:tc>
          <w:tcPr>
            <w:tcW w:w="3948" w:type="dxa"/>
          </w:tcPr>
          <w:p w14:paraId="56C486C6" w14:textId="77777777" w:rsidR="00012976" w:rsidRDefault="00012976" w:rsidP="00012976">
            <w:r>
              <w:t>Roles and users are added or deleted</w:t>
            </w:r>
          </w:p>
        </w:tc>
        <w:tc>
          <w:tcPr>
            <w:tcW w:w="1680" w:type="dxa"/>
            <w:vAlign w:val="center"/>
          </w:tcPr>
          <w:p w14:paraId="4C7345FA" w14:textId="77777777" w:rsidR="00012976" w:rsidRDefault="00012976" w:rsidP="00012976">
            <w:pPr>
              <w:jc w:val="center"/>
            </w:pPr>
            <w:r>
              <w:t>X</w:t>
            </w:r>
          </w:p>
        </w:tc>
        <w:tc>
          <w:tcPr>
            <w:tcW w:w="840" w:type="dxa"/>
            <w:vAlign w:val="center"/>
          </w:tcPr>
          <w:p w14:paraId="7D505ECF" w14:textId="77777777" w:rsidR="00012976" w:rsidRDefault="00012976" w:rsidP="00012976">
            <w:pPr>
              <w:jc w:val="center"/>
            </w:pPr>
            <w:r>
              <w:t>X</w:t>
            </w:r>
          </w:p>
        </w:tc>
        <w:tc>
          <w:tcPr>
            <w:tcW w:w="2344" w:type="dxa"/>
            <w:vAlign w:val="center"/>
          </w:tcPr>
          <w:p w14:paraId="0F5226FC" w14:textId="77777777" w:rsidR="00012976" w:rsidRDefault="00012976" w:rsidP="00012976">
            <w:pPr>
              <w:jc w:val="center"/>
            </w:pPr>
            <w:r>
              <w:t>X</w:t>
            </w:r>
          </w:p>
        </w:tc>
      </w:tr>
      <w:tr w:rsidR="00012976" w14:paraId="28CE0429" w14:textId="77777777" w:rsidTr="00F967E0">
        <w:tc>
          <w:tcPr>
            <w:tcW w:w="3948" w:type="dxa"/>
          </w:tcPr>
          <w:p w14:paraId="2BFF10A6" w14:textId="77777777" w:rsidR="00012976" w:rsidRDefault="00012976" w:rsidP="00012976">
            <w:r>
              <w:t>The access control privileges of a user account or a role are modified</w:t>
            </w:r>
          </w:p>
        </w:tc>
        <w:tc>
          <w:tcPr>
            <w:tcW w:w="1680" w:type="dxa"/>
            <w:vAlign w:val="center"/>
          </w:tcPr>
          <w:p w14:paraId="732E8C04" w14:textId="77777777" w:rsidR="00012976" w:rsidRDefault="00012976" w:rsidP="00012976">
            <w:pPr>
              <w:jc w:val="center"/>
            </w:pPr>
            <w:r>
              <w:t>X</w:t>
            </w:r>
          </w:p>
        </w:tc>
        <w:tc>
          <w:tcPr>
            <w:tcW w:w="840" w:type="dxa"/>
            <w:vAlign w:val="center"/>
          </w:tcPr>
          <w:p w14:paraId="5BBE72E2" w14:textId="77777777" w:rsidR="00012976" w:rsidRDefault="00012976" w:rsidP="00012976">
            <w:pPr>
              <w:jc w:val="center"/>
            </w:pPr>
            <w:r>
              <w:t>X</w:t>
            </w:r>
          </w:p>
        </w:tc>
        <w:tc>
          <w:tcPr>
            <w:tcW w:w="2344" w:type="dxa"/>
            <w:vAlign w:val="center"/>
          </w:tcPr>
          <w:p w14:paraId="344A24A4" w14:textId="77777777" w:rsidR="00012976" w:rsidRDefault="00012976" w:rsidP="00012976">
            <w:pPr>
              <w:jc w:val="center"/>
            </w:pPr>
            <w:r>
              <w:t>X</w:t>
            </w:r>
          </w:p>
        </w:tc>
      </w:tr>
      <w:tr w:rsidR="00012976" w14:paraId="01F5075E" w14:textId="77777777" w:rsidTr="00BB0BA8">
        <w:trPr>
          <w:trHeight w:val="386"/>
        </w:trPr>
        <w:tc>
          <w:tcPr>
            <w:tcW w:w="8812" w:type="dxa"/>
            <w:gridSpan w:val="4"/>
          </w:tcPr>
          <w:p w14:paraId="6E490295" w14:textId="7556643E" w:rsidR="00012976" w:rsidRDefault="00012976" w:rsidP="00012976">
            <w:pPr>
              <w:jc w:val="center"/>
            </w:pPr>
            <w:r w:rsidRPr="00781AAD">
              <w:rPr>
                <w:b/>
                <w:bCs/>
              </w:rPr>
              <w:t>CERTIFICATE PROFILE MANAGEMENT</w:t>
            </w:r>
          </w:p>
        </w:tc>
      </w:tr>
      <w:tr w:rsidR="00012976" w14:paraId="71408A15" w14:textId="77777777" w:rsidTr="00F967E0">
        <w:trPr>
          <w:trHeight w:val="795"/>
        </w:trPr>
        <w:tc>
          <w:tcPr>
            <w:tcW w:w="3948" w:type="dxa"/>
          </w:tcPr>
          <w:p w14:paraId="7FC44557" w14:textId="77777777" w:rsidR="00012976" w:rsidRDefault="00012976" w:rsidP="00012976">
            <w:r>
              <w:t>All changes to the certificate profile</w:t>
            </w:r>
          </w:p>
        </w:tc>
        <w:tc>
          <w:tcPr>
            <w:tcW w:w="1680" w:type="dxa"/>
            <w:vAlign w:val="center"/>
          </w:tcPr>
          <w:p w14:paraId="27A51EB5" w14:textId="77777777" w:rsidR="00012976" w:rsidRDefault="00012976" w:rsidP="00012976">
            <w:pPr>
              <w:jc w:val="center"/>
            </w:pPr>
            <w:r>
              <w:t>X</w:t>
            </w:r>
          </w:p>
        </w:tc>
        <w:tc>
          <w:tcPr>
            <w:tcW w:w="840" w:type="dxa"/>
            <w:vAlign w:val="center"/>
          </w:tcPr>
          <w:p w14:paraId="0497C23A" w14:textId="77777777" w:rsidR="00012976" w:rsidRDefault="00012976" w:rsidP="00012976">
            <w:pPr>
              <w:jc w:val="center"/>
            </w:pPr>
            <w:r>
              <w:t>X</w:t>
            </w:r>
          </w:p>
        </w:tc>
        <w:tc>
          <w:tcPr>
            <w:tcW w:w="2344" w:type="dxa"/>
            <w:vAlign w:val="center"/>
          </w:tcPr>
          <w:p w14:paraId="4D02CE96" w14:textId="77777777" w:rsidR="00012976" w:rsidRDefault="00012976" w:rsidP="00012976">
            <w:pPr>
              <w:jc w:val="center"/>
            </w:pPr>
            <w:r>
              <w:t>X</w:t>
            </w:r>
          </w:p>
        </w:tc>
      </w:tr>
      <w:tr w:rsidR="00BB0BA8" w14:paraId="58426C74" w14:textId="77777777" w:rsidTr="00444899">
        <w:tc>
          <w:tcPr>
            <w:tcW w:w="8812" w:type="dxa"/>
            <w:gridSpan w:val="4"/>
          </w:tcPr>
          <w:p w14:paraId="300C05AC" w14:textId="6F05875F" w:rsidR="00BB0BA8" w:rsidRDefault="00BB0BA8" w:rsidP="00012976">
            <w:pPr>
              <w:jc w:val="center"/>
            </w:pPr>
            <w:r w:rsidRPr="00781AAD">
              <w:rPr>
                <w:b/>
                <w:bCs/>
              </w:rPr>
              <w:t>CERTIFICATE REVOCATION LIST PROFILE MANAGEMENT</w:t>
            </w:r>
          </w:p>
        </w:tc>
      </w:tr>
      <w:tr w:rsidR="00012976" w14:paraId="60F729C3" w14:textId="77777777" w:rsidTr="00F967E0">
        <w:tc>
          <w:tcPr>
            <w:tcW w:w="3948" w:type="dxa"/>
          </w:tcPr>
          <w:p w14:paraId="14C2F638" w14:textId="77777777" w:rsidR="00012976" w:rsidRDefault="00012976" w:rsidP="00012976">
            <w:r>
              <w:t>All changes to the certificate revocation list profile</w:t>
            </w:r>
          </w:p>
        </w:tc>
        <w:tc>
          <w:tcPr>
            <w:tcW w:w="1680" w:type="dxa"/>
            <w:vAlign w:val="center"/>
          </w:tcPr>
          <w:p w14:paraId="166C7453" w14:textId="77777777" w:rsidR="00012976" w:rsidRDefault="00012976" w:rsidP="00012976">
            <w:pPr>
              <w:jc w:val="center"/>
            </w:pPr>
          </w:p>
        </w:tc>
        <w:tc>
          <w:tcPr>
            <w:tcW w:w="840" w:type="dxa"/>
            <w:vAlign w:val="center"/>
          </w:tcPr>
          <w:p w14:paraId="59B74D8C" w14:textId="77777777" w:rsidR="00012976" w:rsidRDefault="00012976" w:rsidP="00012976">
            <w:pPr>
              <w:jc w:val="center"/>
            </w:pPr>
            <w:r>
              <w:t>X</w:t>
            </w:r>
          </w:p>
        </w:tc>
        <w:tc>
          <w:tcPr>
            <w:tcW w:w="2344" w:type="dxa"/>
            <w:vAlign w:val="center"/>
          </w:tcPr>
          <w:p w14:paraId="6826D2F1" w14:textId="77777777" w:rsidR="00012976" w:rsidRDefault="00012976" w:rsidP="00012976">
            <w:pPr>
              <w:jc w:val="center"/>
            </w:pPr>
            <w:r>
              <w:t>X</w:t>
            </w:r>
          </w:p>
        </w:tc>
      </w:tr>
      <w:tr w:rsidR="00BB0BA8" w14:paraId="45173ED3" w14:textId="77777777" w:rsidTr="008C0D64">
        <w:tc>
          <w:tcPr>
            <w:tcW w:w="8812" w:type="dxa"/>
            <w:gridSpan w:val="4"/>
          </w:tcPr>
          <w:p w14:paraId="1DDD1264" w14:textId="16559316" w:rsidR="00BB0BA8" w:rsidRDefault="00BB0BA8" w:rsidP="00012976">
            <w:pPr>
              <w:jc w:val="center"/>
            </w:pPr>
            <w:r w:rsidRPr="00781AAD">
              <w:rPr>
                <w:b/>
                <w:bCs/>
              </w:rPr>
              <w:t>MISCELLANEOUS</w:t>
            </w:r>
          </w:p>
        </w:tc>
      </w:tr>
      <w:tr w:rsidR="0005664E" w14:paraId="39B9857D" w14:textId="77777777" w:rsidTr="00F967E0">
        <w:tc>
          <w:tcPr>
            <w:tcW w:w="3948" w:type="dxa"/>
          </w:tcPr>
          <w:p w14:paraId="2E6C66F4" w14:textId="436E19E7" w:rsidR="0005664E" w:rsidRPr="00991310" w:rsidRDefault="0005664E" w:rsidP="00012976">
            <w:r w:rsidRPr="0005664E">
              <w:t>All records of authentication, authorization, recovery, agreement and delivery of key management keys to a key recovery requestor.</w:t>
            </w:r>
          </w:p>
        </w:tc>
        <w:tc>
          <w:tcPr>
            <w:tcW w:w="1680" w:type="dxa"/>
            <w:vAlign w:val="center"/>
          </w:tcPr>
          <w:p w14:paraId="0FB67556" w14:textId="71E49166" w:rsidR="0005664E" w:rsidRDefault="0005664E" w:rsidP="00012976">
            <w:pPr>
              <w:jc w:val="center"/>
            </w:pPr>
            <w:r>
              <w:t>X</w:t>
            </w:r>
          </w:p>
        </w:tc>
        <w:tc>
          <w:tcPr>
            <w:tcW w:w="840" w:type="dxa"/>
            <w:vAlign w:val="center"/>
          </w:tcPr>
          <w:p w14:paraId="65C01DC9" w14:textId="68AAF821" w:rsidR="0005664E" w:rsidRDefault="0005664E" w:rsidP="00012976">
            <w:pPr>
              <w:jc w:val="center"/>
            </w:pPr>
            <w:r>
              <w:t>X</w:t>
            </w:r>
          </w:p>
        </w:tc>
        <w:tc>
          <w:tcPr>
            <w:tcW w:w="2344" w:type="dxa"/>
            <w:vAlign w:val="center"/>
          </w:tcPr>
          <w:p w14:paraId="1643950B" w14:textId="01FDF06B" w:rsidR="0005664E" w:rsidRDefault="0005664E" w:rsidP="00012976">
            <w:pPr>
              <w:jc w:val="center"/>
            </w:pPr>
            <w:r>
              <w:t>X</w:t>
            </w:r>
          </w:p>
        </w:tc>
      </w:tr>
      <w:tr w:rsidR="00012976" w14:paraId="3E8B636E" w14:textId="77777777" w:rsidTr="00F967E0">
        <w:tc>
          <w:tcPr>
            <w:tcW w:w="3948" w:type="dxa"/>
          </w:tcPr>
          <w:p w14:paraId="086A198B" w14:textId="3ED1E3EE" w:rsidR="00012976" w:rsidRPr="00991310" w:rsidRDefault="00991310" w:rsidP="00012976">
            <w:r w:rsidRPr="00991310">
              <w:t>Record of an individual being added or removed from a trusted role, and who added or removed them from the role</w:t>
            </w:r>
          </w:p>
        </w:tc>
        <w:tc>
          <w:tcPr>
            <w:tcW w:w="1680" w:type="dxa"/>
            <w:vAlign w:val="center"/>
          </w:tcPr>
          <w:p w14:paraId="696292B4" w14:textId="77777777" w:rsidR="00012976" w:rsidRDefault="00012976" w:rsidP="00012976">
            <w:pPr>
              <w:jc w:val="center"/>
            </w:pPr>
            <w:r>
              <w:t>X</w:t>
            </w:r>
          </w:p>
        </w:tc>
        <w:tc>
          <w:tcPr>
            <w:tcW w:w="840" w:type="dxa"/>
            <w:vAlign w:val="center"/>
          </w:tcPr>
          <w:p w14:paraId="05A2FFDA" w14:textId="77777777" w:rsidR="00012976" w:rsidRDefault="00012976" w:rsidP="00012976">
            <w:pPr>
              <w:jc w:val="center"/>
            </w:pPr>
            <w:r>
              <w:t>X</w:t>
            </w:r>
          </w:p>
        </w:tc>
        <w:tc>
          <w:tcPr>
            <w:tcW w:w="2344" w:type="dxa"/>
            <w:vAlign w:val="center"/>
          </w:tcPr>
          <w:p w14:paraId="593DF65B" w14:textId="77777777" w:rsidR="00012976" w:rsidRDefault="00012976" w:rsidP="00012976">
            <w:pPr>
              <w:jc w:val="center"/>
            </w:pPr>
            <w:r>
              <w:t>X</w:t>
            </w:r>
          </w:p>
        </w:tc>
      </w:tr>
      <w:tr w:rsidR="00012976" w14:paraId="6A1B0A25" w14:textId="77777777" w:rsidTr="00F967E0">
        <w:tc>
          <w:tcPr>
            <w:tcW w:w="3948" w:type="dxa"/>
          </w:tcPr>
          <w:p w14:paraId="0B21A9E0" w14:textId="77777777" w:rsidR="00012976" w:rsidRDefault="00012976" w:rsidP="00012976">
            <w:r>
              <w:t>Installation of the Operating System</w:t>
            </w:r>
          </w:p>
        </w:tc>
        <w:tc>
          <w:tcPr>
            <w:tcW w:w="1680" w:type="dxa"/>
            <w:vAlign w:val="center"/>
          </w:tcPr>
          <w:p w14:paraId="257EBE75" w14:textId="77777777" w:rsidR="00012976" w:rsidRDefault="00012976" w:rsidP="00012976">
            <w:pPr>
              <w:jc w:val="center"/>
            </w:pPr>
          </w:p>
        </w:tc>
        <w:tc>
          <w:tcPr>
            <w:tcW w:w="840" w:type="dxa"/>
            <w:vAlign w:val="center"/>
          </w:tcPr>
          <w:p w14:paraId="0A5D5E4E" w14:textId="77777777" w:rsidR="00012976" w:rsidRDefault="00012976" w:rsidP="00012976">
            <w:pPr>
              <w:jc w:val="center"/>
            </w:pPr>
            <w:r>
              <w:t>X</w:t>
            </w:r>
          </w:p>
        </w:tc>
        <w:tc>
          <w:tcPr>
            <w:tcW w:w="2344" w:type="dxa"/>
            <w:vAlign w:val="center"/>
          </w:tcPr>
          <w:p w14:paraId="3AF79AF9" w14:textId="77777777" w:rsidR="00012976" w:rsidRDefault="00012976" w:rsidP="00012976">
            <w:pPr>
              <w:jc w:val="center"/>
            </w:pPr>
            <w:r>
              <w:t>X</w:t>
            </w:r>
          </w:p>
        </w:tc>
      </w:tr>
      <w:tr w:rsidR="00012976" w14:paraId="32B2C9B4" w14:textId="77777777" w:rsidTr="00F967E0">
        <w:tc>
          <w:tcPr>
            <w:tcW w:w="3948" w:type="dxa"/>
          </w:tcPr>
          <w:p w14:paraId="2A612B19" w14:textId="77777777" w:rsidR="00012976" w:rsidRDefault="00012976" w:rsidP="00012976">
            <w:r>
              <w:t>Installation of the CA</w:t>
            </w:r>
          </w:p>
        </w:tc>
        <w:tc>
          <w:tcPr>
            <w:tcW w:w="1680" w:type="dxa"/>
            <w:vAlign w:val="center"/>
          </w:tcPr>
          <w:p w14:paraId="6CBF2902" w14:textId="77777777" w:rsidR="00012976" w:rsidRDefault="00012976" w:rsidP="00012976">
            <w:pPr>
              <w:jc w:val="center"/>
            </w:pPr>
          </w:p>
        </w:tc>
        <w:tc>
          <w:tcPr>
            <w:tcW w:w="840" w:type="dxa"/>
            <w:vAlign w:val="center"/>
          </w:tcPr>
          <w:p w14:paraId="7C952424" w14:textId="77777777" w:rsidR="00012976" w:rsidRDefault="00012976" w:rsidP="00012976">
            <w:pPr>
              <w:jc w:val="center"/>
            </w:pPr>
            <w:r>
              <w:t>X</w:t>
            </w:r>
          </w:p>
        </w:tc>
        <w:tc>
          <w:tcPr>
            <w:tcW w:w="2344" w:type="dxa"/>
            <w:vAlign w:val="center"/>
          </w:tcPr>
          <w:p w14:paraId="00986102" w14:textId="77777777" w:rsidR="00012976" w:rsidRDefault="00012976" w:rsidP="00012976">
            <w:pPr>
              <w:jc w:val="center"/>
            </w:pPr>
            <w:r>
              <w:t>X</w:t>
            </w:r>
          </w:p>
        </w:tc>
      </w:tr>
      <w:tr w:rsidR="00012976" w14:paraId="594CE0CC" w14:textId="77777777" w:rsidTr="00F967E0">
        <w:tc>
          <w:tcPr>
            <w:tcW w:w="3948" w:type="dxa"/>
          </w:tcPr>
          <w:p w14:paraId="0FF0CDBE" w14:textId="77777777" w:rsidR="00012976" w:rsidRDefault="00012976" w:rsidP="00012976">
            <w:r>
              <w:t>Installing hardware cryptographic modules</w:t>
            </w:r>
          </w:p>
        </w:tc>
        <w:tc>
          <w:tcPr>
            <w:tcW w:w="1680" w:type="dxa"/>
            <w:vAlign w:val="center"/>
          </w:tcPr>
          <w:p w14:paraId="2411B337" w14:textId="77777777" w:rsidR="00012976" w:rsidRDefault="00012976" w:rsidP="00012976">
            <w:pPr>
              <w:jc w:val="center"/>
            </w:pPr>
          </w:p>
        </w:tc>
        <w:tc>
          <w:tcPr>
            <w:tcW w:w="840" w:type="dxa"/>
            <w:vAlign w:val="center"/>
          </w:tcPr>
          <w:p w14:paraId="5614F981" w14:textId="77777777" w:rsidR="00012976" w:rsidRDefault="00012976" w:rsidP="00012976">
            <w:pPr>
              <w:jc w:val="center"/>
            </w:pPr>
          </w:p>
        </w:tc>
        <w:tc>
          <w:tcPr>
            <w:tcW w:w="2344" w:type="dxa"/>
            <w:vAlign w:val="center"/>
          </w:tcPr>
          <w:p w14:paraId="7DB4B05D" w14:textId="77777777" w:rsidR="00012976" w:rsidRDefault="00012976" w:rsidP="00012976">
            <w:pPr>
              <w:jc w:val="center"/>
            </w:pPr>
            <w:r>
              <w:t>X</w:t>
            </w:r>
          </w:p>
        </w:tc>
      </w:tr>
      <w:tr w:rsidR="00012976" w14:paraId="1E54C6B6" w14:textId="77777777" w:rsidTr="00F967E0">
        <w:tc>
          <w:tcPr>
            <w:tcW w:w="3948" w:type="dxa"/>
          </w:tcPr>
          <w:p w14:paraId="7558E040" w14:textId="77777777" w:rsidR="00012976" w:rsidRDefault="00012976" w:rsidP="00012976">
            <w:r>
              <w:lastRenderedPageBreak/>
              <w:t>Removing hardware cryptographic modules</w:t>
            </w:r>
          </w:p>
        </w:tc>
        <w:tc>
          <w:tcPr>
            <w:tcW w:w="1680" w:type="dxa"/>
            <w:vAlign w:val="center"/>
          </w:tcPr>
          <w:p w14:paraId="6D9FF7E6" w14:textId="77777777" w:rsidR="00012976" w:rsidRDefault="00012976" w:rsidP="00012976">
            <w:pPr>
              <w:jc w:val="center"/>
            </w:pPr>
          </w:p>
        </w:tc>
        <w:tc>
          <w:tcPr>
            <w:tcW w:w="840" w:type="dxa"/>
            <w:vAlign w:val="center"/>
          </w:tcPr>
          <w:p w14:paraId="2CF62E1D" w14:textId="77777777" w:rsidR="00012976" w:rsidRDefault="00012976" w:rsidP="00012976">
            <w:pPr>
              <w:jc w:val="center"/>
            </w:pPr>
          </w:p>
        </w:tc>
        <w:tc>
          <w:tcPr>
            <w:tcW w:w="2344" w:type="dxa"/>
            <w:vAlign w:val="center"/>
          </w:tcPr>
          <w:p w14:paraId="7B53D63D" w14:textId="77777777" w:rsidR="00012976" w:rsidRDefault="00012976" w:rsidP="00012976">
            <w:pPr>
              <w:jc w:val="center"/>
            </w:pPr>
            <w:r>
              <w:t>X</w:t>
            </w:r>
          </w:p>
        </w:tc>
      </w:tr>
      <w:tr w:rsidR="00012976" w14:paraId="2B6FADBA" w14:textId="77777777" w:rsidTr="00F967E0">
        <w:tc>
          <w:tcPr>
            <w:tcW w:w="3948" w:type="dxa"/>
          </w:tcPr>
          <w:p w14:paraId="3557F468" w14:textId="77777777" w:rsidR="00012976" w:rsidRDefault="00012976" w:rsidP="00012976">
            <w:r>
              <w:t>Destruction of cryptographic modules</w:t>
            </w:r>
          </w:p>
        </w:tc>
        <w:tc>
          <w:tcPr>
            <w:tcW w:w="1680" w:type="dxa"/>
            <w:vAlign w:val="center"/>
          </w:tcPr>
          <w:p w14:paraId="0A480DC8" w14:textId="77777777" w:rsidR="00012976" w:rsidRDefault="00012976" w:rsidP="00012976">
            <w:pPr>
              <w:jc w:val="center"/>
            </w:pPr>
          </w:p>
        </w:tc>
        <w:tc>
          <w:tcPr>
            <w:tcW w:w="840" w:type="dxa"/>
            <w:vAlign w:val="center"/>
          </w:tcPr>
          <w:p w14:paraId="09455686" w14:textId="77777777" w:rsidR="00012976" w:rsidRDefault="00012976" w:rsidP="00012976">
            <w:pPr>
              <w:jc w:val="center"/>
            </w:pPr>
            <w:r>
              <w:t>X</w:t>
            </w:r>
          </w:p>
        </w:tc>
        <w:tc>
          <w:tcPr>
            <w:tcW w:w="2344" w:type="dxa"/>
            <w:vAlign w:val="center"/>
          </w:tcPr>
          <w:p w14:paraId="4415143E" w14:textId="77777777" w:rsidR="00012976" w:rsidRDefault="00012976" w:rsidP="00012976">
            <w:pPr>
              <w:jc w:val="center"/>
            </w:pPr>
            <w:r>
              <w:t>X</w:t>
            </w:r>
          </w:p>
        </w:tc>
      </w:tr>
      <w:tr w:rsidR="00012976" w14:paraId="24FC687B" w14:textId="77777777" w:rsidTr="00F967E0">
        <w:tc>
          <w:tcPr>
            <w:tcW w:w="3948" w:type="dxa"/>
          </w:tcPr>
          <w:p w14:paraId="76688093" w14:textId="77777777" w:rsidR="00012976" w:rsidRDefault="00012976" w:rsidP="00012976">
            <w:r>
              <w:t>System Startup</w:t>
            </w:r>
          </w:p>
        </w:tc>
        <w:tc>
          <w:tcPr>
            <w:tcW w:w="1680" w:type="dxa"/>
            <w:vAlign w:val="center"/>
          </w:tcPr>
          <w:p w14:paraId="22197699" w14:textId="77777777" w:rsidR="00012976" w:rsidRDefault="00012976" w:rsidP="00012976">
            <w:pPr>
              <w:jc w:val="center"/>
            </w:pPr>
          </w:p>
        </w:tc>
        <w:tc>
          <w:tcPr>
            <w:tcW w:w="840" w:type="dxa"/>
            <w:vAlign w:val="center"/>
          </w:tcPr>
          <w:p w14:paraId="45E79456" w14:textId="77777777" w:rsidR="00012976" w:rsidRDefault="00012976" w:rsidP="00012976">
            <w:pPr>
              <w:jc w:val="center"/>
            </w:pPr>
            <w:r>
              <w:t>X</w:t>
            </w:r>
          </w:p>
        </w:tc>
        <w:tc>
          <w:tcPr>
            <w:tcW w:w="2344" w:type="dxa"/>
            <w:vAlign w:val="center"/>
          </w:tcPr>
          <w:p w14:paraId="60328F64" w14:textId="77777777" w:rsidR="00012976" w:rsidRDefault="00012976" w:rsidP="00012976">
            <w:pPr>
              <w:jc w:val="center"/>
            </w:pPr>
            <w:r>
              <w:t>X</w:t>
            </w:r>
          </w:p>
        </w:tc>
      </w:tr>
      <w:tr w:rsidR="00012976" w14:paraId="61C51A73" w14:textId="77777777" w:rsidTr="00F967E0">
        <w:tc>
          <w:tcPr>
            <w:tcW w:w="3948" w:type="dxa"/>
          </w:tcPr>
          <w:p w14:paraId="0240FFBE" w14:textId="77777777" w:rsidR="00012976" w:rsidRDefault="00012976" w:rsidP="00012976">
            <w:r>
              <w:t>Logon Attempts to CA Applications</w:t>
            </w:r>
          </w:p>
        </w:tc>
        <w:tc>
          <w:tcPr>
            <w:tcW w:w="1680" w:type="dxa"/>
            <w:vAlign w:val="center"/>
          </w:tcPr>
          <w:p w14:paraId="129FD353" w14:textId="77777777" w:rsidR="00012976" w:rsidRDefault="00012976" w:rsidP="00012976">
            <w:pPr>
              <w:jc w:val="center"/>
            </w:pPr>
          </w:p>
        </w:tc>
        <w:tc>
          <w:tcPr>
            <w:tcW w:w="840" w:type="dxa"/>
            <w:vAlign w:val="center"/>
          </w:tcPr>
          <w:p w14:paraId="187ACC95" w14:textId="77777777" w:rsidR="00012976" w:rsidRDefault="00012976" w:rsidP="00012976">
            <w:pPr>
              <w:jc w:val="center"/>
            </w:pPr>
            <w:r>
              <w:t>X</w:t>
            </w:r>
          </w:p>
        </w:tc>
        <w:tc>
          <w:tcPr>
            <w:tcW w:w="2344" w:type="dxa"/>
            <w:vAlign w:val="center"/>
          </w:tcPr>
          <w:p w14:paraId="3A0727CD" w14:textId="77777777" w:rsidR="00012976" w:rsidRDefault="00012976" w:rsidP="00012976">
            <w:pPr>
              <w:jc w:val="center"/>
            </w:pPr>
            <w:r>
              <w:t>X</w:t>
            </w:r>
          </w:p>
        </w:tc>
      </w:tr>
      <w:tr w:rsidR="00012976" w14:paraId="6CC83595" w14:textId="77777777" w:rsidTr="00F967E0">
        <w:tc>
          <w:tcPr>
            <w:tcW w:w="3948" w:type="dxa"/>
          </w:tcPr>
          <w:p w14:paraId="619490FB" w14:textId="77777777" w:rsidR="00012976" w:rsidRDefault="00012976" w:rsidP="00012976">
            <w:r>
              <w:t>Receipt of Hardware/Software</w:t>
            </w:r>
          </w:p>
        </w:tc>
        <w:tc>
          <w:tcPr>
            <w:tcW w:w="1680" w:type="dxa"/>
            <w:vAlign w:val="center"/>
          </w:tcPr>
          <w:p w14:paraId="1B8AD9E8" w14:textId="77777777" w:rsidR="00012976" w:rsidRDefault="00012976" w:rsidP="00012976">
            <w:pPr>
              <w:jc w:val="center"/>
            </w:pPr>
          </w:p>
        </w:tc>
        <w:tc>
          <w:tcPr>
            <w:tcW w:w="840" w:type="dxa"/>
            <w:vAlign w:val="center"/>
          </w:tcPr>
          <w:p w14:paraId="38D66243" w14:textId="77777777" w:rsidR="00012976" w:rsidRDefault="00012976" w:rsidP="00012976">
            <w:pPr>
              <w:jc w:val="center"/>
            </w:pPr>
          </w:p>
        </w:tc>
        <w:tc>
          <w:tcPr>
            <w:tcW w:w="2344" w:type="dxa"/>
            <w:vAlign w:val="center"/>
          </w:tcPr>
          <w:p w14:paraId="13847B09" w14:textId="77777777" w:rsidR="00012976" w:rsidRDefault="00012976" w:rsidP="00012976">
            <w:pPr>
              <w:jc w:val="center"/>
            </w:pPr>
            <w:r>
              <w:t>X</w:t>
            </w:r>
          </w:p>
        </w:tc>
      </w:tr>
      <w:tr w:rsidR="00012976" w14:paraId="5963BE5D" w14:textId="77777777" w:rsidTr="00F967E0">
        <w:tc>
          <w:tcPr>
            <w:tcW w:w="3948" w:type="dxa"/>
          </w:tcPr>
          <w:p w14:paraId="57BC79FB" w14:textId="77777777" w:rsidR="00012976" w:rsidRDefault="00012976" w:rsidP="00012976">
            <w:r>
              <w:t>Attempts to set passwords</w:t>
            </w:r>
          </w:p>
        </w:tc>
        <w:tc>
          <w:tcPr>
            <w:tcW w:w="1680" w:type="dxa"/>
            <w:vAlign w:val="center"/>
          </w:tcPr>
          <w:p w14:paraId="74A07EE7" w14:textId="77777777" w:rsidR="00012976" w:rsidRDefault="00012976" w:rsidP="00012976">
            <w:pPr>
              <w:jc w:val="center"/>
            </w:pPr>
          </w:p>
        </w:tc>
        <w:tc>
          <w:tcPr>
            <w:tcW w:w="840" w:type="dxa"/>
            <w:vAlign w:val="center"/>
          </w:tcPr>
          <w:p w14:paraId="4C315343" w14:textId="77777777" w:rsidR="00012976" w:rsidRDefault="00012976" w:rsidP="00012976">
            <w:pPr>
              <w:jc w:val="center"/>
            </w:pPr>
            <w:r>
              <w:t>X</w:t>
            </w:r>
          </w:p>
        </w:tc>
        <w:tc>
          <w:tcPr>
            <w:tcW w:w="2344" w:type="dxa"/>
            <w:vAlign w:val="center"/>
          </w:tcPr>
          <w:p w14:paraId="1B54082F" w14:textId="77777777" w:rsidR="00012976" w:rsidRDefault="00012976" w:rsidP="00012976">
            <w:pPr>
              <w:jc w:val="center"/>
            </w:pPr>
            <w:r>
              <w:t>X</w:t>
            </w:r>
          </w:p>
        </w:tc>
      </w:tr>
      <w:tr w:rsidR="00012976" w14:paraId="20B0FABA" w14:textId="77777777" w:rsidTr="00F967E0">
        <w:tc>
          <w:tcPr>
            <w:tcW w:w="3948" w:type="dxa"/>
          </w:tcPr>
          <w:p w14:paraId="628ADB63" w14:textId="77777777" w:rsidR="00012976" w:rsidRDefault="00012976" w:rsidP="00012976">
            <w:r>
              <w:t>Attempts to modify passwords</w:t>
            </w:r>
          </w:p>
        </w:tc>
        <w:tc>
          <w:tcPr>
            <w:tcW w:w="1680" w:type="dxa"/>
            <w:vAlign w:val="center"/>
          </w:tcPr>
          <w:p w14:paraId="040F6180" w14:textId="77777777" w:rsidR="00012976" w:rsidRDefault="00012976" w:rsidP="00012976">
            <w:pPr>
              <w:jc w:val="center"/>
            </w:pPr>
          </w:p>
        </w:tc>
        <w:tc>
          <w:tcPr>
            <w:tcW w:w="840" w:type="dxa"/>
            <w:vAlign w:val="center"/>
          </w:tcPr>
          <w:p w14:paraId="5D1C1AA1" w14:textId="77777777" w:rsidR="00012976" w:rsidRDefault="00012976" w:rsidP="00012976">
            <w:pPr>
              <w:jc w:val="center"/>
            </w:pPr>
            <w:r>
              <w:t>X</w:t>
            </w:r>
          </w:p>
        </w:tc>
        <w:tc>
          <w:tcPr>
            <w:tcW w:w="2344" w:type="dxa"/>
            <w:vAlign w:val="center"/>
          </w:tcPr>
          <w:p w14:paraId="1A3675FF" w14:textId="77777777" w:rsidR="00012976" w:rsidRDefault="00012976" w:rsidP="00012976">
            <w:pPr>
              <w:jc w:val="center"/>
            </w:pPr>
            <w:r>
              <w:t>X</w:t>
            </w:r>
          </w:p>
        </w:tc>
      </w:tr>
      <w:tr w:rsidR="00012976" w14:paraId="71AF912B" w14:textId="77777777" w:rsidTr="00F967E0">
        <w:tc>
          <w:tcPr>
            <w:tcW w:w="3948" w:type="dxa"/>
          </w:tcPr>
          <w:p w14:paraId="408F6366" w14:textId="77777777" w:rsidR="00012976" w:rsidRDefault="00012976" w:rsidP="00012976">
            <w:r>
              <w:t>Backing up CA internal database</w:t>
            </w:r>
          </w:p>
        </w:tc>
        <w:tc>
          <w:tcPr>
            <w:tcW w:w="1680" w:type="dxa"/>
            <w:vAlign w:val="center"/>
          </w:tcPr>
          <w:p w14:paraId="57E511E0" w14:textId="77777777" w:rsidR="00012976" w:rsidRDefault="00012976" w:rsidP="00012976">
            <w:pPr>
              <w:jc w:val="center"/>
            </w:pPr>
          </w:p>
        </w:tc>
        <w:tc>
          <w:tcPr>
            <w:tcW w:w="840" w:type="dxa"/>
            <w:vAlign w:val="center"/>
          </w:tcPr>
          <w:p w14:paraId="09EBA5B4" w14:textId="77777777" w:rsidR="00012976" w:rsidRDefault="00012976" w:rsidP="00012976">
            <w:pPr>
              <w:jc w:val="center"/>
            </w:pPr>
            <w:r>
              <w:t>X</w:t>
            </w:r>
          </w:p>
        </w:tc>
        <w:tc>
          <w:tcPr>
            <w:tcW w:w="2344" w:type="dxa"/>
            <w:vAlign w:val="center"/>
          </w:tcPr>
          <w:p w14:paraId="3040B060" w14:textId="77777777" w:rsidR="00012976" w:rsidRDefault="00012976" w:rsidP="00012976">
            <w:pPr>
              <w:jc w:val="center"/>
            </w:pPr>
            <w:r>
              <w:t>X</w:t>
            </w:r>
          </w:p>
        </w:tc>
      </w:tr>
      <w:tr w:rsidR="00012976" w14:paraId="1B9E53AF" w14:textId="77777777" w:rsidTr="00F967E0">
        <w:tc>
          <w:tcPr>
            <w:tcW w:w="3948" w:type="dxa"/>
          </w:tcPr>
          <w:p w14:paraId="77612304" w14:textId="77777777" w:rsidR="00012976" w:rsidRDefault="00012976" w:rsidP="00012976">
            <w:r>
              <w:t>Restoring CA internal database</w:t>
            </w:r>
          </w:p>
        </w:tc>
        <w:tc>
          <w:tcPr>
            <w:tcW w:w="1680" w:type="dxa"/>
            <w:vAlign w:val="center"/>
          </w:tcPr>
          <w:p w14:paraId="64894F28" w14:textId="77777777" w:rsidR="00012976" w:rsidRDefault="00012976" w:rsidP="00012976">
            <w:pPr>
              <w:jc w:val="center"/>
            </w:pPr>
          </w:p>
        </w:tc>
        <w:tc>
          <w:tcPr>
            <w:tcW w:w="840" w:type="dxa"/>
            <w:vAlign w:val="center"/>
          </w:tcPr>
          <w:p w14:paraId="02AE915E" w14:textId="77777777" w:rsidR="00012976" w:rsidRDefault="00012976" w:rsidP="00012976">
            <w:pPr>
              <w:jc w:val="center"/>
            </w:pPr>
            <w:r>
              <w:t>X</w:t>
            </w:r>
          </w:p>
        </w:tc>
        <w:tc>
          <w:tcPr>
            <w:tcW w:w="2344" w:type="dxa"/>
            <w:vAlign w:val="center"/>
          </w:tcPr>
          <w:p w14:paraId="7E0B82D6" w14:textId="77777777" w:rsidR="00012976" w:rsidRDefault="00012976" w:rsidP="00012976">
            <w:pPr>
              <w:jc w:val="center"/>
            </w:pPr>
            <w:r>
              <w:t>X</w:t>
            </w:r>
          </w:p>
        </w:tc>
      </w:tr>
      <w:tr w:rsidR="00012976" w14:paraId="1A001F84" w14:textId="77777777" w:rsidTr="00F967E0">
        <w:tc>
          <w:tcPr>
            <w:tcW w:w="3948" w:type="dxa"/>
          </w:tcPr>
          <w:p w14:paraId="23FD1613" w14:textId="13BC7C68" w:rsidR="00012976" w:rsidRDefault="00012976" w:rsidP="00012976">
            <w:r w:rsidRPr="00937F10">
              <w:rPr>
                <w:lang w:eastAsia="ar-SA"/>
              </w:rPr>
              <w:t>Records of manipulation of critical files (e.g.</w:t>
            </w:r>
            <w:r>
              <w:rPr>
                <w:lang w:eastAsia="ar-SA"/>
              </w:rPr>
              <w:t>,</w:t>
            </w:r>
            <w:r w:rsidRPr="00937F10">
              <w:rPr>
                <w:lang w:eastAsia="ar-SA"/>
              </w:rPr>
              <w:t xml:space="preserve"> creation, renaming, moving)</w:t>
            </w:r>
            <w:r>
              <w:rPr>
                <w:lang w:eastAsia="ar-SA"/>
              </w:rPr>
              <w:t>,</w:t>
            </w:r>
            <w:r w:rsidRPr="00937F10">
              <w:rPr>
                <w:lang w:eastAsia="ar-SA"/>
              </w:rPr>
              <w:t xml:space="preserve"> </w:t>
            </w:r>
            <w:r>
              <w:rPr>
                <w:lang w:eastAsia="ar-SA"/>
              </w:rPr>
              <w:t>c</w:t>
            </w:r>
            <w:r w:rsidRPr="00937F10">
              <w:rPr>
                <w:lang w:eastAsia="ar-SA"/>
              </w:rPr>
              <w:t xml:space="preserve">ritical files will vary between installation, and must be identified in the relevant </w:t>
            </w:r>
            <w:r>
              <w:rPr>
                <w:lang w:eastAsia="ar-SA"/>
              </w:rPr>
              <w:t>documentation</w:t>
            </w:r>
          </w:p>
        </w:tc>
        <w:tc>
          <w:tcPr>
            <w:tcW w:w="1680" w:type="dxa"/>
            <w:vAlign w:val="center"/>
          </w:tcPr>
          <w:p w14:paraId="3F44A4E7" w14:textId="77777777" w:rsidR="00012976" w:rsidRDefault="00012976" w:rsidP="00012976">
            <w:pPr>
              <w:jc w:val="center"/>
            </w:pPr>
          </w:p>
        </w:tc>
        <w:tc>
          <w:tcPr>
            <w:tcW w:w="840" w:type="dxa"/>
            <w:vAlign w:val="center"/>
          </w:tcPr>
          <w:p w14:paraId="47770F21" w14:textId="77777777" w:rsidR="00012976" w:rsidRDefault="00012976" w:rsidP="00012976">
            <w:pPr>
              <w:jc w:val="center"/>
            </w:pPr>
          </w:p>
        </w:tc>
        <w:tc>
          <w:tcPr>
            <w:tcW w:w="2344" w:type="dxa"/>
            <w:vAlign w:val="center"/>
          </w:tcPr>
          <w:p w14:paraId="3D8C3D54" w14:textId="77777777" w:rsidR="00012976" w:rsidRDefault="00012976" w:rsidP="00012976">
            <w:pPr>
              <w:jc w:val="center"/>
            </w:pPr>
            <w:r>
              <w:t>X</w:t>
            </w:r>
          </w:p>
        </w:tc>
      </w:tr>
      <w:tr w:rsidR="00012976" w14:paraId="71400793" w14:textId="77777777" w:rsidTr="00F967E0">
        <w:tc>
          <w:tcPr>
            <w:tcW w:w="3948" w:type="dxa"/>
          </w:tcPr>
          <w:p w14:paraId="11C5D1B0" w14:textId="7F4F95FE" w:rsidR="00012976" w:rsidRDefault="00012976" w:rsidP="00012976">
            <w:r>
              <w:rPr>
                <w:lang w:eastAsia="ar-SA"/>
              </w:rPr>
              <w:t xml:space="preserve">The </w:t>
            </w:r>
            <w:r w:rsidRPr="00937F10">
              <w:rPr>
                <w:lang w:eastAsia="ar-SA"/>
              </w:rPr>
              <w:t xml:space="preserve">date and time any CA artifact </w:t>
            </w:r>
            <w:r>
              <w:rPr>
                <w:lang w:eastAsia="ar-SA"/>
              </w:rPr>
              <w:t xml:space="preserve">is posted </w:t>
            </w:r>
            <w:r w:rsidRPr="00937F10">
              <w:rPr>
                <w:lang w:eastAsia="ar-SA"/>
              </w:rPr>
              <w:t>to a public repository</w:t>
            </w:r>
          </w:p>
        </w:tc>
        <w:tc>
          <w:tcPr>
            <w:tcW w:w="1680" w:type="dxa"/>
            <w:vAlign w:val="center"/>
          </w:tcPr>
          <w:p w14:paraId="6D0A1265" w14:textId="77777777" w:rsidR="00012976" w:rsidRDefault="00012976" w:rsidP="00012976">
            <w:pPr>
              <w:jc w:val="center"/>
            </w:pPr>
          </w:p>
        </w:tc>
        <w:tc>
          <w:tcPr>
            <w:tcW w:w="840" w:type="dxa"/>
            <w:vAlign w:val="center"/>
          </w:tcPr>
          <w:p w14:paraId="36709524" w14:textId="77777777" w:rsidR="00012976" w:rsidRDefault="00012976" w:rsidP="00012976">
            <w:pPr>
              <w:jc w:val="center"/>
            </w:pPr>
          </w:p>
        </w:tc>
        <w:tc>
          <w:tcPr>
            <w:tcW w:w="2344" w:type="dxa"/>
            <w:vAlign w:val="center"/>
          </w:tcPr>
          <w:p w14:paraId="18166803" w14:textId="77777777" w:rsidR="00012976" w:rsidRDefault="00012976" w:rsidP="00012976">
            <w:pPr>
              <w:jc w:val="center"/>
            </w:pPr>
            <w:r>
              <w:t>X</w:t>
            </w:r>
          </w:p>
        </w:tc>
      </w:tr>
      <w:tr w:rsidR="00012976" w14:paraId="09EF5FC6" w14:textId="77777777" w:rsidTr="00F967E0">
        <w:tc>
          <w:tcPr>
            <w:tcW w:w="3948" w:type="dxa"/>
          </w:tcPr>
          <w:p w14:paraId="406F8917" w14:textId="77777777" w:rsidR="00012976" w:rsidRDefault="00012976" w:rsidP="00012976">
            <w:r>
              <w:t>Access to CA internal database</w:t>
            </w:r>
          </w:p>
        </w:tc>
        <w:tc>
          <w:tcPr>
            <w:tcW w:w="1680" w:type="dxa"/>
            <w:vAlign w:val="center"/>
          </w:tcPr>
          <w:p w14:paraId="11EB0668" w14:textId="77777777" w:rsidR="00012976" w:rsidRDefault="00012976" w:rsidP="00012976">
            <w:pPr>
              <w:jc w:val="center"/>
            </w:pPr>
          </w:p>
        </w:tc>
        <w:tc>
          <w:tcPr>
            <w:tcW w:w="840" w:type="dxa"/>
            <w:vAlign w:val="center"/>
          </w:tcPr>
          <w:p w14:paraId="00618F77" w14:textId="77777777" w:rsidR="00012976" w:rsidRDefault="00012976" w:rsidP="00012976">
            <w:pPr>
              <w:jc w:val="center"/>
            </w:pPr>
          </w:p>
        </w:tc>
        <w:tc>
          <w:tcPr>
            <w:tcW w:w="2344" w:type="dxa"/>
            <w:vAlign w:val="center"/>
          </w:tcPr>
          <w:p w14:paraId="39C966E0" w14:textId="77777777" w:rsidR="00012976" w:rsidRDefault="00012976" w:rsidP="00012976">
            <w:pPr>
              <w:jc w:val="center"/>
            </w:pPr>
            <w:r>
              <w:t>X</w:t>
            </w:r>
          </w:p>
        </w:tc>
      </w:tr>
      <w:tr w:rsidR="00012976" w14:paraId="56241E05" w14:textId="77777777" w:rsidTr="00F967E0">
        <w:tc>
          <w:tcPr>
            <w:tcW w:w="3948" w:type="dxa"/>
          </w:tcPr>
          <w:p w14:paraId="3F39DD03" w14:textId="77777777" w:rsidR="00012976" w:rsidRDefault="00012976" w:rsidP="00012976">
            <w:r>
              <w:t>All certificate compromise notification requests</w:t>
            </w:r>
          </w:p>
        </w:tc>
        <w:tc>
          <w:tcPr>
            <w:tcW w:w="1680" w:type="dxa"/>
            <w:vAlign w:val="center"/>
          </w:tcPr>
          <w:p w14:paraId="29E08AC4" w14:textId="77777777" w:rsidR="00012976" w:rsidRDefault="00012976" w:rsidP="00012976">
            <w:pPr>
              <w:jc w:val="center"/>
            </w:pPr>
          </w:p>
        </w:tc>
        <w:tc>
          <w:tcPr>
            <w:tcW w:w="840" w:type="dxa"/>
            <w:vAlign w:val="center"/>
          </w:tcPr>
          <w:p w14:paraId="26385067" w14:textId="77777777" w:rsidR="00012976" w:rsidRDefault="00012976" w:rsidP="00012976">
            <w:pPr>
              <w:jc w:val="center"/>
            </w:pPr>
            <w:r>
              <w:t>X</w:t>
            </w:r>
          </w:p>
        </w:tc>
        <w:tc>
          <w:tcPr>
            <w:tcW w:w="2344" w:type="dxa"/>
            <w:vAlign w:val="center"/>
          </w:tcPr>
          <w:p w14:paraId="59715908" w14:textId="77777777" w:rsidR="00012976" w:rsidRDefault="00012976" w:rsidP="00012976">
            <w:pPr>
              <w:jc w:val="center"/>
            </w:pPr>
            <w:r>
              <w:t>X</w:t>
            </w:r>
          </w:p>
        </w:tc>
      </w:tr>
      <w:tr w:rsidR="00012976" w14:paraId="1F4B6B5B" w14:textId="77777777" w:rsidTr="00F967E0">
        <w:tc>
          <w:tcPr>
            <w:tcW w:w="3948" w:type="dxa"/>
          </w:tcPr>
          <w:p w14:paraId="42A0996E" w14:textId="77777777" w:rsidR="00012976" w:rsidRDefault="00012976" w:rsidP="00012976">
            <w:r>
              <w:t>Loading tokens with certificates</w:t>
            </w:r>
          </w:p>
        </w:tc>
        <w:tc>
          <w:tcPr>
            <w:tcW w:w="1680" w:type="dxa"/>
            <w:vAlign w:val="center"/>
          </w:tcPr>
          <w:p w14:paraId="262AF538" w14:textId="77777777" w:rsidR="00012976" w:rsidRDefault="00012976" w:rsidP="00012976">
            <w:pPr>
              <w:jc w:val="center"/>
            </w:pPr>
          </w:p>
        </w:tc>
        <w:tc>
          <w:tcPr>
            <w:tcW w:w="840" w:type="dxa"/>
            <w:vAlign w:val="center"/>
          </w:tcPr>
          <w:p w14:paraId="590E1A2B" w14:textId="77777777" w:rsidR="00012976" w:rsidRDefault="00012976" w:rsidP="00012976">
            <w:pPr>
              <w:jc w:val="center"/>
            </w:pPr>
          </w:p>
        </w:tc>
        <w:tc>
          <w:tcPr>
            <w:tcW w:w="2344" w:type="dxa"/>
            <w:vAlign w:val="center"/>
          </w:tcPr>
          <w:p w14:paraId="0D0EBFA3" w14:textId="77777777" w:rsidR="00012976" w:rsidRDefault="00012976" w:rsidP="00012976">
            <w:pPr>
              <w:jc w:val="center"/>
            </w:pPr>
            <w:r>
              <w:t>X</w:t>
            </w:r>
          </w:p>
        </w:tc>
      </w:tr>
      <w:tr w:rsidR="00012976" w14:paraId="6CFDEDA9" w14:textId="77777777" w:rsidTr="00F967E0">
        <w:tc>
          <w:tcPr>
            <w:tcW w:w="3948" w:type="dxa"/>
          </w:tcPr>
          <w:p w14:paraId="2B6234C9" w14:textId="2B3A3453" w:rsidR="00012976" w:rsidRDefault="00012976" w:rsidP="00012976">
            <w:r w:rsidRPr="00937F10">
              <w:rPr>
                <w:lang w:eastAsia="ar-SA"/>
              </w:rPr>
              <w:t xml:space="preserve">Shipment </w:t>
            </w:r>
            <w:r>
              <w:rPr>
                <w:lang w:eastAsia="ar-SA"/>
              </w:rPr>
              <w:t xml:space="preserve">and receipt </w:t>
            </w:r>
            <w:r w:rsidRPr="00937F10">
              <w:rPr>
                <w:lang w:eastAsia="ar-SA"/>
              </w:rPr>
              <w:t xml:space="preserve">of tokens </w:t>
            </w:r>
            <w:r>
              <w:rPr>
                <w:lang w:eastAsia="ar-SA"/>
              </w:rPr>
              <w:t xml:space="preserve">containing </w:t>
            </w:r>
            <w:r w:rsidRPr="00937F10">
              <w:rPr>
                <w:lang w:eastAsia="ar-SA"/>
              </w:rPr>
              <w:t xml:space="preserve">key material, or tokens that allow access to key material (e.g., HSM </w:t>
            </w:r>
            <w:r>
              <w:rPr>
                <w:lang w:eastAsia="ar-SA"/>
              </w:rPr>
              <w:t>o</w:t>
            </w:r>
            <w:r w:rsidRPr="00937F10">
              <w:rPr>
                <w:lang w:eastAsia="ar-SA"/>
              </w:rPr>
              <w:t xml:space="preserve">perator </w:t>
            </w:r>
            <w:r>
              <w:rPr>
                <w:lang w:eastAsia="ar-SA"/>
              </w:rPr>
              <w:t>c</w:t>
            </w:r>
            <w:r w:rsidRPr="00937F10">
              <w:rPr>
                <w:lang w:eastAsia="ar-SA"/>
              </w:rPr>
              <w:t>ards</w:t>
            </w:r>
            <w:r>
              <w:rPr>
                <w:lang w:eastAsia="ar-SA"/>
              </w:rPr>
              <w:t>)</w:t>
            </w:r>
          </w:p>
        </w:tc>
        <w:tc>
          <w:tcPr>
            <w:tcW w:w="1680" w:type="dxa"/>
            <w:vAlign w:val="center"/>
          </w:tcPr>
          <w:p w14:paraId="718FDBBB" w14:textId="77777777" w:rsidR="00012976" w:rsidRDefault="00012976" w:rsidP="00012976">
            <w:pPr>
              <w:jc w:val="center"/>
            </w:pPr>
          </w:p>
        </w:tc>
        <w:tc>
          <w:tcPr>
            <w:tcW w:w="840" w:type="dxa"/>
            <w:vAlign w:val="center"/>
          </w:tcPr>
          <w:p w14:paraId="36ED9789" w14:textId="77777777" w:rsidR="00012976" w:rsidRDefault="00012976" w:rsidP="00012976">
            <w:pPr>
              <w:jc w:val="center"/>
            </w:pPr>
          </w:p>
        </w:tc>
        <w:tc>
          <w:tcPr>
            <w:tcW w:w="2344" w:type="dxa"/>
            <w:vAlign w:val="center"/>
          </w:tcPr>
          <w:p w14:paraId="53DB2D53" w14:textId="77777777" w:rsidR="00012976" w:rsidRDefault="00012976" w:rsidP="00012976">
            <w:pPr>
              <w:jc w:val="center"/>
            </w:pPr>
            <w:r>
              <w:t>X</w:t>
            </w:r>
          </w:p>
        </w:tc>
      </w:tr>
      <w:tr w:rsidR="00012976" w14:paraId="324463C7" w14:textId="77777777" w:rsidTr="00F967E0">
        <w:tc>
          <w:tcPr>
            <w:tcW w:w="3948" w:type="dxa"/>
          </w:tcPr>
          <w:p w14:paraId="64936148" w14:textId="77777777" w:rsidR="00012976" w:rsidRDefault="00012976" w:rsidP="00012976">
            <w:r>
              <w:lastRenderedPageBreak/>
              <w:t>Zeroizing tokens</w:t>
            </w:r>
          </w:p>
        </w:tc>
        <w:tc>
          <w:tcPr>
            <w:tcW w:w="1680" w:type="dxa"/>
            <w:vAlign w:val="center"/>
          </w:tcPr>
          <w:p w14:paraId="0507EEC9" w14:textId="77777777" w:rsidR="00012976" w:rsidRDefault="00012976" w:rsidP="00012976">
            <w:pPr>
              <w:jc w:val="center"/>
            </w:pPr>
          </w:p>
        </w:tc>
        <w:tc>
          <w:tcPr>
            <w:tcW w:w="840" w:type="dxa"/>
            <w:vAlign w:val="center"/>
          </w:tcPr>
          <w:p w14:paraId="1C605084" w14:textId="77777777" w:rsidR="00012976" w:rsidRDefault="00012976" w:rsidP="00012976">
            <w:pPr>
              <w:jc w:val="center"/>
            </w:pPr>
            <w:r>
              <w:t>X</w:t>
            </w:r>
          </w:p>
        </w:tc>
        <w:tc>
          <w:tcPr>
            <w:tcW w:w="2344" w:type="dxa"/>
            <w:vAlign w:val="center"/>
          </w:tcPr>
          <w:p w14:paraId="35FD93F9" w14:textId="77777777" w:rsidR="00012976" w:rsidRDefault="00012976" w:rsidP="00012976">
            <w:pPr>
              <w:jc w:val="center"/>
            </w:pPr>
            <w:r>
              <w:t>X</w:t>
            </w:r>
          </w:p>
        </w:tc>
      </w:tr>
      <w:tr w:rsidR="00012976" w14:paraId="74C3796D" w14:textId="77777777" w:rsidTr="00F967E0">
        <w:tc>
          <w:tcPr>
            <w:tcW w:w="3948" w:type="dxa"/>
          </w:tcPr>
          <w:p w14:paraId="04B49BDE" w14:textId="77777777" w:rsidR="00012976" w:rsidRDefault="00012976" w:rsidP="00012976">
            <w:r>
              <w:t>Re-key of the CA</w:t>
            </w:r>
          </w:p>
        </w:tc>
        <w:tc>
          <w:tcPr>
            <w:tcW w:w="1680" w:type="dxa"/>
          </w:tcPr>
          <w:p w14:paraId="1FCC4D92" w14:textId="77777777" w:rsidR="00012976" w:rsidRDefault="00012976" w:rsidP="00012976">
            <w:pPr>
              <w:jc w:val="center"/>
            </w:pPr>
            <w:r>
              <w:t>X</w:t>
            </w:r>
          </w:p>
        </w:tc>
        <w:tc>
          <w:tcPr>
            <w:tcW w:w="840" w:type="dxa"/>
          </w:tcPr>
          <w:p w14:paraId="7BC89D2C" w14:textId="77777777" w:rsidR="00012976" w:rsidRDefault="00012976" w:rsidP="00012976">
            <w:pPr>
              <w:jc w:val="center"/>
            </w:pPr>
            <w:r>
              <w:t>X</w:t>
            </w:r>
          </w:p>
        </w:tc>
        <w:tc>
          <w:tcPr>
            <w:tcW w:w="2344" w:type="dxa"/>
          </w:tcPr>
          <w:p w14:paraId="5A429798" w14:textId="77777777" w:rsidR="00012976" w:rsidRDefault="00012976" w:rsidP="00012976">
            <w:pPr>
              <w:jc w:val="center"/>
            </w:pPr>
            <w:r>
              <w:t>X</w:t>
            </w:r>
          </w:p>
        </w:tc>
      </w:tr>
      <w:tr w:rsidR="00012976" w14:paraId="6D8CB1A8" w14:textId="77777777" w:rsidTr="00F967E0">
        <w:trPr>
          <w:gridAfter w:val="3"/>
          <w:wAfter w:w="4864" w:type="dxa"/>
        </w:trPr>
        <w:tc>
          <w:tcPr>
            <w:tcW w:w="3948" w:type="dxa"/>
          </w:tcPr>
          <w:p w14:paraId="0A16317A" w14:textId="77777777" w:rsidR="00012976" w:rsidRDefault="00012976" w:rsidP="00012976">
            <w:r>
              <w:t>Configuration changes to the CA server involving:</w:t>
            </w:r>
          </w:p>
        </w:tc>
      </w:tr>
      <w:tr w:rsidR="00012976" w14:paraId="107AE3FB" w14:textId="77777777" w:rsidTr="00F967E0">
        <w:tc>
          <w:tcPr>
            <w:tcW w:w="3948" w:type="dxa"/>
          </w:tcPr>
          <w:p w14:paraId="49885EF6" w14:textId="77777777" w:rsidR="00012976" w:rsidRDefault="00012976" w:rsidP="00012976">
            <w:pPr>
              <w:ind w:left="390"/>
            </w:pPr>
            <w:r>
              <w:t>- Hardware</w:t>
            </w:r>
          </w:p>
        </w:tc>
        <w:tc>
          <w:tcPr>
            <w:tcW w:w="1680" w:type="dxa"/>
          </w:tcPr>
          <w:p w14:paraId="0FAFD09F" w14:textId="77777777" w:rsidR="00012976" w:rsidRDefault="00012976" w:rsidP="00012976">
            <w:pPr>
              <w:jc w:val="center"/>
            </w:pPr>
          </w:p>
        </w:tc>
        <w:tc>
          <w:tcPr>
            <w:tcW w:w="840" w:type="dxa"/>
          </w:tcPr>
          <w:p w14:paraId="66E321A7" w14:textId="77777777" w:rsidR="00012976" w:rsidRDefault="00012976" w:rsidP="00012976">
            <w:pPr>
              <w:jc w:val="center"/>
            </w:pPr>
            <w:r>
              <w:t>X</w:t>
            </w:r>
          </w:p>
        </w:tc>
        <w:tc>
          <w:tcPr>
            <w:tcW w:w="2344" w:type="dxa"/>
          </w:tcPr>
          <w:p w14:paraId="328EDEDB" w14:textId="77777777" w:rsidR="00012976" w:rsidRDefault="00012976" w:rsidP="00012976">
            <w:pPr>
              <w:jc w:val="center"/>
            </w:pPr>
            <w:r>
              <w:t>X</w:t>
            </w:r>
          </w:p>
        </w:tc>
      </w:tr>
      <w:tr w:rsidR="00012976" w14:paraId="3B83EB8B" w14:textId="77777777" w:rsidTr="00F967E0">
        <w:tc>
          <w:tcPr>
            <w:tcW w:w="3948" w:type="dxa"/>
          </w:tcPr>
          <w:p w14:paraId="5588C2CA" w14:textId="77777777" w:rsidR="00012976" w:rsidRDefault="00012976" w:rsidP="00012976">
            <w:pPr>
              <w:ind w:left="390"/>
            </w:pPr>
            <w:r>
              <w:t>- Software</w:t>
            </w:r>
          </w:p>
        </w:tc>
        <w:tc>
          <w:tcPr>
            <w:tcW w:w="1680" w:type="dxa"/>
          </w:tcPr>
          <w:p w14:paraId="7AA59878" w14:textId="77777777" w:rsidR="00012976" w:rsidRDefault="00012976" w:rsidP="00012976">
            <w:pPr>
              <w:jc w:val="center"/>
            </w:pPr>
          </w:p>
        </w:tc>
        <w:tc>
          <w:tcPr>
            <w:tcW w:w="840" w:type="dxa"/>
          </w:tcPr>
          <w:p w14:paraId="3DD732AC" w14:textId="77777777" w:rsidR="00012976" w:rsidRDefault="00012976" w:rsidP="00012976">
            <w:pPr>
              <w:jc w:val="center"/>
            </w:pPr>
            <w:r>
              <w:t>X</w:t>
            </w:r>
          </w:p>
        </w:tc>
        <w:tc>
          <w:tcPr>
            <w:tcW w:w="2344" w:type="dxa"/>
          </w:tcPr>
          <w:p w14:paraId="03BFCCBA" w14:textId="77777777" w:rsidR="00012976" w:rsidRDefault="00012976" w:rsidP="00012976">
            <w:pPr>
              <w:jc w:val="center"/>
            </w:pPr>
            <w:r>
              <w:t>X</w:t>
            </w:r>
          </w:p>
        </w:tc>
      </w:tr>
      <w:tr w:rsidR="00012976" w14:paraId="543D070F" w14:textId="77777777" w:rsidTr="00F967E0">
        <w:tc>
          <w:tcPr>
            <w:tcW w:w="3948" w:type="dxa"/>
          </w:tcPr>
          <w:p w14:paraId="4EF00DC9" w14:textId="77777777" w:rsidR="00012976" w:rsidRDefault="00012976" w:rsidP="00012976">
            <w:pPr>
              <w:ind w:left="390"/>
            </w:pPr>
            <w:r>
              <w:t>- Operating System</w:t>
            </w:r>
          </w:p>
        </w:tc>
        <w:tc>
          <w:tcPr>
            <w:tcW w:w="1680" w:type="dxa"/>
          </w:tcPr>
          <w:p w14:paraId="6A4DAD23" w14:textId="77777777" w:rsidR="00012976" w:rsidRDefault="00012976" w:rsidP="00012976">
            <w:pPr>
              <w:jc w:val="center"/>
            </w:pPr>
          </w:p>
        </w:tc>
        <w:tc>
          <w:tcPr>
            <w:tcW w:w="840" w:type="dxa"/>
          </w:tcPr>
          <w:p w14:paraId="40F7FEBE" w14:textId="77777777" w:rsidR="00012976" w:rsidRDefault="00012976" w:rsidP="00012976">
            <w:pPr>
              <w:jc w:val="center"/>
            </w:pPr>
            <w:r>
              <w:t>X</w:t>
            </w:r>
          </w:p>
        </w:tc>
        <w:tc>
          <w:tcPr>
            <w:tcW w:w="2344" w:type="dxa"/>
          </w:tcPr>
          <w:p w14:paraId="04F48F80" w14:textId="77777777" w:rsidR="00012976" w:rsidRDefault="00012976" w:rsidP="00012976">
            <w:pPr>
              <w:jc w:val="center"/>
            </w:pPr>
            <w:r>
              <w:t>X</w:t>
            </w:r>
          </w:p>
        </w:tc>
      </w:tr>
      <w:tr w:rsidR="00012976" w14:paraId="6F522AAE" w14:textId="77777777" w:rsidTr="00F967E0">
        <w:tc>
          <w:tcPr>
            <w:tcW w:w="3948" w:type="dxa"/>
          </w:tcPr>
          <w:p w14:paraId="4444B692" w14:textId="77777777" w:rsidR="00012976" w:rsidRDefault="00012976" w:rsidP="00012976">
            <w:pPr>
              <w:ind w:left="390"/>
            </w:pPr>
            <w:r>
              <w:t>- Patches</w:t>
            </w:r>
          </w:p>
        </w:tc>
        <w:tc>
          <w:tcPr>
            <w:tcW w:w="1680" w:type="dxa"/>
          </w:tcPr>
          <w:p w14:paraId="1B1CDD00" w14:textId="77777777" w:rsidR="00012976" w:rsidRDefault="00012976" w:rsidP="00012976">
            <w:pPr>
              <w:jc w:val="center"/>
            </w:pPr>
          </w:p>
        </w:tc>
        <w:tc>
          <w:tcPr>
            <w:tcW w:w="840" w:type="dxa"/>
          </w:tcPr>
          <w:p w14:paraId="3D571A4C" w14:textId="77777777" w:rsidR="00012976" w:rsidRDefault="00012976" w:rsidP="00012976">
            <w:pPr>
              <w:jc w:val="center"/>
            </w:pPr>
            <w:r>
              <w:t>X</w:t>
            </w:r>
          </w:p>
        </w:tc>
        <w:tc>
          <w:tcPr>
            <w:tcW w:w="2344" w:type="dxa"/>
          </w:tcPr>
          <w:p w14:paraId="5198B285" w14:textId="77777777" w:rsidR="00012976" w:rsidRDefault="00012976" w:rsidP="00012976">
            <w:pPr>
              <w:jc w:val="center"/>
            </w:pPr>
            <w:r>
              <w:t>X</w:t>
            </w:r>
          </w:p>
        </w:tc>
      </w:tr>
      <w:tr w:rsidR="00012976" w14:paraId="6C96C8D3" w14:textId="77777777" w:rsidTr="00F967E0">
        <w:tc>
          <w:tcPr>
            <w:tcW w:w="3948" w:type="dxa"/>
          </w:tcPr>
          <w:p w14:paraId="3E3C5929" w14:textId="77777777" w:rsidR="00012976" w:rsidRDefault="00012976" w:rsidP="00012976">
            <w:pPr>
              <w:ind w:left="390"/>
            </w:pPr>
            <w:r>
              <w:t>- Security Profiles</w:t>
            </w:r>
          </w:p>
        </w:tc>
        <w:tc>
          <w:tcPr>
            <w:tcW w:w="1680" w:type="dxa"/>
          </w:tcPr>
          <w:p w14:paraId="2C354ECA" w14:textId="77777777" w:rsidR="00012976" w:rsidRDefault="00012976" w:rsidP="00012976">
            <w:pPr>
              <w:jc w:val="center"/>
            </w:pPr>
          </w:p>
        </w:tc>
        <w:tc>
          <w:tcPr>
            <w:tcW w:w="840" w:type="dxa"/>
          </w:tcPr>
          <w:p w14:paraId="141C6D82" w14:textId="77777777" w:rsidR="00012976" w:rsidRDefault="00012976" w:rsidP="00012976">
            <w:pPr>
              <w:jc w:val="center"/>
            </w:pPr>
          </w:p>
        </w:tc>
        <w:tc>
          <w:tcPr>
            <w:tcW w:w="2344" w:type="dxa"/>
          </w:tcPr>
          <w:p w14:paraId="21A1CAB4" w14:textId="77777777" w:rsidR="00012976" w:rsidRDefault="00012976" w:rsidP="00012976">
            <w:pPr>
              <w:jc w:val="center"/>
            </w:pPr>
            <w:r>
              <w:t>X</w:t>
            </w:r>
          </w:p>
        </w:tc>
      </w:tr>
      <w:tr w:rsidR="00BB0BA8" w14:paraId="12932074" w14:textId="77777777" w:rsidTr="00234BA9">
        <w:tc>
          <w:tcPr>
            <w:tcW w:w="8812" w:type="dxa"/>
            <w:gridSpan w:val="4"/>
          </w:tcPr>
          <w:p w14:paraId="6912D570" w14:textId="54D17D34" w:rsidR="00BB0BA8" w:rsidRDefault="00BB0BA8" w:rsidP="00012976">
            <w:pPr>
              <w:jc w:val="center"/>
            </w:pPr>
            <w:r w:rsidRPr="00781AAD">
              <w:rPr>
                <w:b/>
                <w:bCs/>
              </w:rPr>
              <w:t>PHYSICAL ACCESS / SITE SECURITY</w:t>
            </w:r>
          </w:p>
        </w:tc>
      </w:tr>
      <w:tr w:rsidR="00012976" w14:paraId="520F4136" w14:textId="77777777" w:rsidTr="00F967E0">
        <w:tc>
          <w:tcPr>
            <w:tcW w:w="3948" w:type="dxa"/>
          </w:tcPr>
          <w:p w14:paraId="52A6AEDF" w14:textId="77777777" w:rsidR="00012976" w:rsidRDefault="00012976" w:rsidP="00012976">
            <w:r>
              <w:t>Personnel Access to room housing CA</w:t>
            </w:r>
          </w:p>
        </w:tc>
        <w:tc>
          <w:tcPr>
            <w:tcW w:w="1680" w:type="dxa"/>
            <w:vAlign w:val="center"/>
          </w:tcPr>
          <w:p w14:paraId="5F8F89FC" w14:textId="77777777" w:rsidR="00012976" w:rsidRDefault="00012976" w:rsidP="00012976">
            <w:pPr>
              <w:jc w:val="center"/>
            </w:pPr>
          </w:p>
        </w:tc>
        <w:tc>
          <w:tcPr>
            <w:tcW w:w="840" w:type="dxa"/>
            <w:vAlign w:val="center"/>
          </w:tcPr>
          <w:p w14:paraId="20AD74BF" w14:textId="77777777" w:rsidR="00012976" w:rsidRDefault="00012976" w:rsidP="00012976">
            <w:pPr>
              <w:jc w:val="center"/>
            </w:pPr>
          </w:p>
        </w:tc>
        <w:tc>
          <w:tcPr>
            <w:tcW w:w="2344" w:type="dxa"/>
            <w:vAlign w:val="center"/>
          </w:tcPr>
          <w:p w14:paraId="396481F4" w14:textId="77777777" w:rsidR="00012976" w:rsidRDefault="00012976" w:rsidP="00012976">
            <w:pPr>
              <w:jc w:val="center"/>
            </w:pPr>
            <w:r>
              <w:t>X</w:t>
            </w:r>
          </w:p>
        </w:tc>
      </w:tr>
      <w:tr w:rsidR="00012976" w14:paraId="760DD77D" w14:textId="77777777" w:rsidTr="00F967E0">
        <w:tc>
          <w:tcPr>
            <w:tcW w:w="3948" w:type="dxa"/>
          </w:tcPr>
          <w:p w14:paraId="2E4593ED" w14:textId="77777777" w:rsidR="00012976" w:rsidRDefault="00012976" w:rsidP="00012976">
            <w:r>
              <w:t>Access to the CA server</w:t>
            </w:r>
          </w:p>
        </w:tc>
        <w:tc>
          <w:tcPr>
            <w:tcW w:w="1680" w:type="dxa"/>
            <w:vAlign w:val="center"/>
          </w:tcPr>
          <w:p w14:paraId="3E48C6BC" w14:textId="77777777" w:rsidR="00012976" w:rsidRDefault="00012976" w:rsidP="00012976">
            <w:pPr>
              <w:jc w:val="center"/>
            </w:pPr>
          </w:p>
        </w:tc>
        <w:tc>
          <w:tcPr>
            <w:tcW w:w="840" w:type="dxa"/>
            <w:vAlign w:val="center"/>
          </w:tcPr>
          <w:p w14:paraId="08FCF9C2" w14:textId="77777777" w:rsidR="00012976" w:rsidRDefault="00012976" w:rsidP="00012976">
            <w:pPr>
              <w:jc w:val="center"/>
            </w:pPr>
          </w:p>
        </w:tc>
        <w:tc>
          <w:tcPr>
            <w:tcW w:w="2344" w:type="dxa"/>
            <w:vAlign w:val="center"/>
          </w:tcPr>
          <w:p w14:paraId="6C064AAF" w14:textId="77777777" w:rsidR="00012976" w:rsidRDefault="00012976" w:rsidP="00012976">
            <w:pPr>
              <w:jc w:val="center"/>
            </w:pPr>
            <w:r>
              <w:t>X</w:t>
            </w:r>
          </w:p>
        </w:tc>
      </w:tr>
      <w:tr w:rsidR="00012976" w14:paraId="108ABBF2" w14:textId="77777777" w:rsidTr="00F967E0">
        <w:tc>
          <w:tcPr>
            <w:tcW w:w="3948" w:type="dxa"/>
          </w:tcPr>
          <w:p w14:paraId="0C10CCF3" w14:textId="77777777" w:rsidR="00012976" w:rsidRDefault="00012976" w:rsidP="00012976">
            <w:r>
              <w:t>Known or suspected violations of physical security</w:t>
            </w:r>
          </w:p>
        </w:tc>
        <w:tc>
          <w:tcPr>
            <w:tcW w:w="1680" w:type="dxa"/>
            <w:vAlign w:val="center"/>
          </w:tcPr>
          <w:p w14:paraId="7B934789" w14:textId="77777777" w:rsidR="00012976" w:rsidRDefault="00012976" w:rsidP="00012976">
            <w:pPr>
              <w:jc w:val="center"/>
            </w:pPr>
          </w:p>
        </w:tc>
        <w:tc>
          <w:tcPr>
            <w:tcW w:w="840" w:type="dxa"/>
            <w:vAlign w:val="center"/>
          </w:tcPr>
          <w:p w14:paraId="5C2C5AFD" w14:textId="77777777" w:rsidR="00012976" w:rsidRDefault="00012976" w:rsidP="00012976">
            <w:pPr>
              <w:jc w:val="center"/>
            </w:pPr>
            <w:r>
              <w:t>X</w:t>
            </w:r>
          </w:p>
        </w:tc>
        <w:tc>
          <w:tcPr>
            <w:tcW w:w="2344" w:type="dxa"/>
            <w:vAlign w:val="center"/>
          </w:tcPr>
          <w:p w14:paraId="2CAB7E71" w14:textId="77777777" w:rsidR="00012976" w:rsidRDefault="00012976" w:rsidP="00012976">
            <w:pPr>
              <w:jc w:val="center"/>
            </w:pPr>
            <w:r>
              <w:t>X</w:t>
            </w:r>
          </w:p>
        </w:tc>
      </w:tr>
      <w:tr w:rsidR="00BB0BA8" w14:paraId="431061DC" w14:textId="77777777" w:rsidTr="00CA22ED">
        <w:tc>
          <w:tcPr>
            <w:tcW w:w="8812" w:type="dxa"/>
            <w:gridSpan w:val="4"/>
          </w:tcPr>
          <w:p w14:paraId="36E67B2E" w14:textId="0A0A4CF9" w:rsidR="00BB0BA8" w:rsidRDefault="00BB0BA8" w:rsidP="00012976">
            <w:pPr>
              <w:jc w:val="center"/>
            </w:pPr>
            <w:r w:rsidRPr="00781AAD">
              <w:rPr>
                <w:b/>
                <w:bCs/>
              </w:rPr>
              <w:t>ANOMALIES</w:t>
            </w:r>
          </w:p>
        </w:tc>
      </w:tr>
      <w:tr w:rsidR="00012976" w14:paraId="6A8FB0A5" w14:textId="77777777" w:rsidTr="00F967E0">
        <w:tc>
          <w:tcPr>
            <w:tcW w:w="3948" w:type="dxa"/>
          </w:tcPr>
          <w:p w14:paraId="4A6499EA" w14:textId="77777777" w:rsidR="00012976" w:rsidRDefault="00012976" w:rsidP="00012976">
            <w:r>
              <w:t>Software Error conditions</w:t>
            </w:r>
          </w:p>
        </w:tc>
        <w:tc>
          <w:tcPr>
            <w:tcW w:w="1680" w:type="dxa"/>
          </w:tcPr>
          <w:p w14:paraId="1071713D" w14:textId="77777777" w:rsidR="00012976" w:rsidRDefault="00012976" w:rsidP="00012976">
            <w:pPr>
              <w:jc w:val="center"/>
            </w:pPr>
          </w:p>
        </w:tc>
        <w:tc>
          <w:tcPr>
            <w:tcW w:w="840" w:type="dxa"/>
          </w:tcPr>
          <w:p w14:paraId="6B11F2B8" w14:textId="77777777" w:rsidR="00012976" w:rsidRDefault="00012976" w:rsidP="00012976">
            <w:pPr>
              <w:jc w:val="center"/>
            </w:pPr>
            <w:r>
              <w:t>X</w:t>
            </w:r>
          </w:p>
        </w:tc>
        <w:tc>
          <w:tcPr>
            <w:tcW w:w="2344" w:type="dxa"/>
          </w:tcPr>
          <w:p w14:paraId="2A997A93" w14:textId="77777777" w:rsidR="00012976" w:rsidRDefault="00012976" w:rsidP="00012976">
            <w:pPr>
              <w:jc w:val="center"/>
            </w:pPr>
            <w:r>
              <w:t>X</w:t>
            </w:r>
          </w:p>
        </w:tc>
      </w:tr>
      <w:tr w:rsidR="00012976" w14:paraId="1966437E" w14:textId="77777777" w:rsidTr="00F967E0">
        <w:tc>
          <w:tcPr>
            <w:tcW w:w="3948" w:type="dxa"/>
          </w:tcPr>
          <w:p w14:paraId="257889ED" w14:textId="77777777" w:rsidR="00012976" w:rsidRDefault="00012976" w:rsidP="00012976">
            <w:r>
              <w:t>Software check integrity failures</w:t>
            </w:r>
          </w:p>
        </w:tc>
        <w:tc>
          <w:tcPr>
            <w:tcW w:w="1680" w:type="dxa"/>
          </w:tcPr>
          <w:p w14:paraId="1C5016BA" w14:textId="77777777" w:rsidR="00012976" w:rsidRDefault="00012976" w:rsidP="00012976">
            <w:pPr>
              <w:jc w:val="center"/>
            </w:pPr>
          </w:p>
        </w:tc>
        <w:tc>
          <w:tcPr>
            <w:tcW w:w="840" w:type="dxa"/>
          </w:tcPr>
          <w:p w14:paraId="478497F0" w14:textId="77777777" w:rsidR="00012976" w:rsidRDefault="00012976" w:rsidP="00012976">
            <w:pPr>
              <w:jc w:val="center"/>
            </w:pPr>
            <w:r>
              <w:t>X</w:t>
            </w:r>
          </w:p>
        </w:tc>
        <w:tc>
          <w:tcPr>
            <w:tcW w:w="2344" w:type="dxa"/>
          </w:tcPr>
          <w:p w14:paraId="44C5BF22" w14:textId="77777777" w:rsidR="00012976" w:rsidRDefault="00012976" w:rsidP="00012976">
            <w:pPr>
              <w:jc w:val="center"/>
            </w:pPr>
            <w:r>
              <w:t>X</w:t>
            </w:r>
          </w:p>
        </w:tc>
      </w:tr>
      <w:tr w:rsidR="00012976" w14:paraId="1B126CF0" w14:textId="77777777" w:rsidTr="00F967E0">
        <w:tc>
          <w:tcPr>
            <w:tcW w:w="3948" w:type="dxa"/>
          </w:tcPr>
          <w:p w14:paraId="2D1D1277" w14:textId="77777777" w:rsidR="00012976" w:rsidRDefault="00012976" w:rsidP="00012976">
            <w:r>
              <w:t>Equipment failure</w:t>
            </w:r>
          </w:p>
        </w:tc>
        <w:tc>
          <w:tcPr>
            <w:tcW w:w="1680" w:type="dxa"/>
          </w:tcPr>
          <w:p w14:paraId="4F5A2D9B" w14:textId="77777777" w:rsidR="00012976" w:rsidRDefault="00012976" w:rsidP="00012976">
            <w:pPr>
              <w:jc w:val="center"/>
            </w:pPr>
            <w:r>
              <w:t>X</w:t>
            </w:r>
          </w:p>
        </w:tc>
        <w:tc>
          <w:tcPr>
            <w:tcW w:w="840" w:type="dxa"/>
          </w:tcPr>
          <w:p w14:paraId="51946CFF" w14:textId="77777777" w:rsidR="00012976" w:rsidRDefault="00012976" w:rsidP="00012976">
            <w:pPr>
              <w:jc w:val="center"/>
            </w:pPr>
            <w:r>
              <w:t>X</w:t>
            </w:r>
          </w:p>
        </w:tc>
        <w:tc>
          <w:tcPr>
            <w:tcW w:w="2344" w:type="dxa"/>
          </w:tcPr>
          <w:p w14:paraId="46265CBC" w14:textId="77777777" w:rsidR="00012976" w:rsidRDefault="00012976" w:rsidP="00012976">
            <w:pPr>
              <w:jc w:val="center"/>
            </w:pPr>
            <w:r>
              <w:t>X</w:t>
            </w:r>
          </w:p>
        </w:tc>
      </w:tr>
      <w:tr w:rsidR="00012976" w14:paraId="5FD0975A" w14:textId="77777777" w:rsidTr="00F967E0">
        <w:tc>
          <w:tcPr>
            <w:tcW w:w="3948" w:type="dxa"/>
          </w:tcPr>
          <w:p w14:paraId="2CEA05FC" w14:textId="77777777" w:rsidR="00012976" w:rsidRDefault="00012976" w:rsidP="00012976">
            <w:r>
              <w:t>Electrical power outages</w:t>
            </w:r>
          </w:p>
        </w:tc>
        <w:tc>
          <w:tcPr>
            <w:tcW w:w="1680" w:type="dxa"/>
          </w:tcPr>
          <w:p w14:paraId="28F46360" w14:textId="77777777" w:rsidR="00012976" w:rsidRDefault="00012976" w:rsidP="00012976">
            <w:pPr>
              <w:jc w:val="center"/>
            </w:pPr>
          </w:p>
        </w:tc>
        <w:tc>
          <w:tcPr>
            <w:tcW w:w="840" w:type="dxa"/>
          </w:tcPr>
          <w:p w14:paraId="429510A6" w14:textId="77777777" w:rsidR="00012976" w:rsidRDefault="00012976" w:rsidP="00012976">
            <w:pPr>
              <w:jc w:val="center"/>
            </w:pPr>
          </w:p>
        </w:tc>
        <w:tc>
          <w:tcPr>
            <w:tcW w:w="2344" w:type="dxa"/>
          </w:tcPr>
          <w:p w14:paraId="6BAC81AD" w14:textId="77777777" w:rsidR="00012976" w:rsidRDefault="00012976" w:rsidP="00012976">
            <w:pPr>
              <w:jc w:val="center"/>
            </w:pPr>
            <w:r>
              <w:t>X</w:t>
            </w:r>
          </w:p>
        </w:tc>
      </w:tr>
      <w:tr w:rsidR="00012976" w14:paraId="760D2EB1" w14:textId="77777777" w:rsidTr="00F967E0">
        <w:tc>
          <w:tcPr>
            <w:tcW w:w="3948" w:type="dxa"/>
          </w:tcPr>
          <w:p w14:paraId="604B4F47" w14:textId="77777777" w:rsidR="00012976" w:rsidRDefault="00012976" w:rsidP="00012976">
            <w:pPr>
              <w:pStyle w:val="Header"/>
            </w:pPr>
            <w:r>
              <w:t>Uninterruptible Power Supply (UPS) failure</w:t>
            </w:r>
          </w:p>
        </w:tc>
        <w:tc>
          <w:tcPr>
            <w:tcW w:w="1680" w:type="dxa"/>
            <w:vAlign w:val="center"/>
          </w:tcPr>
          <w:p w14:paraId="442D5319" w14:textId="77777777" w:rsidR="00012976" w:rsidRDefault="00012976" w:rsidP="00012976">
            <w:pPr>
              <w:jc w:val="center"/>
            </w:pPr>
          </w:p>
        </w:tc>
        <w:tc>
          <w:tcPr>
            <w:tcW w:w="840" w:type="dxa"/>
            <w:vAlign w:val="center"/>
          </w:tcPr>
          <w:p w14:paraId="19D9CD09" w14:textId="77777777" w:rsidR="00012976" w:rsidRDefault="00012976" w:rsidP="00012976">
            <w:pPr>
              <w:jc w:val="center"/>
            </w:pPr>
          </w:p>
        </w:tc>
        <w:tc>
          <w:tcPr>
            <w:tcW w:w="2344" w:type="dxa"/>
            <w:vAlign w:val="center"/>
          </w:tcPr>
          <w:p w14:paraId="539B9BC6" w14:textId="77777777" w:rsidR="00012976" w:rsidRDefault="00012976" w:rsidP="00012976">
            <w:pPr>
              <w:jc w:val="center"/>
            </w:pPr>
            <w:r>
              <w:t>X</w:t>
            </w:r>
          </w:p>
        </w:tc>
      </w:tr>
      <w:tr w:rsidR="00012976" w14:paraId="6757F10C" w14:textId="77777777" w:rsidTr="00F967E0">
        <w:tc>
          <w:tcPr>
            <w:tcW w:w="3948" w:type="dxa"/>
          </w:tcPr>
          <w:p w14:paraId="72C52BF1" w14:textId="6063530B" w:rsidR="00012976" w:rsidRDefault="00012976" w:rsidP="00012976">
            <w:r>
              <w:rPr>
                <w:lang w:eastAsia="ar-SA"/>
              </w:rPr>
              <w:lastRenderedPageBreak/>
              <w:t>Network service or access failures that</w:t>
            </w:r>
            <w:r w:rsidRPr="003C291D">
              <w:rPr>
                <w:lang w:eastAsia="ar-SA"/>
              </w:rPr>
              <w:t xml:space="preserve"> could affect certificate trust</w:t>
            </w:r>
          </w:p>
        </w:tc>
        <w:tc>
          <w:tcPr>
            <w:tcW w:w="1680" w:type="dxa"/>
            <w:vAlign w:val="center"/>
          </w:tcPr>
          <w:p w14:paraId="1133AF45" w14:textId="77777777" w:rsidR="00012976" w:rsidRDefault="00012976" w:rsidP="00012976">
            <w:pPr>
              <w:jc w:val="center"/>
            </w:pPr>
          </w:p>
        </w:tc>
        <w:tc>
          <w:tcPr>
            <w:tcW w:w="840" w:type="dxa"/>
            <w:vAlign w:val="center"/>
          </w:tcPr>
          <w:p w14:paraId="06D7A124" w14:textId="77777777" w:rsidR="00012976" w:rsidRDefault="00012976" w:rsidP="00012976">
            <w:pPr>
              <w:jc w:val="center"/>
            </w:pPr>
          </w:p>
        </w:tc>
        <w:tc>
          <w:tcPr>
            <w:tcW w:w="2344" w:type="dxa"/>
            <w:vAlign w:val="center"/>
          </w:tcPr>
          <w:p w14:paraId="194DA8F7" w14:textId="77777777" w:rsidR="00012976" w:rsidRDefault="00012976" w:rsidP="00012976">
            <w:pPr>
              <w:jc w:val="center"/>
            </w:pPr>
            <w:r>
              <w:t>X</w:t>
            </w:r>
          </w:p>
        </w:tc>
      </w:tr>
      <w:tr w:rsidR="00012976" w14:paraId="12A68A43" w14:textId="77777777" w:rsidTr="00F967E0">
        <w:tc>
          <w:tcPr>
            <w:tcW w:w="3948" w:type="dxa"/>
          </w:tcPr>
          <w:p w14:paraId="33C73BE4" w14:textId="77777777" w:rsidR="00012976" w:rsidRDefault="00012976" w:rsidP="00012976">
            <w:r>
              <w:t>Violations of Certificate Policy</w:t>
            </w:r>
          </w:p>
        </w:tc>
        <w:tc>
          <w:tcPr>
            <w:tcW w:w="1680" w:type="dxa"/>
            <w:vAlign w:val="center"/>
          </w:tcPr>
          <w:p w14:paraId="7D516E32" w14:textId="77777777" w:rsidR="00012976" w:rsidRDefault="00012976" w:rsidP="00012976">
            <w:pPr>
              <w:jc w:val="center"/>
            </w:pPr>
            <w:r>
              <w:t>X</w:t>
            </w:r>
          </w:p>
        </w:tc>
        <w:tc>
          <w:tcPr>
            <w:tcW w:w="840" w:type="dxa"/>
            <w:vAlign w:val="center"/>
          </w:tcPr>
          <w:p w14:paraId="37FD623C" w14:textId="77777777" w:rsidR="00012976" w:rsidRDefault="00012976" w:rsidP="00012976">
            <w:pPr>
              <w:jc w:val="center"/>
            </w:pPr>
            <w:r>
              <w:t>X</w:t>
            </w:r>
          </w:p>
        </w:tc>
        <w:tc>
          <w:tcPr>
            <w:tcW w:w="2344" w:type="dxa"/>
            <w:vAlign w:val="center"/>
          </w:tcPr>
          <w:p w14:paraId="0EAE6B32" w14:textId="77777777" w:rsidR="00012976" w:rsidRDefault="00012976" w:rsidP="00012976">
            <w:pPr>
              <w:jc w:val="center"/>
            </w:pPr>
            <w:r>
              <w:t>X</w:t>
            </w:r>
          </w:p>
        </w:tc>
      </w:tr>
      <w:tr w:rsidR="00012976" w14:paraId="69179178" w14:textId="77777777" w:rsidTr="00F967E0">
        <w:tc>
          <w:tcPr>
            <w:tcW w:w="3948" w:type="dxa"/>
          </w:tcPr>
          <w:p w14:paraId="1A12DA59" w14:textId="77777777" w:rsidR="00012976" w:rsidRDefault="00012976" w:rsidP="00012976">
            <w:r>
              <w:t>Violations of Certification Practice Statement</w:t>
            </w:r>
          </w:p>
        </w:tc>
        <w:tc>
          <w:tcPr>
            <w:tcW w:w="1680" w:type="dxa"/>
            <w:vAlign w:val="center"/>
          </w:tcPr>
          <w:p w14:paraId="604F5009" w14:textId="77777777" w:rsidR="00012976" w:rsidRDefault="00012976" w:rsidP="00012976">
            <w:pPr>
              <w:jc w:val="center"/>
            </w:pPr>
            <w:r>
              <w:t>X</w:t>
            </w:r>
          </w:p>
        </w:tc>
        <w:tc>
          <w:tcPr>
            <w:tcW w:w="840" w:type="dxa"/>
            <w:vAlign w:val="center"/>
          </w:tcPr>
          <w:p w14:paraId="5DBE62F4" w14:textId="77777777" w:rsidR="00012976" w:rsidRDefault="00012976" w:rsidP="00012976">
            <w:pPr>
              <w:jc w:val="center"/>
            </w:pPr>
            <w:r>
              <w:t>X</w:t>
            </w:r>
          </w:p>
        </w:tc>
        <w:tc>
          <w:tcPr>
            <w:tcW w:w="2344" w:type="dxa"/>
            <w:vAlign w:val="center"/>
          </w:tcPr>
          <w:p w14:paraId="6BE703E1" w14:textId="77777777" w:rsidR="00012976" w:rsidRDefault="00012976" w:rsidP="00012976">
            <w:pPr>
              <w:jc w:val="center"/>
            </w:pPr>
            <w:r>
              <w:t>X</w:t>
            </w:r>
          </w:p>
        </w:tc>
      </w:tr>
      <w:tr w:rsidR="00012976" w14:paraId="5D248FA6" w14:textId="77777777" w:rsidTr="00F967E0">
        <w:tc>
          <w:tcPr>
            <w:tcW w:w="3948" w:type="dxa"/>
          </w:tcPr>
          <w:p w14:paraId="4834A81F" w14:textId="77777777" w:rsidR="00012976" w:rsidRDefault="00012976" w:rsidP="00012976">
            <w:r>
              <w:t>Resetting Operating System clock</w:t>
            </w:r>
          </w:p>
        </w:tc>
        <w:tc>
          <w:tcPr>
            <w:tcW w:w="1680" w:type="dxa"/>
            <w:vAlign w:val="center"/>
          </w:tcPr>
          <w:p w14:paraId="27228CF2" w14:textId="77777777" w:rsidR="00012976" w:rsidRDefault="00012976" w:rsidP="00012976">
            <w:pPr>
              <w:jc w:val="center"/>
            </w:pPr>
          </w:p>
        </w:tc>
        <w:tc>
          <w:tcPr>
            <w:tcW w:w="840" w:type="dxa"/>
            <w:vAlign w:val="center"/>
          </w:tcPr>
          <w:p w14:paraId="7385F807" w14:textId="77777777" w:rsidR="00012976" w:rsidRDefault="00012976" w:rsidP="00012976">
            <w:pPr>
              <w:jc w:val="center"/>
            </w:pPr>
            <w:r>
              <w:t>X</w:t>
            </w:r>
          </w:p>
        </w:tc>
        <w:tc>
          <w:tcPr>
            <w:tcW w:w="2344" w:type="dxa"/>
            <w:vAlign w:val="center"/>
          </w:tcPr>
          <w:p w14:paraId="758915C2" w14:textId="77777777" w:rsidR="00012976" w:rsidRDefault="00012976" w:rsidP="00012976">
            <w:pPr>
              <w:jc w:val="center"/>
            </w:pPr>
            <w:r>
              <w:t>X</w:t>
            </w:r>
          </w:p>
        </w:tc>
      </w:tr>
    </w:tbl>
    <w:p w14:paraId="5EA7CC8A" w14:textId="76E574ED" w:rsidR="00AF63EA" w:rsidRDefault="00AF63EA" w:rsidP="0039641D">
      <w:pPr>
        <w:pStyle w:val="Heading3"/>
      </w:pPr>
      <w:bookmarkStart w:id="1766" w:name="_Toc471102034"/>
      <w:bookmarkStart w:id="1767" w:name="_Toc280260343"/>
      <w:bookmarkStart w:id="1768" w:name="_Toc280260639"/>
      <w:bookmarkStart w:id="1769" w:name="_Toc280260929"/>
      <w:bookmarkStart w:id="1770" w:name="_Toc280261219"/>
      <w:bookmarkStart w:id="1771" w:name="_Toc280261514"/>
      <w:bookmarkStart w:id="1772" w:name="_Toc280275918"/>
      <w:bookmarkStart w:id="1773" w:name="_Toc322892319"/>
      <w:bookmarkStart w:id="1774" w:name="_Toc184308642"/>
      <w:r>
        <w:t xml:space="preserve">Frequency of Processing </w:t>
      </w:r>
      <w:bookmarkEnd w:id="1766"/>
      <w:r>
        <w:t>Log</w:t>
      </w:r>
      <w:bookmarkEnd w:id="1767"/>
      <w:bookmarkEnd w:id="1768"/>
      <w:bookmarkEnd w:id="1769"/>
      <w:bookmarkEnd w:id="1770"/>
      <w:bookmarkEnd w:id="1771"/>
      <w:bookmarkEnd w:id="1772"/>
      <w:bookmarkEnd w:id="1773"/>
      <w:bookmarkEnd w:id="1774"/>
    </w:p>
    <w:p w14:paraId="665E9FEC" w14:textId="3E9D3F9F" w:rsidR="00AF63EA" w:rsidRDefault="00DB3853" w:rsidP="007B5306">
      <w:r>
        <w:t>A</w:t>
      </w:r>
      <w:r w:rsidRPr="003C291D">
        <w:t>udit records must be reviewed at least once every month for</w:t>
      </w:r>
      <w:r w:rsidR="003F15DE">
        <w:t xml:space="preserve"> online</w:t>
      </w:r>
      <w:r w:rsidRPr="003C291D">
        <w:t xml:space="preserve"> CAs that issue certificates </w:t>
      </w:r>
      <w:r>
        <w:t>at Basic or above</w:t>
      </w:r>
      <w:r w:rsidRPr="003C291D">
        <w:t xml:space="preserve">.  </w:t>
      </w:r>
      <w:r w:rsidR="003F15DE">
        <w:t xml:space="preserve">For offline CAs, the audit logs must be reviewed when the system is activated or every 30 days, whichever is later.  </w:t>
      </w:r>
      <w:r w:rsidRPr="003C291D">
        <w:t>CSS, CMS, IDMS and KRS audit log processing frequency shall align with the CA audit log processing frequency</w:t>
      </w:r>
      <w:r>
        <w:t>.</w:t>
      </w:r>
    </w:p>
    <w:tbl>
      <w:tblPr>
        <w:tblW w:w="90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6660"/>
      </w:tblGrid>
      <w:tr w:rsidR="00AF63EA" w:rsidRPr="00F94B91" w14:paraId="66430C83" w14:textId="77777777" w:rsidTr="00F94B91">
        <w:trPr>
          <w:tblHeader/>
          <w:jc w:val="center"/>
        </w:trPr>
        <w:tc>
          <w:tcPr>
            <w:tcW w:w="2340" w:type="dxa"/>
            <w:shd w:val="clear" w:color="auto" w:fill="BFBFBF" w:themeFill="background1" w:themeFillShade="BF"/>
          </w:tcPr>
          <w:p w14:paraId="572A201D" w14:textId="77777777" w:rsidR="00AF63EA" w:rsidRPr="002B4910" w:rsidRDefault="00AF63EA" w:rsidP="007B5306">
            <w:pPr>
              <w:pStyle w:val="Author"/>
              <w:rPr>
                <w:rFonts w:ascii="Times New Roman" w:hAnsi="Times New Roman"/>
                <w:b w:val="0"/>
                <w:bCs/>
                <w:shd w:val="clear" w:color="auto" w:fill="BFBFBF" w:themeFill="background1" w:themeFillShade="BF"/>
              </w:rPr>
            </w:pPr>
            <w:r w:rsidRPr="002B4910">
              <w:rPr>
                <w:rFonts w:ascii="Times New Roman" w:hAnsi="Times New Roman"/>
                <w:b w:val="0"/>
                <w:bCs/>
                <w:shd w:val="clear" w:color="auto" w:fill="BFBFBF" w:themeFill="background1" w:themeFillShade="BF"/>
              </w:rPr>
              <w:t>Assurance Level</w:t>
            </w:r>
          </w:p>
        </w:tc>
        <w:tc>
          <w:tcPr>
            <w:tcW w:w="6660" w:type="dxa"/>
            <w:shd w:val="clear" w:color="auto" w:fill="BFBFBF" w:themeFill="background1" w:themeFillShade="BF"/>
          </w:tcPr>
          <w:p w14:paraId="061ECA49" w14:textId="77777777" w:rsidR="00AF63EA" w:rsidRPr="002B4910" w:rsidRDefault="00AF63EA" w:rsidP="007B5306">
            <w:pPr>
              <w:pStyle w:val="Author"/>
              <w:rPr>
                <w:rFonts w:ascii="Times New Roman" w:hAnsi="Times New Roman"/>
                <w:b w:val="0"/>
                <w:bCs/>
                <w:shd w:val="clear" w:color="auto" w:fill="BFBFBF" w:themeFill="background1" w:themeFillShade="BF"/>
              </w:rPr>
            </w:pPr>
            <w:r w:rsidRPr="002B4910">
              <w:rPr>
                <w:rFonts w:ascii="Times New Roman" w:hAnsi="Times New Roman"/>
                <w:b w:val="0"/>
                <w:bCs/>
                <w:shd w:val="clear" w:color="auto" w:fill="BFBFBF" w:themeFill="background1" w:themeFillShade="BF"/>
              </w:rPr>
              <w:t>Review Audit Log</w:t>
            </w:r>
          </w:p>
        </w:tc>
      </w:tr>
      <w:tr w:rsidR="00AF63EA" w14:paraId="3647D339" w14:textId="77777777" w:rsidTr="005C6CB8">
        <w:trPr>
          <w:jc w:val="center"/>
        </w:trPr>
        <w:tc>
          <w:tcPr>
            <w:tcW w:w="2340" w:type="dxa"/>
          </w:tcPr>
          <w:p w14:paraId="3543EE0F" w14:textId="77777777" w:rsidR="00AF63EA" w:rsidRDefault="00AF63EA" w:rsidP="00F94B91">
            <w:pPr>
              <w:jc w:val="center"/>
            </w:pPr>
            <w:r>
              <w:t>Rudimentary</w:t>
            </w:r>
          </w:p>
        </w:tc>
        <w:tc>
          <w:tcPr>
            <w:tcW w:w="6660" w:type="dxa"/>
            <w:vAlign w:val="center"/>
          </w:tcPr>
          <w:p w14:paraId="0A108194" w14:textId="77777777" w:rsidR="00AF63EA" w:rsidRDefault="00AF63EA" w:rsidP="005C6CB8">
            <w:pPr>
              <w:jc w:val="center"/>
            </w:pPr>
            <w:r>
              <w:t>Only required for cause</w:t>
            </w:r>
          </w:p>
        </w:tc>
      </w:tr>
      <w:tr w:rsidR="00AF63EA" w14:paraId="42C61BA9" w14:textId="77777777" w:rsidTr="005C6CB8">
        <w:trPr>
          <w:jc w:val="center"/>
        </w:trPr>
        <w:tc>
          <w:tcPr>
            <w:tcW w:w="2340" w:type="dxa"/>
          </w:tcPr>
          <w:p w14:paraId="7C7EFDFB" w14:textId="77777777" w:rsidR="00AF63EA" w:rsidRDefault="00AF63EA" w:rsidP="00F94B91">
            <w:pPr>
              <w:jc w:val="center"/>
            </w:pPr>
            <w:r>
              <w:t>Basic</w:t>
            </w:r>
          </w:p>
        </w:tc>
        <w:tc>
          <w:tcPr>
            <w:tcW w:w="6660" w:type="dxa"/>
            <w:vAlign w:val="center"/>
          </w:tcPr>
          <w:p w14:paraId="2EE282F1" w14:textId="40B8C606" w:rsidR="00AF63EA" w:rsidRDefault="00F6279C" w:rsidP="005C6CB8">
            <w:pPr>
              <w:jc w:val="center"/>
            </w:pPr>
            <w:r>
              <w:t>At least once per month</w:t>
            </w:r>
          </w:p>
        </w:tc>
      </w:tr>
      <w:tr w:rsidR="00AF63EA" w14:paraId="014E4201" w14:textId="77777777" w:rsidTr="005C6CB8">
        <w:trPr>
          <w:jc w:val="center"/>
        </w:trPr>
        <w:tc>
          <w:tcPr>
            <w:tcW w:w="2340" w:type="dxa"/>
          </w:tcPr>
          <w:p w14:paraId="45200081" w14:textId="77777777" w:rsidR="00AF63EA" w:rsidRDefault="00AF63EA" w:rsidP="00F94B91">
            <w:pPr>
              <w:spacing w:after="0"/>
              <w:jc w:val="center"/>
            </w:pPr>
            <w:r>
              <w:t>Medium</w:t>
            </w:r>
          </w:p>
          <w:p w14:paraId="77C03418" w14:textId="17B8860A" w:rsidR="00AF63EA" w:rsidRDefault="00AF63EA" w:rsidP="00F94B91">
            <w:pPr>
              <w:spacing w:after="0"/>
              <w:jc w:val="center"/>
            </w:pPr>
            <w:r>
              <w:t>(all policies)</w:t>
            </w:r>
          </w:p>
          <w:p w14:paraId="1CFAF411" w14:textId="29843970" w:rsidR="00F94B91" w:rsidRDefault="005C6CB8" w:rsidP="00F94B91">
            <w:pPr>
              <w:spacing w:after="0"/>
              <w:jc w:val="center"/>
            </w:pPr>
            <w:r>
              <w:t>&amp;</w:t>
            </w:r>
          </w:p>
          <w:p w14:paraId="239B77C1" w14:textId="77777777" w:rsidR="009054C0" w:rsidRDefault="009054C0" w:rsidP="00F94B91">
            <w:pPr>
              <w:jc w:val="center"/>
            </w:pPr>
            <w:r>
              <w:t>PIV-I Card Authentication</w:t>
            </w:r>
          </w:p>
        </w:tc>
        <w:tc>
          <w:tcPr>
            <w:tcW w:w="6660" w:type="dxa"/>
            <w:vAlign w:val="center"/>
          </w:tcPr>
          <w:p w14:paraId="2D431375" w14:textId="56ABBF01" w:rsidR="00AF63EA" w:rsidRDefault="00AF63EA" w:rsidP="005C6CB8">
            <w:pPr>
              <w:jc w:val="center"/>
            </w:pPr>
            <w:r>
              <w:t xml:space="preserve">At least once </w:t>
            </w:r>
            <w:r w:rsidR="00F6279C">
              <w:t>per</w:t>
            </w:r>
            <w:r>
              <w:t xml:space="preserve"> month</w:t>
            </w:r>
          </w:p>
        </w:tc>
      </w:tr>
      <w:tr w:rsidR="00AF63EA" w14:paraId="3FE7617E" w14:textId="77777777" w:rsidTr="005C6CB8">
        <w:trPr>
          <w:jc w:val="center"/>
        </w:trPr>
        <w:tc>
          <w:tcPr>
            <w:tcW w:w="2340" w:type="dxa"/>
          </w:tcPr>
          <w:p w14:paraId="3246D351" w14:textId="77777777" w:rsidR="00AF63EA" w:rsidRDefault="00AF63EA" w:rsidP="00F94B91">
            <w:pPr>
              <w:jc w:val="center"/>
            </w:pPr>
            <w:r>
              <w:t>High</w:t>
            </w:r>
          </w:p>
        </w:tc>
        <w:tc>
          <w:tcPr>
            <w:tcW w:w="6660" w:type="dxa"/>
            <w:vAlign w:val="center"/>
          </w:tcPr>
          <w:p w14:paraId="5652C1F3" w14:textId="49275EC3" w:rsidR="00AF63EA" w:rsidRDefault="00AF63EA" w:rsidP="005C6CB8">
            <w:pPr>
              <w:pStyle w:val="Header"/>
              <w:jc w:val="center"/>
            </w:pPr>
            <w:r>
              <w:t>At least once per month</w:t>
            </w:r>
          </w:p>
        </w:tc>
      </w:tr>
    </w:tbl>
    <w:p w14:paraId="2A93ECED" w14:textId="77777777" w:rsidR="00DB1688" w:rsidRDefault="00DB1688" w:rsidP="007B5306"/>
    <w:p w14:paraId="07F504E3" w14:textId="77777777" w:rsidR="00AF63EA" w:rsidRDefault="00AF63EA" w:rsidP="0039641D">
      <w:pPr>
        <w:pStyle w:val="Heading3"/>
      </w:pPr>
      <w:bookmarkStart w:id="1775" w:name="_Toc75153546"/>
      <w:bookmarkStart w:id="1776" w:name="_Toc75154483"/>
      <w:bookmarkStart w:id="1777" w:name="_Toc75155495"/>
      <w:bookmarkStart w:id="1778" w:name="_Toc75155890"/>
      <w:bookmarkStart w:id="1779" w:name="_Toc75156285"/>
      <w:bookmarkStart w:id="1780" w:name="_Toc75158963"/>
      <w:bookmarkStart w:id="1781" w:name="_Toc75159359"/>
      <w:bookmarkStart w:id="1782" w:name="_Toc75160629"/>
      <w:bookmarkStart w:id="1783" w:name="_Toc75161025"/>
      <w:bookmarkStart w:id="1784" w:name="_Toc75161418"/>
      <w:bookmarkStart w:id="1785" w:name="_Toc75161965"/>
      <w:bookmarkStart w:id="1786" w:name="_Toc471102035"/>
      <w:bookmarkStart w:id="1787" w:name="_Toc280260344"/>
      <w:bookmarkStart w:id="1788" w:name="_Toc280260640"/>
      <w:bookmarkStart w:id="1789" w:name="_Toc280260930"/>
      <w:bookmarkStart w:id="1790" w:name="_Toc280261220"/>
      <w:bookmarkStart w:id="1791" w:name="_Toc280261515"/>
      <w:bookmarkStart w:id="1792" w:name="_Toc280275919"/>
      <w:bookmarkStart w:id="1793" w:name="_Toc322892320"/>
      <w:bookmarkStart w:id="1794" w:name="_Toc184308643"/>
      <w:bookmarkEnd w:id="1775"/>
      <w:bookmarkEnd w:id="1776"/>
      <w:bookmarkEnd w:id="1777"/>
      <w:bookmarkEnd w:id="1778"/>
      <w:bookmarkEnd w:id="1779"/>
      <w:bookmarkEnd w:id="1780"/>
      <w:bookmarkEnd w:id="1781"/>
      <w:bookmarkEnd w:id="1782"/>
      <w:bookmarkEnd w:id="1783"/>
      <w:bookmarkEnd w:id="1784"/>
      <w:bookmarkEnd w:id="1785"/>
      <w:r>
        <w:t xml:space="preserve">Retention Period for Audit </w:t>
      </w:r>
      <w:bookmarkEnd w:id="1786"/>
      <w:r>
        <w:t>Logs</w:t>
      </w:r>
      <w:bookmarkEnd w:id="1787"/>
      <w:bookmarkEnd w:id="1788"/>
      <w:bookmarkEnd w:id="1789"/>
      <w:bookmarkEnd w:id="1790"/>
      <w:bookmarkEnd w:id="1791"/>
      <w:bookmarkEnd w:id="1792"/>
      <w:bookmarkEnd w:id="1793"/>
      <w:bookmarkEnd w:id="1794"/>
    </w:p>
    <w:p w14:paraId="5DC92233" w14:textId="57E9F58D" w:rsidR="00AF63EA" w:rsidRDefault="005F5376" w:rsidP="007B5306">
      <w:r>
        <w:t xml:space="preserve">At all assurance levels other than Rudimentary </w:t>
      </w:r>
      <w:r w:rsidR="00AF63EA">
        <w:t xml:space="preserve">audit </w:t>
      </w:r>
      <w:r w:rsidR="00BC4441">
        <w:t>records must</w:t>
      </w:r>
      <w:r w:rsidR="003218DB">
        <w:t xml:space="preserve"> </w:t>
      </w:r>
      <w:r w:rsidR="00AF63EA">
        <w:t xml:space="preserve">be </w:t>
      </w:r>
      <w:r w:rsidR="00BC4441">
        <w:t>accessible until</w:t>
      </w:r>
      <w:r w:rsidR="00AF63EA">
        <w:t xml:space="preserve"> reviewed</w:t>
      </w:r>
      <w:r w:rsidR="00BE51A7">
        <w:t>, in addition to specific records being archived as described in Section 5.5</w:t>
      </w:r>
      <w:r w:rsidR="00AF63EA">
        <w:t xml:space="preserve"> </w:t>
      </w:r>
    </w:p>
    <w:tbl>
      <w:tblPr>
        <w:tblStyle w:val="TableGrid"/>
        <w:tblW w:w="0" w:type="auto"/>
        <w:tblCellMar>
          <w:top w:w="115" w:type="dxa"/>
        </w:tblCellMar>
        <w:tblLook w:val="04A0" w:firstRow="1" w:lastRow="0" w:firstColumn="1" w:lastColumn="0" w:noHBand="0" w:noVBand="1"/>
      </w:tblPr>
      <w:tblGrid>
        <w:gridCol w:w="9350"/>
      </w:tblGrid>
      <w:tr w:rsidR="00BC4441" w14:paraId="186868F3" w14:textId="77777777" w:rsidTr="00DC5D87">
        <w:trPr>
          <w:trHeight w:val="665"/>
        </w:trPr>
        <w:tc>
          <w:tcPr>
            <w:tcW w:w="9350" w:type="dxa"/>
          </w:tcPr>
          <w:p w14:paraId="3D559CAD" w14:textId="0B874652" w:rsidR="00BC4441" w:rsidRPr="002B4910" w:rsidRDefault="00BC4441" w:rsidP="007B5306">
            <w:pPr>
              <w:rPr>
                <w:rFonts w:ascii="Times New Roman" w:hAnsi="Times New Roman" w:cs="Times New Roman"/>
              </w:rPr>
            </w:pPr>
            <w:r w:rsidRPr="002B4910">
              <w:rPr>
                <w:rFonts w:ascii="Times New Roman" w:hAnsi="Times New Roman" w:cs="Times New Roman"/>
              </w:rPr>
              <w:t>Practice Note:  OMB M-2</w:t>
            </w:r>
            <w:r w:rsidR="0021691C">
              <w:rPr>
                <w:rFonts w:ascii="Times New Roman" w:hAnsi="Times New Roman" w:cs="Times New Roman"/>
              </w:rPr>
              <w:t>1</w:t>
            </w:r>
            <w:r w:rsidRPr="002B4910">
              <w:rPr>
                <w:rFonts w:ascii="Times New Roman" w:hAnsi="Times New Roman" w:cs="Times New Roman"/>
              </w:rPr>
              <w:t>-</w:t>
            </w:r>
            <w:r w:rsidR="0021691C">
              <w:rPr>
                <w:rFonts w:ascii="Times New Roman" w:hAnsi="Times New Roman" w:cs="Times New Roman"/>
              </w:rPr>
              <w:t>31</w:t>
            </w:r>
            <w:r w:rsidRPr="002B4910">
              <w:rPr>
                <w:rFonts w:ascii="Times New Roman" w:hAnsi="Times New Roman" w:cs="Times New Roman"/>
              </w:rPr>
              <w:t xml:space="preserve"> requires Federal agencies maintain all audit records in active storage for a minimum of 12 months from generation.</w:t>
            </w:r>
          </w:p>
        </w:tc>
      </w:tr>
    </w:tbl>
    <w:p w14:paraId="0831DF0A" w14:textId="77777777" w:rsidR="00AF63EA" w:rsidRDefault="00AF63EA" w:rsidP="0039641D">
      <w:pPr>
        <w:pStyle w:val="Heading3"/>
      </w:pPr>
      <w:bookmarkStart w:id="1795" w:name="_Toc471102036"/>
      <w:bookmarkStart w:id="1796" w:name="_Toc280260345"/>
      <w:bookmarkStart w:id="1797" w:name="_Toc280260641"/>
      <w:bookmarkStart w:id="1798" w:name="_Toc280260931"/>
      <w:bookmarkStart w:id="1799" w:name="_Toc280261221"/>
      <w:bookmarkStart w:id="1800" w:name="_Toc280261516"/>
      <w:bookmarkStart w:id="1801" w:name="_Toc280275920"/>
      <w:bookmarkStart w:id="1802" w:name="_Toc322892321"/>
      <w:bookmarkStart w:id="1803" w:name="_Toc184308644"/>
      <w:r>
        <w:lastRenderedPageBreak/>
        <w:t xml:space="preserve">Protection of Audit </w:t>
      </w:r>
      <w:bookmarkEnd w:id="1795"/>
      <w:r>
        <w:t>Logs</w:t>
      </w:r>
      <w:bookmarkEnd w:id="1796"/>
      <w:bookmarkEnd w:id="1797"/>
      <w:bookmarkEnd w:id="1798"/>
      <w:bookmarkEnd w:id="1799"/>
      <w:bookmarkEnd w:id="1800"/>
      <w:bookmarkEnd w:id="1801"/>
      <w:bookmarkEnd w:id="1802"/>
      <w:bookmarkEnd w:id="1803"/>
    </w:p>
    <w:p w14:paraId="44732952" w14:textId="23DBEEB9" w:rsidR="00BE51A7" w:rsidRDefault="00BE51A7" w:rsidP="00BE51A7">
      <w:r w:rsidRPr="005E57B3">
        <w:t xml:space="preserve">System configuration and operational procedures must be implemented together to ensure that only authorized individuals may move or archive audit </w:t>
      </w:r>
      <w:r>
        <w:t>records</w:t>
      </w:r>
      <w:r w:rsidRPr="005E57B3">
        <w:t xml:space="preserve"> and that audit </w:t>
      </w:r>
      <w:r>
        <w:t>records</w:t>
      </w:r>
      <w:r w:rsidRPr="005E57B3">
        <w:t xml:space="preserve"> are not modified.  </w:t>
      </w:r>
    </w:p>
    <w:p w14:paraId="0464627D" w14:textId="7E5D5985" w:rsidR="00297892" w:rsidRDefault="00297892" w:rsidP="007B5306">
      <w:r>
        <w:t xml:space="preserve">Collection of the audit </w:t>
      </w:r>
      <w:r w:rsidR="00BE51A7">
        <w:t xml:space="preserve">records </w:t>
      </w:r>
      <w:r>
        <w:t xml:space="preserve">from the CA system must be performed by, witnessed by or under the control of trusted roles who are different from the individuals who, in combination, command the CA signature key. </w:t>
      </w:r>
    </w:p>
    <w:p w14:paraId="1A22F795" w14:textId="60EEB5B3" w:rsidR="00297892" w:rsidRDefault="00BE51A7" w:rsidP="007B5306">
      <w:r w:rsidRPr="005E57B3">
        <w:t>For RA systems, the individual authorized to move or archive records may not hold an RA Trusted Role.</w:t>
      </w:r>
    </w:p>
    <w:p w14:paraId="4A80BC03" w14:textId="3E1E4FF8" w:rsidR="00AC277D" w:rsidRPr="00AC277D" w:rsidRDefault="00BE51A7" w:rsidP="007B5306">
      <w:r w:rsidRPr="00F20D35">
        <w:t xml:space="preserve">Procedures must be implemented to protect audit records from deletion or destruction before </w:t>
      </w:r>
      <w:r>
        <w:t xml:space="preserve">they </w:t>
      </w:r>
      <w:r w:rsidRPr="00F20D35">
        <w:t>are reviewed</w:t>
      </w:r>
      <w:r w:rsidR="005032FF">
        <w:t>.</w:t>
      </w:r>
      <w:r w:rsidRPr="00F20D35">
        <w:t xml:space="preserve"> as described in </w:t>
      </w:r>
      <w:r>
        <w:t>S</w:t>
      </w:r>
      <w:r w:rsidRPr="00F20D35">
        <w:t>ection 5.4.2.</w:t>
      </w:r>
      <w:r>
        <w:t xml:space="preserve"> </w:t>
      </w:r>
      <w:r w:rsidRPr="00F20D35">
        <w:t>To protect the integrity of audit records, they must be transferred to a</w:t>
      </w:r>
      <w:r>
        <w:t xml:space="preserve"> backup</w:t>
      </w:r>
      <w:r w:rsidRPr="00F20D35">
        <w:t xml:space="preserve"> </w:t>
      </w:r>
      <w:r>
        <w:t xml:space="preserve">environment </w:t>
      </w:r>
      <w:r w:rsidRPr="00F20D35">
        <w:t xml:space="preserve">distinct from </w:t>
      </w:r>
      <w:r>
        <w:t xml:space="preserve">the environment </w:t>
      </w:r>
      <w:r w:rsidRPr="00F20D35">
        <w:t>where the audit records are generated.</w:t>
      </w:r>
    </w:p>
    <w:p w14:paraId="47B9915C" w14:textId="77777777" w:rsidR="00AF63EA" w:rsidRDefault="00AF63EA" w:rsidP="0039641D">
      <w:pPr>
        <w:pStyle w:val="Heading3"/>
      </w:pPr>
      <w:bookmarkStart w:id="1804" w:name="_Toc75153550"/>
      <w:bookmarkStart w:id="1805" w:name="_Toc75154487"/>
      <w:bookmarkStart w:id="1806" w:name="_Toc75155499"/>
      <w:bookmarkStart w:id="1807" w:name="_Toc75155894"/>
      <w:bookmarkStart w:id="1808" w:name="_Toc75156289"/>
      <w:bookmarkStart w:id="1809" w:name="_Toc75158967"/>
      <w:bookmarkStart w:id="1810" w:name="_Toc75159362"/>
      <w:bookmarkStart w:id="1811" w:name="_Toc75160632"/>
      <w:bookmarkStart w:id="1812" w:name="_Toc75161028"/>
      <w:bookmarkStart w:id="1813" w:name="_Toc75161421"/>
      <w:bookmarkStart w:id="1814" w:name="_Toc75161968"/>
      <w:bookmarkStart w:id="1815" w:name="_Toc75153551"/>
      <w:bookmarkStart w:id="1816" w:name="_Toc75154488"/>
      <w:bookmarkStart w:id="1817" w:name="_Toc75155500"/>
      <w:bookmarkStart w:id="1818" w:name="_Toc75155895"/>
      <w:bookmarkStart w:id="1819" w:name="_Toc75156290"/>
      <w:bookmarkStart w:id="1820" w:name="_Toc75158968"/>
      <w:bookmarkStart w:id="1821" w:name="_Toc75159363"/>
      <w:bookmarkStart w:id="1822" w:name="_Toc75160633"/>
      <w:bookmarkStart w:id="1823" w:name="_Toc75161029"/>
      <w:bookmarkStart w:id="1824" w:name="_Toc75161422"/>
      <w:bookmarkStart w:id="1825" w:name="_Toc75161969"/>
      <w:bookmarkStart w:id="1826" w:name="_Toc471102037"/>
      <w:bookmarkStart w:id="1827" w:name="_Toc280260346"/>
      <w:bookmarkStart w:id="1828" w:name="_Toc280260642"/>
      <w:bookmarkStart w:id="1829" w:name="_Toc280260932"/>
      <w:bookmarkStart w:id="1830" w:name="_Toc280261222"/>
      <w:bookmarkStart w:id="1831" w:name="_Toc280261517"/>
      <w:bookmarkStart w:id="1832" w:name="_Toc280275921"/>
      <w:bookmarkStart w:id="1833" w:name="_Toc322892322"/>
      <w:bookmarkStart w:id="1834" w:name="_Toc184308645"/>
      <w:bookmarkEnd w:id="1765"/>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r>
        <w:t>Audit Log Backup Procedures</w:t>
      </w:r>
      <w:bookmarkEnd w:id="1826"/>
      <w:bookmarkEnd w:id="1827"/>
      <w:bookmarkEnd w:id="1828"/>
      <w:bookmarkEnd w:id="1829"/>
      <w:bookmarkEnd w:id="1830"/>
      <w:bookmarkEnd w:id="1831"/>
      <w:bookmarkEnd w:id="1832"/>
      <w:bookmarkEnd w:id="1833"/>
      <w:bookmarkEnd w:id="1834"/>
    </w:p>
    <w:p w14:paraId="350A6132" w14:textId="279D0DEE" w:rsidR="00AF63EA" w:rsidRDefault="00AF63EA" w:rsidP="007B5306">
      <w:bookmarkStart w:id="1835" w:name="_Toc471102038"/>
      <w:r>
        <w:t xml:space="preserve">Audit </w:t>
      </w:r>
      <w:r w:rsidR="00BE51A7">
        <w:t xml:space="preserve">records </w:t>
      </w:r>
      <w:r>
        <w:t xml:space="preserve">and audit summaries </w:t>
      </w:r>
      <w:r w:rsidR="00297892">
        <w:t xml:space="preserve">must </w:t>
      </w:r>
      <w:r>
        <w:t>be backed up at least monthly</w:t>
      </w:r>
      <w:r w:rsidR="00C36B6A">
        <w:t xml:space="preserve">.  </w:t>
      </w:r>
    </w:p>
    <w:p w14:paraId="1D1AC746" w14:textId="77777777" w:rsidR="00BE51A7" w:rsidRDefault="00BE51A7" w:rsidP="00BE51A7">
      <w:r w:rsidRPr="00F20D35">
        <w:t xml:space="preserve">If audit records are stored locally in the system where the events occur, they must be transferred to </w:t>
      </w:r>
      <w:r>
        <w:t xml:space="preserve">a </w:t>
      </w:r>
      <w:r w:rsidRPr="00F20D35">
        <w:t xml:space="preserve">backup </w:t>
      </w:r>
      <w:r>
        <w:t>environment</w:t>
      </w:r>
      <w:r w:rsidRPr="00F20D35">
        <w:t xml:space="preserve"> </w:t>
      </w:r>
      <w:r>
        <w:t xml:space="preserve">and protected </w:t>
      </w:r>
      <w:r w:rsidRPr="00F20D35">
        <w:t xml:space="preserve">as described in </w:t>
      </w:r>
      <w:r>
        <w:t>S</w:t>
      </w:r>
      <w:r w:rsidRPr="00F20D35">
        <w:t xml:space="preserve">ection 5.4.4. The backup </w:t>
      </w:r>
      <w:r>
        <w:t xml:space="preserve">procedure </w:t>
      </w:r>
      <w:r w:rsidRPr="00F20D35">
        <w:t xml:space="preserve">may be automated or manual, but must occur no less frequently than the audit log review described in </w:t>
      </w:r>
      <w:r>
        <w:t>S</w:t>
      </w:r>
      <w:r w:rsidRPr="00F20D35">
        <w:t xml:space="preserve">ection 5.4.2. </w:t>
      </w:r>
    </w:p>
    <w:p w14:paraId="0C8D9467" w14:textId="47F579CE" w:rsidR="00BE51A7" w:rsidRPr="00887B11" w:rsidRDefault="00BE51A7" w:rsidP="007B5306">
      <w:r w:rsidRPr="00F20D35">
        <w:t xml:space="preserve">The process for transferring the audit records to the backup </w:t>
      </w:r>
      <w:r>
        <w:t>environment</w:t>
      </w:r>
      <w:r w:rsidRPr="00F20D35">
        <w:t xml:space="preserve"> must be </w:t>
      </w:r>
      <w:r>
        <w:t>documented</w:t>
      </w:r>
      <w:r w:rsidRPr="00F20D35">
        <w:t xml:space="preserve">. </w:t>
      </w:r>
    </w:p>
    <w:p w14:paraId="6A3F8EC8" w14:textId="77777777" w:rsidR="00AF63EA" w:rsidRDefault="00AF63EA" w:rsidP="0039641D">
      <w:pPr>
        <w:pStyle w:val="Heading3"/>
      </w:pPr>
      <w:bookmarkStart w:id="1836" w:name="_Toc280260347"/>
      <w:bookmarkStart w:id="1837" w:name="_Toc280260643"/>
      <w:bookmarkStart w:id="1838" w:name="_Toc280260933"/>
      <w:bookmarkStart w:id="1839" w:name="_Toc280261223"/>
      <w:bookmarkStart w:id="1840" w:name="_Toc280261518"/>
      <w:bookmarkStart w:id="1841" w:name="_Toc280275922"/>
      <w:bookmarkStart w:id="1842" w:name="_Toc322892323"/>
      <w:bookmarkStart w:id="1843" w:name="_Toc184308646"/>
      <w:r>
        <w:t>Audit Collection System (</w:t>
      </w:r>
      <w:r w:rsidR="003B02D5">
        <w:t>I</w:t>
      </w:r>
      <w:r>
        <w:t xml:space="preserve">nternal vs. </w:t>
      </w:r>
      <w:r w:rsidR="003B02D5">
        <w:t>E</w:t>
      </w:r>
      <w:r>
        <w:t>xternal)</w:t>
      </w:r>
      <w:bookmarkEnd w:id="1835"/>
      <w:bookmarkEnd w:id="1836"/>
      <w:bookmarkEnd w:id="1837"/>
      <w:bookmarkEnd w:id="1838"/>
      <w:bookmarkEnd w:id="1839"/>
      <w:bookmarkEnd w:id="1840"/>
      <w:bookmarkEnd w:id="1841"/>
      <w:bookmarkEnd w:id="1842"/>
      <w:bookmarkEnd w:id="1843"/>
    </w:p>
    <w:p w14:paraId="235583C5" w14:textId="77777777" w:rsidR="00AF63EA" w:rsidRDefault="00AF63EA" w:rsidP="007B5306">
      <w:pPr>
        <w:rPr>
          <w:sz w:val="20"/>
        </w:rPr>
      </w:pPr>
      <w:bookmarkStart w:id="1844" w:name="_Toc471102039"/>
      <w:r>
        <w:t>The audit log collection system may or may not be external to the CA system</w:t>
      </w:r>
      <w:r w:rsidR="005F5376">
        <w:t xml:space="preserve"> or KRS</w:t>
      </w:r>
      <w:r w:rsidR="00C36B6A">
        <w:t xml:space="preserve">.  </w:t>
      </w:r>
      <w:r>
        <w:t xml:space="preserve">Automated audit processes </w:t>
      </w:r>
      <w:r w:rsidR="00E06D81">
        <w:t xml:space="preserve">must </w:t>
      </w:r>
      <w:r>
        <w:t xml:space="preserve">be invoked at system </w:t>
      </w:r>
      <w:r w:rsidR="00A6581C">
        <w:t>(</w:t>
      </w:r>
      <w:r>
        <w:t>or application</w:t>
      </w:r>
      <w:r w:rsidR="00A6581C">
        <w:t>)</w:t>
      </w:r>
      <w:r>
        <w:t xml:space="preserve"> startup, and cease only at system </w:t>
      </w:r>
      <w:r w:rsidR="00A6581C">
        <w:t>(</w:t>
      </w:r>
      <w:r>
        <w:t>or application</w:t>
      </w:r>
      <w:r w:rsidR="00A6581C">
        <w:t>)</w:t>
      </w:r>
      <w:r>
        <w:t xml:space="preserve"> shutdown</w:t>
      </w:r>
      <w:r w:rsidR="00C36B6A">
        <w:t xml:space="preserve">.  </w:t>
      </w:r>
      <w:r w:rsidR="005F5376">
        <w:t>Audit collection systems must be configured such that security audit data is protected against loss (e.g., overwriting or overflow of automated log files).  If an automated audit system has failed, and the integrity of the system or confidentiality of the information protected by the system is at risk, operations must be suspended until the problem has been remedied.</w:t>
      </w:r>
      <w:r w:rsidR="005F5376" w:rsidDel="005F5376">
        <w:t xml:space="preserve"> </w:t>
      </w:r>
    </w:p>
    <w:p w14:paraId="22ACF2BC" w14:textId="77777777" w:rsidR="00AF63EA" w:rsidRDefault="00AF63EA" w:rsidP="0039641D">
      <w:pPr>
        <w:pStyle w:val="Heading3"/>
      </w:pPr>
      <w:bookmarkStart w:id="1845" w:name="_Toc280260348"/>
      <w:bookmarkStart w:id="1846" w:name="_Toc280260644"/>
      <w:bookmarkStart w:id="1847" w:name="_Toc280260934"/>
      <w:bookmarkStart w:id="1848" w:name="_Toc280261224"/>
      <w:bookmarkStart w:id="1849" w:name="_Toc280261519"/>
      <w:bookmarkStart w:id="1850" w:name="_Toc280275923"/>
      <w:bookmarkStart w:id="1851" w:name="_Toc322892324"/>
      <w:bookmarkStart w:id="1852" w:name="_Toc184308647"/>
      <w:r>
        <w:t>Notification to Event-Causing Subject</w:t>
      </w:r>
      <w:bookmarkEnd w:id="1844"/>
      <w:bookmarkEnd w:id="1845"/>
      <w:bookmarkEnd w:id="1846"/>
      <w:bookmarkEnd w:id="1847"/>
      <w:bookmarkEnd w:id="1848"/>
      <w:bookmarkEnd w:id="1849"/>
      <w:bookmarkEnd w:id="1850"/>
      <w:bookmarkEnd w:id="1851"/>
      <w:bookmarkEnd w:id="1852"/>
    </w:p>
    <w:p w14:paraId="2D0DA9A5" w14:textId="7FCDF289" w:rsidR="006A3B89" w:rsidRPr="008A5692" w:rsidRDefault="006A3B89" w:rsidP="006A3B89">
      <w:bookmarkStart w:id="1853" w:name="_Toc471102040"/>
      <w:r w:rsidRPr="006A3B89">
        <w:t>There is no requirement to notify a subject that an event was audited.  Real-time alerts are neither required nor prohibited by this policy.</w:t>
      </w:r>
    </w:p>
    <w:p w14:paraId="05AA87E4" w14:textId="77777777" w:rsidR="00AF63EA" w:rsidRDefault="00AF63EA" w:rsidP="0039641D">
      <w:pPr>
        <w:pStyle w:val="Heading3"/>
      </w:pPr>
      <w:bookmarkStart w:id="1854" w:name="_Toc280260349"/>
      <w:bookmarkStart w:id="1855" w:name="_Toc280260645"/>
      <w:bookmarkStart w:id="1856" w:name="_Toc280260935"/>
      <w:bookmarkStart w:id="1857" w:name="_Toc280261225"/>
      <w:bookmarkStart w:id="1858" w:name="_Toc280261520"/>
      <w:bookmarkStart w:id="1859" w:name="_Toc280275924"/>
      <w:bookmarkStart w:id="1860" w:name="_Toc322892325"/>
      <w:bookmarkStart w:id="1861" w:name="_Toc184308648"/>
      <w:r>
        <w:t>Vulnerability Assessments</w:t>
      </w:r>
      <w:bookmarkEnd w:id="1853"/>
      <w:bookmarkEnd w:id="1854"/>
      <w:bookmarkEnd w:id="1855"/>
      <w:bookmarkEnd w:id="1856"/>
      <w:bookmarkEnd w:id="1857"/>
      <w:bookmarkEnd w:id="1858"/>
      <w:bookmarkEnd w:id="1859"/>
      <w:bookmarkEnd w:id="1860"/>
      <w:bookmarkEnd w:id="1861"/>
    </w:p>
    <w:p w14:paraId="58FAC742" w14:textId="0F800715" w:rsidR="00887B11" w:rsidRPr="00042661" w:rsidRDefault="00887B11" w:rsidP="00887B11">
      <w:r w:rsidRPr="00042661">
        <w:t xml:space="preserve">CAs must perform routine vulnerability assessments of the security controls described in </w:t>
      </w:r>
      <w:r w:rsidR="005C6CB8">
        <w:t>the applicable</w:t>
      </w:r>
      <w:r w:rsidRPr="00042661">
        <w:t xml:space="preserve"> policy. </w:t>
      </w:r>
    </w:p>
    <w:p w14:paraId="27BB231E" w14:textId="6010ACED" w:rsidR="00887B11" w:rsidRPr="00042661" w:rsidRDefault="005C6CB8" w:rsidP="00887B11">
      <w:r>
        <w:lastRenderedPageBreak/>
        <w:t>For Federal Agencies operating under this policy, s</w:t>
      </w:r>
      <w:r w:rsidR="00887B11" w:rsidRPr="00042661">
        <w:t>elf-assessment of controls and control effectiveness (e.g.</w:t>
      </w:r>
      <w:r w:rsidR="00887B11">
        <w:t>,</w:t>
      </w:r>
      <w:r w:rsidR="00887B11" w:rsidRPr="00042661">
        <w:t xml:space="preserve"> FISMA) must be </w:t>
      </w:r>
      <w:r w:rsidR="00887B11">
        <w:t>performed</w:t>
      </w:r>
      <w:r w:rsidR="00887B11" w:rsidRPr="00042661">
        <w:t xml:space="preserve"> </w:t>
      </w:r>
      <w:r w:rsidR="00887B11">
        <w:t xml:space="preserve">in accordance </w:t>
      </w:r>
      <w:r w:rsidR="00887B11" w:rsidRPr="00042661">
        <w:t xml:space="preserve">with the frequency determined by the </w:t>
      </w:r>
      <w:r w:rsidR="00887B11">
        <w:t>r</w:t>
      </w:r>
      <w:r w:rsidR="00887B11" w:rsidRPr="00042661">
        <w:t xml:space="preserve">isk rating of the CA. </w:t>
      </w:r>
    </w:p>
    <w:p w14:paraId="568B1535" w14:textId="77777777" w:rsidR="00BC4441" w:rsidRDefault="00887B11" w:rsidP="00BC4441">
      <w:r w:rsidRPr="00042661">
        <w:t xml:space="preserve">Automated vulnerability scans, if executed, should be run no less frequently than </w:t>
      </w:r>
      <w:r>
        <w:t>required by the risk rating of the component.</w:t>
      </w:r>
      <w:r w:rsidR="00BC4441" w:rsidRPr="00BC4441">
        <w:t xml:space="preserve"> </w:t>
      </w:r>
    </w:p>
    <w:p w14:paraId="513EFE34" w14:textId="6473A309" w:rsidR="00887B11" w:rsidRDefault="00BC4441" w:rsidP="00887B11">
      <w:r w:rsidRPr="0038326B">
        <w:t>The methodology, tools and frequency of the vulnerability assessment must be documented</w:t>
      </w:r>
      <w:r>
        <w:t>.</w:t>
      </w:r>
    </w:p>
    <w:tbl>
      <w:tblPr>
        <w:tblStyle w:val="TableGrid"/>
        <w:tblW w:w="0" w:type="auto"/>
        <w:tblCellMar>
          <w:top w:w="115" w:type="dxa"/>
        </w:tblCellMar>
        <w:tblLook w:val="04A0" w:firstRow="1" w:lastRow="0" w:firstColumn="1" w:lastColumn="0" w:noHBand="0" w:noVBand="1"/>
      </w:tblPr>
      <w:tblGrid>
        <w:gridCol w:w="9350"/>
      </w:tblGrid>
      <w:tr w:rsidR="002469AE" w14:paraId="345BD206" w14:textId="77777777" w:rsidTr="00DC5D87">
        <w:tc>
          <w:tcPr>
            <w:tcW w:w="9350" w:type="dxa"/>
          </w:tcPr>
          <w:p w14:paraId="3977649E" w14:textId="0A7DD838" w:rsidR="002469AE" w:rsidRPr="002469AE" w:rsidRDefault="002469AE" w:rsidP="00887B11">
            <w:pPr>
              <w:rPr>
                <w:rFonts w:ascii="Times New Roman" w:hAnsi="Times New Roman" w:cs="Times New Roman"/>
              </w:rPr>
            </w:pPr>
            <w:r w:rsidRPr="002469AE">
              <w:rPr>
                <w:rFonts w:ascii="Times New Roman" w:hAnsi="Times New Roman" w:cs="Times New Roman"/>
                <w:color w:val="auto"/>
                <w:shd w:val="clear" w:color="auto" w:fill="auto"/>
              </w:rPr>
              <w:t>Practice Note: The security audit data should be reviewed by the security auditor for events such as repeated failed actions, requests for privileged information, attempted access of system files, requests for escrowed keys, attempted access of escrowed keys, unauthenticated responses, and other suspicious or unusual activity. Security Auditors should check for continuity of the security audit data.</w:t>
            </w:r>
          </w:p>
        </w:tc>
      </w:tr>
    </w:tbl>
    <w:p w14:paraId="434288FB" w14:textId="77777777" w:rsidR="002469AE" w:rsidRDefault="002469AE" w:rsidP="00887B11"/>
    <w:p w14:paraId="02E41887" w14:textId="21267165" w:rsidR="00AF63EA" w:rsidRDefault="00BC4441" w:rsidP="00BA1031">
      <w:pPr>
        <w:pStyle w:val="Heading2"/>
      </w:pPr>
      <w:bookmarkStart w:id="1862" w:name="_Toc184308649"/>
      <w:r>
        <w:t>Records Archival</w:t>
      </w:r>
      <w:bookmarkEnd w:id="1862"/>
    </w:p>
    <w:p w14:paraId="038DA506" w14:textId="2ADC5A4F" w:rsidR="00E66EEB" w:rsidRDefault="005F5376" w:rsidP="007B5306">
      <w:r>
        <w:t>CAs</w:t>
      </w:r>
      <w:r w:rsidR="00E66EEB">
        <w:t xml:space="preserve"> </w:t>
      </w:r>
      <w:r w:rsidR="00687BB8">
        <w:t xml:space="preserve">and KRSs </w:t>
      </w:r>
      <w:r w:rsidR="00AD107F">
        <w:t xml:space="preserve">must </w:t>
      </w:r>
      <w:r w:rsidR="00E66EEB">
        <w:t>comply with their respective records retention policies in accordance with whatever laws apply to those entities.</w:t>
      </w:r>
    </w:p>
    <w:p w14:paraId="6C009093" w14:textId="77777777" w:rsidR="00687BB8" w:rsidRPr="00633523" w:rsidRDefault="00687BB8" w:rsidP="007B5306">
      <w:r w:rsidRPr="00633523">
        <w:t>The primary objective of the CA archive is to prove the validity of any certificate (including those revoked or expired) issued by the CA in the event of dispute regarding the use of the certificate.</w:t>
      </w:r>
    </w:p>
    <w:p w14:paraId="6CB74D7A" w14:textId="77777777" w:rsidR="00687BB8" w:rsidRPr="00633523" w:rsidRDefault="00687BB8" w:rsidP="007B5306">
      <w:r w:rsidRPr="00633523">
        <w:t>The primary objective of the KRS archive is reconstruction of key recovery activities, in case of dispute.  Examples of disputes may include:</w:t>
      </w:r>
    </w:p>
    <w:p w14:paraId="4F243C94" w14:textId="77777777" w:rsidR="00687BB8" w:rsidRPr="00E87C7E" w:rsidRDefault="00687BB8" w:rsidP="001B7927">
      <w:pPr>
        <w:numPr>
          <w:ilvl w:val="0"/>
          <w:numId w:val="13"/>
        </w:numPr>
        <w:spacing w:after="80"/>
      </w:pPr>
      <w:r w:rsidRPr="00633523">
        <w:t>Validation of key recovery requests</w:t>
      </w:r>
    </w:p>
    <w:p w14:paraId="3C34CBF6" w14:textId="77777777" w:rsidR="00687BB8" w:rsidRPr="00E87C7E" w:rsidRDefault="00687BB8" w:rsidP="001B7927">
      <w:pPr>
        <w:numPr>
          <w:ilvl w:val="0"/>
          <w:numId w:val="13"/>
        </w:numPr>
        <w:spacing w:after="80"/>
      </w:pPr>
      <w:r w:rsidRPr="00633523">
        <w:t>Validation of the identity of the recipient of an escrowed key;</w:t>
      </w:r>
    </w:p>
    <w:p w14:paraId="5081802C" w14:textId="77777777" w:rsidR="00687BB8" w:rsidRPr="00E87C7E" w:rsidRDefault="00687BB8" w:rsidP="001B7927">
      <w:pPr>
        <w:numPr>
          <w:ilvl w:val="0"/>
          <w:numId w:val="13"/>
        </w:numPr>
        <w:spacing w:after="80"/>
      </w:pPr>
      <w:r w:rsidRPr="00633523">
        <w:t>Verification of authorization to obtain the escrowed key copy;</w:t>
      </w:r>
    </w:p>
    <w:p w14:paraId="131EEFBA" w14:textId="77777777" w:rsidR="007808AA" w:rsidRDefault="00687BB8" w:rsidP="001B7927">
      <w:pPr>
        <w:numPr>
          <w:ilvl w:val="0"/>
          <w:numId w:val="13"/>
        </w:numPr>
        <w:spacing w:after="80"/>
      </w:pPr>
      <w:r w:rsidRPr="00633523">
        <w:t>Verification of transfer of custody of escrowed keys to an authorized Requestor; and</w:t>
      </w:r>
    </w:p>
    <w:p w14:paraId="24DF80F3" w14:textId="77777777" w:rsidR="00687BB8" w:rsidRPr="00E87C7E" w:rsidRDefault="00687BB8" w:rsidP="001B7927">
      <w:pPr>
        <w:numPr>
          <w:ilvl w:val="0"/>
          <w:numId w:val="13"/>
        </w:numPr>
      </w:pPr>
      <w:r w:rsidRPr="00633523">
        <w:t>Establishment of the circumstances under which a copy of the escrowed key was provided.</w:t>
      </w:r>
    </w:p>
    <w:p w14:paraId="2D629D9B" w14:textId="77777777" w:rsidR="00AF63EA" w:rsidRDefault="00AF63EA" w:rsidP="0039641D">
      <w:pPr>
        <w:pStyle w:val="Heading3"/>
      </w:pPr>
      <w:bookmarkStart w:id="1863" w:name="_Toc75153557"/>
      <w:bookmarkStart w:id="1864" w:name="_Toc75154494"/>
      <w:bookmarkStart w:id="1865" w:name="_Toc75155506"/>
      <w:bookmarkStart w:id="1866" w:name="_Toc75155901"/>
      <w:bookmarkStart w:id="1867" w:name="_Toc75156296"/>
      <w:bookmarkStart w:id="1868" w:name="_Toc75158974"/>
      <w:bookmarkStart w:id="1869" w:name="_Toc75159369"/>
      <w:bookmarkStart w:id="1870" w:name="_Toc75160639"/>
      <w:bookmarkStart w:id="1871" w:name="_Toc75161035"/>
      <w:bookmarkStart w:id="1872" w:name="_Toc75161428"/>
      <w:bookmarkStart w:id="1873" w:name="_Toc75161975"/>
      <w:bookmarkStart w:id="1874" w:name="_Toc471102042"/>
      <w:bookmarkStart w:id="1875" w:name="_Toc280260351"/>
      <w:bookmarkStart w:id="1876" w:name="_Toc280260647"/>
      <w:bookmarkStart w:id="1877" w:name="_Toc280260937"/>
      <w:bookmarkStart w:id="1878" w:name="_Toc280261227"/>
      <w:bookmarkStart w:id="1879" w:name="_Toc280261522"/>
      <w:bookmarkStart w:id="1880" w:name="_Toc280275926"/>
      <w:bookmarkStart w:id="1881" w:name="_Toc322892327"/>
      <w:bookmarkStart w:id="1882" w:name="_Toc184308650"/>
      <w:bookmarkEnd w:id="1863"/>
      <w:bookmarkEnd w:id="1864"/>
      <w:bookmarkEnd w:id="1865"/>
      <w:bookmarkEnd w:id="1866"/>
      <w:bookmarkEnd w:id="1867"/>
      <w:bookmarkEnd w:id="1868"/>
      <w:bookmarkEnd w:id="1869"/>
      <w:bookmarkEnd w:id="1870"/>
      <w:bookmarkEnd w:id="1871"/>
      <w:bookmarkEnd w:id="1872"/>
      <w:bookmarkEnd w:id="1873"/>
      <w:r>
        <w:t>Types of Events Archived</w:t>
      </w:r>
      <w:bookmarkEnd w:id="1874"/>
      <w:bookmarkEnd w:id="1875"/>
      <w:bookmarkEnd w:id="1876"/>
      <w:bookmarkEnd w:id="1877"/>
      <w:bookmarkEnd w:id="1878"/>
      <w:bookmarkEnd w:id="1879"/>
      <w:bookmarkEnd w:id="1880"/>
      <w:bookmarkEnd w:id="1881"/>
      <w:bookmarkEnd w:id="1882"/>
    </w:p>
    <w:p w14:paraId="3B45070B" w14:textId="77777777" w:rsidR="00AF63EA" w:rsidRDefault="00AF63EA" w:rsidP="007B5306">
      <w:r>
        <w:t xml:space="preserve">At a minimum, the following data </w:t>
      </w:r>
      <w:r w:rsidR="00AD107F">
        <w:t xml:space="preserve">must </w:t>
      </w:r>
      <w:r>
        <w:t xml:space="preserve">be recorded for archive </w:t>
      </w:r>
      <w:r w:rsidR="00687BB8">
        <w:t>as specified for</w:t>
      </w:r>
      <w:r>
        <w:t xml:space="preserve"> each assurance level:</w:t>
      </w:r>
    </w:p>
    <w:tbl>
      <w:tblPr>
        <w:tblW w:w="734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88"/>
        <w:gridCol w:w="1800"/>
        <w:gridCol w:w="1954"/>
      </w:tblGrid>
      <w:tr w:rsidR="004A7115" w:rsidRPr="009F06DC" w14:paraId="348CE714" w14:textId="77777777" w:rsidTr="004A7115">
        <w:trPr>
          <w:tblHeader/>
          <w:jc w:val="center"/>
        </w:trPr>
        <w:tc>
          <w:tcPr>
            <w:tcW w:w="3588" w:type="dxa"/>
            <w:shd w:val="clear" w:color="auto" w:fill="BFBFBF" w:themeFill="background1" w:themeFillShade="BF"/>
            <w:vAlign w:val="center"/>
          </w:tcPr>
          <w:p w14:paraId="622C12A0" w14:textId="77777777" w:rsidR="004A7115" w:rsidRPr="002B4910" w:rsidRDefault="004A7115" w:rsidP="007B5306">
            <w:pPr>
              <w:rPr>
                <w:shd w:val="clear" w:color="auto" w:fill="BFBFBF" w:themeFill="background1" w:themeFillShade="BF"/>
              </w:rPr>
            </w:pPr>
            <w:r w:rsidRPr="002B4910">
              <w:rPr>
                <w:shd w:val="clear" w:color="auto" w:fill="BFBFBF" w:themeFill="background1" w:themeFillShade="BF"/>
              </w:rPr>
              <w:t>Data To Be Archived</w:t>
            </w:r>
          </w:p>
        </w:tc>
        <w:tc>
          <w:tcPr>
            <w:tcW w:w="1800" w:type="dxa"/>
            <w:shd w:val="clear" w:color="auto" w:fill="BFBFBF" w:themeFill="background1" w:themeFillShade="BF"/>
            <w:vAlign w:val="center"/>
          </w:tcPr>
          <w:p w14:paraId="4FD377F7" w14:textId="77777777" w:rsidR="004A7115" w:rsidRPr="002B4910" w:rsidRDefault="004A7115" w:rsidP="00684DC5">
            <w:pPr>
              <w:jc w:val="center"/>
              <w:rPr>
                <w:shd w:val="clear" w:color="auto" w:fill="BFBFBF" w:themeFill="background1" w:themeFillShade="BF"/>
              </w:rPr>
            </w:pPr>
            <w:r w:rsidRPr="002B4910">
              <w:rPr>
                <w:shd w:val="clear" w:color="auto" w:fill="BFBFBF" w:themeFill="background1" w:themeFillShade="BF"/>
              </w:rPr>
              <w:t>Rudimentary</w:t>
            </w:r>
          </w:p>
        </w:tc>
        <w:tc>
          <w:tcPr>
            <w:tcW w:w="1954" w:type="dxa"/>
            <w:shd w:val="clear" w:color="auto" w:fill="BFBFBF" w:themeFill="background1" w:themeFillShade="BF"/>
            <w:vAlign w:val="center"/>
          </w:tcPr>
          <w:p w14:paraId="05BCBFCA" w14:textId="4BA4B3EA" w:rsidR="004A7115" w:rsidRPr="002B4910" w:rsidRDefault="004A7115" w:rsidP="00684DC5">
            <w:pPr>
              <w:jc w:val="center"/>
              <w:rPr>
                <w:shd w:val="clear" w:color="auto" w:fill="BFBFBF" w:themeFill="background1" w:themeFillShade="BF"/>
              </w:rPr>
            </w:pPr>
            <w:r>
              <w:rPr>
                <w:shd w:val="clear" w:color="auto" w:fill="BFBFBF" w:themeFill="background1" w:themeFillShade="BF"/>
              </w:rPr>
              <w:t>All Other Policies</w:t>
            </w:r>
          </w:p>
        </w:tc>
      </w:tr>
      <w:tr w:rsidR="004A7115" w14:paraId="127B0F3A" w14:textId="77777777" w:rsidTr="004A7115">
        <w:trPr>
          <w:jc w:val="center"/>
        </w:trPr>
        <w:tc>
          <w:tcPr>
            <w:tcW w:w="3588" w:type="dxa"/>
          </w:tcPr>
          <w:p w14:paraId="1CBFF0A2" w14:textId="77777777" w:rsidR="004A7115" w:rsidRDefault="004A7115" w:rsidP="007B5306">
            <w:r>
              <w:t>Certificate Policy</w:t>
            </w:r>
          </w:p>
        </w:tc>
        <w:tc>
          <w:tcPr>
            <w:tcW w:w="1800" w:type="dxa"/>
            <w:vAlign w:val="center"/>
          </w:tcPr>
          <w:p w14:paraId="0A7F3139" w14:textId="77777777" w:rsidR="004A7115" w:rsidRDefault="004A7115" w:rsidP="00CB62E5">
            <w:pPr>
              <w:jc w:val="center"/>
            </w:pPr>
            <w:r>
              <w:t>X</w:t>
            </w:r>
          </w:p>
        </w:tc>
        <w:tc>
          <w:tcPr>
            <w:tcW w:w="1954" w:type="dxa"/>
            <w:vAlign w:val="center"/>
          </w:tcPr>
          <w:p w14:paraId="4FE6DAC4" w14:textId="77777777" w:rsidR="004A7115" w:rsidRDefault="004A7115" w:rsidP="00CB62E5">
            <w:pPr>
              <w:jc w:val="center"/>
            </w:pPr>
            <w:r>
              <w:t>X</w:t>
            </w:r>
          </w:p>
        </w:tc>
      </w:tr>
      <w:tr w:rsidR="004A7115" w14:paraId="244D6002" w14:textId="77777777" w:rsidTr="004A7115">
        <w:trPr>
          <w:jc w:val="center"/>
        </w:trPr>
        <w:tc>
          <w:tcPr>
            <w:tcW w:w="3588" w:type="dxa"/>
          </w:tcPr>
          <w:p w14:paraId="1603E02A" w14:textId="6EC27935" w:rsidR="004A7115" w:rsidRDefault="004A7115" w:rsidP="007B5306">
            <w:r>
              <w:lastRenderedPageBreak/>
              <w:t>Certification Practice Statement / Key Recovery Practice Statement</w:t>
            </w:r>
          </w:p>
        </w:tc>
        <w:tc>
          <w:tcPr>
            <w:tcW w:w="1800" w:type="dxa"/>
            <w:vAlign w:val="center"/>
          </w:tcPr>
          <w:p w14:paraId="2DBB78A9" w14:textId="77777777" w:rsidR="004A7115" w:rsidRDefault="004A7115" w:rsidP="00CB62E5">
            <w:pPr>
              <w:jc w:val="center"/>
            </w:pPr>
            <w:r>
              <w:t>X</w:t>
            </w:r>
          </w:p>
        </w:tc>
        <w:tc>
          <w:tcPr>
            <w:tcW w:w="1954" w:type="dxa"/>
            <w:vAlign w:val="center"/>
          </w:tcPr>
          <w:p w14:paraId="7851D8A6" w14:textId="77777777" w:rsidR="004A7115" w:rsidRDefault="004A7115" w:rsidP="00CB62E5">
            <w:pPr>
              <w:jc w:val="center"/>
            </w:pPr>
            <w:r>
              <w:t>X</w:t>
            </w:r>
          </w:p>
        </w:tc>
      </w:tr>
      <w:tr w:rsidR="004A7115" w14:paraId="56FFA95C" w14:textId="77777777" w:rsidTr="004A7115">
        <w:trPr>
          <w:jc w:val="center"/>
        </w:trPr>
        <w:tc>
          <w:tcPr>
            <w:tcW w:w="3588" w:type="dxa"/>
          </w:tcPr>
          <w:p w14:paraId="4768E67F" w14:textId="77777777" w:rsidR="004A7115" w:rsidRDefault="004A7115" w:rsidP="007B5306">
            <w:r>
              <w:t>Contractual obligations</w:t>
            </w:r>
          </w:p>
        </w:tc>
        <w:tc>
          <w:tcPr>
            <w:tcW w:w="1800" w:type="dxa"/>
            <w:vAlign w:val="center"/>
          </w:tcPr>
          <w:p w14:paraId="1E5F71B4" w14:textId="77777777" w:rsidR="004A7115" w:rsidRDefault="004A7115" w:rsidP="00CB62E5">
            <w:pPr>
              <w:jc w:val="center"/>
            </w:pPr>
            <w:r>
              <w:t>X</w:t>
            </w:r>
          </w:p>
        </w:tc>
        <w:tc>
          <w:tcPr>
            <w:tcW w:w="1954" w:type="dxa"/>
            <w:vAlign w:val="center"/>
          </w:tcPr>
          <w:p w14:paraId="7A488DA5" w14:textId="77777777" w:rsidR="004A7115" w:rsidRDefault="004A7115" w:rsidP="00CB62E5">
            <w:pPr>
              <w:jc w:val="center"/>
            </w:pPr>
            <w:r>
              <w:t>X</w:t>
            </w:r>
          </w:p>
        </w:tc>
      </w:tr>
      <w:tr w:rsidR="004A7115" w14:paraId="1C3445D3" w14:textId="77777777" w:rsidTr="004A7115">
        <w:trPr>
          <w:jc w:val="center"/>
        </w:trPr>
        <w:tc>
          <w:tcPr>
            <w:tcW w:w="3588" w:type="dxa"/>
          </w:tcPr>
          <w:p w14:paraId="29111A2C" w14:textId="4DC0222A" w:rsidR="004A7115" w:rsidRDefault="004A7115" w:rsidP="007B5306">
            <w:r>
              <w:t>Other agreements concerning operations of the CA or KRS</w:t>
            </w:r>
          </w:p>
        </w:tc>
        <w:tc>
          <w:tcPr>
            <w:tcW w:w="1800" w:type="dxa"/>
            <w:vAlign w:val="center"/>
          </w:tcPr>
          <w:p w14:paraId="1025C51B" w14:textId="77777777" w:rsidR="004A7115" w:rsidRDefault="004A7115" w:rsidP="00CB62E5">
            <w:pPr>
              <w:jc w:val="center"/>
            </w:pPr>
            <w:r>
              <w:t>X</w:t>
            </w:r>
          </w:p>
        </w:tc>
        <w:tc>
          <w:tcPr>
            <w:tcW w:w="1954" w:type="dxa"/>
            <w:vAlign w:val="center"/>
          </w:tcPr>
          <w:p w14:paraId="796E9D5E" w14:textId="77777777" w:rsidR="004A7115" w:rsidRDefault="004A7115" w:rsidP="00CB62E5">
            <w:pPr>
              <w:jc w:val="center"/>
            </w:pPr>
            <w:r>
              <w:t>X</w:t>
            </w:r>
          </w:p>
        </w:tc>
      </w:tr>
      <w:tr w:rsidR="004A7115" w14:paraId="3BA3F92C" w14:textId="77777777" w:rsidTr="004A7115">
        <w:trPr>
          <w:jc w:val="center"/>
        </w:trPr>
        <w:tc>
          <w:tcPr>
            <w:tcW w:w="3588" w:type="dxa"/>
          </w:tcPr>
          <w:p w14:paraId="1C676B73" w14:textId="77777777" w:rsidR="004A7115" w:rsidRDefault="004A7115" w:rsidP="007B5306">
            <w:r>
              <w:t>System and equipment configuration</w:t>
            </w:r>
          </w:p>
        </w:tc>
        <w:tc>
          <w:tcPr>
            <w:tcW w:w="1800" w:type="dxa"/>
            <w:vAlign w:val="center"/>
          </w:tcPr>
          <w:p w14:paraId="4691CC4E" w14:textId="77777777" w:rsidR="004A7115" w:rsidRDefault="004A7115" w:rsidP="00CB62E5">
            <w:pPr>
              <w:jc w:val="center"/>
            </w:pPr>
            <w:r>
              <w:t>X</w:t>
            </w:r>
          </w:p>
        </w:tc>
        <w:tc>
          <w:tcPr>
            <w:tcW w:w="1954" w:type="dxa"/>
            <w:vAlign w:val="center"/>
          </w:tcPr>
          <w:p w14:paraId="57EDB9C0" w14:textId="77777777" w:rsidR="004A7115" w:rsidRDefault="004A7115" w:rsidP="00CB62E5">
            <w:pPr>
              <w:jc w:val="center"/>
            </w:pPr>
            <w:r>
              <w:t>X</w:t>
            </w:r>
          </w:p>
        </w:tc>
      </w:tr>
      <w:tr w:rsidR="004A7115" w14:paraId="04266046" w14:textId="77777777" w:rsidTr="004A7115">
        <w:trPr>
          <w:jc w:val="center"/>
        </w:trPr>
        <w:tc>
          <w:tcPr>
            <w:tcW w:w="3588" w:type="dxa"/>
          </w:tcPr>
          <w:p w14:paraId="1C9AD79E" w14:textId="77777777" w:rsidR="004A7115" w:rsidRDefault="004A7115" w:rsidP="007B5306">
            <w:r>
              <w:t>Modifications and updates to system or configuration</w:t>
            </w:r>
          </w:p>
        </w:tc>
        <w:tc>
          <w:tcPr>
            <w:tcW w:w="1800" w:type="dxa"/>
            <w:vAlign w:val="center"/>
          </w:tcPr>
          <w:p w14:paraId="7B4E7893" w14:textId="77777777" w:rsidR="004A7115" w:rsidRDefault="004A7115" w:rsidP="00CB62E5">
            <w:pPr>
              <w:jc w:val="center"/>
            </w:pPr>
            <w:r>
              <w:t>X</w:t>
            </w:r>
          </w:p>
        </w:tc>
        <w:tc>
          <w:tcPr>
            <w:tcW w:w="1954" w:type="dxa"/>
            <w:vAlign w:val="center"/>
          </w:tcPr>
          <w:p w14:paraId="6FEDFCB5" w14:textId="77777777" w:rsidR="004A7115" w:rsidRDefault="004A7115" w:rsidP="00CB62E5">
            <w:pPr>
              <w:jc w:val="center"/>
            </w:pPr>
            <w:r>
              <w:t>X</w:t>
            </w:r>
          </w:p>
        </w:tc>
      </w:tr>
      <w:tr w:rsidR="004A7115" w14:paraId="0679B95A" w14:textId="77777777" w:rsidTr="004A7115">
        <w:trPr>
          <w:jc w:val="center"/>
        </w:trPr>
        <w:tc>
          <w:tcPr>
            <w:tcW w:w="3588" w:type="dxa"/>
          </w:tcPr>
          <w:p w14:paraId="4F4803A4" w14:textId="4B078C40" w:rsidR="004A7115" w:rsidRDefault="004A7115" w:rsidP="007B5306">
            <w:r w:rsidRPr="00C5739F">
              <w:t>All records related to certificate request authorization, approval and signature, whether generated directly on the CA or generated as part of a related external system or process</w:t>
            </w:r>
          </w:p>
        </w:tc>
        <w:tc>
          <w:tcPr>
            <w:tcW w:w="1800" w:type="dxa"/>
            <w:vAlign w:val="center"/>
          </w:tcPr>
          <w:p w14:paraId="18C09CD9" w14:textId="77777777" w:rsidR="004A7115" w:rsidRDefault="004A7115" w:rsidP="00CB62E5">
            <w:pPr>
              <w:jc w:val="center"/>
            </w:pPr>
            <w:r>
              <w:t>X</w:t>
            </w:r>
          </w:p>
        </w:tc>
        <w:tc>
          <w:tcPr>
            <w:tcW w:w="1954" w:type="dxa"/>
            <w:vAlign w:val="center"/>
          </w:tcPr>
          <w:p w14:paraId="373F5C3E" w14:textId="77777777" w:rsidR="004A7115" w:rsidRDefault="004A7115" w:rsidP="00CB62E5">
            <w:pPr>
              <w:jc w:val="center"/>
            </w:pPr>
            <w:r>
              <w:t>X</w:t>
            </w:r>
          </w:p>
        </w:tc>
      </w:tr>
      <w:tr w:rsidR="004A7115" w14:paraId="493683BA" w14:textId="77777777" w:rsidTr="004A7115">
        <w:trPr>
          <w:jc w:val="center"/>
        </w:trPr>
        <w:tc>
          <w:tcPr>
            <w:tcW w:w="3588" w:type="dxa"/>
          </w:tcPr>
          <w:p w14:paraId="06C85391" w14:textId="5509C9B0" w:rsidR="004A7115" w:rsidRDefault="004A7115" w:rsidP="007B5306">
            <w:r w:rsidRPr="00C5739F">
              <w:t xml:space="preserve">All records related to certificate </w:t>
            </w:r>
            <w:r w:rsidR="00D82350">
              <w:t xml:space="preserve">status changes (e.g., </w:t>
            </w:r>
            <w:r w:rsidRPr="00C5739F">
              <w:t xml:space="preserve">revocation, </w:t>
            </w:r>
            <w:r w:rsidR="00D82350">
              <w:t xml:space="preserve">suspension, or restoration) </w:t>
            </w:r>
            <w:r w:rsidRPr="00C5739F">
              <w:t>whether generated directly on the CA or generated as part of a related external system or process</w:t>
            </w:r>
          </w:p>
        </w:tc>
        <w:tc>
          <w:tcPr>
            <w:tcW w:w="1800" w:type="dxa"/>
            <w:vAlign w:val="center"/>
          </w:tcPr>
          <w:p w14:paraId="4E3A990C" w14:textId="77777777" w:rsidR="004A7115" w:rsidRDefault="004A7115" w:rsidP="00CB62E5">
            <w:pPr>
              <w:jc w:val="center"/>
            </w:pPr>
          </w:p>
        </w:tc>
        <w:tc>
          <w:tcPr>
            <w:tcW w:w="1954" w:type="dxa"/>
            <w:vAlign w:val="center"/>
          </w:tcPr>
          <w:p w14:paraId="7357F5CE" w14:textId="77777777" w:rsidR="004A7115" w:rsidRDefault="004A7115" w:rsidP="00CB62E5">
            <w:pPr>
              <w:jc w:val="center"/>
            </w:pPr>
            <w:r>
              <w:t>X</w:t>
            </w:r>
          </w:p>
        </w:tc>
      </w:tr>
      <w:tr w:rsidR="004A7115" w14:paraId="74D49126" w14:textId="77777777" w:rsidTr="004A7115">
        <w:trPr>
          <w:jc w:val="center"/>
        </w:trPr>
        <w:tc>
          <w:tcPr>
            <w:tcW w:w="3588" w:type="dxa"/>
          </w:tcPr>
          <w:p w14:paraId="4B68453F" w14:textId="77777777" w:rsidR="004A7115" w:rsidRDefault="004A7115" w:rsidP="007B5306">
            <w:r>
              <w:t>Subscriber identity Authentication data as per Section 3.2.3</w:t>
            </w:r>
          </w:p>
        </w:tc>
        <w:tc>
          <w:tcPr>
            <w:tcW w:w="1800" w:type="dxa"/>
            <w:vAlign w:val="center"/>
          </w:tcPr>
          <w:p w14:paraId="7A355115" w14:textId="77777777" w:rsidR="004A7115" w:rsidRDefault="004A7115" w:rsidP="00CB62E5">
            <w:pPr>
              <w:jc w:val="center"/>
            </w:pPr>
          </w:p>
        </w:tc>
        <w:tc>
          <w:tcPr>
            <w:tcW w:w="1954" w:type="dxa"/>
            <w:vAlign w:val="center"/>
          </w:tcPr>
          <w:p w14:paraId="15292771" w14:textId="77777777" w:rsidR="004A7115" w:rsidRDefault="004A7115" w:rsidP="00CB62E5">
            <w:pPr>
              <w:jc w:val="center"/>
            </w:pPr>
            <w:r>
              <w:t>X</w:t>
            </w:r>
          </w:p>
        </w:tc>
      </w:tr>
      <w:tr w:rsidR="004A7115" w14:paraId="508C1941" w14:textId="77777777" w:rsidTr="004A7115">
        <w:trPr>
          <w:jc w:val="center"/>
        </w:trPr>
        <w:tc>
          <w:tcPr>
            <w:tcW w:w="3588" w:type="dxa"/>
          </w:tcPr>
          <w:p w14:paraId="19D15B7D" w14:textId="77777777" w:rsidR="004A7115" w:rsidRDefault="004A7115" w:rsidP="007B5306">
            <w:r>
              <w:t>Documentation of receipt and acceptance of certificates (if applicable)</w:t>
            </w:r>
          </w:p>
        </w:tc>
        <w:tc>
          <w:tcPr>
            <w:tcW w:w="1800" w:type="dxa"/>
            <w:vAlign w:val="center"/>
          </w:tcPr>
          <w:p w14:paraId="0FAF877B" w14:textId="77777777" w:rsidR="004A7115" w:rsidRDefault="004A7115" w:rsidP="00CB62E5">
            <w:pPr>
              <w:jc w:val="center"/>
            </w:pPr>
          </w:p>
        </w:tc>
        <w:tc>
          <w:tcPr>
            <w:tcW w:w="1954" w:type="dxa"/>
            <w:vAlign w:val="center"/>
          </w:tcPr>
          <w:p w14:paraId="3520ED1C" w14:textId="77777777" w:rsidR="004A7115" w:rsidRDefault="004A7115" w:rsidP="00CB62E5">
            <w:pPr>
              <w:jc w:val="center"/>
            </w:pPr>
            <w:r>
              <w:t>X</w:t>
            </w:r>
          </w:p>
        </w:tc>
      </w:tr>
      <w:tr w:rsidR="004A7115" w14:paraId="7D90E6BA" w14:textId="77777777" w:rsidTr="004A7115">
        <w:trPr>
          <w:jc w:val="center"/>
        </w:trPr>
        <w:tc>
          <w:tcPr>
            <w:tcW w:w="3588" w:type="dxa"/>
          </w:tcPr>
          <w:p w14:paraId="29B1A82F" w14:textId="77777777" w:rsidR="004A7115" w:rsidRDefault="004A7115" w:rsidP="007B5306">
            <w:r>
              <w:t>Subscriber Agreements</w:t>
            </w:r>
          </w:p>
        </w:tc>
        <w:tc>
          <w:tcPr>
            <w:tcW w:w="1800" w:type="dxa"/>
          </w:tcPr>
          <w:p w14:paraId="1F8DD730" w14:textId="77777777" w:rsidR="004A7115" w:rsidRDefault="004A7115" w:rsidP="00CB62E5">
            <w:pPr>
              <w:jc w:val="center"/>
            </w:pPr>
          </w:p>
        </w:tc>
        <w:tc>
          <w:tcPr>
            <w:tcW w:w="1954" w:type="dxa"/>
          </w:tcPr>
          <w:p w14:paraId="4CFE5E4F" w14:textId="77777777" w:rsidR="004A7115" w:rsidRDefault="004A7115" w:rsidP="00CB62E5">
            <w:pPr>
              <w:jc w:val="center"/>
            </w:pPr>
            <w:r>
              <w:t>X</w:t>
            </w:r>
          </w:p>
        </w:tc>
      </w:tr>
      <w:tr w:rsidR="004A7115" w14:paraId="0E80C109" w14:textId="77777777" w:rsidTr="004A7115">
        <w:trPr>
          <w:jc w:val="center"/>
        </w:trPr>
        <w:tc>
          <w:tcPr>
            <w:tcW w:w="3588" w:type="dxa"/>
          </w:tcPr>
          <w:p w14:paraId="3AF056C5" w14:textId="77777777" w:rsidR="004A7115" w:rsidRDefault="004A7115" w:rsidP="007B5306">
            <w:r>
              <w:t>Documentation of receipt of tokens</w:t>
            </w:r>
          </w:p>
        </w:tc>
        <w:tc>
          <w:tcPr>
            <w:tcW w:w="1800" w:type="dxa"/>
          </w:tcPr>
          <w:p w14:paraId="313D9E4E" w14:textId="77777777" w:rsidR="004A7115" w:rsidRDefault="004A7115" w:rsidP="00CB62E5">
            <w:pPr>
              <w:jc w:val="center"/>
            </w:pPr>
          </w:p>
        </w:tc>
        <w:tc>
          <w:tcPr>
            <w:tcW w:w="1954" w:type="dxa"/>
          </w:tcPr>
          <w:p w14:paraId="204FE238" w14:textId="77777777" w:rsidR="004A7115" w:rsidRDefault="004A7115" w:rsidP="00CB62E5">
            <w:pPr>
              <w:jc w:val="center"/>
            </w:pPr>
            <w:r>
              <w:t>X</w:t>
            </w:r>
          </w:p>
        </w:tc>
      </w:tr>
      <w:tr w:rsidR="004A7115" w14:paraId="210D78AA" w14:textId="77777777" w:rsidTr="004A7115">
        <w:trPr>
          <w:jc w:val="center"/>
        </w:trPr>
        <w:tc>
          <w:tcPr>
            <w:tcW w:w="3588" w:type="dxa"/>
          </w:tcPr>
          <w:p w14:paraId="7C7A3129" w14:textId="77777777" w:rsidR="004A7115" w:rsidRDefault="004A7115" w:rsidP="007B5306">
            <w:r>
              <w:t>All certificates issued or published</w:t>
            </w:r>
          </w:p>
        </w:tc>
        <w:tc>
          <w:tcPr>
            <w:tcW w:w="1800" w:type="dxa"/>
          </w:tcPr>
          <w:p w14:paraId="76BCE941" w14:textId="77777777" w:rsidR="004A7115" w:rsidRDefault="004A7115" w:rsidP="00CB62E5">
            <w:pPr>
              <w:jc w:val="center"/>
            </w:pPr>
            <w:r>
              <w:t>X</w:t>
            </w:r>
          </w:p>
        </w:tc>
        <w:tc>
          <w:tcPr>
            <w:tcW w:w="1954" w:type="dxa"/>
          </w:tcPr>
          <w:p w14:paraId="58202859" w14:textId="77777777" w:rsidR="004A7115" w:rsidRDefault="004A7115" w:rsidP="00CB62E5">
            <w:pPr>
              <w:jc w:val="center"/>
            </w:pPr>
            <w:r>
              <w:t>X</w:t>
            </w:r>
          </w:p>
        </w:tc>
      </w:tr>
      <w:tr w:rsidR="004A7115" w14:paraId="3255FDA4" w14:textId="77777777" w:rsidTr="004A7115">
        <w:trPr>
          <w:jc w:val="center"/>
        </w:trPr>
        <w:tc>
          <w:tcPr>
            <w:tcW w:w="3588" w:type="dxa"/>
          </w:tcPr>
          <w:p w14:paraId="1CDAC2C3" w14:textId="77777777" w:rsidR="004A7115" w:rsidRDefault="004A7115" w:rsidP="007B5306">
            <w:r>
              <w:t>Record of CA Re-key</w:t>
            </w:r>
          </w:p>
        </w:tc>
        <w:tc>
          <w:tcPr>
            <w:tcW w:w="1800" w:type="dxa"/>
          </w:tcPr>
          <w:p w14:paraId="0F6E84BD" w14:textId="77777777" w:rsidR="004A7115" w:rsidRDefault="004A7115" w:rsidP="00CB62E5">
            <w:pPr>
              <w:jc w:val="center"/>
            </w:pPr>
            <w:r>
              <w:t>X</w:t>
            </w:r>
          </w:p>
        </w:tc>
        <w:tc>
          <w:tcPr>
            <w:tcW w:w="1954" w:type="dxa"/>
          </w:tcPr>
          <w:p w14:paraId="44279F15" w14:textId="77777777" w:rsidR="004A7115" w:rsidRDefault="004A7115" w:rsidP="00CB62E5">
            <w:pPr>
              <w:jc w:val="center"/>
            </w:pPr>
            <w:r>
              <w:t>X</w:t>
            </w:r>
          </w:p>
        </w:tc>
      </w:tr>
      <w:tr w:rsidR="004A7115" w14:paraId="5D182134" w14:textId="77777777" w:rsidTr="004A7115">
        <w:trPr>
          <w:jc w:val="center"/>
        </w:trPr>
        <w:tc>
          <w:tcPr>
            <w:tcW w:w="3588" w:type="dxa"/>
          </w:tcPr>
          <w:p w14:paraId="375906DF" w14:textId="77777777" w:rsidR="004A7115" w:rsidRDefault="004A7115" w:rsidP="007B5306">
            <w:r>
              <w:lastRenderedPageBreak/>
              <w:t>Other data or applications to verify archive contents</w:t>
            </w:r>
          </w:p>
        </w:tc>
        <w:tc>
          <w:tcPr>
            <w:tcW w:w="1800" w:type="dxa"/>
            <w:vAlign w:val="center"/>
          </w:tcPr>
          <w:p w14:paraId="6D695B05" w14:textId="77777777" w:rsidR="004A7115" w:rsidRDefault="004A7115" w:rsidP="00CB62E5">
            <w:pPr>
              <w:jc w:val="center"/>
            </w:pPr>
          </w:p>
        </w:tc>
        <w:tc>
          <w:tcPr>
            <w:tcW w:w="1954" w:type="dxa"/>
            <w:vAlign w:val="center"/>
          </w:tcPr>
          <w:p w14:paraId="0E9922CF" w14:textId="77777777" w:rsidR="004A7115" w:rsidRDefault="004A7115" w:rsidP="00CB62E5">
            <w:pPr>
              <w:jc w:val="center"/>
            </w:pPr>
            <w:r>
              <w:t>X</w:t>
            </w:r>
          </w:p>
        </w:tc>
      </w:tr>
      <w:tr w:rsidR="004A7115" w14:paraId="26496C57" w14:textId="77777777" w:rsidTr="004A7115">
        <w:trPr>
          <w:jc w:val="center"/>
        </w:trPr>
        <w:tc>
          <w:tcPr>
            <w:tcW w:w="3588" w:type="dxa"/>
          </w:tcPr>
          <w:p w14:paraId="01BEAE79" w14:textId="7EC7C479" w:rsidR="004A7115" w:rsidRDefault="004A7115" w:rsidP="007B5306">
            <w:r w:rsidRPr="00C5739F">
              <w:t xml:space="preserve">Audit </w:t>
            </w:r>
            <w:r>
              <w:t>s</w:t>
            </w:r>
            <w:r w:rsidRPr="00C5739F">
              <w:t xml:space="preserve">ummary </w:t>
            </w:r>
            <w:r>
              <w:t>r</w:t>
            </w:r>
            <w:r w:rsidRPr="00C5739F">
              <w:t xml:space="preserve">eports generated by internal reviews and </w:t>
            </w:r>
            <w:r>
              <w:t>documentation</w:t>
            </w:r>
            <w:r w:rsidRPr="00C5739F">
              <w:t xml:space="preserve"> generated during third party au</w:t>
            </w:r>
            <w:r>
              <w:t>dits</w:t>
            </w:r>
          </w:p>
        </w:tc>
        <w:tc>
          <w:tcPr>
            <w:tcW w:w="1800" w:type="dxa"/>
            <w:vAlign w:val="center"/>
          </w:tcPr>
          <w:p w14:paraId="0B37FEA0" w14:textId="77777777" w:rsidR="004A7115" w:rsidRDefault="004A7115" w:rsidP="00CB62E5">
            <w:pPr>
              <w:jc w:val="center"/>
            </w:pPr>
          </w:p>
        </w:tc>
        <w:tc>
          <w:tcPr>
            <w:tcW w:w="1954" w:type="dxa"/>
            <w:vAlign w:val="center"/>
          </w:tcPr>
          <w:p w14:paraId="0F0ED5B8" w14:textId="77777777" w:rsidR="004A7115" w:rsidRDefault="004A7115" w:rsidP="00CB62E5">
            <w:pPr>
              <w:jc w:val="center"/>
            </w:pPr>
            <w:r>
              <w:t>X</w:t>
            </w:r>
          </w:p>
        </w:tc>
      </w:tr>
      <w:tr w:rsidR="004A7115" w14:paraId="105BA79B" w14:textId="77777777" w:rsidTr="004A7115">
        <w:trPr>
          <w:jc w:val="center"/>
        </w:trPr>
        <w:tc>
          <w:tcPr>
            <w:tcW w:w="3588" w:type="dxa"/>
          </w:tcPr>
          <w:p w14:paraId="69CE042B" w14:textId="77777777" w:rsidR="004A7115" w:rsidRDefault="004A7115" w:rsidP="007B5306">
            <w:r>
              <w:t>Any changes to the Audit parameters, e.g., audit frequency, type of event audited</w:t>
            </w:r>
          </w:p>
        </w:tc>
        <w:tc>
          <w:tcPr>
            <w:tcW w:w="1800" w:type="dxa"/>
            <w:vAlign w:val="center"/>
          </w:tcPr>
          <w:p w14:paraId="1F82D92A" w14:textId="77777777" w:rsidR="004A7115" w:rsidRDefault="004A7115" w:rsidP="00CB62E5">
            <w:pPr>
              <w:jc w:val="center"/>
            </w:pPr>
          </w:p>
        </w:tc>
        <w:tc>
          <w:tcPr>
            <w:tcW w:w="1954" w:type="dxa"/>
            <w:vAlign w:val="center"/>
          </w:tcPr>
          <w:p w14:paraId="0238DF06" w14:textId="77777777" w:rsidR="004A7115" w:rsidRDefault="004A7115" w:rsidP="00CB62E5">
            <w:pPr>
              <w:jc w:val="center"/>
            </w:pPr>
            <w:r>
              <w:t>X</w:t>
            </w:r>
          </w:p>
        </w:tc>
      </w:tr>
      <w:tr w:rsidR="004A7115" w14:paraId="457F519E" w14:textId="77777777" w:rsidTr="004A7115">
        <w:trPr>
          <w:jc w:val="center"/>
        </w:trPr>
        <w:tc>
          <w:tcPr>
            <w:tcW w:w="3588" w:type="dxa"/>
          </w:tcPr>
          <w:p w14:paraId="27399929" w14:textId="77777777" w:rsidR="004A7115" w:rsidRDefault="004A7115" w:rsidP="007B5306">
            <w:r>
              <w:t>Any attempt to delete or modify the Audit logs</w:t>
            </w:r>
          </w:p>
        </w:tc>
        <w:tc>
          <w:tcPr>
            <w:tcW w:w="1800" w:type="dxa"/>
            <w:vAlign w:val="center"/>
          </w:tcPr>
          <w:p w14:paraId="67B5880B" w14:textId="77777777" w:rsidR="004A7115" w:rsidRDefault="004A7115" w:rsidP="00CB62E5">
            <w:pPr>
              <w:jc w:val="center"/>
            </w:pPr>
          </w:p>
        </w:tc>
        <w:tc>
          <w:tcPr>
            <w:tcW w:w="1954" w:type="dxa"/>
            <w:vAlign w:val="center"/>
          </w:tcPr>
          <w:p w14:paraId="03D2D08B" w14:textId="77777777" w:rsidR="004A7115" w:rsidRDefault="004A7115" w:rsidP="00CB62E5">
            <w:pPr>
              <w:jc w:val="center"/>
            </w:pPr>
            <w:r>
              <w:t>X</w:t>
            </w:r>
          </w:p>
        </w:tc>
      </w:tr>
      <w:tr w:rsidR="004A7115" w14:paraId="79AE19FC" w14:textId="77777777" w:rsidTr="004A7115">
        <w:trPr>
          <w:jc w:val="center"/>
        </w:trPr>
        <w:tc>
          <w:tcPr>
            <w:tcW w:w="3588" w:type="dxa"/>
          </w:tcPr>
          <w:p w14:paraId="406B04A6" w14:textId="77777777" w:rsidR="004A7115" w:rsidRDefault="004A7115" w:rsidP="007B5306">
            <w:r>
              <w:t>Whenever the CA generates a key.  (Not mandatory for single session or one-time use symmetric keys)</w:t>
            </w:r>
          </w:p>
        </w:tc>
        <w:tc>
          <w:tcPr>
            <w:tcW w:w="1800" w:type="dxa"/>
            <w:vAlign w:val="center"/>
          </w:tcPr>
          <w:p w14:paraId="649E1D82" w14:textId="77777777" w:rsidR="004A7115" w:rsidRDefault="004A7115" w:rsidP="00CB62E5">
            <w:pPr>
              <w:jc w:val="center"/>
            </w:pPr>
            <w:r>
              <w:t>X</w:t>
            </w:r>
          </w:p>
        </w:tc>
        <w:tc>
          <w:tcPr>
            <w:tcW w:w="1954" w:type="dxa"/>
            <w:vAlign w:val="center"/>
          </w:tcPr>
          <w:p w14:paraId="23A34533" w14:textId="77777777" w:rsidR="004A7115" w:rsidRDefault="004A7115" w:rsidP="00CB62E5">
            <w:pPr>
              <w:jc w:val="center"/>
            </w:pPr>
            <w:r>
              <w:t>X</w:t>
            </w:r>
          </w:p>
        </w:tc>
      </w:tr>
      <w:tr w:rsidR="004A7115" w14:paraId="21C227A7" w14:textId="77777777" w:rsidTr="004A7115">
        <w:trPr>
          <w:jc w:val="center"/>
        </w:trPr>
        <w:tc>
          <w:tcPr>
            <w:tcW w:w="3588" w:type="dxa"/>
          </w:tcPr>
          <w:p w14:paraId="2727D408" w14:textId="6B9A3208" w:rsidR="004A7115" w:rsidRDefault="004A7115" w:rsidP="007B5306">
            <w:r>
              <w:t>All access to certificate subject private keys retained for key recovery purposes</w:t>
            </w:r>
          </w:p>
        </w:tc>
        <w:tc>
          <w:tcPr>
            <w:tcW w:w="1800" w:type="dxa"/>
            <w:vAlign w:val="center"/>
          </w:tcPr>
          <w:p w14:paraId="3DFDF792" w14:textId="77777777" w:rsidR="004A7115" w:rsidRDefault="004A7115" w:rsidP="00CB62E5">
            <w:pPr>
              <w:jc w:val="center"/>
            </w:pPr>
            <w:r>
              <w:t>X</w:t>
            </w:r>
          </w:p>
        </w:tc>
        <w:tc>
          <w:tcPr>
            <w:tcW w:w="1954" w:type="dxa"/>
            <w:vAlign w:val="center"/>
          </w:tcPr>
          <w:p w14:paraId="11C2BA94" w14:textId="77777777" w:rsidR="004A7115" w:rsidRDefault="004A7115" w:rsidP="00CB62E5">
            <w:pPr>
              <w:jc w:val="center"/>
            </w:pPr>
            <w:r>
              <w:t>X</w:t>
            </w:r>
          </w:p>
        </w:tc>
      </w:tr>
      <w:tr w:rsidR="004A7115" w14:paraId="46995F51" w14:textId="77777777" w:rsidTr="004A7115">
        <w:trPr>
          <w:jc w:val="center"/>
        </w:trPr>
        <w:tc>
          <w:tcPr>
            <w:tcW w:w="3588" w:type="dxa"/>
          </w:tcPr>
          <w:p w14:paraId="3077E957" w14:textId="50C95D80" w:rsidR="004A7115" w:rsidRDefault="004A7115" w:rsidP="007B5306">
            <w:r w:rsidRPr="00C5739F">
              <w:t>Changes to trusted public keys used or published by the CA including</w:t>
            </w:r>
            <w:r>
              <w:t xml:space="preserve"> c</w:t>
            </w:r>
            <w:r w:rsidRPr="00C5739F">
              <w:t>ertificates used for trust between the CA and other components such as CMS, RA, e</w:t>
            </w:r>
            <w:r>
              <w:t>tc</w:t>
            </w:r>
          </w:p>
        </w:tc>
        <w:tc>
          <w:tcPr>
            <w:tcW w:w="1800" w:type="dxa"/>
            <w:vAlign w:val="center"/>
          </w:tcPr>
          <w:p w14:paraId="033F86E0" w14:textId="77777777" w:rsidR="004A7115" w:rsidRDefault="004A7115" w:rsidP="00CB62E5">
            <w:pPr>
              <w:jc w:val="center"/>
            </w:pPr>
            <w:r>
              <w:t>X</w:t>
            </w:r>
          </w:p>
        </w:tc>
        <w:tc>
          <w:tcPr>
            <w:tcW w:w="1954" w:type="dxa"/>
            <w:vAlign w:val="center"/>
          </w:tcPr>
          <w:p w14:paraId="45BA28AE" w14:textId="77777777" w:rsidR="004A7115" w:rsidRDefault="004A7115" w:rsidP="00CB62E5">
            <w:pPr>
              <w:jc w:val="center"/>
            </w:pPr>
            <w:r>
              <w:t>X</w:t>
            </w:r>
          </w:p>
        </w:tc>
      </w:tr>
      <w:tr w:rsidR="004A7115" w14:paraId="4E7F69BA" w14:textId="77777777" w:rsidTr="004A7115">
        <w:trPr>
          <w:jc w:val="center"/>
        </w:trPr>
        <w:tc>
          <w:tcPr>
            <w:tcW w:w="3588" w:type="dxa"/>
          </w:tcPr>
          <w:p w14:paraId="04EA7DF2" w14:textId="77777777" w:rsidR="004A7115" w:rsidRDefault="004A7115" w:rsidP="007B5306">
            <w:r>
              <w:t>The export of private and secret keys (keys used for a single session or message are excluded)</w:t>
            </w:r>
          </w:p>
        </w:tc>
        <w:tc>
          <w:tcPr>
            <w:tcW w:w="1800" w:type="dxa"/>
            <w:vAlign w:val="center"/>
          </w:tcPr>
          <w:p w14:paraId="32EE6663" w14:textId="77777777" w:rsidR="004A7115" w:rsidRDefault="004A7115" w:rsidP="00CB62E5">
            <w:pPr>
              <w:jc w:val="center"/>
            </w:pPr>
            <w:r>
              <w:t>X</w:t>
            </w:r>
          </w:p>
        </w:tc>
        <w:tc>
          <w:tcPr>
            <w:tcW w:w="1954" w:type="dxa"/>
            <w:vAlign w:val="center"/>
          </w:tcPr>
          <w:p w14:paraId="24C526A5" w14:textId="77777777" w:rsidR="004A7115" w:rsidRDefault="004A7115" w:rsidP="00CB62E5">
            <w:pPr>
              <w:jc w:val="center"/>
            </w:pPr>
            <w:r>
              <w:t>X</w:t>
            </w:r>
          </w:p>
        </w:tc>
      </w:tr>
      <w:tr w:rsidR="004A7115" w14:paraId="48633D44" w14:textId="77777777" w:rsidTr="004A7115">
        <w:trPr>
          <w:jc w:val="center"/>
        </w:trPr>
        <w:tc>
          <w:tcPr>
            <w:tcW w:w="3588" w:type="dxa"/>
          </w:tcPr>
          <w:p w14:paraId="0907F3FE" w14:textId="77777777" w:rsidR="004A7115" w:rsidRDefault="004A7115" w:rsidP="007B5306">
            <w:r>
              <w:t>The approval or rejection of a certificate status change request</w:t>
            </w:r>
          </w:p>
        </w:tc>
        <w:tc>
          <w:tcPr>
            <w:tcW w:w="1800" w:type="dxa"/>
            <w:vAlign w:val="center"/>
          </w:tcPr>
          <w:p w14:paraId="11280E93" w14:textId="77777777" w:rsidR="004A7115" w:rsidRDefault="004A7115" w:rsidP="00CB62E5">
            <w:pPr>
              <w:jc w:val="center"/>
            </w:pPr>
          </w:p>
        </w:tc>
        <w:tc>
          <w:tcPr>
            <w:tcW w:w="1954" w:type="dxa"/>
            <w:vAlign w:val="center"/>
          </w:tcPr>
          <w:p w14:paraId="1B7BD60D" w14:textId="77777777" w:rsidR="004A7115" w:rsidRDefault="004A7115" w:rsidP="00CB62E5">
            <w:pPr>
              <w:jc w:val="center"/>
            </w:pPr>
            <w:r>
              <w:t>X</w:t>
            </w:r>
          </w:p>
        </w:tc>
      </w:tr>
      <w:tr w:rsidR="004A7115" w14:paraId="58919E9A" w14:textId="77777777" w:rsidTr="004A7115">
        <w:trPr>
          <w:jc w:val="center"/>
        </w:trPr>
        <w:tc>
          <w:tcPr>
            <w:tcW w:w="3588" w:type="dxa"/>
          </w:tcPr>
          <w:p w14:paraId="22323D23" w14:textId="0B9A1A9D" w:rsidR="004A7115" w:rsidRDefault="00991310" w:rsidP="007B5306">
            <w:r w:rsidRPr="00991310">
              <w:t>Record of an individual being added or removed from a trusted role, and who added or removed them from the role</w:t>
            </w:r>
          </w:p>
        </w:tc>
        <w:tc>
          <w:tcPr>
            <w:tcW w:w="1800" w:type="dxa"/>
            <w:vAlign w:val="center"/>
          </w:tcPr>
          <w:p w14:paraId="7C601C9C" w14:textId="77777777" w:rsidR="004A7115" w:rsidRDefault="004A7115" w:rsidP="00CB62E5">
            <w:pPr>
              <w:jc w:val="center"/>
            </w:pPr>
            <w:r>
              <w:t>X</w:t>
            </w:r>
          </w:p>
        </w:tc>
        <w:tc>
          <w:tcPr>
            <w:tcW w:w="1954" w:type="dxa"/>
            <w:vAlign w:val="center"/>
          </w:tcPr>
          <w:p w14:paraId="5F25EF58" w14:textId="77777777" w:rsidR="004A7115" w:rsidRDefault="004A7115" w:rsidP="00CB62E5">
            <w:pPr>
              <w:jc w:val="center"/>
            </w:pPr>
            <w:r>
              <w:t>X</w:t>
            </w:r>
          </w:p>
        </w:tc>
      </w:tr>
      <w:tr w:rsidR="00374BC2" w14:paraId="07FA34D4" w14:textId="77777777" w:rsidTr="004A7115">
        <w:trPr>
          <w:jc w:val="center"/>
        </w:trPr>
        <w:tc>
          <w:tcPr>
            <w:tcW w:w="3588" w:type="dxa"/>
          </w:tcPr>
          <w:p w14:paraId="6DE23D75" w14:textId="3C3A519E" w:rsidR="00374BC2" w:rsidRPr="00374BC2" w:rsidRDefault="00374BC2" w:rsidP="007B5306">
            <w:r w:rsidRPr="00374BC2">
              <w:rPr>
                <w:color w:val="000000"/>
              </w:rPr>
              <w:t xml:space="preserve">Evidence of qualification for Trusted Agents and the associated validity period(s) for which they </w:t>
            </w:r>
            <w:r w:rsidRPr="00374BC2">
              <w:rPr>
                <w:color w:val="000000"/>
              </w:rPr>
              <w:lastRenderedPageBreak/>
              <w:t>are authorized to act as Trusted Agents</w:t>
            </w:r>
          </w:p>
        </w:tc>
        <w:tc>
          <w:tcPr>
            <w:tcW w:w="1800" w:type="dxa"/>
            <w:vAlign w:val="center"/>
          </w:tcPr>
          <w:p w14:paraId="1B5C94DD" w14:textId="77777777" w:rsidR="00374BC2" w:rsidRDefault="00374BC2" w:rsidP="00CB62E5">
            <w:pPr>
              <w:jc w:val="center"/>
            </w:pPr>
          </w:p>
        </w:tc>
        <w:tc>
          <w:tcPr>
            <w:tcW w:w="1954" w:type="dxa"/>
            <w:vAlign w:val="center"/>
          </w:tcPr>
          <w:p w14:paraId="49C7905E" w14:textId="6AD789B8" w:rsidR="00374BC2" w:rsidRDefault="00374BC2" w:rsidP="00CB62E5">
            <w:pPr>
              <w:jc w:val="center"/>
            </w:pPr>
            <w:r>
              <w:t>X</w:t>
            </w:r>
          </w:p>
        </w:tc>
      </w:tr>
      <w:tr w:rsidR="004A7115" w14:paraId="47228CDA" w14:textId="77777777" w:rsidTr="004A7115">
        <w:trPr>
          <w:jc w:val="center"/>
        </w:trPr>
        <w:tc>
          <w:tcPr>
            <w:tcW w:w="3588" w:type="dxa"/>
          </w:tcPr>
          <w:p w14:paraId="657E64CB" w14:textId="77777777" w:rsidR="004A7115" w:rsidRDefault="004A7115" w:rsidP="007B5306">
            <w:r>
              <w:t>Destruction of cryptographic modules</w:t>
            </w:r>
          </w:p>
        </w:tc>
        <w:tc>
          <w:tcPr>
            <w:tcW w:w="1800" w:type="dxa"/>
            <w:vAlign w:val="center"/>
          </w:tcPr>
          <w:p w14:paraId="3CED9A56" w14:textId="77777777" w:rsidR="004A7115" w:rsidRDefault="004A7115" w:rsidP="00CB62E5">
            <w:pPr>
              <w:jc w:val="center"/>
            </w:pPr>
          </w:p>
        </w:tc>
        <w:tc>
          <w:tcPr>
            <w:tcW w:w="1954" w:type="dxa"/>
            <w:vAlign w:val="center"/>
          </w:tcPr>
          <w:p w14:paraId="6A70048D" w14:textId="77777777" w:rsidR="004A7115" w:rsidRDefault="004A7115" w:rsidP="00CB62E5">
            <w:pPr>
              <w:jc w:val="center"/>
            </w:pPr>
            <w:r>
              <w:t>X</w:t>
            </w:r>
          </w:p>
        </w:tc>
      </w:tr>
      <w:tr w:rsidR="004A7115" w14:paraId="6FD494D6" w14:textId="77777777" w:rsidTr="004A7115">
        <w:trPr>
          <w:jc w:val="center"/>
        </w:trPr>
        <w:tc>
          <w:tcPr>
            <w:tcW w:w="3588" w:type="dxa"/>
          </w:tcPr>
          <w:p w14:paraId="1382623C" w14:textId="77777777" w:rsidR="004A7115" w:rsidRDefault="004A7115" w:rsidP="007B5306">
            <w:r>
              <w:t>All certificate compromise notifications</w:t>
            </w:r>
          </w:p>
        </w:tc>
        <w:tc>
          <w:tcPr>
            <w:tcW w:w="1800" w:type="dxa"/>
            <w:vAlign w:val="center"/>
          </w:tcPr>
          <w:p w14:paraId="0BFF65E0" w14:textId="77777777" w:rsidR="004A7115" w:rsidRDefault="004A7115" w:rsidP="00CB62E5">
            <w:pPr>
              <w:jc w:val="center"/>
            </w:pPr>
          </w:p>
        </w:tc>
        <w:tc>
          <w:tcPr>
            <w:tcW w:w="1954" w:type="dxa"/>
            <w:vAlign w:val="center"/>
          </w:tcPr>
          <w:p w14:paraId="2EB82C06" w14:textId="77777777" w:rsidR="004A7115" w:rsidRDefault="004A7115" w:rsidP="00CB62E5">
            <w:pPr>
              <w:jc w:val="center"/>
            </w:pPr>
            <w:r>
              <w:t>X</w:t>
            </w:r>
          </w:p>
        </w:tc>
      </w:tr>
      <w:tr w:rsidR="004A7115" w14:paraId="3B31E119" w14:textId="77777777" w:rsidTr="004A7115">
        <w:trPr>
          <w:jc w:val="center"/>
        </w:trPr>
        <w:tc>
          <w:tcPr>
            <w:tcW w:w="3588" w:type="dxa"/>
          </w:tcPr>
          <w:p w14:paraId="495ED498" w14:textId="77777777" w:rsidR="004A7115" w:rsidRDefault="004A7115" w:rsidP="007B5306">
            <w:r>
              <w:t>Remedial action taken as a result of violations of physical security</w:t>
            </w:r>
          </w:p>
        </w:tc>
        <w:tc>
          <w:tcPr>
            <w:tcW w:w="1800" w:type="dxa"/>
            <w:vAlign w:val="center"/>
          </w:tcPr>
          <w:p w14:paraId="560EB8FD" w14:textId="77777777" w:rsidR="004A7115" w:rsidRDefault="004A7115" w:rsidP="00CB62E5">
            <w:pPr>
              <w:jc w:val="center"/>
            </w:pPr>
          </w:p>
        </w:tc>
        <w:tc>
          <w:tcPr>
            <w:tcW w:w="1954" w:type="dxa"/>
            <w:vAlign w:val="center"/>
          </w:tcPr>
          <w:p w14:paraId="3D8B3F91" w14:textId="77777777" w:rsidR="004A7115" w:rsidRDefault="004A7115" w:rsidP="00CB62E5">
            <w:pPr>
              <w:jc w:val="center"/>
            </w:pPr>
            <w:r>
              <w:t>X</w:t>
            </w:r>
          </w:p>
        </w:tc>
      </w:tr>
      <w:tr w:rsidR="004A7115" w14:paraId="0494B6A0" w14:textId="77777777" w:rsidTr="004A7115">
        <w:trPr>
          <w:jc w:val="center"/>
        </w:trPr>
        <w:tc>
          <w:tcPr>
            <w:tcW w:w="3588" w:type="dxa"/>
          </w:tcPr>
          <w:p w14:paraId="03954D02" w14:textId="77777777" w:rsidR="004A7115" w:rsidRDefault="004A7115" w:rsidP="007B5306">
            <w:r>
              <w:t>Violations of Certificate Policy</w:t>
            </w:r>
          </w:p>
        </w:tc>
        <w:tc>
          <w:tcPr>
            <w:tcW w:w="1800" w:type="dxa"/>
            <w:vAlign w:val="center"/>
          </w:tcPr>
          <w:p w14:paraId="11B7FFCD" w14:textId="77777777" w:rsidR="004A7115" w:rsidRDefault="004A7115" w:rsidP="00CB62E5">
            <w:pPr>
              <w:jc w:val="center"/>
            </w:pPr>
            <w:r>
              <w:t>X</w:t>
            </w:r>
          </w:p>
        </w:tc>
        <w:tc>
          <w:tcPr>
            <w:tcW w:w="1954" w:type="dxa"/>
            <w:vAlign w:val="center"/>
          </w:tcPr>
          <w:p w14:paraId="6C430114" w14:textId="77777777" w:rsidR="004A7115" w:rsidRDefault="004A7115" w:rsidP="00CB62E5">
            <w:pPr>
              <w:jc w:val="center"/>
            </w:pPr>
            <w:r>
              <w:t>X</w:t>
            </w:r>
          </w:p>
        </w:tc>
      </w:tr>
      <w:tr w:rsidR="004A7115" w14:paraId="5F2B75B4" w14:textId="77777777" w:rsidTr="004A7115">
        <w:trPr>
          <w:jc w:val="center"/>
        </w:trPr>
        <w:tc>
          <w:tcPr>
            <w:tcW w:w="3588" w:type="dxa"/>
          </w:tcPr>
          <w:p w14:paraId="582ED9E9" w14:textId="77777777" w:rsidR="004A7115" w:rsidRDefault="004A7115" w:rsidP="007B5306">
            <w:r>
              <w:t>Violations of Certification Practice Statement</w:t>
            </w:r>
          </w:p>
        </w:tc>
        <w:tc>
          <w:tcPr>
            <w:tcW w:w="1800" w:type="dxa"/>
            <w:vAlign w:val="center"/>
          </w:tcPr>
          <w:p w14:paraId="186AABEB" w14:textId="77777777" w:rsidR="004A7115" w:rsidRDefault="004A7115" w:rsidP="00CB62E5">
            <w:pPr>
              <w:jc w:val="center"/>
            </w:pPr>
            <w:r>
              <w:t>X</w:t>
            </w:r>
          </w:p>
        </w:tc>
        <w:tc>
          <w:tcPr>
            <w:tcW w:w="1954" w:type="dxa"/>
            <w:vAlign w:val="center"/>
          </w:tcPr>
          <w:p w14:paraId="1C055C57" w14:textId="77777777" w:rsidR="004A7115" w:rsidRDefault="004A7115" w:rsidP="00CB62E5">
            <w:pPr>
              <w:jc w:val="center"/>
            </w:pPr>
            <w:r>
              <w:t>X</w:t>
            </w:r>
          </w:p>
        </w:tc>
      </w:tr>
    </w:tbl>
    <w:p w14:paraId="2F179EED" w14:textId="77777777" w:rsidR="00E0351F" w:rsidRPr="00E0351F" w:rsidRDefault="00E0351F" w:rsidP="00BC4441">
      <w:bookmarkStart w:id="1883" w:name="_Toc471102043"/>
      <w:bookmarkStart w:id="1884" w:name="_Toc280260352"/>
      <w:bookmarkStart w:id="1885" w:name="_Toc280260648"/>
      <w:bookmarkStart w:id="1886" w:name="_Toc280260938"/>
      <w:bookmarkStart w:id="1887" w:name="_Toc280261228"/>
      <w:bookmarkStart w:id="1888" w:name="_Toc280261523"/>
      <w:bookmarkStart w:id="1889" w:name="_Toc280275927"/>
      <w:bookmarkStart w:id="1890" w:name="_Toc322892328"/>
    </w:p>
    <w:p w14:paraId="214F67CA" w14:textId="0ABEB053" w:rsidR="00AF63EA" w:rsidRDefault="00AF63EA" w:rsidP="0039641D">
      <w:pPr>
        <w:pStyle w:val="Heading3"/>
      </w:pPr>
      <w:bookmarkStart w:id="1891" w:name="_Toc184308651"/>
      <w:r>
        <w:t>Retention Period for Archive</w:t>
      </w:r>
      <w:bookmarkEnd w:id="1883"/>
      <w:bookmarkEnd w:id="1884"/>
      <w:bookmarkEnd w:id="1885"/>
      <w:bookmarkEnd w:id="1886"/>
      <w:bookmarkEnd w:id="1887"/>
      <w:bookmarkEnd w:id="1888"/>
      <w:bookmarkEnd w:id="1889"/>
      <w:bookmarkEnd w:id="1890"/>
      <w:bookmarkEnd w:id="1891"/>
    </w:p>
    <w:p w14:paraId="30A31085" w14:textId="77777777" w:rsidR="00A91B84" w:rsidRPr="002B4910" w:rsidRDefault="00A91B84" w:rsidP="002B4910">
      <w:pPr>
        <w:pStyle w:val="NormalWeb"/>
        <w:spacing w:before="0" w:beforeAutospacing="0" w:after="240" w:afterAutospacing="0"/>
      </w:pPr>
      <w:r w:rsidRPr="002B4910">
        <w:rPr>
          <w:color w:val="000000"/>
        </w:rPr>
        <w:t>Archive retention periods begin at the key generation event for any CA.  For CAs that leverage key-rollover procedures a new retention period begins for each subsequent key generation event.</w:t>
      </w:r>
    </w:p>
    <w:p w14:paraId="27F519FE" w14:textId="77777777" w:rsidR="00616FFA" w:rsidRDefault="00616FFA" w:rsidP="00616FFA">
      <w:pPr>
        <w:pBdr>
          <w:top w:val="nil"/>
          <w:left w:val="nil"/>
          <w:bottom w:val="nil"/>
          <w:right w:val="nil"/>
          <w:between w:val="nil"/>
        </w:pBdr>
        <w:spacing w:before="240"/>
        <w:rPr>
          <w:color w:val="000000"/>
        </w:rPr>
      </w:pPr>
      <w:r>
        <w:rPr>
          <w:color w:val="000000"/>
        </w:rPr>
        <w:t>CAs will maintain all archived records related to that CA, in an accessible fashion, for 3 years after CA expiration or CA termination.</w:t>
      </w:r>
    </w:p>
    <w:p w14:paraId="78AAFDCF" w14:textId="14C24B4E" w:rsidR="00F967E0" w:rsidRDefault="00F967E0" w:rsidP="00A91B84">
      <w:pPr>
        <w:rPr>
          <w:color w:val="000000"/>
        </w:rPr>
      </w:pPr>
      <w:r w:rsidRPr="00F967E0">
        <w:rPr>
          <w:color w:val="000000"/>
        </w:rPr>
        <w:t xml:space="preserve">Individual RA records associated with certificate request authorization, certificate revocation, subscriber authentication, or subscriber certificate acceptance must be maintained for a minimum of 3 years after the subject certificate expiration date.  </w:t>
      </w:r>
      <w:r w:rsidR="00616FFA" w:rsidRPr="00616FFA">
        <w:rPr>
          <w:color w:val="000000"/>
        </w:rPr>
        <w:t>Issuance of n</w:t>
      </w:r>
      <w:r w:rsidR="00616FFA" w:rsidRPr="00616FFA">
        <w:t xml:space="preserve">ew certificates with extended validity periods (i.e., renewal, rekey or modification) supported by existing subscriber authentication records (i.e., authentication using an existing valid certificate) will </w:t>
      </w:r>
      <w:r w:rsidR="00616FFA" w:rsidRPr="00616FFA">
        <w:rPr>
          <w:color w:val="000000"/>
        </w:rPr>
        <w:t>result in a new retention period for those initial records, based on the new certifi</w:t>
      </w:r>
      <w:r w:rsidR="00616FFA" w:rsidRPr="00616FFA">
        <w:t xml:space="preserve">cate </w:t>
      </w:r>
      <w:r w:rsidR="00616FFA" w:rsidRPr="00616FFA">
        <w:rPr>
          <w:color w:val="000000"/>
        </w:rPr>
        <w:t>expiration date.</w:t>
      </w:r>
    </w:p>
    <w:tbl>
      <w:tblPr>
        <w:tblStyle w:val="TableGrid"/>
        <w:tblW w:w="0" w:type="auto"/>
        <w:tblCellMar>
          <w:top w:w="115" w:type="dxa"/>
        </w:tblCellMar>
        <w:tblLook w:val="04A0" w:firstRow="1" w:lastRow="0" w:firstColumn="1" w:lastColumn="0" w:noHBand="0" w:noVBand="1"/>
      </w:tblPr>
      <w:tblGrid>
        <w:gridCol w:w="9350"/>
      </w:tblGrid>
      <w:tr w:rsidR="00F967E0" w14:paraId="79A170E0" w14:textId="77777777" w:rsidTr="00616FFA">
        <w:tc>
          <w:tcPr>
            <w:tcW w:w="9350" w:type="dxa"/>
          </w:tcPr>
          <w:p w14:paraId="14220EE0" w14:textId="4D226C84" w:rsidR="00F967E0" w:rsidRPr="00F967E0" w:rsidRDefault="00F967E0" w:rsidP="00A91B84">
            <w:pPr>
              <w:rPr>
                <w:rFonts w:ascii="Times New Roman" w:hAnsi="Times New Roman" w:cs="Times New Roman"/>
                <w:color w:val="000000"/>
              </w:rPr>
            </w:pPr>
            <w:r w:rsidRPr="00F967E0">
              <w:rPr>
                <w:rFonts w:ascii="Times New Roman" w:hAnsi="Times New Roman" w:cs="Times New Roman"/>
                <w:b/>
                <w:bCs/>
                <w:color w:val="000000"/>
              </w:rPr>
              <w:t>Practice Note</w:t>
            </w:r>
            <w:r w:rsidRPr="00F967E0">
              <w:rPr>
                <w:rFonts w:ascii="Times New Roman" w:hAnsi="Times New Roman" w:cs="Times New Roman"/>
                <w:color w:val="000000"/>
              </w:rPr>
              <w:t>: RA archive records can be retained for as long as business purposes require; however, this policy does not waive any organizational policies that may require the destruction of such records or otherwise limit their retention periods.</w:t>
            </w:r>
          </w:p>
        </w:tc>
      </w:tr>
    </w:tbl>
    <w:p w14:paraId="0B1A1B01" w14:textId="127BD85D" w:rsidR="00F967E0" w:rsidRDefault="00F967E0" w:rsidP="00A91B84">
      <w:pPr>
        <w:rPr>
          <w:color w:val="000000"/>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16FFA" w14:paraId="794A21B5" w14:textId="77777777" w:rsidTr="00542815">
        <w:tc>
          <w:tcPr>
            <w:tcW w:w="9360" w:type="dxa"/>
            <w:shd w:val="clear" w:color="auto" w:fill="auto"/>
            <w:tcMar>
              <w:top w:w="100" w:type="dxa"/>
              <w:left w:w="100" w:type="dxa"/>
              <w:bottom w:w="100" w:type="dxa"/>
              <w:right w:w="100" w:type="dxa"/>
            </w:tcMar>
          </w:tcPr>
          <w:p w14:paraId="629495F7" w14:textId="77777777" w:rsidR="00616FFA" w:rsidRPr="00616FFA" w:rsidRDefault="00616FFA" w:rsidP="00542815">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616FFA">
              <w:rPr>
                <w:rFonts w:ascii="Times New Roman" w:eastAsia="Times New Roman" w:hAnsi="Times New Roman" w:cs="Times New Roman"/>
                <w:b/>
              </w:rPr>
              <w:t>Practice Note</w:t>
            </w:r>
            <w:r w:rsidRPr="00616FFA">
              <w:rPr>
                <w:rFonts w:ascii="Times New Roman" w:eastAsia="Times New Roman" w:hAnsi="Times New Roman" w:cs="Times New Roman"/>
              </w:rPr>
              <w:t>: If the archive records are maintained separately from the CA, communication processes may be required to determine when archive records are no longer needed based on related public certificates.</w:t>
            </w:r>
          </w:p>
        </w:tc>
      </w:tr>
    </w:tbl>
    <w:p w14:paraId="34283064" w14:textId="1A563021" w:rsidR="00616FFA" w:rsidRDefault="00616FFA" w:rsidP="00A91B84">
      <w:pPr>
        <w:rPr>
          <w:color w:val="000000"/>
        </w:rPr>
      </w:pPr>
    </w:p>
    <w:p w14:paraId="77813023" w14:textId="639C245B" w:rsidR="00616FFA" w:rsidRPr="00616FFA" w:rsidRDefault="00616FFA" w:rsidP="00616FFA">
      <w:pPr>
        <w:pBdr>
          <w:top w:val="nil"/>
          <w:left w:val="nil"/>
          <w:bottom w:val="nil"/>
          <w:right w:val="nil"/>
          <w:between w:val="nil"/>
        </w:pBdr>
        <w:rPr>
          <w:color w:val="000000"/>
          <w:u w:val="single"/>
        </w:rPr>
      </w:pPr>
      <w:r>
        <w:rPr>
          <w:color w:val="000000"/>
        </w:rPr>
        <w:lastRenderedPageBreak/>
        <w:t xml:space="preserve">National Archives and Records Administration General Records Schedules [NARA GRS], 5.6 Item 120, defines required enrollment chain-of-trust records, and archive retention periods </w:t>
      </w:r>
      <w:r w:rsidRPr="00616FFA">
        <w:rPr>
          <w:color w:val="000000"/>
        </w:rPr>
        <w:t xml:space="preserve">related to credentials issued in support </w:t>
      </w:r>
      <w:r w:rsidRPr="00616FFA">
        <w:t>of HSPD-12</w:t>
      </w:r>
      <w:r w:rsidRPr="00616FFA">
        <w:rPr>
          <w:color w:val="000000"/>
        </w:rPr>
        <w:t>.</w:t>
      </w:r>
    </w:p>
    <w:p w14:paraId="0204EEBF" w14:textId="5EC669BB" w:rsidR="00A91B84" w:rsidRPr="002B4910" w:rsidRDefault="00A91B84" w:rsidP="00A91B84">
      <w:pPr>
        <w:rPr>
          <w:color w:val="000000"/>
        </w:rPr>
      </w:pPr>
      <w:r w:rsidRPr="002B4910">
        <w:rPr>
          <w:color w:val="000000"/>
        </w:rPr>
        <w:t xml:space="preserve">RA </w:t>
      </w:r>
      <w:r w:rsidR="00140721">
        <w:rPr>
          <w:color w:val="000000"/>
        </w:rPr>
        <w:t xml:space="preserve">system </w:t>
      </w:r>
      <w:r w:rsidRPr="002B4910">
        <w:rPr>
          <w:color w:val="000000"/>
        </w:rPr>
        <w:t>operations</w:t>
      </w:r>
      <w:r w:rsidR="00140721">
        <w:rPr>
          <w:color w:val="000000"/>
        </w:rPr>
        <w:t xml:space="preserve"> audit records</w:t>
      </w:r>
      <w:r w:rsidRPr="002B4910">
        <w:rPr>
          <w:color w:val="000000"/>
        </w:rPr>
        <w:t xml:space="preserve">, </w:t>
      </w:r>
      <w:r w:rsidR="00140721">
        <w:rPr>
          <w:color w:val="000000"/>
        </w:rPr>
        <w:t>that</w:t>
      </w:r>
      <w:r w:rsidRPr="002B4910">
        <w:rPr>
          <w:color w:val="000000"/>
        </w:rPr>
        <w:t xml:space="preserve"> include any IT </w:t>
      </w:r>
      <w:r w:rsidR="00140721">
        <w:rPr>
          <w:color w:val="000000"/>
        </w:rPr>
        <w:t>resources</w:t>
      </w:r>
      <w:r w:rsidRPr="002B4910">
        <w:rPr>
          <w:color w:val="000000"/>
        </w:rPr>
        <w:t xml:space="preserve"> that facilitate RA functions, must maintain relevant archives for a minimum of 3 years after RA system replacement or termination. </w:t>
      </w:r>
    </w:p>
    <w:p w14:paraId="55D0B6B9" w14:textId="77777777" w:rsidR="00AF63EA" w:rsidRDefault="00AF63EA" w:rsidP="0039641D">
      <w:pPr>
        <w:pStyle w:val="Heading3"/>
      </w:pPr>
      <w:bookmarkStart w:id="1892" w:name="_Toc471102044"/>
      <w:bookmarkStart w:id="1893" w:name="_Toc280260353"/>
      <w:bookmarkStart w:id="1894" w:name="_Toc280260649"/>
      <w:bookmarkStart w:id="1895" w:name="_Toc280260939"/>
      <w:bookmarkStart w:id="1896" w:name="_Toc280261229"/>
      <w:bookmarkStart w:id="1897" w:name="_Toc280261524"/>
      <w:bookmarkStart w:id="1898" w:name="_Toc280275928"/>
      <w:bookmarkStart w:id="1899" w:name="_Toc322892329"/>
      <w:bookmarkStart w:id="1900" w:name="_Toc184308652"/>
      <w:r>
        <w:t>Protection of Archive</w:t>
      </w:r>
      <w:bookmarkEnd w:id="1892"/>
      <w:bookmarkEnd w:id="1893"/>
      <w:bookmarkEnd w:id="1894"/>
      <w:bookmarkEnd w:id="1895"/>
      <w:bookmarkEnd w:id="1896"/>
      <w:bookmarkEnd w:id="1897"/>
      <w:bookmarkEnd w:id="1898"/>
      <w:bookmarkEnd w:id="1899"/>
      <w:bookmarkEnd w:id="1900"/>
    </w:p>
    <w:p w14:paraId="4C5D6112" w14:textId="07A0F5A7" w:rsidR="00233B32" w:rsidRDefault="00A91B84" w:rsidP="007B5306">
      <w:bookmarkStart w:id="1901" w:name="_Toc471102045"/>
      <w:r w:rsidRPr="00A775F4">
        <w:t>Only Auditors, as described in Section 5.2, or other personnel specifically authorized by the CA</w:t>
      </w:r>
      <w:r w:rsidR="00A05485">
        <w:t>,</w:t>
      </w:r>
      <w:r w:rsidRPr="00A775F4">
        <w:t xml:space="preserve"> are permitted to add or delete records from the archive. Deletion of records identified in </w:t>
      </w:r>
      <w:r>
        <w:t>S</w:t>
      </w:r>
      <w:r w:rsidRPr="00A775F4">
        <w:t>ection 5.5.1 before the end of the retention period is not permitted under any circumstances</w:t>
      </w:r>
      <w:r>
        <w:t xml:space="preserve">.  </w:t>
      </w:r>
      <w:r w:rsidR="00AE7437">
        <w:t xml:space="preserve">The contents of the archive </w:t>
      </w:r>
      <w:r w:rsidR="009B214D">
        <w:t xml:space="preserve">must </w:t>
      </w:r>
      <w:r w:rsidR="00AE7437">
        <w:t xml:space="preserve">not be released except in accordance with Sections 9.3 </w:t>
      </w:r>
      <w:r w:rsidR="00912994">
        <w:t xml:space="preserve">and </w:t>
      </w:r>
      <w:r w:rsidR="00AE7437">
        <w:t xml:space="preserve">9.4.  </w:t>
      </w:r>
    </w:p>
    <w:p w14:paraId="3FFD697B" w14:textId="3C16DC9D" w:rsidR="00175B04" w:rsidRDefault="00AF63EA" w:rsidP="007B5306">
      <w:r>
        <w:t xml:space="preserve">Archive media </w:t>
      </w:r>
      <w:r w:rsidR="009B214D">
        <w:t xml:space="preserve">must </w:t>
      </w:r>
      <w:r>
        <w:t xml:space="preserve">be stored in a safe, secure storage facility </w:t>
      </w:r>
      <w:r w:rsidR="009B214D">
        <w:t xml:space="preserve">geographically </w:t>
      </w:r>
      <w:r>
        <w:t>separate from the CA</w:t>
      </w:r>
      <w:r w:rsidR="009B214D" w:rsidRPr="009B214D">
        <w:t xml:space="preserve"> </w:t>
      </w:r>
      <w:r w:rsidR="00687BB8">
        <w:t>in accordance with its records retention policies.</w:t>
      </w:r>
      <w:r w:rsidR="00233B32">
        <w:t xml:space="preserve">  </w:t>
      </w:r>
      <w:r w:rsidR="00A91B84">
        <w:t>T</w:t>
      </w:r>
      <w:r w:rsidR="00A91B84" w:rsidRPr="00F20D35">
        <w:t xml:space="preserve">he transfer process between the </w:t>
      </w:r>
      <w:r w:rsidR="00A91B84">
        <w:t>backup environment and archive location</w:t>
      </w:r>
      <w:r w:rsidR="00A91B84" w:rsidRPr="00F20D35">
        <w:t xml:space="preserve"> must be </w:t>
      </w:r>
      <w:r w:rsidR="00A91B84">
        <w:t xml:space="preserve">documented. </w:t>
      </w:r>
    </w:p>
    <w:p w14:paraId="79BA9C61" w14:textId="77777777" w:rsidR="00A91B84" w:rsidRDefault="00A91B84" w:rsidP="00A91B84">
      <w:r>
        <w:t>In order to ensure that records in the archive may be referenced when required, the CA must do one of the following:</w:t>
      </w:r>
    </w:p>
    <w:p w14:paraId="070E32D2" w14:textId="77777777" w:rsidR="00A91B84" w:rsidRDefault="00A91B84">
      <w:pPr>
        <w:pStyle w:val="ListParagraph"/>
        <w:numPr>
          <w:ilvl w:val="0"/>
          <w:numId w:val="57"/>
        </w:numPr>
      </w:pPr>
      <w:r>
        <w:t xml:space="preserve">Maintain the hardware or software required to process or read the archive records, or </w:t>
      </w:r>
    </w:p>
    <w:p w14:paraId="776CEB84" w14:textId="13C5EC5E" w:rsidR="00A91B84" w:rsidRPr="00DA2A4A" w:rsidRDefault="00A91B84">
      <w:pPr>
        <w:pStyle w:val="ListParagraph"/>
        <w:numPr>
          <w:ilvl w:val="0"/>
          <w:numId w:val="57"/>
        </w:numPr>
      </w:pPr>
      <w:r>
        <w:t>Define a process to transfer records to a new format or medium when the old format or medium becomes obsolete and verify the integrity of the records after transfer</w:t>
      </w:r>
    </w:p>
    <w:p w14:paraId="77C461FB" w14:textId="77777777" w:rsidR="00AF63EA" w:rsidRDefault="00AF63EA" w:rsidP="0039641D">
      <w:pPr>
        <w:pStyle w:val="Heading3"/>
      </w:pPr>
      <w:bookmarkStart w:id="1902" w:name="_Toc280260354"/>
      <w:bookmarkStart w:id="1903" w:name="_Toc280260650"/>
      <w:bookmarkStart w:id="1904" w:name="_Toc280260940"/>
      <w:bookmarkStart w:id="1905" w:name="_Toc280261230"/>
      <w:bookmarkStart w:id="1906" w:name="_Toc280261525"/>
      <w:bookmarkStart w:id="1907" w:name="_Toc280275929"/>
      <w:bookmarkStart w:id="1908" w:name="_Toc322892330"/>
      <w:bookmarkStart w:id="1909" w:name="_Toc184308653"/>
      <w:r>
        <w:t>Archive Backup Procedures</w:t>
      </w:r>
      <w:bookmarkEnd w:id="1901"/>
      <w:bookmarkEnd w:id="1902"/>
      <w:bookmarkEnd w:id="1903"/>
      <w:bookmarkEnd w:id="1904"/>
      <w:bookmarkEnd w:id="1905"/>
      <w:bookmarkEnd w:id="1906"/>
      <w:bookmarkEnd w:id="1907"/>
      <w:bookmarkEnd w:id="1908"/>
      <w:bookmarkEnd w:id="1909"/>
    </w:p>
    <w:p w14:paraId="43EFD345" w14:textId="55AB8552" w:rsidR="00AF63EA" w:rsidRDefault="000D232D" w:rsidP="007B5306">
      <w:r>
        <w:t xml:space="preserve">If a cross-certified entity chooses to backup its archive records, the CPS or a referenced document </w:t>
      </w:r>
      <w:r w:rsidR="00D02F76">
        <w:t xml:space="preserve">must </w:t>
      </w:r>
      <w:r>
        <w:t>describe how the records are backed up and managed.</w:t>
      </w:r>
    </w:p>
    <w:p w14:paraId="6288C5EC" w14:textId="77777777" w:rsidR="00AF63EA" w:rsidRDefault="00AF63EA" w:rsidP="0039641D">
      <w:pPr>
        <w:pStyle w:val="Heading3"/>
      </w:pPr>
      <w:bookmarkStart w:id="1910" w:name="_Toc280260355"/>
      <w:bookmarkStart w:id="1911" w:name="_Toc280260651"/>
      <w:bookmarkStart w:id="1912" w:name="_Toc280260941"/>
      <w:bookmarkStart w:id="1913" w:name="_Toc280261231"/>
      <w:bookmarkStart w:id="1914" w:name="_Toc280261526"/>
      <w:bookmarkStart w:id="1915" w:name="_Toc280275930"/>
      <w:bookmarkStart w:id="1916" w:name="_Toc322892331"/>
      <w:bookmarkStart w:id="1917" w:name="_Toc184308654"/>
      <w:r>
        <w:t>Requirements for Time-Stamping of Records</w:t>
      </w:r>
      <w:bookmarkEnd w:id="1910"/>
      <w:bookmarkEnd w:id="1911"/>
      <w:bookmarkEnd w:id="1912"/>
      <w:bookmarkEnd w:id="1913"/>
      <w:bookmarkEnd w:id="1914"/>
      <w:bookmarkEnd w:id="1915"/>
      <w:bookmarkEnd w:id="1916"/>
      <w:bookmarkEnd w:id="1917"/>
    </w:p>
    <w:p w14:paraId="7BE2D08A" w14:textId="541A3ABE" w:rsidR="00A91B84" w:rsidRDefault="00A91B84" w:rsidP="00A91B84">
      <w:r w:rsidRPr="00A77B80">
        <w:t xml:space="preserve">CA archive records must have accurate timestamps when they are </w:t>
      </w:r>
      <w:r>
        <w:t>added</w:t>
      </w:r>
      <w:r w:rsidRPr="00A77B80">
        <w:t xml:space="preserve"> to the archive.</w:t>
      </w:r>
      <w:r>
        <w:t xml:space="preserve"> </w:t>
      </w:r>
    </w:p>
    <w:p w14:paraId="19427A97" w14:textId="579CE4BE" w:rsidR="00A91B84" w:rsidRDefault="00A91B84" w:rsidP="00A91B84">
      <w:r>
        <w:t xml:space="preserve">The </w:t>
      </w:r>
      <w:r w:rsidRPr="00633523">
        <w:t xml:space="preserve">time precision must be such that the sequence of events can be determined. </w:t>
      </w:r>
    </w:p>
    <w:p w14:paraId="341DCFFE" w14:textId="39002464" w:rsidR="00AF63EA" w:rsidRDefault="00AF63EA" w:rsidP="00A91B84">
      <w:r>
        <w:t xml:space="preserve">The CPS </w:t>
      </w:r>
      <w:r w:rsidR="00BD7FFE">
        <w:t xml:space="preserve">or KRPS </w:t>
      </w:r>
      <w:r w:rsidR="00D02F76">
        <w:t xml:space="preserve">must </w:t>
      </w:r>
      <w:r>
        <w:t>describe how system clocks used for timestamping are maintained in synchrony with an authoritative time standard.</w:t>
      </w:r>
    </w:p>
    <w:p w14:paraId="76C11445" w14:textId="77777777" w:rsidR="00AF63EA" w:rsidRDefault="00AF63EA" w:rsidP="0039641D">
      <w:pPr>
        <w:pStyle w:val="Heading3"/>
      </w:pPr>
      <w:bookmarkStart w:id="1918" w:name="_Toc280260356"/>
      <w:bookmarkStart w:id="1919" w:name="_Toc280260652"/>
      <w:bookmarkStart w:id="1920" w:name="_Toc280260942"/>
      <w:bookmarkStart w:id="1921" w:name="_Toc280261232"/>
      <w:bookmarkStart w:id="1922" w:name="_Toc280261527"/>
      <w:bookmarkStart w:id="1923" w:name="_Toc280275931"/>
      <w:bookmarkStart w:id="1924" w:name="_Toc322892332"/>
      <w:bookmarkStart w:id="1925" w:name="_Toc184308655"/>
      <w:bookmarkStart w:id="1926" w:name="_Toc471102048"/>
      <w:r>
        <w:t>Archive Collection System (</w:t>
      </w:r>
      <w:r w:rsidR="00B04F37">
        <w:t>I</w:t>
      </w:r>
      <w:r>
        <w:t xml:space="preserve">nternal or </w:t>
      </w:r>
      <w:r w:rsidR="00B04F37">
        <w:t>E</w:t>
      </w:r>
      <w:r>
        <w:t>xternal)</w:t>
      </w:r>
      <w:bookmarkEnd w:id="1918"/>
      <w:bookmarkEnd w:id="1919"/>
      <w:bookmarkEnd w:id="1920"/>
      <w:bookmarkEnd w:id="1921"/>
      <w:bookmarkEnd w:id="1922"/>
      <w:bookmarkEnd w:id="1923"/>
      <w:bookmarkEnd w:id="1924"/>
      <w:bookmarkEnd w:id="1925"/>
    </w:p>
    <w:p w14:paraId="68338277" w14:textId="29F8484F" w:rsidR="0087265B" w:rsidRPr="00170CE6" w:rsidRDefault="00687BB8" w:rsidP="007B5306">
      <w:r>
        <w:t>Archive data may be collected in any expedient manner</w:t>
      </w:r>
      <w:r w:rsidR="00A91B84">
        <w:t xml:space="preserve">, </w:t>
      </w:r>
      <w:r w:rsidR="00A91B84" w:rsidRPr="00633523">
        <w:t>but must be documented in the associated CPS/KRPS.</w:t>
      </w:r>
      <w:r w:rsidDel="00687BB8">
        <w:t xml:space="preserve"> </w:t>
      </w:r>
    </w:p>
    <w:p w14:paraId="1B21028C" w14:textId="77777777" w:rsidR="00AF63EA" w:rsidRDefault="00AF63EA" w:rsidP="0039641D">
      <w:pPr>
        <w:pStyle w:val="Heading3"/>
      </w:pPr>
      <w:bookmarkStart w:id="1927" w:name="_Toc280260357"/>
      <w:bookmarkStart w:id="1928" w:name="_Toc280260653"/>
      <w:bookmarkStart w:id="1929" w:name="_Toc280260943"/>
      <w:bookmarkStart w:id="1930" w:name="_Toc280261233"/>
      <w:bookmarkStart w:id="1931" w:name="_Toc280261528"/>
      <w:bookmarkStart w:id="1932" w:name="_Toc280275932"/>
      <w:bookmarkStart w:id="1933" w:name="_Toc322892333"/>
      <w:bookmarkStart w:id="1934" w:name="_Toc184308656"/>
      <w:r>
        <w:t xml:space="preserve">Procedures to Obtain </w:t>
      </w:r>
      <w:r w:rsidR="0087265B">
        <w:t>and</w:t>
      </w:r>
      <w:r>
        <w:t xml:space="preserve"> Verify Archive Information</w:t>
      </w:r>
      <w:bookmarkEnd w:id="1926"/>
      <w:bookmarkEnd w:id="1927"/>
      <w:bookmarkEnd w:id="1928"/>
      <w:bookmarkEnd w:id="1929"/>
      <w:bookmarkEnd w:id="1930"/>
      <w:bookmarkEnd w:id="1931"/>
      <w:bookmarkEnd w:id="1932"/>
      <w:bookmarkEnd w:id="1933"/>
      <w:bookmarkEnd w:id="1934"/>
    </w:p>
    <w:p w14:paraId="5C6B7D3D" w14:textId="1ADE6264" w:rsidR="00AF63EA" w:rsidRDefault="00AF63EA" w:rsidP="007B5306">
      <w:r>
        <w:t xml:space="preserve">Procedures detailing how to create, verify, package, transmit, and store archive information </w:t>
      </w:r>
      <w:r w:rsidR="00765745">
        <w:t xml:space="preserve">must </w:t>
      </w:r>
      <w:r>
        <w:t xml:space="preserve">be </w:t>
      </w:r>
      <w:r w:rsidR="00765745">
        <w:t xml:space="preserve">included </w:t>
      </w:r>
      <w:r>
        <w:t>in the CP</w:t>
      </w:r>
      <w:r w:rsidR="00BD7FFE">
        <w:t>, KRP, CPS, or KRPS</w:t>
      </w:r>
      <w:r>
        <w:t>.</w:t>
      </w:r>
    </w:p>
    <w:p w14:paraId="22B078D6" w14:textId="77777777" w:rsidR="00AF63EA" w:rsidRDefault="00765745" w:rsidP="007B5306">
      <w:r>
        <w:lastRenderedPageBreak/>
        <w:t>Copies of r</w:t>
      </w:r>
      <w:r w:rsidR="00AF63EA">
        <w:t>ecords of individual transactions may be released upon request of any subscribers involved in the transaction or their legally recognized agents.</w:t>
      </w:r>
    </w:p>
    <w:p w14:paraId="67185DE4" w14:textId="77777777" w:rsidR="00AF63EA" w:rsidRPr="00364A7C" w:rsidRDefault="00AF63EA" w:rsidP="00BA1031">
      <w:pPr>
        <w:pStyle w:val="Heading2"/>
      </w:pPr>
      <w:bookmarkStart w:id="1935" w:name="_Toc280260358"/>
      <w:bookmarkStart w:id="1936" w:name="_Toc280260654"/>
      <w:bookmarkStart w:id="1937" w:name="_Toc280260944"/>
      <w:bookmarkStart w:id="1938" w:name="_Toc280261234"/>
      <w:bookmarkStart w:id="1939" w:name="_Toc280261529"/>
      <w:bookmarkStart w:id="1940" w:name="_Toc280275933"/>
      <w:bookmarkStart w:id="1941" w:name="_Toc322892334"/>
      <w:bookmarkStart w:id="1942" w:name="_Toc184308657"/>
      <w:r w:rsidRPr="00364A7C">
        <w:t>Key Changeover</w:t>
      </w:r>
      <w:bookmarkEnd w:id="1935"/>
      <w:bookmarkEnd w:id="1936"/>
      <w:bookmarkEnd w:id="1937"/>
      <w:bookmarkEnd w:id="1938"/>
      <w:bookmarkEnd w:id="1939"/>
      <w:bookmarkEnd w:id="1940"/>
      <w:bookmarkEnd w:id="1941"/>
      <w:bookmarkEnd w:id="1942"/>
    </w:p>
    <w:p w14:paraId="2CD6DDDA" w14:textId="77777777" w:rsidR="002753C7" w:rsidRDefault="002753C7" w:rsidP="007B5306">
      <w:r>
        <w:t>Each CA’s signing key must have a validity period as described in Section 6.3.2.</w:t>
      </w:r>
    </w:p>
    <w:p w14:paraId="4A09CEDC" w14:textId="77777777" w:rsidR="005761F0" w:rsidRDefault="002753C7" w:rsidP="007B5306">
      <w:r>
        <w:t xml:space="preserve">Prior to the end </w:t>
      </w:r>
      <w:r w:rsidR="00AF63EA">
        <w:t>of a CA’s signing key</w:t>
      </w:r>
      <w:r>
        <w:t xml:space="preserve"> validity period</w:t>
      </w:r>
      <w:r w:rsidR="00AF63EA">
        <w:t xml:space="preserve">, </w:t>
      </w:r>
      <w:r>
        <w:t xml:space="preserve">a new CA must </w:t>
      </w:r>
      <w:r w:rsidR="00AF63EA">
        <w:t xml:space="preserve">be </w:t>
      </w:r>
      <w:r>
        <w:t>established or a re-key on the existing CA must be performed</w:t>
      </w:r>
      <w:r w:rsidR="00C36B6A">
        <w:t xml:space="preserve">.  </w:t>
      </w:r>
      <w:r>
        <w:t>This is referred to as key changeover</w:t>
      </w:r>
      <w:r w:rsidR="00C36B6A">
        <w:t xml:space="preserve">.  </w:t>
      </w:r>
      <w:r>
        <w:t>F</w:t>
      </w:r>
      <w:r w:rsidR="00AF63EA">
        <w:t xml:space="preserve">rom that time on, only the new </w:t>
      </w:r>
      <w:r w:rsidR="00B16F48">
        <w:t xml:space="preserve">key </w:t>
      </w:r>
      <w:r w:rsidR="00E51C0C">
        <w:t>is used to sign CA and Subscriber certificates</w:t>
      </w:r>
      <w:r w:rsidR="00C36B6A">
        <w:t xml:space="preserve">.  </w:t>
      </w:r>
      <w:r w:rsidR="00E51C0C">
        <w:t xml:space="preserve">The old private key may continue to be used to sign CRLs and OCSP Responder </w:t>
      </w:r>
      <w:r w:rsidR="00C36B6A">
        <w:t xml:space="preserve">certificates.  </w:t>
      </w:r>
      <w:r w:rsidR="00AF63EA">
        <w:t xml:space="preserve">If the old private key is used to sign </w:t>
      </w:r>
      <w:r w:rsidR="00E51C0C">
        <w:t xml:space="preserve">OCSP Responder certificates or </w:t>
      </w:r>
      <w:r w:rsidR="00AF63EA">
        <w:t>CRLs that cover certificates signed with that key, the old key must be retained and protected.</w:t>
      </w:r>
    </w:p>
    <w:p w14:paraId="75519F84" w14:textId="7534B4FD" w:rsidR="000C0412" w:rsidRDefault="005761F0" w:rsidP="007B5306">
      <w:r w:rsidRPr="006F3D2F">
        <w:t xml:space="preserve">After all certificates signed with </w:t>
      </w:r>
      <w:r w:rsidR="006760BE">
        <w:t>the old</w:t>
      </w:r>
      <w:r w:rsidR="006760BE" w:rsidRPr="006F3D2F">
        <w:t xml:space="preserve"> </w:t>
      </w:r>
      <w:r w:rsidRPr="006F3D2F">
        <w:t>key have expired</w:t>
      </w:r>
      <w:r w:rsidR="006760BE">
        <w:t xml:space="preserve"> or been </w:t>
      </w:r>
      <w:r w:rsidR="00C36B6A">
        <w:t>revoked,</w:t>
      </w:r>
      <w:r w:rsidRPr="006F3D2F">
        <w:t xml:space="preserve"> the CA may issue a final long-term CRL using the old key, with a nextUpdate time past the validity period of all issued certificates</w:t>
      </w:r>
      <w:r w:rsidR="00C36B6A" w:rsidRPr="006F3D2F">
        <w:t xml:space="preserve">.  </w:t>
      </w:r>
      <w:r w:rsidRPr="006F3D2F">
        <w:t xml:space="preserve">This final CRL </w:t>
      </w:r>
      <w:r w:rsidR="006760BE">
        <w:t>must</w:t>
      </w:r>
      <w:r w:rsidR="006760BE" w:rsidRPr="006F3D2F">
        <w:t xml:space="preserve"> </w:t>
      </w:r>
      <w:r w:rsidRPr="006F3D2F">
        <w:t xml:space="preserve">be available for all relying parties until the validity period of all issued certificates has </w:t>
      </w:r>
      <w:r w:rsidR="006760BE">
        <w:t>passed</w:t>
      </w:r>
      <w:r w:rsidRPr="006F3D2F">
        <w:t>.  Once the last CRL has been issued, the old private signing key of the CA may be destroyed</w:t>
      </w:r>
      <w:r w:rsidR="00C36B6A" w:rsidRPr="006F3D2F">
        <w:t>.</w:t>
      </w:r>
      <w:r w:rsidR="00C36B6A">
        <w:t xml:space="preserve">  </w:t>
      </w:r>
    </w:p>
    <w:p w14:paraId="576183BD" w14:textId="77777777" w:rsidR="00B16F48" w:rsidRPr="00B16F48" w:rsidRDefault="00B16F48" w:rsidP="007B5306">
      <w:r w:rsidRPr="00B16F48">
        <w:t>When a CA performs a key changeover and thus generates a new public key, the CA must notify all CAs, RAs, and Subscribers that rely on the CA’s certificate that it has been changed</w:t>
      </w:r>
      <w:r w:rsidR="00C36B6A" w:rsidRPr="00B16F48">
        <w:t xml:space="preserve">.  </w:t>
      </w:r>
      <w:r w:rsidRPr="00B16F48">
        <w:t>The CA must do one of the following:</w:t>
      </w:r>
    </w:p>
    <w:p w14:paraId="5307BC01" w14:textId="77777777" w:rsidR="00B16F48" w:rsidRPr="00B16F48" w:rsidRDefault="00B16F48" w:rsidP="001B7927">
      <w:pPr>
        <w:numPr>
          <w:ilvl w:val="0"/>
          <w:numId w:val="45"/>
        </w:numPr>
        <w:spacing w:after="80"/>
      </w:pPr>
      <w:r w:rsidRPr="00B16F48">
        <w:t>Generate key rollover certificate, where the new public key is signed by the old private key, and vice versa or</w:t>
      </w:r>
    </w:p>
    <w:p w14:paraId="6AC4641A" w14:textId="7C38CAA4" w:rsidR="00B16F48" w:rsidRDefault="00B16F48" w:rsidP="001B7927">
      <w:pPr>
        <w:numPr>
          <w:ilvl w:val="0"/>
          <w:numId w:val="45"/>
        </w:numPr>
      </w:pPr>
      <w:r w:rsidRPr="00B16F48">
        <w:t xml:space="preserve">Obtain a new CA certificate for the new public key from </w:t>
      </w:r>
      <w:r>
        <w:t>each</w:t>
      </w:r>
      <w:r w:rsidRPr="00B16F48">
        <w:t xml:space="preserve"> issuer of the current CA certificate</w:t>
      </w:r>
      <w:r>
        <w:t>(s)</w:t>
      </w:r>
      <w:r w:rsidRPr="00B16F48">
        <w:t>.</w:t>
      </w:r>
    </w:p>
    <w:p w14:paraId="2282292C" w14:textId="77777777" w:rsidR="00203A92" w:rsidRDefault="00AF63EA" w:rsidP="00BA1031">
      <w:pPr>
        <w:pStyle w:val="Heading2"/>
      </w:pPr>
      <w:bookmarkStart w:id="1943" w:name="_Toc280260359"/>
      <w:bookmarkStart w:id="1944" w:name="_Toc280260655"/>
      <w:bookmarkStart w:id="1945" w:name="_Toc280260945"/>
      <w:bookmarkStart w:id="1946" w:name="_Toc280261235"/>
      <w:bookmarkStart w:id="1947" w:name="_Toc280261530"/>
      <w:bookmarkStart w:id="1948" w:name="_Toc280275934"/>
      <w:bookmarkStart w:id="1949" w:name="_Toc322892335"/>
      <w:bookmarkStart w:id="1950" w:name="_Toc184308658"/>
      <w:r>
        <w:t xml:space="preserve">Compromise </w:t>
      </w:r>
      <w:r w:rsidR="00B04F37">
        <w:t>and Disaster</w:t>
      </w:r>
      <w:r>
        <w:t xml:space="preserve"> Recovery</w:t>
      </w:r>
      <w:bookmarkEnd w:id="1943"/>
      <w:bookmarkEnd w:id="1944"/>
      <w:bookmarkEnd w:id="1945"/>
      <w:bookmarkEnd w:id="1946"/>
      <w:bookmarkEnd w:id="1947"/>
      <w:bookmarkEnd w:id="1948"/>
      <w:bookmarkEnd w:id="1949"/>
      <w:bookmarkEnd w:id="1950"/>
    </w:p>
    <w:p w14:paraId="767239C0" w14:textId="77777777" w:rsidR="00203A92" w:rsidRPr="00203A92" w:rsidRDefault="00203A92" w:rsidP="007B5306">
      <w:r>
        <w:t>CAs must have an incident handling process, which documents any security incidents.  Security incidents may include violation or threat of violation to the system, improper usage, malicious or anomalous activity and violations of the CPS or CP.</w:t>
      </w:r>
    </w:p>
    <w:p w14:paraId="171E6081" w14:textId="77777777" w:rsidR="00AF63EA" w:rsidRDefault="00AF63EA" w:rsidP="0039641D">
      <w:pPr>
        <w:pStyle w:val="Heading3"/>
      </w:pPr>
      <w:bookmarkStart w:id="1951" w:name="_Toc280260360"/>
      <w:bookmarkStart w:id="1952" w:name="_Toc280260656"/>
      <w:bookmarkStart w:id="1953" w:name="_Toc280260946"/>
      <w:bookmarkStart w:id="1954" w:name="_Toc280261236"/>
      <w:bookmarkStart w:id="1955" w:name="_Toc280261531"/>
      <w:bookmarkStart w:id="1956" w:name="_Toc280275935"/>
      <w:bookmarkStart w:id="1957" w:name="_Toc322892336"/>
      <w:bookmarkStart w:id="1958" w:name="_Toc184308659"/>
      <w:bookmarkStart w:id="1959" w:name="_Toc500840393"/>
      <w:r>
        <w:t>Incident and Compromise Handling Procedures</w:t>
      </w:r>
      <w:bookmarkEnd w:id="1951"/>
      <w:bookmarkEnd w:id="1952"/>
      <w:bookmarkEnd w:id="1953"/>
      <w:bookmarkEnd w:id="1954"/>
      <w:bookmarkEnd w:id="1955"/>
      <w:bookmarkEnd w:id="1956"/>
      <w:bookmarkEnd w:id="1957"/>
      <w:bookmarkEnd w:id="1958"/>
    </w:p>
    <w:p w14:paraId="0369021E" w14:textId="6990D912" w:rsidR="00AF63EA" w:rsidRDefault="00AF63EA" w:rsidP="007B5306">
      <w:r>
        <w:t xml:space="preserve">The </w:t>
      </w:r>
      <w:r w:rsidR="00C12D40">
        <w:t>FPKIPA</w:t>
      </w:r>
      <w:r>
        <w:t xml:space="preserve"> </w:t>
      </w:r>
      <w:r w:rsidR="00203A92">
        <w:t xml:space="preserve">must </w:t>
      </w:r>
      <w:r>
        <w:t xml:space="preserve">be notified </w:t>
      </w:r>
      <w:r w:rsidR="00203A92">
        <w:t xml:space="preserve">within 24 hours </w:t>
      </w:r>
      <w:r>
        <w:t xml:space="preserve">if </w:t>
      </w:r>
      <w:r w:rsidR="00BF1059" w:rsidRPr="00BF1059">
        <w:t xml:space="preserve">the FBCA or an Entity CA experiences </w:t>
      </w:r>
      <w:r>
        <w:t>the following:</w:t>
      </w:r>
    </w:p>
    <w:p w14:paraId="6E82F6C9" w14:textId="77777777" w:rsidR="00AF63EA" w:rsidRDefault="00AF63EA" w:rsidP="001B7927">
      <w:pPr>
        <w:numPr>
          <w:ilvl w:val="0"/>
          <w:numId w:val="18"/>
        </w:numPr>
        <w:spacing w:after="80"/>
      </w:pPr>
      <w:r>
        <w:t>suspected or detected compromise of the CA systems;</w:t>
      </w:r>
    </w:p>
    <w:p w14:paraId="31427E92" w14:textId="77777777" w:rsidR="00AF63EA" w:rsidRDefault="00AF63EA" w:rsidP="001B7927">
      <w:pPr>
        <w:numPr>
          <w:ilvl w:val="0"/>
          <w:numId w:val="18"/>
        </w:numPr>
        <w:spacing w:after="80"/>
      </w:pPr>
      <w:r>
        <w:t>physical or electronic penetrat</w:t>
      </w:r>
      <w:r w:rsidR="00BF1059">
        <w:t>ion of</w:t>
      </w:r>
      <w:r>
        <w:t xml:space="preserve"> CA systems;</w:t>
      </w:r>
    </w:p>
    <w:p w14:paraId="5EFE8320" w14:textId="77777777" w:rsidR="00AF63EA" w:rsidRDefault="00BF1059" w:rsidP="001B7927">
      <w:pPr>
        <w:numPr>
          <w:ilvl w:val="0"/>
          <w:numId w:val="18"/>
        </w:numPr>
        <w:spacing w:after="80"/>
      </w:pPr>
      <w:r>
        <w:t xml:space="preserve">successful </w:t>
      </w:r>
      <w:r w:rsidR="00AF63EA">
        <w:t>denial of service attacks on CA components;</w:t>
      </w:r>
    </w:p>
    <w:p w14:paraId="64F94587" w14:textId="77777777" w:rsidR="00AF63EA" w:rsidRDefault="00AF63EA" w:rsidP="001B7927">
      <w:pPr>
        <w:numPr>
          <w:ilvl w:val="0"/>
          <w:numId w:val="18"/>
        </w:numPr>
        <w:spacing w:after="80"/>
      </w:pPr>
      <w:r>
        <w:t xml:space="preserve">any incident preventing the CA from issuing a CRL </w:t>
      </w:r>
      <w:r w:rsidR="00203A92">
        <w:t>prior to</w:t>
      </w:r>
      <w:r>
        <w:t xml:space="preserve"> the next</w:t>
      </w:r>
      <w:r w:rsidR="00203A92">
        <w:t>U</w:t>
      </w:r>
      <w:r>
        <w:t xml:space="preserve">pdate </w:t>
      </w:r>
      <w:r w:rsidR="00203A92">
        <w:t xml:space="preserve">time </w:t>
      </w:r>
      <w:r>
        <w:t xml:space="preserve">of </w:t>
      </w:r>
      <w:r w:rsidR="00BF1059">
        <w:t>the previous</w:t>
      </w:r>
      <w:r>
        <w:t xml:space="preserve"> CRL</w:t>
      </w:r>
      <w:r w:rsidR="00844491">
        <w:t>;</w:t>
      </w:r>
    </w:p>
    <w:p w14:paraId="49ED4341" w14:textId="77777777" w:rsidR="00844491" w:rsidRDefault="00844491" w:rsidP="001B7927">
      <w:pPr>
        <w:numPr>
          <w:ilvl w:val="0"/>
          <w:numId w:val="18"/>
        </w:numPr>
        <w:spacing w:after="80"/>
      </w:pPr>
      <w:r>
        <w:t>suspected or detected compromise of a CSS;</w:t>
      </w:r>
    </w:p>
    <w:p w14:paraId="2E39EE14" w14:textId="77777777" w:rsidR="00AF63EA" w:rsidRDefault="00844491" w:rsidP="001B7927">
      <w:pPr>
        <w:numPr>
          <w:ilvl w:val="0"/>
          <w:numId w:val="18"/>
        </w:numPr>
      </w:pPr>
      <w:r>
        <w:lastRenderedPageBreak/>
        <w:t>suspected or detected compromise of an RA.</w:t>
      </w:r>
    </w:p>
    <w:p w14:paraId="7F6F4A75" w14:textId="77777777" w:rsidR="004C0C97" w:rsidRPr="004C0C97" w:rsidRDefault="00011ED3" w:rsidP="007B5306">
      <w:r>
        <w:t xml:space="preserve">The notification must </w:t>
      </w:r>
      <w:r w:rsidR="00263541">
        <w:t xml:space="preserve">include </w:t>
      </w:r>
      <w:r w:rsidR="00263541" w:rsidRPr="004C0C97">
        <w:t>preliminary</w:t>
      </w:r>
      <w:r w:rsidR="004C0C97" w:rsidRPr="004C0C97">
        <w:t xml:space="preserve"> remediation analysis. </w:t>
      </w:r>
    </w:p>
    <w:p w14:paraId="6B88587F" w14:textId="77777777" w:rsidR="004C0C97" w:rsidRPr="004C0C97" w:rsidRDefault="00011ED3" w:rsidP="007B5306">
      <w:r>
        <w:t>Once the</w:t>
      </w:r>
      <w:r w:rsidR="004C0C97" w:rsidRPr="004C0C97">
        <w:t xml:space="preserve"> incident </w:t>
      </w:r>
      <w:r>
        <w:t>has been resolved</w:t>
      </w:r>
      <w:r w:rsidR="004C0C97" w:rsidRPr="004C0C97">
        <w:t xml:space="preserve">, the organization operating the CA </w:t>
      </w:r>
      <w:r w:rsidR="00844491">
        <w:t>must</w:t>
      </w:r>
      <w:r w:rsidR="00844491" w:rsidRPr="004C0C97">
        <w:t xml:space="preserve"> </w:t>
      </w:r>
      <w:r w:rsidR="004C0C97" w:rsidRPr="004C0C97">
        <w:t xml:space="preserve">provide notification </w:t>
      </w:r>
      <w:r w:rsidR="00764C06">
        <w:t xml:space="preserve">directly </w:t>
      </w:r>
      <w:r w:rsidR="004C0C97" w:rsidRPr="004C0C97">
        <w:t>to the FPK</w:t>
      </w:r>
      <w:r w:rsidR="00764C06">
        <w:t>I</w:t>
      </w:r>
      <w:r w:rsidR="004C0C97" w:rsidRPr="004C0C97">
        <w:t>PA</w:t>
      </w:r>
      <w:r w:rsidR="00764C06">
        <w:t xml:space="preserve"> which includes detailed measures taken to remediate the incident</w:t>
      </w:r>
      <w:r w:rsidR="004C0C97" w:rsidRPr="004C0C97">
        <w:t xml:space="preserve">.  The notice </w:t>
      </w:r>
      <w:r w:rsidR="00844491">
        <w:t>must</w:t>
      </w:r>
      <w:r w:rsidR="00844491" w:rsidRPr="004C0C97">
        <w:t xml:space="preserve"> </w:t>
      </w:r>
      <w:r w:rsidR="004C0C97" w:rsidRPr="004C0C97">
        <w:t>include the following:</w:t>
      </w:r>
    </w:p>
    <w:p w14:paraId="68B7F2DA"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Which CA components were affected by the incident</w:t>
      </w:r>
    </w:p>
    <w:p w14:paraId="73EC72A1"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The CA's interpretation of the incident</w:t>
      </w:r>
    </w:p>
    <w:p w14:paraId="50F677BC"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Who is impacted by the incident</w:t>
      </w:r>
    </w:p>
    <w:p w14:paraId="1A5C3AD8"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When the incident was discovered</w:t>
      </w:r>
    </w:p>
    <w:p w14:paraId="5F4A3840"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 xml:space="preserve">A complete list of all certificates that </w:t>
      </w:r>
      <w:r w:rsidR="00764C06">
        <w:rPr>
          <w:rFonts w:ascii="Times New Roman" w:hAnsi="Times New Roman" w:cs="Times New Roman"/>
        </w:rPr>
        <w:t>may have been</w:t>
      </w:r>
      <w:r w:rsidRPr="004C0C97">
        <w:rPr>
          <w:rFonts w:ascii="Times New Roman" w:hAnsi="Times New Roman" w:cs="Times New Roman"/>
        </w:rPr>
        <w:t xml:space="preserve"> issued erroneously or </w:t>
      </w:r>
      <w:r w:rsidR="00764C06">
        <w:rPr>
          <w:rFonts w:ascii="Times New Roman" w:hAnsi="Times New Roman" w:cs="Times New Roman"/>
        </w:rPr>
        <w:t xml:space="preserve">are </w:t>
      </w:r>
      <w:r w:rsidRPr="004C0C97">
        <w:rPr>
          <w:rFonts w:ascii="Times New Roman" w:hAnsi="Times New Roman" w:cs="Times New Roman"/>
        </w:rPr>
        <w:t>not compliant with the CP/CPS as a result of the incident</w:t>
      </w:r>
    </w:p>
    <w:p w14:paraId="3D5CC98A" w14:textId="77777777" w:rsidR="004C0C97" w:rsidRPr="004C0C97" w:rsidRDefault="004C0C97" w:rsidP="001B7927">
      <w:pPr>
        <w:pStyle w:val="Default"/>
        <w:numPr>
          <w:ilvl w:val="0"/>
          <w:numId w:val="36"/>
        </w:numPr>
        <w:adjustRightInd/>
        <w:rPr>
          <w:rFonts w:ascii="Times New Roman" w:hAnsi="Times New Roman" w:cs="Times New Roman"/>
        </w:rPr>
      </w:pPr>
      <w:r w:rsidRPr="004C0C97">
        <w:rPr>
          <w:rFonts w:ascii="Times New Roman" w:hAnsi="Times New Roman" w:cs="Times New Roman"/>
        </w:rPr>
        <w:t>A statement that the incident has been fully remediated</w:t>
      </w:r>
    </w:p>
    <w:p w14:paraId="2BAC8841" w14:textId="77777777" w:rsidR="00AF63EA" w:rsidRDefault="00AF63EA" w:rsidP="0039641D">
      <w:pPr>
        <w:pStyle w:val="Heading3"/>
      </w:pPr>
      <w:bookmarkStart w:id="1960" w:name="_Toc280260361"/>
      <w:bookmarkStart w:id="1961" w:name="_Toc280260657"/>
      <w:bookmarkStart w:id="1962" w:name="_Toc280260947"/>
      <w:bookmarkStart w:id="1963" w:name="_Toc280261237"/>
      <w:bookmarkStart w:id="1964" w:name="_Toc280261532"/>
      <w:bookmarkStart w:id="1965" w:name="_Toc280275936"/>
      <w:bookmarkStart w:id="1966" w:name="_Toc322892337"/>
      <w:bookmarkStart w:id="1967" w:name="_Toc184308660"/>
      <w:r>
        <w:t>Computing Resources, Software, and/</w:t>
      </w:r>
      <w:r w:rsidR="007F4841">
        <w:t xml:space="preserve">or </w:t>
      </w:r>
      <w:r>
        <w:t xml:space="preserve">Data </w:t>
      </w:r>
      <w:r w:rsidR="007F4841">
        <w:t xml:space="preserve">are </w:t>
      </w:r>
      <w:r>
        <w:t>Corrupted</w:t>
      </w:r>
      <w:bookmarkEnd w:id="1959"/>
      <w:bookmarkEnd w:id="1960"/>
      <w:bookmarkEnd w:id="1961"/>
      <w:bookmarkEnd w:id="1962"/>
      <w:bookmarkEnd w:id="1963"/>
      <w:bookmarkEnd w:id="1964"/>
      <w:bookmarkEnd w:id="1965"/>
      <w:bookmarkEnd w:id="1966"/>
      <w:bookmarkEnd w:id="1967"/>
    </w:p>
    <w:p w14:paraId="14F3E648" w14:textId="77777777" w:rsidR="00AF63EA" w:rsidRDefault="00AF63EA" w:rsidP="007B5306">
      <w:bookmarkStart w:id="1968" w:name="_Toc500840394"/>
      <w:r>
        <w:t xml:space="preserve">When computing resources, software, and/or data are corrupted, the CAs </w:t>
      </w:r>
      <w:r w:rsidR="00D838A2">
        <w:t xml:space="preserve">must </w:t>
      </w:r>
      <w:r>
        <w:t>respond as follows:</w:t>
      </w:r>
    </w:p>
    <w:p w14:paraId="6BD60243" w14:textId="77777777" w:rsidR="00C13632" w:rsidRDefault="00C13632" w:rsidP="001B7927">
      <w:pPr>
        <w:numPr>
          <w:ilvl w:val="0"/>
          <w:numId w:val="19"/>
        </w:numPr>
        <w:spacing w:after="80"/>
      </w:pPr>
      <w:r>
        <w:t>Before returning to operation, ensure that the system’s integrity has been restored</w:t>
      </w:r>
    </w:p>
    <w:p w14:paraId="0C21C7B1" w14:textId="7CC9AF39" w:rsidR="00AF63EA" w:rsidRDefault="00AF63EA" w:rsidP="001B7927">
      <w:pPr>
        <w:numPr>
          <w:ilvl w:val="0"/>
          <w:numId w:val="19"/>
        </w:numPr>
        <w:spacing w:after="80"/>
      </w:pPr>
      <w:r>
        <w:t>If the CA signature keys are not destroyed</w:t>
      </w:r>
      <w:r>
        <w:rPr>
          <w:b/>
          <w:bCs/>
        </w:rPr>
        <w:t>,</w:t>
      </w:r>
      <w:r>
        <w:t xml:space="preserve"> CA operation </w:t>
      </w:r>
      <w:r w:rsidR="00D838A2">
        <w:t xml:space="preserve">must </w:t>
      </w:r>
      <w:r>
        <w:t xml:space="preserve">be reestablished, giving priority to the ability to generate certificate status information within the CRL issuance schedule specified in </w:t>
      </w:r>
      <w:r w:rsidR="000407C5">
        <w:t xml:space="preserve">Section </w:t>
      </w:r>
      <w:r>
        <w:t>4.9.7.</w:t>
      </w:r>
    </w:p>
    <w:p w14:paraId="06F694D1" w14:textId="77777777" w:rsidR="00AF63EA" w:rsidRPr="004C0C97" w:rsidRDefault="00AF63EA" w:rsidP="001B7927">
      <w:pPr>
        <w:numPr>
          <w:ilvl w:val="0"/>
          <w:numId w:val="19"/>
        </w:numPr>
        <w:rPr>
          <w:sz w:val="20"/>
        </w:rPr>
      </w:pPr>
      <w:r>
        <w:t>If the CA signature keys are destroyed</w:t>
      </w:r>
      <w:r>
        <w:rPr>
          <w:b/>
          <w:bCs/>
        </w:rPr>
        <w:t>,</w:t>
      </w:r>
      <w:r>
        <w:rPr>
          <w:b/>
          <w:bCs/>
          <w:color w:val="FF0000"/>
        </w:rPr>
        <w:t xml:space="preserve"> </w:t>
      </w:r>
      <w:r>
        <w:t xml:space="preserve">CA operation </w:t>
      </w:r>
      <w:r w:rsidR="00D838A2">
        <w:t xml:space="preserve">must </w:t>
      </w:r>
      <w:r>
        <w:t>be reestablished as quickly as possible, giving priority to the generation of a new CA key pair.</w:t>
      </w:r>
    </w:p>
    <w:p w14:paraId="3CB7BC4A" w14:textId="77777777" w:rsidR="004C0C97" w:rsidRPr="004C0C97" w:rsidRDefault="004C0C97" w:rsidP="007B5306">
      <w:pPr>
        <w:rPr>
          <w:rFonts w:ascii="Arial" w:hAnsi="Arial" w:cs="Arial"/>
        </w:rPr>
      </w:pPr>
      <w:r w:rsidRPr="004C0C97">
        <w:t xml:space="preserve">In the event of an incident as described above, the Entity CA </w:t>
      </w:r>
      <w:r w:rsidR="00D838A2">
        <w:t>must</w:t>
      </w:r>
      <w:r w:rsidR="00D838A2" w:rsidRPr="004C0C97">
        <w:t xml:space="preserve"> </w:t>
      </w:r>
      <w:r w:rsidRPr="004C0C97">
        <w:t>post a notice on its web page identifying the incident and provide notification to the FPKIPA.  See Section 5.7.1 for contents of the notice.</w:t>
      </w:r>
    </w:p>
    <w:p w14:paraId="6FBF3CB8" w14:textId="77777777" w:rsidR="00AF63EA" w:rsidRDefault="00AF63EA" w:rsidP="0039641D">
      <w:pPr>
        <w:pStyle w:val="Heading3"/>
      </w:pPr>
      <w:bookmarkStart w:id="1969" w:name="_Toc280260362"/>
      <w:bookmarkStart w:id="1970" w:name="_Toc280260658"/>
      <w:bookmarkStart w:id="1971" w:name="_Toc280260948"/>
      <w:bookmarkStart w:id="1972" w:name="_Toc280261238"/>
      <w:bookmarkStart w:id="1973" w:name="_Toc280261533"/>
      <w:bookmarkStart w:id="1974" w:name="_Toc280275937"/>
      <w:bookmarkStart w:id="1975" w:name="_Toc322892338"/>
      <w:bookmarkStart w:id="1976" w:name="_Toc184308661"/>
      <w:r>
        <w:t>Entity (CA) Private Key Compromise Procedures</w:t>
      </w:r>
      <w:bookmarkEnd w:id="1969"/>
      <w:bookmarkEnd w:id="1970"/>
      <w:bookmarkEnd w:id="1971"/>
      <w:bookmarkEnd w:id="1972"/>
      <w:bookmarkEnd w:id="1973"/>
      <w:bookmarkEnd w:id="1974"/>
      <w:bookmarkEnd w:id="1975"/>
      <w:bookmarkEnd w:id="1976"/>
    </w:p>
    <w:p w14:paraId="168956E2" w14:textId="77777777" w:rsidR="004343C6" w:rsidRDefault="004343C6" w:rsidP="007B5306">
      <w:pPr>
        <w:pStyle w:val="Heading4"/>
      </w:pPr>
      <w:bookmarkStart w:id="1977" w:name="_Toc46248431"/>
      <w:bookmarkStart w:id="1978" w:name="_Toc71107493"/>
      <w:bookmarkStart w:id="1979" w:name="_Toc184308662"/>
      <w:r>
        <w:t>CA Private Key Compromise Procedures</w:t>
      </w:r>
      <w:bookmarkEnd w:id="1977"/>
      <w:bookmarkEnd w:id="1978"/>
      <w:bookmarkEnd w:id="1979"/>
    </w:p>
    <w:p w14:paraId="2DD6CF47" w14:textId="77777777" w:rsidR="00585396" w:rsidRDefault="00585396" w:rsidP="007B5306">
      <w:r>
        <w:t>In the event of a CA private key compromise, the following operations must be performed:</w:t>
      </w:r>
    </w:p>
    <w:p w14:paraId="24DAB2F5" w14:textId="77777777" w:rsidR="00585396" w:rsidRPr="007808AA" w:rsidRDefault="00585396" w:rsidP="001B7927">
      <w:pPr>
        <w:numPr>
          <w:ilvl w:val="0"/>
          <w:numId w:val="19"/>
        </w:numPr>
        <w:spacing w:after="80"/>
      </w:pPr>
      <w:r>
        <w:t>The CA must immediately inform the FPKIPA and any entities known to be distributing the CA certificate (e.g., in a root store).</w:t>
      </w:r>
    </w:p>
    <w:p w14:paraId="75102483" w14:textId="77777777" w:rsidR="007808AA" w:rsidRDefault="00585396" w:rsidP="001B7927">
      <w:pPr>
        <w:numPr>
          <w:ilvl w:val="0"/>
          <w:numId w:val="19"/>
        </w:numPr>
        <w:spacing w:after="80"/>
      </w:pPr>
      <w:r>
        <w:t>The CA must request revocation of any certificates issued to the compromised CA.</w:t>
      </w:r>
    </w:p>
    <w:p w14:paraId="51FE122C" w14:textId="06C1279C" w:rsidR="009103B9" w:rsidRDefault="00585396" w:rsidP="007B5306">
      <w:pPr>
        <w:numPr>
          <w:ilvl w:val="0"/>
          <w:numId w:val="19"/>
        </w:numPr>
      </w:pPr>
      <w:r>
        <w:t>The CA must generate new keys in accordance with Section 6.1.1.1.</w:t>
      </w:r>
    </w:p>
    <w:p w14:paraId="7C34F50C" w14:textId="7A84C171" w:rsidR="00585396" w:rsidRDefault="00585396" w:rsidP="007B5306">
      <w:r>
        <w:t>If the CA distributed the public key in a Trusted Certificate, the CA must perform the following operations:</w:t>
      </w:r>
    </w:p>
    <w:p w14:paraId="16A9C566" w14:textId="77777777" w:rsidR="00585396" w:rsidRPr="007808AA" w:rsidRDefault="00585396" w:rsidP="001B7927">
      <w:pPr>
        <w:numPr>
          <w:ilvl w:val="0"/>
          <w:numId w:val="19"/>
        </w:numPr>
        <w:spacing w:after="80"/>
      </w:pPr>
      <w:r>
        <w:lastRenderedPageBreak/>
        <w:t>Generate a new Trusted Certificate.</w:t>
      </w:r>
    </w:p>
    <w:p w14:paraId="0A068D3C" w14:textId="77777777" w:rsidR="00585396" w:rsidRPr="007808AA" w:rsidRDefault="00585396" w:rsidP="001B7927">
      <w:pPr>
        <w:numPr>
          <w:ilvl w:val="0"/>
          <w:numId w:val="19"/>
        </w:numPr>
        <w:spacing w:after="80"/>
      </w:pPr>
      <w:r>
        <w:t>Securely distribute the new Trusted Certificate as specified in Section 6.1.4.</w:t>
      </w:r>
    </w:p>
    <w:p w14:paraId="3864EC99" w14:textId="77777777" w:rsidR="00585396" w:rsidRPr="007808AA" w:rsidRDefault="00585396" w:rsidP="001B7927">
      <w:pPr>
        <w:numPr>
          <w:ilvl w:val="0"/>
          <w:numId w:val="19"/>
        </w:numPr>
      </w:pPr>
      <w:r>
        <w:t>Initiate procedures to notify Subscribers of the compromise.</w:t>
      </w:r>
    </w:p>
    <w:p w14:paraId="12D56D18" w14:textId="77777777" w:rsidR="00585396" w:rsidRDefault="00585396" w:rsidP="007B5306">
      <w:r>
        <w:t>Subscriber certificates issued prior to compromise of the CA private key may be renewed automatically by the CA under the new key pair (see Section 4.6) or the CA may require Subscribers to repeat the initial certificate application process.</w:t>
      </w:r>
    </w:p>
    <w:p w14:paraId="0D1C3542" w14:textId="77777777" w:rsidR="00AF63EA" w:rsidRDefault="00E97480" w:rsidP="007B5306">
      <w:r>
        <w:t xml:space="preserve">The </w:t>
      </w:r>
      <w:r w:rsidR="00AF63EA">
        <w:t xml:space="preserve">CA governing body </w:t>
      </w:r>
      <w:r w:rsidR="005A5A63">
        <w:t>is encouraged to</w:t>
      </w:r>
      <w:r w:rsidR="00585396">
        <w:t xml:space="preserve"> </w:t>
      </w:r>
      <w:r w:rsidR="00AF63EA">
        <w:t xml:space="preserve">also investigate and report to the </w:t>
      </w:r>
      <w:r w:rsidR="00C12D40">
        <w:t>FPKIPA</w:t>
      </w:r>
      <w:r w:rsidR="00AF63EA">
        <w:t xml:space="preserve"> what caused the compromise or loss</w:t>
      </w:r>
      <w:r w:rsidR="00AF63EA" w:rsidRPr="004D3D8B">
        <w:t>.</w:t>
      </w:r>
    </w:p>
    <w:p w14:paraId="0E33D04A" w14:textId="77777777" w:rsidR="004343C6" w:rsidRDefault="004343C6" w:rsidP="007B5306">
      <w:pPr>
        <w:pStyle w:val="Heading4"/>
      </w:pPr>
      <w:bookmarkStart w:id="1980" w:name="_Toc75153573"/>
      <w:bookmarkStart w:id="1981" w:name="_Toc75154510"/>
      <w:bookmarkStart w:id="1982" w:name="_Toc75155522"/>
      <w:bookmarkStart w:id="1983" w:name="_Toc75155917"/>
      <w:bookmarkStart w:id="1984" w:name="_Toc75156312"/>
      <w:bookmarkStart w:id="1985" w:name="_Toc75158990"/>
      <w:bookmarkStart w:id="1986" w:name="_Toc75159385"/>
      <w:bookmarkStart w:id="1987" w:name="_Toc75160655"/>
      <w:bookmarkStart w:id="1988" w:name="_Toc75161050"/>
      <w:bookmarkStart w:id="1989" w:name="_Toc75161443"/>
      <w:bookmarkStart w:id="1990" w:name="_Toc75161989"/>
      <w:bookmarkStart w:id="1991" w:name="_Toc46248432"/>
      <w:bookmarkStart w:id="1992" w:name="_Toc71107494"/>
      <w:bookmarkStart w:id="1993" w:name="_Toc184308663"/>
      <w:bookmarkStart w:id="1994" w:name="_Toc280260363"/>
      <w:bookmarkStart w:id="1995" w:name="_Toc280260659"/>
      <w:bookmarkStart w:id="1996" w:name="_Toc280260949"/>
      <w:bookmarkStart w:id="1997" w:name="_Toc280261239"/>
      <w:bookmarkStart w:id="1998" w:name="_Toc280261534"/>
      <w:bookmarkStart w:id="1999" w:name="_Toc280275938"/>
      <w:bookmarkStart w:id="2000" w:name="_Toc322892339"/>
      <w:bookmarkEnd w:id="1980"/>
      <w:bookmarkEnd w:id="1981"/>
      <w:bookmarkEnd w:id="1982"/>
      <w:bookmarkEnd w:id="1983"/>
      <w:bookmarkEnd w:id="1984"/>
      <w:bookmarkEnd w:id="1985"/>
      <w:bookmarkEnd w:id="1986"/>
      <w:bookmarkEnd w:id="1987"/>
      <w:bookmarkEnd w:id="1988"/>
      <w:bookmarkEnd w:id="1989"/>
      <w:bookmarkEnd w:id="1990"/>
      <w:r>
        <w:t>KRS Private Key Compromise Procedures</w:t>
      </w:r>
      <w:bookmarkEnd w:id="1991"/>
      <w:bookmarkEnd w:id="1992"/>
      <w:bookmarkEnd w:id="1993"/>
    </w:p>
    <w:p w14:paraId="74CA59E8" w14:textId="77777777" w:rsidR="004343C6" w:rsidRPr="00633523" w:rsidRDefault="004343C6" w:rsidP="007B5306">
      <w:r w:rsidRPr="00633523">
        <w:t>In the event that the KED or DDS is compromised or is suspected to be compromised, the following operations must be performed:</w:t>
      </w:r>
    </w:p>
    <w:p w14:paraId="11E80DDF" w14:textId="77777777" w:rsidR="004343C6" w:rsidRPr="00617719" w:rsidRDefault="004343C6" w:rsidP="001B7927">
      <w:pPr>
        <w:numPr>
          <w:ilvl w:val="0"/>
          <w:numId w:val="19"/>
        </w:numPr>
        <w:spacing w:after="80"/>
      </w:pPr>
      <w:r w:rsidRPr="00633523">
        <w:t xml:space="preserve">Notify the FPKIPA of the compromise  </w:t>
      </w:r>
    </w:p>
    <w:p w14:paraId="0E68EFC4" w14:textId="77777777" w:rsidR="004343C6" w:rsidRPr="00617719" w:rsidRDefault="004343C6" w:rsidP="001B7927">
      <w:pPr>
        <w:numPr>
          <w:ilvl w:val="0"/>
          <w:numId w:val="19"/>
        </w:numPr>
        <w:spacing w:after="80"/>
      </w:pPr>
      <w:r w:rsidRPr="00633523">
        <w:t xml:space="preserve">Provide detail concerning the root cause, operational </w:t>
      </w:r>
      <w:r w:rsidR="00C36B6A" w:rsidRPr="00633523">
        <w:t>impact,</w:t>
      </w:r>
      <w:r w:rsidRPr="00633523">
        <w:t xml:space="preserve"> and initial remediation actions</w:t>
      </w:r>
    </w:p>
    <w:p w14:paraId="6AC2FE2E" w14:textId="77777777" w:rsidR="004343C6" w:rsidRPr="00617719" w:rsidRDefault="004343C6" w:rsidP="001B7927">
      <w:pPr>
        <w:numPr>
          <w:ilvl w:val="0"/>
          <w:numId w:val="19"/>
        </w:numPr>
        <w:spacing w:after="80"/>
      </w:pPr>
      <w:r w:rsidRPr="00633523">
        <w:t xml:space="preserve">Determine the extent of the compromise </w:t>
      </w:r>
    </w:p>
    <w:p w14:paraId="559E0B98" w14:textId="77777777" w:rsidR="004343C6" w:rsidRPr="00617719" w:rsidRDefault="004343C6" w:rsidP="001B7927">
      <w:pPr>
        <w:numPr>
          <w:ilvl w:val="0"/>
          <w:numId w:val="19"/>
        </w:numPr>
      </w:pPr>
      <w:r w:rsidRPr="00633523">
        <w:t>Gain concurrence from the FPKIPA on planned resolution.  This may include revocation of certificates associated with the compromised private keys stored in the KED or DDS.</w:t>
      </w:r>
    </w:p>
    <w:p w14:paraId="2B2F9ABD" w14:textId="77777777" w:rsidR="004343C6" w:rsidRPr="00633523" w:rsidRDefault="004343C6" w:rsidP="007B5306">
      <w:r w:rsidRPr="00633523">
        <w:t>If a KRA or KRO certificate is revoked due to compromise, the potential exists for some Subscribers’ escrowed keys to have been exposed during a recovery process, the following operations must be performed:</w:t>
      </w:r>
    </w:p>
    <w:p w14:paraId="5C501A4D" w14:textId="77777777" w:rsidR="004343C6" w:rsidRPr="00617719" w:rsidRDefault="004343C6" w:rsidP="001B7927">
      <w:pPr>
        <w:numPr>
          <w:ilvl w:val="0"/>
          <w:numId w:val="19"/>
        </w:numPr>
        <w:spacing w:after="80"/>
      </w:pPr>
      <w:r w:rsidRPr="00633523">
        <w:t xml:space="preserve">Audit record review by the audit administrator to identify all potentially exposed escrowed keys.  </w:t>
      </w:r>
    </w:p>
    <w:p w14:paraId="080DED6B" w14:textId="77777777" w:rsidR="004343C6" w:rsidRDefault="004343C6" w:rsidP="001B7927">
      <w:pPr>
        <w:numPr>
          <w:ilvl w:val="0"/>
          <w:numId w:val="19"/>
        </w:numPr>
        <w:spacing w:after="80"/>
      </w:pPr>
      <w:r w:rsidRPr="00633523">
        <w:t>Revocation of each of the potentially exposed escrowed keys, according to procedures specified in Section 4.9.3, to include Subscriber notification of the revocation</w:t>
      </w:r>
      <w:r w:rsidRPr="004343C6">
        <w:t xml:space="preserve"> </w:t>
      </w:r>
    </w:p>
    <w:p w14:paraId="1959D580" w14:textId="77777777" w:rsidR="004343C6" w:rsidRPr="00617719" w:rsidRDefault="004343C6" w:rsidP="001B7927">
      <w:pPr>
        <w:numPr>
          <w:ilvl w:val="0"/>
          <w:numId w:val="19"/>
        </w:numPr>
      </w:pPr>
      <w:r w:rsidRPr="00633523">
        <w:t xml:space="preserve">Reissuance of the KRA or KRO authentication certificate </w:t>
      </w:r>
      <w:r w:rsidRPr="00617719">
        <w:t xml:space="preserve"> </w:t>
      </w:r>
    </w:p>
    <w:p w14:paraId="266048BF" w14:textId="77777777" w:rsidR="00AF63EA" w:rsidRDefault="00AF63EA" w:rsidP="0039641D">
      <w:pPr>
        <w:pStyle w:val="Heading3"/>
      </w:pPr>
      <w:bookmarkStart w:id="2001" w:name="_Toc184308664"/>
      <w:r>
        <w:t>Business Continuity Capabilities after a Disaster</w:t>
      </w:r>
      <w:bookmarkEnd w:id="1994"/>
      <w:bookmarkEnd w:id="1995"/>
      <w:bookmarkEnd w:id="1996"/>
      <w:bookmarkEnd w:id="1997"/>
      <w:bookmarkEnd w:id="1998"/>
      <w:bookmarkEnd w:id="1999"/>
      <w:bookmarkEnd w:id="2000"/>
      <w:bookmarkEnd w:id="2001"/>
    </w:p>
    <w:p w14:paraId="56D39888" w14:textId="77777777" w:rsidR="004D3CC5" w:rsidRPr="004343C6" w:rsidRDefault="00AF63EA" w:rsidP="007B5306">
      <w:bookmarkStart w:id="2002" w:name="_Toc500840396"/>
      <w:bookmarkEnd w:id="1968"/>
      <w:r>
        <w:t xml:space="preserve">The CA </w:t>
      </w:r>
      <w:r w:rsidR="003F62D0" w:rsidRPr="003F62D0">
        <w:t>repository</w:t>
      </w:r>
      <w:r w:rsidR="003F62D0">
        <w:t xml:space="preserve"> </w:t>
      </w:r>
      <w:r>
        <w:t xml:space="preserve">system </w:t>
      </w:r>
      <w:r w:rsidR="00014633">
        <w:t xml:space="preserve">must </w:t>
      </w:r>
      <w:r>
        <w:t xml:space="preserve">be deployed </w:t>
      </w:r>
      <w:r w:rsidR="00C36B6A">
        <w:t>to</w:t>
      </w:r>
      <w:r>
        <w:t xml:space="preserve"> provide </w:t>
      </w:r>
      <w:r w:rsidR="00C36B6A">
        <w:t>24-hour</w:t>
      </w:r>
      <w:r>
        <w:t>, 365 day per year av</w:t>
      </w:r>
      <w:r w:rsidR="00E97480">
        <w:t>ailability</w:t>
      </w:r>
      <w:r w:rsidR="004343C6">
        <w:t xml:space="preserve"> with</w:t>
      </w:r>
      <w:r>
        <w:t xml:space="preserve"> high levels of </w:t>
      </w:r>
      <w:r w:rsidR="003F62D0" w:rsidRPr="003F62D0">
        <w:t>repository</w:t>
      </w:r>
      <w:r w:rsidR="003F62D0">
        <w:t xml:space="preserve"> </w:t>
      </w:r>
      <w:r>
        <w:t>reliability.</w:t>
      </w:r>
    </w:p>
    <w:p w14:paraId="3463FA19" w14:textId="5A4678C7" w:rsidR="004D3CC5" w:rsidRPr="004343C6" w:rsidRDefault="004343C6" w:rsidP="007B5306">
      <w:r w:rsidRPr="00DA2A4A">
        <w:t xml:space="preserve">CAs must have recovery procedures in place to reconstitute the CA </w:t>
      </w:r>
      <w:r w:rsidR="00CD5525">
        <w:t>after</w:t>
      </w:r>
      <w:r w:rsidRPr="00DA2A4A">
        <w:t xml:space="preserve"> failure. </w:t>
      </w:r>
    </w:p>
    <w:p w14:paraId="7A7E5A35" w14:textId="77777777" w:rsidR="004D3CC5" w:rsidRPr="00DA2A4A" w:rsidRDefault="004D3CC5" w:rsidP="007B5306">
      <w:r w:rsidRPr="004D3CC5">
        <w:t>In the case of a disaster whereby the CA installation is physically damaged and all copies of the CA signature key are destroyed as a result, the FPKIPA must be notified at the earliest feasible time, and the FPKIPA must take whatever action it deems appropriate.</w:t>
      </w:r>
    </w:p>
    <w:p w14:paraId="5C57AE3F" w14:textId="77777777" w:rsidR="00AF63EA" w:rsidRDefault="00AF63EA" w:rsidP="00BA1031">
      <w:pPr>
        <w:pStyle w:val="Heading2"/>
      </w:pPr>
      <w:bookmarkStart w:id="2003" w:name="_Toc75153576"/>
      <w:bookmarkStart w:id="2004" w:name="_Toc75154513"/>
      <w:bookmarkStart w:id="2005" w:name="_Toc75155525"/>
      <w:bookmarkStart w:id="2006" w:name="_Toc75155920"/>
      <w:bookmarkStart w:id="2007" w:name="_Toc75156315"/>
      <w:bookmarkStart w:id="2008" w:name="_Toc75158993"/>
      <w:bookmarkStart w:id="2009" w:name="_Toc75159388"/>
      <w:bookmarkStart w:id="2010" w:name="_Toc75160658"/>
      <w:bookmarkStart w:id="2011" w:name="_Toc75161053"/>
      <w:bookmarkStart w:id="2012" w:name="_Toc75161446"/>
      <w:bookmarkStart w:id="2013" w:name="_Toc75161992"/>
      <w:bookmarkStart w:id="2014" w:name="_Toc75153577"/>
      <w:bookmarkStart w:id="2015" w:name="_Toc75154514"/>
      <w:bookmarkStart w:id="2016" w:name="_Toc75155526"/>
      <w:bookmarkStart w:id="2017" w:name="_Toc75155921"/>
      <w:bookmarkStart w:id="2018" w:name="_Toc75156316"/>
      <w:bookmarkStart w:id="2019" w:name="_Toc75158994"/>
      <w:bookmarkStart w:id="2020" w:name="_Toc75159389"/>
      <w:bookmarkStart w:id="2021" w:name="_Toc75160659"/>
      <w:bookmarkStart w:id="2022" w:name="_Toc75161054"/>
      <w:bookmarkStart w:id="2023" w:name="_Toc75161447"/>
      <w:bookmarkStart w:id="2024" w:name="_Toc75161993"/>
      <w:bookmarkStart w:id="2025" w:name="_Toc75153578"/>
      <w:bookmarkStart w:id="2026" w:name="_Toc75154515"/>
      <w:bookmarkStart w:id="2027" w:name="_Toc75155527"/>
      <w:bookmarkStart w:id="2028" w:name="_Toc75155922"/>
      <w:bookmarkStart w:id="2029" w:name="_Toc75156317"/>
      <w:bookmarkStart w:id="2030" w:name="_Toc75158995"/>
      <w:bookmarkStart w:id="2031" w:name="_Toc75159390"/>
      <w:bookmarkStart w:id="2032" w:name="_Toc75160660"/>
      <w:bookmarkStart w:id="2033" w:name="_Toc75161055"/>
      <w:bookmarkStart w:id="2034" w:name="_Toc75161448"/>
      <w:bookmarkStart w:id="2035" w:name="_Toc75161994"/>
      <w:bookmarkStart w:id="2036" w:name="_Toc280260364"/>
      <w:bookmarkStart w:id="2037" w:name="_Toc280260660"/>
      <w:bookmarkStart w:id="2038" w:name="_Toc280260950"/>
      <w:bookmarkStart w:id="2039" w:name="_Toc280261240"/>
      <w:bookmarkStart w:id="2040" w:name="_Toc280261535"/>
      <w:bookmarkStart w:id="2041" w:name="_Toc280275939"/>
      <w:bookmarkStart w:id="2042" w:name="_Toc322892340"/>
      <w:bookmarkStart w:id="2043" w:name="_Toc184308665"/>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r>
        <w:lastRenderedPageBreak/>
        <w:t xml:space="preserve">CA </w:t>
      </w:r>
      <w:r w:rsidR="00412F3A">
        <w:t>or</w:t>
      </w:r>
      <w:r w:rsidR="00A22121">
        <w:t xml:space="preserve"> </w:t>
      </w:r>
      <w:r>
        <w:t>RA Termination</w:t>
      </w:r>
      <w:bookmarkEnd w:id="2036"/>
      <w:bookmarkEnd w:id="2037"/>
      <w:bookmarkEnd w:id="2038"/>
      <w:bookmarkEnd w:id="2039"/>
      <w:bookmarkEnd w:id="2040"/>
      <w:bookmarkEnd w:id="2041"/>
      <w:bookmarkEnd w:id="2042"/>
      <w:bookmarkEnd w:id="2043"/>
    </w:p>
    <w:p w14:paraId="4F3AB4DD" w14:textId="77777777" w:rsidR="005A5A63" w:rsidRDefault="004343C6" w:rsidP="007B5306">
      <w:r w:rsidRPr="004343C6">
        <w:t xml:space="preserve">In the event the decision is made to terminate FBCA operations, of termination of the FBCA operation, the following must be accomplished prior to termination: </w:t>
      </w:r>
    </w:p>
    <w:p w14:paraId="1A395BFA" w14:textId="77777777" w:rsidR="004343C6" w:rsidRPr="004343C6" w:rsidRDefault="004343C6" w:rsidP="001B7927">
      <w:pPr>
        <w:numPr>
          <w:ilvl w:val="0"/>
          <w:numId w:val="47"/>
        </w:numPr>
        <w:spacing w:after="80"/>
      </w:pPr>
      <w:r w:rsidRPr="004343C6">
        <w:t xml:space="preserve">Notify all cross-certified Entities. </w:t>
      </w:r>
    </w:p>
    <w:p w14:paraId="4534AE38" w14:textId="77777777" w:rsidR="004343C6" w:rsidRPr="004343C6" w:rsidRDefault="004343C6" w:rsidP="001B7927">
      <w:pPr>
        <w:numPr>
          <w:ilvl w:val="0"/>
          <w:numId w:val="46"/>
        </w:numPr>
        <w:spacing w:after="80"/>
      </w:pPr>
      <w:r w:rsidRPr="004343C6">
        <w:t xml:space="preserve">Revoke any issued certificates that have not expired </w:t>
      </w:r>
    </w:p>
    <w:p w14:paraId="110C67D3" w14:textId="77777777" w:rsidR="00267E94" w:rsidRDefault="004343C6" w:rsidP="001B7927">
      <w:pPr>
        <w:numPr>
          <w:ilvl w:val="0"/>
          <w:numId w:val="46"/>
        </w:numPr>
        <w:spacing w:after="80"/>
      </w:pPr>
      <w:r w:rsidRPr="00DB5C13">
        <w:t xml:space="preserve">Generate and publish </w:t>
      </w:r>
      <w:r w:rsidRPr="00DC42B3">
        <w:t>a final long term CRL with a nextUpdate time past the validity period of all issued certificates</w:t>
      </w:r>
      <w:r w:rsidRPr="00143ED3">
        <w:t>.  This final CRL must be available for all relying parties until the validity pe</w:t>
      </w:r>
      <w:r w:rsidRPr="00533E4C">
        <w:t>riod of all issue</w:t>
      </w:r>
      <w:r w:rsidRPr="000E6EE5">
        <w:t xml:space="preserve">d certificates has passed. </w:t>
      </w:r>
    </w:p>
    <w:p w14:paraId="23F7B616" w14:textId="1E153243" w:rsidR="00267E94" w:rsidRDefault="004343C6" w:rsidP="002B4910">
      <w:pPr>
        <w:numPr>
          <w:ilvl w:val="0"/>
          <w:numId w:val="47"/>
        </w:numPr>
        <w:spacing w:after="80"/>
      </w:pPr>
      <w:r w:rsidRPr="00DB5C13">
        <w:t>Once the last CRL has been issued, destroy the private signin</w:t>
      </w:r>
      <w:r w:rsidRPr="00DC42B3">
        <w:t xml:space="preserve">g key(s) of the </w:t>
      </w:r>
      <w:r w:rsidR="00C36B6A" w:rsidRPr="00DC42B3">
        <w:t>FBCA</w:t>
      </w:r>
      <w:r w:rsidR="00C36B6A">
        <w:t>.</w:t>
      </w:r>
    </w:p>
    <w:p w14:paraId="2E35FF58" w14:textId="28F998E5" w:rsidR="00A70921" w:rsidRDefault="00A70921" w:rsidP="002B4910">
      <w:pPr>
        <w:numPr>
          <w:ilvl w:val="0"/>
          <w:numId w:val="47"/>
        </w:numPr>
        <w:spacing w:after="80"/>
      </w:pPr>
      <w:r w:rsidRPr="004343C6">
        <w:t xml:space="preserve">Transfer all archive data to an archival facility. </w:t>
      </w:r>
    </w:p>
    <w:p w14:paraId="711138D0" w14:textId="77777777" w:rsidR="00AF63EA" w:rsidRDefault="00AF63EA" w:rsidP="00D84EFB">
      <w:pPr>
        <w:spacing w:before="240"/>
      </w:pPr>
      <w:r>
        <w:t xml:space="preserve">Entities will be given as much advance notice as circumstances permit, and attempts to provide alternative sources of interoperation will </w:t>
      </w:r>
      <w:r w:rsidR="00C36B6A">
        <w:t>besought.</w:t>
      </w:r>
    </w:p>
    <w:p w14:paraId="4DF34242" w14:textId="77777777" w:rsidR="00AF63EA" w:rsidRDefault="009C276A" w:rsidP="007B5306">
      <w:r w:rsidRPr="009C276A">
        <w:t xml:space="preserve">Whenever possible, the FPKIPA </w:t>
      </w:r>
      <w:r w:rsidR="000D4745">
        <w:t>must</w:t>
      </w:r>
      <w:r w:rsidR="000D4745" w:rsidRPr="009C276A">
        <w:t xml:space="preserve"> </w:t>
      </w:r>
      <w:r w:rsidRPr="009C276A">
        <w:t xml:space="preserve">be notified at least two weeks prior to the termination of any </w:t>
      </w:r>
      <w:r w:rsidR="00267E94">
        <w:t xml:space="preserve">Entity </w:t>
      </w:r>
      <w:r w:rsidRPr="009C276A">
        <w:t xml:space="preserve">CA.  For emergency termination, CAs </w:t>
      </w:r>
      <w:r w:rsidR="000D4745">
        <w:t>must</w:t>
      </w:r>
      <w:r w:rsidR="000D4745" w:rsidRPr="009C276A">
        <w:t xml:space="preserve"> </w:t>
      </w:r>
      <w:r w:rsidRPr="009C276A">
        <w:t>follow the notification procedures in Section 5.7.</w:t>
      </w:r>
    </w:p>
    <w:p w14:paraId="0841C8D4" w14:textId="77777777" w:rsidR="00AF63EA" w:rsidRDefault="00DB1688" w:rsidP="007B5306">
      <w:pPr>
        <w:pStyle w:val="Heading1"/>
      </w:pPr>
      <w:bookmarkStart w:id="2044" w:name="_Toc75153580"/>
      <w:bookmarkStart w:id="2045" w:name="_Toc75154517"/>
      <w:bookmarkStart w:id="2046" w:name="_Toc75155529"/>
      <w:bookmarkStart w:id="2047" w:name="_Toc75155924"/>
      <w:bookmarkStart w:id="2048" w:name="_Toc75156319"/>
      <w:bookmarkStart w:id="2049" w:name="_Toc75158997"/>
      <w:bookmarkStart w:id="2050" w:name="_Toc75159392"/>
      <w:bookmarkStart w:id="2051" w:name="_Toc75160662"/>
      <w:bookmarkStart w:id="2052" w:name="_Toc75161057"/>
      <w:bookmarkStart w:id="2053" w:name="_Toc75161450"/>
      <w:bookmarkStart w:id="2054" w:name="_Toc75161996"/>
      <w:bookmarkStart w:id="2055" w:name="_Toc280260365"/>
      <w:bookmarkStart w:id="2056" w:name="_Toc280260661"/>
      <w:bookmarkStart w:id="2057" w:name="_Toc280260951"/>
      <w:bookmarkStart w:id="2058" w:name="_Toc280261241"/>
      <w:bookmarkStart w:id="2059" w:name="_Toc280261536"/>
      <w:bookmarkStart w:id="2060" w:name="_Toc280275940"/>
      <w:bookmarkStart w:id="2061" w:name="_Toc322892341"/>
      <w:bookmarkEnd w:id="2044"/>
      <w:bookmarkEnd w:id="2045"/>
      <w:bookmarkEnd w:id="2046"/>
      <w:bookmarkEnd w:id="2047"/>
      <w:bookmarkEnd w:id="2048"/>
      <w:bookmarkEnd w:id="2049"/>
      <w:bookmarkEnd w:id="2050"/>
      <w:bookmarkEnd w:id="2051"/>
      <w:bookmarkEnd w:id="2052"/>
      <w:bookmarkEnd w:id="2053"/>
      <w:bookmarkEnd w:id="2054"/>
      <w:r>
        <w:br w:type="page"/>
      </w:r>
      <w:bookmarkStart w:id="2062" w:name="_Toc184308666"/>
      <w:r w:rsidR="00AF63EA">
        <w:lastRenderedPageBreak/>
        <w:t>Technical Security Controls</w:t>
      </w:r>
      <w:bookmarkEnd w:id="2055"/>
      <w:bookmarkEnd w:id="2056"/>
      <w:bookmarkEnd w:id="2057"/>
      <w:bookmarkEnd w:id="2058"/>
      <w:bookmarkEnd w:id="2059"/>
      <w:bookmarkEnd w:id="2060"/>
      <w:bookmarkEnd w:id="2061"/>
      <w:bookmarkEnd w:id="2062"/>
    </w:p>
    <w:p w14:paraId="5EC2213D" w14:textId="77777777" w:rsidR="00AF63EA" w:rsidRDefault="00AF63EA" w:rsidP="00BA1031">
      <w:pPr>
        <w:pStyle w:val="Heading2"/>
      </w:pPr>
      <w:bookmarkStart w:id="2063" w:name="_Toc280260366"/>
      <w:bookmarkStart w:id="2064" w:name="_Toc280260662"/>
      <w:bookmarkStart w:id="2065" w:name="_Toc280260952"/>
      <w:bookmarkStart w:id="2066" w:name="_Toc280261242"/>
      <w:bookmarkStart w:id="2067" w:name="_Toc280261537"/>
      <w:bookmarkStart w:id="2068" w:name="_Toc280275941"/>
      <w:bookmarkStart w:id="2069" w:name="_Toc322892342"/>
      <w:bookmarkStart w:id="2070" w:name="_Toc184308667"/>
      <w:r>
        <w:t xml:space="preserve">Key Pair Generation </w:t>
      </w:r>
      <w:r w:rsidR="007F4841">
        <w:t xml:space="preserve">and </w:t>
      </w:r>
      <w:r>
        <w:t>Installation</w:t>
      </w:r>
      <w:bookmarkEnd w:id="2063"/>
      <w:bookmarkEnd w:id="2064"/>
      <w:bookmarkEnd w:id="2065"/>
      <w:bookmarkEnd w:id="2066"/>
      <w:bookmarkEnd w:id="2067"/>
      <w:bookmarkEnd w:id="2068"/>
      <w:bookmarkEnd w:id="2069"/>
      <w:bookmarkEnd w:id="2070"/>
    </w:p>
    <w:p w14:paraId="58821227" w14:textId="70397DD8" w:rsidR="00AF63EA" w:rsidRDefault="00AF63EA" w:rsidP="0039641D">
      <w:pPr>
        <w:pStyle w:val="Heading3"/>
      </w:pPr>
      <w:bookmarkStart w:id="2071" w:name="_Toc280260367"/>
      <w:bookmarkStart w:id="2072" w:name="_Toc280260663"/>
      <w:bookmarkStart w:id="2073" w:name="_Toc280260953"/>
      <w:bookmarkStart w:id="2074" w:name="_Toc280261243"/>
      <w:bookmarkStart w:id="2075" w:name="_Toc280261538"/>
      <w:bookmarkStart w:id="2076" w:name="_Toc280275942"/>
      <w:bookmarkStart w:id="2077" w:name="_Toc322892343"/>
      <w:bookmarkStart w:id="2078" w:name="_Toc184308668"/>
      <w:bookmarkStart w:id="2079" w:name="_Toc500840424"/>
      <w:r>
        <w:t>Key Pair Generation</w:t>
      </w:r>
      <w:bookmarkEnd w:id="2071"/>
      <w:bookmarkEnd w:id="2072"/>
      <w:bookmarkEnd w:id="2073"/>
      <w:bookmarkEnd w:id="2074"/>
      <w:bookmarkEnd w:id="2075"/>
      <w:bookmarkEnd w:id="2076"/>
      <w:bookmarkEnd w:id="2077"/>
      <w:bookmarkEnd w:id="2078"/>
    </w:p>
    <w:p w14:paraId="689DBC6E" w14:textId="10EE9997" w:rsidR="00CC65E0" w:rsidRPr="00CC65E0" w:rsidRDefault="00CC65E0" w:rsidP="00CC65E0">
      <w:r w:rsidRPr="00CC65E0">
        <w:t>Key generation must be performed using a FIPS approved method or equivalent international standard, with the exception of subscriber rudimentary keys.  Key generation events should use the configuration that was the basis of the FIPS or other approved standard (e.g., FIPS mode). If the required keys cannot be generated while in an approved configuration, the specific configuration and reason for use of a different method should be documented by the CA.</w:t>
      </w:r>
    </w:p>
    <w:p w14:paraId="10FF38B7" w14:textId="77777777" w:rsidR="00AF63EA" w:rsidRDefault="00AF63EA" w:rsidP="007B5306">
      <w:pPr>
        <w:pStyle w:val="Heading4"/>
      </w:pPr>
      <w:bookmarkStart w:id="2080" w:name="_Toc184308669"/>
      <w:r>
        <w:t>CA Key Pair Generation</w:t>
      </w:r>
      <w:bookmarkEnd w:id="2079"/>
      <w:bookmarkEnd w:id="2080"/>
    </w:p>
    <w:p w14:paraId="2A2F7017" w14:textId="330232F7" w:rsidR="00AF7ACE" w:rsidRDefault="00AF63EA" w:rsidP="007B5306">
      <w:r>
        <w:t xml:space="preserve">Cryptographic keying material used to sign certificates, CRLs or status information </w:t>
      </w:r>
      <w:r w:rsidR="002F177E">
        <w:t xml:space="preserve">must </w:t>
      </w:r>
      <w:r>
        <w:t xml:space="preserve">be generated in </w:t>
      </w:r>
      <w:r w:rsidR="002F177E">
        <w:t>[</w:t>
      </w:r>
      <w:r>
        <w:t>FIPS 140</w:t>
      </w:r>
      <w:r w:rsidR="002F177E">
        <w:t>]</w:t>
      </w:r>
      <w:r>
        <w:t xml:space="preserve"> validated cryptographic modules</w:t>
      </w:r>
      <w:r w:rsidR="00C55ADF">
        <w:t xml:space="preserve"> as specified in Section 6.2.1</w:t>
      </w:r>
      <w:r w:rsidR="00FB37EE">
        <w:t xml:space="preserve"> </w:t>
      </w:r>
      <w:r w:rsidR="00FB37EE" w:rsidRPr="00FB37EE">
        <w:t>or modules validated under equivalent international standards</w:t>
      </w:r>
      <w:r>
        <w:t xml:space="preserve">.  </w:t>
      </w:r>
      <w:r w:rsidR="008F2EB5" w:rsidRPr="008F2EB5">
        <w:t>Multiparty control is required for CA key pair generation, as specified in Section 6.2.2</w:t>
      </w:r>
      <w:r w:rsidR="008F2EB5">
        <w:t>.</w:t>
      </w:r>
    </w:p>
    <w:p w14:paraId="3F741618" w14:textId="414D9F60" w:rsidR="00AF63EA" w:rsidRDefault="00AF63EA" w:rsidP="007B5306">
      <w:r>
        <w:t>CA key pair generation must create a verifiable audit trail that the security requirements for procedures were followed.  For all levels of assurance, the documentation of the procedure must be detailed enough to show that appropriate role separation was used.</w:t>
      </w:r>
    </w:p>
    <w:p w14:paraId="63807AF9" w14:textId="77777777" w:rsidR="00AF63EA" w:rsidRDefault="00AF63EA" w:rsidP="007B5306">
      <w:r>
        <w:t>For High, Medium Hardware, and Medium Assurance</w:t>
      </w:r>
      <w:r w:rsidR="006D348C">
        <w:t>,</w:t>
      </w:r>
      <w:r>
        <w:t xml:space="preserve"> an independent third party</w:t>
      </w:r>
      <w:r w:rsidR="006D348C">
        <w:t xml:space="preserve"> </w:t>
      </w:r>
      <w:r w:rsidR="00061D73">
        <w:t xml:space="preserve">must </w:t>
      </w:r>
      <w:r w:rsidR="006D348C">
        <w:t>validate the execution of the key generation procedures either by witnessing the key generation or by examining the signed and documented record of the key generation</w:t>
      </w:r>
      <w:r>
        <w:t>.</w:t>
      </w:r>
    </w:p>
    <w:p w14:paraId="52FA7DA5" w14:textId="77777777" w:rsidR="00AF63EA" w:rsidRDefault="00AF63EA" w:rsidP="007B5306">
      <w:pPr>
        <w:pStyle w:val="Heading4"/>
      </w:pPr>
      <w:bookmarkStart w:id="2081" w:name="_Toc184308670"/>
      <w:r>
        <w:t>Subscriber Key Pair Generation</w:t>
      </w:r>
      <w:bookmarkEnd w:id="2081"/>
    </w:p>
    <w:p w14:paraId="6EB2FEF3" w14:textId="77777777" w:rsidR="00AF63EA" w:rsidRDefault="00AF63EA" w:rsidP="007B5306">
      <w:r>
        <w:t>Subscriber key pair generation may be performed by the subscriber, CA, or RA.  If the CA or RA generates subscriber key pairs, the requirements for key pair delivery specified in Section 6.1.2 must also be met.</w:t>
      </w:r>
    </w:p>
    <w:p w14:paraId="642EACCF" w14:textId="77777777" w:rsidR="008F2EB5" w:rsidRDefault="008F2EB5" w:rsidP="007B5306">
      <w:r>
        <w:t xml:space="preserve">For PIV-I, all keys, </w:t>
      </w:r>
      <w:r w:rsidR="00C36B6A">
        <w:t>except for</w:t>
      </w:r>
      <w:r>
        <w:t xml:space="preserve"> key management, must be generated on the </w:t>
      </w:r>
      <w:r w:rsidR="00C36B6A">
        <w:t>card.  (</w:t>
      </w:r>
      <w:r>
        <w:t xml:space="preserve">See </w:t>
      </w:r>
      <w:r w:rsidR="002E3A27">
        <w:t>Appendix A.</w:t>
      </w:r>
      <w:r>
        <w:t xml:space="preserve">) </w:t>
      </w:r>
    </w:p>
    <w:p w14:paraId="6DA86141" w14:textId="77777777" w:rsidR="00AF63EA" w:rsidRDefault="002E3A27" w:rsidP="007B5306">
      <w:r>
        <w:t>For all other certificates a</w:t>
      </w:r>
      <w:r w:rsidR="00AF63EA">
        <w:t xml:space="preserve">t the High and Medium Hardware assurance levels, subscriber key generation </w:t>
      </w:r>
      <w:r w:rsidR="00B97430">
        <w:t xml:space="preserve">must </w:t>
      </w:r>
      <w:r w:rsidR="00AF63EA">
        <w:t xml:space="preserve">be performed using a </w:t>
      </w:r>
      <w:r w:rsidR="00DA0EEF">
        <w:t xml:space="preserve">validated </w:t>
      </w:r>
      <w:r w:rsidR="00AF63EA">
        <w:t>hardware cryptographic module</w:t>
      </w:r>
      <w:r w:rsidR="00B2628E">
        <w:t xml:space="preserve"> as specified in Section 6.2.1</w:t>
      </w:r>
      <w:r w:rsidR="00AF63EA">
        <w:t xml:space="preserve">.  For </w:t>
      </w:r>
      <w:r w:rsidR="00DA0EEF">
        <w:t>Medium and Basic</w:t>
      </w:r>
      <w:r w:rsidR="00AF63EA">
        <w:t xml:space="preserve"> assurance, either </w:t>
      </w:r>
      <w:r w:rsidR="00DA0EEF">
        <w:t xml:space="preserve">validated </w:t>
      </w:r>
      <w:r w:rsidR="00AF63EA">
        <w:t xml:space="preserve">software or </w:t>
      </w:r>
      <w:r w:rsidR="00DA0EEF">
        <w:t xml:space="preserve">validated </w:t>
      </w:r>
      <w:r w:rsidR="00AF63EA">
        <w:t xml:space="preserve">hardware cryptographic modules </w:t>
      </w:r>
      <w:r w:rsidR="00B97430">
        <w:t xml:space="preserve">must </w:t>
      </w:r>
      <w:r w:rsidR="00AF63EA">
        <w:t>be used for key generation</w:t>
      </w:r>
      <w:r w:rsidR="00B2628E">
        <w:t xml:space="preserve"> as specified in Section 6.2.1</w:t>
      </w:r>
      <w:r w:rsidR="00AF63EA">
        <w:t>.</w:t>
      </w:r>
    </w:p>
    <w:p w14:paraId="6FA7F591" w14:textId="77777777" w:rsidR="008F2EB5" w:rsidRDefault="008F2EB5" w:rsidP="007B5306">
      <w:pPr>
        <w:pStyle w:val="Heading4"/>
      </w:pPr>
      <w:bookmarkStart w:id="2082" w:name="_Toc184308671"/>
      <w:r>
        <w:t>CSS Key Pair Generation</w:t>
      </w:r>
      <w:bookmarkEnd w:id="2082"/>
      <w:r>
        <w:t xml:space="preserve"> </w:t>
      </w:r>
    </w:p>
    <w:p w14:paraId="1984BEBA" w14:textId="77777777" w:rsidR="008F2EB5" w:rsidRDefault="008F2EB5" w:rsidP="007B5306">
      <w:r>
        <w:t xml:space="preserve">Cryptographic keying material used by CSSs to sign status information must be generated in [FIPS 140] validated cryptographic modules as specified in Section 6.2.1. </w:t>
      </w:r>
    </w:p>
    <w:p w14:paraId="1495B393" w14:textId="77777777" w:rsidR="008F2EB5" w:rsidRDefault="008F2EB5" w:rsidP="007B5306">
      <w:pPr>
        <w:pStyle w:val="Heading4"/>
      </w:pPr>
      <w:bookmarkStart w:id="2083" w:name="_Toc184308672"/>
      <w:r>
        <w:t>PIV-I Content Signing Key Pair Generation</w:t>
      </w:r>
      <w:bookmarkEnd w:id="2083"/>
      <w:r>
        <w:t xml:space="preserve"> </w:t>
      </w:r>
    </w:p>
    <w:p w14:paraId="4E16C540" w14:textId="7ED96B58" w:rsidR="008F2EB5" w:rsidRDefault="008F2EB5" w:rsidP="007B5306">
      <w:r>
        <w:t xml:space="preserve">Cryptographic keying material used by </w:t>
      </w:r>
      <w:r w:rsidR="00586365">
        <w:t>CMSs</w:t>
      </w:r>
      <w:r>
        <w:t xml:space="preserve"> or devices for PIV-I Content Signing must be generated in [FIPS 140] validated cryptographic modules as specified in Section 6.2.1.</w:t>
      </w:r>
    </w:p>
    <w:p w14:paraId="5A9A0097" w14:textId="77777777" w:rsidR="00AF63EA" w:rsidRPr="00C34E44" w:rsidRDefault="00AF63EA" w:rsidP="0039641D">
      <w:pPr>
        <w:pStyle w:val="Heading3"/>
      </w:pPr>
      <w:bookmarkStart w:id="2084" w:name="_Toc500840425"/>
      <w:bookmarkStart w:id="2085" w:name="_Toc280260368"/>
      <w:bookmarkStart w:id="2086" w:name="_Toc280260664"/>
      <w:bookmarkStart w:id="2087" w:name="_Toc280260954"/>
      <w:bookmarkStart w:id="2088" w:name="_Toc280261244"/>
      <w:bookmarkStart w:id="2089" w:name="_Toc280261539"/>
      <w:bookmarkStart w:id="2090" w:name="_Toc280275943"/>
      <w:bookmarkStart w:id="2091" w:name="_Toc322892344"/>
      <w:bookmarkStart w:id="2092" w:name="_Toc184308673"/>
      <w:r w:rsidRPr="00C34E44">
        <w:lastRenderedPageBreak/>
        <w:t>Private Key Delivery to Subscriber</w:t>
      </w:r>
      <w:bookmarkEnd w:id="2084"/>
      <w:bookmarkEnd w:id="2085"/>
      <w:bookmarkEnd w:id="2086"/>
      <w:bookmarkEnd w:id="2087"/>
      <w:bookmarkEnd w:id="2088"/>
      <w:bookmarkEnd w:id="2089"/>
      <w:bookmarkEnd w:id="2090"/>
      <w:bookmarkEnd w:id="2091"/>
      <w:bookmarkEnd w:id="2092"/>
    </w:p>
    <w:p w14:paraId="6115809D" w14:textId="77777777" w:rsidR="00AF63EA" w:rsidRDefault="00AF63EA" w:rsidP="007B5306">
      <w:bookmarkStart w:id="2093" w:name="_Toc500840426"/>
      <w:r>
        <w:t>If subscribers generate their own key pairs, then there is no need to deliver private keys, and this section does not apply.</w:t>
      </w:r>
    </w:p>
    <w:p w14:paraId="10F3E61F" w14:textId="77777777" w:rsidR="00AF63EA" w:rsidRDefault="00AF63EA" w:rsidP="007B5306">
      <w: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77CFF9FE" w14:textId="77777777" w:rsidR="00AF63EA" w:rsidRDefault="00AF63EA" w:rsidP="001B7927">
      <w:pPr>
        <w:numPr>
          <w:ilvl w:val="0"/>
          <w:numId w:val="20"/>
        </w:numPr>
        <w:spacing w:after="80"/>
      </w:pPr>
      <w:r>
        <w:t xml:space="preserve">Anyone who generates a private signing key for a Subscriber </w:t>
      </w:r>
      <w:r w:rsidR="003478BA">
        <w:t xml:space="preserve">must </w:t>
      </w:r>
      <w:r>
        <w:t>not retain any copy of the key after delivery of the private key to the Subscriber.</w:t>
      </w:r>
    </w:p>
    <w:p w14:paraId="00B67119" w14:textId="77777777" w:rsidR="00AF63EA" w:rsidRDefault="00AF63EA" w:rsidP="001B7927">
      <w:pPr>
        <w:numPr>
          <w:ilvl w:val="0"/>
          <w:numId w:val="20"/>
        </w:numPr>
        <w:spacing w:after="80"/>
      </w:pPr>
      <w:r>
        <w:t>The private key must be protected from activation, compromise, or modification during the delivery process.</w:t>
      </w:r>
    </w:p>
    <w:p w14:paraId="721D8E3E" w14:textId="77777777" w:rsidR="00AF63EA" w:rsidRDefault="00AF63EA" w:rsidP="001B7927">
      <w:pPr>
        <w:numPr>
          <w:ilvl w:val="0"/>
          <w:numId w:val="20"/>
        </w:numPr>
        <w:spacing w:after="80"/>
      </w:pPr>
      <w:r>
        <w:t xml:space="preserve">The Subscriber </w:t>
      </w:r>
      <w:r w:rsidR="003478BA">
        <w:t xml:space="preserve">must </w:t>
      </w:r>
      <w:r>
        <w:t>acknowledge receipt of the private key(s).</w:t>
      </w:r>
    </w:p>
    <w:p w14:paraId="72E6C946" w14:textId="77777777" w:rsidR="00AF63EA" w:rsidRDefault="00AF63EA" w:rsidP="001B7927">
      <w:pPr>
        <w:numPr>
          <w:ilvl w:val="0"/>
          <w:numId w:val="20"/>
        </w:numPr>
        <w:spacing w:after="80"/>
      </w:pPr>
      <w:r>
        <w:t xml:space="preserve">Delivery </w:t>
      </w:r>
      <w:r w:rsidR="003478BA">
        <w:t xml:space="preserve">must </w:t>
      </w:r>
      <w:r>
        <w:t>be accomplished in a way that ensures that the correct tokens and activation data are provided to the correct Subscribers.</w:t>
      </w:r>
    </w:p>
    <w:p w14:paraId="1AC46543" w14:textId="77777777" w:rsidR="00AF63EA" w:rsidRDefault="00AF63EA" w:rsidP="001B7927">
      <w:pPr>
        <w:numPr>
          <w:ilvl w:val="1"/>
          <w:numId w:val="20"/>
        </w:numPr>
        <w:spacing w:after="80"/>
      </w:pPr>
      <w:r>
        <w:t>For hardware modules, accountability for the location and state of the module must be maintained until the Subscriber accepts possession of it.</w:t>
      </w:r>
    </w:p>
    <w:p w14:paraId="7B6D854A" w14:textId="77777777" w:rsidR="00AF63EA" w:rsidRDefault="00AF63EA" w:rsidP="001B7927">
      <w:pPr>
        <w:numPr>
          <w:ilvl w:val="1"/>
          <w:numId w:val="20"/>
        </w:numPr>
        <w:spacing w:after="80"/>
      </w:pPr>
      <w:r>
        <w:t xml:space="preserve">For electronic delivery of private keys, the key material </w:t>
      </w:r>
      <w:r w:rsidR="003478BA">
        <w:t xml:space="preserve">must </w:t>
      </w:r>
      <w:r>
        <w:t xml:space="preserve">be encrypted using a cryptographic algorithm and key size at least as strong as the private key.  Activation data </w:t>
      </w:r>
      <w:r w:rsidR="003478BA">
        <w:t xml:space="preserve">must </w:t>
      </w:r>
      <w:r>
        <w:t>be delivered using a separate secure channel.</w:t>
      </w:r>
    </w:p>
    <w:p w14:paraId="339F72CD" w14:textId="77777777" w:rsidR="00AF63EA" w:rsidRDefault="00AF63EA" w:rsidP="001B7927">
      <w:pPr>
        <w:numPr>
          <w:ilvl w:val="1"/>
          <w:numId w:val="20"/>
        </w:numPr>
      </w:pPr>
      <w:r>
        <w:t>For shared key applications, organizational identities, and network devices, see also Section 3.2.</w:t>
      </w:r>
    </w:p>
    <w:p w14:paraId="0703F353" w14:textId="77777777" w:rsidR="00AF63EA" w:rsidRDefault="00AF63EA" w:rsidP="007B5306">
      <w:r>
        <w:t>The CA must maintain a record of the subscriber acknowledgement of receipt of the token.</w:t>
      </w:r>
    </w:p>
    <w:p w14:paraId="3D9A6A41" w14:textId="77777777" w:rsidR="00AF63EA" w:rsidRPr="00B16725" w:rsidRDefault="00AF63EA" w:rsidP="0039641D">
      <w:pPr>
        <w:pStyle w:val="Heading3"/>
      </w:pPr>
      <w:bookmarkStart w:id="2094" w:name="_Toc280260369"/>
      <w:bookmarkStart w:id="2095" w:name="_Toc280260665"/>
      <w:bookmarkStart w:id="2096" w:name="_Toc280260955"/>
      <w:bookmarkStart w:id="2097" w:name="_Toc280261245"/>
      <w:bookmarkStart w:id="2098" w:name="_Toc280261540"/>
      <w:bookmarkStart w:id="2099" w:name="_Toc280275944"/>
      <w:bookmarkStart w:id="2100" w:name="_Toc322892345"/>
      <w:bookmarkStart w:id="2101" w:name="_Toc184308674"/>
      <w:r>
        <w:t>Public Key Delivery to Certificate Issuer</w:t>
      </w:r>
      <w:bookmarkStart w:id="2102" w:name="_Toc500840427"/>
      <w:bookmarkEnd w:id="2093"/>
      <w:bookmarkEnd w:id="2094"/>
      <w:bookmarkEnd w:id="2095"/>
      <w:bookmarkEnd w:id="2096"/>
      <w:bookmarkEnd w:id="2097"/>
      <w:bookmarkEnd w:id="2098"/>
      <w:bookmarkEnd w:id="2099"/>
      <w:bookmarkEnd w:id="2100"/>
      <w:bookmarkEnd w:id="2101"/>
    </w:p>
    <w:p w14:paraId="67EB14CE" w14:textId="77777777" w:rsidR="00AF63EA" w:rsidRDefault="00AF63EA" w:rsidP="007B5306">
      <w:r>
        <w:t xml:space="preserve">For CAs </w:t>
      </w:r>
      <w:r w:rsidR="008F2EB5">
        <w:t>issuing certificates that assert policies other than Rudimentary</w:t>
      </w:r>
      <w:r>
        <w:t>, the following requirements apply:</w:t>
      </w:r>
    </w:p>
    <w:p w14:paraId="408A10D5" w14:textId="77777777" w:rsidR="00AF63EA" w:rsidRDefault="00AF63EA" w:rsidP="001B7927">
      <w:pPr>
        <w:numPr>
          <w:ilvl w:val="0"/>
          <w:numId w:val="27"/>
        </w:numPr>
        <w:spacing w:after="80"/>
      </w:pPr>
      <w:r>
        <w:t xml:space="preserve">Where key pairs are generated by the Subscriber or RA, the public key and the Subscriber’s identity must be delivered securely to the CA for certificate issuance.  </w:t>
      </w:r>
    </w:p>
    <w:p w14:paraId="0BB487BC" w14:textId="77777777" w:rsidR="00AF63EA" w:rsidRDefault="00AF63EA" w:rsidP="001B7927">
      <w:pPr>
        <w:numPr>
          <w:ilvl w:val="0"/>
          <w:numId w:val="27"/>
        </w:numPr>
      </w:pPr>
      <w:r>
        <w:t xml:space="preserve">The delivery mechanism </w:t>
      </w:r>
      <w:r w:rsidR="003478BA">
        <w:t xml:space="preserve">must </w:t>
      </w:r>
      <w:r>
        <w:t xml:space="preserve">bind the Subscriber’s verified identity to the public key.  If cryptography is used to achieve this binding, it must be at least as strong as the </w:t>
      </w:r>
      <w:r w:rsidR="003478BA">
        <w:t>Subscriber key pair</w:t>
      </w:r>
      <w:r>
        <w:t>.</w:t>
      </w:r>
    </w:p>
    <w:p w14:paraId="27C7EE4C" w14:textId="1755BA6F" w:rsidR="00AF63EA" w:rsidRDefault="00AF63EA" w:rsidP="007B5306">
      <w:r>
        <w:t>For Rudimentary Assurance, no stipulation.</w:t>
      </w:r>
    </w:p>
    <w:p w14:paraId="4EDDE4A7" w14:textId="4D7EB2B6" w:rsidR="006A6951" w:rsidRDefault="006A6951" w:rsidP="007B5306"/>
    <w:p w14:paraId="109ADF77" w14:textId="77777777" w:rsidR="006A6951" w:rsidRDefault="006A6951" w:rsidP="007B5306"/>
    <w:p w14:paraId="3C0D9986" w14:textId="77777777" w:rsidR="00AF63EA" w:rsidRDefault="00AF63EA" w:rsidP="0039641D">
      <w:pPr>
        <w:pStyle w:val="Heading3"/>
      </w:pPr>
      <w:bookmarkStart w:id="2103" w:name="_Toc280260370"/>
      <w:bookmarkStart w:id="2104" w:name="_Toc280260666"/>
      <w:bookmarkStart w:id="2105" w:name="_Toc280260956"/>
      <w:bookmarkStart w:id="2106" w:name="_Toc280261246"/>
      <w:bookmarkStart w:id="2107" w:name="_Toc280261541"/>
      <w:bookmarkStart w:id="2108" w:name="_Toc280275945"/>
      <w:bookmarkStart w:id="2109" w:name="_Toc322892346"/>
      <w:bookmarkStart w:id="2110" w:name="_Toc184308675"/>
      <w:r>
        <w:lastRenderedPageBreak/>
        <w:t xml:space="preserve">CA Public Key Delivery to </w:t>
      </w:r>
      <w:bookmarkEnd w:id="2102"/>
      <w:r>
        <w:t>Relying Parties</w:t>
      </w:r>
      <w:bookmarkEnd w:id="2103"/>
      <w:bookmarkEnd w:id="2104"/>
      <w:bookmarkEnd w:id="2105"/>
      <w:bookmarkEnd w:id="2106"/>
      <w:bookmarkEnd w:id="2107"/>
      <w:bookmarkEnd w:id="2108"/>
      <w:bookmarkEnd w:id="2109"/>
      <w:bookmarkEnd w:id="2110"/>
    </w:p>
    <w:p w14:paraId="70C78131" w14:textId="77777777" w:rsidR="00AF63EA" w:rsidRDefault="008F2EB5" w:rsidP="00752AE2">
      <w:pPr>
        <w:pStyle w:val="List2"/>
        <w:ind w:left="0" w:firstLine="0"/>
      </w:pPr>
      <w:bookmarkStart w:id="2111" w:name="_Toc500840428"/>
      <w:r>
        <w:t>S</w:t>
      </w:r>
      <w:r w:rsidR="001D47DF">
        <w:t>elf-signed root CA</w:t>
      </w:r>
      <w:r w:rsidR="00AF63EA">
        <w:t xml:space="preserve"> certificates </w:t>
      </w:r>
      <w:r w:rsidR="001D47DF">
        <w:t xml:space="preserve">must </w:t>
      </w:r>
      <w:r w:rsidR="00AF63EA">
        <w:t>be conveyed to relying parties in a secure fashion to preclude substitution attacks</w:t>
      </w:r>
      <w:r w:rsidR="00C36B6A">
        <w:t xml:space="preserve">.  </w:t>
      </w:r>
      <w:r w:rsidR="001D47DF">
        <w:t>Acceptable methods include:</w:t>
      </w:r>
    </w:p>
    <w:p w14:paraId="30B43B00" w14:textId="77777777" w:rsidR="00083744" w:rsidRPr="000F64D8" w:rsidRDefault="00083744" w:rsidP="001B7927">
      <w:pPr>
        <w:pStyle w:val="List2"/>
        <w:numPr>
          <w:ilvl w:val="0"/>
          <w:numId w:val="37"/>
        </w:numPr>
        <w:spacing w:after="80"/>
      </w:pPr>
      <w:r>
        <w:t>Secure distribution of the certificate through secure out-of-band mechanisms;</w:t>
      </w:r>
    </w:p>
    <w:p w14:paraId="045A3202" w14:textId="3FD2BF06" w:rsidR="003E0C53" w:rsidRDefault="00330252" w:rsidP="003E0C53">
      <w:pPr>
        <w:pStyle w:val="List2"/>
        <w:numPr>
          <w:ilvl w:val="0"/>
          <w:numId w:val="37"/>
        </w:numPr>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TableGrid"/>
        <w:tblW w:w="9360" w:type="dxa"/>
        <w:tblInd w:w="-5" w:type="dxa"/>
        <w:tblCellMar>
          <w:top w:w="115" w:type="dxa"/>
        </w:tblCellMar>
        <w:tblLook w:val="04A0" w:firstRow="1" w:lastRow="0" w:firstColumn="1" w:lastColumn="0" w:noHBand="0" w:noVBand="1"/>
      </w:tblPr>
      <w:tblGrid>
        <w:gridCol w:w="9360"/>
      </w:tblGrid>
      <w:tr w:rsidR="002469AE" w14:paraId="0750B8E9" w14:textId="77777777" w:rsidTr="00DC5D87">
        <w:tc>
          <w:tcPr>
            <w:tcW w:w="9360" w:type="dxa"/>
          </w:tcPr>
          <w:p w14:paraId="24BD2567" w14:textId="2E0412AA" w:rsidR="002469AE" w:rsidRPr="002469AE" w:rsidRDefault="002469AE" w:rsidP="002469AE">
            <w:pPr>
              <w:rPr>
                <w:rFonts w:ascii="Times New Roman" w:hAnsi="Times New Roman" w:cs="Times New Roman"/>
              </w:rPr>
            </w:pPr>
            <w:r w:rsidRPr="002469AE">
              <w:rPr>
                <w:rFonts w:ascii="Times New Roman" w:hAnsi="Times New Roman" w:cs="Times New Roman"/>
              </w:rPr>
              <w:t>Practice Note: Other methods that preclude substitution attacks may be considered acceptable.</w:t>
            </w:r>
          </w:p>
        </w:tc>
      </w:tr>
    </w:tbl>
    <w:p w14:paraId="78B19A2B" w14:textId="77777777" w:rsidR="003E0C53" w:rsidRPr="00AA1E23" w:rsidRDefault="003E0C53" w:rsidP="003E0C53">
      <w:pPr>
        <w:pStyle w:val="List2"/>
        <w:spacing w:after="0"/>
        <w:ind w:firstLine="0"/>
        <w:rPr>
          <w:sz w:val="8"/>
          <w:szCs w:val="8"/>
        </w:rPr>
      </w:pPr>
    </w:p>
    <w:p w14:paraId="2536DEC9" w14:textId="77777777" w:rsidR="00AF63EA" w:rsidRDefault="00AF63EA" w:rsidP="0039641D">
      <w:pPr>
        <w:pStyle w:val="Heading3"/>
      </w:pPr>
      <w:bookmarkStart w:id="2112" w:name="_Toc75153589"/>
      <w:bookmarkStart w:id="2113" w:name="_Toc75154526"/>
      <w:bookmarkStart w:id="2114" w:name="_Toc75155538"/>
      <w:bookmarkStart w:id="2115" w:name="_Toc75155933"/>
      <w:bookmarkStart w:id="2116" w:name="_Toc75156328"/>
      <w:bookmarkStart w:id="2117" w:name="_Toc75159008"/>
      <w:bookmarkStart w:id="2118" w:name="_Toc75159403"/>
      <w:bookmarkStart w:id="2119" w:name="_Toc75160673"/>
      <w:bookmarkStart w:id="2120" w:name="_Toc75161068"/>
      <w:bookmarkStart w:id="2121" w:name="_Toc75161461"/>
      <w:bookmarkStart w:id="2122" w:name="_Toc75162007"/>
      <w:bookmarkStart w:id="2123" w:name="_Toc280260371"/>
      <w:bookmarkStart w:id="2124" w:name="_Toc280260667"/>
      <w:bookmarkStart w:id="2125" w:name="_Toc280260957"/>
      <w:bookmarkStart w:id="2126" w:name="_Toc280261247"/>
      <w:bookmarkStart w:id="2127" w:name="_Toc280261542"/>
      <w:bookmarkStart w:id="2128" w:name="_Toc280275946"/>
      <w:bookmarkStart w:id="2129" w:name="_Toc322892347"/>
      <w:bookmarkStart w:id="2130" w:name="_Toc184308676"/>
      <w:bookmarkEnd w:id="2112"/>
      <w:bookmarkEnd w:id="2113"/>
      <w:bookmarkEnd w:id="2114"/>
      <w:bookmarkEnd w:id="2115"/>
      <w:bookmarkEnd w:id="2116"/>
      <w:bookmarkEnd w:id="2117"/>
      <w:bookmarkEnd w:id="2118"/>
      <w:bookmarkEnd w:id="2119"/>
      <w:bookmarkEnd w:id="2120"/>
      <w:bookmarkEnd w:id="2121"/>
      <w:bookmarkEnd w:id="2122"/>
      <w:r>
        <w:t>Key Sizes</w:t>
      </w:r>
      <w:bookmarkEnd w:id="2111"/>
      <w:bookmarkEnd w:id="2123"/>
      <w:bookmarkEnd w:id="2124"/>
      <w:bookmarkEnd w:id="2125"/>
      <w:bookmarkEnd w:id="2126"/>
      <w:bookmarkEnd w:id="2127"/>
      <w:bookmarkEnd w:id="2128"/>
      <w:bookmarkEnd w:id="2129"/>
      <w:bookmarkEnd w:id="2130"/>
    </w:p>
    <w:p w14:paraId="450D86BB" w14:textId="2DCEDDCB" w:rsidR="00AF63EA" w:rsidRDefault="004A6382" w:rsidP="007B5306">
      <w:pPr>
        <w:pStyle w:val="BodyText2"/>
      </w:pPr>
      <w:bookmarkStart w:id="2131" w:name="_Toc500840429"/>
      <w:r>
        <w:t>This CP requires use of RSA PKCS #1, RSASSA-PSS, or ECDSA signatures; additional restrictions on key sizes and hash algorithms are detailed below</w:t>
      </w:r>
      <w:r w:rsidR="00C36B6A">
        <w:t xml:space="preserve">.  </w:t>
      </w:r>
      <w:r>
        <w:t>Certificates must contain 2048-, 3072-, or 4096-bit RSA keys, or 256- or 384-bit elliptic curve keys.</w:t>
      </w:r>
    </w:p>
    <w:tbl>
      <w:tblPr>
        <w:tblW w:w="1009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765"/>
        <w:gridCol w:w="4110"/>
      </w:tblGrid>
      <w:tr w:rsidR="005235AF" w:rsidRPr="00AA1E23" w14:paraId="10896EE1" w14:textId="77777777" w:rsidTr="00AA1E23">
        <w:trPr>
          <w:trHeight w:val="672"/>
        </w:trPr>
        <w:tc>
          <w:tcPr>
            <w:tcW w:w="2220" w:type="dxa"/>
            <w:shd w:val="clear" w:color="auto" w:fill="BFBFBF" w:themeFill="background1" w:themeFillShade="BF"/>
            <w:tcMar>
              <w:top w:w="100" w:type="dxa"/>
              <w:left w:w="100" w:type="dxa"/>
              <w:bottom w:w="100" w:type="dxa"/>
              <w:right w:w="100" w:type="dxa"/>
            </w:tcMar>
          </w:tcPr>
          <w:p w14:paraId="32F6993D" w14:textId="77777777" w:rsidR="005235AF" w:rsidRPr="00AA1E23" w:rsidRDefault="005235AF" w:rsidP="00AA1E23">
            <w:pPr>
              <w:spacing w:after="0"/>
              <w:rPr>
                <w:shd w:val="clear" w:color="auto" w:fill="BFBFBF" w:themeFill="background1" w:themeFillShade="BF"/>
              </w:rPr>
            </w:pPr>
          </w:p>
        </w:tc>
        <w:tc>
          <w:tcPr>
            <w:tcW w:w="3765" w:type="dxa"/>
            <w:shd w:val="clear" w:color="auto" w:fill="BFBFBF" w:themeFill="background1" w:themeFillShade="BF"/>
            <w:tcMar>
              <w:top w:w="100" w:type="dxa"/>
              <w:left w:w="100" w:type="dxa"/>
              <w:bottom w:w="100" w:type="dxa"/>
              <w:right w:w="100" w:type="dxa"/>
            </w:tcMar>
          </w:tcPr>
          <w:p w14:paraId="396182D1"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CA certificates that expire on or before December 31, 2030</w:t>
            </w:r>
          </w:p>
        </w:tc>
        <w:tc>
          <w:tcPr>
            <w:tcW w:w="4110" w:type="dxa"/>
            <w:shd w:val="clear" w:color="auto" w:fill="BFBFBF" w:themeFill="background1" w:themeFillShade="BF"/>
            <w:tcMar>
              <w:top w:w="100" w:type="dxa"/>
              <w:left w:w="100" w:type="dxa"/>
              <w:bottom w:w="100" w:type="dxa"/>
              <w:right w:w="100" w:type="dxa"/>
            </w:tcMar>
          </w:tcPr>
          <w:p w14:paraId="6CE4549B"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 xml:space="preserve">CA certificates that expire after </w:t>
            </w:r>
          </w:p>
          <w:p w14:paraId="0E8E9F7E"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December 31, 2030</w:t>
            </w:r>
          </w:p>
        </w:tc>
      </w:tr>
      <w:tr w:rsidR="005235AF" w14:paraId="6CAB5524" w14:textId="77777777" w:rsidTr="00D13965">
        <w:tc>
          <w:tcPr>
            <w:tcW w:w="2220" w:type="dxa"/>
            <w:shd w:val="clear" w:color="auto" w:fill="auto"/>
            <w:tcMar>
              <w:top w:w="100" w:type="dxa"/>
              <w:left w:w="100" w:type="dxa"/>
              <w:bottom w:w="100" w:type="dxa"/>
              <w:right w:w="100" w:type="dxa"/>
            </w:tcMar>
          </w:tcPr>
          <w:p w14:paraId="036F79DF" w14:textId="77777777" w:rsidR="005235AF" w:rsidRDefault="005235AF" w:rsidP="00AA1E23">
            <w:pPr>
              <w:spacing w:after="0"/>
            </w:pPr>
            <w:r>
              <w:t>Minimum Key Size</w:t>
            </w:r>
          </w:p>
        </w:tc>
        <w:tc>
          <w:tcPr>
            <w:tcW w:w="3765" w:type="dxa"/>
            <w:shd w:val="clear" w:color="auto" w:fill="auto"/>
            <w:tcMar>
              <w:top w:w="100" w:type="dxa"/>
              <w:left w:w="100" w:type="dxa"/>
              <w:bottom w:w="100" w:type="dxa"/>
              <w:right w:w="100" w:type="dxa"/>
            </w:tcMar>
          </w:tcPr>
          <w:p w14:paraId="66A3021A" w14:textId="77777777" w:rsidR="005235AF" w:rsidRDefault="005235AF" w:rsidP="00AA1E23">
            <w:pPr>
              <w:spacing w:after="0"/>
            </w:pPr>
            <w:r>
              <w:t>RSA: 2048</w:t>
            </w:r>
          </w:p>
          <w:p w14:paraId="16949217" w14:textId="77777777" w:rsidR="005235AF" w:rsidRDefault="005235AF" w:rsidP="00AA1E23">
            <w:pPr>
              <w:spacing w:after="0"/>
            </w:pPr>
            <w:r>
              <w:t xml:space="preserve">Elliptic Curve: 256 </w:t>
            </w:r>
          </w:p>
        </w:tc>
        <w:tc>
          <w:tcPr>
            <w:tcW w:w="4110" w:type="dxa"/>
            <w:shd w:val="clear" w:color="auto" w:fill="auto"/>
            <w:tcMar>
              <w:top w:w="100" w:type="dxa"/>
              <w:left w:w="100" w:type="dxa"/>
              <w:bottom w:w="100" w:type="dxa"/>
              <w:right w:w="100" w:type="dxa"/>
            </w:tcMar>
          </w:tcPr>
          <w:p w14:paraId="5CB52C62" w14:textId="77777777" w:rsidR="005235AF" w:rsidRDefault="005235AF" w:rsidP="00AA1E23">
            <w:pPr>
              <w:spacing w:after="0"/>
            </w:pPr>
            <w:r>
              <w:t>RSA: 3072</w:t>
            </w:r>
          </w:p>
          <w:p w14:paraId="2D749600" w14:textId="77777777" w:rsidR="005235AF" w:rsidRDefault="005235AF" w:rsidP="00AA1E23">
            <w:pPr>
              <w:spacing w:after="0"/>
            </w:pPr>
            <w:r>
              <w:t xml:space="preserve">Elliptic Curve: 256 </w:t>
            </w:r>
          </w:p>
        </w:tc>
      </w:tr>
      <w:tr w:rsidR="005235AF" w14:paraId="44DD10B9" w14:textId="77777777" w:rsidTr="00D13965">
        <w:tc>
          <w:tcPr>
            <w:tcW w:w="2220" w:type="dxa"/>
            <w:shd w:val="clear" w:color="auto" w:fill="auto"/>
            <w:tcMar>
              <w:top w:w="100" w:type="dxa"/>
              <w:left w:w="100" w:type="dxa"/>
              <w:bottom w:w="100" w:type="dxa"/>
              <w:right w:w="100" w:type="dxa"/>
            </w:tcMar>
          </w:tcPr>
          <w:p w14:paraId="03EE2970" w14:textId="77777777" w:rsidR="005235AF" w:rsidRDefault="005235AF" w:rsidP="00AA1E23">
            <w:pPr>
              <w:spacing w:after="0"/>
            </w:pPr>
            <w:r>
              <w:t>Hash Algorithm</w:t>
            </w:r>
          </w:p>
        </w:tc>
        <w:tc>
          <w:tcPr>
            <w:tcW w:w="3765" w:type="dxa"/>
            <w:shd w:val="clear" w:color="auto" w:fill="auto"/>
            <w:tcMar>
              <w:top w:w="100" w:type="dxa"/>
              <w:left w:w="100" w:type="dxa"/>
              <w:bottom w:w="100" w:type="dxa"/>
              <w:right w:w="100" w:type="dxa"/>
            </w:tcMar>
          </w:tcPr>
          <w:p w14:paraId="62B85BC4" w14:textId="4CC98D86" w:rsidR="005235AF" w:rsidRDefault="005235AF" w:rsidP="00AA1E23">
            <w:pPr>
              <w:spacing w:after="0"/>
            </w:pPr>
            <w:r>
              <w:t>SHA-256, SHA-384, or SHA-512</w:t>
            </w:r>
          </w:p>
        </w:tc>
        <w:tc>
          <w:tcPr>
            <w:tcW w:w="4110" w:type="dxa"/>
            <w:shd w:val="clear" w:color="auto" w:fill="auto"/>
            <w:tcMar>
              <w:top w:w="100" w:type="dxa"/>
              <w:left w:w="100" w:type="dxa"/>
              <w:bottom w:w="100" w:type="dxa"/>
              <w:right w:w="100" w:type="dxa"/>
            </w:tcMar>
          </w:tcPr>
          <w:p w14:paraId="55A5633D" w14:textId="77777777" w:rsidR="005235AF" w:rsidRDefault="005235AF" w:rsidP="00AA1E23">
            <w:pPr>
              <w:spacing w:after="0"/>
            </w:pPr>
            <w:r>
              <w:t>SHA-256, SHA-384, or SHA-512</w:t>
            </w:r>
          </w:p>
        </w:tc>
      </w:tr>
    </w:tbl>
    <w:p w14:paraId="198F0241" w14:textId="77777777" w:rsidR="00AA1E23" w:rsidRDefault="00AA1E23" w:rsidP="007B5306"/>
    <w:tbl>
      <w:tblPr>
        <w:tblW w:w="1009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765"/>
        <w:gridCol w:w="4110"/>
      </w:tblGrid>
      <w:tr w:rsidR="005235AF" w:rsidRPr="00AA1E23" w14:paraId="79E9E347" w14:textId="77777777" w:rsidTr="00AA1E23">
        <w:tc>
          <w:tcPr>
            <w:tcW w:w="2220" w:type="dxa"/>
            <w:shd w:val="clear" w:color="auto" w:fill="BFBFBF" w:themeFill="background1" w:themeFillShade="BF"/>
            <w:tcMar>
              <w:top w:w="100" w:type="dxa"/>
              <w:left w:w="100" w:type="dxa"/>
              <w:bottom w:w="100" w:type="dxa"/>
              <w:right w:w="100" w:type="dxa"/>
            </w:tcMar>
          </w:tcPr>
          <w:p w14:paraId="34F6F56C" w14:textId="77777777" w:rsidR="005235AF" w:rsidRPr="00AA1E23" w:rsidRDefault="005235AF" w:rsidP="00AA1E23">
            <w:pPr>
              <w:spacing w:after="0"/>
              <w:rPr>
                <w:shd w:val="clear" w:color="auto" w:fill="BFBFBF" w:themeFill="background1" w:themeFillShade="BF"/>
              </w:rPr>
            </w:pPr>
          </w:p>
        </w:tc>
        <w:tc>
          <w:tcPr>
            <w:tcW w:w="3765" w:type="dxa"/>
            <w:shd w:val="clear" w:color="auto" w:fill="BFBFBF" w:themeFill="background1" w:themeFillShade="BF"/>
            <w:tcMar>
              <w:top w:w="100" w:type="dxa"/>
              <w:left w:w="100" w:type="dxa"/>
              <w:bottom w:w="100" w:type="dxa"/>
              <w:right w:w="100" w:type="dxa"/>
            </w:tcMar>
          </w:tcPr>
          <w:p w14:paraId="0131EFB4" w14:textId="59E80735" w:rsidR="005235AF" w:rsidRPr="00AA1E23" w:rsidRDefault="00D05639" w:rsidP="00AA1E23">
            <w:pPr>
              <w:spacing w:after="0"/>
              <w:rPr>
                <w:shd w:val="clear" w:color="auto" w:fill="BFBFBF" w:themeFill="background1" w:themeFillShade="BF"/>
              </w:rPr>
            </w:pPr>
            <w:r>
              <w:rPr>
                <w:shd w:val="clear" w:color="auto" w:fill="BFBFBF" w:themeFill="background1" w:themeFillShade="BF"/>
              </w:rPr>
              <w:t>Subscriber</w:t>
            </w:r>
            <w:r w:rsidR="005235AF" w:rsidRPr="00AA1E23">
              <w:rPr>
                <w:shd w:val="clear" w:color="auto" w:fill="BFBFBF" w:themeFill="background1" w:themeFillShade="BF"/>
              </w:rPr>
              <w:t xml:space="preserve"> certificates that expire on or before December 31, 2030</w:t>
            </w:r>
          </w:p>
        </w:tc>
        <w:tc>
          <w:tcPr>
            <w:tcW w:w="4110" w:type="dxa"/>
            <w:shd w:val="clear" w:color="auto" w:fill="BFBFBF" w:themeFill="background1" w:themeFillShade="BF"/>
            <w:tcMar>
              <w:top w:w="100" w:type="dxa"/>
              <w:left w:w="100" w:type="dxa"/>
              <w:bottom w:w="100" w:type="dxa"/>
              <w:right w:w="100" w:type="dxa"/>
            </w:tcMar>
          </w:tcPr>
          <w:p w14:paraId="73C57A18" w14:textId="35695438" w:rsidR="005235AF" w:rsidRPr="00AA1E23" w:rsidRDefault="00D05639" w:rsidP="00AA1E23">
            <w:pPr>
              <w:spacing w:after="0"/>
              <w:rPr>
                <w:shd w:val="clear" w:color="auto" w:fill="BFBFBF" w:themeFill="background1" w:themeFillShade="BF"/>
              </w:rPr>
            </w:pPr>
            <w:r>
              <w:rPr>
                <w:shd w:val="clear" w:color="auto" w:fill="BFBFBF" w:themeFill="background1" w:themeFillShade="BF"/>
              </w:rPr>
              <w:t>Subscriber</w:t>
            </w:r>
            <w:r w:rsidR="005235AF" w:rsidRPr="00AA1E23">
              <w:rPr>
                <w:shd w:val="clear" w:color="auto" w:fill="BFBFBF" w:themeFill="background1" w:themeFillShade="BF"/>
              </w:rPr>
              <w:t xml:space="preserve"> certificates that expire after December 31, 2030</w:t>
            </w:r>
          </w:p>
        </w:tc>
      </w:tr>
      <w:tr w:rsidR="005235AF" w14:paraId="116D8369" w14:textId="77777777" w:rsidTr="005B3AC9">
        <w:tc>
          <w:tcPr>
            <w:tcW w:w="2220" w:type="dxa"/>
            <w:shd w:val="clear" w:color="auto" w:fill="auto"/>
            <w:tcMar>
              <w:top w:w="100" w:type="dxa"/>
              <w:left w:w="100" w:type="dxa"/>
              <w:bottom w:w="100" w:type="dxa"/>
              <w:right w:w="100" w:type="dxa"/>
            </w:tcMar>
          </w:tcPr>
          <w:p w14:paraId="1CC10A37" w14:textId="77777777" w:rsidR="005235AF" w:rsidRDefault="005235AF" w:rsidP="00AA1E23">
            <w:pPr>
              <w:spacing w:after="0"/>
            </w:pPr>
            <w:r>
              <w:t>Minimum Key Size</w:t>
            </w:r>
          </w:p>
        </w:tc>
        <w:tc>
          <w:tcPr>
            <w:tcW w:w="3765" w:type="dxa"/>
            <w:shd w:val="clear" w:color="auto" w:fill="auto"/>
            <w:tcMar>
              <w:top w:w="100" w:type="dxa"/>
              <w:left w:w="100" w:type="dxa"/>
              <w:bottom w:w="100" w:type="dxa"/>
              <w:right w:w="100" w:type="dxa"/>
            </w:tcMar>
          </w:tcPr>
          <w:p w14:paraId="34B1975A" w14:textId="77777777" w:rsidR="005235AF" w:rsidRDefault="005235AF" w:rsidP="00AA1E23">
            <w:pPr>
              <w:spacing w:after="0"/>
            </w:pPr>
            <w:r>
              <w:t>RSA: 2048</w:t>
            </w:r>
          </w:p>
          <w:p w14:paraId="1C083A74" w14:textId="77777777" w:rsidR="005235AF" w:rsidRDefault="005235AF" w:rsidP="00AA1E23">
            <w:pPr>
              <w:spacing w:after="0"/>
            </w:pPr>
            <w:r>
              <w:t xml:space="preserve">Elliptic Curve: 256 </w:t>
            </w:r>
          </w:p>
        </w:tc>
        <w:tc>
          <w:tcPr>
            <w:tcW w:w="4110" w:type="dxa"/>
            <w:shd w:val="clear" w:color="auto" w:fill="auto"/>
            <w:tcMar>
              <w:top w:w="100" w:type="dxa"/>
              <w:left w:w="100" w:type="dxa"/>
              <w:bottom w:w="100" w:type="dxa"/>
              <w:right w:w="100" w:type="dxa"/>
            </w:tcMar>
          </w:tcPr>
          <w:p w14:paraId="02B7370E" w14:textId="77777777" w:rsidR="005235AF" w:rsidRDefault="005235AF" w:rsidP="00AA1E23">
            <w:pPr>
              <w:spacing w:after="0"/>
            </w:pPr>
            <w:r>
              <w:t xml:space="preserve">RSA: 3072 </w:t>
            </w:r>
          </w:p>
          <w:p w14:paraId="49C7CF6E" w14:textId="77777777" w:rsidR="005235AF" w:rsidRDefault="005235AF" w:rsidP="00AA1E23">
            <w:pPr>
              <w:spacing w:after="0"/>
            </w:pPr>
            <w:r>
              <w:t xml:space="preserve">Elliptic Curve: 256 </w:t>
            </w:r>
          </w:p>
        </w:tc>
      </w:tr>
      <w:tr w:rsidR="005235AF" w14:paraId="3C3314D1" w14:textId="77777777" w:rsidTr="005B3AC9">
        <w:tc>
          <w:tcPr>
            <w:tcW w:w="2220" w:type="dxa"/>
            <w:shd w:val="clear" w:color="auto" w:fill="auto"/>
            <w:tcMar>
              <w:top w:w="100" w:type="dxa"/>
              <w:left w:w="100" w:type="dxa"/>
              <w:bottom w:w="100" w:type="dxa"/>
              <w:right w:w="100" w:type="dxa"/>
            </w:tcMar>
          </w:tcPr>
          <w:p w14:paraId="31571276" w14:textId="77777777" w:rsidR="005235AF" w:rsidRDefault="005235AF" w:rsidP="00AA1E23">
            <w:pPr>
              <w:spacing w:after="0"/>
            </w:pPr>
            <w:r>
              <w:t>Hash Algorithm</w:t>
            </w:r>
          </w:p>
        </w:tc>
        <w:tc>
          <w:tcPr>
            <w:tcW w:w="3765" w:type="dxa"/>
            <w:shd w:val="clear" w:color="auto" w:fill="auto"/>
            <w:tcMar>
              <w:top w:w="100" w:type="dxa"/>
              <w:left w:w="100" w:type="dxa"/>
              <w:bottom w:w="100" w:type="dxa"/>
              <w:right w:w="100" w:type="dxa"/>
            </w:tcMar>
          </w:tcPr>
          <w:p w14:paraId="746BFEFF" w14:textId="23609F3C" w:rsidR="005235AF" w:rsidRDefault="005235AF" w:rsidP="00AA1E23">
            <w:pPr>
              <w:spacing w:after="0"/>
            </w:pPr>
            <w:r>
              <w:t>SHA-256, SHA-384, or SHA-512</w:t>
            </w:r>
          </w:p>
        </w:tc>
        <w:tc>
          <w:tcPr>
            <w:tcW w:w="4110" w:type="dxa"/>
            <w:shd w:val="clear" w:color="auto" w:fill="auto"/>
            <w:tcMar>
              <w:top w:w="100" w:type="dxa"/>
              <w:left w:w="100" w:type="dxa"/>
              <w:bottom w:w="100" w:type="dxa"/>
              <w:right w:w="100" w:type="dxa"/>
            </w:tcMar>
          </w:tcPr>
          <w:p w14:paraId="6E227D70" w14:textId="77777777" w:rsidR="005235AF" w:rsidRDefault="005235AF" w:rsidP="00AA1E23">
            <w:pPr>
              <w:spacing w:after="0"/>
            </w:pPr>
            <w:r>
              <w:t>SHA-256, SHA-384, or SHA-512</w:t>
            </w:r>
          </w:p>
        </w:tc>
      </w:tr>
    </w:tbl>
    <w:p w14:paraId="0EB27BC2" w14:textId="77777777" w:rsidR="005235AF" w:rsidRDefault="005235AF" w:rsidP="00BC468F">
      <w:pPr>
        <w:pStyle w:val="NoSpacing"/>
      </w:pPr>
    </w:p>
    <w:p w14:paraId="70426F2E" w14:textId="24D0CBA0" w:rsidR="00C16127" w:rsidRPr="00C16127" w:rsidRDefault="00C16127" w:rsidP="007B5306">
      <w:pPr>
        <w:pStyle w:val="BodyText2"/>
      </w:pPr>
      <w:r w:rsidRPr="00C16127">
        <w:t xml:space="preserve">All </w:t>
      </w:r>
      <w:r w:rsidR="00D05639">
        <w:t>Subscriber</w:t>
      </w:r>
      <w:r w:rsidRPr="00C16127">
        <w:t xml:space="preserve"> certificates associated with PIV-I </w:t>
      </w:r>
      <w:r w:rsidR="006208ED">
        <w:t>must</w:t>
      </w:r>
      <w:r w:rsidR="006208ED" w:rsidRPr="00C16127">
        <w:t xml:space="preserve"> </w:t>
      </w:r>
      <w:r w:rsidRPr="00C16127">
        <w:t>contain public keys and algorithms that conform to [NIST SP 800-78</w:t>
      </w:r>
      <w:r w:rsidRPr="0086707E">
        <w:t>]</w:t>
      </w:r>
      <w:r>
        <w:t>.</w:t>
      </w:r>
    </w:p>
    <w:p w14:paraId="3FB03045" w14:textId="0B296AD4" w:rsidR="00AF63EA" w:rsidRDefault="00AF63EA" w:rsidP="007B5306">
      <w:pPr>
        <w:pStyle w:val="BodyText2"/>
      </w:pPr>
      <w:r>
        <w:t xml:space="preserve">Use of </w:t>
      </w:r>
      <w:r w:rsidR="00576E90">
        <w:t>Transport Layer Security (</w:t>
      </w:r>
      <w:r>
        <w:t>TLS</w:t>
      </w:r>
      <w:r w:rsidR="00576E90">
        <w:t>)</w:t>
      </w:r>
      <w:r>
        <w:t xml:space="preserve"> or another protocol providing similar security to accomplish any of the requirements of this CP </w:t>
      </w:r>
      <w:r w:rsidR="005368A7">
        <w:t xml:space="preserve">must </w:t>
      </w:r>
      <w:r>
        <w:t xml:space="preserve">require at a minimum AES (128 bits) or equivalent for the symmetric key, and at least </w:t>
      </w:r>
      <w:r w:rsidR="00C36B6A">
        <w:t>2048-bit</w:t>
      </w:r>
      <w:r>
        <w:t xml:space="preserve"> RSA or equivalent for the asymmetric keys</w:t>
      </w:r>
      <w:r w:rsidR="00C36B6A">
        <w:t xml:space="preserve">.  </w:t>
      </w:r>
      <w:r w:rsidR="00354734">
        <w:t>A</w:t>
      </w:r>
      <w:r w:rsidR="00E75A0A">
        <w:t xml:space="preserve">fter </w:t>
      </w:r>
      <w:r w:rsidR="003A6820">
        <w:t xml:space="preserve">December </w:t>
      </w:r>
      <w:r w:rsidR="00E75A0A">
        <w:t>31</w:t>
      </w:r>
      <w:r w:rsidR="003A6820">
        <w:t xml:space="preserve">, </w:t>
      </w:r>
      <w:r w:rsidR="00E75A0A">
        <w:t>2030, u</w:t>
      </w:r>
      <w:r w:rsidR="006230B9">
        <w:t xml:space="preserve">se of TLS or another protocol providing similar security to </w:t>
      </w:r>
      <w:r w:rsidR="006230B9">
        <w:lastRenderedPageBreak/>
        <w:t xml:space="preserve">accomplish any of the requirements of this CP </w:t>
      </w:r>
      <w:r w:rsidR="005368A7">
        <w:t xml:space="preserve">must </w:t>
      </w:r>
      <w:r w:rsidR="006230B9">
        <w:t xml:space="preserve">require at a minimum AES (128 bits) or equivalent for the symmetric key, and at least </w:t>
      </w:r>
      <w:r w:rsidR="00C36B6A">
        <w:t>3072-bit</w:t>
      </w:r>
      <w:r w:rsidR="006230B9">
        <w:t xml:space="preserve"> RSA or equivalent for the asymmetric keys.</w:t>
      </w:r>
    </w:p>
    <w:p w14:paraId="3F65B35C" w14:textId="4E488E2A" w:rsidR="00DB4787" w:rsidRDefault="00E24941" w:rsidP="007B5306">
      <w:pPr>
        <w:pStyle w:val="BodyText2"/>
      </w:pPr>
      <w:r w:rsidRPr="00E24941">
        <w:t>KED and DDS keys must be at equal to or stronger than the keys being escrowed.</w:t>
      </w:r>
    </w:p>
    <w:p w14:paraId="6538AAF2" w14:textId="77777777" w:rsidR="00AF63EA" w:rsidRDefault="00AF63EA" w:rsidP="0039641D">
      <w:pPr>
        <w:pStyle w:val="Heading3"/>
      </w:pPr>
      <w:bookmarkStart w:id="2132" w:name="_Toc280260372"/>
      <w:bookmarkStart w:id="2133" w:name="_Toc280260668"/>
      <w:bookmarkStart w:id="2134" w:name="_Toc280260958"/>
      <w:bookmarkStart w:id="2135" w:name="_Toc280261248"/>
      <w:bookmarkStart w:id="2136" w:name="_Toc280261543"/>
      <w:bookmarkStart w:id="2137" w:name="_Toc280275947"/>
      <w:bookmarkStart w:id="2138" w:name="_Toc322892348"/>
      <w:bookmarkStart w:id="2139" w:name="_Toc184308677"/>
      <w:r>
        <w:t>Public Key Parameters Generation</w:t>
      </w:r>
      <w:bookmarkEnd w:id="2131"/>
      <w:r>
        <w:t xml:space="preserve"> and Quality Checking</w:t>
      </w:r>
      <w:bookmarkStart w:id="2140" w:name="_Toc500840432"/>
      <w:bookmarkEnd w:id="2132"/>
      <w:bookmarkEnd w:id="2133"/>
      <w:bookmarkEnd w:id="2134"/>
      <w:bookmarkEnd w:id="2135"/>
      <w:bookmarkEnd w:id="2136"/>
      <w:bookmarkEnd w:id="2137"/>
      <w:bookmarkEnd w:id="2138"/>
      <w:bookmarkEnd w:id="2139"/>
    </w:p>
    <w:p w14:paraId="2D751E81" w14:textId="3A6EF7B7" w:rsidR="00C80689" w:rsidRDefault="00C80689" w:rsidP="00E83A09">
      <w:pPr>
        <w:pStyle w:val="NormalWeb"/>
        <w:spacing w:before="0" w:beforeAutospacing="0"/>
      </w:pPr>
      <w:r>
        <w:t>For RSA, the CA shall perform partial public key validation as specified in NIST SP 800-89 (section 5.3.3).</w:t>
      </w:r>
    </w:p>
    <w:p w14:paraId="3BB350B0" w14:textId="01200ECA" w:rsidR="00C80689" w:rsidRDefault="00C80689" w:rsidP="00C80689">
      <w:pPr>
        <w:pStyle w:val="NormalWeb"/>
      </w:pPr>
      <w:r>
        <w:t>For ECC, public keys must fall within curves defined in Section 7.1.3.  Additionally, the CA should confirm the validity of all keys using either the ECC Full Public Key Validation Routine or the ECC Partial Public Key Validation Routine as specified in NIST SP 800-56A (Sections 5.6.2.3.3, or 5.6.2.3.4).</w:t>
      </w:r>
    </w:p>
    <w:p w14:paraId="6C099860" w14:textId="77777777" w:rsidR="00AF63EA" w:rsidRDefault="00AF63EA" w:rsidP="0039641D">
      <w:pPr>
        <w:pStyle w:val="Heading3"/>
      </w:pPr>
      <w:bookmarkStart w:id="2141" w:name="_Toc280260373"/>
      <w:bookmarkStart w:id="2142" w:name="_Toc280260669"/>
      <w:bookmarkStart w:id="2143" w:name="_Toc280260959"/>
      <w:bookmarkStart w:id="2144" w:name="_Toc280261249"/>
      <w:bookmarkStart w:id="2145" w:name="_Toc280261544"/>
      <w:bookmarkStart w:id="2146" w:name="_Toc280275948"/>
      <w:bookmarkStart w:id="2147" w:name="_Toc322892349"/>
      <w:bookmarkStart w:id="2148" w:name="_Toc184308678"/>
      <w:r>
        <w:t xml:space="preserve">Key Usage Purposes (as per X.509 v3 </w:t>
      </w:r>
      <w:r w:rsidR="001104C8">
        <w:t>K</w:t>
      </w:r>
      <w:r>
        <w:t xml:space="preserve">ey </w:t>
      </w:r>
      <w:r w:rsidR="001104C8">
        <w:t>U</w:t>
      </w:r>
      <w:r>
        <w:t xml:space="preserve">sage </w:t>
      </w:r>
      <w:r w:rsidR="001104C8">
        <w:t>F</w:t>
      </w:r>
      <w:r>
        <w:t>ield)</w:t>
      </w:r>
      <w:bookmarkEnd w:id="2140"/>
      <w:bookmarkEnd w:id="2141"/>
      <w:bookmarkEnd w:id="2142"/>
      <w:bookmarkEnd w:id="2143"/>
      <w:bookmarkEnd w:id="2144"/>
      <w:bookmarkEnd w:id="2145"/>
      <w:bookmarkEnd w:id="2146"/>
      <w:bookmarkEnd w:id="2147"/>
      <w:bookmarkEnd w:id="2148"/>
    </w:p>
    <w:p w14:paraId="47279B4D" w14:textId="77777777" w:rsidR="0011049F" w:rsidRDefault="00AF63EA" w:rsidP="007B5306">
      <w:r>
        <w:t xml:space="preserve">Public keys that are bound into certificates </w:t>
      </w:r>
      <w:r w:rsidR="006F783E">
        <w:t xml:space="preserve">must </w:t>
      </w:r>
      <w:r>
        <w:t xml:space="preserve">be certified for use in signing or encrypting, but not both, except as specified below.  The use of a specific key is determined by the key usage extension in the X.509 certificate.  </w:t>
      </w:r>
    </w:p>
    <w:p w14:paraId="557DBFB3" w14:textId="77777777" w:rsidR="00FD3DBA" w:rsidRDefault="00FD3DBA" w:rsidP="007B5306">
      <w:r>
        <w:t>All certificates must include a critical Key Usage extension</w:t>
      </w:r>
    </w:p>
    <w:p w14:paraId="543010FD" w14:textId="1142726B" w:rsidR="000E5DBD" w:rsidRDefault="0011049F">
      <w:pPr>
        <w:numPr>
          <w:ilvl w:val="0"/>
          <w:numId w:val="56"/>
        </w:numPr>
        <w:spacing w:after="80"/>
      </w:pPr>
      <w:r>
        <w:t xml:space="preserve">Certificates to be used </w:t>
      </w:r>
      <w:r w:rsidR="002C3C46">
        <w:t xml:space="preserve">only </w:t>
      </w:r>
      <w:r>
        <w:t>for authentication must set only the digitalSignature bit.</w:t>
      </w:r>
    </w:p>
    <w:p w14:paraId="5308A761" w14:textId="1E487F16" w:rsidR="000E5DBD" w:rsidRDefault="0011049F">
      <w:pPr>
        <w:numPr>
          <w:ilvl w:val="0"/>
          <w:numId w:val="56"/>
        </w:numPr>
        <w:spacing w:after="80"/>
      </w:pPr>
      <w:r>
        <w:t>Certificates to be used by Human Subscribers for digital signatures must set the digitalSignature and nonRepudiation bits.</w:t>
      </w:r>
    </w:p>
    <w:p w14:paraId="0E0A1C8B" w14:textId="77777777" w:rsidR="000E5DBD" w:rsidRDefault="0011049F">
      <w:pPr>
        <w:numPr>
          <w:ilvl w:val="0"/>
          <w:numId w:val="56"/>
        </w:numPr>
        <w:spacing w:after="80"/>
      </w:pPr>
      <w:r>
        <w:t>Certificates that have the nonRepudiation bit set, must not have keyEncipherment bit or keyAgreement bit set.</w:t>
      </w:r>
    </w:p>
    <w:p w14:paraId="34F5ADFB" w14:textId="77777777" w:rsidR="000E5DBD" w:rsidRDefault="0011049F">
      <w:pPr>
        <w:numPr>
          <w:ilvl w:val="0"/>
          <w:numId w:val="56"/>
        </w:numPr>
        <w:spacing w:after="80"/>
      </w:pPr>
      <w:r>
        <w:t>Certificates to be used for encryption (RSA) must set the keyEncipherment bit.</w:t>
      </w:r>
    </w:p>
    <w:p w14:paraId="50203379" w14:textId="77777777" w:rsidR="000E5DBD" w:rsidRDefault="0011049F">
      <w:pPr>
        <w:numPr>
          <w:ilvl w:val="0"/>
          <w:numId w:val="56"/>
        </w:numPr>
        <w:spacing w:after="80"/>
      </w:pPr>
      <w:r w:rsidRPr="0011049F">
        <w:t>Certificates to be used for key agreement (ECC) must set the keyAgreement bit.</w:t>
      </w:r>
    </w:p>
    <w:p w14:paraId="7E63991F" w14:textId="77777777" w:rsidR="00AF63EA" w:rsidRDefault="00B80E96">
      <w:pPr>
        <w:numPr>
          <w:ilvl w:val="0"/>
          <w:numId w:val="56"/>
        </w:numPr>
      </w:pPr>
      <w:r>
        <w:t xml:space="preserve">CA certificates </w:t>
      </w:r>
      <w:r w:rsidR="0011049F">
        <w:t>must set only cRLSign and keyCertSign bits.</w:t>
      </w:r>
    </w:p>
    <w:p w14:paraId="4DF6373E" w14:textId="77777777" w:rsidR="00B80E96" w:rsidRDefault="00B80E96" w:rsidP="007B5306">
      <w:r>
        <w:t xml:space="preserve">Keys associated with CA certificates must be used only for signing certificates and CRLs. </w:t>
      </w:r>
    </w:p>
    <w:p w14:paraId="79B21E76" w14:textId="77777777" w:rsidR="00AF63EA" w:rsidRDefault="00B80E96" w:rsidP="007B5306">
      <w:r>
        <w:t xml:space="preserve">Keys associated with Device Subscriber certificates may be used for digital signature (including authentication), encryption, or both.  </w:t>
      </w:r>
      <w:r w:rsidR="00C36B6A" w:rsidRPr="00DC3F4E">
        <w:t>Except for</w:t>
      </w:r>
      <w:r w:rsidR="00DC3F4E" w:rsidRPr="00DC3F4E">
        <w:t xml:space="preserve"> OCSP Responder certificates, </w:t>
      </w:r>
      <w:r w:rsidR="00DC3F4E">
        <w:t>d</w:t>
      </w:r>
      <w:r>
        <w:t>evice certificates must not assert the nonRepudiation bit.</w:t>
      </w:r>
    </w:p>
    <w:p w14:paraId="41478602" w14:textId="77777777" w:rsidR="00AF63EA" w:rsidRPr="00DB5C13" w:rsidRDefault="00AF63EA" w:rsidP="007B5306">
      <w:r w:rsidRPr="00DA2A4A">
        <w:t xml:space="preserve">Rudimentary, Basic, and Medium Assurance Level certificates may include a single key for use with encryption and signature in support of legacy applications.  Such dual-use certificates </w:t>
      </w:r>
      <w:r w:rsidR="006F783E" w:rsidRPr="00DA2A4A">
        <w:t xml:space="preserve">must </w:t>
      </w:r>
      <w:r w:rsidRPr="00DA2A4A">
        <w:t xml:space="preserve">be generated and managed in accordance with their respective signature certificate requirements, except where otherwise noted in this CP.  Such dual-use certificates </w:t>
      </w:r>
      <w:r w:rsidR="006F783E" w:rsidRPr="00DA2A4A">
        <w:t xml:space="preserve">must </w:t>
      </w:r>
      <w:r w:rsidRPr="00DA2A4A">
        <w:t xml:space="preserve">never assert the non-repudiation key usage bit, and </w:t>
      </w:r>
      <w:r w:rsidR="006F783E" w:rsidRPr="00DA2A4A">
        <w:t xml:space="preserve">must </w:t>
      </w:r>
      <w:r w:rsidRPr="00DA2A4A">
        <w:t>not be used for authenticating data that will be verified on the basis of the dual-use certificate at a future time</w:t>
      </w:r>
      <w:r w:rsidR="00C36B6A" w:rsidRPr="00DA2A4A">
        <w:t xml:space="preserve">.  </w:t>
      </w:r>
      <w:r w:rsidRPr="00DA2A4A">
        <w:t xml:space="preserve">Entities are encouraged at all levels of </w:t>
      </w:r>
      <w:r w:rsidRPr="00DA2A4A">
        <w:lastRenderedPageBreak/>
        <w:t>assurance to issue Subscribers two key pairs, one for key management and one for digital signature and authentication.</w:t>
      </w:r>
    </w:p>
    <w:p w14:paraId="6FECDF5A" w14:textId="396C4613" w:rsidR="00842CBB" w:rsidRPr="00DB5C13" w:rsidRDefault="00842CBB" w:rsidP="007B5306">
      <w:r w:rsidRPr="00DA2A4A">
        <w:t xml:space="preserve">For </w:t>
      </w:r>
      <w:r w:rsidR="00133062" w:rsidRPr="00DA2A4A">
        <w:t>all Subscriber</w:t>
      </w:r>
      <w:r w:rsidRPr="00DA2A4A">
        <w:t xml:space="preserve"> certificates issued after June 30, 2019, the Extended Key Usage extension </w:t>
      </w:r>
      <w:r w:rsidR="006F783E" w:rsidRPr="00DA2A4A">
        <w:t xml:space="preserve">must </w:t>
      </w:r>
      <w:r w:rsidRPr="00DA2A4A">
        <w:t>always be present</w:t>
      </w:r>
      <w:r w:rsidR="00C36B6A" w:rsidRPr="00DA2A4A">
        <w:t xml:space="preserve">.  </w:t>
      </w:r>
      <w:r w:rsidRPr="00DA2A4A">
        <w:t xml:space="preserve">Extended Key Usage OIDs </w:t>
      </w:r>
      <w:r w:rsidR="009C1C29" w:rsidRPr="00DA2A4A">
        <w:t xml:space="preserve">must </w:t>
      </w:r>
      <w:r w:rsidRPr="00DA2A4A">
        <w:t>be consistent with key usage bits asserted</w:t>
      </w:r>
      <w:r w:rsidR="00C36B6A" w:rsidRPr="00DA2A4A">
        <w:t xml:space="preserve">.  </w:t>
      </w:r>
      <w:r w:rsidR="00133062" w:rsidRPr="00DA2A4A">
        <w:t xml:space="preserve">The Extended Key Usage extension must not contain </w:t>
      </w:r>
      <w:r w:rsidR="00133062" w:rsidRPr="00C26E40">
        <w:rPr>
          <w:i/>
          <w:iCs/>
        </w:rPr>
        <w:t>anyExtendedKeyUsage</w:t>
      </w:r>
      <w:r w:rsidR="00133062" w:rsidRPr="00DA2A4A">
        <w:t xml:space="preserve"> {2.5.29.37.0}</w:t>
      </w:r>
      <w:r w:rsidR="00EF62CE">
        <w:t>.</w:t>
      </w:r>
      <w:r w:rsidR="00133062" w:rsidRPr="00DA2A4A">
        <w:t xml:space="preserve"> </w:t>
      </w:r>
    </w:p>
    <w:p w14:paraId="6D417DB9" w14:textId="77777777" w:rsidR="00881C54" w:rsidRDefault="00FC6AEC" w:rsidP="007B5306">
      <w:r w:rsidRPr="00DA2A4A">
        <w:t xml:space="preserve">PIV-I Content Signing certificates </w:t>
      </w:r>
      <w:r w:rsidR="009C1C29" w:rsidRPr="00DA2A4A">
        <w:t xml:space="preserve">must </w:t>
      </w:r>
      <w:r w:rsidRPr="00DA2A4A">
        <w:t>include a</w:t>
      </w:r>
      <w:r w:rsidR="00DC5F9E" w:rsidRPr="00DA2A4A">
        <w:t xml:space="preserve"> critical</w:t>
      </w:r>
      <w:r w:rsidRPr="00DA2A4A">
        <w:t xml:space="preserve"> </w:t>
      </w:r>
      <w:r w:rsidR="00DC5F9E" w:rsidRPr="00DA2A4A">
        <w:t>E</w:t>
      </w:r>
      <w:r w:rsidRPr="00DA2A4A">
        <w:t xml:space="preserve">xtended </w:t>
      </w:r>
      <w:r w:rsidR="00DC5F9E" w:rsidRPr="00DA2A4A">
        <w:t>K</w:t>
      </w:r>
      <w:r w:rsidRPr="00DA2A4A">
        <w:t xml:space="preserve">ey </w:t>
      </w:r>
      <w:r w:rsidR="00DC5F9E" w:rsidRPr="00DA2A4A">
        <w:t>U</w:t>
      </w:r>
      <w:r w:rsidRPr="00DA2A4A">
        <w:t xml:space="preserve">sage </w:t>
      </w:r>
      <w:r w:rsidR="00DC5F9E" w:rsidRPr="00DA2A4A">
        <w:t>extension that asserts only</w:t>
      </w:r>
      <w:r w:rsidRPr="00DA2A4A">
        <w:t xml:space="preserve"> </w:t>
      </w:r>
      <w:r w:rsidRPr="00DA2A4A">
        <w:rPr>
          <w:i/>
        </w:rPr>
        <w:t>id-fpki-pivi-content-signing</w:t>
      </w:r>
      <w:r w:rsidRPr="00DA2A4A">
        <w:t xml:space="preserve"> </w:t>
      </w:r>
      <w:r w:rsidR="00DC5F9E" w:rsidRPr="00DA2A4A">
        <w:t xml:space="preserve">{2.16.840.1.101.3.8.7} </w:t>
      </w:r>
      <w:r w:rsidRPr="00DA2A4A">
        <w:t>(see [PIV-I Profile]).</w:t>
      </w:r>
      <w:r w:rsidR="00881C54" w:rsidRPr="00881C54">
        <w:t xml:space="preserve"> </w:t>
      </w:r>
    </w:p>
    <w:p w14:paraId="04811021" w14:textId="33AF08C0" w:rsidR="00881C54" w:rsidRPr="00FC6AEC" w:rsidRDefault="00881C54" w:rsidP="007B5306">
      <w:r w:rsidRPr="00881C54">
        <w:t xml:space="preserve">PIV-I Card Authentication certificates must include a critical </w:t>
      </w:r>
      <w:r w:rsidR="00C17E37">
        <w:t>E</w:t>
      </w:r>
      <w:r w:rsidRPr="00881C54">
        <w:t xml:space="preserve">xtended </w:t>
      </w:r>
      <w:r w:rsidR="00C17E37">
        <w:t>K</w:t>
      </w:r>
      <w:r w:rsidRPr="00881C54">
        <w:t xml:space="preserve">ey </w:t>
      </w:r>
      <w:r w:rsidR="00C17E37">
        <w:t>U</w:t>
      </w:r>
      <w:r w:rsidRPr="00881C54">
        <w:t>sage extension that asserts id-piv-cardAuth {2.16.840.1.101.3.6.8}</w:t>
      </w:r>
    </w:p>
    <w:p w14:paraId="66548772" w14:textId="77777777" w:rsidR="00AF63EA" w:rsidRDefault="00AF63EA" w:rsidP="00BA1031">
      <w:pPr>
        <w:pStyle w:val="Heading2"/>
      </w:pPr>
      <w:bookmarkStart w:id="2149" w:name="_Toc280260374"/>
      <w:bookmarkStart w:id="2150" w:name="_Toc280260670"/>
      <w:bookmarkStart w:id="2151" w:name="_Toc280260960"/>
      <w:bookmarkStart w:id="2152" w:name="_Toc280261250"/>
      <w:bookmarkStart w:id="2153" w:name="_Toc280261545"/>
      <w:bookmarkStart w:id="2154" w:name="_Toc280275949"/>
      <w:bookmarkStart w:id="2155" w:name="_Toc322892350"/>
      <w:bookmarkStart w:id="2156" w:name="_Toc184308679"/>
      <w:r>
        <w:t xml:space="preserve">Private Key Protection </w:t>
      </w:r>
      <w:r w:rsidR="007F4841">
        <w:t xml:space="preserve">and </w:t>
      </w:r>
      <w:r>
        <w:t>Crypto</w:t>
      </w:r>
      <w:r w:rsidR="00F705E8">
        <w:t>g</w:t>
      </w:r>
      <w:r>
        <w:t>raphic Module Engineering Controls</w:t>
      </w:r>
      <w:bookmarkEnd w:id="2149"/>
      <w:bookmarkEnd w:id="2150"/>
      <w:bookmarkEnd w:id="2151"/>
      <w:bookmarkEnd w:id="2152"/>
      <w:bookmarkEnd w:id="2153"/>
      <w:bookmarkEnd w:id="2154"/>
      <w:bookmarkEnd w:id="2155"/>
      <w:bookmarkEnd w:id="2156"/>
    </w:p>
    <w:p w14:paraId="53DD08DD" w14:textId="77777777" w:rsidR="00AF63EA" w:rsidRDefault="00AF63EA" w:rsidP="0039641D">
      <w:pPr>
        <w:pStyle w:val="Heading3"/>
      </w:pPr>
      <w:bookmarkStart w:id="2157" w:name="_Toc500840434"/>
      <w:bookmarkStart w:id="2158" w:name="_Toc280260375"/>
      <w:bookmarkStart w:id="2159" w:name="_Toc280260671"/>
      <w:bookmarkStart w:id="2160" w:name="_Toc280260961"/>
      <w:bookmarkStart w:id="2161" w:name="_Toc280261251"/>
      <w:bookmarkStart w:id="2162" w:name="_Toc280261546"/>
      <w:bookmarkStart w:id="2163" w:name="_Toc280275950"/>
      <w:bookmarkStart w:id="2164" w:name="_Toc322892351"/>
      <w:bookmarkStart w:id="2165" w:name="_Toc184308680"/>
      <w:r>
        <w:t>Cryptographic Module</w:t>
      </w:r>
      <w:bookmarkEnd w:id="2157"/>
      <w:r>
        <w:t xml:space="preserve"> Standards </w:t>
      </w:r>
      <w:r w:rsidR="007F4841">
        <w:t>and</w:t>
      </w:r>
      <w:r>
        <w:t xml:space="preserve"> Controls</w:t>
      </w:r>
      <w:bookmarkEnd w:id="2158"/>
      <w:bookmarkEnd w:id="2159"/>
      <w:bookmarkEnd w:id="2160"/>
      <w:bookmarkEnd w:id="2161"/>
      <w:bookmarkEnd w:id="2162"/>
      <w:bookmarkEnd w:id="2163"/>
      <w:bookmarkEnd w:id="2164"/>
      <w:bookmarkEnd w:id="2165"/>
    </w:p>
    <w:p w14:paraId="61A9E811" w14:textId="77777777" w:rsidR="00AF63EA" w:rsidRDefault="00AF63EA" w:rsidP="007B5306">
      <w:pPr>
        <w:rPr>
          <w:snapToGrid w:val="0"/>
        </w:rPr>
      </w:pPr>
      <w:r>
        <w:t>T</w:t>
      </w:r>
      <w:r>
        <w:rPr>
          <w:snapToGrid w:val="0"/>
        </w:rPr>
        <w:t xml:space="preserve">he relevant standard for cryptographic modules is </w:t>
      </w:r>
      <w:r w:rsidR="00F70852">
        <w:rPr>
          <w:snapToGrid w:val="0"/>
        </w:rPr>
        <w:t>[</w:t>
      </w:r>
      <w:r>
        <w:rPr>
          <w:snapToGrid w:val="0"/>
        </w:rPr>
        <w:t>FIPS 140</w:t>
      </w:r>
      <w:r w:rsidR="00F70852">
        <w:rPr>
          <w:snapToGrid w:val="0"/>
        </w:rPr>
        <w:t>]</w:t>
      </w:r>
      <w:r>
        <w:rPr>
          <w:snapToGrid w:val="0"/>
        </w:rPr>
        <w:t xml:space="preserve">, </w:t>
      </w:r>
      <w:r>
        <w:rPr>
          <w:i/>
          <w:snapToGrid w:val="0"/>
        </w:rPr>
        <w:t>Security Requirements for Cryptographic Modules</w:t>
      </w:r>
      <w:r w:rsidR="00C36B6A">
        <w:rPr>
          <w:snapToGrid w:val="0"/>
        </w:rPr>
        <w:t xml:space="preserve">.  </w:t>
      </w:r>
      <w:r w:rsidR="00F70852">
        <w:t>A FIPS 140 Level 1 or higher validated cryptographic module must be used for all cryptographic operations.</w:t>
      </w:r>
    </w:p>
    <w:p w14:paraId="4E38AF96" w14:textId="54DD038A" w:rsidR="00AF63EA" w:rsidRDefault="00AF63EA" w:rsidP="007B5306">
      <w:pPr>
        <w:rPr>
          <w:snapToGrid w:val="0"/>
          <w:lang w:val="en-GB"/>
        </w:rPr>
      </w:pPr>
      <w:r>
        <w:rPr>
          <w:snapToGrid w:val="0"/>
        </w:rPr>
        <w:t xml:space="preserve">Cryptographic modules </w:t>
      </w:r>
      <w:r w:rsidR="00DA1ACD">
        <w:rPr>
          <w:snapToGrid w:val="0"/>
        </w:rPr>
        <w:t xml:space="preserve">must </w:t>
      </w:r>
      <w:r>
        <w:rPr>
          <w:snapToGrid w:val="0"/>
        </w:rPr>
        <w:t xml:space="preserve">be </w:t>
      </w:r>
      <w:r w:rsidR="00F70852">
        <w:rPr>
          <w:snapToGrid w:val="0"/>
        </w:rPr>
        <w:t xml:space="preserve">minimally </w:t>
      </w:r>
      <w:r>
        <w:rPr>
          <w:snapToGrid w:val="0"/>
        </w:rPr>
        <w:t>validated to the FIPS 140 level identified in this section</w:t>
      </w:r>
      <w:r w:rsidR="003C1E2D" w:rsidRPr="003C1E2D">
        <w:t>, with the exception of Hardware Subscriber Key Management Key(s) only for key recovery and when dictated by extenuating circumstances put for by a Third-Party Requestor in alignment with legal or technical requirements</w:t>
      </w:r>
      <w:r>
        <w:rPr>
          <w:snapToGrid w:val="0"/>
          <w:lang w:val="en-GB"/>
        </w:rPr>
        <w:t xml:space="preserve">.  Additionally, the </w:t>
      </w:r>
      <w:r w:rsidR="00C12D40">
        <w:rPr>
          <w:snapToGrid w:val="0"/>
          <w:lang w:val="en-GB"/>
        </w:rPr>
        <w:t>FPKIPA</w:t>
      </w:r>
      <w:r>
        <w:rPr>
          <w:snapToGrid w:val="0"/>
          <w:lang w:val="en-GB"/>
        </w:rPr>
        <w:t xml:space="preserve"> reserves the right to review technical documentation associated with any cryptographic modules under consideration for use by the FBCA.</w:t>
      </w:r>
    </w:p>
    <w:tbl>
      <w:tblPr>
        <w:tblStyle w:val="TableGrid"/>
        <w:tblW w:w="0" w:type="auto"/>
        <w:tblCellMar>
          <w:top w:w="115" w:type="dxa"/>
        </w:tblCellMar>
        <w:tblLook w:val="04A0" w:firstRow="1" w:lastRow="0" w:firstColumn="1" w:lastColumn="0" w:noHBand="0" w:noVBand="1"/>
      </w:tblPr>
      <w:tblGrid>
        <w:gridCol w:w="9350"/>
      </w:tblGrid>
      <w:tr w:rsidR="002469AE" w14:paraId="659FDF69" w14:textId="77777777" w:rsidTr="0021691C">
        <w:tc>
          <w:tcPr>
            <w:tcW w:w="9350" w:type="dxa"/>
          </w:tcPr>
          <w:p w14:paraId="32AB0307" w14:textId="29C30348" w:rsidR="002469AE" w:rsidRPr="002469AE" w:rsidRDefault="002469AE" w:rsidP="007B5306">
            <w:pPr>
              <w:rPr>
                <w:rFonts w:ascii="Times New Roman" w:hAnsi="Times New Roman" w:cs="Times New Roman"/>
              </w:rPr>
            </w:pPr>
            <w:r w:rsidRPr="002469AE">
              <w:rPr>
                <w:rFonts w:ascii="Times New Roman" w:hAnsi="Times New Roman" w:cs="Times New Roman"/>
                <w:snapToGrid w:val="0"/>
              </w:rPr>
              <w:t>Practice Note: The Federal PKI Policy Authority may determine that other comparable validation, certification, or verification standards are sufficient when cross-certifying with non-U.S. government PKIs.</w:t>
            </w:r>
            <w:r w:rsidRPr="002469AE">
              <w:rPr>
                <w:rFonts w:ascii="Times New Roman" w:hAnsi="Times New Roman" w:cs="Times New Roman"/>
              </w:rPr>
              <w:t xml:space="preserve">  </w:t>
            </w:r>
          </w:p>
        </w:tc>
      </w:tr>
    </w:tbl>
    <w:p w14:paraId="6FB4FE68" w14:textId="77777777" w:rsidR="00100A50" w:rsidRDefault="00100A50" w:rsidP="00100A50">
      <w:pPr>
        <w:pStyle w:val="NoSpacing"/>
      </w:pPr>
    </w:p>
    <w:p w14:paraId="0D90D1B9" w14:textId="1A3E9231" w:rsidR="00D71F6B" w:rsidRDefault="00AF63EA" w:rsidP="007B5306">
      <w:r>
        <w:t xml:space="preserve">The table below summarizes the minimum </w:t>
      </w:r>
      <w:r w:rsidR="00EF62CE">
        <w:t xml:space="preserve">FIPS 140 </w:t>
      </w:r>
      <w:r>
        <w:t>requirements for cryptographic modules; higher levels may be used.</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0"/>
        <w:gridCol w:w="1825"/>
        <w:gridCol w:w="1530"/>
        <w:gridCol w:w="1980"/>
        <w:gridCol w:w="2345"/>
      </w:tblGrid>
      <w:tr w:rsidR="00881C54" w:rsidRPr="00F35231" w14:paraId="6C9C3E44" w14:textId="77777777" w:rsidTr="003C1E2D">
        <w:trPr>
          <w:tblHeader/>
          <w:jc w:val="center"/>
        </w:trPr>
        <w:tc>
          <w:tcPr>
            <w:tcW w:w="1770" w:type="dxa"/>
            <w:shd w:val="clear" w:color="auto" w:fill="BFBFBF" w:themeFill="background1" w:themeFillShade="BF"/>
            <w:vAlign w:val="center"/>
          </w:tcPr>
          <w:p w14:paraId="07CA5617"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br w:type="page"/>
              <w:t>Assurance Level</w:t>
            </w:r>
          </w:p>
        </w:tc>
        <w:tc>
          <w:tcPr>
            <w:tcW w:w="1825" w:type="dxa"/>
            <w:shd w:val="clear" w:color="auto" w:fill="BFBFBF" w:themeFill="background1" w:themeFillShade="BF"/>
            <w:vAlign w:val="center"/>
          </w:tcPr>
          <w:p w14:paraId="78556673"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CA</w:t>
            </w:r>
          </w:p>
        </w:tc>
        <w:tc>
          <w:tcPr>
            <w:tcW w:w="1530" w:type="dxa"/>
            <w:shd w:val="clear" w:color="auto" w:fill="BFBFBF" w:themeFill="background1" w:themeFillShade="BF"/>
          </w:tcPr>
          <w:p w14:paraId="7F484F85"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CMS &amp; CSS</w:t>
            </w:r>
          </w:p>
        </w:tc>
        <w:tc>
          <w:tcPr>
            <w:tcW w:w="1980" w:type="dxa"/>
            <w:shd w:val="clear" w:color="auto" w:fill="BFBFBF" w:themeFill="background1" w:themeFillShade="BF"/>
            <w:vAlign w:val="center"/>
          </w:tcPr>
          <w:p w14:paraId="141FAA5D"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Subscriber</w:t>
            </w:r>
          </w:p>
        </w:tc>
        <w:tc>
          <w:tcPr>
            <w:tcW w:w="2345" w:type="dxa"/>
            <w:shd w:val="clear" w:color="auto" w:fill="BFBFBF" w:themeFill="background1" w:themeFillShade="BF"/>
            <w:vAlign w:val="center"/>
          </w:tcPr>
          <w:p w14:paraId="1DD76DCE"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RA</w:t>
            </w:r>
          </w:p>
        </w:tc>
      </w:tr>
      <w:tr w:rsidR="00881C54" w14:paraId="6301936B" w14:textId="77777777" w:rsidTr="003C1E2D">
        <w:trPr>
          <w:jc w:val="center"/>
        </w:trPr>
        <w:tc>
          <w:tcPr>
            <w:tcW w:w="1770" w:type="dxa"/>
            <w:vAlign w:val="center"/>
          </w:tcPr>
          <w:p w14:paraId="410DAD04" w14:textId="77777777" w:rsidR="00881C54" w:rsidRPr="00783998" w:rsidRDefault="00881C54" w:rsidP="00783998">
            <w:pPr>
              <w:pStyle w:val="Author"/>
              <w:spacing w:after="0"/>
              <w:jc w:val="left"/>
              <w:rPr>
                <w:rFonts w:ascii="Times New Roman" w:hAnsi="Times New Roman"/>
                <w:b w:val="0"/>
                <w:bCs/>
              </w:rPr>
            </w:pPr>
            <w:r w:rsidRPr="00783998">
              <w:rPr>
                <w:rFonts w:ascii="Times New Roman" w:hAnsi="Times New Roman"/>
                <w:b w:val="0"/>
                <w:bCs/>
              </w:rPr>
              <w:t>Rudimentary</w:t>
            </w:r>
          </w:p>
        </w:tc>
        <w:tc>
          <w:tcPr>
            <w:tcW w:w="1825" w:type="dxa"/>
          </w:tcPr>
          <w:p w14:paraId="44B34519" w14:textId="180C604C" w:rsidR="00881C54" w:rsidRDefault="00881C54" w:rsidP="002B4910">
            <w:pPr>
              <w:spacing w:after="0"/>
              <w:jc w:val="center"/>
            </w:pPr>
            <w:r>
              <w:t>Level 1</w:t>
            </w:r>
          </w:p>
          <w:p w14:paraId="2C6EB756" w14:textId="77777777" w:rsidR="00881C54" w:rsidRDefault="00881C54" w:rsidP="002B4910">
            <w:pPr>
              <w:spacing w:after="0"/>
              <w:jc w:val="center"/>
            </w:pPr>
          </w:p>
        </w:tc>
        <w:tc>
          <w:tcPr>
            <w:tcW w:w="1530" w:type="dxa"/>
          </w:tcPr>
          <w:p w14:paraId="2E7C1D42" w14:textId="77777777" w:rsidR="00881C54" w:rsidRDefault="00881C54" w:rsidP="002B4910">
            <w:pPr>
              <w:spacing w:after="0"/>
              <w:jc w:val="center"/>
            </w:pPr>
            <w:r>
              <w:t>Level 1</w:t>
            </w:r>
          </w:p>
        </w:tc>
        <w:tc>
          <w:tcPr>
            <w:tcW w:w="1980" w:type="dxa"/>
          </w:tcPr>
          <w:p w14:paraId="6A7B3D99" w14:textId="77777777" w:rsidR="00881C54" w:rsidRDefault="00881C54" w:rsidP="002B4910">
            <w:pPr>
              <w:spacing w:after="0"/>
              <w:jc w:val="center"/>
            </w:pPr>
            <w:r>
              <w:t>N/A</w:t>
            </w:r>
          </w:p>
        </w:tc>
        <w:tc>
          <w:tcPr>
            <w:tcW w:w="2345" w:type="dxa"/>
          </w:tcPr>
          <w:p w14:paraId="14F70182" w14:textId="2DD70FD0" w:rsidR="00881C54" w:rsidRDefault="00881C54" w:rsidP="002B4910">
            <w:pPr>
              <w:spacing w:after="0"/>
              <w:jc w:val="center"/>
            </w:pPr>
            <w:r>
              <w:t>Level 1</w:t>
            </w:r>
          </w:p>
        </w:tc>
      </w:tr>
      <w:tr w:rsidR="00881C54" w14:paraId="22593CCF" w14:textId="77777777" w:rsidTr="003C1E2D">
        <w:trPr>
          <w:jc w:val="center"/>
        </w:trPr>
        <w:tc>
          <w:tcPr>
            <w:tcW w:w="1770" w:type="dxa"/>
            <w:vAlign w:val="center"/>
          </w:tcPr>
          <w:p w14:paraId="4E815CBE" w14:textId="77777777" w:rsidR="00881C54" w:rsidRDefault="00881C54" w:rsidP="00783998">
            <w:pPr>
              <w:spacing w:after="0"/>
            </w:pPr>
            <w:r>
              <w:t>Basic</w:t>
            </w:r>
          </w:p>
        </w:tc>
        <w:tc>
          <w:tcPr>
            <w:tcW w:w="1825" w:type="dxa"/>
          </w:tcPr>
          <w:p w14:paraId="53CFBBF0" w14:textId="2E866DFD" w:rsidR="00881C54" w:rsidRDefault="00881C54" w:rsidP="002B4910">
            <w:pPr>
              <w:spacing w:after="0"/>
              <w:jc w:val="center"/>
            </w:pPr>
            <w:r>
              <w:t>Level 2</w:t>
            </w:r>
          </w:p>
        </w:tc>
        <w:tc>
          <w:tcPr>
            <w:tcW w:w="1530" w:type="dxa"/>
          </w:tcPr>
          <w:p w14:paraId="6369DB00" w14:textId="77777777" w:rsidR="00881C54" w:rsidRDefault="00881C54" w:rsidP="002B4910">
            <w:pPr>
              <w:spacing w:after="0"/>
              <w:jc w:val="center"/>
            </w:pPr>
            <w:r>
              <w:t>Level 2</w:t>
            </w:r>
          </w:p>
        </w:tc>
        <w:tc>
          <w:tcPr>
            <w:tcW w:w="1980" w:type="dxa"/>
          </w:tcPr>
          <w:p w14:paraId="6F036FA8" w14:textId="77777777" w:rsidR="00881C54" w:rsidRDefault="00881C54" w:rsidP="002B4910">
            <w:pPr>
              <w:spacing w:after="0"/>
              <w:jc w:val="center"/>
            </w:pPr>
            <w:r>
              <w:t>Level 1</w:t>
            </w:r>
          </w:p>
        </w:tc>
        <w:tc>
          <w:tcPr>
            <w:tcW w:w="2345" w:type="dxa"/>
          </w:tcPr>
          <w:p w14:paraId="71DF6602" w14:textId="76364B10" w:rsidR="00881C54" w:rsidRDefault="00881C54" w:rsidP="002B4910">
            <w:pPr>
              <w:spacing w:after="0"/>
              <w:jc w:val="center"/>
            </w:pPr>
            <w:r>
              <w:t>Level 1</w:t>
            </w:r>
          </w:p>
        </w:tc>
      </w:tr>
      <w:tr w:rsidR="00881C54" w14:paraId="64E2964C" w14:textId="77777777" w:rsidTr="003C1E2D">
        <w:trPr>
          <w:jc w:val="center"/>
        </w:trPr>
        <w:tc>
          <w:tcPr>
            <w:tcW w:w="1770" w:type="dxa"/>
            <w:vAlign w:val="center"/>
          </w:tcPr>
          <w:p w14:paraId="547EA232" w14:textId="77777777" w:rsidR="00881C54" w:rsidRDefault="00881C54" w:rsidP="00783998">
            <w:pPr>
              <w:spacing w:after="0"/>
            </w:pPr>
            <w:r>
              <w:t>Medium</w:t>
            </w:r>
          </w:p>
        </w:tc>
        <w:tc>
          <w:tcPr>
            <w:tcW w:w="1825" w:type="dxa"/>
          </w:tcPr>
          <w:p w14:paraId="19213F91" w14:textId="1BEAA1F2" w:rsidR="00C36B6A" w:rsidRDefault="00881C54" w:rsidP="002B4910">
            <w:pPr>
              <w:spacing w:after="0"/>
              <w:jc w:val="center"/>
            </w:pPr>
            <w:r>
              <w:t xml:space="preserve">Level </w:t>
            </w:r>
            <w:r w:rsidR="00C36B6A">
              <w:t>3</w:t>
            </w:r>
          </w:p>
          <w:p w14:paraId="2B906AA1" w14:textId="77777777" w:rsidR="00881C54" w:rsidRDefault="00C36B6A" w:rsidP="002B4910">
            <w:pPr>
              <w:spacing w:after="0"/>
              <w:jc w:val="center"/>
            </w:pPr>
            <w:r>
              <w:t>(</w:t>
            </w:r>
            <w:r w:rsidR="00881C54">
              <w:t>Hardware)</w:t>
            </w:r>
          </w:p>
        </w:tc>
        <w:tc>
          <w:tcPr>
            <w:tcW w:w="1530" w:type="dxa"/>
          </w:tcPr>
          <w:p w14:paraId="5E576ADE" w14:textId="77777777" w:rsidR="00881C54" w:rsidRDefault="00881C54" w:rsidP="002B4910">
            <w:pPr>
              <w:spacing w:after="0"/>
              <w:jc w:val="center"/>
            </w:pPr>
            <w:r>
              <w:t xml:space="preserve">Level </w:t>
            </w:r>
            <w:r w:rsidR="00C36B6A">
              <w:t>2 (</w:t>
            </w:r>
            <w:r>
              <w:t>Hardware)</w:t>
            </w:r>
          </w:p>
        </w:tc>
        <w:tc>
          <w:tcPr>
            <w:tcW w:w="1980" w:type="dxa"/>
          </w:tcPr>
          <w:p w14:paraId="5AABB252" w14:textId="77777777" w:rsidR="00881C54" w:rsidRDefault="00881C54" w:rsidP="002B4910">
            <w:pPr>
              <w:spacing w:after="0"/>
              <w:jc w:val="center"/>
            </w:pPr>
            <w:r>
              <w:t>Level 1</w:t>
            </w:r>
          </w:p>
        </w:tc>
        <w:tc>
          <w:tcPr>
            <w:tcW w:w="2345" w:type="dxa"/>
          </w:tcPr>
          <w:p w14:paraId="07E4CE4E" w14:textId="13538195" w:rsidR="00783998" w:rsidRDefault="00881C54" w:rsidP="002B4910">
            <w:pPr>
              <w:spacing w:after="0"/>
              <w:jc w:val="center"/>
            </w:pPr>
            <w:r>
              <w:t xml:space="preserve">Level </w:t>
            </w:r>
            <w:r w:rsidR="00C36B6A">
              <w:t>2</w:t>
            </w:r>
          </w:p>
          <w:p w14:paraId="6FCB49FE" w14:textId="77777777" w:rsidR="00881C54" w:rsidRDefault="00C36B6A" w:rsidP="002B4910">
            <w:pPr>
              <w:spacing w:after="0"/>
              <w:jc w:val="center"/>
            </w:pPr>
            <w:r>
              <w:t>(</w:t>
            </w:r>
            <w:r w:rsidR="00881C54">
              <w:t>Hardware)</w:t>
            </w:r>
          </w:p>
        </w:tc>
      </w:tr>
      <w:tr w:rsidR="00881C54" w14:paraId="74D1C724" w14:textId="77777777" w:rsidTr="003C1E2D">
        <w:trPr>
          <w:jc w:val="center"/>
        </w:trPr>
        <w:tc>
          <w:tcPr>
            <w:tcW w:w="1770" w:type="dxa"/>
            <w:vAlign w:val="center"/>
          </w:tcPr>
          <w:p w14:paraId="63ACD9B8" w14:textId="77777777" w:rsidR="00881C54" w:rsidRDefault="00881C54" w:rsidP="00783998">
            <w:pPr>
              <w:spacing w:after="0"/>
            </w:pPr>
            <w:r>
              <w:lastRenderedPageBreak/>
              <w:t>PIV-I Card Authentication</w:t>
            </w:r>
          </w:p>
        </w:tc>
        <w:tc>
          <w:tcPr>
            <w:tcW w:w="1825" w:type="dxa"/>
          </w:tcPr>
          <w:p w14:paraId="79294833" w14:textId="059EDB3E" w:rsidR="00783998" w:rsidRDefault="00881C54" w:rsidP="002B4910">
            <w:pPr>
              <w:spacing w:after="0"/>
              <w:jc w:val="center"/>
            </w:pPr>
            <w:r>
              <w:t xml:space="preserve">Level </w:t>
            </w:r>
            <w:r w:rsidR="00C36B6A">
              <w:t>3</w:t>
            </w:r>
          </w:p>
          <w:p w14:paraId="3FC3BCFF" w14:textId="77777777" w:rsidR="00881C54" w:rsidRDefault="00C36B6A" w:rsidP="002B4910">
            <w:pPr>
              <w:spacing w:after="0"/>
              <w:jc w:val="center"/>
            </w:pPr>
            <w:r>
              <w:t>(</w:t>
            </w:r>
            <w:r w:rsidR="00881C54">
              <w:t>Hardware)</w:t>
            </w:r>
          </w:p>
        </w:tc>
        <w:tc>
          <w:tcPr>
            <w:tcW w:w="1530" w:type="dxa"/>
          </w:tcPr>
          <w:p w14:paraId="53364ED7" w14:textId="77777777" w:rsidR="00881C54" w:rsidRDefault="00881C54" w:rsidP="002B4910">
            <w:pPr>
              <w:spacing w:after="0"/>
              <w:jc w:val="center"/>
            </w:pPr>
            <w:r>
              <w:t>Level 2 (Hardware)</w:t>
            </w:r>
          </w:p>
        </w:tc>
        <w:tc>
          <w:tcPr>
            <w:tcW w:w="1980" w:type="dxa"/>
          </w:tcPr>
          <w:p w14:paraId="657B5D87" w14:textId="77777777" w:rsidR="00881C54" w:rsidRDefault="00881C54" w:rsidP="002B4910">
            <w:pPr>
              <w:spacing w:after="0"/>
              <w:jc w:val="center"/>
            </w:pPr>
            <w:r>
              <w:t>Level 2 (Hardware)</w:t>
            </w:r>
          </w:p>
        </w:tc>
        <w:tc>
          <w:tcPr>
            <w:tcW w:w="2345" w:type="dxa"/>
          </w:tcPr>
          <w:p w14:paraId="48BFF290" w14:textId="3A4D9026" w:rsidR="00881C54" w:rsidRDefault="00881C54" w:rsidP="002B4910">
            <w:pPr>
              <w:spacing w:after="0"/>
              <w:jc w:val="center"/>
            </w:pPr>
            <w:r>
              <w:t>Level 2</w:t>
            </w:r>
          </w:p>
          <w:p w14:paraId="06C95515" w14:textId="77777777" w:rsidR="00881C54" w:rsidRDefault="00881C54" w:rsidP="002B4910">
            <w:pPr>
              <w:spacing w:after="0"/>
              <w:jc w:val="center"/>
            </w:pPr>
            <w:r>
              <w:t>(Hardware)</w:t>
            </w:r>
          </w:p>
        </w:tc>
      </w:tr>
      <w:tr w:rsidR="00881C54" w14:paraId="627EC83A" w14:textId="77777777" w:rsidTr="003C1E2D">
        <w:trPr>
          <w:jc w:val="center"/>
        </w:trPr>
        <w:tc>
          <w:tcPr>
            <w:tcW w:w="1770" w:type="dxa"/>
            <w:vAlign w:val="center"/>
          </w:tcPr>
          <w:p w14:paraId="2ED198FB" w14:textId="77777777" w:rsidR="00881C54" w:rsidRDefault="00881C54" w:rsidP="00783998">
            <w:pPr>
              <w:spacing w:after="0"/>
            </w:pPr>
            <w:r>
              <w:t>Medium Hardware</w:t>
            </w:r>
          </w:p>
        </w:tc>
        <w:tc>
          <w:tcPr>
            <w:tcW w:w="1825" w:type="dxa"/>
          </w:tcPr>
          <w:p w14:paraId="39E6940D" w14:textId="77777777" w:rsidR="00783998" w:rsidRDefault="00881C54" w:rsidP="002B4910">
            <w:pPr>
              <w:spacing w:after="0"/>
              <w:jc w:val="center"/>
            </w:pPr>
            <w:r>
              <w:t>Level 3</w:t>
            </w:r>
          </w:p>
          <w:p w14:paraId="5DCA7968" w14:textId="77777777" w:rsidR="00881C54" w:rsidRDefault="00881C54" w:rsidP="002B4910">
            <w:pPr>
              <w:spacing w:after="0"/>
              <w:jc w:val="center"/>
            </w:pPr>
            <w:r>
              <w:t>(Hardware)</w:t>
            </w:r>
          </w:p>
        </w:tc>
        <w:tc>
          <w:tcPr>
            <w:tcW w:w="1530" w:type="dxa"/>
          </w:tcPr>
          <w:p w14:paraId="3BA07DF2" w14:textId="77777777" w:rsidR="00881C54" w:rsidRDefault="00881C54" w:rsidP="002B4910">
            <w:pPr>
              <w:spacing w:after="0"/>
              <w:jc w:val="center"/>
            </w:pPr>
            <w:r>
              <w:t>Level 2 (Hardware)</w:t>
            </w:r>
          </w:p>
        </w:tc>
        <w:tc>
          <w:tcPr>
            <w:tcW w:w="1980" w:type="dxa"/>
          </w:tcPr>
          <w:p w14:paraId="3A6E8C06" w14:textId="77777777" w:rsidR="00881C54" w:rsidRDefault="009F4406" w:rsidP="002B4910">
            <w:pPr>
              <w:spacing w:after="0"/>
              <w:jc w:val="center"/>
            </w:pPr>
            <w:r>
              <w:t>Level 2 (Hardware)</w:t>
            </w:r>
          </w:p>
          <w:p w14:paraId="170C8DB9" w14:textId="4B1D5DE8" w:rsidR="003C1E2D" w:rsidRDefault="003C1E2D" w:rsidP="002B4910">
            <w:pPr>
              <w:spacing w:after="0"/>
              <w:jc w:val="center"/>
            </w:pPr>
            <w:r>
              <w:t>Level 1*</w:t>
            </w:r>
            <w:r>
              <w:br/>
              <w:t>(Key Recovery)</w:t>
            </w:r>
          </w:p>
        </w:tc>
        <w:tc>
          <w:tcPr>
            <w:tcW w:w="2345" w:type="dxa"/>
          </w:tcPr>
          <w:p w14:paraId="57A5BFC2" w14:textId="77777777" w:rsidR="00783998" w:rsidRDefault="00881C54" w:rsidP="002B4910">
            <w:pPr>
              <w:spacing w:after="0"/>
              <w:jc w:val="center"/>
            </w:pPr>
            <w:r>
              <w:t>Level 2</w:t>
            </w:r>
          </w:p>
          <w:p w14:paraId="0CBA4F3E" w14:textId="77777777" w:rsidR="00881C54" w:rsidRDefault="00881C54" w:rsidP="002B4910">
            <w:pPr>
              <w:spacing w:after="0"/>
              <w:jc w:val="center"/>
            </w:pPr>
            <w:r>
              <w:t>(Hardware)</w:t>
            </w:r>
          </w:p>
        </w:tc>
      </w:tr>
      <w:tr w:rsidR="00881C54" w14:paraId="4E8E5AC0" w14:textId="77777777" w:rsidTr="003C1E2D">
        <w:trPr>
          <w:jc w:val="center"/>
        </w:trPr>
        <w:tc>
          <w:tcPr>
            <w:tcW w:w="1770" w:type="dxa"/>
            <w:vAlign w:val="center"/>
          </w:tcPr>
          <w:p w14:paraId="34D43695" w14:textId="77777777" w:rsidR="00881C54" w:rsidRDefault="00881C54" w:rsidP="00783998">
            <w:pPr>
              <w:spacing w:after="0"/>
            </w:pPr>
            <w:r>
              <w:t>High</w:t>
            </w:r>
          </w:p>
        </w:tc>
        <w:tc>
          <w:tcPr>
            <w:tcW w:w="1825" w:type="dxa"/>
          </w:tcPr>
          <w:p w14:paraId="4C3EBFFB" w14:textId="77777777" w:rsidR="00783998" w:rsidRDefault="00881C54" w:rsidP="002B4910">
            <w:pPr>
              <w:spacing w:after="0"/>
              <w:jc w:val="center"/>
            </w:pPr>
            <w:r>
              <w:t>Level 3</w:t>
            </w:r>
          </w:p>
          <w:p w14:paraId="1E57CF76" w14:textId="77777777" w:rsidR="00881C54" w:rsidRDefault="00881C54" w:rsidP="002B4910">
            <w:pPr>
              <w:spacing w:after="0"/>
              <w:jc w:val="center"/>
            </w:pPr>
            <w:r>
              <w:t>(Hardware)</w:t>
            </w:r>
          </w:p>
        </w:tc>
        <w:tc>
          <w:tcPr>
            <w:tcW w:w="1530" w:type="dxa"/>
          </w:tcPr>
          <w:p w14:paraId="29BE9C17" w14:textId="77777777" w:rsidR="00881C54" w:rsidRDefault="009F4406" w:rsidP="002B4910">
            <w:pPr>
              <w:spacing w:after="0"/>
              <w:jc w:val="center"/>
            </w:pPr>
            <w:r>
              <w:t>Level 2 (Hardware)</w:t>
            </w:r>
          </w:p>
        </w:tc>
        <w:tc>
          <w:tcPr>
            <w:tcW w:w="1980" w:type="dxa"/>
          </w:tcPr>
          <w:p w14:paraId="1076D701" w14:textId="77777777" w:rsidR="00881C54" w:rsidRDefault="00881C54" w:rsidP="002B4910">
            <w:pPr>
              <w:spacing w:after="0"/>
              <w:jc w:val="center"/>
            </w:pPr>
            <w:r>
              <w:t>Level 2 (Hardware)</w:t>
            </w:r>
          </w:p>
        </w:tc>
        <w:tc>
          <w:tcPr>
            <w:tcW w:w="2345" w:type="dxa"/>
          </w:tcPr>
          <w:p w14:paraId="3A230121" w14:textId="77777777" w:rsidR="00783998" w:rsidRDefault="00881C54" w:rsidP="002B4910">
            <w:pPr>
              <w:spacing w:after="0"/>
              <w:jc w:val="center"/>
            </w:pPr>
            <w:r>
              <w:t>Level 2</w:t>
            </w:r>
          </w:p>
          <w:p w14:paraId="6BEF1891" w14:textId="77777777" w:rsidR="00881C54" w:rsidRDefault="00881C54" w:rsidP="002B4910">
            <w:pPr>
              <w:spacing w:after="0"/>
              <w:jc w:val="center"/>
            </w:pPr>
            <w:r>
              <w:t>(Hardware)</w:t>
            </w:r>
          </w:p>
        </w:tc>
      </w:tr>
      <w:tr w:rsidR="003C1E2D" w14:paraId="2EAA3C23" w14:textId="77777777" w:rsidTr="00D52EF5">
        <w:trPr>
          <w:jc w:val="center"/>
        </w:trPr>
        <w:tc>
          <w:tcPr>
            <w:tcW w:w="9450" w:type="dxa"/>
            <w:gridSpan w:val="5"/>
            <w:vAlign w:val="center"/>
          </w:tcPr>
          <w:p w14:paraId="64691728" w14:textId="066AD90D" w:rsidR="003C1E2D" w:rsidRDefault="003C1E2D" w:rsidP="003C1E2D">
            <w:pPr>
              <w:spacing w:after="0"/>
            </w:pPr>
            <w:r w:rsidRPr="003C1E2D">
              <w:t>Practice Note</w:t>
            </w:r>
            <w:r>
              <w:t>:</w:t>
            </w:r>
            <w:r w:rsidRPr="003C1E2D">
              <w:t xml:space="preserve"> All instances of recovered keys should be destroyed as early as practicable in consultation with the Third-Party Recovery Requestor (e.g., after required data has been decrypted).   See Sections 4.12 and 6.2.6 for additional key recovery requirements to include secure transport.</w:t>
            </w:r>
          </w:p>
        </w:tc>
      </w:tr>
    </w:tbl>
    <w:p w14:paraId="463C5D21" w14:textId="77777777" w:rsidR="00F632A6" w:rsidRDefault="00F632A6" w:rsidP="00FA18D0">
      <w:pPr>
        <w:pStyle w:val="NoSpacing"/>
      </w:pPr>
      <w:bookmarkStart w:id="2166" w:name="_Toc500840435"/>
    </w:p>
    <w:p w14:paraId="19E3BDAE" w14:textId="3017D020" w:rsidR="00597E27" w:rsidRDefault="003C1E2D" w:rsidP="007B5306">
      <w:r w:rsidRPr="003C1E2D">
        <w:t xml:space="preserve">*When necessary for completing an authenticated and authorized Third-Party key recovery request (e.g., in support of an investigation) Hardware Subscriber </w:t>
      </w:r>
      <w:r>
        <w:t>key management keys</w:t>
      </w:r>
      <w:r w:rsidRPr="003C1E2D">
        <w:t xml:space="preserve"> can only be recovered into a Level 1 module or an encrypted file (.p12 or .pfx) provided there is organizational approval based on the acceptance of risk to data encrypted with the associated public keys.  </w:t>
      </w:r>
    </w:p>
    <w:p w14:paraId="14CD8B9D" w14:textId="659ED87A" w:rsidR="00584EFE" w:rsidRPr="00540C16" w:rsidRDefault="00584EFE" w:rsidP="007B5306">
      <w:r w:rsidRPr="00540C16">
        <w:t xml:space="preserve">PIV-I Cards </w:t>
      </w:r>
      <w:r w:rsidR="00DA1ACD">
        <w:t>must</w:t>
      </w:r>
      <w:r w:rsidR="00DA1ACD" w:rsidRPr="00540C16">
        <w:t xml:space="preserve"> </w:t>
      </w:r>
      <w:r w:rsidRPr="00540C16">
        <w:t>be issued using card stock that has been tested and approved by the FIPS 201 Evaluation Program and listed on the GSA Approved Products List (APL)</w:t>
      </w:r>
      <w:r w:rsidR="00AD3F6C" w:rsidRPr="00540C16">
        <w:t xml:space="preserve">.  </w:t>
      </w:r>
      <w:r w:rsidR="006813E4" w:rsidRPr="006813E4">
        <w:t xml:space="preserve">Card stock that has been removed from the APL may continue to be issued for no more than one year after GSA approved replacement card stock is available.  PIV-I cards issued using the deprecated card stock may continue to be used until the current subscriber certificates expire, unless otherwise notified by the FPKIPA/FPKIMA. </w:t>
      </w:r>
    </w:p>
    <w:p w14:paraId="2C71CA99" w14:textId="77777777" w:rsidR="00F632A6" w:rsidRDefault="00F632A6" w:rsidP="007B5306">
      <w:r w:rsidRPr="00F632A6">
        <w:t>For hardware tokens associated with PIV-I, see Appendix A for additional requirements.</w:t>
      </w:r>
    </w:p>
    <w:p w14:paraId="24760AC7" w14:textId="77777777" w:rsidR="001F441B" w:rsidRPr="00F632A6" w:rsidRDefault="001F441B" w:rsidP="007B5306">
      <w:r>
        <w:t>Any pseudo-random numbers used for key generation material must be generated using a FIPS-validated cryptographic module.</w:t>
      </w:r>
    </w:p>
    <w:p w14:paraId="5F883ACD" w14:textId="77777777" w:rsidR="005F4BDB" w:rsidRDefault="005F4BDB" w:rsidP="007B5306">
      <w:pPr>
        <w:pStyle w:val="Heading4"/>
      </w:pPr>
      <w:bookmarkStart w:id="2167" w:name="_Toc184308681"/>
      <w:bookmarkStart w:id="2168" w:name="_Toc280260376"/>
      <w:bookmarkStart w:id="2169" w:name="_Toc280260672"/>
      <w:bookmarkStart w:id="2170" w:name="_Toc280260962"/>
      <w:bookmarkStart w:id="2171" w:name="_Toc280261252"/>
      <w:bookmarkStart w:id="2172" w:name="_Toc280261547"/>
      <w:bookmarkStart w:id="2173" w:name="_Toc280275951"/>
      <w:bookmarkStart w:id="2174" w:name="_Toc322892352"/>
      <w:r>
        <w:t>Custodial Subscriber Key Stores</w:t>
      </w:r>
      <w:bookmarkEnd w:id="2167"/>
    </w:p>
    <w:p w14:paraId="0844A165" w14:textId="77777777" w:rsidR="00062F90" w:rsidRDefault="005F4BDB" w:rsidP="007B5306">
      <w:r w:rsidRPr="005F4BDB">
        <w:t>Custodial Subscriber Key Stores hold keys for a number of Subscriber certificates in one location.  When a collection of private keys for Subscriber certificates are held in a single location</w:t>
      </w:r>
      <w:r w:rsidR="00340503">
        <w:t>,</w:t>
      </w:r>
      <w:r w:rsidRPr="005F4BDB">
        <w:t xml:space="preserve"> there is a higher risk associated with compromise of that cryptographic module than that of a single Subscriber. </w:t>
      </w:r>
    </w:p>
    <w:p w14:paraId="4BF047C7" w14:textId="77777777" w:rsidR="00BF2F54" w:rsidRDefault="005F4BDB" w:rsidP="007B5306">
      <w:r w:rsidRPr="005F4BDB">
        <w:t xml:space="preserve">Cryptographic modules for Custodial Subscriber Key Stores at the Rudimentary Assurance Level </w:t>
      </w:r>
      <w:r w:rsidR="009F4A33">
        <w:t>must</w:t>
      </w:r>
      <w:r w:rsidR="009F4A33" w:rsidRPr="005F4BDB">
        <w:t xml:space="preserve"> </w:t>
      </w:r>
      <w:r w:rsidRPr="005F4BDB">
        <w:t xml:space="preserve">be no less than FIPS 140 Level 1 (Hardware or Software).  For all other levels, the cryptographic module </w:t>
      </w:r>
      <w:r w:rsidR="009F4A33">
        <w:t>must</w:t>
      </w:r>
      <w:r w:rsidR="009F4A33" w:rsidRPr="005F4BDB">
        <w:t xml:space="preserve"> </w:t>
      </w:r>
      <w:r w:rsidRPr="005F4BDB">
        <w:t>be no less than FIP</w:t>
      </w:r>
      <w:r w:rsidR="00340503">
        <w:t xml:space="preserve">S 140 Level 2 Hardware.  </w:t>
      </w:r>
    </w:p>
    <w:p w14:paraId="5BFE7DF3" w14:textId="77777777" w:rsidR="005F4BDB" w:rsidRPr="005F4BDB" w:rsidRDefault="005F4BDB" w:rsidP="007B5306">
      <w:r w:rsidRPr="005F4BDB">
        <w:lastRenderedPageBreak/>
        <w:t>In addition, authentication to the Cryptographic Device in order to activate the private key associated with a given certificate require</w:t>
      </w:r>
      <w:r w:rsidR="004B716B">
        <w:t>s</w:t>
      </w:r>
      <w:r w:rsidRPr="005F4BDB">
        <w:t xml:space="preserve"> authentication commensurate with the assurance level of the certificate.</w:t>
      </w:r>
    </w:p>
    <w:p w14:paraId="4D32B941" w14:textId="77777777" w:rsidR="00AF63EA" w:rsidRDefault="00AF63EA" w:rsidP="0039641D">
      <w:pPr>
        <w:pStyle w:val="Heading3"/>
      </w:pPr>
      <w:bookmarkStart w:id="2175" w:name="_Toc184308682"/>
      <w:r>
        <w:t>Private Key Multi-Person Control</w:t>
      </w:r>
      <w:bookmarkEnd w:id="2166"/>
      <w:bookmarkEnd w:id="2168"/>
      <w:bookmarkEnd w:id="2169"/>
      <w:bookmarkEnd w:id="2170"/>
      <w:bookmarkEnd w:id="2171"/>
      <w:bookmarkEnd w:id="2172"/>
      <w:bookmarkEnd w:id="2173"/>
      <w:bookmarkEnd w:id="2174"/>
      <w:bookmarkEnd w:id="2175"/>
    </w:p>
    <w:p w14:paraId="2DF9D49F" w14:textId="77777777" w:rsidR="00AF63EA" w:rsidRDefault="00AF63EA" w:rsidP="007B5306">
      <w:bookmarkStart w:id="2176" w:name="_Toc500840437"/>
      <w:r>
        <w:t>Use of the FBCA private signing key require</w:t>
      </w:r>
      <w:r w:rsidR="00512048">
        <w:t>s</w:t>
      </w:r>
      <w:r>
        <w:t xml:space="preserve"> action by multiple persons as set forth in Section 5.2.2 of this CP. </w:t>
      </w:r>
    </w:p>
    <w:p w14:paraId="645EA1B7" w14:textId="2152CFE9" w:rsidR="00512048" w:rsidRDefault="00AF63EA" w:rsidP="007B5306">
      <w:r>
        <w:t xml:space="preserve">Use of the Entity CA private signing key </w:t>
      </w:r>
      <w:r w:rsidR="00512048">
        <w:t xml:space="preserve">and </w:t>
      </w:r>
      <w:r w:rsidR="00512048" w:rsidRPr="00512048">
        <w:t>CS</w:t>
      </w:r>
      <w:r w:rsidR="002C3C46">
        <w:t>S</w:t>
      </w:r>
      <w:r w:rsidR="00512048" w:rsidRPr="00512048">
        <w:t xml:space="preserve"> private signing key </w:t>
      </w:r>
      <w:r w:rsidR="00E630D1">
        <w:t xml:space="preserve">must </w:t>
      </w:r>
      <w:r>
        <w:t>require action by multiple persons at Medium, Medium Hardware, and High Assurance as set forth in Section 5.2.2 of this CP.</w:t>
      </w:r>
      <w:r w:rsidR="00512048" w:rsidRPr="00512048">
        <w:t xml:space="preserve"> </w:t>
      </w:r>
    </w:p>
    <w:p w14:paraId="1D6ECE09" w14:textId="76826806" w:rsidR="00512048" w:rsidRDefault="00512048" w:rsidP="007B5306">
      <w:r w:rsidRPr="00512048">
        <w:t xml:space="preserve">PIV-I Content Signing key activation </w:t>
      </w:r>
      <w:r w:rsidR="00922CAD">
        <w:t xml:space="preserve">must </w:t>
      </w:r>
      <w:r w:rsidRPr="00512048">
        <w:t>require the same multiparty control established for the Entity CA (see Section 5.2.2).</w:t>
      </w:r>
    </w:p>
    <w:p w14:paraId="3EE2FFF8" w14:textId="77777777" w:rsidR="00512048" w:rsidRDefault="00AF63EA" w:rsidP="0039641D">
      <w:pPr>
        <w:pStyle w:val="Heading3"/>
      </w:pPr>
      <w:bookmarkStart w:id="2177" w:name="_Toc280260377"/>
      <w:bookmarkStart w:id="2178" w:name="_Toc280260673"/>
      <w:bookmarkStart w:id="2179" w:name="_Toc280260963"/>
      <w:bookmarkStart w:id="2180" w:name="_Toc280261253"/>
      <w:bookmarkStart w:id="2181" w:name="_Toc280261548"/>
      <w:bookmarkStart w:id="2182" w:name="_Toc280275952"/>
      <w:bookmarkStart w:id="2183" w:name="_Toc322892353"/>
      <w:bookmarkStart w:id="2184" w:name="_Toc184308683"/>
      <w:r>
        <w:t>Private Key Escrow</w:t>
      </w:r>
      <w:bookmarkEnd w:id="2177"/>
      <w:bookmarkEnd w:id="2178"/>
      <w:bookmarkEnd w:id="2179"/>
      <w:bookmarkEnd w:id="2180"/>
      <w:bookmarkEnd w:id="2181"/>
      <w:bookmarkEnd w:id="2182"/>
      <w:bookmarkEnd w:id="2183"/>
      <w:bookmarkEnd w:id="2184"/>
      <w:r>
        <w:t xml:space="preserve"> </w:t>
      </w:r>
      <w:r w:rsidR="00512048" w:rsidRPr="00512048">
        <w:t xml:space="preserve"> </w:t>
      </w:r>
    </w:p>
    <w:p w14:paraId="258298A0" w14:textId="77777777" w:rsidR="00512048" w:rsidRDefault="00512048" w:rsidP="007B5306">
      <w:r>
        <w:t xml:space="preserve">CA private keys are never escrowed. </w:t>
      </w:r>
    </w:p>
    <w:p w14:paraId="1E25E933" w14:textId="6FD2D4FF" w:rsidR="00512048" w:rsidRPr="00DB5C13" w:rsidRDefault="00512048" w:rsidP="007B5306">
      <w:r>
        <w:t xml:space="preserve">Human Subscriber key management keys may be escrowed to provide key recovery as described in Section 4.12.1. </w:t>
      </w:r>
    </w:p>
    <w:p w14:paraId="2F701069" w14:textId="77777777" w:rsidR="00AF63EA" w:rsidRDefault="00AF63EA" w:rsidP="007B5306">
      <w:r>
        <w:t xml:space="preserve">Subscriber private signature keys </w:t>
      </w:r>
      <w:r w:rsidR="007D165B">
        <w:t xml:space="preserve">must </w:t>
      </w:r>
      <w:r>
        <w:t>not be escrowed.</w:t>
      </w:r>
    </w:p>
    <w:p w14:paraId="79325F89" w14:textId="77777777" w:rsidR="00AF63EA" w:rsidRDefault="00AF63EA" w:rsidP="007B5306">
      <w:r>
        <w:t xml:space="preserve">Subscriber private dual use keys </w:t>
      </w:r>
      <w:r w:rsidR="007D165B">
        <w:t xml:space="preserve">must </w:t>
      </w:r>
      <w:r>
        <w:t>not be escrowed</w:t>
      </w:r>
      <w:r w:rsidR="00AD3F6C">
        <w:t xml:space="preserve">.  </w:t>
      </w:r>
      <w:r w:rsidR="00030359" w:rsidRPr="00E40F07">
        <w:t>If a device has a separate key management key certificate, the key management private key may be escrowed.</w:t>
      </w:r>
    </w:p>
    <w:p w14:paraId="1C881158" w14:textId="77777777" w:rsidR="00AF63EA" w:rsidRDefault="00AF63EA" w:rsidP="0039641D">
      <w:pPr>
        <w:pStyle w:val="Heading3"/>
      </w:pPr>
      <w:bookmarkStart w:id="2185" w:name="_Toc75153598"/>
      <w:bookmarkStart w:id="2186" w:name="_Toc75154535"/>
      <w:bookmarkStart w:id="2187" w:name="_Toc75155547"/>
      <w:bookmarkStart w:id="2188" w:name="_Toc75155942"/>
      <w:bookmarkStart w:id="2189" w:name="_Toc75156337"/>
      <w:bookmarkStart w:id="2190" w:name="_Toc75159017"/>
      <w:bookmarkStart w:id="2191" w:name="_Toc75159412"/>
      <w:bookmarkStart w:id="2192" w:name="_Toc75160682"/>
      <w:bookmarkStart w:id="2193" w:name="_Toc75161077"/>
      <w:bookmarkStart w:id="2194" w:name="_Toc75161470"/>
      <w:bookmarkStart w:id="2195" w:name="_Toc75162016"/>
      <w:bookmarkStart w:id="2196" w:name="_Toc280260378"/>
      <w:bookmarkStart w:id="2197" w:name="_Toc280260674"/>
      <w:bookmarkStart w:id="2198" w:name="_Toc280260964"/>
      <w:bookmarkStart w:id="2199" w:name="_Toc280261254"/>
      <w:bookmarkStart w:id="2200" w:name="_Toc280261549"/>
      <w:bookmarkStart w:id="2201" w:name="_Toc280275953"/>
      <w:bookmarkStart w:id="2202" w:name="_Toc322892354"/>
      <w:bookmarkStart w:id="2203" w:name="_Toc184308684"/>
      <w:bookmarkEnd w:id="2185"/>
      <w:bookmarkEnd w:id="2186"/>
      <w:bookmarkEnd w:id="2187"/>
      <w:bookmarkEnd w:id="2188"/>
      <w:bookmarkEnd w:id="2189"/>
      <w:bookmarkEnd w:id="2190"/>
      <w:bookmarkEnd w:id="2191"/>
      <w:bookmarkEnd w:id="2192"/>
      <w:bookmarkEnd w:id="2193"/>
      <w:bookmarkEnd w:id="2194"/>
      <w:bookmarkEnd w:id="2195"/>
      <w:r w:rsidRPr="004A19C1">
        <w:t>Private</w:t>
      </w:r>
      <w:r>
        <w:t xml:space="preserve"> Key Backup</w:t>
      </w:r>
      <w:bookmarkEnd w:id="2176"/>
      <w:bookmarkEnd w:id="2196"/>
      <w:bookmarkEnd w:id="2197"/>
      <w:bookmarkEnd w:id="2198"/>
      <w:bookmarkEnd w:id="2199"/>
      <w:bookmarkEnd w:id="2200"/>
      <w:bookmarkEnd w:id="2201"/>
      <w:bookmarkEnd w:id="2202"/>
      <w:bookmarkEnd w:id="2203"/>
    </w:p>
    <w:p w14:paraId="56E72815" w14:textId="35371E72" w:rsidR="003249FC" w:rsidRDefault="00A91F8E" w:rsidP="00A161CB">
      <w:pPr>
        <w:spacing w:after="0"/>
      </w:pPr>
      <w:r>
        <w:t xml:space="preserve">All backups of </w:t>
      </w:r>
      <w:r w:rsidR="005A2596">
        <w:t xml:space="preserve">CA, </w:t>
      </w:r>
      <w:r>
        <w:t>CSS, and PIV-I Content Signing</w:t>
      </w:r>
      <w:r w:rsidR="00AF63EA">
        <w:t xml:space="preserve"> private signature keys </w:t>
      </w:r>
      <w:r>
        <w:t xml:space="preserve">must </w:t>
      </w:r>
      <w:r w:rsidR="00AF63EA">
        <w:t xml:space="preserve">be </w:t>
      </w:r>
      <w:r>
        <w:t>accounted for and protected</w:t>
      </w:r>
      <w:r w:rsidR="00AF63EA">
        <w:t xml:space="preserve"> under </w:t>
      </w:r>
      <w:r w:rsidR="00C0015D">
        <w:t xml:space="preserve">the same </w:t>
      </w:r>
      <w:r w:rsidR="00AF63EA">
        <w:t>multi-person control</w:t>
      </w:r>
      <w:r w:rsidR="00BB0010">
        <w:t xml:space="preserve"> as the original signature key</w:t>
      </w:r>
      <w:r w:rsidR="00AD3F6C">
        <w:t>.</w:t>
      </w:r>
      <w:r w:rsidR="00AD3F6C" w:rsidRPr="003249FC">
        <w:t xml:space="preserve">  </w:t>
      </w:r>
      <w:r w:rsidR="003249FC">
        <w:t>At least one copy of the CA private signature key must be stored off site.</w:t>
      </w:r>
    </w:p>
    <w:p w14:paraId="0E89A55B" w14:textId="06423825" w:rsidR="00A161CB" w:rsidRDefault="00A161CB" w:rsidP="00A161CB">
      <w:pPr>
        <w:spacing w:after="0"/>
      </w:pPr>
    </w:p>
    <w:p w14:paraId="7CF99BB2" w14:textId="77777777" w:rsidR="00DE3FB4" w:rsidRDefault="003249FC" w:rsidP="007B5306">
      <w:r>
        <w:t>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W w:w="84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0"/>
        <w:gridCol w:w="1770"/>
      </w:tblGrid>
      <w:tr w:rsidR="00DE3FB4" w:rsidRPr="00987074" w14:paraId="7B4737B0" w14:textId="77777777" w:rsidTr="00A161CB">
        <w:trPr>
          <w:trHeight w:val="357"/>
          <w:jc w:val="center"/>
        </w:trPr>
        <w:tc>
          <w:tcPr>
            <w:tcW w:w="6630" w:type="dxa"/>
            <w:shd w:val="clear" w:color="auto" w:fill="BFBFBF" w:themeFill="background1" w:themeFillShade="BF"/>
            <w:tcMar>
              <w:top w:w="100" w:type="dxa"/>
              <w:left w:w="100" w:type="dxa"/>
              <w:bottom w:w="100" w:type="dxa"/>
              <w:right w:w="100" w:type="dxa"/>
            </w:tcMar>
          </w:tcPr>
          <w:p w14:paraId="0ED6F55A" w14:textId="77777777" w:rsidR="00DE3FB4" w:rsidRPr="00987074" w:rsidRDefault="00DE3FB4" w:rsidP="00A161CB">
            <w:pPr>
              <w:spacing w:after="0"/>
              <w:rPr>
                <w:shd w:val="clear" w:color="auto" w:fill="BFBFBF" w:themeFill="background1" w:themeFillShade="BF"/>
              </w:rPr>
            </w:pPr>
            <w:r w:rsidRPr="00987074">
              <w:rPr>
                <w:shd w:val="clear" w:color="auto" w:fill="BFBFBF" w:themeFill="background1" w:themeFillShade="BF"/>
              </w:rPr>
              <w:t>Private Key</w:t>
            </w:r>
          </w:p>
        </w:tc>
        <w:tc>
          <w:tcPr>
            <w:tcW w:w="1770" w:type="dxa"/>
            <w:shd w:val="clear" w:color="auto" w:fill="BFBFBF" w:themeFill="background1" w:themeFillShade="BF"/>
            <w:tcMar>
              <w:top w:w="100" w:type="dxa"/>
              <w:left w:w="100" w:type="dxa"/>
              <w:bottom w:w="100" w:type="dxa"/>
              <w:right w:w="100" w:type="dxa"/>
            </w:tcMar>
          </w:tcPr>
          <w:p w14:paraId="678F3092" w14:textId="77777777" w:rsidR="00DE3FB4" w:rsidRPr="00987074" w:rsidRDefault="00DE3FB4" w:rsidP="00A161CB">
            <w:pPr>
              <w:spacing w:after="0"/>
              <w:rPr>
                <w:shd w:val="clear" w:color="auto" w:fill="BFBFBF" w:themeFill="background1" w:themeFillShade="BF"/>
              </w:rPr>
            </w:pPr>
            <w:r w:rsidRPr="00987074">
              <w:rPr>
                <w:shd w:val="clear" w:color="auto" w:fill="BFBFBF" w:themeFill="background1" w:themeFillShade="BF"/>
              </w:rPr>
              <w:t>Backup</w:t>
            </w:r>
          </w:p>
        </w:tc>
      </w:tr>
      <w:tr w:rsidR="00DE3FB4" w14:paraId="2807FD40" w14:textId="77777777" w:rsidTr="00B80C5E">
        <w:trPr>
          <w:jc w:val="center"/>
        </w:trPr>
        <w:tc>
          <w:tcPr>
            <w:tcW w:w="6630" w:type="dxa"/>
            <w:shd w:val="clear" w:color="auto" w:fill="auto"/>
            <w:tcMar>
              <w:top w:w="100" w:type="dxa"/>
              <w:left w:w="100" w:type="dxa"/>
              <w:bottom w:w="100" w:type="dxa"/>
              <w:right w:w="100" w:type="dxa"/>
            </w:tcMar>
          </w:tcPr>
          <w:p w14:paraId="7630554B" w14:textId="77777777" w:rsidR="00DE3FB4" w:rsidRDefault="00DE3FB4" w:rsidP="00E81E81">
            <w:pPr>
              <w:spacing w:after="80"/>
            </w:pPr>
            <w:r>
              <w:t>CA</w:t>
            </w:r>
          </w:p>
          <w:p w14:paraId="37450FEA" w14:textId="77777777" w:rsidR="00DE3FB4" w:rsidRDefault="00DE3FB4" w:rsidP="001B7927">
            <w:pPr>
              <w:numPr>
                <w:ilvl w:val="0"/>
                <w:numId w:val="40"/>
              </w:numPr>
              <w:spacing w:after="80"/>
            </w:pPr>
            <w:r>
              <w:t>all applicable policies</w:t>
            </w:r>
          </w:p>
        </w:tc>
        <w:tc>
          <w:tcPr>
            <w:tcW w:w="1770" w:type="dxa"/>
            <w:shd w:val="clear" w:color="auto" w:fill="auto"/>
            <w:tcMar>
              <w:top w:w="100" w:type="dxa"/>
              <w:left w:w="100" w:type="dxa"/>
              <w:bottom w:w="100" w:type="dxa"/>
              <w:right w:w="100" w:type="dxa"/>
            </w:tcMar>
          </w:tcPr>
          <w:p w14:paraId="6F804C9C" w14:textId="77777777" w:rsidR="00DE3FB4" w:rsidRDefault="00DE3FB4" w:rsidP="00E81E81">
            <w:pPr>
              <w:spacing w:after="80"/>
            </w:pPr>
            <w:r>
              <w:t>Required</w:t>
            </w:r>
          </w:p>
        </w:tc>
      </w:tr>
      <w:tr w:rsidR="00DE3FB4" w14:paraId="32BC166B" w14:textId="77777777" w:rsidTr="00B80C5E">
        <w:trPr>
          <w:jc w:val="center"/>
        </w:trPr>
        <w:tc>
          <w:tcPr>
            <w:tcW w:w="6630" w:type="dxa"/>
            <w:shd w:val="clear" w:color="auto" w:fill="auto"/>
            <w:tcMar>
              <w:top w:w="100" w:type="dxa"/>
              <w:left w:w="100" w:type="dxa"/>
              <w:bottom w:w="100" w:type="dxa"/>
              <w:right w:w="100" w:type="dxa"/>
            </w:tcMar>
          </w:tcPr>
          <w:p w14:paraId="558B4E66" w14:textId="77777777" w:rsidR="00DE3FB4" w:rsidRDefault="00DE3FB4" w:rsidP="00E81E81">
            <w:pPr>
              <w:spacing w:after="80"/>
            </w:pPr>
            <w:r>
              <w:t>CSS</w:t>
            </w:r>
          </w:p>
          <w:p w14:paraId="5C4B8A33" w14:textId="77777777" w:rsidR="00DE3FB4" w:rsidRDefault="00DE3FB4" w:rsidP="001B7927">
            <w:pPr>
              <w:numPr>
                <w:ilvl w:val="0"/>
                <w:numId w:val="40"/>
              </w:numPr>
              <w:spacing w:after="80"/>
            </w:pPr>
            <w:r>
              <w:t>all applicable policies</w:t>
            </w:r>
          </w:p>
        </w:tc>
        <w:tc>
          <w:tcPr>
            <w:tcW w:w="1770" w:type="dxa"/>
            <w:shd w:val="clear" w:color="auto" w:fill="auto"/>
            <w:tcMar>
              <w:top w:w="100" w:type="dxa"/>
              <w:left w:w="100" w:type="dxa"/>
              <w:bottom w:w="100" w:type="dxa"/>
              <w:right w:w="100" w:type="dxa"/>
            </w:tcMar>
          </w:tcPr>
          <w:p w14:paraId="5901BCFD" w14:textId="77777777" w:rsidR="00DE3FB4" w:rsidRDefault="00DE3FB4" w:rsidP="00E81E81">
            <w:pPr>
              <w:spacing w:after="80"/>
            </w:pPr>
            <w:r>
              <w:t>Optional</w:t>
            </w:r>
          </w:p>
        </w:tc>
      </w:tr>
      <w:tr w:rsidR="00DE3FB4" w14:paraId="5C240A07" w14:textId="77777777" w:rsidTr="00B80C5E">
        <w:trPr>
          <w:jc w:val="center"/>
        </w:trPr>
        <w:tc>
          <w:tcPr>
            <w:tcW w:w="6630" w:type="dxa"/>
            <w:shd w:val="clear" w:color="auto" w:fill="auto"/>
            <w:tcMar>
              <w:top w:w="100" w:type="dxa"/>
              <w:left w:w="100" w:type="dxa"/>
              <w:bottom w:w="100" w:type="dxa"/>
              <w:right w:w="100" w:type="dxa"/>
            </w:tcMar>
          </w:tcPr>
          <w:p w14:paraId="74B4DEE9" w14:textId="77777777" w:rsidR="00DE3FB4" w:rsidRDefault="00DE3FB4" w:rsidP="00E81E81">
            <w:pPr>
              <w:spacing w:after="80"/>
            </w:pPr>
            <w:r>
              <w:t>PIV-I Content Signing</w:t>
            </w:r>
          </w:p>
          <w:p w14:paraId="59D87AE4" w14:textId="77777777" w:rsidR="00DE3FB4" w:rsidRDefault="00557C4C" w:rsidP="001B7927">
            <w:pPr>
              <w:numPr>
                <w:ilvl w:val="0"/>
                <w:numId w:val="40"/>
              </w:numPr>
              <w:spacing w:after="80"/>
            </w:pPr>
            <w:r>
              <w:rPr>
                <w:snapToGrid w:val="0"/>
              </w:rPr>
              <w:lastRenderedPageBreak/>
              <w:t>id-fpki-certpcy-pivi-contentSigning</w:t>
            </w:r>
          </w:p>
        </w:tc>
        <w:tc>
          <w:tcPr>
            <w:tcW w:w="1770" w:type="dxa"/>
            <w:shd w:val="clear" w:color="auto" w:fill="auto"/>
            <w:tcMar>
              <w:top w:w="100" w:type="dxa"/>
              <w:left w:w="100" w:type="dxa"/>
              <w:bottom w:w="100" w:type="dxa"/>
              <w:right w:w="100" w:type="dxa"/>
            </w:tcMar>
          </w:tcPr>
          <w:p w14:paraId="60EF6C8B" w14:textId="77777777" w:rsidR="00DE3FB4" w:rsidRDefault="00DE3FB4" w:rsidP="00E81E81">
            <w:pPr>
              <w:spacing w:after="80"/>
            </w:pPr>
            <w:r>
              <w:lastRenderedPageBreak/>
              <w:t>Optional</w:t>
            </w:r>
          </w:p>
        </w:tc>
      </w:tr>
      <w:tr w:rsidR="00DE3FB4" w14:paraId="6DF8B5DE" w14:textId="77777777" w:rsidTr="00B80C5E">
        <w:trPr>
          <w:jc w:val="center"/>
        </w:trPr>
        <w:tc>
          <w:tcPr>
            <w:tcW w:w="6630" w:type="dxa"/>
            <w:shd w:val="clear" w:color="auto" w:fill="auto"/>
            <w:tcMar>
              <w:top w:w="100" w:type="dxa"/>
              <w:left w:w="100" w:type="dxa"/>
              <w:bottom w:w="100" w:type="dxa"/>
              <w:right w:w="100" w:type="dxa"/>
            </w:tcMar>
          </w:tcPr>
          <w:p w14:paraId="6DA1A035" w14:textId="77777777" w:rsidR="00DE3FB4" w:rsidRDefault="00DE3FB4" w:rsidP="00E81E81">
            <w:pPr>
              <w:spacing w:after="80"/>
            </w:pPr>
            <w:r>
              <w:t>Hardware Signature and Authentication</w:t>
            </w:r>
          </w:p>
          <w:p w14:paraId="6C8C0025" w14:textId="77777777" w:rsidR="00DE3FB4" w:rsidRDefault="00CF62E4" w:rsidP="001B7927">
            <w:pPr>
              <w:numPr>
                <w:ilvl w:val="0"/>
                <w:numId w:val="38"/>
              </w:numPr>
              <w:spacing w:after="80"/>
            </w:pPr>
            <w:r>
              <w:rPr>
                <w:snapToGrid w:val="0"/>
              </w:rPr>
              <w:t>id-fpki-certpcy-highAssurance</w:t>
            </w:r>
          </w:p>
          <w:p w14:paraId="51EE850D" w14:textId="77777777" w:rsidR="00DE3FB4" w:rsidRPr="00BC468F" w:rsidRDefault="00DE3FB4" w:rsidP="001B7927">
            <w:pPr>
              <w:numPr>
                <w:ilvl w:val="0"/>
                <w:numId w:val="38"/>
              </w:numPr>
              <w:spacing w:after="80"/>
            </w:pPr>
            <w:r>
              <w:t>id</w:t>
            </w:r>
            <w:r w:rsidR="00CF62E4">
              <w:rPr>
                <w:snapToGrid w:val="0"/>
              </w:rPr>
              <w:t xml:space="preserve"> id-fpki-certpcy-pivi-cardAuth</w:t>
            </w:r>
          </w:p>
          <w:p w14:paraId="46731612" w14:textId="77777777" w:rsidR="00597077" w:rsidRDefault="00597077" w:rsidP="001B7927">
            <w:pPr>
              <w:numPr>
                <w:ilvl w:val="0"/>
                <w:numId w:val="38"/>
              </w:numPr>
              <w:spacing w:after="80"/>
            </w:pPr>
            <w:r>
              <w:rPr>
                <w:snapToGrid w:val="0"/>
              </w:rPr>
              <w:t>id-fpki-certpcy-pivi-hardware</w:t>
            </w:r>
          </w:p>
        </w:tc>
        <w:tc>
          <w:tcPr>
            <w:tcW w:w="1770" w:type="dxa"/>
            <w:shd w:val="clear" w:color="auto" w:fill="auto"/>
            <w:tcMar>
              <w:top w:w="100" w:type="dxa"/>
              <w:left w:w="100" w:type="dxa"/>
              <w:bottom w:w="100" w:type="dxa"/>
              <w:right w:w="100" w:type="dxa"/>
            </w:tcMar>
          </w:tcPr>
          <w:p w14:paraId="48227BEB" w14:textId="77777777" w:rsidR="00DE3FB4" w:rsidRDefault="00DE3FB4" w:rsidP="00E81E81">
            <w:pPr>
              <w:spacing w:after="80"/>
            </w:pPr>
            <w:r>
              <w:t>Not Permitted</w:t>
            </w:r>
          </w:p>
        </w:tc>
      </w:tr>
      <w:tr w:rsidR="00DE3FB4" w14:paraId="1BA7E7F3" w14:textId="77777777" w:rsidTr="00B80C5E">
        <w:trPr>
          <w:jc w:val="center"/>
        </w:trPr>
        <w:tc>
          <w:tcPr>
            <w:tcW w:w="6630" w:type="dxa"/>
            <w:shd w:val="clear" w:color="auto" w:fill="auto"/>
            <w:tcMar>
              <w:top w:w="100" w:type="dxa"/>
              <w:left w:w="100" w:type="dxa"/>
              <w:bottom w:w="100" w:type="dxa"/>
              <w:right w:w="100" w:type="dxa"/>
            </w:tcMar>
          </w:tcPr>
          <w:p w14:paraId="7965FB22" w14:textId="77777777" w:rsidR="00DE3FB4" w:rsidRDefault="00DE3FB4" w:rsidP="00E81E81">
            <w:pPr>
              <w:spacing w:after="80"/>
            </w:pPr>
            <w:r>
              <w:t>Hardware Subscriber Key Management</w:t>
            </w:r>
          </w:p>
          <w:p w14:paraId="5860405C" w14:textId="77777777" w:rsidR="00DE3FB4" w:rsidRPr="00BC468F" w:rsidRDefault="003C6821" w:rsidP="001B7927">
            <w:pPr>
              <w:numPr>
                <w:ilvl w:val="0"/>
                <w:numId w:val="39"/>
              </w:numPr>
              <w:spacing w:after="80"/>
            </w:pPr>
            <w:r>
              <w:rPr>
                <w:snapToGrid w:val="0"/>
              </w:rPr>
              <w:t>id-fpki-certpcy-mediumHardware</w:t>
            </w:r>
          </w:p>
          <w:p w14:paraId="7F91F0BF" w14:textId="77777777" w:rsidR="003C6821" w:rsidRDefault="003C6821" w:rsidP="001B7927">
            <w:pPr>
              <w:numPr>
                <w:ilvl w:val="0"/>
                <w:numId w:val="39"/>
              </w:numPr>
              <w:spacing w:after="80"/>
            </w:pPr>
            <w:r>
              <w:rPr>
                <w:snapToGrid w:val="0"/>
              </w:rPr>
              <w:t>id-fpki-certpcy-mediumHW-CBP</w:t>
            </w:r>
          </w:p>
        </w:tc>
        <w:tc>
          <w:tcPr>
            <w:tcW w:w="1770" w:type="dxa"/>
            <w:shd w:val="clear" w:color="auto" w:fill="auto"/>
            <w:tcMar>
              <w:top w:w="100" w:type="dxa"/>
              <w:left w:w="100" w:type="dxa"/>
              <w:bottom w:w="100" w:type="dxa"/>
              <w:right w:w="100" w:type="dxa"/>
            </w:tcMar>
          </w:tcPr>
          <w:p w14:paraId="1CCDBBBC" w14:textId="77777777" w:rsidR="00DE3FB4" w:rsidRDefault="00C0015D" w:rsidP="00E81E81">
            <w:pPr>
              <w:spacing w:after="80"/>
            </w:pPr>
            <w:r>
              <w:t>Optional</w:t>
            </w:r>
          </w:p>
        </w:tc>
      </w:tr>
      <w:tr w:rsidR="00DE3FB4" w14:paraId="37607454" w14:textId="77777777" w:rsidTr="00B80C5E">
        <w:trPr>
          <w:jc w:val="center"/>
        </w:trPr>
        <w:tc>
          <w:tcPr>
            <w:tcW w:w="6630" w:type="dxa"/>
            <w:shd w:val="clear" w:color="auto" w:fill="auto"/>
            <w:tcMar>
              <w:top w:w="100" w:type="dxa"/>
              <w:left w:w="100" w:type="dxa"/>
              <w:bottom w:w="100" w:type="dxa"/>
              <w:right w:w="100" w:type="dxa"/>
            </w:tcMar>
          </w:tcPr>
          <w:p w14:paraId="137A2827" w14:textId="77777777" w:rsidR="00DE3FB4" w:rsidRDefault="00DE3FB4" w:rsidP="00E81E81">
            <w:pPr>
              <w:spacing w:after="80"/>
            </w:pPr>
            <w:r>
              <w:t>Hardware Device</w:t>
            </w:r>
          </w:p>
          <w:p w14:paraId="50630F99" w14:textId="77777777" w:rsidR="00DE3FB4" w:rsidRDefault="00B8714F" w:rsidP="001B7927">
            <w:pPr>
              <w:numPr>
                <w:ilvl w:val="0"/>
                <w:numId w:val="41"/>
              </w:numPr>
              <w:spacing w:after="80"/>
            </w:pPr>
            <w:r w:rsidRPr="00030359">
              <w:t>id-fpki-certpcy-mediumDeviceHardware</w:t>
            </w:r>
          </w:p>
        </w:tc>
        <w:tc>
          <w:tcPr>
            <w:tcW w:w="1770" w:type="dxa"/>
            <w:shd w:val="clear" w:color="auto" w:fill="auto"/>
            <w:tcMar>
              <w:top w:w="100" w:type="dxa"/>
              <w:left w:w="100" w:type="dxa"/>
              <w:bottom w:w="100" w:type="dxa"/>
              <w:right w:w="100" w:type="dxa"/>
            </w:tcMar>
          </w:tcPr>
          <w:p w14:paraId="035A399A" w14:textId="77777777" w:rsidR="00DE3FB4" w:rsidRDefault="00DE3FB4" w:rsidP="00E81E81">
            <w:pPr>
              <w:spacing w:after="80"/>
            </w:pPr>
            <w:r>
              <w:t>Optional</w:t>
            </w:r>
          </w:p>
        </w:tc>
      </w:tr>
      <w:tr w:rsidR="00DE3FB4" w14:paraId="02A2C2A6" w14:textId="77777777" w:rsidTr="00B80C5E">
        <w:trPr>
          <w:jc w:val="center"/>
        </w:trPr>
        <w:tc>
          <w:tcPr>
            <w:tcW w:w="6630" w:type="dxa"/>
            <w:shd w:val="clear" w:color="auto" w:fill="auto"/>
            <w:tcMar>
              <w:top w:w="100" w:type="dxa"/>
              <w:left w:w="100" w:type="dxa"/>
              <w:bottom w:w="100" w:type="dxa"/>
              <w:right w:w="100" w:type="dxa"/>
            </w:tcMar>
          </w:tcPr>
          <w:p w14:paraId="0A5B9AE1" w14:textId="77777777" w:rsidR="00DE3FB4" w:rsidRDefault="00DE3FB4" w:rsidP="00E81E81">
            <w:pPr>
              <w:spacing w:after="80"/>
            </w:pPr>
            <w:r>
              <w:t>Software Signature and Authentication</w:t>
            </w:r>
          </w:p>
          <w:p w14:paraId="77514D7A" w14:textId="77777777" w:rsidR="00DE3FB4" w:rsidRDefault="00BE09A7" w:rsidP="001B7927">
            <w:pPr>
              <w:numPr>
                <w:ilvl w:val="0"/>
                <w:numId w:val="39"/>
              </w:numPr>
              <w:spacing w:after="80"/>
            </w:pPr>
            <w:r>
              <w:rPr>
                <w:snapToGrid w:val="0"/>
              </w:rPr>
              <w:t>id-fpki-certpcy-rudimentaryAssurance</w:t>
            </w:r>
          </w:p>
          <w:p w14:paraId="051633D1" w14:textId="77777777" w:rsidR="00DE3FB4" w:rsidRPr="00BC468F" w:rsidRDefault="00BE09A7" w:rsidP="001B7927">
            <w:pPr>
              <w:numPr>
                <w:ilvl w:val="0"/>
                <w:numId w:val="39"/>
              </w:numPr>
              <w:spacing w:after="80"/>
            </w:pPr>
            <w:r>
              <w:rPr>
                <w:snapToGrid w:val="0"/>
              </w:rPr>
              <w:t>id-fpki-certpcy-basicAssurance</w:t>
            </w:r>
          </w:p>
          <w:p w14:paraId="3FCE7B05" w14:textId="77777777" w:rsidR="00F3528B" w:rsidRPr="00BC468F" w:rsidRDefault="00F3528B" w:rsidP="001B7927">
            <w:pPr>
              <w:numPr>
                <w:ilvl w:val="0"/>
                <w:numId w:val="39"/>
              </w:numPr>
              <w:spacing w:after="80"/>
            </w:pPr>
            <w:r>
              <w:rPr>
                <w:snapToGrid w:val="0"/>
              </w:rPr>
              <w:t>id-fpki-certpcy-mediumAssurance</w:t>
            </w:r>
          </w:p>
          <w:p w14:paraId="6F523B17" w14:textId="77777777" w:rsidR="003C6821" w:rsidRDefault="003C6821" w:rsidP="001B7927">
            <w:pPr>
              <w:numPr>
                <w:ilvl w:val="0"/>
                <w:numId w:val="39"/>
              </w:numPr>
              <w:spacing w:after="80"/>
            </w:pPr>
            <w:r>
              <w:rPr>
                <w:snapToGrid w:val="0"/>
              </w:rPr>
              <w:t>id-fpki-certpcy-</w:t>
            </w:r>
            <w:r w:rsidRPr="00BC468F">
              <w:rPr>
                <w:snapToGrid w:val="0"/>
              </w:rPr>
              <w:t>medium-CBP</w:t>
            </w:r>
          </w:p>
        </w:tc>
        <w:tc>
          <w:tcPr>
            <w:tcW w:w="1770" w:type="dxa"/>
            <w:shd w:val="clear" w:color="auto" w:fill="auto"/>
            <w:tcMar>
              <w:top w:w="100" w:type="dxa"/>
              <w:left w:w="100" w:type="dxa"/>
              <w:bottom w:w="100" w:type="dxa"/>
              <w:right w:w="100" w:type="dxa"/>
            </w:tcMar>
          </w:tcPr>
          <w:p w14:paraId="40B1DE1D" w14:textId="77777777" w:rsidR="00DE3FB4" w:rsidRDefault="00DE3FB4" w:rsidP="00E81E81">
            <w:pPr>
              <w:spacing w:after="80"/>
            </w:pPr>
            <w:r>
              <w:t>Optional *</w:t>
            </w:r>
          </w:p>
        </w:tc>
      </w:tr>
      <w:tr w:rsidR="00DE3FB4" w14:paraId="4D31EFDD" w14:textId="77777777" w:rsidTr="00B80C5E">
        <w:trPr>
          <w:jc w:val="center"/>
        </w:trPr>
        <w:tc>
          <w:tcPr>
            <w:tcW w:w="6630" w:type="dxa"/>
            <w:shd w:val="clear" w:color="auto" w:fill="auto"/>
            <w:tcMar>
              <w:top w:w="100" w:type="dxa"/>
              <w:left w:w="100" w:type="dxa"/>
              <w:bottom w:w="100" w:type="dxa"/>
              <w:right w:w="100" w:type="dxa"/>
            </w:tcMar>
          </w:tcPr>
          <w:p w14:paraId="3912120D" w14:textId="77777777" w:rsidR="00DE3FB4" w:rsidRDefault="00DE3FB4" w:rsidP="00E81E81">
            <w:pPr>
              <w:spacing w:after="80"/>
            </w:pPr>
            <w:r>
              <w:t>Software Subscriber Key Management</w:t>
            </w:r>
          </w:p>
          <w:p w14:paraId="054B5BF6" w14:textId="77777777" w:rsidR="00C0015D" w:rsidRDefault="00C0015D" w:rsidP="001B7927">
            <w:pPr>
              <w:numPr>
                <w:ilvl w:val="0"/>
                <w:numId w:val="39"/>
              </w:numPr>
              <w:spacing w:after="80"/>
            </w:pPr>
            <w:r>
              <w:t>id-fpki-certpcy-rudimentaryAssurance</w:t>
            </w:r>
          </w:p>
          <w:p w14:paraId="3713B1AD" w14:textId="77777777" w:rsidR="00C0015D" w:rsidRDefault="00C0015D" w:rsidP="001B7927">
            <w:pPr>
              <w:numPr>
                <w:ilvl w:val="0"/>
                <w:numId w:val="39"/>
              </w:numPr>
              <w:spacing w:after="80"/>
            </w:pPr>
            <w:r>
              <w:t>id-fpki-certpcy-basicAssurance</w:t>
            </w:r>
          </w:p>
          <w:p w14:paraId="0994145D" w14:textId="77777777" w:rsidR="00C0015D" w:rsidRDefault="00C0015D" w:rsidP="001B7927">
            <w:pPr>
              <w:numPr>
                <w:ilvl w:val="0"/>
                <w:numId w:val="39"/>
              </w:numPr>
              <w:spacing w:after="80"/>
            </w:pPr>
            <w:r>
              <w:t>id-fpki-certpcy-mediumAssurance</w:t>
            </w:r>
          </w:p>
          <w:p w14:paraId="10DDF773" w14:textId="77777777" w:rsidR="00DE3FB4" w:rsidRDefault="00C0015D" w:rsidP="001B7927">
            <w:pPr>
              <w:numPr>
                <w:ilvl w:val="0"/>
                <w:numId w:val="39"/>
              </w:numPr>
              <w:spacing w:after="80"/>
            </w:pPr>
            <w:r>
              <w:t>id-fpki-certpcy-medium-CBP</w:t>
            </w:r>
          </w:p>
        </w:tc>
        <w:tc>
          <w:tcPr>
            <w:tcW w:w="1770" w:type="dxa"/>
            <w:shd w:val="clear" w:color="auto" w:fill="auto"/>
            <w:tcMar>
              <w:top w:w="100" w:type="dxa"/>
              <w:left w:w="100" w:type="dxa"/>
              <w:bottom w:w="100" w:type="dxa"/>
              <w:right w:w="100" w:type="dxa"/>
            </w:tcMar>
          </w:tcPr>
          <w:p w14:paraId="2E6AAB14" w14:textId="77777777" w:rsidR="00DE3FB4" w:rsidRDefault="00C0015D" w:rsidP="00E81E81">
            <w:pPr>
              <w:spacing w:after="80"/>
            </w:pPr>
            <w:r>
              <w:t>Optional</w:t>
            </w:r>
          </w:p>
        </w:tc>
      </w:tr>
      <w:tr w:rsidR="00DE3FB4" w14:paraId="00B62F28" w14:textId="77777777" w:rsidTr="00B80C5E">
        <w:trPr>
          <w:jc w:val="center"/>
        </w:trPr>
        <w:tc>
          <w:tcPr>
            <w:tcW w:w="6630" w:type="dxa"/>
            <w:shd w:val="clear" w:color="auto" w:fill="auto"/>
            <w:tcMar>
              <w:top w:w="100" w:type="dxa"/>
              <w:left w:w="100" w:type="dxa"/>
              <w:bottom w:w="100" w:type="dxa"/>
              <w:right w:w="100" w:type="dxa"/>
            </w:tcMar>
          </w:tcPr>
          <w:p w14:paraId="0FCBC3B6" w14:textId="77777777" w:rsidR="00DE3FB4" w:rsidRDefault="00DE3FB4" w:rsidP="00E81E81">
            <w:pPr>
              <w:spacing w:after="80"/>
            </w:pPr>
            <w:r>
              <w:t>Software Device</w:t>
            </w:r>
          </w:p>
          <w:p w14:paraId="171FC91A" w14:textId="77777777" w:rsidR="00DE3FB4" w:rsidRDefault="00B8714F" w:rsidP="001B7927">
            <w:pPr>
              <w:numPr>
                <w:ilvl w:val="0"/>
                <w:numId w:val="41"/>
              </w:numPr>
              <w:spacing w:after="80"/>
            </w:pPr>
            <w:r w:rsidRPr="00030359">
              <w:t>id-fpki-certpcy-mediumDevice</w:t>
            </w:r>
          </w:p>
        </w:tc>
        <w:tc>
          <w:tcPr>
            <w:tcW w:w="1770" w:type="dxa"/>
            <w:shd w:val="clear" w:color="auto" w:fill="auto"/>
            <w:tcMar>
              <w:top w:w="100" w:type="dxa"/>
              <w:left w:w="100" w:type="dxa"/>
              <w:bottom w:w="100" w:type="dxa"/>
              <w:right w:w="100" w:type="dxa"/>
            </w:tcMar>
          </w:tcPr>
          <w:p w14:paraId="3972B5D3" w14:textId="77777777" w:rsidR="00DE3FB4" w:rsidRDefault="00DE3FB4" w:rsidP="00E81E81">
            <w:pPr>
              <w:spacing w:after="80"/>
            </w:pPr>
            <w:r>
              <w:t>Optional</w:t>
            </w:r>
          </w:p>
        </w:tc>
      </w:tr>
    </w:tbl>
    <w:p w14:paraId="683BBA4A" w14:textId="77777777" w:rsidR="00AF63EA" w:rsidRDefault="00D46DA1" w:rsidP="006654B5">
      <w:pPr>
        <w:ind w:left="540" w:right="360"/>
      </w:pPr>
      <w:r>
        <w:t xml:space="preserve">* Software Subscriber private signature keys may be backed up or </w:t>
      </w:r>
      <w:r w:rsidR="00AD3F6C">
        <w:t>copied</w:t>
      </w:r>
      <w:r w:rsidR="00AD3F6C" w:rsidDel="00D46DA1">
        <w:t>,</w:t>
      </w:r>
      <w:r w:rsidR="00AF63EA">
        <w:t xml:space="preserve"> but must be held in the Subscriber’s control</w:t>
      </w:r>
      <w:r w:rsidR="00394BF9">
        <w:t>.</w:t>
      </w:r>
    </w:p>
    <w:p w14:paraId="5666A1E4" w14:textId="77777777" w:rsidR="00AF63EA" w:rsidRDefault="00AF63EA" w:rsidP="0039641D">
      <w:pPr>
        <w:pStyle w:val="Heading3"/>
      </w:pPr>
      <w:bookmarkStart w:id="2204" w:name="_Toc500840438"/>
      <w:bookmarkStart w:id="2205" w:name="_Toc280260379"/>
      <w:bookmarkStart w:id="2206" w:name="_Toc280260675"/>
      <w:bookmarkStart w:id="2207" w:name="_Toc280260965"/>
      <w:bookmarkStart w:id="2208" w:name="_Toc280261255"/>
      <w:bookmarkStart w:id="2209" w:name="_Toc280261550"/>
      <w:bookmarkStart w:id="2210" w:name="_Toc280275954"/>
      <w:bookmarkStart w:id="2211" w:name="_Toc322892355"/>
      <w:bookmarkStart w:id="2212" w:name="_Toc184308685"/>
      <w:r>
        <w:t>Private Key Archival</w:t>
      </w:r>
      <w:bookmarkEnd w:id="2204"/>
      <w:bookmarkEnd w:id="2205"/>
      <w:bookmarkEnd w:id="2206"/>
      <w:bookmarkEnd w:id="2207"/>
      <w:bookmarkEnd w:id="2208"/>
      <w:bookmarkEnd w:id="2209"/>
      <w:bookmarkEnd w:id="2210"/>
      <w:bookmarkEnd w:id="2211"/>
      <w:bookmarkEnd w:id="2212"/>
    </w:p>
    <w:p w14:paraId="41557B40" w14:textId="77777777" w:rsidR="007854CE" w:rsidRDefault="004D3CC5" w:rsidP="007B5306">
      <w:r w:rsidRPr="004D3CC5">
        <w:t>CA private signature keys and Subscriber private signature keys must not be archived</w:t>
      </w:r>
      <w:r w:rsidR="00AD3F6C" w:rsidRPr="004D3CC5">
        <w:t xml:space="preserve">.  </w:t>
      </w:r>
    </w:p>
    <w:p w14:paraId="3A5D9A8B" w14:textId="471E7D6E" w:rsidR="004D3CC5" w:rsidRPr="00DC42B3" w:rsidRDefault="004D3CC5" w:rsidP="007B5306">
      <w:r w:rsidRPr="004D3CC5">
        <w:t xml:space="preserve">CAs may </w:t>
      </w:r>
      <w:r w:rsidR="007E262F">
        <w:t>maintain</w:t>
      </w:r>
      <w:r w:rsidR="002852B0">
        <w:t xml:space="preserve"> an archive of escrowed</w:t>
      </w:r>
      <w:r w:rsidR="00C72379">
        <w:t xml:space="preserve"> </w:t>
      </w:r>
      <w:r w:rsidR="002852B0">
        <w:t>Subscriber private</w:t>
      </w:r>
      <w:r w:rsidR="007E262F">
        <w:t xml:space="preserve"> </w:t>
      </w:r>
      <w:r w:rsidR="00C72379">
        <w:t>key management</w:t>
      </w:r>
      <w:r w:rsidR="002852B0">
        <w:t xml:space="preserve"> keys.  </w:t>
      </w:r>
      <w:r w:rsidR="00C72379">
        <w:t>Such a</w:t>
      </w:r>
      <w:r w:rsidR="002852B0">
        <w:t>rchives</w:t>
      </w:r>
      <w:r w:rsidR="00BD76B5">
        <w:t xml:space="preserve"> </w:t>
      </w:r>
      <w:r w:rsidR="002852B0">
        <w:t>must be protected in accordance with Sections 4.12, 5.1, 5.2, and 6.2.1</w:t>
      </w:r>
      <w:r w:rsidRPr="004D3CC5">
        <w:t>.</w:t>
      </w:r>
    </w:p>
    <w:p w14:paraId="33FEA3DC" w14:textId="77777777" w:rsidR="00AF63EA" w:rsidRDefault="00AF63EA" w:rsidP="0039641D">
      <w:pPr>
        <w:pStyle w:val="Heading3"/>
      </w:pPr>
      <w:bookmarkStart w:id="2213" w:name="_Toc75153601"/>
      <w:bookmarkStart w:id="2214" w:name="_Toc75154538"/>
      <w:bookmarkStart w:id="2215" w:name="_Toc75155550"/>
      <w:bookmarkStart w:id="2216" w:name="_Toc75155945"/>
      <w:bookmarkStart w:id="2217" w:name="_Toc75156340"/>
      <w:bookmarkStart w:id="2218" w:name="_Toc75159020"/>
      <w:bookmarkStart w:id="2219" w:name="_Toc75159415"/>
      <w:bookmarkStart w:id="2220" w:name="_Toc75160685"/>
      <w:bookmarkStart w:id="2221" w:name="_Toc75161080"/>
      <w:bookmarkStart w:id="2222" w:name="_Toc75161473"/>
      <w:bookmarkStart w:id="2223" w:name="_Toc75162019"/>
      <w:bookmarkStart w:id="2224" w:name="_Toc75153602"/>
      <w:bookmarkStart w:id="2225" w:name="_Toc75154539"/>
      <w:bookmarkStart w:id="2226" w:name="_Toc75155551"/>
      <w:bookmarkStart w:id="2227" w:name="_Toc75155946"/>
      <w:bookmarkStart w:id="2228" w:name="_Toc75156341"/>
      <w:bookmarkStart w:id="2229" w:name="_Toc75159021"/>
      <w:bookmarkStart w:id="2230" w:name="_Toc75159416"/>
      <w:bookmarkStart w:id="2231" w:name="_Toc75160686"/>
      <w:bookmarkStart w:id="2232" w:name="_Toc75161081"/>
      <w:bookmarkStart w:id="2233" w:name="_Toc75161474"/>
      <w:bookmarkStart w:id="2234" w:name="_Toc75162020"/>
      <w:bookmarkStart w:id="2235" w:name="_Toc280260380"/>
      <w:bookmarkStart w:id="2236" w:name="_Toc280260676"/>
      <w:bookmarkStart w:id="2237" w:name="_Toc280260966"/>
      <w:bookmarkStart w:id="2238" w:name="_Toc280261256"/>
      <w:bookmarkStart w:id="2239" w:name="_Toc280261551"/>
      <w:bookmarkStart w:id="2240" w:name="_Toc280275955"/>
      <w:bookmarkStart w:id="2241" w:name="_Toc322892356"/>
      <w:bookmarkStart w:id="2242" w:name="_Toc184308686"/>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r>
        <w:t>Private Key Transfer into or from a Cryptographic Module</w:t>
      </w:r>
      <w:bookmarkEnd w:id="2235"/>
      <w:bookmarkEnd w:id="2236"/>
      <w:bookmarkEnd w:id="2237"/>
      <w:bookmarkEnd w:id="2238"/>
      <w:bookmarkEnd w:id="2239"/>
      <w:bookmarkEnd w:id="2240"/>
      <w:bookmarkEnd w:id="2241"/>
      <w:bookmarkEnd w:id="2242"/>
    </w:p>
    <w:p w14:paraId="4AE0EED6" w14:textId="3943C0C9" w:rsidR="00F349F1" w:rsidRDefault="00251A5A" w:rsidP="007B5306">
      <w:bookmarkStart w:id="2243" w:name="_Toc500840440"/>
      <w:r>
        <w:t>A</w:t>
      </w:r>
      <w:r w:rsidR="00F349F1">
        <w:t xml:space="preserve"> CA private key </w:t>
      </w:r>
      <w:r>
        <w:t xml:space="preserve">must not </w:t>
      </w:r>
      <w:r w:rsidR="00F349F1">
        <w:t>exist in plain text outside the cryptographic module.</w:t>
      </w:r>
    </w:p>
    <w:p w14:paraId="32375F42" w14:textId="77777777" w:rsidR="00521028" w:rsidRDefault="00F349F1" w:rsidP="007B5306">
      <w:r>
        <w:lastRenderedPageBreak/>
        <w:t>CA, CSS and PIV-I Content Signing private signature</w:t>
      </w:r>
      <w:r w:rsidR="00AF63EA">
        <w:t xml:space="preserve"> keys </w:t>
      </w:r>
      <w:r w:rsidR="00521028">
        <w:t>may be exported from the cryptographic module only to perform CA key backup procedures as described in</w:t>
      </w:r>
      <w:r w:rsidR="00AF63EA">
        <w:t xml:space="preserve"> Section 6.2.4.</w:t>
      </w:r>
      <w:r w:rsidR="00521028">
        <w:t xml:space="preserve">  </w:t>
      </w:r>
    </w:p>
    <w:p w14:paraId="114E46D0" w14:textId="3189790E" w:rsidR="00AF63EA" w:rsidRDefault="00AD3F6C" w:rsidP="007B5306">
      <w:r>
        <w:t>If</w:t>
      </w:r>
      <w:r w:rsidR="00521028">
        <w:t xml:space="preserve"> a</w:t>
      </w:r>
      <w:r w:rsidR="00B519B8">
        <w:t>ny</w:t>
      </w:r>
      <w:r w:rsidR="00521028">
        <w:t xml:space="preserve"> private key is transported from one cryptographic module to another, </w:t>
      </w:r>
      <w:r w:rsidR="007F4E1E">
        <w:t xml:space="preserve">to include key recovery operations, </w:t>
      </w:r>
      <w:r w:rsidR="00521028">
        <w:t xml:space="preserve">the private key must be </w:t>
      </w:r>
      <w:r w:rsidR="00762625">
        <w:t>protected using a FIPS approved algorithm and at a bit strength commensurate with the key being transported</w:t>
      </w:r>
      <w:r>
        <w:t xml:space="preserve">.  </w:t>
      </w:r>
      <w:r w:rsidR="00B519B8">
        <w:t>P</w:t>
      </w:r>
      <w:r w:rsidR="00521028">
        <w:t>rivate keys must never exist in plaintext form outside the cryptographic module boundary</w:t>
      </w:r>
      <w:r w:rsidR="00AF63EA">
        <w:t>.</w:t>
      </w:r>
    </w:p>
    <w:p w14:paraId="02FF5941" w14:textId="77777777" w:rsidR="00AF63EA" w:rsidRDefault="00521028" w:rsidP="007B5306">
      <w:r>
        <w:t>Private or symmetric keys used to encrypt other private keys for transport must be protected from disclosure</w:t>
      </w:r>
      <w:r w:rsidR="00AF63EA">
        <w:t>.</w:t>
      </w:r>
    </w:p>
    <w:p w14:paraId="190FD53A" w14:textId="77777777" w:rsidR="00AF63EA" w:rsidRDefault="00AF63EA" w:rsidP="0039641D">
      <w:pPr>
        <w:pStyle w:val="Heading3"/>
      </w:pPr>
      <w:bookmarkStart w:id="2244" w:name="_Toc280260381"/>
      <w:bookmarkStart w:id="2245" w:name="_Toc280260677"/>
      <w:bookmarkStart w:id="2246" w:name="_Toc280260967"/>
      <w:bookmarkStart w:id="2247" w:name="_Toc280261257"/>
      <w:bookmarkStart w:id="2248" w:name="_Toc280261552"/>
      <w:bookmarkStart w:id="2249" w:name="_Toc280275956"/>
      <w:bookmarkStart w:id="2250" w:name="_Toc322892357"/>
      <w:bookmarkStart w:id="2251" w:name="_Toc184308687"/>
      <w:r>
        <w:t>Private Key Storage on Cryptographic Module</w:t>
      </w:r>
      <w:bookmarkEnd w:id="2244"/>
      <w:bookmarkEnd w:id="2245"/>
      <w:bookmarkEnd w:id="2246"/>
      <w:bookmarkEnd w:id="2247"/>
      <w:bookmarkEnd w:id="2248"/>
      <w:bookmarkEnd w:id="2249"/>
      <w:bookmarkEnd w:id="2250"/>
      <w:bookmarkEnd w:id="2251"/>
    </w:p>
    <w:p w14:paraId="0F73D7E9" w14:textId="77777777" w:rsidR="00AF63EA" w:rsidRDefault="00AF63EA" w:rsidP="007B5306">
      <w:r>
        <w:t>No stipulation</w:t>
      </w:r>
      <w:r w:rsidR="004035DC">
        <w:t xml:space="preserve"> beyond that specified in </w:t>
      </w:r>
      <w:r w:rsidR="004B612E">
        <w:t>[</w:t>
      </w:r>
      <w:r w:rsidR="004035DC">
        <w:t>FIPS-140</w:t>
      </w:r>
      <w:r w:rsidR="004B612E">
        <w:t>]</w:t>
      </w:r>
      <w:r>
        <w:t>.</w:t>
      </w:r>
    </w:p>
    <w:p w14:paraId="6A2EB4D9" w14:textId="77777777" w:rsidR="00AF63EA" w:rsidRDefault="00AF63EA" w:rsidP="0039641D">
      <w:pPr>
        <w:pStyle w:val="Heading3"/>
      </w:pPr>
      <w:bookmarkStart w:id="2252" w:name="_Toc280260382"/>
      <w:bookmarkStart w:id="2253" w:name="_Toc280260678"/>
      <w:bookmarkStart w:id="2254" w:name="_Toc280260968"/>
      <w:bookmarkStart w:id="2255" w:name="_Toc280261258"/>
      <w:bookmarkStart w:id="2256" w:name="_Toc280261553"/>
      <w:bookmarkStart w:id="2257" w:name="_Toc280275957"/>
      <w:bookmarkStart w:id="2258" w:name="_Toc322892358"/>
      <w:bookmarkStart w:id="2259" w:name="_Toc184308688"/>
      <w:r>
        <w:t>Method of Activating Private Keys</w:t>
      </w:r>
      <w:bookmarkEnd w:id="2243"/>
      <w:bookmarkEnd w:id="2252"/>
      <w:bookmarkEnd w:id="2253"/>
      <w:bookmarkEnd w:id="2254"/>
      <w:bookmarkEnd w:id="2255"/>
      <w:bookmarkEnd w:id="2256"/>
      <w:bookmarkEnd w:id="2257"/>
      <w:bookmarkEnd w:id="2258"/>
      <w:bookmarkEnd w:id="2259"/>
    </w:p>
    <w:p w14:paraId="5EE14054" w14:textId="274BB946" w:rsidR="000657FE" w:rsidRDefault="00E637EE" w:rsidP="007F4E1E">
      <w:bookmarkStart w:id="2260" w:name="_Toc500840441"/>
      <w:r>
        <w:t xml:space="preserve">Cryptographic modules must be protected from unauthorized access. </w:t>
      </w:r>
    </w:p>
    <w:p w14:paraId="5EA33572" w14:textId="026DC544" w:rsidR="00E637EE" w:rsidRDefault="00E637EE" w:rsidP="007B5306">
      <w:r>
        <w:t>Subscriber private key activation requirements are detailed in the following table:</w:t>
      </w:r>
    </w:p>
    <w:tbl>
      <w:tblPr>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935"/>
      </w:tblGrid>
      <w:tr w:rsidR="00E637EE" w:rsidRPr="00940268" w14:paraId="0DDD350A" w14:textId="77777777" w:rsidTr="00940268">
        <w:trPr>
          <w:trHeight w:val="285"/>
          <w:jc w:val="center"/>
        </w:trPr>
        <w:tc>
          <w:tcPr>
            <w:tcW w:w="444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64635A6" w14:textId="250D08FD" w:rsidR="00E637EE" w:rsidRPr="00940268" w:rsidRDefault="00283349" w:rsidP="00940268">
            <w:pPr>
              <w:spacing w:after="0"/>
              <w:rPr>
                <w:shd w:val="clear" w:color="auto" w:fill="BFBFBF" w:themeFill="background1" w:themeFillShade="BF"/>
              </w:rPr>
            </w:pPr>
            <w:r>
              <w:rPr>
                <w:shd w:val="clear" w:color="auto" w:fill="BFBFBF" w:themeFill="background1" w:themeFillShade="BF"/>
              </w:rPr>
              <w:t xml:space="preserve">Mapped </w:t>
            </w:r>
            <w:r w:rsidR="00E637EE" w:rsidRPr="00940268">
              <w:rPr>
                <w:shd w:val="clear" w:color="auto" w:fill="BFBFBF" w:themeFill="background1" w:themeFillShade="BF"/>
              </w:rPr>
              <w:t>Policy</w:t>
            </w:r>
          </w:p>
        </w:tc>
        <w:tc>
          <w:tcPr>
            <w:tcW w:w="493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E84F5F9" w14:textId="77777777" w:rsidR="00E637EE" w:rsidRPr="00940268" w:rsidRDefault="00E637EE" w:rsidP="00940268">
            <w:pPr>
              <w:spacing w:after="0"/>
              <w:rPr>
                <w:shd w:val="clear" w:color="auto" w:fill="BFBFBF" w:themeFill="background1" w:themeFillShade="BF"/>
              </w:rPr>
            </w:pPr>
            <w:r w:rsidRPr="00940268">
              <w:rPr>
                <w:shd w:val="clear" w:color="auto" w:fill="BFBFBF" w:themeFill="background1" w:themeFillShade="BF"/>
              </w:rPr>
              <w:t>Activation Requirements</w:t>
            </w:r>
          </w:p>
        </w:tc>
      </w:tr>
      <w:tr w:rsidR="00E637EE" w14:paraId="6525DA11" w14:textId="77777777" w:rsidTr="00940268">
        <w:trPr>
          <w:trHeight w:val="2112"/>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8377" w14:textId="77777777" w:rsidR="00644AC8" w:rsidRDefault="00644AC8" w:rsidP="00940268">
            <w:pPr>
              <w:spacing w:after="0"/>
              <w:rPr>
                <w:snapToGrid w:val="0"/>
              </w:rPr>
            </w:pPr>
            <w:r>
              <w:rPr>
                <w:snapToGrid w:val="0"/>
              </w:rPr>
              <w:t>id</w:t>
            </w:r>
            <w:r w:rsidRPr="00644AC8">
              <w:rPr>
                <w:snapToGrid w:val="0"/>
              </w:rPr>
              <w:t>-fpki-certpcy-basicAssurance</w:t>
            </w:r>
          </w:p>
          <w:p w14:paraId="4AE86D55" w14:textId="77777777" w:rsidR="005E6F9F" w:rsidRDefault="005E6F9F" w:rsidP="00940268">
            <w:pPr>
              <w:spacing w:after="0"/>
              <w:rPr>
                <w:snapToGrid w:val="0"/>
              </w:rPr>
            </w:pPr>
            <w:r w:rsidRPr="0057107F">
              <w:rPr>
                <w:snapToGrid w:val="0"/>
              </w:rPr>
              <w:t xml:space="preserve">id-fpki-certpcy-mediumAssurance </w:t>
            </w:r>
          </w:p>
          <w:p w14:paraId="51B72E85" w14:textId="77777777" w:rsidR="00742CD1" w:rsidRDefault="00742CD1" w:rsidP="00940268">
            <w:pPr>
              <w:spacing w:after="0"/>
              <w:rPr>
                <w:snapToGrid w:val="0"/>
              </w:rPr>
            </w:pPr>
            <w:r w:rsidRPr="0057107F">
              <w:rPr>
                <w:snapToGrid w:val="0"/>
              </w:rPr>
              <w:t>id-fpki-certpcy-medium-CBP</w:t>
            </w:r>
          </w:p>
          <w:p w14:paraId="7B807995" w14:textId="77777777" w:rsidR="0028679C" w:rsidRDefault="0028679C" w:rsidP="00940268">
            <w:pPr>
              <w:spacing w:after="0"/>
              <w:rPr>
                <w:snapToGrid w:val="0"/>
              </w:rPr>
            </w:pPr>
            <w:r w:rsidRPr="0057107F">
              <w:rPr>
                <w:snapToGrid w:val="0"/>
              </w:rPr>
              <w:t>id-fpki-certpcy-mediumHardware</w:t>
            </w:r>
          </w:p>
          <w:p w14:paraId="0AC53E18" w14:textId="77777777" w:rsidR="00742CD1" w:rsidRDefault="00742CD1" w:rsidP="00940268">
            <w:pPr>
              <w:spacing w:after="0"/>
            </w:pPr>
            <w:r w:rsidRPr="0057107F">
              <w:rPr>
                <w:snapToGrid w:val="0"/>
              </w:rPr>
              <w:t>id-fpki-certpcy-mediumHW-CBP</w:t>
            </w:r>
          </w:p>
          <w:p w14:paraId="4BEBE706" w14:textId="77777777" w:rsidR="00E637EE" w:rsidRDefault="00AB3530" w:rsidP="00940268">
            <w:pPr>
              <w:spacing w:after="0"/>
            </w:pPr>
            <w:r w:rsidRPr="0057107F">
              <w:rPr>
                <w:snapToGrid w:val="0"/>
              </w:rPr>
              <w:t>id-fpki-certpcy-pivi-hardware</w:t>
            </w:r>
          </w:p>
          <w:p w14:paraId="340AB5E2" w14:textId="77777777" w:rsidR="00E637EE" w:rsidRDefault="00C2604E" w:rsidP="00940268">
            <w:pPr>
              <w:spacing w:after="0"/>
            </w:pPr>
            <w:r w:rsidRPr="0057107F">
              <w:rPr>
                <w:snapToGrid w:val="0"/>
              </w:rPr>
              <w:t>id-fpki-certpcy-highAssurance</w:t>
            </w:r>
            <w:r>
              <w:t xml:space="preserve"> </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07DBD" w14:textId="77777777" w:rsidR="00E637EE" w:rsidRDefault="00E637EE" w:rsidP="00940268">
            <w:pPr>
              <w:spacing w:after="0"/>
            </w:pPr>
            <w:r>
              <w:t xml:space="preserve">Passphrases, </w:t>
            </w:r>
            <w:r w:rsidR="00AD3F6C">
              <w:t>PINs,</w:t>
            </w:r>
            <w:r>
              <w:t xml:space="preserve"> or biometrics.</w:t>
            </w:r>
          </w:p>
          <w:p w14:paraId="4B127E17" w14:textId="77777777" w:rsidR="0032308E" w:rsidRDefault="0032308E" w:rsidP="00940268">
            <w:pPr>
              <w:spacing w:after="0"/>
            </w:pPr>
          </w:p>
          <w:p w14:paraId="3A147EF2" w14:textId="762380D6" w:rsidR="00E637EE" w:rsidRDefault="00E637EE" w:rsidP="00940268">
            <w:pPr>
              <w:spacing w:after="0"/>
            </w:pPr>
            <w:r>
              <w:t xml:space="preserve">When passphrases or PINs are used, they must be a minimum of six (6) characters.  </w:t>
            </w:r>
          </w:p>
          <w:p w14:paraId="73D8F098" w14:textId="77777777" w:rsidR="0032308E" w:rsidRDefault="0032308E" w:rsidP="00940268">
            <w:pPr>
              <w:spacing w:after="0"/>
            </w:pPr>
          </w:p>
          <w:p w14:paraId="3F56E819" w14:textId="1F7C0502" w:rsidR="00E637EE" w:rsidRDefault="00E637EE" w:rsidP="00940268">
            <w:pPr>
              <w:spacing w:after="0"/>
            </w:pPr>
            <w:r>
              <w:t>Entry of activation data must be protected from disclosure (i.e., the data should not be displayed while it is entered).</w:t>
            </w:r>
          </w:p>
          <w:p w14:paraId="0412ED4A" w14:textId="77777777" w:rsidR="004F1360" w:rsidRDefault="004F1360" w:rsidP="00940268">
            <w:pPr>
              <w:spacing w:after="0"/>
            </w:pPr>
          </w:p>
        </w:tc>
      </w:tr>
      <w:tr w:rsidR="00E637EE" w14:paraId="15AD02AC" w14:textId="77777777" w:rsidTr="00940268">
        <w:trPr>
          <w:trHeight w:val="2130"/>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BA221" w14:textId="77777777" w:rsidR="00AA26CF" w:rsidRPr="003B6BD2" w:rsidRDefault="00AA26CF" w:rsidP="00940268">
            <w:pPr>
              <w:spacing w:after="0"/>
            </w:pPr>
            <w:r w:rsidRPr="003B6BD2">
              <w:t>id-fpki-certpcy-mediumDevice</w:t>
            </w:r>
          </w:p>
          <w:p w14:paraId="3CF7B1AB" w14:textId="77777777" w:rsidR="00E637EE" w:rsidRDefault="00AA26CF" w:rsidP="00940268">
            <w:pPr>
              <w:spacing w:after="0"/>
            </w:pPr>
            <w:r w:rsidRPr="003B6BD2">
              <w:t>id-fpki-certpcy-mediumDeviceHardware</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B355" w14:textId="77777777" w:rsidR="00E637EE" w:rsidRDefault="00E637EE" w:rsidP="00940268">
            <w:pPr>
              <w:spacing w:after="0"/>
            </w:pPr>
            <w:r>
              <w:t>May be configured to activate the private key without requiring a human sponsor or authorized administrator to authenticate to the cryptographic token.</w:t>
            </w:r>
          </w:p>
          <w:p w14:paraId="144A0160" w14:textId="77777777" w:rsidR="0032308E" w:rsidRDefault="0032308E" w:rsidP="00940268">
            <w:pPr>
              <w:spacing w:after="0"/>
            </w:pPr>
          </w:p>
          <w:p w14:paraId="76577EEB" w14:textId="5B883AF0" w:rsidR="00E637EE" w:rsidRDefault="00E637EE" w:rsidP="00940268">
            <w:pPr>
              <w:spacing w:after="0"/>
            </w:pPr>
            <w:r>
              <w:t>The appropriate physical and logical access controls must be implemented for the device and its cryptographic token.</w:t>
            </w:r>
          </w:p>
        </w:tc>
      </w:tr>
      <w:tr w:rsidR="00E637EE" w14:paraId="214DF2E7" w14:textId="77777777" w:rsidTr="004573A8">
        <w:trPr>
          <w:cantSplit/>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C395B" w14:textId="77777777" w:rsidR="00E637EE" w:rsidRDefault="00C46C22" w:rsidP="00940268">
            <w:pPr>
              <w:spacing w:after="0"/>
            </w:pPr>
            <w:r w:rsidRPr="003B6BD2">
              <w:rPr>
                <w:snapToGrid w:val="0"/>
              </w:rPr>
              <w:lastRenderedPageBreak/>
              <w:t>id-fpki-certpcy-pivi-contentSigning</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2CBA" w14:textId="77777777" w:rsidR="00E637EE" w:rsidRDefault="00E637EE" w:rsidP="00940268">
            <w:pPr>
              <w:spacing w:after="0"/>
            </w:pPr>
            <w:r>
              <w:t>May be configured to activate the private key without requiring a human sponsor or authorized administrator to authenticate to the cryptographic token.</w:t>
            </w:r>
          </w:p>
          <w:p w14:paraId="66CC7C4D" w14:textId="77777777" w:rsidR="0032308E" w:rsidRDefault="0032308E" w:rsidP="00940268">
            <w:pPr>
              <w:spacing w:after="0"/>
            </w:pPr>
          </w:p>
          <w:p w14:paraId="1B5DBF27" w14:textId="5491573C" w:rsidR="00E637EE" w:rsidRDefault="00E637EE" w:rsidP="00940268">
            <w:pPr>
              <w:spacing w:after="0"/>
            </w:pPr>
            <w:r>
              <w:t xml:space="preserve">The appropriate physical and logical access controls must be implemented for content signing operations conformant with PIV issuance requirements (see [FIPS 201]).  </w:t>
            </w:r>
          </w:p>
          <w:p w14:paraId="451541C0" w14:textId="77777777" w:rsidR="0032308E" w:rsidRDefault="0032308E" w:rsidP="00940268">
            <w:pPr>
              <w:spacing w:after="0"/>
            </w:pPr>
          </w:p>
          <w:p w14:paraId="767AFE13" w14:textId="4DC97834" w:rsidR="00E637EE" w:rsidRDefault="00E637EE" w:rsidP="00940268">
            <w:pPr>
              <w:spacing w:after="0"/>
            </w:pPr>
            <w:r w:rsidRPr="004A19C1">
              <w:t>The strength of the security controls must be commensurate with the level of threat in the PIV</w:t>
            </w:r>
            <w:r w:rsidR="004A19C1" w:rsidRPr="004A19C1">
              <w:t>-I</w:t>
            </w:r>
            <w:r w:rsidRPr="004A19C1">
              <w:t xml:space="preserve"> credential issuance system’s environment, and must protect the hardware, software, and the cryptographic token and its activation data from compr</w:t>
            </w:r>
            <w:r w:rsidRPr="00020319">
              <w:t>omise.</w:t>
            </w:r>
          </w:p>
          <w:p w14:paraId="677226F8" w14:textId="77777777" w:rsidR="004F1360" w:rsidRDefault="004F1360" w:rsidP="00940268">
            <w:pPr>
              <w:spacing w:after="0"/>
            </w:pPr>
          </w:p>
        </w:tc>
      </w:tr>
      <w:tr w:rsidR="00E637EE" w14:paraId="2FDBE67D" w14:textId="77777777" w:rsidTr="00E637EE">
        <w:trPr>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C5698" w14:textId="77777777" w:rsidR="00643A2C" w:rsidRDefault="005444BF" w:rsidP="00940268">
            <w:pPr>
              <w:spacing w:after="0"/>
            </w:pPr>
            <w:r w:rsidRPr="003B6BD2">
              <w:rPr>
                <w:snapToGrid w:val="0"/>
              </w:rPr>
              <w:t>id-fpki-certpcy-pivi-cardAuth</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D46B" w14:textId="77777777" w:rsidR="00E637EE" w:rsidRDefault="00E637EE" w:rsidP="00940268">
            <w:pPr>
              <w:spacing w:after="0"/>
            </w:pPr>
            <w:r>
              <w:t>None.</w:t>
            </w:r>
          </w:p>
        </w:tc>
      </w:tr>
    </w:tbl>
    <w:p w14:paraId="2226062E" w14:textId="77777777" w:rsidR="00E637EE" w:rsidRPr="00A50CE3" w:rsidRDefault="00E637EE" w:rsidP="007B5306"/>
    <w:p w14:paraId="27C7D21A" w14:textId="77777777" w:rsidR="00AF63EA" w:rsidRDefault="00AF63EA" w:rsidP="0039641D">
      <w:pPr>
        <w:pStyle w:val="Heading3"/>
      </w:pPr>
      <w:bookmarkStart w:id="2261" w:name="_Toc280260383"/>
      <w:bookmarkStart w:id="2262" w:name="_Toc280260679"/>
      <w:bookmarkStart w:id="2263" w:name="_Toc280260969"/>
      <w:bookmarkStart w:id="2264" w:name="_Toc280261259"/>
      <w:bookmarkStart w:id="2265" w:name="_Toc280261554"/>
      <w:bookmarkStart w:id="2266" w:name="_Toc280275958"/>
      <w:bookmarkStart w:id="2267" w:name="_Toc322892359"/>
      <w:bookmarkStart w:id="2268" w:name="_Toc184308689"/>
      <w:r>
        <w:t>Method of Deactivating Private Keys</w:t>
      </w:r>
      <w:bookmarkEnd w:id="2260"/>
      <w:bookmarkEnd w:id="2261"/>
      <w:bookmarkEnd w:id="2262"/>
      <w:bookmarkEnd w:id="2263"/>
      <w:bookmarkEnd w:id="2264"/>
      <w:bookmarkEnd w:id="2265"/>
      <w:bookmarkEnd w:id="2266"/>
      <w:bookmarkEnd w:id="2267"/>
      <w:bookmarkEnd w:id="2268"/>
    </w:p>
    <w:p w14:paraId="37D3FC8C" w14:textId="77777777" w:rsidR="00AF63EA" w:rsidRDefault="00AF63EA" w:rsidP="007B5306">
      <w:bookmarkStart w:id="2269" w:name="_Toc500840442"/>
      <w:r>
        <w:t xml:space="preserve">After use, the cryptographic module </w:t>
      </w:r>
      <w:r w:rsidR="00B77ECA">
        <w:t xml:space="preserve">must </w:t>
      </w:r>
      <w:r>
        <w:t xml:space="preserve">be deactivated via a manual logout procedure, or automatically after a period of inactivity as defined in the applicable CPS.  </w:t>
      </w:r>
      <w:r w:rsidR="00F3595A">
        <w:t xml:space="preserve">CA </w:t>
      </w:r>
      <w:r>
        <w:t xml:space="preserve">Hardware cryptographic modules </w:t>
      </w:r>
      <w:r w:rsidR="00B77ECA">
        <w:t xml:space="preserve">must </w:t>
      </w:r>
      <w:r>
        <w:t xml:space="preserve">be </w:t>
      </w:r>
      <w:r w:rsidR="00B77ECA">
        <w:t>physically secured per requirements</w:t>
      </w:r>
      <w:r>
        <w:t xml:space="preserve"> in </w:t>
      </w:r>
      <w:r w:rsidR="00B77ECA">
        <w:t>Section 5.1</w:t>
      </w:r>
      <w:r>
        <w:t xml:space="preserve"> when not in use.</w:t>
      </w:r>
    </w:p>
    <w:p w14:paraId="5A8C5D2D" w14:textId="77777777" w:rsidR="00AF63EA" w:rsidRDefault="00AF63EA" w:rsidP="0039641D">
      <w:pPr>
        <w:pStyle w:val="Heading3"/>
      </w:pPr>
      <w:bookmarkStart w:id="2270" w:name="_Toc280260384"/>
      <w:bookmarkStart w:id="2271" w:name="_Toc280260680"/>
      <w:bookmarkStart w:id="2272" w:name="_Toc280260970"/>
      <w:bookmarkStart w:id="2273" w:name="_Toc280261260"/>
      <w:bookmarkStart w:id="2274" w:name="_Toc280261555"/>
      <w:bookmarkStart w:id="2275" w:name="_Toc280275959"/>
      <w:bookmarkStart w:id="2276" w:name="_Toc322892360"/>
      <w:bookmarkStart w:id="2277" w:name="_Toc184308690"/>
      <w:r>
        <w:t>Method of Destroying Private Keys</w:t>
      </w:r>
      <w:bookmarkEnd w:id="2270"/>
      <w:bookmarkEnd w:id="2271"/>
      <w:bookmarkEnd w:id="2272"/>
      <w:bookmarkEnd w:id="2273"/>
      <w:bookmarkEnd w:id="2274"/>
      <w:bookmarkEnd w:id="2275"/>
      <w:bookmarkEnd w:id="2276"/>
      <w:bookmarkEnd w:id="2277"/>
    </w:p>
    <w:p w14:paraId="55DF6AC7" w14:textId="1B1589EB" w:rsidR="00A6581C" w:rsidRPr="00CD4194" w:rsidRDefault="00A6581C" w:rsidP="007B5306">
      <w:r w:rsidRPr="00CD4194">
        <w:t xml:space="preserve">Individuals in trusted roles </w:t>
      </w:r>
      <w:r w:rsidR="00C367B7">
        <w:t>must</w:t>
      </w:r>
      <w:r w:rsidR="00C367B7" w:rsidRPr="00CD4194">
        <w:t xml:space="preserve"> </w:t>
      </w:r>
      <w:r w:rsidRPr="00CD4194">
        <w:t xml:space="preserve">destroy </w:t>
      </w:r>
      <w:r w:rsidR="00C367B7">
        <w:t xml:space="preserve">all copies of </w:t>
      </w:r>
      <w:r w:rsidRPr="00CD4194">
        <w:t xml:space="preserve">CA, RA and </w:t>
      </w:r>
      <w:r w:rsidR="00644AC8">
        <w:t>CSS</w:t>
      </w:r>
      <w:r w:rsidRPr="00CD4194">
        <w:t xml:space="preserve"> private signature keys </w:t>
      </w:r>
      <w:r w:rsidR="00C367B7">
        <w:t xml:space="preserve">and activation data (e.g., operator card set or tokens) </w:t>
      </w:r>
      <w:r w:rsidRPr="00CD4194">
        <w:t>when they are no longer needed</w:t>
      </w:r>
      <w:r w:rsidR="00AD3F6C" w:rsidRPr="00CD4194">
        <w:t xml:space="preserve">.  </w:t>
      </w:r>
      <w:r w:rsidRPr="00CD4194">
        <w:t>Subscriber</w:t>
      </w:r>
      <w:r w:rsidR="00644AC8">
        <w:t>s either must surrender their cryptographic modules to CA/RA personnel for destruction or destroy their</w:t>
      </w:r>
      <w:r w:rsidRPr="00CD4194">
        <w:t xml:space="preserve"> private signature keys when they are no longer needed, or when the certificates to which they correspond expire or are revoked.    </w:t>
      </w:r>
    </w:p>
    <w:p w14:paraId="77102F8D" w14:textId="77777777" w:rsidR="00AF63EA" w:rsidRDefault="00AF63EA" w:rsidP="0039641D">
      <w:pPr>
        <w:pStyle w:val="Heading3"/>
      </w:pPr>
      <w:bookmarkStart w:id="2278" w:name="_Toc280260385"/>
      <w:bookmarkStart w:id="2279" w:name="_Toc280260681"/>
      <w:bookmarkStart w:id="2280" w:name="_Toc280260971"/>
      <w:bookmarkStart w:id="2281" w:name="_Toc280261261"/>
      <w:bookmarkStart w:id="2282" w:name="_Toc280261556"/>
      <w:bookmarkStart w:id="2283" w:name="_Toc280275960"/>
      <w:bookmarkStart w:id="2284" w:name="_Toc322892361"/>
      <w:bookmarkStart w:id="2285" w:name="_Toc184308691"/>
      <w:r>
        <w:t>Cryptographic Module Rating</w:t>
      </w:r>
      <w:bookmarkEnd w:id="2278"/>
      <w:bookmarkEnd w:id="2279"/>
      <w:bookmarkEnd w:id="2280"/>
      <w:bookmarkEnd w:id="2281"/>
      <w:bookmarkEnd w:id="2282"/>
      <w:bookmarkEnd w:id="2283"/>
      <w:bookmarkEnd w:id="2284"/>
      <w:bookmarkEnd w:id="2285"/>
    </w:p>
    <w:p w14:paraId="42FD3D91" w14:textId="77777777" w:rsidR="00F17688" w:rsidRPr="00F17688" w:rsidRDefault="00F17688" w:rsidP="007B5306">
      <w:bookmarkStart w:id="2286" w:name="_Toc161647415"/>
      <w:r>
        <w:t>See Section 6.2.1</w:t>
      </w:r>
      <w:bookmarkEnd w:id="2286"/>
      <w:r>
        <w:t>.</w:t>
      </w:r>
    </w:p>
    <w:p w14:paraId="082FBB92" w14:textId="77777777" w:rsidR="00AF63EA" w:rsidRPr="000F66E3" w:rsidRDefault="00AF63EA" w:rsidP="00BA1031">
      <w:pPr>
        <w:pStyle w:val="Heading2"/>
      </w:pPr>
      <w:bookmarkStart w:id="2287" w:name="_Toc280260386"/>
      <w:bookmarkStart w:id="2288" w:name="_Toc280260682"/>
      <w:bookmarkStart w:id="2289" w:name="_Toc280260972"/>
      <w:bookmarkStart w:id="2290" w:name="_Toc280261262"/>
      <w:bookmarkStart w:id="2291" w:name="_Toc280261557"/>
      <w:bookmarkStart w:id="2292" w:name="_Toc280275961"/>
      <w:bookmarkStart w:id="2293" w:name="_Toc322892362"/>
      <w:bookmarkStart w:id="2294" w:name="_Toc184308692"/>
      <w:bookmarkEnd w:id="2269"/>
      <w:r w:rsidRPr="000F66E3">
        <w:t xml:space="preserve">Other Aspects </w:t>
      </w:r>
      <w:r w:rsidR="00FA2183" w:rsidRPr="000F66E3">
        <w:t>o</w:t>
      </w:r>
      <w:r w:rsidRPr="000F66E3">
        <w:t>f Key Management</w:t>
      </w:r>
      <w:bookmarkEnd w:id="2287"/>
      <w:bookmarkEnd w:id="2288"/>
      <w:bookmarkEnd w:id="2289"/>
      <w:bookmarkEnd w:id="2290"/>
      <w:bookmarkEnd w:id="2291"/>
      <w:bookmarkEnd w:id="2292"/>
      <w:bookmarkEnd w:id="2293"/>
      <w:bookmarkEnd w:id="2294"/>
    </w:p>
    <w:p w14:paraId="2A3B85FD" w14:textId="77777777" w:rsidR="00AF63EA" w:rsidRDefault="00AF63EA" w:rsidP="0039641D">
      <w:pPr>
        <w:pStyle w:val="Heading3"/>
      </w:pPr>
      <w:bookmarkStart w:id="2295" w:name="_Toc280260387"/>
      <w:bookmarkStart w:id="2296" w:name="_Toc280260683"/>
      <w:bookmarkStart w:id="2297" w:name="_Toc280260973"/>
      <w:bookmarkStart w:id="2298" w:name="_Toc280261263"/>
      <w:bookmarkStart w:id="2299" w:name="_Toc280261558"/>
      <w:bookmarkStart w:id="2300" w:name="_Toc280275962"/>
      <w:bookmarkStart w:id="2301" w:name="_Toc322892363"/>
      <w:bookmarkStart w:id="2302" w:name="_Toc184308693"/>
      <w:bookmarkStart w:id="2303" w:name="_Toc500840443"/>
      <w:r>
        <w:t>Public Key Archival</w:t>
      </w:r>
      <w:bookmarkEnd w:id="2295"/>
      <w:bookmarkEnd w:id="2296"/>
      <w:bookmarkEnd w:id="2297"/>
      <w:bookmarkEnd w:id="2298"/>
      <w:bookmarkEnd w:id="2299"/>
      <w:bookmarkEnd w:id="2300"/>
      <w:bookmarkEnd w:id="2301"/>
      <w:bookmarkEnd w:id="2302"/>
    </w:p>
    <w:p w14:paraId="48900C5B" w14:textId="2A7BEC02" w:rsidR="00AF63EA" w:rsidRDefault="00396B41" w:rsidP="007B5306">
      <w:r>
        <w:t>Public key archival must be in accordance with Section 5.5.</w:t>
      </w:r>
    </w:p>
    <w:p w14:paraId="5936E9E8" w14:textId="77777777" w:rsidR="00AF63EA" w:rsidRDefault="00AF63EA" w:rsidP="0039641D">
      <w:pPr>
        <w:pStyle w:val="Heading3"/>
      </w:pPr>
      <w:bookmarkStart w:id="2304" w:name="_Toc280260388"/>
      <w:bookmarkStart w:id="2305" w:name="_Toc280260684"/>
      <w:bookmarkStart w:id="2306" w:name="_Toc280260974"/>
      <w:bookmarkStart w:id="2307" w:name="_Toc280261264"/>
      <w:bookmarkStart w:id="2308" w:name="_Toc280261559"/>
      <w:bookmarkStart w:id="2309" w:name="_Toc280275963"/>
      <w:bookmarkStart w:id="2310" w:name="_Toc322892364"/>
      <w:bookmarkStart w:id="2311" w:name="_Toc184308694"/>
      <w:r>
        <w:lastRenderedPageBreak/>
        <w:t>Certificate Operational Periods</w:t>
      </w:r>
      <w:r w:rsidR="005A0849">
        <w:t xml:space="preserve"> and </w:t>
      </w:r>
      <w:r>
        <w:t>Key Usage Periods</w:t>
      </w:r>
      <w:bookmarkEnd w:id="2304"/>
      <w:bookmarkEnd w:id="2305"/>
      <w:bookmarkEnd w:id="2306"/>
      <w:bookmarkEnd w:id="2307"/>
      <w:bookmarkEnd w:id="2308"/>
      <w:bookmarkEnd w:id="2309"/>
      <w:bookmarkEnd w:id="2310"/>
      <w:bookmarkEnd w:id="2311"/>
      <w:r>
        <w:t xml:space="preserve"> </w:t>
      </w:r>
    </w:p>
    <w:p w14:paraId="7A108CA3" w14:textId="77777777" w:rsidR="00AF3AD2" w:rsidRDefault="00AF3AD2" w:rsidP="007B5306">
      <w:r>
        <w:t>A CA private key may be used to sign CRLs and OCSP responder certificates for the entire usage period</w:t>
      </w:r>
      <w:r w:rsidR="00AD3F6C">
        <w:t xml:space="preserve">.  </w:t>
      </w:r>
      <w:r>
        <w:t>All certificates signed by a specific CA key pair must expire before the end of that key pair’s usage period.</w:t>
      </w:r>
      <w:r w:rsidRPr="002E059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AF3AD2" w:rsidRPr="00D12799" w14:paraId="7B93E3A8" w14:textId="77777777" w:rsidTr="00D12799">
        <w:tc>
          <w:tcPr>
            <w:tcW w:w="2952" w:type="dxa"/>
            <w:shd w:val="clear" w:color="auto" w:fill="BFBFBF" w:themeFill="background1" w:themeFillShade="BF"/>
            <w:vAlign w:val="center"/>
          </w:tcPr>
          <w:p w14:paraId="67F0461E" w14:textId="77777777"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Key</w:t>
            </w:r>
          </w:p>
        </w:tc>
        <w:tc>
          <w:tcPr>
            <w:tcW w:w="2952" w:type="dxa"/>
            <w:shd w:val="clear" w:color="auto" w:fill="BFBFBF" w:themeFill="background1" w:themeFillShade="BF"/>
            <w:vAlign w:val="center"/>
          </w:tcPr>
          <w:p w14:paraId="07BEE550" w14:textId="5A5426C9"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Private Key</w:t>
            </w:r>
          </w:p>
        </w:tc>
        <w:tc>
          <w:tcPr>
            <w:tcW w:w="2952" w:type="dxa"/>
            <w:shd w:val="clear" w:color="auto" w:fill="BFBFBF" w:themeFill="background1" w:themeFillShade="BF"/>
            <w:vAlign w:val="center"/>
          </w:tcPr>
          <w:p w14:paraId="416FDD91" w14:textId="77777777"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Certificate</w:t>
            </w:r>
          </w:p>
        </w:tc>
      </w:tr>
      <w:tr w:rsidR="009C2392" w14:paraId="29392FF9" w14:textId="77777777" w:rsidTr="00BC722D">
        <w:tc>
          <w:tcPr>
            <w:tcW w:w="2952" w:type="dxa"/>
            <w:shd w:val="clear" w:color="auto" w:fill="auto"/>
            <w:vAlign w:val="center"/>
          </w:tcPr>
          <w:p w14:paraId="14DE521A" w14:textId="77777777" w:rsidR="00123C2E" w:rsidRDefault="00123C2E" w:rsidP="007B5306">
            <w:r>
              <w:t xml:space="preserve">Root CA certificate </w:t>
            </w:r>
          </w:p>
          <w:p w14:paraId="4009BA4C" w14:textId="0BF6C488" w:rsidR="009C2392" w:rsidRDefault="00123C2E" w:rsidP="007B5306">
            <w:r>
              <w:t>(self-signed)</w:t>
            </w:r>
          </w:p>
        </w:tc>
        <w:tc>
          <w:tcPr>
            <w:tcW w:w="2952" w:type="dxa"/>
            <w:shd w:val="clear" w:color="auto" w:fill="auto"/>
            <w:vAlign w:val="center"/>
          </w:tcPr>
          <w:p w14:paraId="503CC28F" w14:textId="7D51C92B" w:rsidR="009C2392" w:rsidRDefault="00991310" w:rsidP="00D12799">
            <w:pPr>
              <w:jc w:val="center"/>
            </w:pPr>
            <w:r>
              <w:t>3</w:t>
            </w:r>
            <w:r w:rsidR="00123C2E">
              <w:t>0 years</w:t>
            </w:r>
          </w:p>
        </w:tc>
        <w:tc>
          <w:tcPr>
            <w:tcW w:w="2952" w:type="dxa"/>
            <w:shd w:val="clear" w:color="auto" w:fill="auto"/>
            <w:vAlign w:val="center"/>
          </w:tcPr>
          <w:p w14:paraId="4600D6B1" w14:textId="111FD418" w:rsidR="009C2392" w:rsidRDefault="00991310" w:rsidP="00D12799">
            <w:pPr>
              <w:jc w:val="center"/>
            </w:pPr>
            <w:r>
              <w:t>3</w:t>
            </w:r>
            <w:r w:rsidR="00123C2E">
              <w:t>0 years</w:t>
            </w:r>
          </w:p>
        </w:tc>
      </w:tr>
      <w:tr w:rsidR="00123C2E" w14:paraId="42D73639" w14:textId="77777777" w:rsidTr="00BC722D">
        <w:tc>
          <w:tcPr>
            <w:tcW w:w="2952" w:type="dxa"/>
            <w:shd w:val="clear" w:color="auto" w:fill="auto"/>
            <w:vAlign w:val="center"/>
          </w:tcPr>
          <w:p w14:paraId="6CA67768" w14:textId="09194277" w:rsidR="00123C2E" w:rsidRDefault="00123C2E" w:rsidP="007B5306">
            <w:r>
              <w:t>Federal Bridge CA certificate</w:t>
            </w:r>
          </w:p>
        </w:tc>
        <w:tc>
          <w:tcPr>
            <w:tcW w:w="2952" w:type="dxa"/>
            <w:shd w:val="clear" w:color="auto" w:fill="auto"/>
            <w:vAlign w:val="center"/>
          </w:tcPr>
          <w:p w14:paraId="493FC0CC" w14:textId="072291D6" w:rsidR="00123C2E" w:rsidRDefault="00123C2E" w:rsidP="00D12799">
            <w:pPr>
              <w:jc w:val="center"/>
            </w:pPr>
            <w:r>
              <w:t>10 years</w:t>
            </w:r>
          </w:p>
        </w:tc>
        <w:tc>
          <w:tcPr>
            <w:tcW w:w="2952" w:type="dxa"/>
            <w:shd w:val="clear" w:color="auto" w:fill="auto"/>
            <w:vAlign w:val="center"/>
          </w:tcPr>
          <w:p w14:paraId="2DD4413B" w14:textId="4A3D2752" w:rsidR="00123C2E" w:rsidRDefault="00123C2E" w:rsidP="00D12799">
            <w:pPr>
              <w:jc w:val="center"/>
            </w:pPr>
            <w:r>
              <w:t>10 years</w:t>
            </w:r>
          </w:p>
        </w:tc>
      </w:tr>
      <w:tr w:rsidR="00123C2E" w14:paraId="547056E1" w14:textId="77777777" w:rsidTr="00BC722D">
        <w:tc>
          <w:tcPr>
            <w:tcW w:w="2952" w:type="dxa"/>
            <w:shd w:val="clear" w:color="auto" w:fill="auto"/>
            <w:vAlign w:val="center"/>
          </w:tcPr>
          <w:p w14:paraId="4398B334" w14:textId="13B7237B" w:rsidR="00123C2E" w:rsidRDefault="00123C2E" w:rsidP="00123C2E">
            <w:r>
              <w:t>Intermediate/Signing CA certificate</w:t>
            </w:r>
          </w:p>
        </w:tc>
        <w:tc>
          <w:tcPr>
            <w:tcW w:w="2952" w:type="dxa"/>
            <w:shd w:val="clear" w:color="auto" w:fill="auto"/>
            <w:vAlign w:val="center"/>
          </w:tcPr>
          <w:p w14:paraId="541FBCBD" w14:textId="73D8EC6A" w:rsidR="00123C2E" w:rsidRDefault="00123C2E" w:rsidP="00123C2E">
            <w:pPr>
              <w:jc w:val="center"/>
            </w:pPr>
            <w:r>
              <w:t>10 years</w:t>
            </w:r>
          </w:p>
        </w:tc>
        <w:tc>
          <w:tcPr>
            <w:tcW w:w="2952" w:type="dxa"/>
            <w:shd w:val="clear" w:color="auto" w:fill="auto"/>
            <w:vAlign w:val="center"/>
          </w:tcPr>
          <w:p w14:paraId="6098793F" w14:textId="63F28A54" w:rsidR="00123C2E" w:rsidRDefault="00123C2E" w:rsidP="00123C2E">
            <w:pPr>
              <w:jc w:val="center"/>
            </w:pPr>
            <w:r>
              <w:t>10 years</w:t>
            </w:r>
          </w:p>
        </w:tc>
      </w:tr>
      <w:tr w:rsidR="00123C2E" w14:paraId="74341F97" w14:textId="77777777" w:rsidTr="00BC722D">
        <w:tc>
          <w:tcPr>
            <w:tcW w:w="2952" w:type="dxa"/>
            <w:shd w:val="clear" w:color="auto" w:fill="auto"/>
            <w:vAlign w:val="center"/>
          </w:tcPr>
          <w:p w14:paraId="73919804" w14:textId="77777777" w:rsidR="00123C2E" w:rsidRDefault="00123C2E" w:rsidP="00123C2E">
            <w:r>
              <w:t>Subscriber Authentication</w:t>
            </w:r>
          </w:p>
        </w:tc>
        <w:tc>
          <w:tcPr>
            <w:tcW w:w="2952" w:type="dxa"/>
            <w:shd w:val="clear" w:color="auto" w:fill="auto"/>
            <w:vAlign w:val="center"/>
          </w:tcPr>
          <w:p w14:paraId="3381D88D" w14:textId="77777777" w:rsidR="00123C2E" w:rsidRDefault="00123C2E" w:rsidP="00123C2E">
            <w:pPr>
              <w:jc w:val="center"/>
            </w:pPr>
            <w:r>
              <w:t>3 years</w:t>
            </w:r>
          </w:p>
        </w:tc>
        <w:tc>
          <w:tcPr>
            <w:tcW w:w="2952" w:type="dxa"/>
            <w:shd w:val="clear" w:color="auto" w:fill="auto"/>
            <w:vAlign w:val="center"/>
          </w:tcPr>
          <w:p w14:paraId="175D5FE2" w14:textId="77777777" w:rsidR="00123C2E" w:rsidRDefault="00123C2E" w:rsidP="00123C2E">
            <w:pPr>
              <w:jc w:val="center"/>
            </w:pPr>
            <w:r>
              <w:t>3 years</w:t>
            </w:r>
          </w:p>
        </w:tc>
      </w:tr>
      <w:tr w:rsidR="00123C2E" w14:paraId="6C42BCA8" w14:textId="77777777" w:rsidTr="00BC722D">
        <w:tc>
          <w:tcPr>
            <w:tcW w:w="2952" w:type="dxa"/>
            <w:shd w:val="clear" w:color="auto" w:fill="auto"/>
            <w:vAlign w:val="center"/>
          </w:tcPr>
          <w:p w14:paraId="0EACD06E" w14:textId="77777777" w:rsidR="00123C2E" w:rsidRDefault="00123C2E" w:rsidP="00123C2E">
            <w:r>
              <w:t>Subscriber Signature</w:t>
            </w:r>
          </w:p>
        </w:tc>
        <w:tc>
          <w:tcPr>
            <w:tcW w:w="2952" w:type="dxa"/>
            <w:shd w:val="clear" w:color="auto" w:fill="auto"/>
            <w:vAlign w:val="center"/>
          </w:tcPr>
          <w:p w14:paraId="16C4C715" w14:textId="77777777" w:rsidR="00123C2E" w:rsidRDefault="00123C2E" w:rsidP="00123C2E">
            <w:pPr>
              <w:jc w:val="center"/>
            </w:pPr>
            <w:r>
              <w:t>3 years</w:t>
            </w:r>
          </w:p>
        </w:tc>
        <w:tc>
          <w:tcPr>
            <w:tcW w:w="2952" w:type="dxa"/>
            <w:shd w:val="clear" w:color="auto" w:fill="auto"/>
            <w:vAlign w:val="center"/>
          </w:tcPr>
          <w:p w14:paraId="1616302C" w14:textId="77777777" w:rsidR="00123C2E" w:rsidRDefault="00123C2E" w:rsidP="00123C2E">
            <w:pPr>
              <w:jc w:val="center"/>
            </w:pPr>
            <w:r>
              <w:t>3 years</w:t>
            </w:r>
          </w:p>
        </w:tc>
      </w:tr>
      <w:tr w:rsidR="00123C2E" w14:paraId="5C961DB8" w14:textId="77777777" w:rsidTr="00BC722D">
        <w:tc>
          <w:tcPr>
            <w:tcW w:w="2952" w:type="dxa"/>
            <w:shd w:val="clear" w:color="auto" w:fill="auto"/>
            <w:vAlign w:val="center"/>
          </w:tcPr>
          <w:p w14:paraId="574C6D78" w14:textId="77777777" w:rsidR="00123C2E" w:rsidRDefault="00123C2E" w:rsidP="00123C2E">
            <w:r>
              <w:t>Subscriber Encryption</w:t>
            </w:r>
          </w:p>
        </w:tc>
        <w:tc>
          <w:tcPr>
            <w:tcW w:w="2952" w:type="dxa"/>
            <w:shd w:val="clear" w:color="auto" w:fill="auto"/>
            <w:vAlign w:val="center"/>
          </w:tcPr>
          <w:p w14:paraId="2A1078ED" w14:textId="77777777" w:rsidR="00123C2E" w:rsidRDefault="00123C2E" w:rsidP="00123C2E">
            <w:pPr>
              <w:jc w:val="center"/>
            </w:pPr>
            <w:r>
              <w:t>Unrestricted</w:t>
            </w:r>
          </w:p>
        </w:tc>
        <w:tc>
          <w:tcPr>
            <w:tcW w:w="2952" w:type="dxa"/>
            <w:shd w:val="clear" w:color="auto" w:fill="auto"/>
            <w:vAlign w:val="center"/>
          </w:tcPr>
          <w:p w14:paraId="54FBD7E4" w14:textId="77777777" w:rsidR="00123C2E" w:rsidRDefault="00123C2E" w:rsidP="00123C2E">
            <w:pPr>
              <w:jc w:val="center"/>
            </w:pPr>
            <w:r>
              <w:t>3 years</w:t>
            </w:r>
          </w:p>
        </w:tc>
      </w:tr>
      <w:tr w:rsidR="00123C2E" w14:paraId="442C16B6" w14:textId="77777777" w:rsidTr="00BC722D">
        <w:tc>
          <w:tcPr>
            <w:tcW w:w="2952" w:type="dxa"/>
            <w:shd w:val="clear" w:color="auto" w:fill="auto"/>
            <w:vAlign w:val="center"/>
          </w:tcPr>
          <w:p w14:paraId="05FEF829" w14:textId="77777777" w:rsidR="00123C2E" w:rsidRDefault="00123C2E" w:rsidP="00123C2E">
            <w:r>
              <w:t>PIV-I Card Authentication</w:t>
            </w:r>
          </w:p>
        </w:tc>
        <w:tc>
          <w:tcPr>
            <w:tcW w:w="2952" w:type="dxa"/>
            <w:shd w:val="clear" w:color="auto" w:fill="auto"/>
            <w:vAlign w:val="center"/>
          </w:tcPr>
          <w:p w14:paraId="2182E7FB" w14:textId="77777777" w:rsidR="00123C2E" w:rsidRDefault="00123C2E" w:rsidP="00123C2E">
            <w:pPr>
              <w:jc w:val="center"/>
            </w:pPr>
            <w:r>
              <w:t>3 years</w:t>
            </w:r>
          </w:p>
        </w:tc>
        <w:tc>
          <w:tcPr>
            <w:tcW w:w="2952" w:type="dxa"/>
            <w:shd w:val="clear" w:color="auto" w:fill="auto"/>
            <w:vAlign w:val="center"/>
          </w:tcPr>
          <w:p w14:paraId="360A4CAB" w14:textId="77777777" w:rsidR="00123C2E" w:rsidRDefault="00123C2E" w:rsidP="00123C2E">
            <w:pPr>
              <w:jc w:val="center"/>
            </w:pPr>
            <w:r>
              <w:t>3 years</w:t>
            </w:r>
          </w:p>
        </w:tc>
      </w:tr>
      <w:tr w:rsidR="00123C2E" w14:paraId="1130A03A" w14:textId="77777777" w:rsidTr="00BC722D">
        <w:tc>
          <w:tcPr>
            <w:tcW w:w="2952" w:type="dxa"/>
            <w:shd w:val="clear" w:color="auto" w:fill="auto"/>
            <w:vAlign w:val="center"/>
          </w:tcPr>
          <w:p w14:paraId="6A700EBE" w14:textId="77777777" w:rsidR="00123C2E" w:rsidRDefault="00123C2E" w:rsidP="00123C2E">
            <w:r>
              <w:t>PIV-I Content Signing</w:t>
            </w:r>
          </w:p>
        </w:tc>
        <w:tc>
          <w:tcPr>
            <w:tcW w:w="2952" w:type="dxa"/>
            <w:shd w:val="clear" w:color="auto" w:fill="auto"/>
            <w:vAlign w:val="center"/>
          </w:tcPr>
          <w:p w14:paraId="67F28BED" w14:textId="77777777" w:rsidR="00123C2E" w:rsidRDefault="00123C2E" w:rsidP="00123C2E">
            <w:pPr>
              <w:jc w:val="center"/>
            </w:pPr>
            <w:r>
              <w:t>3 years</w:t>
            </w:r>
          </w:p>
        </w:tc>
        <w:tc>
          <w:tcPr>
            <w:tcW w:w="2952" w:type="dxa"/>
            <w:shd w:val="clear" w:color="auto" w:fill="auto"/>
            <w:vAlign w:val="center"/>
          </w:tcPr>
          <w:p w14:paraId="5EEEFB6E" w14:textId="77777777" w:rsidR="00123C2E" w:rsidRDefault="00123C2E" w:rsidP="00123C2E">
            <w:pPr>
              <w:jc w:val="center"/>
            </w:pPr>
            <w:r>
              <w:t>9 years*</w:t>
            </w:r>
          </w:p>
        </w:tc>
      </w:tr>
      <w:tr w:rsidR="00076B47" w14:paraId="09F50B4B" w14:textId="77777777" w:rsidTr="00BC722D">
        <w:tc>
          <w:tcPr>
            <w:tcW w:w="2952" w:type="dxa"/>
            <w:shd w:val="clear" w:color="auto" w:fill="auto"/>
            <w:vAlign w:val="center"/>
          </w:tcPr>
          <w:p w14:paraId="1F0CF18C" w14:textId="4B8CB710" w:rsidR="00076B47" w:rsidRDefault="00076B47" w:rsidP="00123C2E">
            <w:r>
              <w:t xml:space="preserve">Code Signing </w:t>
            </w:r>
          </w:p>
        </w:tc>
        <w:tc>
          <w:tcPr>
            <w:tcW w:w="2952" w:type="dxa"/>
            <w:shd w:val="clear" w:color="auto" w:fill="auto"/>
            <w:vAlign w:val="center"/>
          </w:tcPr>
          <w:p w14:paraId="4E9B3B69" w14:textId="1880D8E5" w:rsidR="00076B47" w:rsidRDefault="00076B47" w:rsidP="00123C2E">
            <w:pPr>
              <w:jc w:val="center"/>
            </w:pPr>
            <w:r>
              <w:t>3 years</w:t>
            </w:r>
          </w:p>
        </w:tc>
        <w:tc>
          <w:tcPr>
            <w:tcW w:w="2952" w:type="dxa"/>
            <w:shd w:val="clear" w:color="auto" w:fill="auto"/>
            <w:vAlign w:val="center"/>
          </w:tcPr>
          <w:p w14:paraId="344303C9" w14:textId="5D184C31" w:rsidR="00076B47" w:rsidRDefault="00076B47" w:rsidP="00123C2E">
            <w:pPr>
              <w:jc w:val="center"/>
            </w:pPr>
            <w:r>
              <w:t>8 years</w:t>
            </w:r>
          </w:p>
        </w:tc>
      </w:tr>
      <w:tr w:rsidR="00123C2E" w14:paraId="60731E1D" w14:textId="77777777" w:rsidTr="00BC722D">
        <w:tc>
          <w:tcPr>
            <w:tcW w:w="2952" w:type="dxa"/>
            <w:shd w:val="clear" w:color="auto" w:fill="auto"/>
            <w:vAlign w:val="center"/>
          </w:tcPr>
          <w:p w14:paraId="117F8ED0" w14:textId="77777777" w:rsidR="00123C2E" w:rsidRDefault="00123C2E" w:rsidP="00123C2E">
            <w:r>
              <w:t>OCSP Responder</w:t>
            </w:r>
          </w:p>
        </w:tc>
        <w:tc>
          <w:tcPr>
            <w:tcW w:w="2952" w:type="dxa"/>
            <w:shd w:val="clear" w:color="auto" w:fill="auto"/>
            <w:vAlign w:val="center"/>
          </w:tcPr>
          <w:p w14:paraId="65968ED0" w14:textId="77777777" w:rsidR="00123C2E" w:rsidRDefault="00123C2E" w:rsidP="00123C2E">
            <w:pPr>
              <w:jc w:val="center"/>
            </w:pPr>
            <w:r>
              <w:t>3 years</w:t>
            </w:r>
          </w:p>
        </w:tc>
        <w:tc>
          <w:tcPr>
            <w:tcW w:w="2952" w:type="dxa"/>
            <w:shd w:val="clear" w:color="auto" w:fill="auto"/>
            <w:vAlign w:val="center"/>
          </w:tcPr>
          <w:p w14:paraId="5BF1A5D1" w14:textId="77777777" w:rsidR="00123C2E" w:rsidRDefault="00123C2E" w:rsidP="00123C2E">
            <w:pPr>
              <w:jc w:val="center"/>
            </w:pPr>
            <w:r>
              <w:t>120 days</w:t>
            </w:r>
          </w:p>
        </w:tc>
      </w:tr>
      <w:tr w:rsidR="00123C2E" w14:paraId="00B0CB5C" w14:textId="77777777" w:rsidTr="00BC722D">
        <w:tc>
          <w:tcPr>
            <w:tcW w:w="2952" w:type="dxa"/>
            <w:shd w:val="clear" w:color="auto" w:fill="auto"/>
            <w:vAlign w:val="center"/>
          </w:tcPr>
          <w:p w14:paraId="3B571A8C" w14:textId="77777777" w:rsidR="00123C2E" w:rsidRDefault="00123C2E" w:rsidP="00123C2E">
            <w:r>
              <w:t>Device</w:t>
            </w:r>
          </w:p>
        </w:tc>
        <w:tc>
          <w:tcPr>
            <w:tcW w:w="2952" w:type="dxa"/>
            <w:shd w:val="clear" w:color="auto" w:fill="auto"/>
            <w:vAlign w:val="center"/>
          </w:tcPr>
          <w:p w14:paraId="17A248CD" w14:textId="77777777" w:rsidR="00123C2E" w:rsidRDefault="00123C2E" w:rsidP="00123C2E">
            <w:pPr>
              <w:jc w:val="center"/>
            </w:pPr>
            <w:r>
              <w:t>3 years</w:t>
            </w:r>
          </w:p>
        </w:tc>
        <w:tc>
          <w:tcPr>
            <w:tcW w:w="2952" w:type="dxa"/>
            <w:shd w:val="clear" w:color="auto" w:fill="auto"/>
            <w:vAlign w:val="center"/>
          </w:tcPr>
          <w:p w14:paraId="47CF8F14" w14:textId="77777777" w:rsidR="00123C2E" w:rsidRDefault="00123C2E" w:rsidP="00123C2E">
            <w:pPr>
              <w:jc w:val="center"/>
            </w:pPr>
            <w:r>
              <w:t>3 years</w:t>
            </w:r>
          </w:p>
        </w:tc>
      </w:tr>
    </w:tbl>
    <w:p w14:paraId="19763AC7" w14:textId="77777777" w:rsidR="00AF3AD2" w:rsidRDefault="00AF3AD2" w:rsidP="007B5306">
      <w:r>
        <w:t>* Expiration of the Content Signing certificate must be later than the expiration of the Subscriber certificates on the same PIV-I credential.</w:t>
      </w:r>
    </w:p>
    <w:p w14:paraId="565C399A" w14:textId="10D019A1" w:rsidR="003A743D" w:rsidRDefault="00891806" w:rsidP="007B5306">
      <w:r>
        <w:t>S</w:t>
      </w:r>
      <w:r w:rsidRPr="00891806">
        <w:t>ubscriber certificates on a PIV-I card</w:t>
      </w:r>
      <w:r>
        <w:t xml:space="preserve"> must expire no later than the expiration date of the PIV-I hardware token on which they reside.</w:t>
      </w:r>
    </w:p>
    <w:p w14:paraId="377F2F38" w14:textId="310D0D8C" w:rsidR="0035067C" w:rsidRDefault="00AF63EA" w:rsidP="007B5306">
      <w:r>
        <w:t xml:space="preserve">The validity period of the subscriber certificate must not exceed the routine re-key Identity Requirements as specified in </w:t>
      </w:r>
      <w:r w:rsidR="00094EA0">
        <w:t>S</w:t>
      </w:r>
      <w:r>
        <w:t xml:space="preserve">ection 3.3.1. </w:t>
      </w:r>
    </w:p>
    <w:tbl>
      <w:tblPr>
        <w:tblStyle w:val="TableGrid"/>
        <w:tblW w:w="0" w:type="auto"/>
        <w:tblCellMar>
          <w:top w:w="115" w:type="dxa"/>
        </w:tblCellMar>
        <w:tblLook w:val="04A0" w:firstRow="1" w:lastRow="0" w:firstColumn="1" w:lastColumn="0" w:noHBand="0" w:noVBand="1"/>
      </w:tblPr>
      <w:tblGrid>
        <w:gridCol w:w="9350"/>
      </w:tblGrid>
      <w:tr w:rsidR="002469AE" w14:paraId="53F02893" w14:textId="77777777" w:rsidTr="00DC5D87">
        <w:tc>
          <w:tcPr>
            <w:tcW w:w="9350" w:type="dxa"/>
          </w:tcPr>
          <w:p w14:paraId="13057898" w14:textId="303F6CB5" w:rsidR="002469AE" w:rsidRPr="002469AE" w:rsidRDefault="002469AE" w:rsidP="007B5306">
            <w:pPr>
              <w:rPr>
                <w:rFonts w:ascii="Times New Roman" w:hAnsi="Times New Roman" w:cs="Times New Roman"/>
              </w:rPr>
            </w:pPr>
            <w:bookmarkStart w:id="2312" w:name="_Hlk182320242"/>
            <w:r w:rsidRPr="002469AE">
              <w:rPr>
                <w:rFonts w:ascii="Times New Roman" w:hAnsi="Times New Roman" w:cs="Times New Roman"/>
              </w:rPr>
              <w:t>Practice Note: CA signing key usage is determined in the context of the length of the validity periods of the certificates issued to and by the CA.</w:t>
            </w:r>
          </w:p>
        </w:tc>
      </w:tr>
      <w:bookmarkEnd w:id="2312"/>
    </w:tbl>
    <w:p w14:paraId="0DFA94DC" w14:textId="780AEA2E" w:rsidR="00180E93" w:rsidRDefault="00180E93" w:rsidP="007B5306"/>
    <w:p w14:paraId="211B7A6E" w14:textId="77777777" w:rsidR="00AF63EA" w:rsidRDefault="00AF63EA" w:rsidP="00BA1031">
      <w:pPr>
        <w:pStyle w:val="Heading2"/>
      </w:pPr>
      <w:bookmarkStart w:id="2313" w:name="_Toc322985265"/>
      <w:bookmarkStart w:id="2314" w:name="_Toc280260389"/>
      <w:bookmarkStart w:id="2315" w:name="_Toc280260685"/>
      <w:bookmarkStart w:id="2316" w:name="_Toc280260975"/>
      <w:bookmarkStart w:id="2317" w:name="_Toc280261265"/>
      <w:bookmarkStart w:id="2318" w:name="_Toc280261560"/>
      <w:bookmarkStart w:id="2319" w:name="_Toc280275964"/>
      <w:bookmarkStart w:id="2320" w:name="_Toc322892365"/>
      <w:bookmarkStart w:id="2321" w:name="_Toc184308695"/>
      <w:bookmarkEnd w:id="2303"/>
      <w:bookmarkEnd w:id="2313"/>
      <w:r>
        <w:lastRenderedPageBreak/>
        <w:t>Activation Data</w:t>
      </w:r>
      <w:bookmarkEnd w:id="2314"/>
      <w:bookmarkEnd w:id="2315"/>
      <w:bookmarkEnd w:id="2316"/>
      <w:bookmarkEnd w:id="2317"/>
      <w:bookmarkEnd w:id="2318"/>
      <w:bookmarkEnd w:id="2319"/>
      <w:bookmarkEnd w:id="2320"/>
      <w:bookmarkEnd w:id="2321"/>
    </w:p>
    <w:p w14:paraId="3634A1E2" w14:textId="77777777" w:rsidR="00AF63EA" w:rsidRDefault="00AF63EA" w:rsidP="0039641D">
      <w:pPr>
        <w:pStyle w:val="Heading3"/>
      </w:pPr>
      <w:bookmarkStart w:id="2322" w:name="_Toc500840447"/>
      <w:bookmarkStart w:id="2323" w:name="_Toc280260390"/>
      <w:bookmarkStart w:id="2324" w:name="_Toc280260686"/>
      <w:bookmarkStart w:id="2325" w:name="_Toc280260976"/>
      <w:bookmarkStart w:id="2326" w:name="_Toc280261266"/>
      <w:bookmarkStart w:id="2327" w:name="_Toc280261561"/>
      <w:bookmarkStart w:id="2328" w:name="_Toc280275965"/>
      <w:bookmarkStart w:id="2329" w:name="_Toc322892366"/>
      <w:bookmarkStart w:id="2330" w:name="_Toc184308696"/>
      <w:r>
        <w:t xml:space="preserve">Activation Data Generation </w:t>
      </w:r>
      <w:r w:rsidR="007F4841">
        <w:t>and</w:t>
      </w:r>
      <w:r>
        <w:t xml:space="preserve"> Installation</w:t>
      </w:r>
      <w:bookmarkEnd w:id="2322"/>
      <w:bookmarkEnd w:id="2323"/>
      <w:bookmarkEnd w:id="2324"/>
      <w:bookmarkEnd w:id="2325"/>
      <w:bookmarkEnd w:id="2326"/>
      <w:bookmarkEnd w:id="2327"/>
      <w:bookmarkEnd w:id="2328"/>
      <w:bookmarkEnd w:id="2329"/>
      <w:bookmarkEnd w:id="2330"/>
    </w:p>
    <w:p w14:paraId="1C331F5D" w14:textId="2F4E2A73" w:rsidR="00716C1D" w:rsidRDefault="00AF63EA" w:rsidP="007B5306">
      <w:bookmarkStart w:id="2331" w:name="_Toc500840448"/>
      <w:r>
        <w:t xml:space="preserve">The activation data used to unlock CA or subscriber private keys, in conjunction with any other access control, </w:t>
      </w:r>
      <w:r w:rsidR="00C959C0">
        <w:t xml:space="preserve">must </w:t>
      </w:r>
      <w:r>
        <w:t>have an appropriate level of strength for the keys or data to be protected</w:t>
      </w:r>
      <w:r w:rsidR="00AD3F6C">
        <w:t xml:space="preserve">.  </w:t>
      </w:r>
      <w:r>
        <w:t xml:space="preserve">If the activation data must be transmitted, it </w:t>
      </w:r>
      <w:r w:rsidR="00C959C0">
        <w:t xml:space="preserve">must </w:t>
      </w:r>
      <w:r>
        <w:t xml:space="preserve">be via an appropriately protected channel, and distinct in time and place from the associated cryptographic module.  Where the CA uses passwords as activation data for the CA signing key, at a minimum the activation data </w:t>
      </w:r>
      <w:r w:rsidR="00C959C0">
        <w:t xml:space="preserve">must </w:t>
      </w:r>
      <w:r>
        <w:t>be changed upon CA re-key.</w:t>
      </w:r>
      <w:r w:rsidR="00716C1D" w:rsidRPr="00716C1D">
        <w:t xml:space="preserve"> </w:t>
      </w:r>
    </w:p>
    <w:p w14:paraId="7046F877" w14:textId="77777777" w:rsidR="00716C1D" w:rsidRDefault="00716C1D" w:rsidP="007B5306">
      <w:r w:rsidRPr="00716C1D">
        <w:t>For Medium Assurance and above, RA and Subscriber activation data may be user-selected</w:t>
      </w:r>
      <w:r w:rsidR="00AD3F6C" w:rsidRPr="00716C1D">
        <w:t xml:space="preserve">.  </w:t>
      </w:r>
      <w:r w:rsidRPr="00716C1D">
        <w:t>The strength of the activation data must meet or exceed the requirements for authentication mechanisms stipulated for Level 2 in [FIPS 140]</w:t>
      </w:r>
      <w:r w:rsidR="00AD3F6C" w:rsidRPr="00716C1D">
        <w:t xml:space="preserve">.  </w:t>
      </w:r>
      <w:r w:rsidRPr="00716C1D">
        <w:t>If the activation data must be transmitted, it must be via an appropriately protected channel, and distinct in time and place from the associated cryptographic module.</w:t>
      </w:r>
    </w:p>
    <w:p w14:paraId="6DB6EA95" w14:textId="77777777" w:rsidR="00BB315C" w:rsidRDefault="00BB315C" w:rsidP="007B5306">
      <w:r w:rsidRPr="005C738A">
        <w:t xml:space="preserve">For PIV-I, in the event activation data must be reset, a successful biometric 1:1 match of the applicant against the biometrics collected in Section 3.2.3.1 is required.  This biometric 1:1 match must be conducted by </w:t>
      </w:r>
      <w:r>
        <w:t xml:space="preserve">an RA, self-service portal that authenticates the user via the biometric, </w:t>
      </w:r>
      <w:r w:rsidRPr="005C738A">
        <w:t>a trusted agent of the issuer</w:t>
      </w:r>
      <w:r>
        <w:t>.</w:t>
      </w:r>
    </w:p>
    <w:p w14:paraId="1D5251FD" w14:textId="77777777" w:rsidR="00AF63EA" w:rsidRDefault="00AF63EA" w:rsidP="0039641D">
      <w:pPr>
        <w:pStyle w:val="Heading3"/>
      </w:pPr>
      <w:bookmarkStart w:id="2332" w:name="_Toc280260391"/>
      <w:bookmarkStart w:id="2333" w:name="_Toc280260687"/>
      <w:bookmarkStart w:id="2334" w:name="_Toc280260977"/>
      <w:bookmarkStart w:id="2335" w:name="_Toc280261267"/>
      <w:bookmarkStart w:id="2336" w:name="_Toc280261562"/>
      <w:bookmarkStart w:id="2337" w:name="_Toc280275966"/>
      <w:bookmarkStart w:id="2338" w:name="_Toc322892367"/>
      <w:bookmarkStart w:id="2339" w:name="_Toc184308697"/>
      <w:r>
        <w:t>Activation Data Protection</w:t>
      </w:r>
      <w:bookmarkEnd w:id="2331"/>
      <w:bookmarkEnd w:id="2332"/>
      <w:bookmarkEnd w:id="2333"/>
      <w:bookmarkEnd w:id="2334"/>
      <w:bookmarkEnd w:id="2335"/>
      <w:bookmarkEnd w:id="2336"/>
      <w:bookmarkEnd w:id="2337"/>
      <w:bookmarkEnd w:id="2338"/>
      <w:bookmarkEnd w:id="2339"/>
    </w:p>
    <w:p w14:paraId="7A201420" w14:textId="77777777" w:rsidR="00AF63EA" w:rsidRDefault="00AF63EA" w:rsidP="007B5306">
      <w:bookmarkStart w:id="2340" w:name="_Toc500840449"/>
      <w:r>
        <w:t xml:space="preserve">Data used to unlock private keys </w:t>
      </w:r>
      <w:r w:rsidR="00322297">
        <w:t xml:space="preserve">must </w:t>
      </w:r>
      <w:r>
        <w:t>be protected from disclosure by a combination of cryptographic and physical access control mechanisms</w:t>
      </w:r>
      <w:r w:rsidR="00AD3F6C">
        <w:t xml:space="preserve">.  </w:t>
      </w:r>
      <w:r>
        <w:t xml:space="preserve">Activation data </w:t>
      </w:r>
      <w:r w:rsidR="00322297">
        <w:t xml:space="preserve">must </w:t>
      </w:r>
      <w:r>
        <w:t>be:</w:t>
      </w:r>
    </w:p>
    <w:p w14:paraId="3BB0F8D3" w14:textId="77777777" w:rsidR="00AF63EA" w:rsidRDefault="00AF63EA" w:rsidP="001B7927">
      <w:pPr>
        <w:numPr>
          <w:ilvl w:val="0"/>
          <w:numId w:val="24"/>
        </w:numPr>
        <w:spacing w:after="80"/>
      </w:pPr>
      <w:r>
        <w:t>memorized</w:t>
      </w:r>
    </w:p>
    <w:p w14:paraId="0F469165" w14:textId="598CCD70" w:rsidR="00AF63EA" w:rsidRDefault="00AF63EA" w:rsidP="001B7927">
      <w:pPr>
        <w:numPr>
          <w:ilvl w:val="0"/>
          <w:numId w:val="24"/>
        </w:numPr>
        <w:spacing w:after="80"/>
      </w:pPr>
      <w:r>
        <w:t>biometric in nature,</w:t>
      </w:r>
    </w:p>
    <w:p w14:paraId="131B8198" w14:textId="64F5F3C9" w:rsidR="007F4E1E" w:rsidRDefault="007F4E1E" w:rsidP="007F4E1E">
      <w:pPr>
        <w:pStyle w:val="ListParagraph"/>
        <w:numPr>
          <w:ilvl w:val="0"/>
          <w:numId w:val="24"/>
        </w:numPr>
        <w:spacing w:after="0"/>
      </w:pPr>
      <w:r w:rsidRPr="007F4E1E">
        <w:t>contained within an organizationally approved device or software tool (e.g., password manager) that leverages encryption commensurate with the bit-strength of the key it activates, or</w:t>
      </w:r>
    </w:p>
    <w:p w14:paraId="214481E5" w14:textId="6241E35A" w:rsidR="00AF63EA" w:rsidRDefault="007F4E1E" w:rsidP="001B7927">
      <w:pPr>
        <w:numPr>
          <w:ilvl w:val="0"/>
          <w:numId w:val="24"/>
        </w:numPr>
      </w:pPr>
      <w:r>
        <w:t xml:space="preserve">physically </w:t>
      </w:r>
      <w:r w:rsidR="00AF63EA">
        <w:t xml:space="preserve">recorded and secured at the level of assurance associated with the activation of the cryptographic module, and </w:t>
      </w:r>
      <w:r w:rsidR="00322297">
        <w:t xml:space="preserve">must </w:t>
      </w:r>
      <w:r w:rsidR="00AF63EA">
        <w:t xml:space="preserve">not be stored </w:t>
      </w:r>
      <w:r>
        <w:t>separately from</w:t>
      </w:r>
      <w:r w:rsidR="00AF63EA">
        <w:t xml:space="preserve"> the cryptographic module.</w:t>
      </w:r>
    </w:p>
    <w:tbl>
      <w:tblPr>
        <w:tblStyle w:val="TableGrid"/>
        <w:tblW w:w="0" w:type="auto"/>
        <w:tblCellMar>
          <w:top w:w="115" w:type="dxa"/>
        </w:tblCellMar>
        <w:tblLook w:val="04A0" w:firstRow="1" w:lastRow="0" w:firstColumn="1" w:lastColumn="0" w:noHBand="0" w:noVBand="1"/>
      </w:tblPr>
      <w:tblGrid>
        <w:gridCol w:w="9350"/>
      </w:tblGrid>
      <w:tr w:rsidR="007F4E1E" w14:paraId="1348C8B9" w14:textId="77777777" w:rsidTr="008E099A">
        <w:tc>
          <w:tcPr>
            <w:tcW w:w="9350" w:type="dxa"/>
          </w:tcPr>
          <w:p w14:paraId="160D3221" w14:textId="06BA260D" w:rsidR="007F4E1E" w:rsidRPr="002469AE" w:rsidRDefault="007F4E1E" w:rsidP="008E099A">
            <w:pPr>
              <w:rPr>
                <w:rFonts w:ascii="Times New Roman" w:hAnsi="Times New Roman" w:cs="Times New Roman"/>
              </w:rPr>
            </w:pPr>
            <w:r w:rsidRPr="007F4E1E">
              <w:rPr>
                <w:rFonts w:ascii="Times New Roman" w:hAnsi="Times New Roman" w:cs="Times New Roman"/>
              </w:rPr>
              <w:t>Practice Note: For [FIPS 140] level 2 and higher modules, the protection mechanism should include an ability to temporarily lock the account, or terminate the application, after a predetermined number of failed login attempts to protect against repeated guessing attacks, as set forth in the respective CP.</w:t>
            </w:r>
          </w:p>
        </w:tc>
      </w:tr>
    </w:tbl>
    <w:p w14:paraId="5C37FC7D" w14:textId="2E527A7E" w:rsidR="00AF63EA" w:rsidRDefault="00AF63EA" w:rsidP="007B5306">
      <w:r>
        <w:t>.</w:t>
      </w:r>
    </w:p>
    <w:p w14:paraId="6ADE407E" w14:textId="77777777" w:rsidR="00AF63EA" w:rsidRDefault="00AF63EA" w:rsidP="0039641D">
      <w:pPr>
        <w:pStyle w:val="Heading3"/>
      </w:pPr>
      <w:bookmarkStart w:id="2341" w:name="_Toc280260392"/>
      <w:bookmarkStart w:id="2342" w:name="_Toc280260688"/>
      <w:bookmarkStart w:id="2343" w:name="_Toc280260978"/>
      <w:bookmarkStart w:id="2344" w:name="_Toc280261268"/>
      <w:bookmarkStart w:id="2345" w:name="_Toc280261563"/>
      <w:bookmarkStart w:id="2346" w:name="_Toc280275967"/>
      <w:bookmarkStart w:id="2347" w:name="_Toc322892368"/>
      <w:bookmarkStart w:id="2348" w:name="_Toc184308698"/>
      <w:r>
        <w:t>Other Aspects of Activation Data</w:t>
      </w:r>
      <w:bookmarkEnd w:id="2340"/>
      <w:bookmarkEnd w:id="2341"/>
      <w:bookmarkEnd w:id="2342"/>
      <w:bookmarkEnd w:id="2343"/>
      <w:bookmarkEnd w:id="2344"/>
      <w:bookmarkEnd w:id="2345"/>
      <w:bookmarkEnd w:id="2346"/>
      <w:bookmarkEnd w:id="2347"/>
      <w:bookmarkEnd w:id="2348"/>
    </w:p>
    <w:p w14:paraId="6B5D0FFE" w14:textId="77777777" w:rsidR="00AF63EA" w:rsidRDefault="00716C1D" w:rsidP="007B5306">
      <w:r w:rsidRPr="00716C1D">
        <w:t xml:space="preserve">CAs must define any other aspects of Activation Data in its CPS. </w:t>
      </w:r>
      <w:r>
        <w:t xml:space="preserve"> </w:t>
      </w:r>
    </w:p>
    <w:p w14:paraId="6C3B649A" w14:textId="77777777" w:rsidR="00AF63EA" w:rsidRDefault="00AF63EA" w:rsidP="00BA1031">
      <w:pPr>
        <w:pStyle w:val="Heading2"/>
      </w:pPr>
      <w:bookmarkStart w:id="2349" w:name="_Toc280260393"/>
      <w:bookmarkStart w:id="2350" w:name="_Toc280260689"/>
      <w:bookmarkStart w:id="2351" w:name="_Toc280260979"/>
      <w:bookmarkStart w:id="2352" w:name="_Toc280261269"/>
      <w:bookmarkStart w:id="2353" w:name="_Toc280261564"/>
      <w:bookmarkStart w:id="2354" w:name="_Toc280275968"/>
      <w:bookmarkStart w:id="2355" w:name="_Toc322892369"/>
      <w:bookmarkStart w:id="2356" w:name="_Toc184308699"/>
      <w:r>
        <w:lastRenderedPageBreak/>
        <w:t>Computer Security Controls</w:t>
      </w:r>
      <w:bookmarkEnd w:id="2349"/>
      <w:bookmarkEnd w:id="2350"/>
      <w:bookmarkEnd w:id="2351"/>
      <w:bookmarkEnd w:id="2352"/>
      <w:bookmarkEnd w:id="2353"/>
      <w:bookmarkEnd w:id="2354"/>
      <w:bookmarkEnd w:id="2355"/>
      <w:bookmarkEnd w:id="2356"/>
    </w:p>
    <w:p w14:paraId="3D8F665A" w14:textId="77777777" w:rsidR="00AF63EA" w:rsidRPr="00B16725" w:rsidRDefault="00AF63EA" w:rsidP="0039641D">
      <w:pPr>
        <w:pStyle w:val="Heading3"/>
      </w:pPr>
      <w:bookmarkStart w:id="2357" w:name="_Toc500840451"/>
      <w:bookmarkStart w:id="2358" w:name="_Toc280260394"/>
      <w:bookmarkStart w:id="2359" w:name="_Toc280260690"/>
      <w:bookmarkStart w:id="2360" w:name="_Toc280260980"/>
      <w:bookmarkStart w:id="2361" w:name="_Toc280261270"/>
      <w:bookmarkStart w:id="2362" w:name="_Toc280261565"/>
      <w:bookmarkStart w:id="2363" w:name="_Toc280275969"/>
      <w:bookmarkStart w:id="2364" w:name="_Toc322892370"/>
      <w:bookmarkStart w:id="2365" w:name="_Toc184308700"/>
      <w:r>
        <w:t>Specific Computer Security Technical Requirements</w:t>
      </w:r>
      <w:bookmarkStart w:id="2366" w:name="_Toc500840452"/>
      <w:bookmarkEnd w:id="2357"/>
      <w:bookmarkEnd w:id="2358"/>
      <w:bookmarkEnd w:id="2359"/>
      <w:bookmarkEnd w:id="2360"/>
      <w:bookmarkEnd w:id="2361"/>
      <w:bookmarkEnd w:id="2362"/>
      <w:bookmarkEnd w:id="2363"/>
      <w:bookmarkEnd w:id="2364"/>
      <w:bookmarkEnd w:id="2365"/>
    </w:p>
    <w:p w14:paraId="41564EA8" w14:textId="2387DFA0" w:rsidR="00AF63EA" w:rsidRDefault="00A64257" w:rsidP="007B5306">
      <w:r>
        <w:t>For</w:t>
      </w:r>
      <w:r w:rsidR="00716C1D">
        <w:t xml:space="preserve"> CAs</w:t>
      </w:r>
      <w:r w:rsidR="009C2392">
        <w:t>, KEDs, and DDSs</w:t>
      </w:r>
      <w:r>
        <w:t xml:space="preserve"> the computer security functions listed below are required</w:t>
      </w:r>
      <w:r w:rsidR="00AF63EA">
        <w:t>.  These functions may be provided by the operating system, or through a combination of operating system, software, and physical safeguards</w:t>
      </w:r>
      <w:r w:rsidR="00AD3F6C">
        <w:t xml:space="preserve">.  </w:t>
      </w:r>
      <w:r w:rsidR="00AF63EA">
        <w:t xml:space="preserve">The CA and its ancillary parts </w:t>
      </w:r>
      <w:r w:rsidR="00EB223D">
        <w:t xml:space="preserve">must </w:t>
      </w:r>
      <w:r w:rsidR="00AF63EA">
        <w:t>include the following functionality</w:t>
      </w:r>
      <w:r w:rsidR="00625A9A">
        <w:t xml:space="preserve"> (these functions </w:t>
      </w:r>
      <w:r w:rsidR="00B10E7D">
        <w:t>pertain</w:t>
      </w:r>
      <w:r w:rsidR="00625A9A">
        <w:t xml:space="preserve"> to </w:t>
      </w:r>
      <w:r>
        <w:t>all system software layers</w:t>
      </w:r>
      <w:r w:rsidR="00B10E7D">
        <w:t>,</w:t>
      </w:r>
      <w:r>
        <w:t xml:space="preserve"> where applicable</w:t>
      </w:r>
      <w:r w:rsidR="00625A9A">
        <w:t>)</w:t>
      </w:r>
      <w:r w:rsidR="00AF63EA">
        <w:t>:</w:t>
      </w:r>
    </w:p>
    <w:p w14:paraId="27145335" w14:textId="77777777" w:rsidR="00AF63EA" w:rsidRDefault="00AF63EA" w:rsidP="001B7927">
      <w:pPr>
        <w:pStyle w:val="List2"/>
        <w:numPr>
          <w:ilvl w:val="0"/>
          <w:numId w:val="15"/>
        </w:numPr>
        <w:spacing w:after="80"/>
      </w:pPr>
      <w:r>
        <w:t>authenticate the identity of users before permitting access to the system or applications;</w:t>
      </w:r>
    </w:p>
    <w:p w14:paraId="51C8D95E" w14:textId="77777777" w:rsidR="00AF63EA" w:rsidRDefault="00AF63EA" w:rsidP="001B7927">
      <w:pPr>
        <w:numPr>
          <w:ilvl w:val="0"/>
          <w:numId w:val="15"/>
        </w:numPr>
        <w:spacing w:after="80"/>
      </w:pPr>
      <w:r>
        <w:t>manage privileges of users to limit users to their assigned roles;</w:t>
      </w:r>
    </w:p>
    <w:p w14:paraId="2147BF12" w14:textId="77777777" w:rsidR="00AF63EA" w:rsidRDefault="00AF63EA" w:rsidP="001B7927">
      <w:pPr>
        <w:numPr>
          <w:ilvl w:val="0"/>
          <w:numId w:val="15"/>
        </w:numPr>
        <w:spacing w:after="80"/>
      </w:pPr>
      <w:r>
        <w:t>generate and archive audit records for all transactions; (see Section 5.4)</w:t>
      </w:r>
    </w:p>
    <w:p w14:paraId="5879D9CC" w14:textId="77777777" w:rsidR="00106041" w:rsidRDefault="00AF63EA" w:rsidP="001B7927">
      <w:pPr>
        <w:numPr>
          <w:ilvl w:val="0"/>
          <w:numId w:val="15"/>
        </w:numPr>
        <w:spacing w:after="80"/>
      </w:pPr>
      <w:r>
        <w:t xml:space="preserve">enforce domain integrity boundaries for security critical processes; </w:t>
      </w:r>
    </w:p>
    <w:p w14:paraId="55A55328" w14:textId="77777777" w:rsidR="00106041" w:rsidRDefault="00106041" w:rsidP="001B7927">
      <w:pPr>
        <w:numPr>
          <w:ilvl w:val="0"/>
          <w:numId w:val="15"/>
        </w:numPr>
        <w:spacing w:after="80"/>
      </w:pPr>
      <w:r>
        <w:t xml:space="preserve">require use of cryptography for session communication and database security; </w:t>
      </w:r>
    </w:p>
    <w:p w14:paraId="4273FC86" w14:textId="77777777" w:rsidR="00106041" w:rsidRDefault="00106041" w:rsidP="001B7927">
      <w:pPr>
        <w:numPr>
          <w:ilvl w:val="0"/>
          <w:numId w:val="15"/>
        </w:numPr>
        <w:spacing w:after="80"/>
      </w:pPr>
      <w:r>
        <w:t>require self-test security-related CA services;</w:t>
      </w:r>
    </w:p>
    <w:p w14:paraId="76AB7618" w14:textId="77777777" w:rsidR="00106041" w:rsidRDefault="00106041" w:rsidP="001B7927">
      <w:pPr>
        <w:numPr>
          <w:ilvl w:val="0"/>
          <w:numId w:val="15"/>
        </w:numPr>
        <w:spacing w:after="80"/>
      </w:pPr>
      <w:r>
        <w:t>require a trusted path for identification of all users;</w:t>
      </w:r>
    </w:p>
    <w:p w14:paraId="2ADE799F" w14:textId="77777777" w:rsidR="00AF63EA" w:rsidRDefault="00106041" w:rsidP="001B7927">
      <w:pPr>
        <w:numPr>
          <w:ilvl w:val="0"/>
          <w:numId w:val="15"/>
        </w:numPr>
        <w:spacing w:after="80"/>
      </w:pPr>
      <w:r>
        <w:t xml:space="preserve">provide residual information protection; </w:t>
      </w:r>
      <w:r w:rsidR="00AF63EA">
        <w:t>and</w:t>
      </w:r>
    </w:p>
    <w:p w14:paraId="33EC88D4" w14:textId="77777777" w:rsidR="00AF63EA" w:rsidRDefault="00EB223D" w:rsidP="001B7927">
      <w:pPr>
        <w:numPr>
          <w:ilvl w:val="0"/>
          <w:numId w:val="15"/>
        </w:numPr>
      </w:pPr>
      <w:r>
        <w:t xml:space="preserve">require </w:t>
      </w:r>
      <w:r w:rsidR="00AF63EA">
        <w:t>recovery from key or system failure.</w:t>
      </w:r>
    </w:p>
    <w:p w14:paraId="1449EC1C" w14:textId="4F3E2F2B" w:rsidR="00EF3EFC" w:rsidRDefault="00EF3EFC" w:rsidP="007B5306">
      <w:r>
        <w:t xml:space="preserve">For </w:t>
      </w:r>
      <w:r w:rsidR="002C3C46">
        <w:t>CSS</w:t>
      </w:r>
      <w:r>
        <w:t>, the computer security functions listed below are required</w:t>
      </w:r>
      <w:r w:rsidR="00625A9A">
        <w:t xml:space="preserve"> (these functions </w:t>
      </w:r>
      <w:r w:rsidR="00B10E7D">
        <w:t>pertain</w:t>
      </w:r>
      <w:r w:rsidR="00625A9A">
        <w:t xml:space="preserve"> to </w:t>
      </w:r>
      <w:r w:rsidR="00E1571A" w:rsidRPr="00E1571A">
        <w:t>all system software layers</w:t>
      </w:r>
      <w:r w:rsidR="00B10E7D">
        <w:t>,</w:t>
      </w:r>
      <w:r w:rsidR="00E1571A" w:rsidRPr="00E1571A">
        <w:t xml:space="preserve"> where applicable</w:t>
      </w:r>
      <w:r w:rsidR="00625A9A">
        <w:t>)</w:t>
      </w:r>
      <w:r>
        <w:t>:</w:t>
      </w:r>
    </w:p>
    <w:p w14:paraId="72F39F66" w14:textId="77777777" w:rsidR="00EF3EFC" w:rsidRDefault="00EF3EFC" w:rsidP="001B7927">
      <w:pPr>
        <w:pStyle w:val="List2"/>
        <w:numPr>
          <w:ilvl w:val="0"/>
          <w:numId w:val="15"/>
        </w:numPr>
        <w:spacing w:after="80"/>
      </w:pPr>
      <w:r>
        <w:t>authenticate the identity of users before permitting access to the system or applications;</w:t>
      </w:r>
    </w:p>
    <w:p w14:paraId="0736F2DC" w14:textId="77777777" w:rsidR="00EF3EFC" w:rsidRDefault="00EF3EFC" w:rsidP="001B7927">
      <w:pPr>
        <w:numPr>
          <w:ilvl w:val="0"/>
          <w:numId w:val="15"/>
        </w:numPr>
        <w:spacing w:after="80"/>
      </w:pPr>
      <w:r>
        <w:t>manage privileges of users to limit users to their assigned roles;</w:t>
      </w:r>
    </w:p>
    <w:p w14:paraId="620F9D7D" w14:textId="77777777" w:rsidR="00D27D51" w:rsidRDefault="00EF3EFC" w:rsidP="001B7927">
      <w:pPr>
        <w:numPr>
          <w:ilvl w:val="0"/>
          <w:numId w:val="15"/>
        </w:numPr>
        <w:spacing w:after="80"/>
      </w:pPr>
      <w:r>
        <w:t xml:space="preserve">enforce domain integrity boundaries for security critical processes; </w:t>
      </w:r>
    </w:p>
    <w:p w14:paraId="0C19ADC3" w14:textId="77777777" w:rsidR="00EF3EFC" w:rsidRDefault="00D27D51" w:rsidP="001B7927">
      <w:pPr>
        <w:numPr>
          <w:ilvl w:val="0"/>
          <w:numId w:val="15"/>
        </w:numPr>
        <w:spacing w:after="80"/>
      </w:pPr>
      <w:r>
        <w:t xml:space="preserve">provide residual information protection; </w:t>
      </w:r>
      <w:r w:rsidR="00EF3EFC">
        <w:t>and</w:t>
      </w:r>
    </w:p>
    <w:p w14:paraId="41B6FFE1" w14:textId="73DB11EF" w:rsidR="00B555EB" w:rsidRDefault="00491557" w:rsidP="007B5306">
      <w:pPr>
        <w:numPr>
          <w:ilvl w:val="0"/>
          <w:numId w:val="15"/>
        </w:numPr>
      </w:pPr>
      <w:r>
        <w:t xml:space="preserve">require </w:t>
      </w:r>
      <w:r w:rsidR="00EF3EFC">
        <w:t>recovery from key or system failure.</w:t>
      </w:r>
    </w:p>
    <w:p w14:paraId="3C76AC7E" w14:textId="4E05706E" w:rsidR="00777B65" w:rsidRDefault="00777B65" w:rsidP="007B5306">
      <w:r>
        <w:t>For remote workstations used to administer the CAs</w:t>
      </w:r>
      <w:r w:rsidR="009C2392">
        <w:t>, KEDs, and DDSs</w:t>
      </w:r>
      <w:r>
        <w:t>, the computer security functions listed below are required:</w:t>
      </w:r>
    </w:p>
    <w:p w14:paraId="2FC42CD3" w14:textId="77777777" w:rsidR="00777B65" w:rsidRDefault="00777B65" w:rsidP="001B7927">
      <w:pPr>
        <w:pStyle w:val="List2"/>
        <w:numPr>
          <w:ilvl w:val="0"/>
          <w:numId w:val="15"/>
        </w:numPr>
        <w:spacing w:after="80"/>
      </w:pPr>
      <w:r>
        <w:t>authenticate the identity of users before permitting access to the system or applications;</w:t>
      </w:r>
    </w:p>
    <w:p w14:paraId="13F86655" w14:textId="77777777" w:rsidR="00777B65" w:rsidRDefault="00777B65" w:rsidP="001B7927">
      <w:pPr>
        <w:numPr>
          <w:ilvl w:val="0"/>
          <w:numId w:val="15"/>
        </w:numPr>
        <w:spacing w:after="80"/>
      </w:pPr>
      <w:r>
        <w:t>manage privileges of users to limit users to their assigned roles;</w:t>
      </w:r>
    </w:p>
    <w:p w14:paraId="3B7A8FE3" w14:textId="77777777" w:rsidR="00777B65" w:rsidRDefault="00777B65" w:rsidP="001B7927">
      <w:pPr>
        <w:numPr>
          <w:ilvl w:val="0"/>
          <w:numId w:val="15"/>
        </w:numPr>
        <w:spacing w:after="80"/>
      </w:pPr>
      <w:r>
        <w:t xml:space="preserve">generate and archive audit records for all transactions; (see </w:t>
      </w:r>
      <w:r w:rsidR="003915C2">
        <w:t>S</w:t>
      </w:r>
      <w:r>
        <w:t>ection 5.4)</w:t>
      </w:r>
    </w:p>
    <w:p w14:paraId="67EEDC77" w14:textId="77777777" w:rsidR="00D27D51" w:rsidRDefault="00777B65" w:rsidP="001B7927">
      <w:pPr>
        <w:numPr>
          <w:ilvl w:val="0"/>
          <w:numId w:val="15"/>
        </w:numPr>
        <w:spacing w:after="80"/>
      </w:pPr>
      <w:r>
        <w:t xml:space="preserve">enforce domain integrity boundaries for security critical processes; </w:t>
      </w:r>
    </w:p>
    <w:p w14:paraId="518CBBBD" w14:textId="77777777" w:rsidR="00777B65" w:rsidRDefault="00D27D51" w:rsidP="001B7927">
      <w:pPr>
        <w:numPr>
          <w:ilvl w:val="0"/>
          <w:numId w:val="15"/>
        </w:numPr>
        <w:spacing w:after="80"/>
      </w:pPr>
      <w:r>
        <w:t xml:space="preserve">provide residual information protection; </w:t>
      </w:r>
      <w:r w:rsidR="00777B65">
        <w:t>and</w:t>
      </w:r>
    </w:p>
    <w:p w14:paraId="1F0B1AD4" w14:textId="77777777" w:rsidR="00777B65" w:rsidRDefault="00D27D51" w:rsidP="001B7927">
      <w:pPr>
        <w:numPr>
          <w:ilvl w:val="0"/>
          <w:numId w:val="15"/>
        </w:numPr>
      </w:pPr>
      <w:r>
        <w:t xml:space="preserve">require </w:t>
      </w:r>
      <w:r w:rsidR="00777B65">
        <w:t>recovery from system failure.</w:t>
      </w:r>
    </w:p>
    <w:p w14:paraId="0810F057" w14:textId="77777777" w:rsidR="00AF63EA" w:rsidRDefault="00777B65" w:rsidP="007B5306">
      <w:pPr>
        <w:rPr>
          <w:sz w:val="20"/>
        </w:rPr>
      </w:pPr>
      <w:r>
        <w:t xml:space="preserve">All communications between any PKI trusted role and the CA </w:t>
      </w:r>
      <w:r w:rsidR="00EB223D">
        <w:t xml:space="preserve">must </w:t>
      </w:r>
      <w:r>
        <w:t>be authenticated and protected from modification.</w:t>
      </w:r>
    </w:p>
    <w:p w14:paraId="0CE0EB5C" w14:textId="77777777" w:rsidR="00AF63EA" w:rsidRDefault="00AF63EA" w:rsidP="0039641D">
      <w:pPr>
        <w:pStyle w:val="Heading3"/>
      </w:pPr>
      <w:bookmarkStart w:id="2367" w:name="_Toc280260395"/>
      <w:bookmarkStart w:id="2368" w:name="_Toc280260691"/>
      <w:bookmarkStart w:id="2369" w:name="_Toc280260981"/>
      <w:bookmarkStart w:id="2370" w:name="_Toc280261271"/>
      <w:bookmarkStart w:id="2371" w:name="_Toc280261566"/>
      <w:bookmarkStart w:id="2372" w:name="_Toc280275970"/>
      <w:bookmarkStart w:id="2373" w:name="_Toc322892371"/>
      <w:bookmarkStart w:id="2374" w:name="_Toc184308701"/>
      <w:r>
        <w:lastRenderedPageBreak/>
        <w:t>Computer Security Rating</w:t>
      </w:r>
      <w:bookmarkEnd w:id="2366"/>
      <w:bookmarkEnd w:id="2367"/>
      <w:bookmarkEnd w:id="2368"/>
      <w:bookmarkEnd w:id="2369"/>
      <w:bookmarkEnd w:id="2370"/>
      <w:bookmarkEnd w:id="2371"/>
      <w:bookmarkEnd w:id="2372"/>
      <w:bookmarkEnd w:id="2373"/>
      <w:bookmarkEnd w:id="2374"/>
    </w:p>
    <w:p w14:paraId="2BB1F347" w14:textId="77777777" w:rsidR="00716C1D" w:rsidRDefault="00716C1D" w:rsidP="007B5306">
      <w:r>
        <w:t>For the FBCA, not applicable.</w:t>
      </w:r>
    </w:p>
    <w:p w14:paraId="64CEAFE0" w14:textId="77777777" w:rsidR="00AF63EA" w:rsidRDefault="00716C1D" w:rsidP="007B5306">
      <w:r>
        <w:t xml:space="preserve">Entity </w:t>
      </w:r>
      <w:r w:rsidR="009D451C">
        <w:t>CAs must identify any Computer Security Rating requirements</w:t>
      </w:r>
      <w:r w:rsidR="00AF63EA">
        <w:t>.</w:t>
      </w:r>
    </w:p>
    <w:p w14:paraId="683E1058" w14:textId="77777777" w:rsidR="00AF63EA" w:rsidRDefault="00AF63EA" w:rsidP="00BA1031">
      <w:pPr>
        <w:pStyle w:val="Heading2"/>
      </w:pPr>
      <w:bookmarkStart w:id="2375" w:name="_Toc280260396"/>
      <w:bookmarkStart w:id="2376" w:name="_Toc280260692"/>
      <w:bookmarkStart w:id="2377" w:name="_Toc280260982"/>
      <w:bookmarkStart w:id="2378" w:name="_Toc280261272"/>
      <w:bookmarkStart w:id="2379" w:name="_Toc280261567"/>
      <w:bookmarkStart w:id="2380" w:name="_Toc280275971"/>
      <w:bookmarkStart w:id="2381" w:name="_Toc322892372"/>
      <w:bookmarkStart w:id="2382" w:name="_Toc184308702"/>
      <w:r>
        <w:t xml:space="preserve">Life-Cycle </w:t>
      </w:r>
      <w:r w:rsidR="00AC7318">
        <w:t>Techincal</w:t>
      </w:r>
      <w:r>
        <w:t xml:space="preserve"> Controls</w:t>
      </w:r>
      <w:bookmarkEnd w:id="2375"/>
      <w:bookmarkEnd w:id="2376"/>
      <w:bookmarkEnd w:id="2377"/>
      <w:bookmarkEnd w:id="2378"/>
      <w:bookmarkEnd w:id="2379"/>
      <w:bookmarkEnd w:id="2380"/>
      <w:bookmarkEnd w:id="2381"/>
      <w:bookmarkEnd w:id="2382"/>
    </w:p>
    <w:p w14:paraId="3005F65B" w14:textId="77777777" w:rsidR="00AF63EA" w:rsidRPr="00EB67AA" w:rsidRDefault="00AF63EA" w:rsidP="0039641D">
      <w:pPr>
        <w:pStyle w:val="Heading3"/>
      </w:pPr>
      <w:bookmarkStart w:id="2383" w:name="_Toc500840454"/>
      <w:bookmarkStart w:id="2384" w:name="_Toc280260397"/>
      <w:bookmarkStart w:id="2385" w:name="_Toc280260693"/>
      <w:bookmarkStart w:id="2386" w:name="_Toc280260983"/>
      <w:bookmarkStart w:id="2387" w:name="_Toc280261273"/>
      <w:bookmarkStart w:id="2388" w:name="_Toc280261568"/>
      <w:bookmarkStart w:id="2389" w:name="_Toc280275972"/>
      <w:bookmarkStart w:id="2390" w:name="_Toc322892373"/>
      <w:bookmarkStart w:id="2391" w:name="_Toc184308703"/>
      <w:r>
        <w:t>System Development Controls</w:t>
      </w:r>
      <w:bookmarkStart w:id="2392" w:name="_Toc500840455"/>
      <w:bookmarkEnd w:id="2383"/>
      <w:bookmarkEnd w:id="2384"/>
      <w:bookmarkEnd w:id="2385"/>
      <w:bookmarkEnd w:id="2386"/>
      <w:bookmarkEnd w:id="2387"/>
      <w:bookmarkEnd w:id="2388"/>
      <w:bookmarkEnd w:id="2389"/>
      <w:bookmarkEnd w:id="2390"/>
      <w:bookmarkEnd w:id="2391"/>
    </w:p>
    <w:p w14:paraId="6FC8DA98" w14:textId="77777777" w:rsidR="00AF63EA" w:rsidRDefault="00AF63EA" w:rsidP="007B5306">
      <w:r>
        <w:t xml:space="preserve">The System Development Controls for CAs </w:t>
      </w:r>
      <w:r w:rsidR="00020319">
        <w:t xml:space="preserve">(including any remote workstations used to administer the CA) </w:t>
      </w:r>
      <w:r w:rsidR="00BB315C">
        <w:t>and RA</w:t>
      </w:r>
      <w:r w:rsidR="00926301">
        <w:t>s</w:t>
      </w:r>
      <w:r w:rsidR="00BB315C">
        <w:t xml:space="preserve"> </w:t>
      </w:r>
      <w:r>
        <w:t>at the Basic Assurance level and above are as follows:</w:t>
      </w:r>
    </w:p>
    <w:p w14:paraId="0776FBBF" w14:textId="77777777" w:rsidR="00AF63EA" w:rsidRDefault="00AF63EA" w:rsidP="001B7927">
      <w:pPr>
        <w:numPr>
          <w:ilvl w:val="0"/>
          <w:numId w:val="14"/>
        </w:numPr>
        <w:spacing w:after="80"/>
      </w:pPr>
      <w:r>
        <w:t xml:space="preserve">Where open source software has been utilized, the applicant </w:t>
      </w:r>
      <w:r w:rsidR="002544C0">
        <w:t xml:space="preserve">must </w:t>
      </w:r>
      <w:r>
        <w:t xml:space="preserve">demonstrate that security requirements were achieved through software verification </w:t>
      </w:r>
      <w:r w:rsidR="007F4841">
        <w:t xml:space="preserve">and </w:t>
      </w:r>
      <w:r>
        <w:t>validation and structured development/life-cycle management.</w:t>
      </w:r>
    </w:p>
    <w:p w14:paraId="7AA4920B" w14:textId="1FA4649C" w:rsidR="00AF63EA" w:rsidRDefault="00AF63EA" w:rsidP="001B7927">
      <w:pPr>
        <w:numPr>
          <w:ilvl w:val="0"/>
          <w:numId w:val="14"/>
        </w:numPr>
        <w:spacing w:after="80"/>
      </w:pPr>
      <w:r>
        <w:t xml:space="preserve">Hardware and software </w:t>
      </w:r>
      <w:r w:rsidR="00020319">
        <w:t xml:space="preserve">used </w:t>
      </w:r>
      <w:r>
        <w:t xml:space="preserve">to </w:t>
      </w:r>
      <w:r w:rsidR="00020319">
        <w:t xml:space="preserve">administer or </w:t>
      </w:r>
      <w:r>
        <w:t xml:space="preserve">operate the CA </w:t>
      </w:r>
      <w:r w:rsidR="00020319">
        <w:t xml:space="preserve">must </w:t>
      </w:r>
      <w:r>
        <w:t xml:space="preserve">be </w:t>
      </w:r>
      <w:r w:rsidR="00020319">
        <w:t xml:space="preserve">procured </w:t>
      </w:r>
      <w:r>
        <w:t>and shipped in a fashion to reduce the likelihood that any component was tampered with (e.g., by ensuring the equipment was randomly selected at time of purchase).</w:t>
      </w:r>
    </w:p>
    <w:p w14:paraId="1683B107" w14:textId="77777777" w:rsidR="00716C1D" w:rsidRPr="00DC42B3" w:rsidRDefault="00716C1D" w:rsidP="001B7927">
      <w:pPr>
        <w:numPr>
          <w:ilvl w:val="0"/>
          <w:numId w:val="14"/>
        </w:numPr>
        <w:spacing w:after="80"/>
      </w:pPr>
      <w:r w:rsidRPr="00DB5C13">
        <w:t>Custom hardware and software must be developed in a controlled environment, and the development process must be defined and documented</w:t>
      </w:r>
      <w:r w:rsidR="00AD3F6C" w:rsidRPr="00DB5C13">
        <w:t xml:space="preserve">.  </w:t>
      </w:r>
      <w:r w:rsidRPr="00DB5C13">
        <w:t>This requirement does not</w:t>
      </w:r>
      <w:r w:rsidRPr="00DC42B3">
        <w:t xml:space="preserve"> apply to commercial off-the-shelf hardware or software. </w:t>
      </w:r>
    </w:p>
    <w:p w14:paraId="552B04ED" w14:textId="4DEA9057" w:rsidR="00625A9A" w:rsidRPr="00625A9A" w:rsidRDefault="00AF63EA" w:rsidP="001B7927">
      <w:pPr>
        <w:numPr>
          <w:ilvl w:val="0"/>
          <w:numId w:val="14"/>
        </w:numPr>
        <w:spacing w:after="80"/>
      </w:pPr>
      <w:r>
        <w:t>The CA hardware and software</w:t>
      </w:r>
      <w:r w:rsidR="00625A9A">
        <w:t xml:space="preserve">, including </w:t>
      </w:r>
      <w:r w:rsidR="00E1571A" w:rsidRPr="00E1571A">
        <w:t>all system software layers</w:t>
      </w:r>
      <w:r w:rsidR="00625A9A">
        <w:t>,</w:t>
      </w:r>
      <w:r>
        <w:t xml:space="preserve"> </w:t>
      </w:r>
      <w:r w:rsidR="002544C0">
        <w:t xml:space="preserve">must </w:t>
      </w:r>
      <w:r>
        <w:t xml:space="preserve">be dedicated to </w:t>
      </w:r>
      <w:r w:rsidR="00625A9A">
        <w:t>operating and supporting the CA (i.e., the systems and services dedicated to the issuance and management of certificates)</w:t>
      </w:r>
      <w:r>
        <w:t xml:space="preserve">.  There </w:t>
      </w:r>
      <w:r w:rsidR="002544C0">
        <w:t xml:space="preserve">must </w:t>
      </w:r>
      <w:r>
        <w:t>be no other applications</w:t>
      </w:r>
      <w:r w:rsidR="00B173AA">
        <w:t>,</w:t>
      </w:r>
      <w:r>
        <w:t xml:space="preserve"> hardware devices, network connections, or component software installed which are not part of the CA operation</w:t>
      </w:r>
      <w:r w:rsidR="00B173AA">
        <w:t>, administration, monitoring and security compliance of the system</w:t>
      </w:r>
      <w:r w:rsidR="00AD3F6C">
        <w:t xml:space="preserve">.  </w:t>
      </w:r>
      <w:r w:rsidR="00E1571A" w:rsidRPr="00E1571A">
        <w:t>CA hardware and system software layers</w:t>
      </w:r>
      <w:r w:rsidR="00E1571A">
        <w:t xml:space="preserve"> </w:t>
      </w:r>
      <w:r w:rsidR="00625A9A" w:rsidRPr="00625A9A">
        <w:t>may support multiple CAs and their supporting systems, provided all systems have comparable security controls and are dedicated to the support of the CA</w:t>
      </w:r>
      <w:r w:rsidR="00E1571A">
        <w:t xml:space="preserve"> in compliance of the same CP</w:t>
      </w:r>
      <w:r w:rsidR="00625A9A" w:rsidRPr="00625A9A">
        <w:t>.</w:t>
      </w:r>
    </w:p>
    <w:p w14:paraId="4744CA9C" w14:textId="77777777" w:rsidR="00AF63EA" w:rsidRDefault="00AF63EA" w:rsidP="001B7927">
      <w:pPr>
        <w:numPr>
          <w:ilvl w:val="0"/>
          <w:numId w:val="14"/>
        </w:numPr>
        <w:spacing w:after="80"/>
      </w:pPr>
      <w:r>
        <w:t xml:space="preserve">Proper care </w:t>
      </w:r>
      <w:r w:rsidR="002544C0">
        <w:t xml:space="preserve">must </w:t>
      </w:r>
      <w:r>
        <w:t xml:space="preserve">be taken to prevent malicious software from being loaded onto the CA equipment.  </w:t>
      </w:r>
      <w:r w:rsidR="00BC722D" w:rsidRPr="00BC722D">
        <w:t>All applications required to perform the operation of the CA must be obtained from documented sources</w:t>
      </w:r>
      <w:r w:rsidR="00AD3F6C" w:rsidRPr="00BC722D">
        <w:t xml:space="preserve">.  </w:t>
      </w:r>
      <w:r w:rsidR="00AD3F6C">
        <w:t>Except for</w:t>
      </w:r>
      <w:r w:rsidR="00AB2A2B">
        <w:t xml:space="preserve"> Offline CAs, CA and RA h</w:t>
      </w:r>
      <w:r>
        <w:t xml:space="preserve">ardware and software </w:t>
      </w:r>
      <w:r w:rsidR="002544C0">
        <w:t xml:space="preserve">must </w:t>
      </w:r>
      <w:r>
        <w:t>be scanned for malicious code on first use and periodically thereafter.</w:t>
      </w:r>
    </w:p>
    <w:p w14:paraId="351D8EE0" w14:textId="77777777" w:rsidR="00AF63EA" w:rsidRDefault="00AF63EA" w:rsidP="001B7927">
      <w:pPr>
        <w:numPr>
          <w:ilvl w:val="0"/>
          <w:numId w:val="14"/>
        </w:numPr>
      </w:pPr>
      <w:r>
        <w:t xml:space="preserve">Hardware and software updates </w:t>
      </w:r>
      <w:r w:rsidR="002544C0">
        <w:t xml:space="preserve">must </w:t>
      </w:r>
      <w:r>
        <w:t>be purchased or developed in the same manner as original equipment, and be installed by trusted and trained personnel in a defined manner.</w:t>
      </w:r>
    </w:p>
    <w:p w14:paraId="49FEF6CC" w14:textId="77777777" w:rsidR="00AF63EA" w:rsidRDefault="00AF63EA" w:rsidP="0039641D">
      <w:pPr>
        <w:pStyle w:val="Heading3"/>
      </w:pPr>
      <w:bookmarkStart w:id="2393" w:name="_Toc280260398"/>
      <w:bookmarkStart w:id="2394" w:name="_Toc280260694"/>
      <w:bookmarkStart w:id="2395" w:name="_Toc280260984"/>
      <w:bookmarkStart w:id="2396" w:name="_Toc280261274"/>
      <w:bookmarkStart w:id="2397" w:name="_Toc280261569"/>
      <w:bookmarkStart w:id="2398" w:name="_Toc280275973"/>
      <w:bookmarkStart w:id="2399" w:name="_Toc322892374"/>
      <w:bookmarkStart w:id="2400" w:name="_Toc184308704"/>
      <w:r>
        <w:t>Security Management Controls</w:t>
      </w:r>
      <w:bookmarkEnd w:id="2392"/>
      <w:bookmarkEnd w:id="2393"/>
      <w:bookmarkEnd w:id="2394"/>
      <w:bookmarkEnd w:id="2395"/>
      <w:bookmarkEnd w:id="2396"/>
      <w:bookmarkEnd w:id="2397"/>
      <w:bookmarkEnd w:id="2398"/>
      <w:bookmarkEnd w:id="2399"/>
      <w:bookmarkEnd w:id="2400"/>
    </w:p>
    <w:p w14:paraId="554EDEA1" w14:textId="77777777" w:rsidR="00BC722D" w:rsidRDefault="00AF63EA" w:rsidP="007B5306">
      <w:bookmarkStart w:id="2401" w:name="_Toc500840456"/>
      <w:r>
        <w:t xml:space="preserve">The configuration of the CA system as well as any modifications and upgrades </w:t>
      </w:r>
      <w:r w:rsidR="0009079A">
        <w:t xml:space="preserve">must </w:t>
      </w:r>
      <w:r>
        <w:t>be documented and controlled</w:t>
      </w:r>
      <w:r w:rsidR="00AD3F6C">
        <w:t xml:space="preserve">.  </w:t>
      </w:r>
      <w:r>
        <w:t xml:space="preserve">There </w:t>
      </w:r>
      <w:r w:rsidR="0009079A">
        <w:t xml:space="preserve">must </w:t>
      </w:r>
      <w:r>
        <w:t>be a mechanism for detecting unauthorized modification to CA software or configuration</w:t>
      </w:r>
      <w:r w:rsidR="00AD3F6C">
        <w:t xml:space="preserve">.  </w:t>
      </w:r>
      <w:r>
        <w:t xml:space="preserve">The CA software, when first loaded, </w:t>
      </w:r>
      <w:r w:rsidR="0009079A">
        <w:t xml:space="preserve">must </w:t>
      </w:r>
      <w:r>
        <w:t xml:space="preserve">be verified as being that supplied from the vendor, with no modifications, and be the version intended for use.  </w:t>
      </w:r>
      <w:r w:rsidR="00BC722D" w:rsidRPr="00BC722D">
        <w:t xml:space="preserve">The CA must periodically verify the integrity of the software. </w:t>
      </w:r>
    </w:p>
    <w:p w14:paraId="4DBF9D41" w14:textId="7255D8BB" w:rsidR="00AF63EA" w:rsidRDefault="002C3C46" w:rsidP="007B5306">
      <w:r>
        <w:t xml:space="preserve">The FBCA verifies </w:t>
      </w:r>
      <w:r w:rsidR="00AF63EA">
        <w:t xml:space="preserve">the integrity of the software </w:t>
      </w:r>
      <w:r w:rsidR="00BC722D">
        <w:t>when the CA is powered</w:t>
      </w:r>
      <w:r w:rsidR="00926301">
        <w:t xml:space="preserve"> </w:t>
      </w:r>
      <w:r w:rsidR="00AD3F6C">
        <w:t>on.</w:t>
      </w:r>
    </w:p>
    <w:p w14:paraId="4B00AD7D" w14:textId="77777777" w:rsidR="00AF63EA" w:rsidRDefault="00AF63EA" w:rsidP="0039641D">
      <w:pPr>
        <w:pStyle w:val="Heading3"/>
      </w:pPr>
      <w:bookmarkStart w:id="2402" w:name="_Toc280260399"/>
      <w:bookmarkStart w:id="2403" w:name="_Toc280260695"/>
      <w:bookmarkStart w:id="2404" w:name="_Toc280260985"/>
      <w:bookmarkStart w:id="2405" w:name="_Toc280261275"/>
      <w:bookmarkStart w:id="2406" w:name="_Toc280261570"/>
      <w:bookmarkStart w:id="2407" w:name="_Toc280275974"/>
      <w:bookmarkStart w:id="2408" w:name="_Toc322892375"/>
      <w:bookmarkStart w:id="2409" w:name="_Toc184308705"/>
      <w:r>
        <w:lastRenderedPageBreak/>
        <w:t xml:space="preserve">Life Cycle Security </w:t>
      </w:r>
      <w:bookmarkEnd w:id="2401"/>
      <w:bookmarkEnd w:id="2402"/>
      <w:bookmarkEnd w:id="2403"/>
      <w:bookmarkEnd w:id="2404"/>
      <w:bookmarkEnd w:id="2405"/>
      <w:bookmarkEnd w:id="2406"/>
      <w:bookmarkEnd w:id="2407"/>
      <w:bookmarkEnd w:id="2408"/>
      <w:r w:rsidR="00EA7234">
        <w:t>Controls</w:t>
      </w:r>
      <w:bookmarkEnd w:id="2409"/>
    </w:p>
    <w:p w14:paraId="740C7D4F" w14:textId="77777777" w:rsidR="00AF63EA" w:rsidRDefault="00797A68" w:rsidP="007B5306">
      <w:r>
        <w:t>CAs must identify any life cycle security control requirements in the applicable CP</w:t>
      </w:r>
      <w:r w:rsidR="00AF63EA">
        <w:t>.</w:t>
      </w:r>
    </w:p>
    <w:p w14:paraId="1E3024EE" w14:textId="77777777" w:rsidR="00AF63EA" w:rsidRDefault="00AF63EA" w:rsidP="00BA1031">
      <w:pPr>
        <w:pStyle w:val="Heading2"/>
      </w:pPr>
      <w:bookmarkStart w:id="2410" w:name="_Toc280260400"/>
      <w:bookmarkStart w:id="2411" w:name="_Toc280260696"/>
      <w:bookmarkStart w:id="2412" w:name="_Toc280260986"/>
      <w:bookmarkStart w:id="2413" w:name="_Toc280261276"/>
      <w:bookmarkStart w:id="2414" w:name="_Toc280261571"/>
      <w:bookmarkStart w:id="2415" w:name="_Toc280275975"/>
      <w:bookmarkStart w:id="2416" w:name="_Toc322892376"/>
      <w:bookmarkStart w:id="2417" w:name="_Toc184308706"/>
      <w:r>
        <w:t>Network Security Controls</w:t>
      </w:r>
      <w:bookmarkEnd w:id="2410"/>
      <w:bookmarkEnd w:id="2411"/>
      <w:bookmarkEnd w:id="2412"/>
      <w:bookmarkEnd w:id="2413"/>
      <w:bookmarkEnd w:id="2414"/>
      <w:bookmarkEnd w:id="2415"/>
      <w:bookmarkEnd w:id="2416"/>
      <w:bookmarkEnd w:id="2417"/>
    </w:p>
    <w:p w14:paraId="38058139" w14:textId="77777777" w:rsidR="006F3B0F" w:rsidRDefault="006F3B0F" w:rsidP="007B5306">
      <w:r>
        <w:t>This section does not apply to offline CAs.</w:t>
      </w:r>
    </w:p>
    <w:p w14:paraId="463B3B7A" w14:textId="382165DA" w:rsidR="00BC722D" w:rsidRDefault="00BC722D" w:rsidP="007B5306">
      <w:r>
        <w:t>A network guard, firewall, or filtering router must protect network access to CA</w:t>
      </w:r>
      <w:r w:rsidR="00952988">
        <w:t xml:space="preserve"> and KRS</w:t>
      </w:r>
      <w:r>
        <w:t xml:space="preserve"> equipment</w:t>
      </w:r>
      <w:r w:rsidR="00AD3F6C">
        <w:t xml:space="preserve">.  </w:t>
      </w:r>
      <w:r>
        <w:t>The network guard, firewall, or filtering router must limit services allowed to and from the CA</w:t>
      </w:r>
      <w:r w:rsidR="00952988">
        <w:t xml:space="preserve"> and KRS</w:t>
      </w:r>
      <w:r>
        <w:t xml:space="preserve"> equipment to those required to perform CA</w:t>
      </w:r>
      <w:r w:rsidR="00952988">
        <w:t xml:space="preserve"> and KRS</w:t>
      </w:r>
      <w:r>
        <w:t xml:space="preserve"> functions.</w:t>
      </w:r>
    </w:p>
    <w:p w14:paraId="69659401" w14:textId="50D1E3E9" w:rsidR="00AF63EA" w:rsidRDefault="00BC722D" w:rsidP="007B5306">
      <w:r>
        <w:t>Protection of CA</w:t>
      </w:r>
      <w:r w:rsidR="00952988">
        <w:t xml:space="preserve"> and KRS</w:t>
      </w:r>
      <w:r>
        <w:t xml:space="preserve"> equipment must be provided against known network attacks</w:t>
      </w:r>
      <w:r w:rsidR="00AD3F6C">
        <w:t xml:space="preserve">.  </w:t>
      </w:r>
      <w:r>
        <w:t>All unused network ports and services must be turned off</w:t>
      </w:r>
      <w:r w:rsidR="00AD3F6C">
        <w:t xml:space="preserve">.  </w:t>
      </w:r>
      <w:r>
        <w:t xml:space="preserve">Any network software present on the CA </w:t>
      </w:r>
      <w:r w:rsidR="00952988">
        <w:t xml:space="preserve">and KRS </w:t>
      </w:r>
      <w:r>
        <w:t xml:space="preserve">equipment must be necessary to the functioning of the CA application. </w:t>
      </w:r>
    </w:p>
    <w:p w14:paraId="78EBDEA6" w14:textId="77777777" w:rsidR="00AF63EA" w:rsidRDefault="00AF63EA" w:rsidP="007B5306">
      <w:r>
        <w:t xml:space="preserve">Any boundary control devices used to protect the local area network </w:t>
      </w:r>
      <w:r w:rsidR="00BC722D">
        <w:t xml:space="preserve">on which </w:t>
      </w:r>
      <w:r w:rsidR="009D03E3">
        <w:t>PKI</w:t>
      </w:r>
      <w:r w:rsidR="00BC722D">
        <w:t xml:space="preserve"> equipment is hosted </w:t>
      </w:r>
      <w:r w:rsidR="00797A68">
        <w:t xml:space="preserve">must </w:t>
      </w:r>
      <w:r>
        <w:t>deny all but the necessary services to the PKI equipment.</w:t>
      </w:r>
    </w:p>
    <w:p w14:paraId="0BC982EA" w14:textId="42DA6D2B" w:rsidR="00026A22" w:rsidRDefault="00842EBF" w:rsidP="007B5306">
      <w:r>
        <w:t xml:space="preserve">RAs, </w:t>
      </w:r>
      <w:r w:rsidR="00831526">
        <w:t xml:space="preserve">CMSs, </w:t>
      </w:r>
      <w:r w:rsidR="003F62D0" w:rsidRPr="003F62D0">
        <w:t>repositories</w:t>
      </w:r>
      <w:r w:rsidR="005246CA">
        <w:t xml:space="preserve">, </w:t>
      </w:r>
      <w:r w:rsidR="00BC722D">
        <w:t xml:space="preserve">CSSs, and </w:t>
      </w:r>
      <w:r w:rsidR="00411C90">
        <w:t>remote workstations used to administer the CAs</w:t>
      </w:r>
      <w:r w:rsidR="00AF63EA">
        <w:t xml:space="preserve"> </w:t>
      </w:r>
      <w:r w:rsidR="00797A68">
        <w:t xml:space="preserve">must </w:t>
      </w:r>
      <w:r w:rsidR="00AF63EA">
        <w:t>employ appropriate network security controls</w:t>
      </w:r>
      <w:r w:rsidR="00AD3F6C">
        <w:t xml:space="preserve">.  </w:t>
      </w:r>
      <w:r w:rsidR="00AF63EA">
        <w:t xml:space="preserve">Networking equipment </w:t>
      </w:r>
      <w:r w:rsidR="00797A68">
        <w:t xml:space="preserve">must </w:t>
      </w:r>
      <w:r w:rsidR="00AF63EA">
        <w:t xml:space="preserve">turn off unused network ports and services.  Any network software present </w:t>
      </w:r>
      <w:r w:rsidR="00797A68">
        <w:t xml:space="preserve">must </w:t>
      </w:r>
      <w:r w:rsidR="00AF63EA">
        <w:t>be necessary to the function of the equipment.</w:t>
      </w:r>
      <w:r w:rsidR="00411C90">
        <w:br/>
      </w:r>
      <w:r w:rsidR="00411C90">
        <w:br/>
      </w:r>
      <w:r w:rsidR="00EF6D3F" w:rsidRPr="00242B8F">
        <w:rPr>
          <w:color w:val="000000"/>
        </w:rPr>
        <w:t>Any remote workstation used to administer the CA must be configured for mutual authentication. The remote workstation to CA communications, to include CA boundary control devices, must incorporate data integrity and confidentiality services.  The remote workstation to CA network communications must be encrypted and must not be vulnerable to replay or machine-in-the-middle attacks. If mutual authentication is shared secret based, the shared secret must be changed at least annually, must be randomly generated, and must have entropy commensurate with the cryptographic strength of certificates issued by the PKI being administered.</w:t>
      </w:r>
    </w:p>
    <w:p w14:paraId="4CB0012E" w14:textId="55AE9B55" w:rsidR="00026A22" w:rsidRDefault="00EF6D3F" w:rsidP="007B5306">
      <w:r w:rsidRPr="00D32CAE">
        <w:rPr>
          <w:color w:val="000000"/>
        </w:rPr>
        <w:t xml:space="preserve">Once the connection is established between the remote workstation and the CA or boundary control devices, </w:t>
      </w:r>
      <w:r>
        <w:rPr>
          <w:color w:val="000000"/>
        </w:rPr>
        <w:t>t</w:t>
      </w:r>
      <w:r w:rsidR="00026A22" w:rsidRPr="00026A22">
        <w:t>he CA must permit remote administration only after successful multi-factor authentication of the Trusted Role at a level of assurance commensurate with that of the CA.</w:t>
      </w:r>
    </w:p>
    <w:p w14:paraId="172A2811" w14:textId="77777777" w:rsidR="00AF63EA" w:rsidRDefault="00AF63EA" w:rsidP="00BA1031">
      <w:pPr>
        <w:pStyle w:val="Heading2"/>
      </w:pPr>
      <w:bookmarkStart w:id="2418" w:name="_Toc280260401"/>
      <w:bookmarkStart w:id="2419" w:name="_Toc280260697"/>
      <w:bookmarkStart w:id="2420" w:name="_Toc280260987"/>
      <w:bookmarkStart w:id="2421" w:name="_Toc280261277"/>
      <w:bookmarkStart w:id="2422" w:name="_Toc280261572"/>
      <w:bookmarkStart w:id="2423" w:name="_Toc280275976"/>
      <w:bookmarkStart w:id="2424" w:name="_Toc322892377"/>
      <w:bookmarkStart w:id="2425" w:name="_Toc184308707"/>
      <w:r>
        <w:t>Time Stamping</w:t>
      </w:r>
      <w:bookmarkEnd w:id="2418"/>
      <w:bookmarkEnd w:id="2419"/>
      <w:bookmarkEnd w:id="2420"/>
      <w:bookmarkEnd w:id="2421"/>
      <w:bookmarkEnd w:id="2422"/>
      <w:bookmarkEnd w:id="2423"/>
      <w:bookmarkEnd w:id="2424"/>
      <w:bookmarkEnd w:id="2425"/>
    </w:p>
    <w:p w14:paraId="474FCC4C" w14:textId="77777777" w:rsidR="00AF63EA" w:rsidRDefault="00AF63EA" w:rsidP="007B5306">
      <w:r>
        <w:t xml:space="preserve">Asserted times </w:t>
      </w:r>
      <w:r w:rsidR="00286676">
        <w:t xml:space="preserve">must </w:t>
      </w:r>
      <w:r>
        <w:t>be accurate to within three minutes.  Electronic or manual procedures may be used to maintain system time.  Clock adjustments are auditable events, see Section 5.4.1.</w:t>
      </w:r>
    </w:p>
    <w:p w14:paraId="5B5D5B52" w14:textId="77777777" w:rsidR="00AF63EA" w:rsidRDefault="00AF63EA" w:rsidP="007B5306"/>
    <w:p w14:paraId="27853F38" w14:textId="77777777" w:rsidR="00AF63EA" w:rsidRDefault="00DB1688" w:rsidP="007B5306">
      <w:pPr>
        <w:pStyle w:val="Heading1"/>
      </w:pPr>
      <w:bookmarkStart w:id="2426" w:name="_Toc280260402"/>
      <w:bookmarkStart w:id="2427" w:name="_Toc280260698"/>
      <w:bookmarkStart w:id="2428" w:name="_Toc280260988"/>
      <w:bookmarkStart w:id="2429" w:name="_Toc280261278"/>
      <w:bookmarkStart w:id="2430" w:name="_Toc280261573"/>
      <w:bookmarkStart w:id="2431" w:name="_Toc280275977"/>
      <w:bookmarkStart w:id="2432" w:name="_Toc322892378"/>
      <w:r>
        <w:br w:type="page"/>
      </w:r>
      <w:bookmarkStart w:id="2433" w:name="_Toc184308708"/>
      <w:r w:rsidR="00AF63EA">
        <w:lastRenderedPageBreak/>
        <w:t xml:space="preserve">Certificate, CRL, </w:t>
      </w:r>
      <w:r w:rsidR="009D1C51">
        <w:t xml:space="preserve">and OCSP </w:t>
      </w:r>
      <w:r w:rsidR="00C160E9">
        <w:t>P</w:t>
      </w:r>
      <w:r w:rsidR="00AF63EA">
        <w:t>rofiles</w:t>
      </w:r>
      <w:bookmarkEnd w:id="2426"/>
      <w:bookmarkEnd w:id="2427"/>
      <w:bookmarkEnd w:id="2428"/>
      <w:bookmarkEnd w:id="2429"/>
      <w:bookmarkEnd w:id="2430"/>
      <w:bookmarkEnd w:id="2431"/>
      <w:bookmarkEnd w:id="2432"/>
      <w:bookmarkEnd w:id="2433"/>
    </w:p>
    <w:p w14:paraId="3DD7066F" w14:textId="77777777" w:rsidR="00AF63EA" w:rsidRDefault="00AF63EA" w:rsidP="00BA1031">
      <w:pPr>
        <w:pStyle w:val="Heading2"/>
      </w:pPr>
      <w:bookmarkStart w:id="2434" w:name="_Toc280260403"/>
      <w:bookmarkStart w:id="2435" w:name="_Toc280260699"/>
      <w:bookmarkStart w:id="2436" w:name="_Toc280260989"/>
      <w:bookmarkStart w:id="2437" w:name="_Toc280261279"/>
      <w:bookmarkStart w:id="2438" w:name="_Toc280261574"/>
      <w:bookmarkStart w:id="2439" w:name="_Toc280275978"/>
      <w:bookmarkStart w:id="2440" w:name="_Toc322892379"/>
      <w:bookmarkStart w:id="2441" w:name="_Toc184308709"/>
      <w:r>
        <w:t>Certificate Profile</w:t>
      </w:r>
      <w:bookmarkEnd w:id="2434"/>
      <w:bookmarkEnd w:id="2435"/>
      <w:bookmarkEnd w:id="2436"/>
      <w:bookmarkEnd w:id="2437"/>
      <w:bookmarkEnd w:id="2438"/>
      <w:bookmarkEnd w:id="2439"/>
      <w:bookmarkEnd w:id="2440"/>
      <w:bookmarkEnd w:id="2441"/>
    </w:p>
    <w:p w14:paraId="7D1EA7E9" w14:textId="0B40F469" w:rsidR="009D03E3" w:rsidRDefault="009D03E3" w:rsidP="007B5306">
      <w:r>
        <w:t xml:space="preserve">PIV-I </w:t>
      </w:r>
      <w:r w:rsidR="004A7115">
        <w:t xml:space="preserve">authentication, card authentication and content signing </w:t>
      </w:r>
      <w:r>
        <w:t>c</w:t>
      </w:r>
      <w:r w:rsidR="00905C6C">
        <w:t>ertificates must conform to the</w:t>
      </w:r>
      <w:r w:rsidR="004A7115">
        <w:t xml:space="preserve"> relevant profile worksheets in the [</w:t>
      </w:r>
      <w:r w:rsidR="0021691C">
        <w:t>FBCA-PROF</w:t>
      </w:r>
      <w:r>
        <w:t>].</w:t>
      </w:r>
    </w:p>
    <w:p w14:paraId="1C1CA2D0" w14:textId="02217249" w:rsidR="00905C6C" w:rsidRDefault="009D03E3" w:rsidP="007B5306">
      <w:r>
        <w:t xml:space="preserve">All other certificates must be compatible with </w:t>
      </w:r>
      <w:r w:rsidR="00905C6C">
        <w:t>X.509 Certificate and CRL Extensions Profile [</w:t>
      </w:r>
      <w:r w:rsidR="00AB74B1">
        <w:t>FBCA</w:t>
      </w:r>
      <w:r w:rsidR="00905C6C">
        <w:t>-P</w:t>
      </w:r>
      <w:r w:rsidR="00AB74B1">
        <w:t>ROF</w:t>
      </w:r>
      <w:r>
        <w:t>].</w:t>
      </w:r>
      <w:r w:rsidR="00DF018B">
        <w:t xml:space="preserve"> </w:t>
      </w:r>
    </w:p>
    <w:p w14:paraId="119EC122" w14:textId="77777777" w:rsidR="00AF63EA" w:rsidRDefault="00AF63EA" w:rsidP="0039641D">
      <w:pPr>
        <w:pStyle w:val="Heading3"/>
      </w:pPr>
      <w:bookmarkStart w:id="2442" w:name="_Toc75153627"/>
      <w:bookmarkStart w:id="2443" w:name="_Toc75154564"/>
      <w:bookmarkStart w:id="2444" w:name="_Toc75155576"/>
      <w:bookmarkStart w:id="2445" w:name="_Toc75155971"/>
      <w:bookmarkStart w:id="2446" w:name="_Toc75156366"/>
      <w:bookmarkStart w:id="2447" w:name="_Toc75159046"/>
      <w:bookmarkStart w:id="2448" w:name="_Toc75159441"/>
      <w:bookmarkStart w:id="2449" w:name="_Toc75160711"/>
      <w:bookmarkStart w:id="2450" w:name="_Toc75161106"/>
      <w:bookmarkStart w:id="2451" w:name="_Toc75161499"/>
      <w:bookmarkStart w:id="2452" w:name="_Toc75162045"/>
      <w:bookmarkStart w:id="2453" w:name="_Toc500840461"/>
      <w:bookmarkStart w:id="2454" w:name="_Toc280260404"/>
      <w:bookmarkStart w:id="2455" w:name="_Toc280260700"/>
      <w:bookmarkStart w:id="2456" w:name="_Toc280260990"/>
      <w:bookmarkStart w:id="2457" w:name="_Toc280261280"/>
      <w:bookmarkStart w:id="2458" w:name="_Toc280261575"/>
      <w:bookmarkStart w:id="2459" w:name="_Toc280275979"/>
      <w:bookmarkStart w:id="2460" w:name="_Toc322892380"/>
      <w:bookmarkStart w:id="2461" w:name="_Toc184308710"/>
      <w:bookmarkEnd w:id="2442"/>
      <w:bookmarkEnd w:id="2443"/>
      <w:bookmarkEnd w:id="2444"/>
      <w:bookmarkEnd w:id="2445"/>
      <w:bookmarkEnd w:id="2446"/>
      <w:bookmarkEnd w:id="2447"/>
      <w:bookmarkEnd w:id="2448"/>
      <w:bookmarkEnd w:id="2449"/>
      <w:bookmarkEnd w:id="2450"/>
      <w:bookmarkEnd w:id="2451"/>
      <w:bookmarkEnd w:id="2452"/>
      <w:r>
        <w:t>Version Number</w:t>
      </w:r>
      <w:r w:rsidR="00034ADB">
        <w:t>(</w:t>
      </w:r>
      <w:r>
        <w:t>s</w:t>
      </w:r>
      <w:bookmarkEnd w:id="2453"/>
      <w:bookmarkEnd w:id="2454"/>
      <w:bookmarkEnd w:id="2455"/>
      <w:bookmarkEnd w:id="2456"/>
      <w:bookmarkEnd w:id="2457"/>
      <w:bookmarkEnd w:id="2458"/>
      <w:bookmarkEnd w:id="2459"/>
      <w:bookmarkEnd w:id="2460"/>
      <w:r w:rsidR="00034ADB">
        <w:t>)</w:t>
      </w:r>
      <w:bookmarkEnd w:id="2461"/>
    </w:p>
    <w:p w14:paraId="1263F857" w14:textId="77777777" w:rsidR="00AF63EA" w:rsidRDefault="001029A0" w:rsidP="007B5306">
      <w:bookmarkStart w:id="2462" w:name="_Toc500840462"/>
      <w:r>
        <w:t>Certificates must be of type</w:t>
      </w:r>
      <w:r w:rsidR="00AF63EA">
        <w:t xml:space="preserve"> X.509 v3 (populate version field with integer "2").</w:t>
      </w:r>
    </w:p>
    <w:p w14:paraId="203AE3EB" w14:textId="77777777" w:rsidR="00AF63EA" w:rsidRDefault="00AF63EA" w:rsidP="0039641D">
      <w:pPr>
        <w:pStyle w:val="Heading3"/>
      </w:pPr>
      <w:bookmarkStart w:id="2463" w:name="_Toc280260405"/>
      <w:bookmarkStart w:id="2464" w:name="_Toc280260701"/>
      <w:bookmarkStart w:id="2465" w:name="_Toc280260991"/>
      <w:bookmarkStart w:id="2466" w:name="_Toc280261281"/>
      <w:bookmarkStart w:id="2467" w:name="_Toc280261576"/>
      <w:bookmarkStart w:id="2468" w:name="_Toc280275980"/>
      <w:bookmarkStart w:id="2469" w:name="_Toc322892381"/>
      <w:bookmarkStart w:id="2470" w:name="_Toc184308711"/>
      <w:r>
        <w:t>Certificate Extensions</w:t>
      </w:r>
      <w:bookmarkEnd w:id="2462"/>
      <w:bookmarkEnd w:id="2463"/>
      <w:bookmarkEnd w:id="2464"/>
      <w:bookmarkEnd w:id="2465"/>
      <w:bookmarkEnd w:id="2466"/>
      <w:bookmarkEnd w:id="2467"/>
      <w:bookmarkEnd w:id="2468"/>
      <w:bookmarkEnd w:id="2469"/>
      <w:bookmarkEnd w:id="2470"/>
    </w:p>
    <w:p w14:paraId="0E467EB3" w14:textId="77777777" w:rsidR="00AF63EA" w:rsidRDefault="00AF63EA" w:rsidP="007B5306">
      <w:bookmarkStart w:id="2471" w:name="_Toc500840463"/>
      <w:r>
        <w:t xml:space="preserve">For all CAs, use of standard certificate extensions </w:t>
      </w:r>
      <w:r w:rsidR="001029A0">
        <w:t xml:space="preserve">must </w:t>
      </w:r>
      <w:r>
        <w:t xml:space="preserve">comply with [RFC </w:t>
      </w:r>
      <w:r w:rsidR="00DF018B">
        <w:t>528</w:t>
      </w:r>
      <w:r>
        <w:t>0].</w:t>
      </w:r>
    </w:p>
    <w:p w14:paraId="417741B7" w14:textId="13116ED3" w:rsidR="00210403" w:rsidRPr="004A4DB7" w:rsidRDefault="00AF63EA" w:rsidP="007B5306">
      <w:r>
        <w:t xml:space="preserve">Certificates issued by the FBCA </w:t>
      </w:r>
      <w:r w:rsidR="001029A0">
        <w:t xml:space="preserve">must </w:t>
      </w:r>
      <w:r>
        <w:t>comply with [</w:t>
      </w:r>
      <w:r w:rsidR="00AB74B1">
        <w:t>FBCA</w:t>
      </w:r>
      <w:r>
        <w:t>-P</w:t>
      </w:r>
      <w:r w:rsidR="00AB74B1">
        <w:t>ROF</w:t>
      </w:r>
      <w:r w:rsidR="009D03E3">
        <w:t>]</w:t>
      </w:r>
      <w:r w:rsidR="00AD3F6C">
        <w:t xml:space="preserve">.  </w:t>
      </w:r>
      <w:r>
        <w:t xml:space="preserve">Certificates issued by Federal Entity CAs operating at High, Medium Hardware, and/or Medium Assurance </w:t>
      </w:r>
      <w:r w:rsidR="001029A0">
        <w:t xml:space="preserve">must </w:t>
      </w:r>
      <w:r>
        <w:t>comply with [</w:t>
      </w:r>
      <w:r w:rsidR="00AB74B1">
        <w:t>FBCA</w:t>
      </w:r>
      <w:r>
        <w:t>-P</w:t>
      </w:r>
      <w:r w:rsidR="00AB74B1">
        <w:t>ROF</w:t>
      </w:r>
      <w:r w:rsidRPr="004A4DB7">
        <w:t xml:space="preserve">].  </w:t>
      </w:r>
    </w:p>
    <w:p w14:paraId="1720D529" w14:textId="1ED54FD9" w:rsidR="00AF63EA" w:rsidRDefault="00210403" w:rsidP="007B5306">
      <w:r w:rsidRPr="004A4DB7">
        <w:t xml:space="preserve">Entity CAs that issue PIV-I Certificates </w:t>
      </w:r>
      <w:r w:rsidR="001029A0">
        <w:t>must</w:t>
      </w:r>
      <w:r w:rsidR="001029A0" w:rsidRPr="004A4DB7">
        <w:t xml:space="preserve"> </w:t>
      </w:r>
      <w:r w:rsidRPr="004A4DB7">
        <w:t xml:space="preserve">comply with </w:t>
      </w:r>
      <w:r w:rsidR="00AB74B1">
        <w:t xml:space="preserve">relevant worksheets from </w:t>
      </w:r>
      <w:r w:rsidRPr="004A4DB7">
        <w:t>[</w:t>
      </w:r>
      <w:r w:rsidR="00AB74B1">
        <w:t>FBCA-PROF</w:t>
      </w:r>
      <w:r w:rsidRPr="004A4DB7">
        <w:t>].</w:t>
      </w:r>
    </w:p>
    <w:tbl>
      <w:tblPr>
        <w:tblStyle w:val="TableGrid"/>
        <w:tblW w:w="0" w:type="auto"/>
        <w:tblCellMar>
          <w:top w:w="115" w:type="dxa"/>
        </w:tblCellMar>
        <w:tblLook w:val="04A0" w:firstRow="1" w:lastRow="0" w:firstColumn="1" w:lastColumn="0" w:noHBand="0" w:noVBand="1"/>
      </w:tblPr>
      <w:tblGrid>
        <w:gridCol w:w="9350"/>
      </w:tblGrid>
      <w:tr w:rsidR="002469AE" w14:paraId="3C7AD831" w14:textId="77777777" w:rsidTr="00DC5D87">
        <w:tc>
          <w:tcPr>
            <w:tcW w:w="9350" w:type="dxa"/>
          </w:tcPr>
          <w:p w14:paraId="64D0E1FF" w14:textId="7864FE56" w:rsidR="002469AE" w:rsidRPr="002469AE" w:rsidRDefault="002469AE" w:rsidP="007B5306">
            <w:pPr>
              <w:rPr>
                <w:rFonts w:ascii="Times New Roman" w:hAnsi="Times New Roman" w:cs="Times New Roman"/>
              </w:rPr>
            </w:pPr>
            <w:r w:rsidRPr="002469AE">
              <w:rPr>
                <w:rFonts w:ascii="Times New Roman" w:hAnsi="Times New Roman" w:cs="Times New Roman"/>
              </w:rPr>
              <w:t>Practice Note: For Entity CAs that issue PIV-I certificates, the associated CSS certificates must also comply with [</w:t>
            </w:r>
            <w:r w:rsidR="00AB74B1">
              <w:rPr>
                <w:rFonts w:ascii="Times New Roman" w:hAnsi="Times New Roman" w:cs="Times New Roman"/>
              </w:rPr>
              <w:t>FBCA-PROF</w:t>
            </w:r>
            <w:r w:rsidRPr="002469AE">
              <w:rPr>
                <w:rFonts w:ascii="Times New Roman" w:hAnsi="Times New Roman" w:cs="Times New Roman"/>
              </w:rPr>
              <w:t>].</w:t>
            </w:r>
          </w:p>
        </w:tc>
      </w:tr>
    </w:tbl>
    <w:p w14:paraId="619E4AE7" w14:textId="1785AE31" w:rsidR="00F2258B" w:rsidRPr="00F2258B" w:rsidRDefault="00AF63EA" w:rsidP="00E8483D">
      <w:pPr>
        <w:spacing w:before="240"/>
      </w:pPr>
      <w:r>
        <w:t xml:space="preserve">CA certificates </w:t>
      </w:r>
      <w:r w:rsidR="00532ED2">
        <w:t xml:space="preserve">must </w:t>
      </w:r>
      <w:r>
        <w:t xml:space="preserve">not include critical private extensions.  </w:t>
      </w:r>
    </w:p>
    <w:p w14:paraId="10AC64ED" w14:textId="77777777" w:rsidR="00F2258B" w:rsidRPr="00F2258B" w:rsidRDefault="00F2258B" w:rsidP="007B5306">
      <w:r w:rsidRPr="00F2258B">
        <w:t>When used in Subscriber certificates, critical private extensions must be interoperable in their intended community of use.</w:t>
      </w:r>
    </w:p>
    <w:p w14:paraId="40A885E1" w14:textId="23CE3326" w:rsidR="00AF63EA" w:rsidRDefault="00F2258B" w:rsidP="007B5306">
      <w:r w:rsidRPr="00F2258B">
        <w:t xml:space="preserve">Entity CA and Subscriber certificates may include any extensions as specified by </w:t>
      </w:r>
      <w:r w:rsidR="009830A0">
        <w:t>[</w:t>
      </w:r>
      <w:r w:rsidRPr="00F2258B">
        <w:t>RFC 5280</w:t>
      </w:r>
      <w:r w:rsidR="009830A0">
        <w:t>]</w:t>
      </w:r>
      <w:r w:rsidRPr="00F2258B">
        <w:t xml:space="preserve"> in a certificate, but must include those extensions required by this CP.  Any optional or additional extensions must not conflict with the applicable certificate and CRL profiles identified in Section 7.1</w:t>
      </w:r>
    </w:p>
    <w:p w14:paraId="388CF5DF" w14:textId="2E403D79" w:rsidR="00F27D59" w:rsidRDefault="00F27D59" w:rsidP="007B5306"/>
    <w:p w14:paraId="718303D3" w14:textId="28487770" w:rsidR="00F27D59" w:rsidRDefault="00F27D59" w:rsidP="007B5306"/>
    <w:p w14:paraId="7F1ACAF1" w14:textId="0033FE99" w:rsidR="00F27D59" w:rsidRDefault="00F27D59" w:rsidP="007B5306"/>
    <w:p w14:paraId="65BAE2DC" w14:textId="4B226610" w:rsidR="00F27D59" w:rsidRDefault="00F27D59" w:rsidP="007B5306"/>
    <w:p w14:paraId="01B24710" w14:textId="77777777" w:rsidR="00F27D59" w:rsidRDefault="00F27D59" w:rsidP="007B5306"/>
    <w:p w14:paraId="1C24E1E8" w14:textId="77777777" w:rsidR="00AF63EA" w:rsidRDefault="00AF63EA" w:rsidP="0039641D">
      <w:pPr>
        <w:pStyle w:val="Heading3"/>
      </w:pPr>
      <w:bookmarkStart w:id="2472" w:name="_Toc280260406"/>
      <w:bookmarkStart w:id="2473" w:name="_Toc280260702"/>
      <w:bookmarkStart w:id="2474" w:name="_Toc280260992"/>
      <w:bookmarkStart w:id="2475" w:name="_Toc280261282"/>
      <w:bookmarkStart w:id="2476" w:name="_Toc280261577"/>
      <w:bookmarkStart w:id="2477" w:name="_Toc280275981"/>
      <w:bookmarkStart w:id="2478" w:name="_Toc322892382"/>
      <w:bookmarkStart w:id="2479" w:name="_Toc184308712"/>
      <w:r>
        <w:lastRenderedPageBreak/>
        <w:t>Algorithm Object Identifiers</w:t>
      </w:r>
      <w:bookmarkEnd w:id="2471"/>
      <w:bookmarkEnd w:id="2472"/>
      <w:bookmarkEnd w:id="2473"/>
      <w:bookmarkEnd w:id="2474"/>
      <w:bookmarkEnd w:id="2475"/>
      <w:bookmarkEnd w:id="2476"/>
      <w:bookmarkEnd w:id="2477"/>
      <w:bookmarkEnd w:id="2478"/>
      <w:bookmarkEnd w:id="2479"/>
    </w:p>
    <w:p w14:paraId="4DFB3A9A" w14:textId="77777777" w:rsidR="00AF63EA" w:rsidRDefault="00AF63EA" w:rsidP="007B5306">
      <w:r>
        <w:t xml:space="preserve">Certificates issued by the FBCA and Entity CAs </w:t>
      </w:r>
      <w:r w:rsidR="00532ED2">
        <w:t xml:space="preserve">must </w:t>
      </w:r>
      <w:r>
        <w:t>identify the signature algorithm using one of the following OIDs:</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E670CF" w:rsidRPr="00D646CB" w14:paraId="32734335" w14:textId="77777777" w:rsidTr="00D646CB">
        <w:trPr>
          <w:jc w:val="center"/>
        </w:trPr>
        <w:tc>
          <w:tcPr>
            <w:tcW w:w="2988" w:type="dxa"/>
            <w:shd w:val="clear" w:color="auto" w:fill="BFBFBF" w:themeFill="background1" w:themeFillShade="BF"/>
          </w:tcPr>
          <w:p w14:paraId="3A03FE10" w14:textId="77777777" w:rsidR="00E670CF" w:rsidRPr="00D646CB" w:rsidRDefault="00E670CF" w:rsidP="00CD762E">
            <w:pPr>
              <w:jc w:val="center"/>
              <w:rPr>
                <w:shd w:val="clear" w:color="auto" w:fill="BFBFBF" w:themeFill="background1" w:themeFillShade="BF"/>
              </w:rPr>
            </w:pPr>
            <w:r w:rsidRPr="00D646CB">
              <w:rPr>
                <w:shd w:val="clear" w:color="auto" w:fill="BFBFBF" w:themeFill="background1" w:themeFillShade="BF"/>
              </w:rPr>
              <w:t>Signature Algorithm</w:t>
            </w:r>
          </w:p>
        </w:tc>
        <w:tc>
          <w:tcPr>
            <w:tcW w:w="5760" w:type="dxa"/>
            <w:shd w:val="clear" w:color="auto" w:fill="BFBFBF" w:themeFill="background1" w:themeFillShade="BF"/>
          </w:tcPr>
          <w:p w14:paraId="463676AA" w14:textId="77777777" w:rsidR="00E670CF" w:rsidRPr="00D646CB" w:rsidRDefault="00E670CF" w:rsidP="00CD762E">
            <w:pPr>
              <w:jc w:val="center"/>
              <w:rPr>
                <w:shd w:val="clear" w:color="auto" w:fill="BFBFBF" w:themeFill="background1" w:themeFillShade="BF"/>
              </w:rPr>
            </w:pPr>
            <w:r w:rsidRPr="00D646CB">
              <w:rPr>
                <w:shd w:val="clear" w:color="auto" w:fill="BFBFBF" w:themeFill="background1" w:themeFillShade="BF"/>
              </w:rPr>
              <w:t>Object Identifier</w:t>
            </w:r>
          </w:p>
        </w:tc>
      </w:tr>
      <w:tr w:rsidR="00AF63EA" w14:paraId="65555B3D" w14:textId="77777777" w:rsidTr="00DB1688">
        <w:trPr>
          <w:cantSplit/>
          <w:jc w:val="center"/>
        </w:trPr>
        <w:tc>
          <w:tcPr>
            <w:tcW w:w="2988" w:type="dxa"/>
          </w:tcPr>
          <w:p w14:paraId="0AE60DDE" w14:textId="77777777" w:rsidR="00AF63EA" w:rsidRDefault="00AF63EA" w:rsidP="007B5306">
            <w:r>
              <w:t>sha256WithRSAEncryption</w:t>
            </w:r>
          </w:p>
        </w:tc>
        <w:tc>
          <w:tcPr>
            <w:tcW w:w="5760" w:type="dxa"/>
          </w:tcPr>
          <w:p w14:paraId="36AEA74F" w14:textId="77777777" w:rsidR="00AF63EA" w:rsidRDefault="00AD3F6C" w:rsidP="007B5306">
            <w:r>
              <w:t>{ iso</w:t>
            </w:r>
            <w:r w:rsidR="00AF63EA">
              <w:t>(1) member-body(2) us(840) rsadsi(113549) pkcs(1) pkcs-1(1) 11 }</w:t>
            </w:r>
            <w:r w:rsidR="00736413">
              <w:t xml:space="preserve"> (1.2.840.113549.1.1.11)</w:t>
            </w:r>
          </w:p>
        </w:tc>
      </w:tr>
      <w:tr w:rsidR="006F71EA" w14:paraId="5DE8947C" w14:textId="77777777" w:rsidTr="00DB1688">
        <w:trPr>
          <w:cantSplit/>
          <w:jc w:val="center"/>
        </w:trPr>
        <w:tc>
          <w:tcPr>
            <w:tcW w:w="2988" w:type="dxa"/>
          </w:tcPr>
          <w:p w14:paraId="169A0F53" w14:textId="77777777" w:rsidR="006F71EA" w:rsidRDefault="006F71EA" w:rsidP="007B5306">
            <w:r>
              <w:t>sha384WithRSAEncryption</w:t>
            </w:r>
          </w:p>
        </w:tc>
        <w:tc>
          <w:tcPr>
            <w:tcW w:w="5760" w:type="dxa"/>
          </w:tcPr>
          <w:p w14:paraId="2F4AA6AA" w14:textId="77777777" w:rsidR="006F71EA" w:rsidRDefault="006F71EA" w:rsidP="007B5306">
            <w:r>
              <w:t>{</w:t>
            </w:r>
            <w:r w:rsidR="00AD3F6C">
              <w:t xml:space="preserve"> </w:t>
            </w:r>
            <w:r>
              <w:t>iso(1) member-body(2) us(840) rsadsi(113549) pkcs(1) pkcs-1(1) 12</w:t>
            </w:r>
            <w:r w:rsidR="00AD3F6C">
              <w:t xml:space="preserve"> </w:t>
            </w:r>
            <w:r>
              <w:t>} (1.2.840.113549.1.1.12)</w:t>
            </w:r>
          </w:p>
        </w:tc>
      </w:tr>
      <w:tr w:rsidR="00777480" w14:paraId="05E8181C" w14:textId="77777777" w:rsidTr="00DB1688">
        <w:trPr>
          <w:cantSplit/>
          <w:jc w:val="center"/>
        </w:trPr>
        <w:tc>
          <w:tcPr>
            <w:tcW w:w="2988" w:type="dxa"/>
          </w:tcPr>
          <w:p w14:paraId="3E9532E3" w14:textId="77777777" w:rsidR="00777480" w:rsidRDefault="00777480" w:rsidP="007B5306">
            <w:r>
              <w:t>sha512WithRSAEncryption</w:t>
            </w:r>
          </w:p>
        </w:tc>
        <w:tc>
          <w:tcPr>
            <w:tcW w:w="5760" w:type="dxa"/>
          </w:tcPr>
          <w:p w14:paraId="7CCE0022" w14:textId="77777777" w:rsidR="00777480" w:rsidRDefault="00AD3F6C" w:rsidP="007B5306">
            <w:r>
              <w:t xml:space="preserve">{ </w:t>
            </w:r>
            <w:r w:rsidR="00777480">
              <w:t>iso(1) member-body(2) us(840) rsadsi(113549) pkcs(1) pkcs-1(1) 13</w:t>
            </w:r>
            <w:r>
              <w:t xml:space="preserve"> </w:t>
            </w:r>
            <w:r w:rsidR="00777480">
              <w:t>} (1.2.840.113549.1.1.13)</w:t>
            </w:r>
          </w:p>
        </w:tc>
      </w:tr>
      <w:tr w:rsidR="00AF63EA" w14:paraId="066B2F0D" w14:textId="77777777" w:rsidTr="00DB1688">
        <w:trPr>
          <w:cantSplit/>
          <w:jc w:val="center"/>
        </w:trPr>
        <w:tc>
          <w:tcPr>
            <w:tcW w:w="2988" w:type="dxa"/>
          </w:tcPr>
          <w:p w14:paraId="33F1921C" w14:textId="77777777" w:rsidR="00AF63EA" w:rsidRDefault="00AF63EA" w:rsidP="007B5306">
            <w:r>
              <w:t>id-RSASSA-PSS</w:t>
            </w:r>
          </w:p>
        </w:tc>
        <w:tc>
          <w:tcPr>
            <w:tcW w:w="5760" w:type="dxa"/>
          </w:tcPr>
          <w:p w14:paraId="557F0EE4" w14:textId="77777777" w:rsidR="00AF63EA" w:rsidRDefault="00AF63EA" w:rsidP="007B5306">
            <w:r>
              <w:t>{ iso(1) member-body(2) us(840) rsadsi(113549) pkcs(1) pkcs-1(1) 10 }</w:t>
            </w:r>
            <w:r w:rsidR="00736413">
              <w:t xml:space="preserve"> (1.2.840.113549.1.1.10)</w:t>
            </w:r>
          </w:p>
        </w:tc>
      </w:tr>
      <w:tr w:rsidR="00AF63EA" w14:paraId="36D6BCF5" w14:textId="77777777" w:rsidTr="00DB1688">
        <w:trPr>
          <w:cantSplit/>
          <w:jc w:val="center"/>
        </w:trPr>
        <w:tc>
          <w:tcPr>
            <w:tcW w:w="2988" w:type="dxa"/>
          </w:tcPr>
          <w:p w14:paraId="3344B5AC" w14:textId="77777777" w:rsidR="00AF63EA" w:rsidRDefault="00AF63EA" w:rsidP="007B5306">
            <w:r>
              <w:t>ecdsa-with-SH</w:t>
            </w:r>
            <w:r w:rsidR="000E7422">
              <w:t>A</w:t>
            </w:r>
            <w:r>
              <w:t>256</w:t>
            </w:r>
          </w:p>
        </w:tc>
        <w:tc>
          <w:tcPr>
            <w:tcW w:w="5760" w:type="dxa"/>
          </w:tcPr>
          <w:p w14:paraId="6DFA4FDD" w14:textId="77777777" w:rsidR="00AF63EA" w:rsidRDefault="00AF63EA" w:rsidP="007B5306">
            <w:r>
              <w:t>{ iso(1) member-body(2) us(840) ansi-X9-62(10045) signatures(4) ecdsa-with-SHA2 (3) 2 }</w:t>
            </w:r>
            <w:r w:rsidR="003D2833">
              <w:t xml:space="preserve"> (1.2.840.10045.4.3.2)</w:t>
            </w:r>
          </w:p>
        </w:tc>
      </w:tr>
      <w:tr w:rsidR="00AF63EA" w14:paraId="28A88D60" w14:textId="77777777" w:rsidTr="00DB1688">
        <w:trPr>
          <w:cantSplit/>
          <w:jc w:val="center"/>
        </w:trPr>
        <w:tc>
          <w:tcPr>
            <w:tcW w:w="2988" w:type="dxa"/>
          </w:tcPr>
          <w:p w14:paraId="671BDD97" w14:textId="77777777" w:rsidR="00AF63EA" w:rsidRDefault="00AF63EA" w:rsidP="007B5306">
            <w:r>
              <w:t>ecdsa-with-SHA384</w:t>
            </w:r>
          </w:p>
        </w:tc>
        <w:tc>
          <w:tcPr>
            <w:tcW w:w="5760" w:type="dxa"/>
          </w:tcPr>
          <w:p w14:paraId="3310DAD9" w14:textId="77777777" w:rsidR="00AF63EA" w:rsidRDefault="00AF63EA" w:rsidP="007B5306">
            <w:r>
              <w:t>{ iso(1) member-body(2) us(840) ansi-X9-62(10045) signatures(4) ecdsa-with-SHA2(3) 3 }</w:t>
            </w:r>
            <w:r w:rsidR="003D2833">
              <w:t xml:space="preserve"> (1.2.840.10045.4.3.3)</w:t>
            </w:r>
          </w:p>
        </w:tc>
      </w:tr>
      <w:tr w:rsidR="00AF63EA" w14:paraId="0F24A60B" w14:textId="77777777" w:rsidTr="00DB1688">
        <w:trPr>
          <w:cantSplit/>
          <w:jc w:val="center"/>
        </w:trPr>
        <w:tc>
          <w:tcPr>
            <w:tcW w:w="2988" w:type="dxa"/>
          </w:tcPr>
          <w:p w14:paraId="65446DD8" w14:textId="77777777" w:rsidR="00AF63EA" w:rsidRDefault="00AF63EA" w:rsidP="007B5306">
            <w:r>
              <w:t>ecdsa-with-SHA512</w:t>
            </w:r>
          </w:p>
        </w:tc>
        <w:tc>
          <w:tcPr>
            <w:tcW w:w="5760" w:type="dxa"/>
          </w:tcPr>
          <w:p w14:paraId="0D36ECBC" w14:textId="77777777" w:rsidR="00AF63EA" w:rsidRDefault="00AF63EA" w:rsidP="007B5306">
            <w:r>
              <w:t>{ iso(1) member-body(2) us(840) ansi-X9-62(10045) signatures(4) ecdsa-with-SHA2(3) 4 }</w:t>
            </w:r>
            <w:r w:rsidR="003D2833">
              <w:t xml:space="preserve"> (1.2.840.10045.4.3.4)</w:t>
            </w:r>
          </w:p>
        </w:tc>
      </w:tr>
    </w:tbl>
    <w:p w14:paraId="5AFCB45B" w14:textId="2A24E882" w:rsidR="00AF63EA" w:rsidRDefault="00F2258B" w:rsidP="00BD5528">
      <w:pPr>
        <w:spacing w:before="240"/>
      </w:pPr>
      <w:r w:rsidRPr="00F2258B">
        <w:t>The PSS padding scheme OID is independent of the hash algorithm</w:t>
      </w:r>
      <w:r w:rsidR="00AD3F6C" w:rsidRPr="00F2258B">
        <w:t xml:space="preserve">.  </w:t>
      </w:r>
      <w:r w:rsidRPr="00F2258B">
        <w:t>The hash algorithm is specified as a parameter (for details, see [PKCS#1])</w:t>
      </w:r>
      <w:r w:rsidR="00AD3F6C" w:rsidRPr="00F2258B">
        <w:t xml:space="preserve">.  </w:t>
      </w:r>
      <w:r w:rsidRPr="00F2258B">
        <w:t xml:space="preserve">The following </w:t>
      </w:r>
      <w:r w:rsidR="00FA35D0">
        <w:t>are the approved hash algorithms</w:t>
      </w:r>
      <w:r w:rsidRPr="00F2258B">
        <w:t>:</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AF63EA" w14:paraId="29F3617E" w14:textId="77777777" w:rsidTr="00DB1688">
        <w:trPr>
          <w:cantSplit/>
          <w:jc w:val="center"/>
        </w:trPr>
        <w:tc>
          <w:tcPr>
            <w:tcW w:w="2988" w:type="dxa"/>
          </w:tcPr>
          <w:p w14:paraId="2B9FE23F" w14:textId="77777777" w:rsidR="00AF63EA" w:rsidRDefault="00AF63EA" w:rsidP="007B5306">
            <w:r>
              <w:t>id-sha256</w:t>
            </w:r>
          </w:p>
        </w:tc>
        <w:tc>
          <w:tcPr>
            <w:tcW w:w="5760" w:type="dxa"/>
          </w:tcPr>
          <w:p w14:paraId="2FB766E6" w14:textId="77777777" w:rsidR="00AF63EA" w:rsidRDefault="00AF63EA" w:rsidP="007B5306">
            <w:r>
              <w:t>{ joint-iso-itu-t(2) country(16) us(840) organization(1) gov(101) csor(3) nistalgorithm(4) hashalgs(2) 1 }</w:t>
            </w:r>
            <w:r w:rsidR="00F63CEA">
              <w:t xml:space="preserve"> (2.16.840.1.101.3.4.2.1)</w:t>
            </w:r>
          </w:p>
        </w:tc>
      </w:tr>
      <w:tr w:rsidR="00FA35D0" w14:paraId="568B3A81" w14:textId="77777777" w:rsidTr="00DB1688">
        <w:trPr>
          <w:cantSplit/>
          <w:jc w:val="center"/>
        </w:trPr>
        <w:tc>
          <w:tcPr>
            <w:tcW w:w="2988" w:type="dxa"/>
          </w:tcPr>
          <w:p w14:paraId="5A4F7827" w14:textId="39A636AA" w:rsidR="00FA35D0" w:rsidRDefault="00FA35D0" w:rsidP="007B5306">
            <w:r>
              <w:t>id-sha384</w:t>
            </w:r>
          </w:p>
        </w:tc>
        <w:tc>
          <w:tcPr>
            <w:tcW w:w="5760" w:type="dxa"/>
          </w:tcPr>
          <w:p w14:paraId="35C15FF6" w14:textId="30B98BD3" w:rsidR="00FA35D0" w:rsidRDefault="00FA35D0" w:rsidP="007B5306">
            <w:r>
              <w:t>{ joint-iso-itu-t(2) country(16) us(840) organization(1) gov(101) csor(3) nistalgorithm(4) hashalgs(2) 2 } (2.16.840.1.101.3.4.2.2)</w:t>
            </w:r>
          </w:p>
        </w:tc>
      </w:tr>
      <w:tr w:rsidR="00AF63EA" w14:paraId="030CC654" w14:textId="77777777" w:rsidTr="00DB1688">
        <w:trPr>
          <w:cantSplit/>
          <w:jc w:val="center"/>
        </w:trPr>
        <w:tc>
          <w:tcPr>
            <w:tcW w:w="2988" w:type="dxa"/>
          </w:tcPr>
          <w:p w14:paraId="78EFF3BD" w14:textId="77777777" w:rsidR="00AF63EA" w:rsidRDefault="00AF63EA" w:rsidP="007B5306">
            <w:r>
              <w:lastRenderedPageBreak/>
              <w:t>id-sha512</w:t>
            </w:r>
          </w:p>
        </w:tc>
        <w:tc>
          <w:tcPr>
            <w:tcW w:w="5760" w:type="dxa"/>
          </w:tcPr>
          <w:p w14:paraId="2866991D" w14:textId="77777777" w:rsidR="00AF63EA" w:rsidRDefault="00AF63EA" w:rsidP="007B5306">
            <w:r>
              <w:t>{ joint-iso-itu-t(2) country(16) us(840) organization(1) gov(101) csor(3) nistalgorithm(4) hashalgs(2) 3 }</w:t>
            </w:r>
            <w:r w:rsidR="00851F05">
              <w:t xml:space="preserve"> (2.16.840.1.101.3.4.2.3)</w:t>
            </w:r>
          </w:p>
        </w:tc>
      </w:tr>
    </w:tbl>
    <w:p w14:paraId="1C21415C" w14:textId="13712EA8" w:rsidR="00AF63EA" w:rsidRDefault="00AF63EA" w:rsidP="007B5306"/>
    <w:p w14:paraId="7817A830" w14:textId="3E9C2C61" w:rsidR="00D646CB" w:rsidRDefault="00D646CB" w:rsidP="007B5306"/>
    <w:p w14:paraId="42D52CC8" w14:textId="77777777" w:rsidR="00AF63EA" w:rsidRDefault="00AF63EA" w:rsidP="007B5306">
      <w:r>
        <w:t xml:space="preserve">Certificates </w:t>
      </w:r>
      <w:r w:rsidR="00BA3B2B">
        <w:t xml:space="preserve">must </w:t>
      </w:r>
      <w:r w:rsidR="00F2258B">
        <w:t xml:space="preserve">use </w:t>
      </w:r>
      <w:r>
        <w:t>the following OIDs</w:t>
      </w:r>
      <w:r w:rsidR="00F2258B" w:rsidRPr="00F2258B">
        <w:t xml:space="preserve"> to identify the algorithm associated with the subject key</w:t>
      </w:r>
      <w:r>
        <w:t>:</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DA504C" w:rsidRPr="008C60B1" w14:paraId="3EB45CA0" w14:textId="77777777" w:rsidTr="008C60B1">
        <w:trPr>
          <w:jc w:val="center"/>
        </w:trPr>
        <w:tc>
          <w:tcPr>
            <w:tcW w:w="2988" w:type="dxa"/>
            <w:shd w:val="clear" w:color="auto" w:fill="BFBFBF" w:themeFill="background1" w:themeFillShade="BF"/>
          </w:tcPr>
          <w:p w14:paraId="0723D4A5"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Public Key Algorithm</w:t>
            </w:r>
          </w:p>
        </w:tc>
        <w:tc>
          <w:tcPr>
            <w:tcW w:w="5760" w:type="dxa"/>
            <w:shd w:val="clear" w:color="auto" w:fill="BFBFBF" w:themeFill="background1" w:themeFillShade="BF"/>
          </w:tcPr>
          <w:p w14:paraId="04A16535"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Object Identifier</w:t>
            </w:r>
          </w:p>
        </w:tc>
      </w:tr>
      <w:tr w:rsidR="00AF63EA" w14:paraId="1AB365B8" w14:textId="77777777" w:rsidTr="00DB1688">
        <w:trPr>
          <w:trHeight w:val="557"/>
          <w:jc w:val="center"/>
        </w:trPr>
        <w:tc>
          <w:tcPr>
            <w:tcW w:w="2988" w:type="dxa"/>
          </w:tcPr>
          <w:p w14:paraId="5EB9EF50" w14:textId="685DA140" w:rsidR="00AF63EA" w:rsidRDefault="002F5532" w:rsidP="007B5306">
            <w:r>
              <w:t>r</w:t>
            </w:r>
            <w:r w:rsidR="00AF63EA">
              <w:t>saEncryption</w:t>
            </w:r>
          </w:p>
        </w:tc>
        <w:tc>
          <w:tcPr>
            <w:tcW w:w="5760" w:type="dxa"/>
          </w:tcPr>
          <w:p w14:paraId="1E1EB285" w14:textId="77777777" w:rsidR="00AF63EA" w:rsidRDefault="00AF63EA" w:rsidP="007B5306">
            <w:r>
              <w:t>{ iso(1) member-body(2) us(840) rsadsi(113549) pkcs(1) pkcs-1(1) 1 }</w:t>
            </w:r>
            <w:r w:rsidR="00F63CEA">
              <w:t xml:space="preserve"> (1.2.840.113549.1.1.1)</w:t>
            </w:r>
          </w:p>
        </w:tc>
      </w:tr>
      <w:tr w:rsidR="00AF63EA" w14:paraId="76B964C9" w14:textId="77777777" w:rsidTr="00DB1688">
        <w:trPr>
          <w:jc w:val="center"/>
        </w:trPr>
        <w:tc>
          <w:tcPr>
            <w:tcW w:w="2988" w:type="dxa"/>
          </w:tcPr>
          <w:p w14:paraId="6C79D1F8" w14:textId="77777777" w:rsidR="00AF63EA" w:rsidRDefault="00AF63EA" w:rsidP="007B5306">
            <w:pPr>
              <w:rPr>
                <w:color w:val="FF0000"/>
              </w:rPr>
            </w:pPr>
            <w:r>
              <w:t>id-ecPublicKey</w:t>
            </w:r>
          </w:p>
        </w:tc>
        <w:tc>
          <w:tcPr>
            <w:tcW w:w="5760" w:type="dxa"/>
          </w:tcPr>
          <w:p w14:paraId="18790B76" w14:textId="77777777" w:rsidR="00AF63EA" w:rsidRDefault="00AF63EA" w:rsidP="007B5306">
            <w:pPr>
              <w:rPr>
                <w:color w:val="FF0000"/>
              </w:rPr>
            </w:pPr>
            <w:r>
              <w:t>{ iso(1) member-body(2) us(840) ansi-X9-62(10045) id-publicKeyType(2) 1 }</w:t>
            </w:r>
            <w:r w:rsidR="00F63CEA">
              <w:t xml:space="preserve"> (1.2.840.10045.2.1)</w:t>
            </w:r>
          </w:p>
        </w:tc>
      </w:tr>
    </w:tbl>
    <w:p w14:paraId="6F174BA5" w14:textId="13348282" w:rsidR="003A54D5" w:rsidRDefault="00AF63EA" w:rsidP="00C23A7E">
      <w:pPr>
        <w:pStyle w:val="Header"/>
        <w:spacing w:before="240"/>
      </w:pPr>
      <w:r>
        <w:t xml:space="preserve">Where non-CA certificates issued on behalf of federal agencies contain an elliptic curve public key, the parameters </w:t>
      </w:r>
      <w:r w:rsidR="00E670CF">
        <w:t xml:space="preserve">must </w:t>
      </w:r>
      <w:r>
        <w:t>be specified as one of the following named curves:</w:t>
      </w:r>
    </w:p>
    <w:tbl>
      <w:tblPr>
        <w:tblW w:w="865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75"/>
        <w:gridCol w:w="6480"/>
      </w:tblGrid>
      <w:tr w:rsidR="00DA504C" w:rsidRPr="008C60B1" w14:paraId="337A70E4" w14:textId="77777777" w:rsidTr="008C60B1">
        <w:trPr>
          <w:cantSplit/>
          <w:jc w:val="center"/>
        </w:trPr>
        <w:tc>
          <w:tcPr>
            <w:tcW w:w="2175" w:type="dxa"/>
            <w:shd w:val="clear" w:color="auto" w:fill="BFBFBF" w:themeFill="background1" w:themeFillShade="BF"/>
          </w:tcPr>
          <w:p w14:paraId="6BBDE283"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Curve</w:t>
            </w:r>
          </w:p>
        </w:tc>
        <w:tc>
          <w:tcPr>
            <w:tcW w:w="6480" w:type="dxa"/>
            <w:shd w:val="clear" w:color="auto" w:fill="BFBFBF" w:themeFill="background1" w:themeFillShade="BF"/>
          </w:tcPr>
          <w:p w14:paraId="6EA7B93E"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Object Identifier</w:t>
            </w:r>
          </w:p>
        </w:tc>
      </w:tr>
      <w:tr w:rsidR="00AF63EA" w14:paraId="6DE851C0" w14:textId="77777777" w:rsidTr="008C60B1">
        <w:trPr>
          <w:cantSplit/>
          <w:jc w:val="center"/>
        </w:trPr>
        <w:tc>
          <w:tcPr>
            <w:tcW w:w="2175" w:type="dxa"/>
          </w:tcPr>
          <w:p w14:paraId="02C13644" w14:textId="77777777" w:rsidR="00AF63EA" w:rsidRDefault="00AF63EA" w:rsidP="007B5306">
            <w:r>
              <w:t>ansip256r1</w:t>
            </w:r>
          </w:p>
        </w:tc>
        <w:tc>
          <w:tcPr>
            <w:tcW w:w="6480" w:type="dxa"/>
          </w:tcPr>
          <w:p w14:paraId="494B6ED9" w14:textId="77777777" w:rsidR="00AF63EA" w:rsidRDefault="00AF63EA" w:rsidP="007B5306">
            <w:r>
              <w:t>{ iso(1) member-body(2) us(840) 10045 curves(3) prime(1) 7 }</w:t>
            </w:r>
            <w:r w:rsidR="00566E70">
              <w:t xml:space="preserve"> </w:t>
            </w:r>
            <w:r w:rsidR="00566E70" w:rsidRPr="00566E70">
              <w:t>(1.2.840.10045.3.1.7)</w:t>
            </w:r>
          </w:p>
        </w:tc>
      </w:tr>
      <w:tr w:rsidR="00AF63EA" w14:paraId="124493E7" w14:textId="77777777" w:rsidTr="008C60B1">
        <w:trPr>
          <w:cantSplit/>
          <w:jc w:val="center"/>
        </w:trPr>
        <w:tc>
          <w:tcPr>
            <w:tcW w:w="2175" w:type="dxa"/>
          </w:tcPr>
          <w:p w14:paraId="2D6BD0BF" w14:textId="77777777" w:rsidR="00AF63EA" w:rsidRDefault="00AF63EA" w:rsidP="007B5306">
            <w:r>
              <w:t>ansip384r1</w:t>
            </w:r>
          </w:p>
        </w:tc>
        <w:tc>
          <w:tcPr>
            <w:tcW w:w="6480" w:type="dxa"/>
          </w:tcPr>
          <w:p w14:paraId="1C34022F" w14:textId="77777777" w:rsidR="00AF63EA" w:rsidRDefault="00AF63EA" w:rsidP="007B5306">
            <w:r>
              <w:t>{ iso(1) identified-organization(3) certicom(132) curve(0) 34 }</w:t>
            </w:r>
            <w:r w:rsidR="00566E70">
              <w:t xml:space="preserve"> (1.3.132.0.34)</w:t>
            </w:r>
          </w:p>
        </w:tc>
      </w:tr>
    </w:tbl>
    <w:p w14:paraId="0512824E" w14:textId="2BE162F2" w:rsidR="00210403" w:rsidRPr="00210403" w:rsidRDefault="00210403" w:rsidP="00C23A7E">
      <w:pPr>
        <w:spacing w:before="240"/>
        <w:rPr>
          <w:u w:val="single"/>
        </w:rPr>
      </w:pPr>
      <w:r w:rsidRPr="00217278">
        <w:t xml:space="preserve">For PIV-I, signature algorithms are limited to those identified by </w:t>
      </w:r>
      <w:r w:rsidR="005C12F0">
        <w:t>[</w:t>
      </w:r>
      <w:r w:rsidRPr="00217278">
        <w:t>NIST SP 800-78</w:t>
      </w:r>
      <w:r w:rsidR="005C12F0">
        <w:t>]</w:t>
      </w:r>
      <w:r w:rsidRPr="00217278">
        <w:t>.</w:t>
      </w:r>
    </w:p>
    <w:p w14:paraId="321D951F" w14:textId="77777777" w:rsidR="00AF63EA" w:rsidRDefault="00AF63EA" w:rsidP="0039641D">
      <w:pPr>
        <w:pStyle w:val="Heading3"/>
      </w:pPr>
      <w:bookmarkStart w:id="2480" w:name="_Toc280260407"/>
      <w:bookmarkStart w:id="2481" w:name="_Toc280260703"/>
      <w:bookmarkStart w:id="2482" w:name="_Toc280260993"/>
      <w:bookmarkStart w:id="2483" w:name="_Toc280261283"/>
      <w:bookmarkStart w:id="2484" w:name="_Toc280261578"/>
      <w:bookmarkStart w:id="2485" w:name="_Toc280275982"/>
      <w:bookmarkStart w:id="2486" w:name="_Toc322892383"/>
      <w:bookmarkStart w:id="2487" w:name="_Toc184308713"/>
      <w:r>
        <w:t>Name Forms</w:t>
      </w:r>
      <w:bookmarkEnd w:id="2480"/>
      <w:bookmarkEnd w:id="2481"/>
      <w:bookmarkEnd w:id="2482"/>
      <w:bookmarkEnd w:id="2483"/>
      <w:bookmarkEnd w:id="2484"/>
      <w:bookmarkEnd w:id="2485"/>
      <w:bookmarkEnd w:id="2486"/>
      <w:bookmarkEnd w:id="2487"/>
    </w:p>
    <w:p w14:paraId="33EE953D" w14:textId="01B799C8" w:rsidR="00AF63EA" w:rsidRDefault="00AF63EA" w:rsidP="007B5306">
      <w:r>
        <w:t xml:space="preserve">Where required as set forth in Section 3.1.1, the subject and issuer fields of the base certificate </w:t>
      </w:r>
      <w:r w:rsidR="003123E7">
        <w:t xml:space="preserve">must </w:t>
      </w:r>
      <w:r>
        <w:t xml:space="preserve">be populated with an X.500 Distinguished Name.  Distinguished names </w:t>
      </w:r>
      <w:r w:rsidR="003123E7">
        <w:t xml:space="preserve">must </w:t>
      </w:r>
      <w:r>
        <w:t>be composed of standard attribute types, such as those identified in [RFC</w:t>
      </w:r>
      <w:r w:rsidR="005C12F0">
        <w:t xml:space="preserve"> </w:t>
      </w:r>
      <w:r w:rsidR="00F2258B">
        <w:t>5</w:t>
      </w:r>
      <w:r>
        <w:t>280].</w:t>
      </w:r>
    </w:p>
    <w:p w14:paraId="62E009DE" w14:textId="77777777" w:rsidR="00AF63EA" w:rsidRDefault="00AF63EA" w:rsidP="0039641D">
      <w:pPr>
        <w:pStyle w:val="Heading3"/>
      </w:pPr>
      <w:bookmarkStart w:id="2488" w:name="_Toc500840465"/>
      <w:bookmarkStart w:id="2489" w:name="_Toc280260408"/>
      <w:bookmarkStart w:id="2490" w:name="_Toc280260704"/>
      <w:bookmarkStart w:id="2491" w:name="_Toc280260994"/>
      <w:bookmarkStart w:id="2492" w:name="_Toc280261284"/>
      <w:bookmarkStart w:id="2493" w:name="_Toc280261579"/>
      <w:bookmarkStart w:id="2494" w:name="_Toc280275983"/>
      <w:bookmarkStart w:id="2495" w:name="_Toc322892384"/>
      <w:bookmarkStart w:id="2496" w:name="_Toc184308714"/>
      <w:r>
        <w:t>Name Constraints</w:t>
      </w:r>
      <w:bookmarkEnd w:id="2488"/>
      <w:bookmarkEnd w:id="2489"/>
      <w:bookmarkEnd w:id="2490"/>
      <w:bookmarkEnd w:id="2491"/>
      <w:bookmarkEnd w:id="2492"/>
      <w:bookmarkEnd w:id="2493"/>
      <w:bookmarkEnd w:id="2494"/>
      <w:bookmarkEnd w:id="2495"/>
      <w:bookmarkEnd w:id="2496"/>
    </w:p>
    <w:p w14:paraId="47E77924" w14:textId="77777777" w:rsidR="00AF63EA" w:rsidRPr="00EA6D58" w:rsidRDefault="00AF63EA" w:rsidP="007B5306">
      <w:bookmarkStart w:id="2497" w:name="_Toc500840466"/>
      <w:r w:rsidRPr="00EA6D58">
        <w:t xml:space="preserve">CA certificates issued by the FBCA have name constraints asserted that limit the name space of the </w:t>
      </w:r>
      <w:r w:rsidR="00D87FCD" w:rsidRPr="00EA6D58">
        <w:t>Entity</w:t>
      </w:r>
      <w:r w:rsidR="00BA3B2B" w:rsidRPr="00EA6D58">
        <w:t xml:space="preserve"> </w:t>
      </w:r>
      <w:r w:rsidRPr="00EA6D58">
        <w:t xml:space="preserve">CAs to that appropriate for their domains. </w:t>
      </w:r>
    </w:p>
    <w:p w14:paraId="161F3EB6" w14:textId="77777777" w:rsidR="00AF63EA" w:rsidRPr="00EA6D58" w:rsidRDefault="00AF63EA" w:rsidP="007B5306">
      <w:r w:rsidRPr="00EA6D58">
        <w:t>Entity CAs</w:t>
      </w:r>
      <w:r w:rsidR="00F2258B" w:rsidRPr="00EA6D58">
        <w:t xml:space="preserve"> may assert</w:t>
      </w:r>
      <w:r w:rsidR="009D696F" w:rsidRPr="00EA6D58">
        <w:t xml:space="preserve"> name </w:t>
      </w:r>
      <w:r w:rsidR="00D87FCD" w:rsidRPr="00EA6D58">
        <w:t>constraints</w:t>
      </w:r>
      <w:r w:rsidR="00F2258B" w:rsidRPr="00EA6D58">
        <w:t xml:space="preserve"> in CA certificates</w:t>
      </w:r>
      <w:r w:rsidRPr="00EA6D58">
        <w:t>.</w:t>
      </w:r>
    </w:p>
    <w:p w14:paraId="47B57D6B" w14:textId="77777777" w:rsidR="00AF63EA" w:rsidRPr="00EA6D58" w:rsidRDefault="00AF63EA" w:rsidP="0039641D">
      <w:pPr>
        <w:pStyle w:val="Heading3"/>
      </w:pPr>
      <w:bookmarkStart w:id="2498" w:name="_Toc280260409"/>
      <w:bookmarkStart w:id="2499" w:name="_Toc280260705"/>
      <w:bookmarkStart w:id="2500" w:name="_Toc280260995"/>
      <w:bookmarkStart w:id="2501" w:name="_Toc280261285"/>
      <w:bookmarkStart w:id="2502" w:name="_Toc280261580"/>
      <w:bookmarkStart w:id="2503" w:name="_Toc280275984"/>
      <w:bookmarkStart w:id="2504" w:name="_Toc322892385"/>
      <w:bookmarkStart w:id="2505" w:name="_Toc184308715"/>
      <w:r w:rsidRPr="00EA6D58">
        <w:lastRenderedPageBreak/>
        <w:t>Certificate Policy Object Identifier</w:t>
      </w:r>
      <w:bookmarkEnd w:id="2497"/>
      <w:bookmarkEnd w:id="2498"/>
      <w:bookmarkEnd w:id="2499"/>
      <w:bookmarkEnd w:id="2500"/>
      <w:bookmarkEnd w:id="2501"/>
      <w:bookmarkEnd w:id="2502"/>
      <w:bookmarkEnd w:id="2503"/>
      <w:bookmarkEnd w:id="2504"/>
      <w:bookmarkEnd w:id="2505"/>
    </w:p>
    <w:p w14:paraId="18995FA5" w14:textId="7CFFA454" w:rsidR="009D696F" w:rsidRDefault="00AF63EA" w:rsidP="007B5306">
      <w:bookmarkStart w:id="2506" w:name="_Toc500840467"/>
      <w:r w:rsidRPr="00EA6D58">
        <w:t xml:space="preserve">All certificates issued by the FBCA </w:t>
      </w:r>
      <w:r w:rsidR="00B736D3" w:rsidRPr="00EA6D58">
        <w:t>must</w:t>
      </w:r>
      <w:r w:rsidRPr="00EA6D58">
        <w:t xml:space="preserve"> include a certificate policies extension asserting </w:t>
      </w:r>
      <w:r w:rsidR="009D696F" w:rsidRPr="00EA6D58">
        <w:t xml:space="preserve">one or more of </w:t>
      </w:r>
      <w:r w:rsidRPr="00EA6D58">
        <w:t xml:space="preserve">the </w:t>
      </w:r>
      <w:r w:rsidR="009D696F" w:rsidRPr="00EA6D58">
        <w:t xml:space="preserve">certificate policy </w:t>
      </w:r>
      <w:r w:rsidRPr="00EA6D58">
        <w:t>OID(s) appropriate to the level of assurance with which it was issued.  See Section 1.2 for specific OIDs.</w:t>
      </w:r>
      <w:r w:rsidR="009D696F" w:rsidRPr="00EA6D58">
        <w:t xml:space="preserve"> </w:t>
      </w:r>
    </w:p>
    <w:p w14:paraId="765014E9" w14:textId="07F3982E" w:rsidR="00CE52DC" w:rsidRPr="00EA6D58" w:rsidRDefault="00CE52DC" w:rsidP="007B5306">
      <w:r>
        <w:t xml:space="preserve">An Entity must not assert the FBCA CP OIDs in any certificates the Entity CA issues, except in the </w:t>
      </w:r>
      <w:r w:rsidR="002C3C46">
        <w:t xml:space="preserve">subject Domain field of the </w:t>
      </w:r>
      <w:r>
        <w:rPr>
          <w:i/>
          <w:iCs/>
        </w:rPr>
        <w:t xml:space="preserve">policyMappings </w:t>
      </w:r>
      <w:r>
        <w:t xml:space="preserve">extension </w:t>
      </w:r>
      <w:r w:rsidR="002C3C46">
        <w:t xml:space="preserve">of the certifies issued to FBCA </w:t>
      </w:r>
      <w:r>
        <w:t>establishing an equivalency between an FBCA OID and an OID in the Entity CA’s CP.</w:t>
      </w:r>
    </w:p>
    <w:p w14:paraId="4EF6F463" w14:textId="77777777" w:rsidR="009D696F" w:rsidRPr="009D696F" w:rsidRDefault="009D696F" w:rsidP="007B5306">
      <w:r w:rsidRPr="00EA6D58">
        <w:t>Entity certificates must assert</w:t>
      </w:r>
      <w:r w:rsidRPr="009D696F">
        <w:t xml:space="preserve"> at least one </w:t>
      </w:r>
      <w:r>
        <w:t xml:space="preserve">certificate </w:t>
      </w:r>
      <w:r w:rsidRPr="009D696F">
        <w:t xml:space="preserve">policy OID as specified in Section 1.2 of the Entity CP in the certificate policies extension. </w:t>
      </w:r>
    </w:p>
    <w:p w14:paraId="730A63B0" w14:textId="1F3A697C" w:rsidR="00B736D3" w:rsidRDefault="009D696F" w:rsidP="007B5306">
      <w:r w:rsidRPr="009D696F">
        <w:t>Certificates issued for PIV-I card authentication or PIV-I content signing must not express any other policy OIDs</w:t>
      </w:r>
      <w:r w:rsidR="00A42A8C">
        <w:t>.</w:t>
      </w:r>
    </w:p>
    <w:p w14:paraId="709F3C17" w14:textId="77777777" w:rsidR="00E57C23" w:rsidRPr="00E57C23" w:rsidRDefault="00B736D3" w:rsidP="007B5306">
      <w:r>
        <w:t>Delegated OCSP Responder certificates must assert all policy OIDs for which they are authoritative.</w:t>
      </w:r>
    </w:p>
    <w:p w14:paraId="27D12097" w14:textId="77777777" w:rsidR="00AF63EA" w:rsidRDefault="00AF63EA" w:rsidP="0039641D">
      <w:pPr>
        <w:pStyle w:val="Heading3"/>
      </w:pPr>
      <w:bookmarkStart w:id="2507" w:name="_Toc280260410"/>
      <w:bookmarkStart w:id="2508" w:name="_Toc280260706"/>
      <w:bookmarkStart w:id="2509" w:name="_Toc280260996"/>
      <w:bookmarkStart w:id="2510" w:name="_Toc280261286"/>
      <w:bookmarkStart w:id="2511" w:name="_Toc280261581"/>
      <w:bookmarkStart w:id="2512" w:name="_Toc280275985"/>
      <w:bookmarkStart w:id="2513" w:name="_Toc322892386"/>
      <w:bookmarkStart w:id="2514" w:name="_Toc184308716"/>
      <w:r>
        <w:t>Usage of Policy Constraints Extension</w:t>
      </w:r>
      <w:bookmarkEnd w:id="2506"/>
      <w:bookmarkEnd w:id="2507"/>
      <w:bookmarkEnd w:id="2508"/>
      <w:bookmarkEnd w:id="2509"/>
      <w:bookmarkEnd w:id="2510"/>
      <w:bookmarkEnd w:id="2511"/>
      <w:bookmarkEnd w:id="2512"/>
      <w:bookmarkEnd w:id="2513"/>
      <w:bookmarkEnd w:id="2514"/>
    </w:p>
    <w:p w14:paraId="1CDBF96E" w14:textId="77777777" w:rsidR="0073163E" w:rsidRDefault="0097133E" w:rsidP="007B5306">
      <w:r>
        <w:t>The CAs may assert policy constraints in CA certificates</w:t>
      </w:r>
      <w:r w:rsidR="00AF63EA">
        <w:t>.</w:t>
      </w:r>
      <w:r w:rsidR="00C6518D">
        <w:t xml:space="preserve">  </w:t>
      </w:r>
      <w:r w:rsidR="00C6518D" w:rsidRPr="00C6518D">
        <w:t>When this extension appears, at least one of r</w:t>
      </w:r>
      <w:r w:rsidR="00C6518D" w:rsidRPr="00C6518D">
        <w:rPr>
          <w:i/>
        </w:rPr>
        <w:t>equireExplicitPolicy</w:t>
      </w:r>
      <w:r w:rsidR="00C6518D" w:rsidRPr="00C6518D">
        <w:t xml:space="preserve"> or </w:t>
      </w:r>
      <w:r w:rsidR="00C6518D" w:rsidRPr="00C6518D">
        <w:rPr>
          <w:i/>
        </w:rPr>
        <w:t>inhibitPolicyMapping</w:t>
      </w:r>
      <w:r w:rsidR="00C6518D" w:rsidRPr="00C6518D">
        <w:t xml:space="preserve"> must be present</w:t>
      </w:r>
      <w:r w:rsidR="00AD3F6C" w:rsidRPr="00C6518D">
        <w:t xml:space="preserve">.  </w:t>
      </w:r>
      <w:r w:rsidR="00C6518D" w:rsidRPr="00C6518D">
        <w:t xml:space="preserve">When present, this extension </w:t>
      </w:r>
      <w:r w:rsidR="004772B8">
        <w:t>may</w:t>
      </w:r>
      <w:r w:rsidR="004772B8" w:rsidRPr="00C6518D">
        <w:t xml:space="preserve"> </w:t>
      </w:r>
      <w:r w:rsidR="00C6518D" w:rsidRPr="00C6518D">
        <w:t xml:space="preserve">be marked </w:t>
      </w:r>
      <w:r w:rsidR="004772B8">
        <w:t>critical</w:t>
      </w:r>
      <w:r w:rsidR="00C6518D" w:rsidRPr="00C6518D">
        <w:rPr>
          <w:i/>
        </w:rPr>
        <w:t>.</w:t>
      </w:r>
      <w:r w:rsidR="00C6518D">
        <w:t xml:space="preserve"> </w:t>
      </w:r>
    </w:p>
    <w:p w14:paraId="4E47BECF" w14:textId="741CE9B9" w:rsidR="003D76ED" w:rsidRDefault="00C6518D" w:rsidP="007B5306">
      <w:r>
        <w:t>For Subordinate CA certificates</w:t>
      </w:r>
      <w:r w:rsidRPr="00C6518D">
        <w:t xml:space="preserve"> </w:t>
      </w:r>
      <w:r w:rsidRPr="00C6518D">
        <w:rPr>
          <w:i/>
        </w:rPr>
        <w:t>inhibitPolicyMapping,</w:t>
      </w:r>
      <w:r w:rsidRPr="00C6518D">
        <w:t xml:space="preserve"> skip certs </w:t>
      </w:r>
      <w:r w:rsidR="0073163E">
        <w:t>must</w:t>
      </w:r>
      <w:r w:rsidR="0073163E" w:rsidRPr="00C6518D">
        <w:t xml:space="preserve"> </w:t>
      </w:r>
      <w:r w:rsidRPr="00C6518D">
        <w:t>be set to 0</w:t>
      </w:r>
      <w:r w:rsidR="00AD3F6C" w:rsidRPr="00C6518D">
        <w:t xml:space="preserve">.  </w:t>
      </w:r>
      <w:r w:rsidRPr="00C6518D">
        <w:t xml:space="preserve">For cross-certificates </w:t>
      </w:r>
      <w:r w:rsidRPr="00C6518D">
        <w:rPr>
          <w:i/>
        </w:rPr>
        <w:t>inhibitPolicyMapping</w:t>
      </w:r>
      <w:r w:rsidRPr="00C6518D">
        <w:t xml:space="preserve">, skip certs </w:t>
      </w:r>
      <w:r w:rsidR="0073163E">
        <w:t>must</w:t>
      </w:r>
      <w:r w:rsidR="0073163E" w:rsidRPr="00C6518D">
        <w:t xml:space="preserve"> </w:t>
      </w:r>
      <w:r w:rsidRPr="00C6518D">
        <w:t xml:space="preserve">be set </w:t>
      </w:r>
      <w:r w:rsidR="000E164A">
        <w:t>appropriately</w:t>
      </w:r>
      <w:r w:rsidR="00AD3F6C">
        <w:t xml:space="preserve">.  </w:t>
      </w:r>
      <w:r w:rsidRPr="00C6518D">
        <w:t xml:space="preserve">When </w:t>
      </w:r>
      <w:r w:rsidRPr="00C6518D">
        <w:rPr>
          <w:i/>
        </w:rPr>
        <w:t>requireExplicitPolicy</w:t>
      </w:r>
      <w:r w:rsidRPr="00C6518D">
        <w:t xml:space="preserve"> is included skip certs </w:t>
      </w:r>
      <w:r w:rsidR="0073163E">
        <w:t>must</w:t>
      </w:r>
      <w:r w:rsidR="0073163E" w:rsidRPr="00C6518D">
        <w:t xml:space="preserve"> </w:t>
      </w:r>
      <w:r w:rsidRPr="00C6518D">
        <w:t>be set to 0</w:t>
      </w:r>
      <w:r w:rsidR="004B472D">
        <w:t>.</w:t>
      </w:r>
    </w:p>
    <w:tbl>
      <w:tblPr>
        <w:tblStyle w:val="TableGrid"/>
        <w:tblW w:w="0" w:type="auto"/>
        <w:tblCellMar>
          <w:top w:w="115" w:type="dxa"/>
          <w:bottom w:w="115" w:type="dxa"/>
        </w:tblCellMar>
        <w:tblLook w:val="04A0" w:firstRow="1" w:lastRow="0" w:firstColumn="1" w:lastColumn="0" w:noHBand="0" w:noVBand="1"/>
      </w:tblPr>
      <w:tblGrid>
        <w:gridCol w:w="9350"/>
      </w:tblGrid>
      <w:tr w:rsidR="002469AE" w14:paraId="5D54983D" w14:textId="77777777" w:rsidTr="00012976">
        <w:tc>
          <w:tcPr>
            <w:tcW w:w="9350" w:type="dxa"/>
          </w:tcPr>
          <w:p w14:paraId="37C3605D" w14:textId="5D18E4DD" w:rsidR="002469AE" w:rsidRPr="002469AE" w:rsidRDefault="002469AE" w:rsidP="007B5306">
            <w:pPr>
              <w:rPr>
                <w:rFonts w:ascii="Times New Roman" w:hAnsi="Times New Roman" w:cs="Times New Roman"/>
              </w:rPr>
            </w:pPr>
            <w:r w:rsidRPr="002469AE">
              <w:rPr>
                <w:rFonts w:ascii="Times New Roman" w:hAnsi="Times New Roman" w:cs="Times New Roman"/>
              </w:rPr>
              <w:t xml:space="preserve">Practice Note: </w:t>
            </w:r>
            <w:r w:rsidRPr="002469AE">
              <w:rPr>
                <w:rFonts w:ascii="Times New Roman" w:hAnsi="Times New Roman" w:cs="Times New Roman"/>
                <w:i/>
                <w:iCs/>
              </w:rPr>
              <w:t>inhibitPolicyMapping</w:t>
            </w:r>
            <w:r w:rsidRPr="002469AE">
              <w:rPr>
                <w:rFonts w:ascii="Times New Roman" w:hAnsi="Times New Roman" w:cs="Times New Roman"/>
              </w:rPr>
              <w:t>, skip certs is usually set to 1 in a cross-certificate issued to a Bridge so it can do another cross-certificate mapping to its CA members.  A skip certs value of 2 may be required to allow transitive trust if that Bridge issues a cross-certificate to a CA that also allows mapping, e.g., the Federal Common Policy CA also issues cross-certificates with policy mapping.  If  transitive trust is not the desired behavior other constraints such as name constraints may be required to control appropriate results.</w:t>
            </w:r>
          </w:p>
        </w:tc>
      </w:tr>
    </w:tbl>
    <w:p w14:paraId="00CF3D80" w14:textId="785BE643" w:rsidR="003D76ED" w:rsidRPr="00C6518D" w:rsidRDefault="003D76ED" w:rsidP="00196E0F"/>
    <w:p w14:paraId="7BAFB70C" w14:textId="77777777" w:rsidR="00AF63EA" w:rsidRDefault="00AF63EA" w:rsidP="0039641D">
      <w:pPr>
        <w:pStyle w:val="Heading3"/>
      </w:pPr>
      <w:bookmarkStart w:id="2515" w:name="_Toc500840468"/>
      <w:bookmarkStart w:id="2516" w:name="_Toc280260411"/>
      <w:bookmarkStart w:id="2517" w:name="_Toc280260707"/>
      <w:bookmarkStart w:id="2518" w:name="_Toc280260997"/>
      <w:bookmarkStart w:id="2519" w:name="_Toc280261287"/>
      <w:bookmarkStart w:id="2520" w:name="_Toc280261582"/>
      <w:bookmarkStart w:id="2521" w:name="_Toc280275986"/>
      <w:bookmarkStart w:id="2522" w:name="_Toc322892387"/>
      <w:bookmarkStart w:id="2523" w:name="_Toc184308717"/>
      <w:r>
        <w:t xml:space="preserve">Policy Qualifiers Syntax </w:t>
      </w:r>
      <w:r w:rsidR="007F4841">
        <w:t xml:space="preserve">and </w:t>
      </w:r>
      <w:r>
        <w:t>Semantics</w:t>
      </w:r>
      <w:bookmarkEnd w:id="2515"/>
      <w:bookmarkEnd w:id="2516"/>
      <w:bookmarkEnd w:id="2517"/>
      <w:bookmarkEnd w:id="2518"/>
      <w:bookmarkEnd w:id="2519"/>
      <w:bookmarkEnd w:id="2520"/>
      <w:bookmarkEnd w:id="2521"/>
      <w:bookmarkEnd w:id="2522"/>
      <w:bookmarkEnd w:id="2523"/>
    </w:p>
    <w:p w14:paraId="1F0E3030" w14:textId="77777777" w:rsidR="00AF63EA" w:rsidRDefault="00AF63EA" w:rsidP="007B5306">
      <w:bookmarkStart w:id="2524" w:name="_Toc500840469"/>
      <w:r>
        <w:t xml:space="preserve">Certificates issued by the FBCA </w:t>
      </w:r>
      <w:r w:rsidR="000E164A">
        <w:t xml:space="preserve">do </w:t>
      </w:r>
      <w:r>
        <w:t xml:space="preserve">not contain policy qualifiers.  Certificates issued by Entity PKIs may contain policy qualifiers identified in [RFC </w:t>
      </w:r>
      <w:r w:rsidR="002274D7">
        <w:t>5280</w:t>
      </w:r>
      <w:r>
        <w:t>].</w:t>
      </w:r>
    </w:p>
    <w:p w14:paraId="7E5B5968" w14:textId="77777777" w:rsidR="00AF63EA" w:rsidRDefault="00AF63EA" w:rsidP="0039641D">
      <w:pPr>
        <w:pStyle w:val="Heading3"/>
      </w:pPr>
      <w:bookmarkStart w:id="2525" w:name="_Toc280260412"/>
      <w:bookmarkStart w:id="2526" w:name="_Toc280260708"/>
      <w:bookmarkStart w:id="2527" w:name="_Toc280260998"/>
      <w:bookmarkStart w:id="2528" w:name="_Toc280261288"/>
      <w:bookmarkStart w:id="2529" w:name="_Toc280261583"/>
      <w:bookmarkStart w:id="2530" w:name="_Toc280275987"/>
      <w:bookmarkStart w:id="2531" w:name="_Toc322892388"/>
      <w:bookmarkStart w:id="2532" w:name="_Toc184308718"/>
      <w:r>
        <w:t>Processing Semantics for the Critical Certificate Policy Extension</w:t>
      </w:r>
      <w:bookmarkEnd w:id="2524"/>
      <w:bookmarkEnd w:id="2525"/>
      <w:bookmarkEnd w:id="2526"/>
      <w:bookmarkEnd w:id="2527"/>
      <w:bookmarkEnd w:id="2528"/>
      <w:bookmarkEnd w:id="2529"/>
      <w:bookmarkEnd w:id="2530"/>
      <w:bookmarkEnd w:id="2531"/>
      <w:bookmarkEnd w:id="2532"/>
    </w:p>
    <w:p w14:paraId="1181DEEC" w14:textId="77777777" w:rsidR="00C96986" w:rsidRDefault="00C92282" w:rsidP="007B5306">
      <w:r w:rsidRPr="00C92282">
        <w:t>Certificates must contain a non-critical certificate policies extension.</w:t>
      </w:r>
    </w:p>
    <w:p w14:paraId="3E51CC31" w14:textId="77777777" w:rsidR="00C6518D" w:rsidRDefault="00C6518D" w:rsidP="0039641D">
      <w:pPr>
        <w:pStyle w:val="Heading3"/>
      </w:pPr>
      <w:bookmarkStart w:id="2533" w:name="_Toc184308719"/>
      <w:r>
        <w:lastRenderedPageBreak/>
        <w:t>Inhibit Any Policy Extension</w:t>
      </w:r>
      <w:bookmarkEnd w:id="2533"/>
    </w:p>
    <w:p w14:paraId="63134013" w14:textId="7D3FFA6F" w:rsidR="00C6518D" w:rsidRPr="00C6518D" w:rsidRDefault="00C6518D" w:rsidP="007B5306">
      <w:r w:rsidRPr="00C6518D">
        <w:t xml:space="preserve">The CAs may assert </w:t>
      </w:r>
      <w:r w:rsidR="00D46FA6" w:rsidRPr="008A5692">
        <w:rPr>
          <w:i/>
          <w:iCs/>
        </w:rPr>
        <w:t>inhibitAnyPolicy</w:t>
      </w:r>
      <w:r w:rsidR="00D46FA6" w:rsidRPr="00C6518D">
        <w:t xml:space="preserve"> </w:t>
      </w:r>
      <w:r w:rsidRPr="00C6518D">
        <w:t>in CA certificates</w:t>
      </w:r>
      <w:r w:rsidR="00AD3F6C" w:rsidRPr="00C6518D">
        <w:t xml:space="preserve">.  </w:t>
      </w:r>
      <w:r w:rsidRPr="00C6518D">
        <w:t xml:space="preserve">When present, this extension </w:t>
      </w:r>
      <w:r w:rsidR="00027AE9">
        <w:t>may</w:t>
      </w:r>
      <w:r w:rsidR="00027AE9" w:rsidRPr="00C6518D">
        <w:t xml:space="preserve"> </w:t>
      </w:r>
      <w:r w:rsidRPr="00C6518D">
        <w:t xml:space="preserve">be marked </w:t>
      </w:r>
      <w:r w:rsidR="00027AE9">
        <w:t>critical</w:t>
      </w:r>
      <w:r w:rsidR="00AD3F6C" w:rsidRPr="00C6518D">
        <w:t xml:space="preserve">.  </w:t>
      </w:r>
      <w:r w:rsidRPr="00C6518D">
        <w:t xml:space="preserve">Skip </w:t>
      </w:r>
      <w:r w:rsidR="00486091">
        <w:t>c</w:t>
      </w:r>
      <w:r w:rsidRPr="00C6518D">
        <w:t xml:space="preserve">erts </w:t>
      </w:r>
      <w:r w:rsidR="00027AE9">
        <w:t>must</w:t>
      </w:r>
      <w:r w:rsidR="00027AE9" w:rsidRPr="00C6518D">
        <w:t xml:space="preserve"> </w:t>
      </w:r>
      <w:r w:rsidRPr="00C6518D">
        <w:t xml:space="preserve">be set to 0. </w:t>
      </w:r>
    </w:p>
    <w:p w14:paraId="748E15A8" w14:textId="77777777" w:rsidR="00AF63EA" w:rsidRDefault="00AF63EA" w:rsidP="00BA1031">
      <w:pPr>
        <w:pStyle w:val="Heading2"/>
      </w:pPr>
      <w:bookmarkStart w:id="2534" w:name="_Toc280260413"/>
      <w:bookmarkStart w:id="2535" w:name="_Toc280260709"/>
      <w:bookmarkStart w:id="2536" w:name="_Toc280260999"/>
      <w:bookmarkStart w:id="2537" w:name="_Toc280261289"/>
      <w:bookmarkStart w:id="2538" w:name="_Toc280261584"/>
      <w:bookmarkStart w:id="2539" w:name="_Toc280275988"/>
      <w:bookmarkStart w:id="2540" w:name="_Toc322892389"/>
      <w:bookmarkStart w:id="2541" w:name="_Toc184308720"/>
      <w:r>
        <w:t>CRL Profile</w:t>
      </w:r>
      <w:bookmarkEnd w:id="2534"/>
      <w:bookmarkEnd w:id="2535"/>
      <w:bookmarkEnd w:id="2536"/>
      <w:bookmarkEnd w:id="2537"/>
      <w:bookmarkEnd w:id="2538"/>
      <w:bookmarkEnd w:id="2539"/>
      <w:bookmarkEnd w:id="2540"/>
      <w:bookmarkEnd w:id="2541"/>
    </w:p>
    <w:p w14:paraId="09E1B86F" w14:textId="77777777" w:rsidR="00AF63EA" w:rsidRDefault="00AF63EA" w:rsidP="0039641D">
      <w:pPr>
        <w:pStyle w:val="Heading3"/>
      </w:pPr>
      <w:bookmarkStart w:id="2542" w:name="_Toc500840471"/>
      <w:bookmarkStart w:id="2543" w:name="_Toc280260414"/>
      <w:bookmarkStart w:id="2544" w:name="_Toc280260710"/>
      <w:bookmarkStart w:id="2545" w:name="_Toc280261000"/>
      <w:bookmarkStart w:id="2546" w:name="_Toc280261290"/>
      <w:bookmarkStart w:id="2547" w:name="_Toc280261585"/>
      <w:bookmarkStart w:id="2548" w:name="_Toc280275989"/>
      <w:bookmarkStart w:id="2549" w:name="_Toc322892390"/>
      <w:bookmarkStart w:id="2550" w:name="_Toc184308721"/>
      <w:r>
        <w:t>Version Number</w:t>
      </w:r>
      <w:r w:rsidR="008921E0">
        <w:t>(</w:t>
      </w:r>
      <w:r>
        <w:t>s</w:t>
      </w:r>
      <w:bookmarkEnd w:id="2542"/>
      <w:bookmarkEnd w:id="2543"/>
      <w:bookmarkEnd w:id="2544"/>
      <w:bookmarkEnd w:id="2545"/>
      <w:bookmarkEnd w:id="2546"/>
      <w:bookmarkEnd w:id="2547"/>
      <w:bookmarkEnd w:id="2548"/>
      <w:bookmarkEnd w:id="2549"/>
      <w:r w:rsidR="008921E0">
        <w:t>)</w:t>
      </w:r>
      <w:bookmarkEnd w:id="2550"/>
    </w:p>
    <w:p w14:paraId="336D2B1B" w14:textId="478B4F65" w:rsidR="00AF63EA" w:rsidRDefault="00AF63EA" w:rsidP="007B5306">
      <w:bookmarkStart w:id="2551" w:name="_Toc500840472"/>
      <w:r>
        <w:t>CA</w:t>
      </w:r>
      <w:r w:rsidR="00C92282">
        <w:t>s</w:t>
      </w:r>
      <w:r>
        <w:t xml:space="preserve"> </w:t>
      </w:r>
      <w:r w:rsidR="00221410">
        <w:t xml:space="preserve">must </w:t>
      </w:r>
      <w:r>
        <w:t>issue X.509 version two (2) CRLs.</w:t>
      </w:r>
    </w:p>
    <w:p w14:paraId="7E1B67CC" w14:textId="77777777" w:rsidR="00AF63EA" w:rsidRDefault="00AF63EA" w:rsidP="0039641D">
      <w:pPr>
        <w:pStyle w:val="Heading3"/>
      </w:pPr>
      <w:bookmarkStart w:id="2552" w:name="_Toc75153641"/>
      <w:bookmarkStart w:id="2553" w:name="_Toc75154578"/>
      <w:bookmarkStart w:id="2554" w:name="_Toc75155590"/>
      <w:bookmarkStart w:id="2555" w:name="_Toc75155985"/>
      <w:bookmarkStart w:id="2556" w:name="_Toc75156380"/>
      <w:bookmarkStart w:id="2557" w:name="_Toc75159059"/>
      <w:bookmarkStart w:id="2558" w:name="_Toc75159454"/>
      <w:bookmarkStart w:id="2559" w:name="_Toc75160724"/>
      <w:bookmarkStart w:id="2560" w:name="_Toc75161119"/>
      <w:bookmarkStart w:id="2561" w:name="_Toc75161512"/>
      <w:bookmarkStart w:id="2562" w:name="_Toc75162058"/>
      <w:bookmarkStart w:id="2563" w:name="_Toc280260415"/>
      <w:bookmarkStart w:id="2564" w:name="_Toc280260711"/>
      <w:bookmarkStart w:id="2565" w:name="_Toc280261001"/>
      <w:bookmarkStart w:id="2566" w:name="_Toc280261291"/>
      <w:bookmarkStart w:id="2567" w:name="_Toc280261586"/>
      <w:bookmarkStart w:id="2568" w:name="_Toc280275990"/>
      <w:bookmarkStart w:id="2569" w:name="_Toc322892391"/>
      <w:bookmarkStart w:id="2570" w:name="_Toc184308722"/>
      <w:bookmarkEnd w:id="2552"/>
      <w:bookmarkEnd w:id="2553"/>
      <w:bookmarkEnd w:id="2554"/>
      <w:bookmarkEnd w:id="2555"/>
      <w:bookmarkEnd w:id="2556"/>
      <w:bookmarkEnd w:id="2557"/>
      <w:bookmarkEnd w:id="2558"/>
      <w:bookmarkEnd w:id="2559"/>
      <w:bookmarkEnd w:id="2560"/>
      <w:bookmarkEnd w:id="2561"/>
      <w:bookmarkEnd w:id="2562"/>
      <w:r>
        <w:t xml:space="preserve">CRL </w:t>
      </w:r>
      <w:r w:rsidR="000F5626">
        <w:t xml:space="preserve">and CRL </w:t>
      </w:r>
      <w:r>
        <w:t>Entry Extensions</w:t>
      </w:r>
      <w:bookmarkEnd w:id="2551"/>
      <w:bookmarkEnd w:id="2563"/>
      <w:bookmarkEnd w:id="2564"/>
      <w:bookmarkEnd w:id="2565"/>
      <w:bookmarkEnd w:id="2566"/>
      <w:bookmarkEnd w:id="2567"/>
      <w:bookmarkEnd w:id="2568"/>
      <w:bookmarkEnd w:id="2569"/>
      <w:bookmarkEnd w:id="2570"/>
    </w:p>
    <w:p w14:paraId="7C69F7C3" w14:textId="13069D69" w:rsidR="00AF63EA" w:rsidRDefault="00C92282" w:rsidP="007B5306">
      <w:pPr>
        <w:rPr>
          <w:sz w:val="20"/>
        </w:rPr>
      </w:pPr>
      <w:r w:rsidRPr="00C92282">
        <w:t>Detailed CRL profiles addressing the use of each extension are specified in</w:t>
      </w:r>
      <w:r w:rsidRPr="00C92282" w:rsidDel="00C92282">
        <w:t xml:space="preserve"> </w:t>
      </w:r>
      <w:r w:rsidR="00AF63EA">
        <w:t>[</w:t>
      </w:r>
      <w:r w:rsidR="00AB74B1">
        <w:t>FBCA</w:t>
      </w:r>
      <w:r w:rsidR="00AF63EA">
        <w:t>-PROF].</w:t>
      </w:r>
    </w:p>
    <w:p w14:paraId="08530162" w14:textId="77777777" w:rsidR="00AF63EA" w:rsidRDefault="00AF63EA" w:rsidP="00BA1031">
      <w:pPr>
        <w:pStyle w:val="Heading2"/>
      </w:pPr>
      <w:bookmarkStart w:id="2571" w:name="_Toc280260416"/>
      <w:bookmarkStart w:id="2572" w:name="_Toc280260712"/>
      <w:bookmarkStart w:id="2573" w:name="_Toc280261002"/>
      <w:bookmarkStart w:id="2574" w:name="_Toc280261292"/>
      <w:bookmarkStart w:id="2575" w:name="_Toc280261587"/>
      <w:bookmarkStart w:id="2576" w:name="_Toc280275991"/>
      <w:bookmarkStart w:id="2577" w:name="_Toc322892392"/>
      <w:bookmarkStart w:id="2578" w:name="_Toc184308723"/>
      <w:r>
        <w:t>OCSP Profile</w:t>
      </w:r>
      <w:bookmarkEnd w:id="2571"/>
      <w:bookmarkEnd w:id="2572"/>
      <w:bookmarkEnd w:id="2573"/>
      <w:bookmarkEnd w:id="2574"/>
      <w:bookmarkEnd w:id="2575"/>
      <w:bookmarkEnd w:id="2576"/>
      <w:bookmarkEnd w:id="2577"/>
      <w:bookmarkEnd w:id="2578"/>
    </w:p>
    <w:p w14:paraId="7368C4B8" w14:textId="0DDA594B" w:rsidR="00AF63EA" w:rsidRDefault="00CB08E5" w:rsidP="007B5306">
      <w:r>
        <w:t xml:space="preserve">If implemented, CSS </w:t>
      </w:r>
      <w:r w:rsidR="00221410">
        <w:t xml:space="preserve">must </w:t>
      </w:r>
      <w:r>
        <w:t>sign responses using algorithms designated for CRL signing</w:t>
      </w:r>
      <w:r w:rsidR="00AF63EA">
        <w:t>.</w:t>
      </w:r>
    </w:p>
    <w:p w14:paraId="154FC8EC" w14:textId="77777777" w:rsidR="009C2F70" w:rsidRDefault="009C2F70" w:rsidP="007B5306">
      <w:r>
        <w:t>All CSSs must accept and return SHA-1 hashes in the CertID and responderID fields.  CSS may accept and return additional hash algorithms within the CertID fields.  CSSs must not return any response containing a hash algorithm in the CertID that differs from the CertID in the request.</w:t>
      </w:r>
    </w:p>
    <w:p w14:paraId="30DBC5CD" w14:textId="77777777" w:rsidR="00F708DF" w:rsidRDefault="00F708DF" w:rsidP="0039641D">
      <w:pPr>
        <w:pStyle w:val="Heading3"/>
      </w:pPr>
      <w:bookmarkStart w:id="2579" w:name="_Toc184308724"/>
      <w:r w:rsidRPr="003E43AB">
        <w:t>Version Number(s)</w:t>
      </w:r>
      <w:bookmarkEnd w:id="2579"/>
    </w:p>
    <w:p w14:paraId="7A40088F" w14:textId="26BDE270" w:rsidR="00F708DF" w:rsidRPr="00D87FCD" w:rsidRDefault="00F708DF" w:rsidP="007B5306">
      <w:pPr>
        <w:rPr>
          <w:rFonts w:ascii="Arial" w:hAnsi="Arial" w:cs="Arial"/>
        </w:rPr>
      </w:pPr>
      <w:r w:rsidRPr="003E43AB">
        <w:t xml:space="preserve">CSSs must use OCSP version 1. </w:t>
      </w:r>
    </w:p>
    <w:p w14:paraId="059553E8" w14:textId="77777777" w:rsidR="00F708DF" w:rsidRDefault="00F708DF" w:rsidP="0039641D">
      <w:pPr>
        <w:pStyle w:val="Heading3"/>
      </w:pPr>
      <w:bookmarkStart w:id="2580" w:name="_Toc184308725"/>
      <w:r w:rsidRPr="003E43AB">
        <w:t>OCSP Extensions</w:t>
      </w:r>
      <w:bookmarkEnd w:id="2580"/>
      <w:r w:rsidRPr="003E43AB">
        <w:t xml:space="preserve"> </w:t>
      </w:r>
    </w:p>
    <w:p w14:paraId="4CC0ABCB" w14:textId="77777777" w:rsidR="00F708DF" w:rsidRPr="00DA2A4A" w:rsidRDefault="00F708DF" w:rsidP="007B5306">
      <w:pPr>
        <w:rPr>
          <w:sz w:val="20"/>
        </w:rPr>
      </w:pPr>
      <w:r w:rsidRPr="003E43AB">
        <w:t>Critical OCSP extensions must not be used.</w:t>
      </w:r>
    </w:p>
    <w:p w14:paraId="168B73A6" w14:textId="77777777" w:rsidR="00AF63EA" w:rsidRDefault="00AF63EA" w:rsidP="007B5306">
      <w:pPr>
        <w:pStyle w:val="Heading1"/>
      </w:pPr>
      <w:r>
        <w:br w:type="page"/>
      </w:r>
      <w:bookmarkStart w:id="2581" w:name="_Toc280260417"/>
      <w:bookmarkStart w:id="2582" w:name="_Toc280260713"/>
      <w:bookmarkStart w:id="2583" w:name="_Toc280261003"/>
      <w:bookmarkStart w:id="2584" w:name="_Toc280261293"/>
      <w:bookmarkStart w:id="2585" w:name="_Toc280261588"/>
      <w:bookmarkStart w:id="2586" w:name="_Toc280275992"/>
      <w:bookmarkStart w:id="2587" w:name="_Toc322892393"/>
      <w:bookmarkStart w:id="2588" w:name="_Toc184308726"/>
      <w:r>
        <w:lastRenderedPageBreak/>
        <w:t xml:space="preserve">Compliance Audit </w:t>
      </w:r>
      <w:r w:rsidR="007F4841">
        <w:t xml:space="preserve">and </w:t>
      </w:r>
      <w:r>
        <w:t>Other Assessments</w:t>
      </w:r>
      <w:bookmarkEnd w:id="2581"/>
      <w:bookmarkEnd w:id="2582"/>
      <w:bookmarkEnd w:id="2583"/>
      <w:bookmarkEnd w:id="2584"/>
      <w:bookmarkEnd w:id="2585"/>
      <w:bookmarkEnd w:id="2586"/>
      <w:bookmarkEnd w:id="2587"/>
      <w:bookmarkEnd w:id="2588"/>
    </w:p>
    <w:p w14:paraId="7EE0662A" w14:textId="77777777" w:rsidR="00842CBB" w:rsidRPr="00842CBB" w:rsidRDefault="00842CBB" w:rsidP="007B5306">
      <w:r w:rsidRPr="00842CBB">
        <w:t xml:space="preserve">All Entity CAs are subject to an annual review by the FPKIPA to ensure their policies and operations remain consistent with the policy mappings in the certificate issued to the Entity by the FBCA. </w:t>
      </w:r>
    </w:p>
    <w:p w14:paraId="01BC68AD" w14:textId="77777777" w:rsidR="00AF63EA" w:rsidRDefault="00144F1C" w:rsidP="007B5306">
      <w:r>
        <w:t xml:space="preserve">The </w:t>
      </w:r>
      <w:r w:rsidR="00467CAF">
        <w:t>FPKIMA</w:t>
      </w:r>
      <w:r w:rsidR="00AF63EA">
        <w:t xml:space="preserve"> </w:t>
      </w:r>
      <w:r w:rsidR="00FE2727">
        <w:t xml:space="preserve">must </w:t>
      </w:r>
      <w:r w:rsidR="00AF63EA">
        <w:t>have a compliance audit mechanism in place to ensure that the requirements of this CP and the FBCA CPS are being implemented and enforced.</w:t>
      </w:r>
    </w:p>
    <w:p w14:paraId="34085B70" w14:textId="77777777" w:rsidR="00AF63EA" w:rsidRDefault="001354F8" w:rsidP="007B5306">
      <w:r w:rsidRPr="001354F8">
        <w:t>Entity CAs must have a compliance audit mechanism in place to ensure that the requirements of their CP/CPS are being implemented and enforced</w:t>
      </w:r>
      <w:r w:rsidR="00AD3F6C" w:rsidRPr="001354F8">
        <w:t xml:space="preserve">.  </w:t>
      </w:r>
      <w:r w:rsidR="00CD6889" w:rsidRPr="00CD6889">
        <w:t xml:space="preserve">The Entity PKI PMA </w:t>
      </w:r>
      <w:r>
        <w:t>is</w:t>
      </w:r>
      <w:r w:rsidR="00CD6889" w:rsidRPr="00CD6889">
        <w:t xml:space="preserve"> responsible for ensuring </w:t>
      </w:r>
      <w:r w:rsidR="00FE2727">
        <w:t xml:space="preserve">annual </w:t>
      </w:r>
      <w:r w:rsidR="00CD6889" w:rsidRPr="00CD6889">
        <w:t>audits are conducted for all PKI functions regardless of how or by whom the PKI components are managed and operated.</w:t>
      </w:r>
    </w:p>
    <w:p w14:paraId="3FA8A012" w14:textId="4D5E1EEA" w:rsidR="00FE2727" w:rsidRDefault="001354F8" w:rsidP="007B5306">
      <w:r>
        <w:t xml:space="preserve">Federal </w:t>
      </w:r>
      <w:r w:rsidR="00FE2727">
        <w:t>Agenc</w:t>
      </w:r>
      <w:r w:rsidR="007F4841">
        <w:t>y</w:t>
      </w:r>
      <w:r>
        <w:t xml:space="preserve"> PKI</w:t>
      </w:r>
      <w:r w:rsidR="00FE2727">
        <w:t>s must ensure they have appropriate authority to operate</w:t>
      </w:r>
      <w:r w:rsidR="00D632D8">
        <w:t>.</w:t>
      </w:r>
    </w:p>
    <w:p w14:paraId="4311AEDA" w14:textId="77777777" w:rsidR="00AF63EA" w:rsidRDefault="00AF63EA" w:rsidP="007B5306">
      <w:pPr>
        <w:rPr>
          <w:sz w:val="20"/>
        </w:rPr>
      </w:pPr>
      <w:r>
        <w:t xml:space="preserve">This </w:t>
      </w:r>
      <w:r w:rsidR="00FE2727">
        <w:t xml:space="preserve">CP </w:t>
      </w:r>
      <w:r>
        <w:t>does not impose a requirement for any particular assessment methodology.</w:t>
      </w:r>
    </w:p>
    <w:p w14:paraId="186DB2A5" w14:textId="77777777" w:rsidR="00AF63EA" w:rsidRDefault="00AF63EA" w:rsidP="00BA1031">
      <w:pPr>
        <w:pStyle w:val="Heading2"/>
      </w:pPr>
      <w:bookmarkStart w:id="2589" w:name="_Toc280260418"/>
      <w:bookmarkStart w:id="2590" w:name="_Toc280260714"/>
      <w:bookmarkStart w:id="2591" w:name="_Toc280261004"/>
      <w:bookmarkStart w:id="2592" w:name="_Toc280261294"/>
      <w:bookmarkStart w:id="2593" w:name="_Toc280261589"/>
      <w:bookmarkStart w:id="2594" w:name="_Toc280275993"/>
      <w:bookmarkStart w:id="2595" w:name="_Toc322892394"/>
      <w:bookmarkStart w:id="2596" w:name="_Toc184308727"/>
      <w:r>
        <w:t xml:space="preserve">Frequency </w:t>
      </w:r>
      <w:r w:rsidR="005276DA">
        <w:t>o</w:t>
      </w:r>
      <w:r>
        <w:t xml:space="preserve">f Audit </w:t>
      </w:r>
      <w:r w:rsidR="00E60940">
        <w:t>o</w:t>
      </w:r>
      <w:r>
        <w:t>r Assessments</w:t>
      </w:r>
      <w:bookmarkEnd w:id="2589"/>
      <w:bookmarkEnd w:id="2590"/>
      <w:bookmarkEnd w:id="2591"/>
      <w:bookmarkEnd w:id="2592"/>
      <w:bookmarkEnd w:id="2593"/>
      <w:bookmarkEnd w:id="2594"/>
      <w:bookmarkEnd w:id="2595"/>
      <w:bookmarkEnd w:id="2596"/>
    </w:p>
    <w:p w14:paraId="436B286D" w14:textId="3C656798" w:rsidR="00C34A5E" w:rsidRPr="00CD4194" w:rsidRDefault="001354F8" w:rsidP="007B5306">
      <w:pPr>
        <w:rPr>
          <w:lang w:eastAsia="ar-SA"/>
        </w:rPr>
      </w:pPr>
      <w:r w:rsidRPr="001354F8">
        <w:t>The FPKIMA and Entity PKIs must be subject to a PKI compliance audit at least once per year for High, Medium Hardware, PIV-I Card Authentication, and Medium Assurance, and at least once every two years for Basic Assurance</w:t>
      </w:r>
      <w:r w:rsidR="00AD3F6C" w:rsidRPr="001354F8">
        <w:t xml:space="preserve">.  </w:t>
      </w:r>
      <w:r w:rsidRPr="001354F8">
        <w:t>The audit must include all CAs, as well as CSS, CMS &amp; RAs, and supporting repositories</w:t>
      </w:r>
      <w:r w:rsidR="00AD3F6C" w:rsidRPr="001354F8">
        <w:t>.</w:t>
      </w:r>
      <w:r w:rsidR="00AD3F6C">
        <w:t xml:space="preserve">  </w:t>
      </w:r>
      <w:r w:rsidR="00C34A5E" w:rsidRPr="00CD4194">
        <w:t xml:space="preserve">Where a status server is specified in certificates issued by a CA, the status server </w:t>
      </w:r>
      <w:r w:rsidR="00633A42">
        <w:t>must</w:t>
      </w:r>
      <w:r w:rsidR="00633A42" w:rsidRPr="00CD4194">
        <w:t xml:space="preserve"> </w:t>
      </w:r>
      <w:r w:rsidR="00C34A5E" w:rsidRPr="00CD4194">
        <w:t>be subject to the same compliance audit requirements as the corresponding CA.  For example, if an OCSP server is specified in the authority information access extension in certificates issued by a CA, that server must be reviewed as part of that CA’s compliance audit.</w:t>
      </w:r>
    </w:p>
    <w:p w14:paraId="00FAB831" w14:textId="77777777" w:rsidR="00F762C7" w:rsidRDefault="00842CBB" w:rsidP="007B5306">
      <w:r>
        <w:t>T</w:t>
      </w:r>
      <w:r w:rsidR="00F762C7">
        <w:t xml:space="preserve">he compliance audit of CAs and RAs </w:t>
      </w:r>
      <w:r w:rsidR="00633A42">
        <w:t xml:space="preserve">must </w:t>
      </w:r>
      <w:r w:rsidR="00F762C7">
        <w:t xml:space="preserve">be carried out in accordance with the requirements as specified in the </w:t>
      </w:r>
      <w:r w:rsidR="00AF5063" w:rsidRPr="00842CBB">
        <w:rPr>
          <w:i/>
          <w:lang w:eastAsia="ar-SA"/>
        </w:rPr>
        <w:t xml:space="preserve">FPKI </w:t>
      </w:r>
      <w:r w:rsidRPr="00842CBB">
        <w:rPr>
          <w:i/>
          <w:lang w:eastAsia="ar-SA"/>
        </w:rPr>
        <w:t>Annual Review</w:t>
      </w:r>
      <w:r w:rsidR="00AF5063" w:rsidRPr="00842CBB">
        <w:rPr>
          <w:i/>
          <w:lang w:eastAsia="ar-SA"/>
        </w:rPr>
        <w:t xml:space="preserve"> Requirements</w:t>
      </w:r>
      <w:r w:rsidR="00AF5063" w:rsidRPr="006459EC">
        <w:rPr>
          <w:lang w:eastAsia="ar-SA"/>
        </w:rPr>
        <w:t xml:space="preserve"> document</w:t>
      </w:r>
      <w:r w:rsidR="00D13D65">
        <w:rPr>
          <w:lang w:eastAsia="ar-SA"/>
        </w:rPr>
        <w:t xml:space="preserve"> [AUDIT]</w:t>
      </w:r>
      <w:r w:rsidR="00F762C7">
        <w:t xml:space="preserve">. </w:t>
      </w:r>
    </w:p>
    <w:p w14:paraId="2D78D411" w14:textId="77777777" w:rsidR="00AF63EA" w:rsidRDefault="00AF63EA" w:rsidP="007B5306">
      <w:r>
        <w:t>There is no audit requirement for CAs and RAs operating at the Rudimentary level of assurance.</w:t>
      </w:r>
    </w:p>
    <w:p w14:paraId="0F6C66B9" w14:textId="77777777" w:rsidR="00AF63EA" w:rsidRDefault="00AF63EA" w:rsidP="007B5306">
      <w:r>
        <w:t xml:space="preserve">The Entity </w:t>
      </w:r>
      <w:r w:rsidR="001354F8">
        <w:t>PM</w:t>
      </w:r>
      <w:r>
        <w:t>As have the right to require periodic and aperiodic compliance audits or inspections of subordinate CA or RA operations to validate that the subordinate entities are operating in accordance with the security practices and procedures described in their respective CPS</w:t>
      </w:r>
      <w:r w:rsidR="00AD3F6C">
        <w:t xml:space="preserve">.  </w:t>
      </w:r>
      <w:r>
        <w:t xml:space="preserve">Further, the </w:t>
      </w:r>
      <w:r w:rsidR="00100A50">
        <w:t>FPKIPA</w:t>
      </w:r>
      <w:r>
        <w:t xml:space="preserve"> has the right to require aperiodic compliance audits of Entity </w:t>
      </w:r>
      <w:r w:rsidR="001354F8">
        <w:t>PKI</w:t>
      </w:r>
      <w:r>
        <w:t>s (and, when needed, their subordinate CAs) that interoperate with the FBCA</w:t>
      </w:r>
      <w:r w:rsidR="00AD3F6C">
        <w:t xml:space="preserve">.  </w:t>
      </w:r>
      <w:r>
        <w:t xml:space="preserve">The </w:t>
      </w:r>
      <w:r w:rsidR="00100A50">
        <w:t xml:space="preserve">FPKIPA </w:t>
      </w:r>
      <w:r w:rsidR="00364FF7">
        <w:t xml:space="preserve">must </w:t>
      </w:r>
      <w:r>
        <w:t>state the reason for any aperiodic compliance audit.</w:t>
      </w:r>
    </w:p>
    <w:p w14:paraId="4CAD7E51" w14:textId="1BBD078E" w:rsidR="00633A42" w:rsidRDefault="00633A42" w:rsidP="007B5306">
      <w:pPr>
        <w:rPr>
          <w:sz w:val="20"/>
        </w:rPr>
      </w:pPr>
      <w:r>
        <w:t>On an annual basis, for each</w:t>
      </w:r>
      <w:r w:rsidR="002C3C46">
        <w:t xml:space="preserve"> PIV Card Issuer</w:t>
      </w:r>
      <w:r>
        <w:t xml:space="preserve"> </w:t>
      </w:r>
      <w:r w:rsidR="002C3C46">
        <w:t>(</w:t>
      </w:r>
      <w:r>
        <w:t>PCI</w:t>
      </w:r>
      <w:r w:rsidR="002C3C46">
        <w:t>)</w:t>
      </w:r>
      <w:r>
        <w:t xml:space="preserve"> configuration used (as defined by the FIPS 201 Evaluation Program), one populated, representative PIV</w:t>
      </w:r>
      <w:r w:rsidR="00406CE2">
        <w:t>-I</w:t>
      </w:r>
      <w:r>
        <w:t xml:space="preserve"> </w:t>
      </w:r>
      <w:r w:rsidR="00406CE2">
        <w:t>card</w:t>
      </w:r>
      <w:r>
        <w:t xml:space="preserve"> must be submitted to the FIPS 201 Evaluation Program for testing.</w:t>
      </w:r>
    </w:p>
    <w:p w14:paraId="36D3C6FA" w14:textId="77777777" w:rsidR="00AF63EA" w:rsidRDefault="00AF63EA" w:rsidP="00BA1031">
      <w:pPr>
        <w:pStyle w:val="Heading2"/>
      </w:pPr>
      <w:bookmarkStart w:id="2597" w:name="_Toc280260419"/>
      <w:bookmarkStart w:id="2598" w:name="_Toc280260715"/>
      <w:bookmarkStart w:id="2599" w:name="_Toc280261005"/>
      <w:bookmarkStart w:id="2600" w:name="_Toc280261295"/>
      <w:bookmarkStart w:id="2601" w:name="_Toc280261590"/>
      <w:bookmarkStart w:id="2602" w:name="_Toc280275994"/>
      <w:bookmarkStart w:id="2603" w:name="_Toc322892395"/>
      <w:bookmarkStart w:id="2604" w:name="_Toc184308728"/>
      <w:r>
        <w:lastRenderedPageBreak/>
        <w:t>Identity</w:t>
      </w:r>
      <w:r w:rsidR="007E1842">
        <w:t>/</w:t>
      </w:r>
      <w:r>
        <w:t xml:space="preserve">Qualifications </w:t>
      </w:r>
      <w:r w:rsidR="00E60940">
        <w:t>o</w:t>
      </w:r>
      <w:r>
        <w:t>f Assessor</w:t>
      </w:r>
      <w:bookmarkEnd w:id="2597"/>
      <w:bookmarkEnd w:id="2598"/>
      <w:bookmarkEnd w:id="2599"/>
      <w:bookmarkEnd w:id="2600"/>
      <w:bookmarkEnd w:id="2601"/>
      <w:bookmarkEnd w:id="2602"/>
      <w:bookmarkEnd w:id="2603"/>
      <w:bookmarkEnd w:id="2604"/>
    </w:p>
    <w:p w14:paraId="75852302" w14:textId="77777777" w:rsidR="00AF63EA" w:rsidRDefault="00AF63EA" w:rsidP="007B5306">
      <w:r>
        <w:t xml:space="preserve">The auditor must demonstrate competence in the field of compliance audits.  At the time of the audit, the CA compliance auditor must be thoroughly familiar with the requirements which </w:t>
      </w:r>
      <w:r w:rsidR="00E51DB6">
        <w:t xml:space="preserve">the applicable CP </w:t>
      </w:r>
      <w:r>
        <w:t>impose</w:t>
      </w:r>
      <w:r w:rsidR="00E51DB6">
        <w:t>s</w:t>
      </w:r>
      <w:r>
        <w:t xml:space="preserve"> on the issuance and management of their certificates.  The compliance auditor must perform such compliance audits as a regular ongoing business activity.</w:t>
      </w:r>
    </w:p>
    <w:p w14:paraId="0F9CFACA" w14:textId="77777777" w:rsidR="00AF63EA" w:rsidRDefault="00AF63EA" w:rsidP="007B5306">
      <w:r>
        <w:t xml:space="preserve">For the FBCA, in addition to the previous requirements, the auditor must be a Certified Information System Auditor (CISA), IT security specialist, and a PKI subject matter specialist who can offer input regarding acceptable risks, mitigation strategies, and industry best </w:t>
      </w:r>
      <w:r w:rsidR="00144F1C">
        <w:t xml:space="preserve">practices.  The </w:t>
      </w:r>
      <w:r w:rsidR="00467CAF">
        <w:t>FPKIMA</w:t>
      </w:r>
      <w:r>
        <w:t xml:space="preserve"> </w:t>
      </w:r>
      <w:r w:rsidR="007D37C8">
        <w:t xml:space="preserve">must </w:t>
      </w:r>
      <w:r>
        <w:t>identify the compliance auditor for the FBCA.</w:t>
      </w:r>
    </w:p>
    <w:p w14:paraId="144DE2FD" w14:textId="77777777" w:rsidR="00AF63EA" w:rsidRDefault="00AF63EA" w:rsidP="00BA1031">
      <w:pPr>
        <w:pStyle w:val="Heading2"/>
      </w:pPr>
      <w:bookmarkStart w:id="2605" w:name="_Toc280260420"/>
      <w:bookmarkStart w:id="2606" w:name="_Toc280260716"/>
      <w:bookmarkStart w:id="2607" w:name="_Toc280261006"/>
      <w:bookmarkStart w:id="2608" w:name="_Toc280261296"/>
      <w:bookmarkStart w:id="2609" w:name="_Toc280261591"/>
      <w:bookmarkStart w:id="2610" w:name="_Toc280275995"/>
      <w:bookmarkStart w:id="2611" w:name="_Toc322892396"/>
      <w:bookmarkStart w:id="2612" w:name="_Toc184308729"/>
      <w:r>
        <w:t xml:space="preserve">Assessor’s Relationship </w:t>
      </w:r>
      <w:r w:rsidR="00E60940">
        <w:t>t</w:t>
      </w:r>
      <w:r>
        <w:t>o Assessed Entity</w:t>
      </w:r>
      <w:bookmarkEnd w:id="2605"/>
      <w:bookmarkEnd w:id="2606"/>
      <w:bookmarkEnd w:id="2607"/>
      <w:bookmarkEnd w:id="2608"/>
      <w:bookmarkEnd w:id="2609"/>
      <w:bookmarkEnd w:id="2610"/>
      <w:bookmarkEnd w:id="2611"/>
      <w:bookmarkEnd w:id="2612"/>
    </w:p>
    <w:p w14:paraId="0B09C1F4" w14:textId="77777777" w:rsidR="00AF63EA" w:rsidRDefault="00AF4E77" w:rsidP="007B5306">
      <w:r>
        <w:t>T</w:t>
      </w:r>
      <w:r w:rsidR="00AF63EA">
        <w:t xml:space="preserve">he compliance auditor either </w:t>
      </w:r>
      <w:r w:rsidR="00934093">
        <w:t xml:space="preserve">must </w:t>
      </w:r>
      <w:r w:rsidR="00AF63EA">
        <w:t xml:space="preserve">be a private firm, that is independent from the entity being audited, or it </w:t>
      </w:r>
      <w:r w:rsidR="00934093">
        <w:t xml:space="preserve">must </w:t>
      </w:r>
      <w:r w:rsidR="00AF63EA">
        <w:t>be sufficiently organizationally separated from that entity to provide an unbiased, independent evaluation</w:t>
      </w:r>
      <w:r w:rsidR="00AD3F6C">
        <w:t xml:space="preserve">.  </w:t>
      </w:r>
      <w:r w:rsidR="00AF63EA">
        <w:t>An example of the latter situation may be an Agency inspector general</w:t>
      </w:r>
      <w:r w:rsidR="00AD3F6C">
        <w:t xml:space="preserve">.  </w:t>
      </w:r>
      <w:r w:rsidR="005E6F14">
        <w:t xml:space="preserve">To </w:t>
      </w:r>
      <w:r w:rsidR="00AD3F6C">
        <w:t>ensure</w:t>
      </w:r>
      <w:r w:rsidR="005E6F14">
        <w:t xml:space="preserve"> independence and objectivity, the compliance auditor may not have served the entity in developing or maintaining the entity’s CA Facility or </w:t>
      </w:r>
      <w:r w:rsidR="00C92A3F">
        <w:t>Certification Practices Statement</w:t>
      </w:r>
      <w:r w:rsidR="005E6F14">
        <w:t>.</w:t>
      </w:r>
    </w:p>
    <w:p w14:paraId="10627068" w14:textId="77777777" w:rsidR="00AF63EA" w:rsidRDefault="00AF63EA" w:rsidP="007B5306">
      <w:pPr>
        <w:rPr>
          <w:sz w:val="20"/>
        </w:rPr>
      </w:pPr>
      <w:r>
        <w:t xml:space="preserve">The </w:t>
      </w:r>
      <w:r w:rsidR="00100A50">
        <w:t>FPKIPA</w:t>
      </w:r>
      <w:r>
        <w:t xml:space="preserve"> </w:t>
      </w:r>
      <w:r w:rsidR="00934093">
        <w:t xml:space="preserve">may </w:t>
      </w:r>
      <w:r>
        <w:t>determine whether a compliance auditor meets this requirement.</w:t>
      </w:r>
    </w:p>
    <w:p w14:paraId="2B7EF330" w14:textId="77777777" w:rsidR="00AF63EA" w:rsidRDefault="00AF63EA" w:rsidP="00BA1031">
      <w:pPr>
        <w:pStyle w:val="Heading2"/>
      </w:pPr>
      <w:bookmarkStart w:id="2613" w:name="_Toc280260421"/>
      <w:bookmarkStart w:id="2614" w:name="_Toc280260717"/>
      <w:bookmarkStart w:id="2615" w:name="_Toc280261007"/>
      <w:bookmarkStart w:id="2616" w:name="_Toc280261297"/>
      <w:bookmarkStart w:id="2617" w:name="_Toc280261592"/>
      <w:bookmarkStart w:id="2618" w:name="_Toc280275996"/>
      <w:bookmarkStart w:id="2619" w:name="_Toc322892397"/>
      <w:bookmarkStart w:id="2620" w:name="_Toc184308730"/>
      <w:r>
        <w:t xml:space="preserve">Topics Covered </w:t>
      </w:r>
      <w:r w:rsidR="005276DA">
        <w:t>b</w:t>
      </w:r>
      <w:r>
        <w:t>y Assessment</w:t>
      </w:r>
      <w:bookmarkEnd w:id="2613"/>
      <w:bookmarkEnd w:id="2614"/>
      <w:bookmarkEnd w:id="2615"/>
      <w:bookmarkEnd w:id="2616"/>
      <w:bookmarkEnd w:id="2617"/>
      <w:bookmarkEnd w:id="2618"/>
      <w:bookmarkEnd w:id="2619"/>
      <w:bookmarkEnd w:id="2620"/>
    </w:p>
    <w:p w14:paraId="40445520" w14:textId="77777777" w:rsidR="0014507E" w:rsidRDefault="00AF63EA" w:rsidP="007B5306">
      <w:r>
        <w:t xml:space="preserve">The purpose of a compliance audit of </w:t>
      </w:r>
      <w:r w:rsidR="00AF4E77">
        <w:t>a</w:t>
      </w:r>
      <w:r>
        <w:t xml:space="preserve"> PKI </w:t>
      </w:r>
      <w:r w:rsidR="00C92A3F">
        <w:t xml:space="preserve">must </w:t>
      </w:r>
      <w:r>
        <w:t xml:space="preserve">be to verify that </w:t>
      </w:r>
      <w:r w:rsidR="00DC42B3">
        <w:t>it is</w:t>
      </w:r>
      <w:r w:rsidR="00AF4E77">
        <w:t xml:space="preserve"> operating in accordance wit</w:t>
      </w:r>
      <w:r w:rsidR="00DC42B3">
        <w:t>h a</w:t>
      </w:r>
      <w:r w:rsidR="00AF4E77">
        <w:t xml:space="preserve"> CPS that meets </w:t>
      </w:r>
      <w:r w:rsidR="00AD3F6C">
        <w:t>the requirements</w:t>
      </w:r>
      <w:r>
        <w:t xml:space="preserve"> of </w:t>
      </w:r>
      <w:r w:rsidR="00DC42B3">
        <w:t>the</w:t>
      </w:r>
      <w:r w:rsidR="00AF4E77">
        <w:t xml:space="preserve"> applicable</w:t>
      </w:r>
      <w:r>
        <w:t xml:space="preserve"> CP, as well as any MOAs between the PKI and any other PKI</w:t>
      </w:r>
      <w:r w:rsidR="00AD3F6C">
        <w:t xml:space="preserve">.  </w:t>
      </w:r>
      <w:r w:rsidR="00E12ADE" w:rsidRPr="00E12ADE">
        <w:t xml:space="preserve">Components other than CAs may be audited fully or by using a representative sample.  </w:t>
      </w:r>
    </w:p>
    <w:p w14:paraId="18827A8E" w14:textId="77777777" w:rsidR="00AF63EA" w:rsidRDefault="00E12ADE" w:rsidP="007B5306">
      <w:r w:rsidRPr="00E12ADE">
        <w:t>If the aud</w:t>
      </w:r>
      <w:r w:rsidR="00D13853">
        <w:t>itor uses statistical sampling,</w:t>
      </w:r>
      <w:r w:rsidRPr="00E12ADE">
        <w:t xml:space="preserve"> all PKI components, PKI component managers and operators </w:t>
      </w:r>
      <w:r w:rsidR="00C92A3F">
        <w:t>must</w:t>
      </w:r>
      <w:r w:rsidR="00C92A3F" w:rsidRPr="00E12ADE">
        <w:t xml:space="preserve"> </w:t>
      </w:r>
      <w:r w:rsidRPr="00E12ADE">
        <w:t>be considered in the sample</w:t>
      </w:r>
      <w:r w:rsidR="00AD3F6C" w:rsidRPr="00E12ADE">
        <w:t xml:space="preserve">.  </w:t>
      </w:r>
      <w:r w:rsidRPr="00E12ADE">
        <w:t xml:space="preserve">The samples </w:t>
      </w:r>
      <w:r w:rsidR="00C92A3F">
        <w:t>must</w:t>
      </w:r>
      <w:r w:rsidR="00C92A3F" w:rsidRPr="00E12ADE">
        <w:t xml:space="preserve"> </w:t>
      </w:r>
      <w:r w:rsidRPr="00E12ADE">
        <w:t>vary on an annual basis.</w:t>
      </w:r>
    </w:p>
    <w:p w14:paraId="60A44977" w14:textId="77777777" w:rsidR="00AF63EA" w:rsidRDefault="00AF63EA" w:rsidP="007B5306">
      <w:r>
        <w:t>A full compliance audit for the PKI covers all aspects within the scope identified above.</w:t>
      </w:r>
    </w:p>
    <w:p w14:paraId="19A336B2" w14:textId="77777777" w:rsidR="00AF63EA" w:rsidRDefault="00AF63EA" w:rsidP="00BA1031">
      <w:pPr>
        <w:pStyle w:val="Heading2"/>
      </w:pPr>
      <w:bookmarkStart w:id="2621" w:name="_Toc280260422"/>
      <w:bookmarkStart w:id="2622" w:name="_Toc280260718"/>
      <w:bookmarkStart w:id="2623" w:name="_Toc280261008"/>
      <w:bookmarkStart w:id="2624" w:name="_Toc280261298"/>
      <w:bookmarkStart w:id="2625" w:name="_Toc280261593"/>
      <w:bookmarkStart w:id="2626" w:name="_Toc280275997"/>
      <w:bookmarkStart w:id="2627" w:name="_Toc322892398"/>
      <w:bookmarkStart w:id="2628" w:name="_Toc184308731"/>
      <w:r>
        <w:t xml:space="preserve">Actions Taken </w:t>
      </w:r>
      <w:r w:rsidR="005276DA">
        <w:t>a</w:t>
      </w:r>
      <w:r>
        <w:t xml:space="preserve">s </w:t>
      </w:r>
      <w:r w:rsidR="005C5C88">
        <w:t>a</w:t>
      </w:r>
      <w:r>
        <w:t xml:space="preserve"> Result </w:t>
      </w:r>
      <w:r w:rsidR="000C350F">
        <w:t>o</w:t>
      </w:r>
      <w:r>
        <w:t>f Deficiency</w:t>
      </w:r>
      <w:bookmarkEnd w:id="2621"/>
      <w:bookmarkEnd w:id="2622"/>
      <w:bookmarkEnd w:id="2623"/>
      <w:bookmarkEnd w:id="2624"/>
      <w:bookmarkEnd w:id="2625"/>
      <w:bookmarkEnd w:id="2626"/>
      <w:bookmarkEnd w:id="2627"/>
      <w:bookmarkEnd w:id="2628"/>
    </w:p>
    <w:p w14:paraId="257603B0" w14:textId="77777777" w:rsidR="00AF63EA" w:rsidRDefault="00AF63EA" w:rsidP="007B5306">
      <w:r>
        <w:t xml:space="preserve">When the compliance auditor finds a discrepancy between how the FBCA is designed or is being operated or maintained, and the requirements of this CP, the MOAs, or the applicable CPS, the following actions </w:t>
      </w:r>
      <w:r w:rsidR="00712E18">
        <w:t xml:space="preserve">must </w:t>
      </w:r>
      <w:r>
        <w:t>be performed:</w:t>
      </w:r>
    </w:p>
    <w:p w14:paraId="3B78332E" w14:textId="77777777" w:rsidR="00AF63EA" w:rsidRDefault="00AF63EA" w:rsidP="001B7927">
      <w:pPr>
        <w:numPr>
          <w:ilvl w:val="0"/>
          <w:numId w:val="8"/>
        </w:numPr>
        <w:spacing w:after="80"/>
      </w:pPr>
      <w:r>
        <w:rPr>
          <w:rFonts w:ascii="Symbol" w:hAnsi="Symbol" w:cs="Symbol"/>
        </w:rPr>
        <w:t></w:t>
      </w:r>
      <w:r>
        <w:t xml:space="preserve">he compliance auditor </w:t>
      </w:r>
      <w:r w:rsidR="00712E18">
        <w:t xml:space="preserve">must </w:t>
      </w:r>
      <w:r>
        <w:t>document the discrepancy and provid</w:t>
      </w:r>
      <w:r w:rsidR="00144F1C">
        <w:t xml:space="preserve">e a copy to the </w:t>
      </w:r>
      <w:r w:rsidR="00467CAF">
        <w:t>FPKIMA</w:t>
      </w:r>
      <w:r>
        <w:t>;</w:t>
      </w:r>
    </w:p>
    <w:p w14:paraId="0D50470D" w14:textId="77777777" w:rsidR="00AF63EA" w:rsidRDefault="00F85AA7" w:rsidP="001B7927">
      <w:pPr>
        <w:pStyle w:val="List2"/>
        <w:numPr>
          <w:ilvl w:val="0"/>
          <w:numId w:val="8"/>
        </w:numPr>
        <w:spacing w:after="80"/>
      </w:pPr>
      <w:r>
        <w:t xml:space="preserve">The </w:t>
      </w:r>
      <w:r w:rsidR="00467CAF">
        <w:t>FPKIMA</w:t>
      </w:r>
      <w:r w:rsidR="00AF63EA">
        <w:t xml:space="preserve"> </w:t>
      </w:r>
      <w:r w:rsidR="00AF63EA" w:rsidRPr="002066FC">
        <w:t>will</w:t>
      </w:r>
      <w:r w:rsidR="00AF63EA">
        <w:t xml:space="preserve"> provide a copy of the discrepancy documentation to the </w:t>
      </w:r>
      <w:r w:rsidR="00100A50">
        <w:t>FPKIPA</w:t>
      </w:r>
      <w:r w:rsidR="00AF63EA">
        <w:t xml:space="preserve"> Chair;</w:t>
      </w:r>
    </w:p>
    <w:p w14:paraId="5BC2814E" w14:textId="77777777" w:rsidR="00AF63EA" w:rsidRDefault="00F85AA7" w:rsidP="001B7927">
      <w:pPr>
        <w:numPr>
          <w:ilvl w:val="0"/>
          <w:numId w:val="8"/>
        </w:numPr>
        <w:spacing w:after="80"/>
      </w:pPr>
      <w:r>
        <w:t xml:space="preserve">The </w:t>
      </w:r>
      <w:r w:rsidR="00467CAF">
        <w:t>FPKIMA</w:t>
      </w:r>
      <w:r w:rsidR="00AF63EA">
        <w:t xml:space="preserve"> </w:t>
      </w:r>
      <w:r w:rsidR="00AF63EA" w:rsidRPr="002066FC">
        <w:t>will</w:t>
      </w:r>
      <w:r w:rsidR="00AF63EA">
        <w:t xml:space="preserve"> report findings and corrective action to the </w:t>
      </w:r>
      <w:r w:rsidR="00100A50">
        <w:t>FPKIPA</w:t>
      </w:r>
      <w:r w:rsidR="00AF63EA">
        <w:t>;</w:t>
      </w:r>
    </w:p>
    <w:p w14:paraId="4FE78765" w14:textId="77777777" w:rsidR="00AF63EA" w:rsidRDefault="00F85AA7" w:rsidP="001B7927">
      <w:pPr>
        <w:numPr>
          <w:ilvl w:val="0"/>
          <w:numId w:val="8"/>
        </w:numPr>
        <w:spacing w:after="80"/>
      </w:pPr>
      <w:r>
        <w:lastRenderedPageBreak/>
        <w:t xml:space="preserve">The </w:t>
      </w:r>
      <w:r w:rsidR="00467CAF">
        <w:t>FPKIMA</w:t>
      </w:r>
      <w:r w:rsidR="00AF63EA">
        <w:t xml:space="preserve"> </w:t>
      </w:r>
      <w:r w:rsidR="00712E18">
        <w:t xml:space="preserve">must </w:t>
      </w:r>
      <w:r w:rsidR="00AF63EA">
        <w:t>determine what further notifications or actions are necessary to meet the requirements of this CP and the MOAs, and then proceed to make such notifications and take such actions without delay.</w:t>
      </w:r>
    </w:p>
    <w:p w14:paraId="0042036A" w14:textId="77777777" w:rsidR="00AF63EA" w:rsidRDefault="00AF63EA" w:rsidP="001B7927">
      <w:pPr>
        <w:numPr>
          <w:ilvl w:val="0"/>
          <w:numId w:val="8"/>
        </w:numPr>
      </w:pPr>
      <w:r>
        <w:t xml:space="preserve">Depending upon the nature and severity of the discrepancy, and how quickly it can be corrected, the </w:t>
      </w:r>
      <w:r w:rsidR="00100A50">
        <w:t>FPKIPA</w:t>
      </w:r>
      <w:r>
        <w:t xml:space="preserve"> may direct the </w:t>
      </w:r>
      <w:r w:rsidR="00467CAF">
        <w:t>FPKIMA</w:t>
      </w:r>
      <w:r>
        <w:t xml:space="preserve"> to take additional actions as appropriate, including temporarily halting operation of the FBCA.</w:t>
      </w:r>
    </w:p>
    <w:p w14:paraId="7F89A530" w14:textId="77777777" w:rsidR="00AF63EA" w:rsidRDefault="00AF63EA" w:rsidP="007B5306">
      <w:r>
        <w:t xml:space="preserve">When the Entity compliance auditor finds a discrepancy between how the Entity CA is designed or is being operated or maintained, and the requirements of the Entity CP, any applicable MOAs, or the applicable CPS, the following actions </w:t>
      </w:r>
      <w:r w:rsidR="002066FC">
        <w:t xml:space="preserve">must </w:t>
      </w:r>
      <w:r>
        <w:t>be performed:</w:t>
      </w:r>
    </w:p>
    <w:p w14:paraId="5E931EAB" w14:textId="77777777" w:rsidR="00AF63EA" w:rsidRDefault="00AF63EA" w:rsidP="001B7927">
      <w:pPr>
        <w:pStyle w:val="List2"/>
        <w:numPr>
          <w:ilvl w:val="0"/>
          <w:numId w:val="21"/>
        </w:numPr>
        <w:spacing w:after="80"/>
      </w:pPr>
      <w:r>
        <w:t xml:space="preserve">The compliance auditor </w:t>
      </w:r>
      <w:r w:rsidR="00712E18">
        <w:t xml:space="preserve">must </w:t>
      </w:r>
      <w:r>
        <w:t>document the discrepancy;</w:t>
      </w:r>
    </w:p>
    <w:p w14:paraId="4D0C747D" w14:textId="77777777" w:rsidR="00AF63EA" w:rsidRDefault="00AF63EA" w:rsidP="001B7927">
      <w:pPr>
        <w:numPr>
          <w:ilvl w:val="0"/>
          <w:numId w:val="21"/>
        </w:numPr>
        <w:spacing w:after="80"/>
      </w:pPr>
      <w:r>
        <w:t xml:space="preserve">The compliance auditor </w:t>
      </w:r>
      <w:r w:rsidR="00712E18">
        <w:t xml:space="preserve">must </w:t>
      </w:r>
      <w:r>
        <w:t>notify the responsible party promptly;</w:t>
      </w:r>
    </w:p>
    <w:p w14:paraId="71DDCE9A" w14:textId="77777777" w:rsidR="00AF63EA" w:rsidRDefault="00AF63EA" w:rsidP="001B7927">
      <w:pPr>
        <w:numPr>
          <w:ilvl w:val="0"/>
          <w:numId w:val="21"/>
        </w:numPr>
      </w:pPr>
      <w:r>
        <w:t xml:space="preserve">The Entity PKI </w:t>
      </w:r>
      <w:r w:rsidR="00712E18">
        <w:t xml:space="preserve">must </w:t>
      </w:r>
      <w:r>
        <w:t xml:space="preserve">determine what further notifications or actions are necessary to meet the requirements of the Entity CP, CPS, and any relevant MOA provisions.  The Entity PKI </w:t>
      </w:r>
      <w:r w:rsidR="00712E18">
        <w:t xml:space="preserve">must </w:t>
      </w:r>
      <w:r>
        <w:t>proceed to make such notifications and take such actions without delay.</w:t>
      </w:r>
    </w:p>
    <w:p w14:paraId="654BD910" w14:textId="77777777" w:rsidR="00AF63EA" w:rsidRDefault="00AF63EA" w:rsidP="007B5306">
      <w:r>
        <w:t xml:space="preserve">When the </w:t>
      </w:r>
      <w:r w:rsidR="00100A50">
        <w:t>FPKIPA</w:t>
      </w:r>
      <w:r>
        <w:t xml:space="preserve"> receives a report of audit deficiency from an Entity PKI, the </w:t>
      </w:r>
      <w:r w:rsidR="00100A50">
        <w:t>FPKIPA</w:t>
      </w:r>
      <w:r w:rsidR="00F85AA7">
        <w:t xml:space="preserve"> may direct the </w:t>
      </w:r>
      <w:r w:rsidR="00467CAF">
        <w:t>FPKIMA</w:t>
      </w:r>
      <w:r>
        <w:t xml:space="preserve"> to take additional actions to protect the level of trust in the infrastructure.</w:t>
      </w:r>
    </w:p>
    <w:p w14:paraId="29D3230A" w14:textId="77777777" w:rsidR="00AF63EA" w:rsidRDefault="00AF63EA" w:rsidP="00BA1031">
      <w:pPr>
        <w:pStyle w:val="Heading2"/>
      </w:pPr>
      <w:bookmarkStart w:id="2629" w:name="_Toc280260423"/>
      <w:bookmarkStart w:id="2630" w:name="_Toc280260719"/>
      <w:bookmarkStart w:id="2631" w:name="_Toc280261009"/>
      <w:bookmarkStart w:id="2632" w:name="_Toc280261299"/>
      <w:bookmarkStart w:id="2633" w:name="_Toc280261594"/>
      <w:bookmarkStart w:id="2634" w:name="_Toc280275998"/>
      <w:bookmarkStart w:id="2635" w:name="_Toc322892399"/>
      <w:bookmarkStart w:id="2636" w:name="_Toc184308732"/>
      <w:r>
        <w:t xml:space="preserve">Communication </w:t>
      </w:r>
      <w:r w:rsidR="005276DA">
        <w:t>o</w:t>
      </w:r>
      <w:r>
        <w:t>f Results</w:t>
      </w:r>
      <w:bookmarkEnd w:id="2629"/>
      <w:bookmarkEnd w:id="2630"/>
      <w:bookmarkEnd w:id="2631"/>
      <w:bookmarkEnd w:id="2632"/>
      <w:bookmarkEnd w:id="2633"/>
      <w:bookmarkEnd w:id="2634"/>
      <w:bookmarkEnd w:id="2635"/>
      <w:bookmarkEnd w:id="2636"/>
    </w:p>
    <w:p w14:paraId="23F40383" w14:textId="77777777" w:rsidR="00AF63EA" w:rsidRDefault="00E12ADE" w:rsidP="007B5306">
      <w:r w:rsidRPr="00E12ADE">
        <w:t xml:space="preserve">On an annual basis, the Entity PKI PMA </w:t>
      </w:r>
      <w:r w:rsidR="00FB4004">
        <w:t>must</w:t>
      </w:r>
      <w:r w:rsidR="00FB4004" w:rsidRPr="00E12ADE">
        <w:t xml:space="preserve"> </w:t>
      </w:r>
      <w:r w:rsidRPr="00E12ADE">
        <w:t xml:space="preserve">submit an </w:t>
      </w:r>
      <w:r w:rsidR="00842CBB">
        <w:t>annual review</w:t>
      </w:r>
      <w:r w:rsidRPr="00E12ADE">
        <w:t xml:space="preserve"> package to the </w:t>
      </w:r>
      <w:r w:rsidR="00100A50">
        <w:t>FPKIPA</w:t>
      </w:r>
      <w:r w:rsidRPr="00E12ADE">
        <w:t xml:space="preserve">.  This package </w:t>
      </w:r>
      <w:r w:rsidR="00FB4004">
        <w:t>must</w:t>
      </w:r>
      <w:r w:rsidR="00FB4004" w:rsidRPr="00E12ADE">
        <w:t xml:space="preserve"> </w:t>
      </w:r>
      <w:r w:rsidRPr="00E12ADE">
        <w:t xml:space="preserve">be prepared in accordance with the </w:t>
      </w:r>
      <w:r w:rsidR="00842CBB" w:rsidRPr="00842CBB">
        <w:rPr>
          <w:i/>
        </w:rPr>
        <w:t>FPKI Annual Review Requirements</w:t>
      </w:r>
      <w:r w:rsidRPr="00E12ADE">
        <w:t xml:space="preserve"> document and includes an assertion from the Entity PKI PMA that all PKI components have been audited - including any components that may be separately managed and operated.  </w:t>
      </w:r>
      <w:r w:rsidR="00AF63EA">
        <w:t xml:space="preserve">The </w:t>
      </w:r>
      <w:r>
        <w:t xml:space="preserve">package </w:t>
      </w:r>
      <w:r w:rsidR="00FB4004">
        <w:t xml:space="preserve">must </w:t>
      </w:r>
      <w:r w:rsidR="00AF63EA">
        <w:t>identify the versions of the CP and CPS used in the assessment</w:t>
      </w:r>
      <w:r w:rsidR="00AD3F6C">
        <w:t xml:space="preserve">.  </w:t>
      </w:r>
      <w:r w:rsidR="00AF63EA">
        <w:t xml:space="preserve">Additionally, where necessary, the results </w:t>
      </w:r>
      <w:r w:rsidR="00FB4004">
        <w:t xml:space="preserve">must </w:t>
      </w:r>
      <w:r w:rsidR="00AF63EA">
        <w:t>be communicated as set forth in Section 8.5 above.</w:t>
      </w:r>
    </w:p>
    <w:p w14:paraId="63377A00" w14:textId="77777777" w:rsidR="00FB4004" w:rsidRDefault="00FB4004" w:rsidP="007B5306"/>
    <w:p w14:paraId="625041CB" w14:textId="77777777" w:rsidR="00FB4004" w:rsidRDefault="00FB4004" w:rsidP="007B5306"/>
    <w:p w14:paraId="3BF8E2E3" w14:textId="77777777" w:rsidR="00AF63EA" w:rsidRDefault="00AF63EA" w:rsidP="007B5306">
      <w:pPr>
        <w:pStyle w:val="Date"/>
      </w:pPr>
    </w:p>
    <w:p w14:paraId="5624E5A5" w14:textId="77777777" w:rsidR="00AF63EA" w:rsidRDefault="00AF63EA" w:rsidP="007B5306">
      <w:pPr>
        <w:pStyle w:val="Heading1"/>
      </w:pPr>
      <w:r>
        <w:br w:type="page"/>
      </w:r>
      <w:bookmarkStart w:id="2637" w:name="_Toc280260424"/>
      <w:bookmarkStart w:id="2638" w:name="_Toc280260720"/>
      <w:bookmarkStart w:id="2639" w:name="_Toc280261010"/>
      <w:bookmarkStart w:id="2640" w:name="_Toc280261300"/>
      <w:bookmarkStart w:id="2641" w:name="_Toc280261595"/>
      <w:bookmarkStart w:id="2642" w:name="_Toc280275999"/>
      <w:bookmarkStart w:id="2643" w:name="_Toc322892400"/>
      <w:bookmarkStart w:id="2644" w:name="_Toc184308733"/>
      <w:r>
        <w:lastRenderedPageBreak/>
        <w:t xml:space="preserve">Other Business </w:t>
      </w:r>
      <w:r w:rsidR="007F4841">
        <w:t xml:space="preserve">and </w:t>
      </w:r>
      <w:r>
        <w:t>Legal Matters</w:t>
      </w:r>
      <w:bookmarkEnd w:id="2637"/>
      <w:bookmarkEnd w:id="2638"/>
      <w:bookmarkEnd w:id="2639"/>
      <w:bookmarkEnd w:id="2640"/>
      <w:bookmarkEnd w:id="2641"/>
      <w:bookmarkEnd w:id="2642"/>
      <w:bookmarkEnd w:id="2643"/>
      <w:bookmarkEnd w:id="2644"/>
    </w:p>
    <w:p w14:paraId="608ADA35" w14:textId="77777777" w:rsidR="00AF63EA" w:rsidRDefault="00AF63EA" w:rsidP="00BA1031">
      <w:pPr>
        <w:pStyle w:val="Heading2"/>
      </w:pPr>
      <w:bookmarkStart w:id="2645" w:name="_Toc280260425"/>
      <w:bookmarkStart w:id="2646" w:name="_Toc280260721"/>
      <w:bookmarkStart w:id="2647" w:name="_Toc280261011"/>
      <w:bookmarkStart w:id="2648" w:name="_Toc280261301"/>
      <w:bookmarkStart w:id="2649" w:name="_Toc280261596"/>
      <w:bookmarkStart w:id="2650" w:name="_Toc280276000"/>
      <w:bookmarkStart w:id="2651" w:name="_Toc322892401"/>
      <w:bookmarkStart w:id="2652" w:name="_Toc184308734"/>
      <w:r>
        <w:t>Fees</w:t>
      </w:r>
      <w:bookmarkEnd w:id="2645"/>
      <w:bookmarkEnd w:id="2646"/>
      <w:bookmarkEnd w:id="2647"/>
      <w:bookmarkEnd w:id="2648"/>
      <w:bookmarkEnd w:id="2649"/>
      <w:bookmarkEnd w:id="2650"/>
      <w:bookmarkEnd w:id="2651"/>
      <w:bookmarkEnd w:id="2652"/>
    </w:p>
    <w:p w14:paraId="49E21957" w14:textId="77777777" w:rsidR="00AF63EA" w:rsidRDefault="00AF63EA" w:rsidP="007B5306">
      <w:pPr>
        <w:rPr>
          <w:sz w:val="20"/>
        </w:rPr>
      </w:pPr>
      <w:r>
        <w:t xml:space="preserve">The </w:t>
      </w:r>
      <w:r w:rsidR="00100A50">
        <w:t>FPKIPA</w:t>
      </w:r>
      <w:r>
        <w:t xml:space="preserve"> reserves the right to charge a fee to each Entity in order to support operations of the </w:t>
      </w:r>
      <w:r w:rsidR="00DC42B3">
        <w:t>FPKI</w:t>
      </w:r>
      <w:r>
        <w:t xml:space="preserve">. </w:t>
      </w:r>
    </w:p>
    <w:p w14:paraId="01F302A4" w14:textId="77777777" w:rsidR="00AF63EA" w:rsidRDefault="00AF63EA" w:rsidP="0039641D">
      <w:pPr>
        <w:pStyle w:val="Heading3"/>
      </w:pPr>
      <w:bookmarkStart w:id="2653" w:name="_Toc280260426"/>
      <w:bookmarkStart w:id="2654" w:name="_Toc280260722"/>
      <w:bookmarkStart w:id="2655" w:name="_Toc280261012"/>
      <w:bookmarkStart w:id="2656" w:name="_Toc280261302"/>
      <w:bookmarkStart w:id="2657" w:name="_Toc280261597"/>
      <w:bookmarkStart w:id="2658" w:name="_Toc280276001"/>
      <w:bookmarkStart w:id="2659" w:name="_Toc322892402"/>
      <w:bookmarkStart w:id="2660" w:name="_Toc184308735"/>
      <w:r>
        <w:t>Certificate Issuance/Renewal Fees</w:t>
      </w:r>
      <w:bookmarkEnd w:id="2653"/>
      <w:bookmarkEnd w:id="2654"/>
      <w:bookmarkEnd w:id="2655"/>
      <w:bookmarkEnd w:id="2656"/>
      <w:bookmarkEnd w:id="2657"/>
      <w:bookmarkEnd w:id="2658"/>
      <w:bookmarkEnd w:id="2659"/>
      <w:bookmarkEnd w:id="2660"/>
    </w:p>
    <w:p w14:paraId="62B8ED7F" w14:textId="77777777" w:rsidR="00AF63EA" w:rsidRDefault="00BF751A" w:rsidP="007B5306">
      <w:r>
        <w:t xml:space="preserve">CAs must make this </w:t>
      </w:r>
      <w:r w:rsidR="00AD3F6C">
        <w:t>determination.</w:t>
      </w:r>
    </w:p>
    <w:p w14:paraId="6B7C0983" w14:textId="77777777" w:rsidR="00AF63EA" w:rsidRDefault="00AF63EA" w:rsidP="0039641D">
      <w:pPr>
        <w:pStyle w:val="Heading3"/>
      </w:pPr>
      <w:bookmarkStart w:id="2661" w:name="_Toc280260427"/>
      <w:bookmarkStart w:id="2662" w:name="_Toc280260723"/>
      <w:bookmarkStart w:id="2663" w:name="_Toc280261013"/>
      <w:bookmarkStart w:id="2664" w:name="_Toc280261303"/>
      <w:bookmarkStart w:id="2665" w:name="_Toc280261598"/>
      <w:bookmarkStart w:id="2666" w:name="_Toc280276002"/>
      <w:bookmarkStart w:id="2667" w:name="_Toc322892403"/>
      <w:bookmarkStart w:id="2668" w:name="_Toc184308736"/>
      <w:r>
        <w:t>Certificate Access Fees</w:t>
      </w:r>
      <w:bookmarkEnd w:id="2661"/>
      <w:bookmarkEnd w:id="2662"/>
      <w:bookmarkEnd w:id="2663"/>
      <w:bookmarkEnd w:id="2664"/>
      <w:bookmarkEnd w:id="2665"/>
      <w:bookmarkEnd w:id="2666"/>
      <w:bookmarkEnd w:id="2667"/>
      <w:bookmarkEnd w:id="2668"/>
    </w:p>
    <w:p w14:paraId="1085D869" w14:textId="77777777" w:rsidR="00AF63EA" w:rsidRDefault="00B4769B" w:rsidP="007B5306">
      <w:r w:rsidRPr="00B4769B">
        <w:t>Section 2 of this policy requires that CA certificates be publicly available</w:t>
      </w:r>
      <w:r w:rsidR="00AD3F6C" w:rsidRPr="00B4769B">
        <w:t xml:space="preserve">.  </w:t>
      </w:r>
      <w:r w:rsidR="00BF751A">
        <w:t>CAs must make this determination</w:t>
      </w:r>
      <w:r>
        <w:t xml:space="preserve"> for access to subscriber certificates</w:t>
      </w:r>
      <w:r w:rsidR="00AF63EA">
        <w:t>.</w:t>
      </w:r>
    </w:p>
    <w:p w14:paraId="79CBE452" w14:textId="77777777" w:rsidR="00AF63EA" w:rsidRDefault="00AF63EA" w:rsidP="0039641D">
      <w:pPr>
        <w:pStyle w:val="Heading3"/>
      </w:pPr>
      <w:bookmarkStart w:id="2669" w:name="_Toc280260428"/>
      <w:bookmarkStart w:id="2670" w:name="_Toc280260724"/>
      <w:bookmarkStart w:id="2671" w:name="_Toc280261014"/>
      <w:bookmarkStart w:id="2672" w:name="_Toc280261304"/>
      <w:bookmarkStart w:id="2673" w:name="_Toc280261599"/>
      <w:bookmarkStart w:id="2674" w:name="_Toc280276003"/>
      <w:bookmarkStart w:id="2675" w:name="_Toc322892404"/>
      <w:bookmarkStart w:id="2676" w:name="_Toc184308737"/>
      <w:r>
        <w:t>Revocation or Status Information Access Fee</w:t>
      </w:r>
      <w:bookmarkEnd w:id="2669"/>
      <w:bookmarkEnd w:id="2670"/>
      <w:bookmarkEnd w:id="2671"/>
      <w:bookmarkEnd w:id="2672"/>
      <w:bookmarkEnd w:id="2673"/>
      <w:bookmarkEnd w:id="2674"/>
      <w:bookmarkEnd w:id="2675"/>
      <w:bookmarkEnd w:id="2676"/>
    </w:p>
    <w:p w14:paraId="1E031620" w14:textId="77777777" w:rsidR="00AF63EA" w:rsidRDefault="00B4769B" w:rsidP="007B5306">
      <w:r w:rsidRPr="00B4769B">
        <w:t>CAs must not charge additional fees for revoking certificates or access to CRLs and OCSP status information.</w:t>
      </w:r>
    </w:p>
    <w:p w14:paraId="777498AC" w14:textId="77777777" w:rsidR="00AF63EA" w:rsidRDefault="00AF63EA" w:rsidP="0039641D">
      <w:pPr>
        <w:pStyle w:val="Heading3"/>
      </w:pPr>
      <w:bookmarkStart w:id="2677" w:name="_Toc280260429"/>
      <w:bookmarkStart w:id="2678" w:name="_Toc280260725"/>
      <w:bookmarkStart w:id="2679" w:name="_Toc280261015"/>
      <w:bookmarkStart w:id="2680" w:name="_Toc280261305"/>
      <w:bookmarkStart w:id="2681" w:name="_Toc280261600"/>
      <w:bookmarkStart w:id="2682" w:name="_Toc280276004"/>
      <w:bookmarkStart w:id="2683" w:name="_Toc322892405"/>
      <w:bookmarkStart w:id="2684" w:name="_Toc184308738"/>
      <w:r>
        <w:t>Fees for other Services</w:t>
      </w:r>
      <w:bookmarkEnd w:id="2677"/>
      <w:bookmarkEnd w:id="2678"/>
      <w:bookmarkEnd w:id="2679"/>
      <w:bookmarkEnd w:id="2680"/>
      <w:bookmarkEnd w:id="2681"/>
      <w:bookmarkEnd w:id="2682"/>
      <w:bookmarkEnd w:id="2683"/>
      <w:bookmarkEnd w:id="2684"/>
    </w:p>
    <w:p w14:paraId="4F11F086" w14:textId="77777777" w:rsidR="00AF63EA" w:rsidRDefault="00BF751A" w:rsidP="007B5306">
      <w:r>
        <w:t>CAs must make this determination.</w:t>
      </w:r>
    </w:p>
    <w:p w14:paraId="7E453033" w14:textId="77777777" w:rsidR="00AF63EA" w:rsidRDefault="00AF63EA" w:rsidP="0039641D">
      <w:pPr>
        <w:pStyle w:val="Heading3"/>
      </w:pPr>
      <w:bookmarkStart w:id="2685" w:name="_Toc280260430"/>
      <w:bookmarkStart w:id="2686" w:name="_Toc280260726"/>
      <w:bookmarkStart w:id="2687" w:name="_Toc280261016"/>
      <w:bookmarkStart w:id="2688" w:name="_Toc280261306"/>
      <w:bookmarkStart w:id="2689" w:name="_Toc280261601"/>
      <w:bookmarkStart w:id="2690" w:name="_Toc280276005"/>
      <w:bookmarkStart w:id="2691" w:name="_Toc322892406"/>
      <w:bookmarkStart w:id="2692" w:name="_Toc184308739"/>
      <w:r>
        <w:t>Refund Policy</w:t>
      </w:r>
      <w:bookmarkEnd w:id="2685"/>
      <w:bookmarkEnd w:id="2686"/>
      <w:bookmarkEnd w:id="2687"/>
      <w:bookmarkEnd w:id="2688"/>
      <w:bookmarkEnd w:id="2689"/>
      <w:bookmarkEnd w:id="2690"/>
      <w:bookmarkEnd w:id="2691"/>
      <w:bookmarkEnd w:id="2692"/>
    </w:p>
    <w:p w14:paraId="3F570778" w14:textId="77777777" w:rsidR="00AF63EA" w:rsidRDefault="00BF751A" w:rsidP="007B5306">
      <w:pPr>
        <w:pStyle w:val="BodyText"/>
      </w:pPr>
      <w:r>
        <w:t>CAs must make this determination.</w:t>
      </w:r>
    </w:p>
    <w:p w14:paraId="08C652A6" w14:textId="77777777" w:rsidR="00AF63EA" w:rsidRDefault="00AF63EA" w:rsidP="00BA1031">
      <w:pPr>
        <w:pStyle w:val="Heading2"/>
      </w:pPr>
      <w:bookmarkStart w:id="2693" w:name="_Toc280260431"/>
      <w:bookmarkStart w:id="2694" w:name="_Toc280260727"/>
      <w:bookmarkStart w:id="2695" w:name="_Toc280261017"/>
      <w:bookmarkStart w:id="2696" w:name="_Toc280261307"/>
      <w:bookmarkStart w:id="2697" w:name="_Toc280261602"/>
      <w:bookmarkStart w:id="2698" w:name="_Toc280276006"/>
      <w:bookmarkStart w:id="2699" w:name="_Toc322892407"/>
      <w:bookmarkStart w:id="2700" w:name="_Toc184308740"/>
      <w:r>
        <w:t>Financial Responsibility</w:t>
      </w:r>
      <w:bookmarkEnd w:id="2693"/>
      <w:bookmarkEnd w:id="2694"/>
      <w:bookmarkEnd w:id="2695"/>
      <w:bookmarkEnd w:id="2696"/>
      <w:bookmarkEnd w:id="2697"/>
      <w:bookmarkEnd w:id="2698"/>
      <w:bookmarkEnd w:id="2699"/>
      <w:bookmarkEnd w:id="2700"/>
    </w:p>
    <w:p w14:paraId="3B5D6BCB" w14:textId="77777777" w:rsidR="00AF63EA" w:rsidRDefault="00AF63EA" w:rsidP="007B5306">
      <w:pPr>
        <w:rPr>
          <w:i/>
        </w:rPr>
      </w:pPr>
      <w:bookmarkStart w:id="2701" w:name="_Toc500840320"/>
      <w:r>
        <w:t xml:space="preserve">This CP contains no limits on the use of any certificates issued by the CAs.  Rather, entities acting as Relying Parties </w:t>
      </w:r>
      <w:r w:rsidR="00C532E3">
        <w:t xml:space="preserve">must </w:t>
      </w:r>
      <w:r>
        <w:t xml:space="preserve">determine what financial limits, if any, they wish to impose for certificates used to complete a transaction.  </w:t>
      </w:r>
    </w:p>
    <w:p w14:paraId="09FD1B26" w14:textId="77777777" w:rsidR="00AF63EA" w:rsidRDefault="00AF63EA" w:rsidP="0039641D">
      <w:pPr>
        <w:pStyle w:val="Heading3"/>
      </w:pPr>
      <w:bookmarkStart w:id="2702" w:name="_Toc280260432"/>
      <w:bookmarkStart w:id="2703" w:name="_Toc280260728"/>
      <w:bookmarkStart w:id="2704" w:name="_Toc280261018"/>
      <w:bookmarkStart w:id="2705" w:name="_Toc280261308"/>
      <w:bookmarkStart w:id="2706" w:name="_Toc280261603"/>
      <w:bookmarkStart w:id="2707" w:name="_Toc280276007"/>
      <w:bookmarkStart w:id="2708" w:name="_Toc322892408"/>
      <w:bookmarkStart w:id="2709" w:name="_Toc184308741"/>
      <w:r>
        <w:t>Insurance Coverage</w:t>
      </w:r>
      <w:bookmarkEnd w:id="2702"/>
      <w:bookmarkEnd w:id="2703"/>
      <w:bookmarkEnd w:id="2704"/>
      <w:bookmarkEnd w:id="2705"/>
      <w:bookmarkEnd w:id="2706"/>
      <w:bookmarkEnd w:id="2707"/>
      <w:bookmarkEnd w:id="2708"/>
      <w:bookmarkEnd w:id="2709"/>
    </w:p>
    <w:p w14:paraId="4E073075" w14:textId="77777777" w:rsidR="00AF63EA" w:rsidRDefault="00C532E3" w:rsidP="007B5306">
      <w:r>
        <w:t>CAs must make this determination</w:t>
      </w:r>
      <w:r w:rsidR="00AF63EA">
        <w:t>.</w:t>
      </w:r>
    </w:p>
    <w:p w14:paraId="04DAE66D" w14:textId="77777777" w:rsidR="00AF63EA" w:rsidRDefault="00AF63EA" w:rsidP="0039641D">
      <w:pPr>
        <w:pStyle w:val="Heading3"/>
      </w:pPr>
      <w:bookmarkStart w:id="2710" w:name="_Toc280260433"/>
      <w:bookmarkStart w:id="2711" w:name="_Toc280260729"/>
      <w:bookmarkStart w:id="2712" w:name="_Toc280261019"/>
      <w:bookmarkStart w:id="2713" w:name="_Toc280261309"/>
      <w:bookmarkStart w:id="2714" w:name="_Toc280261604"/>
      <w:bookmarkStart w:id="2715" w:name="_Toc280276008"/>
      <w:bookmarkStart w:id="2716" w:name="_Toc322892409"/>
      <w:bookmarkStart w:id="2717" w:name="_Toc184308742"/>
      <w:r>
        <w:t>Other Assets</w:t>
      </w:r>
      <w:bookmarkEnd w:id="2710"/>
      <w:bookmarkEnd w:id="2711"/>
      <w:bookmarkEnd w:id="2712"/>
      <w:bookmarkEnd w:id="2713"/>
      <w:bookmarkEnd w:id="2714"/>
      <w:bookmarkEnd w:id="2715"/>
      <w:bookmarkEnd w:id="2716"/>
      <w:bookmarkEnd w:id="2717"/>
    </w:p>
    <w:p w14:paraId="5CC6A8FB" w14:textId="77777777" w:rsidR="00AF63EA" w:rsidRDefault="00C532E3" w:rsidP="007B5306">
      <w:r>
        <w:t>CAs must make this determination</w:t>
      </w:r>
      <w:r w:rsidR="00AF63EA">
        <w:t>.</w:t>
      </w:r>
    </w:p>
    <w:p w14:paraId="4C4D86AA" w14:textId="77777777" w:rsidR="00AF63EA" w:rsidRDefault="00AF63EA" w:rsidP="0039641D">
      <w:pPr>
        <w:pStyle w:val="Heading3"/>
      </w:pPr>
      <w:bookmarkStart w:id="2718" w:name="_Toc280260434"/>
      <w:bookmarkStart w:id="2719" w:name="_Toc280260730"/>
      <w:bookmarkStart w:id="2720" w:name="_Toc280261020"/>
      <w:bookmarkStart w:id="2721" w:name="_Toc280261310"/>
      <w:bookmarkStart w:id="2722" w:name="_Toc280261605"/>
      <w:bookmarkStart w:id="2723" w:name="_Toc280276009"/>
      <w:bookmarkStart w:id="2724" w:name="_Toc322892410"/>
      <w:bookmarkStart w:id="2725" w:name="_Toc184308743"/>
      <w:r>
        <w:t>Insurance</w:t>
      </w:r>
      <w:r w:rsidR="00C0537B">
        <w:t xml:space="preserve"> or W</w:t>
      </w:r>
      <w:r>
        <w:t>arranty Coverage for End-Entities</w:t>
      </w:r>
      <w:bookmarkEnd w:id="2718"/>
      <w:bookmarkEnd w:id="2719"/>
      <w:bookmarkEnd w:id="2720"/>
      <w:bookmarkEnd w:id="2721"/>
      <w:bookmarkEnd w:id="2722"/>
      <w:bookmarkEnd w:id="2723"/>
      <w:bookmarkEnd w:id="2724"/>
      <w:bookmarkEnd w:id="2725"/>
    </w:p>
    <w:p w14:paraId="55340DA9" w14:textId="77777777" w:rsidR="00AF63EA" w:rsidRDefault="00C532E3" w:rsidP="007B5306">
      <w:r>
        <w:t>CAs must make this determination</w:t>
      </w:r>
      <w:r w:rsidR="00AF63EA">
        <w:t>.</w:t>
      </w:r>
    </w:p>
    <w:p w14:paraId="48FCE76F" w14:textId="77777777" w:rsidR="00AF63EA" w:rsidRDefault="00AF63EA" w:rsidP="00BA1031">
      <w:pPr>
        <w:pStyle w:val="Heading2"/>
      </w:pPr>
      <w:bookmarkStart w:id="2726" w:name="_Toc280260435"/>
      <w:bookmarkStart w:id="2727" w:name="_Toc280260731"/>
      <w:bookmarkStart w:id="2728" w:name="_Toc280261021"/>
      <w:bookmarkStart w:id="2729" w:name="_Toc280261311"/>
      <w:bookmarkStart w:id="2730" w:name="_Toc280261606"/>
      <w:bookmarkStart w:id="2731" w:name="_Toc280276010"/>
      <w:bookmarkStart w:id="2732" w:name="_Toc322892411"/>
      <w:bookmarkStart w:id="2733" w:name="_Toc184308744"/>
      <w:bookmarkEnd w:id="2701"/>
      <w:r>
        <w:t xml:space="preserve">Confidentiality </w:t>
      </w:r>
      <w:r w:rsidR="00D151AA">
        <w:t>o</w:t>
      </w:r>
      <w:r>
        <w:t>f Business Information</w:t>
      </w:r>
      <w:bookmarkEnd w:id="2726"/>
      <w:bookmarkEnd w:id="2727"/>
      <w:bookmarkEnd w:id="2728"/>
      <w:bookmarkEnd w:id="2729"/>
      <w:bookmarkEnd w:id="2730"/>
      <w:bookmarkEnd w:id="2731"/>
      <w:bookmarkEnd w:id="2732"/>
      <w:bookmarkEnd w:id="2733"/>
    </w:p>
    <w:p w14:paraId="29475B67" w14:textId="77777777" w:rsidR="00AF63EA" w:rsidRDefault="00B4769B" w:rsidP="007B5306">
      <w:r w:rsidRPr="00B4769B">
        <w:t xml:space="preserve">CA information identified in </w:t>
      </w:r>
      <w:r w:rsidR="00D151AA">
        <w:t>S</w:t>
      </w:r>
      <w:r w:rsidRPr="00B4769B">
        <w:t>ection 2 not requiring protection must be made publicly available</w:t>
      </w:r>
      <w:r w:rsidR="00AD3F6C" w:rsidRPr="00B4769B">
        <w:t xml:space="preserve">.  </w:t>
      </w:r>
      <w:r w:rsidRPr="00B4769B">
        <w:t>Public access to organizational information must be determined by the respective organization</w:t>
      </w:r>
      <w:r w:rsidR="00AD3F6C" w:rsidRPr="00B4769B">
        <w:t>.</w:t>
      </w:r>
      <w:r w:rsidR="00AD3F6C">
        <w:t xml:space="preserve">  </w:t>
      </w:r>
      <w:r w:rsidR="00100A50">
        <w:t>FPKIPA</w:t>
      </w:r>
      <w:r w:rsidR="00AF63EA">
        <w:t xml:space="preserve"> access to Entity information will be addressed in the MOA with that Entity. </w:t>
      </w:r>
    </w:p>
    <w:p w14:paraId="318A3C3C" w14:textId="77777777" w:rsidR="00B4769B" w:rsidRDefault="00B4769B" w:rsidP="007B5306"/>
    <w:p w14:paraId="1F359E05" w14:textId="77777777" w:rsidR="00AF63EA" w:rsidRDefault="00AF63EA" w:rsidP="0039641D">
      <w:pPr>
        <w:pStyle w:val="Heading3"/>
      </w:pPr>
      <w:bookmarkStart w:id="2734" w:name="_Toc280260436"/>
      <w:bookmarkStart w:id="2735" w:name="_Toc280260732"/>
      <w:bookmarkStart w:id="2736" w:name="_Toc280261022"/>
      <w:bookmarkStart w:id="2737" w:name="_Toc280261312"/>
      <w:bookmarkStart w:id="2738" w:name="_Toc280261607"/>
      <w:bookmarkStart w:id="2739" w:name="_Toc280276011"/>
      <w:bookmarkStart w:id="2740" w:name="_Toc322892412"/>
      <w:bookmarkStart w:id="2741" w:name="_Toc184308745"/>
      <w:r>
        <w:lastRenderedPageBreak/>
        <w:t>Scope of Confidential Information</w:t>
      </w:r>
      <w:bookmarkEnd w:id="2734"/>
      <w:bookmarkEnd w:id="2735"/>
      <w:bookmarkEnd w:id="2736"/>
      <w:bookmarkEnd w:id="2737"/>
      <w:bookmarkEnd w:id="2738"/>
      <w:bookmarkEnd w:id="2739"/>
      <w:bookmarkEnd w:id="2740"/>
      <w:bookmarkEnd w:id="2741"/>
    </w:p>
    <w:p w14:paraId="66FBDF96" w14:textId="77777777" w:rsidR="00AF63EA" w:rsidRDefault="00293731" w:rsidP="007B5306">
      <w:r>
        <w:t>CAs must make this determination</w:t>
      </w:r>
      <w:r w:rsidR="00AF63EA">
        <w:t>.</w:t>
      </w:r>
    </w:p>
    <w:p w14:paraId="67BD590D" w14:textId="77777777" w:rsidR="00AF63EA" w:rsidRDefault="00AF63EA" w:rsidP="0039641D">
      <w:pPr>
        <w:pStyle w:val="Heading3"/>
      </w:pPr>
      <w:bookmarkStart w:id="2742" w:name="_Toc280260437"/>
      <w:bookmarkStart w:id="2743" w:name="_Toc280260733"/>
      <w:bookmarkStart w:id="2744" w:name="_Toc280261023"/>
      <w:bookmarkStart w:id="2745" w:name="_Toc280261313"/>
      <w:bookmarkStart w:id="2746" w:name="_Toc280261608"/>
      <w:bookmarkStart w:id="2747" w:name="_Toc280276012"/>
      <w:bookmarkStart w:id="2748" w:name="_Toc322892413"/>
      <w:bookmarkStart w:id="2749" w:name="_Toc184308746"/>
      <w:r>
        <w:t xml:space="preserve">Information not within the </w:t>
      </w:r>
      <w:r w:rsidR="00F32CDF">
        <w:t>S</w:t>
      </w:r>
      <w:r>
        <w:t>cope of Confidential Information</w:t>
      </w:r>
      <w:bookmarkEnd w:id="2742"/>
      <w:bookmarkEnd w:id="2743"/>
      <w:bookmarkEnd w:id="2744"/>
      <w:bookmarkEnd w:id="2745"/>
      <w:bookmarkEnd w:id="2746"/>
      <w:bookmarkEnd w:id="2747"/>
      <w:bookmarkEnd w:id="2748"/>
      <w:bookmarkEnd w:id="2749"/>
    </w:p>
    <w:p w14:paraId="660E4693" w14:textId="77777777" w:rsidR="00AF63EA" w:rsidRDefault="00293731" w:rsidP="007B5306">
      <w:r>
        <w:t>CAs must make this determination</w:t>
      </w:r>
      <w:r w:rsidR="00AF63EA">
        <w:t>.</w:t>
      </w:r>
    </w:p>
    <w:p w14:paraId="4CB66319" w14:textId="77777777" w:rsidR="00AF63EA" w:rsidRDefault="00AF63EA" w:rsidP="0039641D">
      <w:pPr>
        <w:pStyle w:val="Heading3"/>
      </w:pPr>
      <w:bookmarkStart w:id="2750" w:name="_Toc280260438"/>
      <w:bookmarkStart w:id="2751" w:name="_Toc280260734"/>
      <w:bookmarkStart w:id="2752" w:name="_Toc280261024"/>
      <w:bookmarkStart w:id="2753" w:name="_Toc280261314"/>
      <w:bookmarkStart w:id="2754" w:name="_Toc280261609"/>
      <w:bookmarkStart w:id="2755" w:name="_Toc280276013"/>
      <w:bookmarkStart w:id="2756" w:name="_Toc322892414"/>
      <w:bookmarkStart w:id="2757" w:name="_Toc184308747"/>
      <w:r>
        <w:t>Responsibility to Protect Confidential Information</w:t>
      </w:r>
      <w:bookmarkEnd w:id="2750"/>
      <w:bookmarkEnd w:id="2751"/>
      <w:bookmarkEnd w:id="2752"/>
      <w:bookmarkEnd w:id="2753"/>
      <w:bookmarkEnd w:id="2754"/>
      <w:bookmarkEnd w:id="2755"/>
      <w:bookmarkEnd w:id="2756"/>
      <w:bookmarkEnd w:id="2757"/>
    </w:p>
    <w:p w14:paraId="0C048CED" w14:textId="77777777" w:rsidR="00DC42B3" w:rsidRDefault="00DC42B3" w:rsidP="007B5306">
      <w:r>
        <w:t xml:space="preserve">Confidential business information provided to the FPKI </w:t>
      </w:r>
      <w:r w:rsidR="00044F95">
        <w:t>is</w:t>
      </w:r>
      <w:r>
        <w:t xml:space="preserve"> protected </w:t>
      </w:r>
      <w:r w:rsidRPr="00DC42B3">
        <w:t>in accordance with the terms of the agreements entered into between the applicable entity and</w:t>
      </w:r>
      <w:r w:rsidR="00044F95">
        <w:t xml:space="preserve"> the FPKI.</w:t>
      </w:r>
    </w:p>
    <w:p w14:paraId="259F2795" w14:textId="77777777" w:rsidR="00044F95" w:rsidRDefault="00044F95" w:rsidP="007B5306">
      <w:r>
        <w:t>Each entity PKI is responsible for maintaining the confidentiality of information clearly marked or labeled as confidential that is shared with it</w:t>
      </w:r>
      <w:r w:rsidR="00AD3F6C">
        <w:t xml:space="preserve">.  </w:t>
      </w:r>
      <w:r>
        <w:t>The entity must treat such information with the same degree of care and security as it treats its own confidential information,</w:t>
      </w:r>
    </w:p>
    <w:p w14:paraId="65BE3D8B" w14:textId="77777777" w:rsidR="00AF63EA" w:rsidRDefault="00AF63EA" w:rsidP="00BA1031">
      <w:pPr>
        <w:pStyle w:val="Heading2"/>
      </w:pPr>
      <w:bookmarkStart w:id="2758" w:name="_Toc280260439"/>
      <w:bookmarkStart w:id="2759" w:name="_Toc280260735"/>
      <w:bookmarkStart w:id="2760" w:name="_Toc280261025"/>
      <w:bookmarkStart w:id="2761" w:name="_Toc280261315"/>
      <w:bookmarkStart w:id="2762" w:name="_Toc280261610"/>
      <w:bookmarkStart w:id="2763" w:name="_Toc280276014"/>
      <w:bookmarkStart w:id="2764" w:name="_Toc322892415"/>
      <w:bookmarkStart w:id="2765" w:name="_Toc184308748"/>
      <w:r>
        <w:t xml:space="preserve">Privacy </w:t>
      </w:r>
      <w:r w:rsidR="000D15BE">
        <w:t>o</w:t>
      </w:r>
      <w:r>
        <w:t>f Personal Information</w:t>
      </w:r>
      <w:bookmarkEnd w:id="2758"/>
      <w:bookmarkEnd w:id="2759"/>
      <w:bookmarkEnd w:id="2760"/>
      <w:bookmarkEnd w:id="2761"/>
      <w:bookmarkEnd w:id="2762"/>
      <w:bookmarkEnd w:id="2763"/>
      <w:bookmarkEnd w:id="2764"/>
      <w:bookmarkEnd w:id="2765"/>
    </w:p>
    <w:p w14:paraId="4E4BE319" w14:textId="77777777" w:rsidR="00AF63EA" w:rsidRPr="003F0C5D" w:rsidRDefault="00AF63EA" w:rsidP="0039641D">
      <w:pPr>
        <w:pStyle w:val="Heading3"/>
      </w:pPr>
      <w:bookmarkStart w:id="2766" w:name="_Toc280260440"/>
      <w:bookmarkStart w:id="2767" w:name="_Toc280260736"/>
      <w:bookmarkStart w:id="2768" w:name="_Toc280261026"/>
      <w:bookmarkStart w:id="2769" w:name="_Toc280261316"/>
      <w:bookmarkStart w:id="2770" w:name="_Toc280261611"/>
      <w:bookmarkStart w:id="2771" w:name="_Toc280276015"/>
      <w:bookmarkStart w:id="2772" w:name="_Toc322892416"/>
      <w:bookmarkStart w:id="2773" w:name="_Toc184308749"/>
      <w:r w:rsidRPr="003F0C5D">
        <w:t>Privacy Plan</w:t>
      </w:r>
      <w:bookmarkEnd w:id="2766"/>
      <w:bookmarkEnd w:id="2767"/>
      <w:bookmarkEnd w:id="2768"/>
      <w:bookmarkEnd w:id="2769"/>
      <w:bookmarkEnd w:id="2770"/>
      <w:bookmarkEnd w:id="2771"/>
      <w:bookmarkEnd w:id="2772"/>
      <w:bookmarkEnd w:id="2773"/>
    </w:p>
    <w:p w14:paraId="50541B9C" w14:textId="77777777" w:rsidR="00AF63EA" w:rsidRDefault="00F85AA7" w:rsidP="007B5306">
      <w:r>
        <w:t xml:space="preserve">The </w:t>
      </w:r>
      <w:r w:rsidR="00467CAF">
        <w:t>FPKIMA</w:t>
      </w:r>
      <w:r w:rsidR="00AF63EA">
        <w:t xml:space="preserve"> </w:t>
      </w:r>
      <w:r w:rsidR="003F0C5D">
        <w:rPr>
          <w:highlight w:val="white"/>
        </w:rPr>
        <w:t>must conduct a Privacy Threshold Assessment, and implement and maintain any required Privacy Impact Assessments and Privacy Plans in accordance with the requirements of the Privacy Act of 1974, as amended</w:t>
      </w:r>
      <w:r w:rsidR="003F0C5D">
        <w:t>.</w:t>
      </w:r>
      <w:r w:rsidR="00AF63EA">
        <w:t xml:space="preserve">  The </w:t>
      </w:r>
      <w:r w:rsidR="00100A50">
        <w:t>FPKIPA</w:t>
      </w:r>
      <w:r w:rsidR="00AF63EA">
        <w:t xml:space="preserve"> </w:t>
      </w:r>
      <w:r w:rsidR="003F0C5D">
        <w:t xml:space="preserve">must </w:t>
      </w:r>
      <w:r w:rsidR="00AF63EA">
        <w:t>approve the Privacy Plan.</w:t>
      </w:r>
    </w:p>
    <w:p w14:paraId="45B40E3B" w14:textId="77777777" w:rsidR="00AF63EA" w:rsidRDefault="00AF63EA" w:rsidP="007B5306">
      <w:r>
        <w:t>Entity CAs</w:t>
      </w:r>
      <w:r w:rsidR="004F2B4B">
        <w:t xml:space="preserve"> must make this determination</w:t>
      </w:r>
      <w:r>
        <w:t>.</w:t>
      </w:r>
    </w:p>
    <w:p w14:paraId="2792D01E" w14:textId="77777777" w:rsidR="00AF63EA" w:rsidRDefault="00AF63EA" w:rsidP="0039641D">
      <w:pPr>
        <w:pStyle w:val="Heading3"/>
      </w:pPr>
      <w:bookmarkStart w:id="2774" w:name="_Toc280260441"/>
      <w:bookmarkStart w:id="2775" w:name="_Toc280260737"/>
      <w:bookmarkStart w:id="2776" w:name="_Toc280261027"/>
      <w:bookmarkStart w:id="2777" w:name="_Toc280261317"/>
      <w:bookmarkStart w:id="2778" w:name="_Toc280261612"/>
      <w:bookmarkStart w:id="2779" w:name="_Toc280276016"/>
      <w:bookmarkStart w:id="2780" w:name="_Toc322892417"/>
      <w:bookmarkStart w:id="2781" w:name="_Toc184308750"/>
      <w:r>
        <w:t xml:space="preserve">Information </w:t>
      </w:r>
      <w:r w:rsidR="000D15BE">
        <w:t>T</w:t>
      </w:r>
      <w:r>
        <w:t>reated as Private</w:t>
      </w:r>
      <w:bookmarkEnd w:id="2774"/>
      <w:bookmarkEnd w:id="2775"/>
      <w:bookmarkEnd w:id="2776"/>
      <w:bookmarkEnd w:id="2777"/>
      <w:bookmarkEnd w:id="2778"/>
      <w:bookmarkEnd w:id="2779"/>
      <w:bookmarkEnd w:id="2780"/>
      <w:bookmarkEnd w:id="2781"/>
    </w:p>
    <w:p w14:paraId="4646CAD7" w14:textId="77777777" w:rsidR="00AF63EA" w:rsidRDefault="00AF63EA" w:rsidP="007B5306">
      <w:r>
        <w:t xml:space="preserve">The </w:t>
      </w:r>
      <w:r w:rsidR="007647F2">
        <w:t xml:space="preserve">FPKIMA </w:t>
      </w:r>
      <w:r w:rsidR="00293731">
        <w:t xml:space="preserve">must </w:t>
      </w:r>
      <w:r>
        <w:t>protect personally identifying information for Entity personnel collected to support cross-certification and MOA requirements from unauthorized disclosure</w:t>
      </w:r>
      <w:r w:rsidR="009F2839">
        <w:t>.  The contents of the archives maintained by the FPKI</w:t>
      </w:r>
      <w:r w:rsidR="00E97480">
        <w:t>MA</w:t>
      </w:r>
      <w:r w:rsidR="009F2839">
        <w:t xml:space="preserve"> </w:t>
      </w:r>
      <w:r w:rsidR="00044F95">
        <w:t xml:space="preserve">are </w:t>
      </w:r>
      <w:r w:rsidR="009F2839">
        <w:t>not released except as required by law</w:t>
      </w:r>
      <w:r>
        <w:t>.</w:t>
      </w:r>
    </w:p>
    <w:p w14:paraId="24E07FEF" w14:textId="77777777" w:rsidR="00AF63EA" w:rsidRDefault="00AF63EA" w:rsidP="007B5306">
      <w:r>
        <w:t xml:space="preserve">For Entity CAs, </w:t>
      </w:r>
      <w:r w:rsidR="003E72B9">
        <w:t xml:space="preserve">collection of PII </w:t>
      </w:r>
      <w:r w:rsidR="00293731">
        <w:t xml:space="preserve">must </w:t>
      </w:r>
      <w:r w:rsidR="003E72B9">
        <w:t>be limited to the minimum necessary to validate the identity of the subscriber</w:t>
      </w:r>
      <w:r w:rsidR="00AD3F6C">
        <w:t xml:space="preserve">.  </w:t>
      </w:r>
      <w:r w:rsidR="003E72B9">
        <w:t>This may</w:t>
      </w:r>
      <w:r w:rsidR="00AD40AB">
        <w:t xml:space="preserve"> include attributes that corelate identity evidence to authoritative sources</w:t>
      </w:r>
      <w:r w:rsidR="00AD3F6C">
        <w:t xml:space="preserve">.  </w:t>
      </w:r>
      <w:r w:rsidR="00AD40AB">
        <w:t xml:space="preserve">The RA </w:t>
      </w:r>
      <w:r w:rsidR="00293731">
        <w:t xml:space="preserve">must </w:t>
      </w:r>
      <w:r w:rsidR="00AD40AB">
        <w:t>provide explicit notice to the subscriber regarding the purpose for collecting and maintaining a record of the PII necessary for identity proofing and the consequences for not providing the information</w:t>
      </w:r>
      <w:r w:rsidR="00AD3F6C">
        <w:t xml:space="preserve">.  </w:t>
      </w:r>
      <w:r w:rsidR="00AD40AB">
        <w:t xml:space="preserve">PII collected for identity proofing purposes </w:t>
      </w:r>
      <w:r w:rsidR="00293731">
        <w:t xml:space="preserve">must </w:t>
      </w:r>
      <w:r w:rsidR="00AD40AB">
        <w:t>not be used for any other purpose</w:t>
      </w:r>
      <w:r>
        <w:t>.</w:t>
      </w:r>
    </w:p>
    <w:p w14:paraId="5398C7E5" w14:textId="77777777" w:rsidR="00AF63EA" w:rsidRDefault="00AF63EA" w:rsidP="0039641D">
      <w:pPr>
        <w:pStyle w:val="Heading3"/>
      </w:pPr>
      <w:bookmarkStart w:id="2782" w:name="_Toc280260442"/>
      <w:bookmarkStart w:id="2783" w:name="_Toc280260738"/>
      <w:bookmarkStart w:id="2784" w:name="_Toc280261028"/>
      <w:bookmarkStart w:id="2785" w:name="_Toc280261318"/>
      <w:bookmarkStart w:id="2786" w:name="_Toc280261613"/>
      <w:bookmarkStart w:id="2787" w:name="_Toc280276017"/>
      <w:bookmarkStart w:id="2788" w:name="_Toc322892418"/>
      <w:bookmarkStart w:id="2789" w:name="_Toc184308751"/>
      <w:r>
        <w:t xml:space="preserve">Information not </w:t>
      </w:r>
      <w:r w:rsidR="000D15BE">
        <w:t>D</w:t>
      </w:r>
      <w:r>
        <w:t>eemed Private</w:t>
      </w:r>
      <w:bookmarkEnd w:id="2782"/>
      <w:bookmarkEnd w:id="2783"/>
      <w:bookmarkEnd w:id="2784"/>
      <w:bookmarkEnd w:id="2785"/>
      <w:bookmarkEnd w:id="2786"/>
      <w:bookmarkEnd w:id="2787"/>
      <w:bookmarkEnd w:id="2788"/>
      <w:bookmarkEnd w:id="2789"/>
    </w:p>
    <w:p w14:paraId="27396E64" w14:textId="77777777" w:rsidR="000B3B97" w:rsidRDefault="00AF63EA" w:rsidP="007B5306">
      <w:r>
        <w:t>Information included in certificates is not subject to protections outlined in Section 9.4.2</w:t>
      </w:r>
      <w:r w:rsidR="001C1D47">
        <w:t>, but may not be sold to a third party</w:t>
      </w:r>
      <w:r>
        <w:t>.</w:t>
      </w:r>
    </w:p>
    <w:p w14:paraId="614CAFC5" w14:textId="77777777" w:rsidR="00AF63EA" w:rsidRDefault="00AF63EA" w:rsidP="0039641D">
      <w:pPr>
        <w:pStyle w:val="Heading3"/>
      </w:pPr>
      <w:bookmarkStart w:id="2790" w:name="_Toc280260443"/>
      <w:bookmarkStart w:id="2791" w:name="_Toc280260739"/>
      <w:bookmarkStart w:id="2792" w:name="_Toc280261029"/>
      <w:bookmarkStart w:id="2793" w:name="_Toc280261319"/>
      <w:bookmarkStart w:id="2794" w:name="_Toc280261614"/>
      <w:bookmarkStart w:id="2795" w:name="_Toc280276018"/>
      <w:bookmarkStart w:id="2796" w:name="_Toc322892419"/>
      <w:bookmarkStart w:id="2797" w:name="_Toc184308752"/>
      <w:r>
        <w:t>Responsibility to Protect Private Information</w:t>
      </w:r>
      <w:bookmarkEnd w:id="2790"/>
      <w:bookmarkEnd w:id="2791"/>
      <w:bookmarkEnd w:id="2792"/>
      <w:bookmarkEnd w:id="2793"/>
      <w:bookmarkEnd w:id="2794"/>
      <w:bookmarkEnd w:id="2795"/>
      <w:bookmarkEnd w:id="2796"/>
      <w:bookmarkEnd w:id="2797"/>
    </w:p>
    <w:p w14:paraId="55FFF04E" w14:textId="77777777" w:rsidR="00AF63EA" w:rsidRDefault="00AF63EA" w:rsidP="007B5306">
      <w:r>
        <w:t xml:space="preserve">Sensitive information must be stored securely and may be released only in accordance with other stipulations in Section 9.4. </w:t>
      </w:r>
    </w:p>
    <w:p w14:paraId="56B2D513" w14:textId="77777777" w:rsidR="00AD40AB" w:rsidRDefault="00AD40AB" w:rsidP="007B5306">
      <w:r>
        <w:t xml:space="preserve">All information collected as part of the identity proofing process </w:t>
      </w:r>
      <w:r w:rsidR="001C1D47">
        <w:t xml:space="preserve">must </w:t>
      </w:r>
      <w:r>
        <w:t xml:space="preserve">be protected to ensure confidentiality and integrity.  In the event the Entity terminates PKI activities, it </w:t>
      </w:r>
      <w:r w:rsidR="001C1D47">
        <w:t xml:space="preserve">must </w:t>
      </w:r>
      <w:r>
        <w:t xml:space="preserve">be </w:t>
      </w:r>
      <w:r>
        <w:lastRenderedPageBreak/>
        <w:t>responsible for disposing of or destroying sensitive information, including PII, in a secure manner, and maintaining its protection from unauthorized access until destruction.</w:t>
      </w:r>
    </w:p>
    <w:p w14:paraId="25A51398" w14:textId="77777777" w:rsidR="00AF63EA" w:rsidRDefault="00AF63EA" w:rsidP="0039641D">
      <w:pPr>
        <w:pStyle w:val="Heading3"/>
      </w:pPr>
      <w:bookmarkStart w:id="2798" w:name="_Toc280260444"/>
      <w:bookmarkStart w:id="2799" w:name="_Toc280260740"/>
      <w:bookmarkStart w:id="2800" w:name="_Toc280261030"/>
      <w:bookmarkStart w:id="2801" w:name="_Toc280261320"/>
      <w:bookmarkStart w:id="2802" w:name="_Toc280261615"/>
      <w:bookmarkStart w:id="2803" w:name="_Toc280276019"/>
      <w:bookmarkStart w:id="2804" w:name="_Toc322892420"/>
      <w:bookmarkStart w:id="2805" w:name="_Toc184308753"/>
      <w:r>
        <w:t xml:space="preserve">Notice and Consent to </w:t>
      </w:r>
      <w:r w:rsidR="000D15BE">
        <w:t>U</w:t>
      </w:r>
      <w:r>
        <w:t>se Private Information</w:t>
      </w:r>
      <w:bookmarkEnd w:id="2798"/>
      <w:bookmarkEnd w:id="2799"/>
      <w:bookmarkEnd w:id="2800"/>
      <w:bookmarkEnd w:id="2801"/>
      <w:bookmarkEnd w:id="2802"/>
      <w:bookmarkEnd w:id="2803"/>
      <w:bookmarkEnd w:id="2804"/>
      <w:bookmarkEnd w:id="2805"/>
    </w:p>
    <w:p w14:paraId="48ED71F4" w14:textId="77777777" w:rsidR="00AF63EA" w:rsidRDefault="00397C96" w:rsidP="007B5306">
      <w:r>
        <w:t xml:space="preserve">The </w:t>
      </w:r>
      <w:r w:rsidR="00467CAF">
        <w:t>FPKIMA</w:t>
      </w:r>
      <w:r w:rsidR="00AF63EA">
        <w:t xml:space="preserve"> is not required to provide any notice or obtain the consent of Entity personnel in order to release private information in accordance with the stipulations of Section 9.4.</w:t>
      </w:r>
      <w:r w:rsidR="00AF63EA">
        <w:rPr>
          <w:b/>
          <w:bCs/>
          <w:color w:val="0000FF"/>
        </w:rPr>
        <w:t xml:space="preserve">  </w:t>
      </w:r>
    </w:p>
    <w:p w14:paraId="58397F45" w14:textId="77777777" w:rsidR="00AF63EA" w:rsidRDefault="00AF63EA" w:rsidP="0039641D">
      <w:pPr>
        <w:pStyle w:val="Heading3"/>
      </w:pPr>
      <w:bookmarkStart w:id="2806" w:name="_Toc280260445"/>
      <w:bookmarkStart w:id="2807" w:name="_Toc280260741"/>
      <w:bookmarkStart w:id="2808" w:name="_Toc280261031"/>
      <w:bookmarkStart w:id="2809" w:name="_Toc280261321"/>
      <w:bookmarkStart w:id="2810" w:name="_Toc280261616"/>
      <w:bookmarkStart w:id="2811" w:name="_Toc280276020"/>
      <w:bookmarkStart w:id="2812" w:name="_Toc322892421"/>
      <w:bookmarkStart w:id="2813" w:name="_Toc184308754"/>
      <w:r>
        <w:t>Disclosure Pursuant to Judicial/Administrative Process</w:t>
      </w:r>
      <w:bookmarkEnd w:id="2806"/>
      <w:bookmarkEnd w:id="2807"/>
      <w:bookmarkEnd w:id="2808"/>
      <w:bookmarkEnd w:id="2809"/>
      <w:bookmarkEnd w:id="2810"/>
      <w:bookmarkEnd w:id="2811"/>
      <w:bookmarkEnd w:id="2812"/>
      <w:bookmarkEnd w:id="2813"/>
    </w:p>
    <w:p w14:paraId="30D46DE8" w14:textId="77777777" w:rsidR="00AF63EA" w:rsidRDefault="00397C96" w:rsidP="007B5306">
      <w:r>
        <w:t xml:space="preserve">The </w:t>
      </w:r>
      <w:r w:rsidR="00467CAF">
        <w:t>FPKIMA</w:t>
      </w:r>
      <w:r w:rsidR="00AF63EA">
        <w:t xml:space="preserve"> </w:t>
      </w:r>
      <w:r w:rsidR="00F9351B">
        <w:t xml:space="preserve">does </w:t>
      </w:r>
      <w:r w:rsidR="00AF63EA">
        <w:t xml:space="preserve">not disclose private information to any third party unless authorized by this Policy, required by law, government rule or regulation, or order of a court of competent jurisdiction.  Any request for release of information </w:t>
      </w:r>
      <w:r w:rsidR="001C1D47">
        <w:t xml:space="preserve">must </w:t>
      </w:r>
      <w:r w:rsidR="00AF63EA">
        <w:t xml:space="preserve">be processed according to </w:t>
      </w:r>
      <w:r w:rsidR="00485126">
        <w:t>[</w:t>
      </w:r>
      <w:r w:rsidR="00AF63EA">
        <w:t>41 CFR 105-60.605</w:t>
      </w:r>
      <w:r w:rsidR="00485126">
        <w:t>]</w:t>
      </w:r>
      <w:r w:rsidR="00AF63EA">
        <w:t>.</w:t>
      </w:r>
    </w:p>
    <w:p w14:paraId="60893013" w14:textId="77777777" w:rsidR="00AF63EA" w:rsidRDefault="00AF63EA" w:rsidP="0039641D">
      <w:pPr>
        <w:pStyle w:val="Heading3"/>
      </w:pPr>
      <w:bookmarkStart w:id="2814" w:name="_Toc280260446"/>
      <w:bookmarkStart w:id="2815" w:name="_Toc280260742"/>
      <w:bookmarkStart w:id="2816" w:name="_Toc280261032"/>
      <w:bookmarkStart w:id="2817" w:name="_Toc280261322"/>
      <w:bookmarkStart w:id="2818" w:name="_Toc280261617"/>
      <w:bookmarkStart w:id="2819" w:name="_Toc280276021"/>
      <w:bookmarkStart w:id="2820" w:name="_Toc322892422"/>
      <w:bookmarkStart w:id="2821" w:name="_Toc184308755"/>
      <w:r>
        <w:t>Other Information Disclosure Circumstances</w:t>
      </w:r>
      <w:bookmarkEnd w:id="2814"/>
      <w:bookmarkEnd w:id="2815"/>
      <w:bookmarkEnd w:id="2816"/>
      <w:bookmarkEnd w:id="2817"/>
      <w:bookmarkEnd w:id="2818"/>
      <w:bookmarkEnd w:id="2819"/>
      <w:bookmarkEnd w:id="2820"/>
      <w:bookmarkEnd w:id="2821"/>
    </w:p>
    <w:p w14:paraId="0A063E18" w14:textId="77777777" w:rsidR="00AF63EA" w:rsidRDefault="00AF63EA" w:rsidP="007B5306">
      <w:r>
        <w:t xml:space="preserve">None. </w:t>
      </w:r>
    </w:p>
    <w:p w14:paraId="2C88D57E" w14:textId="77777777" w:rsidR="00AF63EA" w:rsidRDefault="00AF63EA" w:rsidP="00BA1031">
      <w:pPr>
        <w:pStyle w:val="Heading2"/>
      </w:pPr>
      <w:bookmarkStart w:id="2822" w:name="_Toc280260447"/>
      <w:bookmarkStart w:id="2823" w:name="_Toc280260743"/>
      <w:bookmarkStart w:id="2824" w:name="_Toc280261033"/>
      <w:bookmarkStart w:id="2825" w:name="_Toc280261323"/>
      <w:bookmarkStart w:id="2826" w:name="_Toc280261618"/>
      <w:bookmarkStart w:id="2827" w:name="_Toc280276022"/>
      <w:bookmarkStart w:id="2828" w:name="_Toc322892423"/>
      <w:bookmarkStart w:id="2829" w:name="_Toc184308756"/>
      <w:r>
        <w:t>Intellectual Property Rights</w:t>
      </w:r>
      <w:bookmarkEnd w:id="2822"/>
      <w:bookmarkEnd w:id="2823"/>
      <w:bookmarkEnd w:id="2824"/>
      <w:bookmarkEnd w:id="2825"/>
      <w:bookmarkEnd w:id="2826"/>
      <w:bookmarkEnd w:id="2827"/>
      <w:bookmarkEnd w:id="2828"/>
      <w:bookmarkEnd w:id="2829"/>
    </w:p>
    <w:p w14:paraId="18731426" w14:textId="77777777" w:rsidR="00AF63EA" w:rsidRDefault="00485126" w:rsidP="007B5306">
      <w:pPr>
        <w:rPr>
          <w:sz w:val="20"/>
        </w:rPr>
      </w:pPr>
      <w:r>
        <w:t>CAs must</w:t>
      </w:r>
      <w:r w:rsidR="00AF63EA">
        <w:t xml:space="preserve"> not knowingly violate intellectual property rights held by others.</w:t>
      </w:r>
    </w:p>
    <w:p w14:paraId="11D8B353" w14:textId="77777777" w:rsidR="00AF63EA" w:rsidRDefault="00AF63EA" w:rsidP="00BA1031">
      <w:pPr>
        <w:pStyle w:val="Heading2"/>
      </w:pPr>
      <w:bookmarkStart w:id="2830" w:name="_Toc280260448"/>
      <w:bookmarkStart w:id="2831" w:name="_Toc280260744"/>
      <w:bookmarkStart w:id="2832" w:name="_Toc280261034"/>
      <w:bookmarkStart w:id="2833" w:name="_Toc280261324"/>
      <w:bookmarkStart w:id="2834" w:name="_Toc280261619"/>
      <w:bookmarkStart w:id="2835" w:name="_Toc280276023"/>
      <w:bookmarkStart w:id="2836" w:name="_Toc322892424"/>
      <w:bookmarkStart w:id="2837" w:name="_Toc184308757"/>
      <w:r>
        <w:t xml:space="preserve">Representations </w:t>
      </w:r>
      <w:r w:rsidR="007F4841">
        <w:t xml:space="preserve">and </w:t>
      </w:r>
      <w:r>
        <w:t>Warranties</w:t>
      </w:r>
      <w:bookmarkEnd w:id="2830"/>
      <w:bookmarkEnd w:id="2831"/>
      <w:bookmarkEnd w:id="2832"/>
      <w:bookmarkEnd w:id="2833"/>
      <w:bookmarkEnd w:id="2834"/>
      <w:bookmarkEnd w:id="2835"/>
      <w:bookmarkEnd w:id="2836"/>
      <w:bookmarkEnd w:id="2837"/>
    </w:p>
    <w:p w14:paraId="41642F80" w14:textId="77777777" w:rsidR="00AF63EA" w:rsidRDefault="00AF63EA" w:rsidP="007B5306">
      <w:pPr>
        <w:rPr>
          <w:sz w:val="20"/>
        </w:rPr>
      </w:pPr>
      <w:r>
        <w:t>The obligations described below pertain to the FBCA (and, by i</w:t>
      </w:r>
      <w:r w:rsidR="00397C96">
        <w:t xml:space="preserve">mplication, the </w:t>
      </w:r>
      <w:r w:rsidR="00467CAF">
        <w:t>FPKIMA</w:t>
      </w:r>
      <w:r>
        <w:t xml:space="preserve">), and to </w:t>
      </w:r>
      <w:r w:rsidR="00F9351B">
        <w:t xml:space="preserve">Entity </w:t>
      </w:r>
      <w:r>
        <w:t>CAs, which either interoperate with the FBCA or are in a trust chain up to a CA that interoperates with the FBCA</w:t>
      </w:r>
      <w:r w:rsidR="00AD3F6C">
        <w:t xml:space="preserve">.  </w:t>
      </w:r>
      <w:r>
        <w:t xml:space="preserve">The obligations applying to </w:t>
      </w:r>
      <w:r w:rsidR="00F9351B">
        <w:t xml:space="preserve">Entity </w:t>
      </w:r>
      <w:r>
        <w:t>CAs pertain to their activities as issuers of certificates</w:t>
      </w:r>
      <w:r w:rsidR="00AD3F6C">
        <w:t xml:space="preserve">.  </w:t>
      </w:r>
      <w:r>
        <w:t xml:space="preserve">Further, the obligations focus on </w:t>
      </w:r>
      <w:smartTag w:uri="urn:schemas-microsoft-com:office:smarttags" w:element="place">
        <w:smartTag w:uri="urn:schemas-microsoft-com:office:smarttags" w:element="City">
          <w:r>
            <w:t>Entity</w:t>
          </w:r>
        </w:smartTag>
        <w:r>
          <w:t xml:space="preserve"> </w:t>
        </w:r>
        <w:smartTag w:uri="urn:schemas-microsoft-com:office:smarttags" w:element="State">
          <w:r>
            <w:t>CA</w:t>
          </w:r>
        </w:smartTag>
      </w:smartTag>
      <w:r>
        <w:t xml:space="preserve"> obligations affecting interoperability with the FBCA</w:t>
      </w:r>
      <w:r w:rsidR="00AD3F6C">
        <w:t xml:space="preserve">.  </w:t>
      </w:r>
      <w:r>
        <w:t xml:space="preserve">Thus, where the obligations include, for example, a review (or audit) by the </w:t>
      </w:r>
      <w:r w:rsidR="00100A50">
        <w:t>FPKIPA</w:t>
      </w:r>
      <w:r>
        <w:t xml:space="preserve"> or some other body of an Entity’s</w:t>
      </w:r>
      <w:r w:rsidR="00100A50">
        <w:t xml:space="preserve"> </w:t>
      </w:r>
      <w:r>
        <w:t xml:space="preserve">CA operation, the purpose of that review pertains to interoperability using the FBCA, and whether the Entity is complying with the </w:t>
      </w:r>
      <w:r w:rsidR="002D39A0">
        <w:t xml:space="preserve">applicable </w:t>
      </w:r>
      <w:r>
        <w:t>MOA.</w:t>
      </w:r>
    </w:p>
    <w:p w14:paraId="3B7F0BC1" w14:textId="77777777" w:rsidR="00AF63EA" w:rsidRDefault="00AF63EA" w:rsidP="0039641D">
      <w:pPr>
        <w:pStyle w:val="Heading3"/>
      </w:pPr>
      <w:bookmarkStart w:id="2838" w:name="_Toc280260449"/>
      <w:bookmarkStart w:id="2839" w:name="_Toc280260745"/>
      <w:bookmarkStart w:id="2840" w:name="_Toc280261035"/>
      <w:bookmarkStart w:id="2841" w:name="_Toc280261325"/>
      <w:bookmarkStart w:id="2842" w:name="_Toc280261620"/>
      <w:bookmarkStart w:id="2843" w:name="_Toc280276024"/>
      <w:bookmarkStart w:id="2844" w:name="_Toc322892425"/>
      <w:bookmarkStart w:id="2845" w:name="_Toc184308758"/>
      <w:r>
        <w:t>CA Representations and Warranties</w:t>
      </w:r>
      <w:bookmarkEnd w:id="2838"/>
      <w:bookmarkEnd w:id="2839"/>
      <w:bookmarkEnd w:id="2840"/>
      <w:bookmarkEnd w:id="2841"/>
      <w:bookmarkEnd w:id="2842"/>
      <w:bookmarkEnd w:id="2843"/>
      <w:bookmarkEnd w:id="2844"/>
      <w:bookmarkEnd w:id="2845"/>
    </w:p>
    <w:p w14:paraId="13F2C52E" w14:textId="77777777" w:rsidR="00AF63EA" w:rsidRDefault="00AF63EA" w:rsidP="007B5306">
      <w:r>
        <w:t xml:space="preserve">FBCA certificates are issued and revoked at the sole discretion of the </w:t>
      </w:r>
      <w:r w:rsidR="00100A50">
        <w:t>FPKIPA</w:t>
      </w:r>
      <w:r w:rsidR="00AD3F6C">
        <w:t xml:space="preserve">.  </w:t>
      </w:r>
      <w:r>
        <w:t>When the FBCA issues a cross-certificate to a non-federal entity, it does so for the convenience of the U.S. Federal Government</w:t>
      </w:r>
      <w:r w:rsidR="00AD3F6C">
        <w:t xml:space="preserve">.  </w:t>
      </w:r>
      <w:r>
        <w:t xml:space="preserve">Any review by the </w:t>
      </w:r>
      <w:r w:rsidR="00100A50">
        <w:t>FPKIPA</w:t>
      </w:r>
      <w:r>
        <w:t xml:space="preserve"> of a non-federal entity’s certificate policy is for the use of the </w:t>
      </w:r>
      <w:r w:rsidR="00100A50">
        <w:t>FPKIPA</w:t>
      </w:r>
      <w:r>
        <w:t xml:space="preserve"> in determining whether or not interoperability is possible, and if possible, to what extent the non-federal entity’s certificate policy maps to the FBCA policy.</w:t>
      </w:r>
    </w:p>
    <w:p w14:paraId="638335EC" w14:textId="77777777" w:rsidR="00AF63EA" w:rsidRDefault="00AF63EA" w:rsidP="007B5306">
      <w:r>
        <w:t>A non-federal entity must determine whether that entity’s certificate policy meets its legal and policy requirements</w:t>
      </w:r>
      <w:r w:rsidR="00AD3F6C">
        <w:t xml:space="preserve">.  </w:t>
      </w:r>
      <w:r>
        <w:t xml:space="preserve">Review of a non-federal entity’s certificate policy by the </w:t>
      </w:r>
      <w:r w:rsidR="00100A50">
        <w:t>FPKIPA</w:t>
      </w:r>
      <w:r>
        <w:t xml:space="preserve"> is not a substitute for due care and mapping of certificate policies by the non-federal entity.</w:t>
      </w:r>
    </w:p>
    <w:p w14:paraId="3BB89220" w14:textId="77777777" w:rsidR="007C5F85" w:rsidRPr="007C5F85" w:rsidRDefault="007C5F85" w:rsidP="007B5306">
      <w:r w:rsidRPr="007C5F85">
        <w:t xml:space="preserve">For PIV-I, Entity CAs </w:t>
      </w:r>
      <w:r w:rsidR="00737A27">
        <w:t>must</w:t>
      </w:r>
      <w:r w:rsidR="00737A27" w:rsidRPr="007C5F85">
        <w:t xml:space="preserve"> </w:t>
      </w:r>
      <w:r w:rsidRPr="007C5F85">
        <w:t>maintain an agreement with Affiliated Organizations concerning the obligations pertaining to authorizing affiliation with Subscribers of PIV-I certificates.</w:t>
      </w:r>
    </w:p>
    <w:p w14:paraId="32CAA4FA" w14:textId="77777777" w:rsidR="00AF63EA" w:rsidRDefault="00AF63EA" w:rsidP="0039641D">
      <w:pPr>
        <w:pStyle w:val="Heading3"/>
      </w:pPr>
      <w:bookmarkStart w:id="2846" w:name="_Toc280260450"/>
      <w:bookmarkStart w:id="2847" w:name="_Toc280260746"/>
      <w:bookmarkStart w:id="2848" w:name="_Toc280261036"/>
      <w:bookmarkStart w:id="2849" w:name="_Toc280261326"/>
      <w:bookmarkStart w:id="2850" w:name="_Toc280261621"/>
      <w:bookmarkStart w:id="2851" w:name="_Toc280276025"/>
      <w:bookmarkStart w:id="2852" w:name="_Toc322892426"/>
      <w:bookmarkStart w:id="2853" w:name="_Toc184308759"/>
      <w:r>
        <w:lastRenderedPageBreak/>
        <w:t>RA Representations and Warranties</w:t>
      </w:r>
      <w:bookmarkEnd w:id="2846"/>
      <w:bookmarkEnd w:id="2847"/>
      <w:bookmarkEnd w:id="2848"/>
      <w:bookmarkEnd w:id="2849"/>
      <w:bookmarkEnd w:id="2850"/>
      <w:bookmarkEnd w:id="2851"/>
      <w:bookmarkEnd w:id="2852"/>
      <w:bookmarkEnd w:id="2853"/>
    </w:p>
    <w:p w14:paraId="2327CC03" w14:textId="77777777" w:rsidR="00A928A6" w:rsidRPr="00A928A6" w:rsidRDefault="00A928A6" w:rsidP="007B5306">
      <w:r w:rsidRPr="00A928A6">
        <w:t>An RA that performs registration functions must comply with the stipulations of the applicable policy.</w:t>
      </w:r>
    </w:p>
    <w:p w14:paraId="48CA439D" w14:textId="77777777" w:rsidR="00AF63EA" w:rsidRDefault="00AF63EA" w:rsidP="0039641D">
      <w:pPr>
        <w:pStyle w:val="Heading3"/>
      </w:pPr>
      <w:bookmarkStart w:id="2854" w:name="_Toc75153680"/>
      <w:bookmarkStart w:id="2855" w:name="_Toc75154617"/>
      <w:bookmarkStart w:id="2856" w:name="_Toc75155629"/>
      <w:bookmarkStart w:id="2857" w:name="_Toc75156024"/>
      <w:bookmarkStart w:id="2858" w:name="_Toc75156419"/>
      <w:bookmarkStart w:id="2859" w:name="_Toc75159098"/>
      <w:bookmarkStart w:id="2860" w:name="_Toc75159493"/>
      <w:bookmarkStart w:id="2861" w:name="_Toc75160763"/>
      <w:bookmarkStart w:id="2862" w:name="_Toc75161158"/>
      <w:bookmarkStart w:id="2863" w:name="_Toc75161551"/>
      <w:bookmarkStart w:id="2864" w:name="_Toc75162097"/>
      <w:bookmarkStart w:id="2865" w:name="_Toc280260451"/>
      <w:bookmarkStart w:id="2866" w:name="_Toc280260747"/>
      <w:bookmarkStart w:id="2867" w:name="_Toc280261037"/>
      <w:bookmarkStart w:id="2868" w:name="_Toc280261327"/>
      <w:bookmarkStart w:id="2869" w:name="_Toc280261622"/>
      <w:bookmarkStart w:id="2870" w:name="_Toc280276026"/>
      <w:bookmarkStart w:id="2871" w:name="_Toc322892427"/>
      <w:bookmarkStart w:id="2872" w:name="_Toc184308760"/>
      <w:bookmarkEnd w:id="2854"/>
      <w:bookmarkEnd w:id="2855"/>
      <w:bookmarkEnd w:id="2856"/>
      <w:bookmarkEnd w:id="2857"/>
      <w:bookmarkEnd w:id="2858"/>
      <w:bookmarkEnd w:id="2859"/>
      <w:bookmarkEnd w:id="2860"/>
      <w:bookmarkEnd w:id="2861"/>
      <w:bookmarkEnd w:id="2862"/>
      <w:bookmarkEnd w:id="2863"/>
      <w:bookmarkEnd w:id="2864"/>
      <w:r>
        <w:t>Subscriber Representations and Warranties</w:t>
      </w:r>
      <w:bookmarkEnd w:id="2865"/>
      <w:bookmarkEnd w:id="2866"/>
      <w:bookmarkEnd w:id="2867"/>
      <w:bookmarkEnd w:id="2868"/>
      <w:bookmarkEnd w:id="2869"/>
      <w:bookmarkEnd w:id="2870"/>
      <w:bookmarkEnd w:id="2871"/>
      <w:bookmarkEnd w:id="2872"/>
    </w:p>
    <w:p w14:paraId="1290C48A" w14:textId="77777777" w:rsidR="00AF63EA" w:rsidRDefault="00AF63EA" w:rsidP="007B5306">
      <w:r>
        <w:t xml:space="preserve">For Medium, Medium Hardware, and High Assurance levels, a Subscriber </w:t>
      </w:r>
      <w:r w:rsidR="00BF4C03">
        <w:t xml:space="preserve">must </w:t>
      </w:r>
      <w:r>
        <w:t xml:space="preserve">be required to sign a document containing the requirements the Subscriber </w:t>
      </w:r>
      <w:r w:rsidR="00BF4C03">
        <w:t xml:space="preserve">must </w:t>
      </w:r>
      <w:r>
        <w:t>meet respecting protection of the private key and use of the certificate before being issued the certificate</w:t>
      </w:r>
      <w:r w:rsidR="00AD3F6C">
        <w:t xml:space="preserve">.  </w:t>
      </w:r>
      <w:r>
        <w:t xml:space="preserve">For Basic Assurance level, the Subscriber </w:t>
      </w:r>
      <w:r w:rsidR="00BF4C03">
        <w:t xml:space="preserve">must </w:t>
      </w:r>
      <w:r>
        <w:t xml:space="preserve">be required to acknowledge his or her obligations respecting protection of the private key and use of the certificate before being issued the certificate. </w:t>
      </w:r>
    </w:p>
    <w:p w14:paraId="56D0A831" w14:textId="77777777" w:rsidR="00AF63EA" w:rsidRDefault="00AF63EA" w:rsidP="007B5306">
      <w:pPr>
        <w:pStyle w:val="WW-BodyText2"/>
      </w:pPr>
      <w:r>
        <w:t xml:space="preserve">Subscribers of Entity CAs at Basic, Medium, and High Assurance Levels </w:t>
      </w:r>
      <w:r w:rsidR="00BF4C03">
        <w:t xml:space="preserve">must </w:t>
      </w:r>
      <w:r>
        <w:t>agree to the following:</w:t>
      </w:r>
    </w:p>
    <w:p w14:paraId="1DD13346" w14:textId="77777777" w:rsidR="00AF63EA" w:rsidRDefault="00AF63EA" w:rsidP="001B7927">
      <w:pPr>
        <w:pStyle w:val="BulletDouble"/>
        <w:numPr>
          <w:ilvl w:val="0"/>
          <w:numId w:val="35"/>
        </w:numPr>
        <w:spacing w:after="80"/>
      </w:pPr>
      <w:r>
        <w:t>Accurately represent themselves in all communications with the PKI authorities.</w:t>
      </w:r>
    </w:p>
    <w:p w14:paraId="7DA8C53D" w14:textId="77777777" w:rsidR="00AF63EA" w:rsidRDefault="00AF63EA" w:rsidP="001B7927">
      <w:pPr>
        <w:pStyle w:val="BulletDouble"/>
        <w:numPr>
          <w:ilvl w:val="0"/>
          <w:numId w:val="35"/>
        </w:numPr>
        <w:spacing w:after="80"/>
      </w:pPr>
      <w:r>
        <w:t>Protect their private keys at all times, in accordance with this policy, as stipulated in their certificate acceptance agreements and local procedures.</w:t>
      </w:r>
    </w:p>
    <w:p w14:paraId="4EA3B9EF" w14:textId="77777777" w:rsidR="00AF63EA" w:rsidRDefault="00AF63EA" w:rsidP="001B7927">
      <w:pPr>
        <w:pStyle w:val="BulletDouble"/>
        <w:numPr>
          <w:ilvl w:val="0"/>
          <w:numId w:val="35"/>
        </w:numPr>
        <w:spacing w:after="80"/>
      </w:pPr>
      <w:r>
        <w:t xml:space="preserve">Promptly notify the appropriate CA upon suspicion of loss or compromise of their private keys.  Such notification </w:t>
      </w:r>
      <w:r w:rsidR="00BF4C03">
        <w:t xml:space="preserve">must </w:t>
      </w:r>
      <w:r>
        <w:t>be made directly or indirectly through mechanisms consistent with the CA’s CPS.</w:t>
      </w:r>
    </w:p>
    <w:p w14:paraId="7A20DA91" w14:textId="77777777" w:rsidR="00AF63EA" w:rsidRDefault="00AF63EA" w:rsidP="001B7927">
      <w:pPr>
        <w:pStyle w:val="BulletDouble"/>
        <w:numPr>
          <w:ilvl w:val="0"/>
          <w:numId w:val="35"/>
        </w:numPr>
      </w:pPr>
      <w:r>
        <w:t>Abide by all the terms, conditions, and restrictions levied on the use of their private keys and certificates.</w:t>
      </w:r>
    </w:p>
    <w:p w14:paraId="596DD739" w14:textId="77777777" w:rsidR="00AF63EA" w:rsidRDefault="00AF63EA" w:rsidP="0039641D">
      <w:pPr>
        <w:pStyle w:val="Heading3"/>
      </w:pPr>
      <w:bookmarkStart w:id="2873" w:name="_Toc280260452"/>
      <w:bookmarkStart w:id="2874" w:name="_Toc280260748"/>
      <w:bookmarkStart w:id="2875" w:name="_Toc280261038"/>
      <w:bookmarkStart w:id="2876" w:name="_Toc280261328"/>
      <w:bookmarkStart w:id="2877" w:name="_Toc280261623"/>
      <w:bookmarkStart w:id="2878" w:name="_Toc280276027"/>
      <w:bookmarkStart w:id="2879" w:name="_Toc322892428"/>
      <w:bookmarkStart w:id="2880" w:name="_Toc184308761"/>
      <w:r>
        <w:t>Relying Part</w:t>
      </w:r>
      <w:r w:rsidR="002579A6">
        <w:t>y</w:t>
      </w:r>
      <w:r>
        <w:t xml:space="preserve"> Representations and Warranties</w:t>
      </w:r>
      <w:bookmarkEnd w:id="2873"/>
      <w:bookmarkEnd w:id="2874"/>
      <w:bookmarkEnd w:id="2875"/>
      <w:bookmarkEnd w:id="2876"/>
      <w:bookmarkEnd w:id="2877"/>
      <w:bookmarkEnd w:id="2878"/>
      <w:bookmarkEnd w:id="2879"/>
      <w:bookmarkEnd w:id="2880"/>
    </w:p>
    <w:p w14:paraId="65E68AEF" w14:textId="77777777" w:rsidR="00410CF5" w:rsidRDefault="00CF48DB" w:rsidP="007B5306">
      <w:r w:rsidRPr="00CF48DB">
        <w:t>This CP does not specify the steps a relying party should take to determine whether to rely upon a certificate.  The relying party decides, pursuant to its own policies, what steps to take.</w:t>
      </w:r>
    </w:p>
    <w:p w14:paraId="586CDBDF" w14:textId="77777777" w:rsidR="00410CF5" w:rsidRDefault="00410CF5" w:rsidP="0039641D">
      <w:pPr>
        <w:pStyle w:val="Heading3"/>
      </w:pPr>
      <w:bookmarkStart w:id="2881" w:name="_Toc280260453"/>
      <w:bookmarkStart w:id="2882" w:name="_Toc280260749"/>
      <w:bookmarkStart w:id="2883" w:name="_Toc280261039"/>
      <w:bookmarkStart w:id="2884" w:name="_Toc280261329"/>
      <w:bookmarkStart w:id="2885" w:name="_Toc280261624"/>
      <w:bookmarkStart w:id="2886" w:name="_Toc280276028"/>
      <w:bookmarkStart w:id="2887" w:name="_Toc322892429"/>
      <w:bookmarkStart w:id="2888" w:name="_Toc184308762"/>
      <w:r>
        <w:t>Representations and Warranties of Affiliated Organizations</w:t>
      </w:r>
      <w:bookmarkEnd w:id="2881"/>
      <w:bookmarkEnd w:id="2882"/>
      <w:bookmarkEnd w:id="2883"/>
      <w:bookmarkEnd w:id="2884"/>
      <w:bookmarkEnd w:id="2885"/>
      <w:bookmarkEnd w:id="2886"/>
      <w:bookmarkEnd w:id="2887"/>
      <w:bookmarkEnd w:id="2888"/>
    </w:p>
    <w:p w14:paraId="633BED2D" w14:textId="77777777" w:rsidR="00410CF5" w:rsidRPr="00410CF5" w:rsidRDefault="00410CF5" w:rsidP="007B5306">
      <w:pPr>
        <w:rPr>
          <w:bCs/>
        </w:rPr>
      </w:pPr>
      <w:r w:rsidRPr="00410CF5">
        <w:t xml:space="preserve">Affiliated Organizations </w:t>
      </w:r>
      <w:r w:rsidR="00630793">
        <w:t>must</w:t>
      </w:r>
      <w:r w:rsidR="00630793" w:rsidRPr="00410CF5">
        <w:t xml:space="preserve"> </w:t>
      </w:r>
      <w:r w:rsidRPr="00410CF5">
        <w:t xml:space="preserve">authorize the affiliation of subscribers with the organization, and </w:t>
      </w:r>
      <w:r w:rsidR="00630793">
        <w:t>must</w:t>
      </w:r>
      <w:r w:rsidR="00630793" w:rsidRPr="00410CF5">
        <w:t xml:space="preserve"> </w:t>
      </w:r>
      <w:r w:rsidRPr="00410CF5">
        <w:t>inform the Entity CA of any severance of affiliation with any current subscriber.</w:t>
      </w:r>
    </w:p>
    <w:p w14:paraId="0D06B829" w14:textId="77777777" w:rsidR="00AF63EA" w:rsidRDefault="00AF63EA" w:rsidP="0039641D">
      <w:pPr>
        <w:pStyle w:val="Heading3"/>
      </w:pPr>
      <w:bookmarkStart w:id="2889" w:name="_Toc280260454"/>
      <w:bookmarkStart w:id="2890" w:name="_Toc280260750"/>
      <w:bookmarkStart w:id="2891" w:name="_Toc280261040"/>
      <w:bookmarkStart w:id="2892" w:name="_Toc280261330"/>
      <w:bookmarkStart w:id="2893" w:name="_Toc280261625"/>
      <w:bookmarkStart w:id="2894" w:name="_Toc280276029"/>
      <w:bookmarkStart w:id="2895" w:name="_Toc322892430"/>
      <w:bookmarkStart w:id="2896" w:name="_Toc184308763"/>
      <w:r>
        <w:t xml:space="preserve">Representations and Warranties of </w:t>
      </w:r>
      <w:r w:rsidR="000D15BE">
        <w:t>O</w:t>
      </w:r>
      <w:r>
        <w:t>ther Participants</w:t>
      </w:r>
      <w:bookmarkEnd w:id="2889"/>
      <w:bookmarkEnd w:id="2890"/>
      <w:bookmarkEnd w:id="2891"/>
      <w:bookmarkEnd w:id="2892"/>
      <w:bookmarkEnd w:id="2893"/>
      <w:bookmarkEnd w:id="2894"/>
      <w:bookmarkEnd w:id="2895"/>
      <w:bookmarkEnd w:id="2896"/>
    </w:p>
    <w:p w14:paraId="62F9964C" w14:textId="77777777" w:rsidR="00374BC2" w:rsidRPr="00374BC2" w:rsidRDefault="00374BC2" w:rsidP="00374BC2">
      <w:pPr>
        <w:spacing w:before="240" w:after="120"/>
      </w:pPr>
      <w:r w:rsidRPr="00374BC2">
        <w:t>If key escrow and recovery are supported, Third-party key recovery Requestors must formally acknowledge and agree to the obligations described here, prior to receiving a recovered key:</w:t>
      </w:r>
    </w:p>
    <w:p w14:paraId="1C07C484" w14:textId="77777777" w:rsidR="00374BC2" w:rsidRPr="00374BC2" w:rsidRDefault="00374BC2" w:rsidP="00374BC2">
      <w:pPr>
        <w:numPr>
          <w:ilvl w:val="0"/>
          <w:numId w:val="63"/>
        </w:numPr>
        <w:pBdr>
          <w:top w:val="nil"/>
          <w:left w:val="nil"/>
          <w:bottom w:val="nil"/>
          <w:right w:val="nil"/>
          <w:between w:val="nil"/>
        </w:pBdr>
        <w:spacing w:before="240" w:after="0"/>
      </w:pPr>
      <w:r w:rsidRPr="00374BC2">
        <w:rPr>
          <w:color w:val="000000"/>
        </w:rPr>
        <w:t xml:space="preserve">The Third-Party Requestor must protect Subscribers’ recovered key(s) from compromise. The Third-Party Requestor must use a combination of computer security, cryptographic, network security, physical security, personnel security, and procedural security controls to protect their keys and recovered Subscribers’ keys. </w:t>
      </w:r>
    </w:p>
    <w:p w14:paraId="710ACCCC" w14:textId="77777777" w:rsidR="00374BC2" w:rsidRPr="00374BC2" w:rsidRDefault="00374BC2" w:rsidP="00374BC2">
      <w:pPr>
        <w:numPr>
          <w:ilvl w:val="0"/>
          <w:numId w:val="63"/>
        </w:numPr>
        <w:pBdr>
          <w:top w:val="nil"/>
          <w:left w:val="nil"/>
          <w:bottom w:val="nil"/>
          <w:right w:val="nil"/>
          <w:between w:val="nil"/>
        </w:pBdr>
        <w:spacing w:after="0"/>
      </w:pPr>
      <w:r w:rsidRPr="00374BC2">
        <w:rPr>
          <w:color w:val="000000"/>
        </w:rPr>
        <w:t xml:space="preserve">The Third-Party Requestor must destroy or surrender Subscribers’ keys when no longer required (i.e., when the data has been recovered). </w:t>
      </w:r>
    </w:p>
    <w:p w14:paraId="465FADF0" w14:textId="77777777" w:rsidR="00374BC2" w:rsidRPr="00374BC2" w:rsidRDefault="00374BC2" w:rsidP="00374BC2">
      <w:pPr>
        <w:numPr>
          <w:ilvl w:val="0"/>
          <w:numId w:val="63"/>
        </w:numPr>
        <w:pBdr>
          <w:top w:val="nil"/>
          <w:left w:val="nil"/>
          <w:bottom w:val="nil"/>
          <w:right w:val="nil"/>
          <w:between w:val="nil"/>
        </w:pBdr>
        <w:spacing w:after="0"/>
      </w:pPr>
      <w:r w:rsidRPr="00374BC2">
        <w:rPr>
          <w:color w:val="000000"/>
        </w:rPr>
        <w:t xml:space="preserve">The Third-Party Requestor must request and use the Subscriber’s escrowed key(s) only to recover Subscriber’s data they are authorized to access. </w:t>
      </w:r>
    </w:p>
    <w:p w14:paraId="5FA0A587" w14:textId="77777777" w:rsidR="00374BC2" w:rsidRPr="00374BC2" w:rsidRDefault="00374BC2" w:rsidP="00374BC2">
      <w:pPr>
        <w:numPr>
          <w:ilvl w:val="0"/>
          <w:numId w:val="63"/>
        </w:numPr>
        <w:pBdr>
          <w:top w:val="nil"/>
          <w:left w:val="nil"/>
          <w:bottom w:val="nil"/>
          <w:right w:val="nil"/>
          <w:between w:val="nil"/>
        </w:pBdr>
        <w:spacing w:after="0"/>
      </w:pPr>
      <w:r w:rsidRPr="00374BC2">
        <w:rPr>
          <w:color w:val="000000"/>
        </w:rPr>
        <w:lastRenderedPageBreak/>
        <w:t xml:space="preserve">The Third-Party Requestor must accurately represent themselves to all entities during any key recovery service. </w:t>
      </w:r>
    </w:p>
    <w:p w14:paraId="30FB27FA" w14:textId="77777777" w:rsidR="00374BC2" w:rsidRPr="00374BC2" w:rsidRDefault="00374BC2" w:rsidP="00374BC2">
      <w:pPr>
        <w:numPr>
          <w:ilvl w:val="0"/>
          <w:numId w:val="63"/>
        </w:numPr>
        <w:pBdr>
          <w:top w:val="nil"/>
          <w:left w:val="nil"/>
          <w:bottom w:val="nil"/>
          <w:right w:val="nil"/>
          <w:between w:val="nil"/>
        </w:pBdr>
        <w:spacing w:after="0"/>
      </w:pPr>
      <w:r w:rsidRPr="00374BC2">
        <w:rPr>
          <w:color w:val="000000"/>
        </w:rPr>
        <w:t xml:space="preserve">When the request is made, the Third-Party Requestor must provide accurate identification and authentication information at least to the same level required for issuing new PKI certificates at the level of the key being requested (e.g., the Third-Party Requestor sends a digitally signed request using the credential issued by the Entity PKI at the same or higher assurance level as the key being recovered). </w:t>
      </w:r>
    </w:p>
    <w:p w14:paraId="2E3965EE" w14:textId="77777777" w:rsidR="00374BC2" w:rsidRPr="00374BC2" w:rsidRDefault="00374BC2" w:rsidP="00374BC2">
      <w:pPr>
        <w:numPr>
          <w:ilvl w:val="0"/>
          <w:numId w:val="63"/>
        </w:numPr>
        <w:pBdr>
          <w:top w:val="nil"/>
          <w:left w:val="nil"/>
          <w:bottom w:val="nil"/>
          <w:right w:val="nil"/>
          <w:between w:val="nil"/>
        </w:pBdr>
        <w:spacing w:after="0"/>
      </w:pPr>
      <w:r w:rsidRPr="00374BC2">
        <w:rPr>
          <w:color w:val="000000"/>
        </w:rPr>
        <w:t xml:space="preserve">The Third-Party Requestor must protect information concerning each key recovery operation. </w:t>
      </w:r>
    </w:p>
    <w:p w14:paraId="6B083992" w14:textId="77777777" w:rsidR="00374BC2" w:rsidRPr="00374BC2" w:rsidRDefault="00374BC2" w:rsidP="00374BC2">
      <w:pPr>
        <w:numPr>
          <w:ilvl w:val="0"/>
          <w:numId w:val="63"/>
        </w:numPr>
        <w:pBdr>
          <w:top w:val="nil"/>
          <w:left w:val="nil"/>
          <w:bottom w:val="nil"/>
          <w:right w:val="nil"/>
          <w:between w:val="nil"/>
        </w:pBdr>
        <w:spacing w:after="120"/>
      </w:pPr>
      <w:r w:rsidRPr="00374BC2">
        <w:rPr>
          <w:color w:val="000000"/>
        </w:rPr>
        <w:t xml:space="preserve">Upon receipt of the recovered key(s), the Third-Party Requestor must sign an acknowledgement of agreement to follow the law and the subscriber’s organization policies relating to protection and release of the recovered key.  Such agreement should include the following attestations attestation: </w:t>
      </w:r>
    </w:p>
    <w:p w14:paraId="35957546" w14:textId="77777777" w:rsidR="00374BC2" w:rsidRPr="00374BC2" w:rsidRDefault="00374BC2" w:rsidP="00374BC2">
      <w:pPr>
        <w:numPr>
          <w:ilvl w:val="1"/>
          <w:numId w:val="63"/>
        </w:numPr>
        <w:pBdr>
          <w:top w:val="nil"/>
          <w:left w:val="nil"/>
          <w:bottom w:val="nil"/>
          <w:right w:val="nil"/>
          <w:between w:val="nil"/>
        </w:pBdr>
        <w:spacing w:after="120"/>
      </w:pPr>
      <w:r w:rsidRPr="00374BC2">
        <w:rPr>
          <w:color w:val="000000"/>
        </w:rPr>
        <w:t>Third Party Requestor has been accurately represented their identity to all key recovery entities,</w:t>
      </w:r>
    </w:p>
    <w:p w14:paraId="41C0D32C" w14:textId="77777777" w:rsidR="00374BC2" w:rsidRPr="00374BC2" w:rsidRDefault="00374BC2" w:rsidP="00374BC2">
      <w:pPr>
        <w:numPr>
          <w:ilvl w:val="1"/>
          <w:numId w:val="63"/>
        </w:numPr>
        <w:pBdr>
          <w:top w:val="nil"/>
          <w:left w:val="nil"/>
          <w:bottom w:val="nil"/>
          <w:right w:val="nil"/>
          <w:between w:val="nil"/>
        </w:pBdr>
        <w:spacing w:after="120"/>
      </w:pPr>
      <w:r w:rsidRPr="00374BC2">
        <w:rPr>
          <w:color w:val="000000"/>
        </w:rPr>
        <w:t>Third Party Requestor has truthfully described the reason(s) for the key recover request,</w:t>
      </w:r>
    </w:p>
    <w:p w14:paraId="1D722989" w14:textId="77777777" w:rsidR="00374BC2" w:rsidRPr="00374BC2" w:rsidRDefault="00374BC2" w:rsidP="00374BC2">
      <w:pPr>
        <w:numPr>
          <w:ilvl w:val="1"/>
          <w:numId w:val="63"/>
        </w:numPr>
        <w:pBdr>
          <w:top w:val="nil"/>
          <w:left w:val="nil"/>
          <w:bottom w:val="nil"/>
          <w:right w:val="nil"/>
          <w:between w:val="nil"/>
        </w:pBdr>
        <w:spacing w:after="120"/>
      </w:pPr>
      <w:r w:rsidRPr="00374BC2">
        <w:rPr>
          <w:color w:val="000000"/>
        </w:rPr>
        <w:t>Third Party Requestor has a legitimate and official need to obtain the requested key(s),</w:t>
      </w:r>
    </w:p>
    <w:p w14:paraId="3FB02B7C" w14:textId="77777777" w:rsidR="00374BC2" w:rsidRPr="00374BC2" w:rsidRDefault="00374BC2" w:rsidP="00374BC2">
      <w:pPr>
        <w:numPr>
          <w:ilvl w:val="1"/>
          <w:numId w:val="63"/>
        </w:numPr>
        <w:pBdr>
          <w:top w:val="nil"/>
          <w:left w:val="nil"/>
          <w:bottom w:val="nil"/>
          <w:right w:val="nil"/>
          <w:between w:val="nil"/>
        </w:pBdr>
        <w:spacing w:after="120"/>
      </w:pPr>
      <w:r w:rsidRPr="00374BC2">
        <w:rPr>
          <w:color w:val="000000"/>
        </w:rPr>
        <w:t>Third Party Requestor has received the recovered key(s),</w:t>
      </w:r>
    </w:p>
    <w:p w14:paraId="64810F28" w14:textId="77777777" w:rsidR="00374BC2" w:rsidRPr="00374BC2" w:rsidRDefault="00374BC2" w:rsidP="00374BC2">
      <w:pPr>
        <w:numPr>
          <w:ilvl w:val="1"/>
          <w:numId w:val="63"/>
        </w:numPr>
        <w:pBdr>
          <w:top w:val="nil"/>
          <w:left w:val="nil"/>
          <w:bottom w:val="nil"/>
          <w:right w:val="nil"/>
          <w:between w:val="nil"/>
        </w:pBdr>
        <w:spacing w:after="120"/>
      </w:pPr>
      <w:r w:rsidRPr="00374BC2">
        <w:rPr>
          <w:color w:val="000000"/>
        </w:rPr>
        <w:t>Third Party Requestor will use the recovered key only for the stated purpose(s),</w:t>
      </w:r>
    </w:p>
    <w:p w14:paraId="14E92960" w14:textId="77777777" w:rsidR="00374BC2" w:rsidRPr="00374BC2" w:rsidRDefault="00374BC2" w:rsidP="007B5306">
      <w:pPr>
        <w:numPr>
          <w:ilvl w:val="1"/>
          <w:numId w:val="63"/>
        </w:numPr>
        <w:pBdr>
          <w:top w:val="nil"/>
          <w:left w:val="nil"/>
          <w:bottom w:val="nil"/>
          <w:right w:val="nil"/>
          <w:between w:val="nil"/>
        </w:pBdr>
        <w:spacing w:after="120"/>
      </w:pPr>
      <w:r w:rsidRPr="00374BC2">
        <w:rPr>
          <w:color w:val="000000"/>
        </w:rPr>
        <w:t>Third Party Requestor will protect the recovered key form unauthorized access.</w:t>
      </w:r>
      <w:r w:rsidRPr="00374BC2">
        <w:t xml:space="preserve"> When no longer required, the Third Party Requestor shall either destroy the key(s) and inform the organization of destruction per agency requirements, or return any recovered key(s) stored on hardware to the organization.</w:t>
      </w:r>
    </w:p>
    <w:p w14:paraId="55D3A415" w14:textId="016182F2" w:rsidR="00AF63EA" w:rsidRPr="00374BC2" w:rsidRDefault="00374BC2" w:rsidP="007B5306">
      <w:pPr>
        <w:numPr>
          <w:ilvl w:val="1"/>
          <w:numId w:val="63"/>
        </w:numPr>
        <w:pBdr>
          <w:top w:val="nil"/>
          <w:left w:val="nil"/>
          <w:bottom w:val="nil"/>
          <w:right w:val="nil"/>
          <w:between w:val="nil"/>
        </w:pBdr>
        <w:spacing w:after="120"/>
      </w:pPr>
      <w:r w:rsidRPr="00374BC2">
        <w:rPr>
          <w:color w:val="000000"/>
        </w:rPr>
        <w:t>Third Party Requestor is bound by applicable laws and regulations concerning the protection of the recovered key(s) and any data recovered using the key(s).</w:t>
      </w:r>
    </w:p>
    <w:p w14:paraId="334A9365" w14:textId="77777777" w:rsidR="00AF63EA" w:rsidRDefault="00AF63EA" w:rsidP="00BA1031">
      <w:pPr>
        <w:pStyle w:val="Heading2"/>
      </w:pPr>
      <w:bookmarkStart w:id="2897" w:name="_Toc280260455"/>
      <w:bookmarkStart w:id="2898" w:name="_Toc280260751"/>
      <w:bookmarkStart w:id="2899" w:name="_Toc280261041"/>
      <w:bookmarkStart w:id="2900" w:name="_Toc280261331"/>
      <w:bookmarkStart w:id="2901" w:name="_Toc280261626"/>
      <w:bookmarkStart w:id="2902" w:name="_Toc280276030"/>
      <w:bookmarkStart w:id="2903" w:name="_Toc322892431"/>
      <w:bookmarkStart w:id="2904" w:name="_Toc184308764"/>
      <w:r>
        <w:t>Disclaimers Of Warranties</w:t>
      </w:r>
      <w:bookmarkEnd w:id="2897"/>
      <w:bookmarkEnd w:id="2898"/>
      <w:bookmarkEnd w:id="2899"/>
      <w:bookmarkEnd w:id="2900"/>
      <w:bookmarkEnd w:id="2901"/>
      <w:bookmarkEnd w:id="2902"/>
      <w:bookmarkEnd w:id="2903"/>
      <w:bookmarkEnd w:id="2904"/>
    </w:p>
    <w:p w14:paraId="4F055465" w14:textId="77777777" w:rsidR="00AF63EA" w:rsidRDefault="00567417" w:rsidP="007B5306">
      <w:r>
        <w:t>The FPKI</w:t>
      </w:r>
      <w:r w:rsidR="00E97480">
        <w:t>MA</w:t>
      </w:r>
      <w:r>
        <w:t xml:space="preserve"> may not disclaim any responsibilities described in this CP</w:t>
      </w:r>
      <w:r w:rsidR="00AF63EA">
        <w:t>.</w:t>
      </w:r>
    </w:p>
    <w:p w14:paraId="1A838434" w14:textId="77777777" w:rsidR="00AF63EA" w:rsidRDefault="00AF63EA" w:rsidP="00BA1031">
      <w:pPr>
        <w:pStyle w:val="Heading2"/>
      </w:pPr>
      <w:bookmarkStart w:id="2905" w:name="_Toc280260456"/>
      <w:bookmarkStart w:id="2906" w:name="_Toc280260752"/>
      <w:bookmarkStart w:id="2907" w:name="_Toc280261042"/>
      <w:bookmarkStart w:id="2908" w:name="_Toc280261332"/>
      <w:bookmarkStart w:id="2909" w:name="_Toc280261627"/>
      <w:bookmarkStart w:id="2910" w:name="_Toc280276031"/>
      <w:bookmarkStart w:id="2911" w:name="_Toc322892432"/>
      <w:bookmarkStart w:id="2912" w:name="_Toc184308765"/>
      <w:r>
        <w:t>Limitations of Liability</w:t>
      </w:r>
      <w:bookmarkEnd w:id="2905"/>
      <w:bookmarkEnd w:id="2906"/>
      <w:bookmarkEnd w:id="2907"/>
      <w:bookmarkEnd w:id="2908"/>
      <w:bookmarkEnd w:id="2909"/>
      <w:bookmarkEnd w:id="2910"/>
      <w:bookmarkEnd w:id="2911"/>
      <w:bookmarkEnd w:id="2912"/>
    </w:p>
    <w:p w14:paraId="42738CBE" w14:textId="77777777" w:rsidR="00AF63EA" w:rsidRDefault="00AF63EA" w:rsidP="007B5306">
      <w:r>
        <w:t xml:space="preserve">The U.S. Government shall not be liable to any party, except as determined pursuant to the </w:t>
      </w:r>
      <w:r w:rsidR="00502D2F">
        <w:t>[</w:t>
      </w:r>
      <w:r>
        <w:t>Federal Tort Claims Act (FTCA), 28 U.S.C. 2671-2680</w:t>
      </w:r>
      <w:r w:rsidR="00502D2F">
        <w:t>]</w:t>
      </w:r>
      <w:r>
        <w:t>, or as determined through a valid express written contract between the Government and another party.</w:t>
      </w:r>
    </w:p>
    <w:p w14:paraId="65EB244C" w14:textId="77777777" w:rsidR="00AF63EA" w:rsidRDefault="00AF63EA" w:rsidP="007B5306">
      <w:r>
        <w:t>For Entity CAs, no stipulation.</w:t>
      </w:r>
    </w:p>
    <w:p w14:paraId="08DC5832" w14:textId="77777777" w:rsidR="00AF63EA" w:rsidRDefault="00AF63EA" w:rsidP="00BA1031">
      <w:pPr>
        <w:pStyle w:val="Heading2"/>
      </w:pPr>
      <w:bookmarkStart w:id="2913" w:name="_Toc280260457"/>
      <w:bookmarkStart w:id="2914" w:name="_Toc280260753"/>
      <w:bookmarkStart w:id="2915" w:name="_Toc280261043"/>
      <w:bookmarkStart w:id="2916" w:name="_Toc280261333"/>
      <w:bookmarkStart w:id="2917" w:name="_Toc280261628"/>
      <w:bookmarkStart w:id="2918" w:name="_Toc280276032"/>
      <w:bookmarkStart w:id="2919" w:name="_Toc322892433"/>
      <w:bookmarkStart w:id="2920" w:name="_Toc184308766"/>
      <w:r>
        <w:t>Indemnities</w:t>
      </w:r>
      <w:bookmarkEnd w:id="2913"/>
      <w:bookmarkEnd w:id="2914"/>
      <w:bookmarkEnd w:id="2915"/>
      <w:bookmarkEnd w:id="2916"/>
      <w:bookmarkEnd w:id="2917"/>
      <w:bookmarkEnd w:id="2918"/>
      <w:bookmarkEnd w:id="2919"/>
      <w:bookmarkEnd w:id="2920"/>
    </w:p>
    <w:p w14:paraId="08302ED0" w14:textId="77777777" w:rsidR="00AF63EA" w:rsidRDefault="00AF63EA" w:rsidP="007B5306">
      <w:r>
        <w:t>No stipulation.</w:t>
      </w:r>
    </w:p>
    <w:p w14:paraId="3B80A154" w14:textId="7FAAAAC9" w:rsidR="00AF63EA" w:rsidRDefault="00AF63EA" w:rsidP="00BA1031">
      <w:pPr>
        <w:pStyle w:val="Heading2"/>
      </w:pPr>
      <w:bookmarkStart w:id="2921" w:name="_Toc280260458"/>
      <w:bookmarkStart w:id="2922" w:name="_Toc280260754"/>
      <w:bookmarkStart w:id="2923" w:name="_Toc280261044"/>
      <w:bookmarkStart w:id="2924" w:name="_Toc280261334"/>
      <w:bookmarkStart w:id="2925" w:name="_Toc280261629"/>
      <w:bookmarkStart w:id="2926" w:name="_Toc280276033"/>
      <w:bookmarkStart w:id="2927" w:name="_Toc322892434"/>
      <w:bookmarkStart w:id="2928" w:name="_Toc184308767"/>
      <w:r>
        <w:lastRenderedPageBreak/>
        <w:t xml:space="preserve">Term </w:t>
      </w:r>
      <w:r w:rsidR="007F4841">
        <w:t xml:space="preserve">and </w:t>
      </w:r>
      <w:r>
        <w:t>Termination</w:t>
      </w:r>
      <w:bookmarkEnd w:id="2921"/>
      <w:bookmarkEnd w:id="2922"/>
      <w:bookmarkEnd w:id="2923"/>
      <w:bookmarkEnd w:id="2924"/>
      <w:bookmarkEnd w:id="2925"/>
      <w:bookmarkEnd w:id="2926"/>
      <w:bookmarkEnd w:id="2927"/>
      <w:bookmarkEnd w:id="2928"/>
    </w:p>
    <w:p w14:paraId="5166E378" w14:textId="61F0FAAC" w:rsidR="00DD7F7E" w:rsidRPr="00DD7F7E" w:rsidRDefault="00DD7F7E" w:rsidP="008A5692">
      <w:r w:rsidRPr="00DD7F7E">
        <w:t>Entity CAs must describe their term and termination requirements as illustrated below.</w:t>
      </w:r>
    </w:p>
    <w:p w14:paraId="50B9DD18" w14:textId="77777777" w:rsidR="00AF63EA" w:rsidRDefault="00AF63EA" w:rsidP="0039641D">
      <w:pPr>
        <w:pStyle w:val="Heading3"/>
      </w:pPr>
      <w:bookmarkStart w:id="2929" w:name="_Toc280260459"/>
      <w:bookmarkStart w:id="2930" w:name="_Toc280260755"/>
      <w:bookmarkStart w:id="2931" w:name="_Toc280261045"/>
      <w:bookmarkStart w:id="2932" w:name="_Toc280261335"/>
      <w:bookmarkStart w:id="2933" w:name="_Toc280261630"/>
      <w:bookmarkStart w:id="2934" w:name="_Toc280276034"/>
      <w:bookmarkStart w:id="2935" w:name="_Toc322892435"/>
      <w:bookmarkStart w:id="2936" w:name="_Toc184308768"/>
      <w:r>
        <w:t>Term</w:t>
      </w:r>
      <w:bookmarkEnd w:id="2929"/>
      <w:bookmarkEnd w:id="2930"/>
      <w:bookmarkEnd w:id="2931"/>
      <w:bookmarkEnd w:id="2932"/>
      <w:bookmarkEnd w:id="2933"/>
      <w:bookmarkEnd w:id="2934"/>
      <w:bookmarkEnd w:id="2935"/>
      <w:bookmarkEnd w:id="2936"/>
    </w:p>
    <w:p w14:paraId="0563C9CC" w14:textId="77777777" w:rsidR="00AF63EA" w:rsidRDefault="00AF63EA" w:rsidP="007B5306">
      <w:r>
        <w:t xml:space="preserve">This CP becomes effective when approved by the </w:t>
      </w:r>
      <w:r w:rsidR="00100A50">
        <w:t>FPKIPA</w:t>
      </w:r>
      <w:r>
        <w:t>.  This CP has no specified term.</w:t>
      </w:r>
    </w:p>
    <w:p w14:paraId="6041560C" w14:textId="77777777" w:rsidR="00AF63EA" w:rsidRPr="00EB67AA" w:rsidRDefault="00AF63EA" w:rsidP="0039641D">
      <w:pPr>
        <w:pStyle w:val="Heading3"/>
      </w:pPr>
      <w:bookmarkStart w:id="2937" w:name="_Toc280260460"/>
      <w:bookmarkStart w:id="2938" w:name="_Toc280260756"/>
      <w:bookmarkStart w:id="2939" w:name="_Toc280261046"/>
      <w:bookmarkStart w:id="2940" w:name="_Toc280261336"/>
      <w:bookmarkStart w:id="2941" w:name="_Toc280261631"/>
      <w:bookmarkStart w:id="2942" w:name="_Toc280276035"/>
      <w:bookmarkStart w:id="2943" w:name="_Toc322892436"/>
      <w:bookmarkStart w:id="2944" w:name="_Toc184308769"/>
      <w:r>
        <w:t>Termination</w:t>
      </w:r>
      <w:bookmarkEnd w:id="2937"/>
      <w:bookmarkEnd w:id="2938"/>
      <w:bookmarkEnd w:id="2939"/>
      <w:bookmarkEnd w:id="2940"/>
      <w:bookmarkEnd w:id="2941"/>
      <w:bookmarkEnd w:id="2942"/>
      <w:bookmarkEnd w:id="2943"/>
      <w:bookmarkEnd w:id="2944"/>
    </w:p>
    <w:p w14:paraId="458EFA61" w14:textId="77777777" w:rsidR="00AF63EA" w:rsidRDefault="00AF63EA" w:rsidP="007B5306">
      <w:r>
        <w:t xml:space="preserve">Termination of this CP is at the discretion of the </w:t>
      </w:r>
      <w:r w:rsidR="00100A50">
        <w:t>FPKIPA</w:t>
      </w:r>
      <w:r>
        <w:t>.</w:t>
      </w:r>
    </w:p>
    <w:p w14:paraId="192823EC" w14:textId="77777777" w:rsidR="00AF63EA" w:rsidRDefault="00AF63EA" w:rsidP="0039641D">
      <w:pPr>
        <w:pStyle w:val="Heading3"/>
      </w:pPr>
      <w:r>
        <w:t xml:space="preserve"> </w:t>
      </w:r>
      <w:bookmarkStart w:id="2945" w:name="_Toc280260461"/>
      <w:bookmarkStart w:id="2946" w:name="_Toc280260757"/>
      <w:bookmarkStart w:id="2947" w:name="_Toc280261047"/>
      <w:bookmarkStart w:id="2948" w:name="_Toc280261337"/>
      <w:bookmarkStart w:id="2949" w:name="_Toc280261632"/>
      <w:bookmarkStart w:id="2950" w:name="_Toc280276036"/>
      <w:bookmarkStart w:id="2951" w:name="_Toc322892437"/>
      <w:bookmarkStart w:id="2952" w:name="_Toc184308770"/>
      <w:r>
        <w:t>Effect of Termination and Survival</w:t>
      </w:r>
      <w:bookmarkEnd w:id="2945"/>
      <w:bookmarkEnd w:id="2946"/>
      <w:bookmarkEnd w:id="2947"/>
      <w:bookmarkEnd w:id="2948"/>
      <w:bookmarkEnd w:id="2949"/>
      <w:bookmarkEnd w:id="2950"/>
      <w:bookmarkEnd w:id="2951"/>
      <w:bookmarkEnd w:id="2952"/>
    </w:p>
    <w:p w14:paraId="33F6CF8E" w14:textId="77777777" w:rsidR="00AF63EA" w:rsidRDefault="00B36C13" w:rsidP="007B5306">
      <w:r>
        <w:t>The requirements of this CP remain in effect through the end of the archive period for the last certificate issued</w:t>
      </w:r>
      <w:r w:rsidR="00AF63EA">
        <w:t>.</w:t>
      </w:r>
    </w:p>
    <w:p w14:paraId="1E85449E" w14:textId="77777777" w:rsidR="00AF63EA" w:rsidRDefault="00AF63EA" w:rsidP="00BA1031">
      <w:pPr>
        <w:pStyle w:val="Heading2"/>
      </w:pPr>
      <w:bookmarkStart w:id="2953" w:name="_Toc280260462"/>
      <w:bookmarkStart w:id="2954" w:name="_Toc280260758"/>
      <w:bookmarkStart w:id="2955" w:name="_Toc280261048"/>
      <w:bookmarkStart w:id="2956" w:name="_Toc280261338"/>
      <w:bookmarkStart w:id="2957" w:name="_Toc280261633"/>
      <w:bookmarkStart w:id="2958" w:name="_Toc280276037"/>
      <w:bookmarkStart w:id="2959" w:name="_Toc322892438"/>
      <w:bookmarkStart w:id="2960" w:name="_Toc184308771"/>
      <w:r>
        <w:t xml:space="preserve">Individual Notices </w:t>
      </w:r>
      <w:r w:rsidR="007F4841">
        <w:t xml:space="preserve">and </w:t>
      </w:r>
      <w:r>
        <w:t xml:space="preserve">Communications </w:t>
      </w:r>
      <w:r w:rsidR="00275FFE">
        <w:t>w</w:t>
      </w:r>
      <w:r>
        <w:t xml:space="preserve">ith </w:t>
      </w:r>
      <w:r w:rsidR="00275FFE">
        <w:t>P</w:t>
      </w:r>
      <w:r>
        <w:t>articipants</w:t>
      </w:r>
      <w:bookmarkEnd w:id="2953"/>
      <w:bookmarkEnd w:id="2954"/>
      <w:bookmarkEnd w:id="2955"/>
      <w:bookmarkEnd w:id="2956"/>
      <w:bookmarkEnd w:id="2957"/>
      <w:bookmarkEnd w:id="2958"/>
      <w:bookmarkEnd w:id="2959"/>
      <w:bookmarkEnd w:id="2960"/>
    </w:p>
    <w:p w14:paraId="79A6268E" w14:textId="77777777" w:rsidR="006B2189" w:rsidRDefault="006B2189" w:rsidP="007B5306">
      <w:r>
        <w:t xml:space="preserve">The FPKIPA </w:t>
      </w:r>
      <w:r w:rsidR="00775B58">
        <w:t xml:space="preserve">must </w:t>
      </w:r>
      <w:r>
        <w:t>establish appropriate procedures for communications with Entity CAs via contracts or memoranda of agreement as applicable.</w:t>
      </w:r>
    </w:p>
    <w:p w14:paraId="76220886" w14:textId="77777777" w:rsidR="009C276A" w:rsidRPr="009C276A" w:rsidRDefault="009C276A" w:rsidP="007B5306">
      <w:r w:rsidRPr="009C276A">
        <w:t xml:space="preserve">For Entity CAs, any planned change to the infrastructure that has the potential to affect the FPKI operational environment </w:t>
      </w:r>
      <w:r w:rsidR="00775B58">
        <w:t>must</w:t>
      </w:r>
      <w:r w:rsidR="00775B58" w:rsidRPr="009C276A">
        <w:t xml:space="preserve"> </w:t>
      </w:r>
      <w:r w:rsidRPr="009C276A">
        <w:t>be communicated to the FPKIPA at least two weeks prior to implementation</w:t>
      </w:r>
      <w:r w:rsidR="005D76A4">
        <w:t>.</w:t>
      </w:r>
      <w:r w:rsidR="005D76A4" w:rsidRPr="009C276A">
        <w:t xml:space="preserve">  </w:t>
      </w:r>
      <w:r w:rsidR="00775B58">
        <w:t>A</w:t>
      </w:r>
      <w:r w:rsidRPr="009C276A">
        <w:t>ll new artifacts (CA certificates, CRL DP, AIA and/or SIA URLs, etc.) produced as a result of the change must be provided to the FPKIPA within 24 hours following implementation.</w:t>
      </w:r>
    </w:p>
    <w:p w14:paraId="12ADEF19" w14:textId="77777777" w:rsidR="00AF63EA" w:rsidRDefault="006B2189" w:rsidP="007B5306">
      <w:r>
        <w:t>For all other communications, no stipulation</w:t>
      </w:r>
      <w:r w:rsidR="00AF63EA">
        <w:t>.</w:t>
      </w:r>
    </w:p>
    <w:p w14:paraId="35BA53A5" w14:textId="77777777" w:rsidR="00AF63EA" w:rsidRDefault="00AF63EA" w:rsidP="00BA1031">
      <w:pPr>
        <w:pStyle w:val="Heading2"/>
      </w:pPr>
      <w:bookmarkStart w:id="2961" w:name="_Toc280260463"/>
      <w:bookmarkStart w:id="2962" w:name="_Toc280260759"/>
      <w:bookmarkStart w:id="2963" w:name="_Toc280261049"/>
      <w:bookmarkStart w:id="2964" w:name="_Toc280261339"/>
      <w:bookmarkStart w:id="2965" w:name="_Toc280261634"/>
      <w:bookmarkStart w:id="2966" w:name="_Toc280276038"/>
      <w:bookmarkStart w:id="2967" w:name="_Toc322892439"/>
      <w:bookmarkStart w:id="2968" w:name="_Toc184308772"/>
      <w:r>
        <w:t>Amendments</w:t>
      </w:r>
      <w:bookmarkEnd w:id="2961"/>
      <w:bookmarkEnd w:id="2962"/>
      <w:bookmarkEnd w:id="2963"/>
      <w:bookmarkEnd w:id="2964"/>
      <w:bookmarkEnd w:id="2965"/>
      <w:bookmarkEnd w:id="2966"/>
      <w:bookmarkEnd w:id="2967"/>
      <w:bookmarkEnd w:id="2968"/>
    </w:p>
    <w:p w14:paraId="4827B84F" w14:textId="77777777" w:rsidR="00AF63EA" w:rsidRDefault="00AF63EA" w:rsidP="0039641D">
      <w:pPr>
        <w:pStyle w:val="Heading3"/>
      </w:pPr>
      <w:bookmarkStart w:id="2969" w:name="_Toc280260464"/>
      <w:bookmarkStart w:id="2970" w:name="_Toc280260760"/>
      <w:bookmarkStart w:id="2971" w:name="_Toc280261050"/>
      <w:bookmarkStart w:id="2972" w:name="_Toc280261340"/>
      <w:bookmarkStart w:id="2973" w:name="_Toc280261635"/>
      <w:bookmarkStart w:id="2974" w:name="_Toc280276039"/>
      <w:bookmarkStart w:id="2975" w:name="_Toc322892440"/>
      <w:bookmarkStart w:id="2976" w:name="_Toc184308773"/>
      <w:r>
        <w:t>Procedure for Amendment</w:t>
      </w:r>
      <w:bookmarkEnd w:id="2969"/>
      <w:bookmarkEnd w:id="2970"/>
      <w:bookmarkEnd w:id="2971"/>
      <w:bookmarkEnd w:id="2972"/>
      <w:bookmarkEnd w:id="2973"/>
      <w:bookmarkEnd w:id="2974"/>
      <w:bookmarkEnd w:id="2975"/>
      <w:bookmarkEnd w:id="2976"/>
    </w:p>
    <w:p w14:paraId="36D68099" w14:textId="77777777" w:rsidR="00AF63EA" w:rsidRDefault="00AF63EA" w:rsidP="007B5306">
      <w:r>
        <w:t xml:space="preserve">The </w:t>
      </w:r>
      <w:r w:rsidR="00100A50">
        <w:t>FPKIPA</w:t>
      </w:r>
      <w:r>
        <w:t xml:space="preserve"> </w:t>
      </w:r>
      <w:r w:rsidR="00775B58">
        <w:t xml:space="preserve">must </w:t>
      </w:r>
      <w:r>
        <w:t>review this CP at least once every year</w:t>
      </w:r>
      <w:r w:rsidR="005D76A4">
        <w:t xml:space="preserve">.  </w:t>
      </w:r>
      <w:r>
        <w:t xml:space="preserve">Corrections, updates, or suggested changes to this CP </w:t>
      </w:r>
      <w:r w:rsidR="00775B58">
        <w:t xml:space="preserve">must </w:t>
      </w:r>
      <w:r>
        <w:t xml:space="preserve">be communicated to every Entity </w:t>
      </w:r>
      <w:r w:rsidR="005D76A4">
        <w:t xml:space="preserve">CA.  </w:t>
      </w:r>
      <w:r>
        <w:t>Such communication must include a description of the change, a change justification, and contact information for the person requesting the change.</w:t>
      </w:r>
    </w:p>
    <w:p w14:paraId="5E103583" w14:textId="77777777" w:rsidR="00AF63EA" w:rsidRDefault="00AF63EA" w:rsidP="0039641D">
      <w:pPr>
        <w:pStyle w:val="Heading3"/>
      </w:pPr>
      <w:r>
        <w:t xml:space="preserve"> </w:t>
      </w:r>
      <w:bookmarkStart w:id="2977" w:name="_Toc280260465"/>
      <w:bookmarkStart w:id="2978" w:name="_Toc280260761"/>
      <w:bookmarkStart w:id="2979" w:name="_Toc280261051"/>
      <w:bookmarkStart w:id="2980" w:name="_Toc280261341"/>
      <w:bookmarkStart w:id="2981" w:name="_Toc280261636"/>
      <w:bookmarkStart w:id="2982" w:name="_Toc280276040"/>
      <w:bookmarkStart w:id="2983" w:name="_Toc322892441"/>
      <w:bookmarkStart w:id="2984" w:name="_Toc184308774"/>
      <w:r>
        <w:t>Notification Mechanism and Period</w:t>
      </w:r>
      <w:bookmarkEnd w:id="2977"/>
      <w:bookmarkEnd w:id="2978"/>
      <w:bookmarkEnd w:id="2979"/>
      <w:bookmarkEnd w:id="2980"/>
      <w:bookmarkEnd w:id="2981"/>
      <w:bookmarkEnd w:id="2982"/>
      <w:bookmarkEnd w:id="2983"/>
      <w:bookmarkEnd w:id="2984"/>
    </w:p>
    <w:p w14:paraId="2EE1CAD1" w14:textId="698DE097" w:rsidR="00AF63EA" w:rsidRDefault="0032150B" w:rsidP="007B5306">
      <w:r>
        <w:t xml:space="preserve">Proposed changes to this CP </w:t>
      </w:r>
      <w:r w:rsidR="00122F74">
        <w:t xml:space="preserve">must </w:t>
      </w:r>
      <w:r>
        <w:t xml:space="preserve">be distributed electronically to </w:t>
      </w:r>
      <w:r w:rsidR="00100A50">
        <w:t>FPKIPA</w:t>
      </w:r>
      <w:r>
        <w:t xml:space="preserve"> members and observers in accordance with the </w:t>
      </w:r>
      <w:r w:rsidR="00087E6A">
        <w:t xml:space="preserve">FPKIPA </w:t>
      </w:r>
      <w:r>
        <w:t>Charter</w:t>
      </w:r>
      <w:r w:rsidR="00AF63EA">
        <w:t>.</w:t>
      </w:r>
    </w:p>
    <w:p w14:paraId="272E80CE" w14:textId="77777777" w:rsidR="00AF63EA" w:rsidRPr="00EB67AA" w:rsidRDefault="00AF63EA" w:rsidP="0039641D">
      <w:pPr>
        <w:pStyle w:val="Heading3"/>
      </w:pPr>
      <w:bookmarkStart w:id="2985" w:name="_Toc280260466"/>
      <w:bookmarkStart w:id="2986" w:name="_Toc280260762"/>
      <w:bookmarkStart w:id="2987" w:name="_Toc280261052"/>
      <w:bookmarkStart w:id="2988" w:name="_Toc280261342"/>
      <w:bookmarkStart w:id="2989" w:name="_Toc280261637"/>
      <w:bookmarkStart w:id="2990" w:name="_Toc280276041"/>
      <w:bookmarkStart w:id="2991" w:name="_Toc322892442"/>
      <w:bookmarkStart w:id="2992" w:name="_Toc184308775"/>
      <w:r>
        <w:t xml:space="preserve">Circumstances under which OID must be </w:t>
      </w:r>
      <w:r w:rsidR="000D15BE">
        <w:t>C</w:t>
      </w:r>
      <w:r>
        <w:t>hanged</w:t>
      </w:r>
      <w:bookmarkEnd w:id="2985"/>
      <w:bookmarkEnd w:id="2986"/>
      <w:bookmarkEnd w:id="2987"/>
      <w:bookmarkEnd w:id="2988"/>
      <w:bookmarkEnd w:id="2989"/>
      <w:bookmarkEnd w:id="2990"/>
      <w:bookmarkEnd w:id="2991"/>
      <w:bookmarkEnd w:id="2992"/>
    </w:p>
    <w:p w14:paraId="3E102040" w14:textId="77777777" w:rsidR="00AF63EA" w:rsidRDefault="00AF63EA" w:rsidP="007B5306">
      <w:r>
        <w:t xml:space="preserve">OIDs will be changed if the </w:t>
      </w:r>
      <w:r w:rsidR="00100A50">
        <w:t>FPKIPA</w:t>
      </w:r>
      <w:r>
        <w:t xml:space="preserve"> determines that a change in the CP reduces the level of assurance provided.</w:t>
      </w:r>
    </w:p>
    <w:p w14:paraId="0BB200AF" w14:textId="77777777" w:rsidR="00AF63EA" w:rsidRDefault="00AF63EA" w:rsidP="00BA1031">
      <w:pPr>
        <w:pStyle w:val="Heading2"/>
      </w:pPr>
      <w:bookmarkStart w:id="2993" w:name="_Toc280260467"/>
      <w:bookmarkStart w:id="2994" w:name="_Toc280260763"/>
      <w:bookmarkStart w:id="2995" w:name="_Toc280261053"/>
      <w:bookmarkStart w:id="2996" w:name="_Toc280261343"/>
      <w:bookmarkStart w:id="2997" w:name="_Toc280261638"/>
      <w:bookmarkStart w:id="2998" w:name="_Toc280276042"/>
      <w:bookmarkStart w:id="2999" w:name="_Toc322892443"/>
      <w:bookmarkStart w:id="3000" w:name="_Toc184308776"/>
      <w:r>
        <w:lastRenderedPageBreak/>
        <w:t>Dispute Resolution Provisions</w:t>
      </w:r>
      <w:bookmarkEnd w:id="2993"/>
      <w:bookmarkEnd w:id="2994"/>
      <w:bookmarkEnd w:id="2995"/>
      <w:bookmarkEnd w:id="2996"/>
      <w:bookmarkEnd w:id="2997"/>
      <w:bookmarkEnd w:id="2998"/>
      <w:bookmarkEnd w:id="2999"/>
      <w:bookmarkEnd w:id="3000"/>
    </w:p>
    <w:p w14:paraId="46D0ED59" w14:textId="77777777" w:rsidR="00AF63EA" w:rsidRDefault="00AF63EA" w:rsidP="007B5306">
      <w:r>
        <w:t>Any dispute arising with respect to this policy or certificates issued under this policy shall be resolved by the Parties.</w:t>
      </w:r>
    </w:p>
    <w:p w14:paraId="582E5CE0" w14:textId="77777777" w:rsidR="00AF63EA" w:rsidRDefault="00AF63EA" w:rsidP="00BA1031">
      <w:pPr>
        <w:pStyle w:val="Heading2"/>
      </w:pPr>
      <w:bookmarkStart w:id="3001" w:name="_Toc280260468"/>
      <w:bookmarkStart w:id="3002" w:name="_Toc280260764"/>
      <w:bookmarkStart w:id="3003" w:name="_Toc280261054"/>
      <w:bookmarkStart w:id="3004" w:name="_Toc280261344"/>
      <w:bookmarkStart w:id="3005" w:name="_Toc280261639"/>
      <w:bookmarkStart w:id="3006" w:name="_Toc280276043"/>
      <w:bookmarkStart w:id="3007" w:name="_Toc322892444"/>
      <w:bookmarkStart w:id="3008" w:name="_Toc184308777"/>
      <w:r>
        <w:t>Governing Law</w:t>
      </w:r>
      <w:bookmarkEnd w:id="3001"/>
      <w:bookmarkEnd w:id="3002"/>
      <w:bookmarkEnd w:id="3003"/>
      <w:bookmarkEnd w:id="3004"/>
      <w:bookmarkEnd w:id="3005"/>
      <w:bookmarkEnd w:id="3006"/>
      <w:bookmarkEnd w:id="3007"/>
      <w:bookmarkEnd w:id="3008"/>
    </w:p>
    <w:p w14:paraId="05ADECA6" w14:textId="77777777" w:rsidR="00AF63EA" w:rsidRDefault="00AF63EA" w:rsidP="007B5306">
      <w:r>
        <w:t xml:space="preserve">The construction, validity, </w:t>
      </w:r>
      <w:r w:rsidR="005D76A4">
        <w:t>performance,</w:t>
      </w:r>
      <w:r>
        <w:t xml:space="preserve"> and effect of certificates issued under this CP for all purposes </w:t>
      </w:r>
      <w:r w:rsidR="00B83D56">
        <w:t xml:space="preserve">must </w:t>
      </w:r>
      <w:r>
        <w:t>be governed by United States Federal law (statute, case law or regulation).</w:t>
      </w:r>
    </w:p>
    <w:p w14:paraId="7C5C45A9" w14:textId="77777777" w:rsidR="00AF63EA" w:rsidRDefault="00AF63EA" w:rsidP="007B5306">
      <w:r>
        <w:t xml:space="preserve">For Entity CAs, the construction, validity, </w:t>
      </w:r>
      <w:r w:rsidR="005D76A4">
        <w:t>performance,</w:t>
      </w:r>
      <w:r>
        <w:t xml:space="preserve"> and effect of certificates issued under the Entity CP for all purposes </w:t>
      </w:r>
      <w:r w:rsidR="00B83D56">
        <w:t xml:space="preserve">must </w:t>
      </w:r>
      <w:r>
        <w:t>be governed by law (statute, case law or regulation) under which the Entity operates.</w:t>
      </w:r>
    </w:p>
    <w:p w14:paraId="7AE96EC9" w14:textId="77777777" w:rsidR="00AF63EA" w:rsidRDefault="00AF63EA" w:rsidP="007B5306">
      <w:r>
        <w:t xml:space="preserve">Where an inter-governmental dispute occurs, resolution </w:t>
      </w:r>
      <w:r w:rsidR="00B83D56">
        <w:t xml:space="preserve">must </w:t>
      </w:r>
      <w:r>
        <w:t>be according to the terms of the MOA.</w:t>
      </w:r>
    </w:p>
    <w:p w14:paraId="684C01BD" w14:textId="77777777" w:rsidR="00AF63EA" w:rsidRDefault="00AF63EA" w:rsidP="00BA1031">
      <w:pPr>
        <w:pStyle w:val="Heading2"/>
      </w:pPr>
      <w:bookmarkStart w:id="3009" w:name="_Toc280260469"/>
      <w:bookmarkStart w:id="3010" w:name="_Toc280260765"/>
      <w:bookmarkStart w:id="3011" w:name="_Toc280261055"/>
      <w:bookmarkStart w:id="3012" w:name="_Toc280261345"/>
      <w:bookmarkStart w:id="3013" w:name="_Toc280261640"/>
      <w:bookmarkStart w:id="3014" w:name="_Toc280276044"/>
      <w:bookmarkStart w:id="3015" w:name="_Toc322892445"/>
      <w:bookmarkStart w:id="3016" w:name="_Toc184308778"/>
      <w:r>
        <w:t xml:space="preserve">Compliance </w:t>
      </w:r>
      <w:r w:rsidR="005947B1">
        <w:t>w</w:t>
      </w:r>
      <w:r>
        <w:t>ith Applicable Law</w:t>
      </w:r>
      <w:bookmarkEnd w:id="3009"/>
      <w:bookmarkEnd w:id="3010"/>
      <w:bookmarkEnd w:id="3011"/>
      <w:bookmarkEnd w:id="3012"/>
      <w:bookmarkEnd w:id="3013"/>
      <w:bookmarkEnd w:id="3014"/>
      <w:bookmarkEnd w:id="3015"/>
      <w:bookmarkEnd w:id="3016"/>
    </w:p>
    <w:p w14:paraId="46EB9F14" w14:textId="77777777" w:rsidR="00AF63EA" w:rsidRDefault="008D39ED" w:rsidP="007B5306">
      <w:r>
        <w:t>The FBCA and Entity CAs are required to comply with applicable law</w:t>
      </w:r>
      <w:r w:rsidR="00AF63EA">
        <w:t>.</w:t>
      </w:r>
    </w:p>
    <w:p w14:paraId="58429FED" w14:textId="77777777" w:rsidR="00AF63EA" w:rsidRDefault="00AF63EA" w:rsidP="00BA1031">
      <w:pPr>
        <w:pStyle w:val="Heading2"/>
      </w:pPr>
      <w:bookmarkStart w:id="3017" w:name="_Toc280260470"/>
      <w:bookmarkStart w:id="3018" w:name="_Toc280260766"/>
      <w:bookmarkStart w:id="3019" w:name="_Toc280261056"/>
      <w:bookmarkStart w:id="3020" w:name="_Toc280261346"/>
      <w:bookmarkStart w:id="3021" w:name="_Toc280261641"/>
      <w:bookmarkStart w:id="3022" w:name="_Toc280276045"/>
      <w:bookmarkStart w:id="3023" w:name="_Toc322892446"/>
      <w:bookmarkStart w:id="3024" w:name="_Toc184308779"/>
      <w:r>
        <w:t>Miscellaneous Provisions</w:t>
      </w:r>
      <w:bookmarkEnd w:id="3017"/>
      <w:bookmarkEnd w:id="3018"/>
      <w:bookmarkEnd w:id="3019"/>
      <w:bookmarkEnd w:id="3020"/>
      <w:bookmarkEnd w:id="3021"/>
      <w:bookmarkEnd w:id="3022"/>
      <w:bookmarkEnd w:id="3023"/>
      <w:bookmarkEnd w:id="3024"/>
    </w:p>
    <w:p w14:paraId="0EFE22E3" w14:textId="77777777" w:rsidR="00AF63EA" w:rsidRDefault="00AF63EA" w:rsidP="0039641D">
      <w:pPr>
        <w:pStyle w:val="Heading3"/>
      </w:pPr>
      <w:bookmarkStart w:id="3025" w:name="_Toc280260471"/>
      <w:bookmarkStart w:id="3026" w:name="_Toc280260767"/>
      <w:bookmarkStart w:id="3027" w:name="_Toc280261057"/>
      <w:bookmarkStart w:id="3028" w:name="_Toc280261347"/>
      <w:bookmarkStart w:id="3029" w:name="_Toc280261642"/>
      <w:bookmarkStart w:id="3030" w:name="_Toc280276046"/>
      <w:bookmarkStart w:id="3031" w:name="_Toc322892447"/>
      <w:bookmarkStart w:id="3032" w:name="_Toc184308780"/>
      <w:r>
        <w:t xml:space="preserve">Entire </w:t>
      </w:r>
      <w:r w:rsidR="0082792B">
        <w:t>A</w:t>
      </w:r>
      <w:r>
        <w:t>greement</w:t>
      </w:r>
      <w:bookmarkEnd w:id="3025"/>
      <w:bookmarkEnd w:id="3026"/>
      <w:bookmarkEnd w:id="3027"/>
      <w:bookmarkEnd w:id="3028"/>
      <w:bookmarkEnd w:id="3029"/>
      <w:bookmarkEnd w:id="3030"/>
      <w:bookmarkEnd w:id="3031"/>
      <w:bookmarkEnd w:id="3032"/>
    </w:p>
    <w:p w14:paraId="468D257F" w14:textId="77777777" w:rsidR="00AF63EA" w:rsidRDefault="009569D9" w:rsidP="007B5306">
      <w:r w:rsidRPr="009569D9">
        <w:t>CAs must make this determination</w:t>
      </w:r>
      <w:r w:rsidR="00AF63EA">
        <w:t>.</w:t>
      </w:r>
    </w:p>
    <w:p w14:paraId="2FE45A78" w14:textId="77777777" w:rsidR="00AF63EA" w:rsidRDefault="00AF63EA" w:rsidP="0039641D">
      <w:pPr>
        <w:pStyle w:val="Heading3"/>
      </w:pPr>
      <w:r>
        <w:t xml:space="preserve"> </w:t>
      </w:r>
      <w:bookmarkStart w:id="3033" w:name="_Toc280260472"/>
      <w:bookmarkStart w:id="3034" w:name="_Toc280260768"/>
      <w:bookmarkStart w:id="3035" w:name="_Toc280261058"/>
      <w:bookmarkStart w:id="3036" w:name="_Toc280261348"/>
      <w:bookmarkStart w:id="3037" w:name="_Toc280261643"/>
      <w:bookmarkStart w:id="3038" w:name="_Toc280276047"/>
      <w:bookmarkStart w:id="3039" w:name="_Toc322892448"/>
      <w:bookmarkStart w:id="3040" w:name="_Toc184308781"/>
      <w:r>
        <w:t>Assignment</w:t>
      </w:r>
      <w:bookmarkEnd w:id="3033"/>
      <w:bookmarkEnd w:id="3034"/>
      <w:bookmarkEnd w:id="3035"/>
      <w:bookmarkEnd w:id="3036"/>
      <w:bookmarkEnd w:id="3037"/>
      <w:bookmarkEnd w:id="3038"/>
      <w:bookmarkEnd w:id="3039"/>
      <w:bookmarkEnd w:id="3040"/>
    </w:p>
    <w:p w14:paraId="666F858F" w14:textId="77777777" w:rsidR="00AF63EA" w:rsidRDefault="009569D9" w:rsidP="007B5306">
      <w:r w:rsidRPr="009569D9">
        <w:t>CAs must make this determination</w:t>
      </w:r>
      <w:r w:rsidR="00AF63EA">
        <w:t>.</w:t>
      </w:r>
    </w:p>
    <w:p w14:paraId="5F63A23A" w14:textId="77777777" w:rsidR="00AF63EA" w:rsidRDefault="00AF63EA" w:rsidP="0039641D">
      <w:pPr>
        <w:pStyle w:val="Heading3"/>
      </w:pPr>
      <w:r>
        <w:t xml:space="preserve"> </w:t>
      </w:r>
      <w:bookmarkStart w:id="3041" w:name="_Toc280260473"/>
      <w:bookmarkStart w:id="3042" w:name="_Toc280260769"/>
      <w:bookmarkStart w:id="3043" w:name="_Toc280261059"/>
      <w:bookmarkStart w:id="3044" w:name="_Toc280261349"/>
      <w:bookmarkStart w:id="3045" w:name="_Toc280261644"/>
      <w:bookmarkStart w:id="3046" w:name="_Toc280276048"/>
      <w:bookmarkStart w:id="3047" w:name="_Toc322892449"/>
      <w:bookmarkStart w:id="3048" w:name="_Toc184308782"/>
      <w:r>
        <w:t>Severability</w:t>
      </w:r>
      <w:bookmarkEnd w:id="3041"/>
      <w:bookmarkEnd w:id="3042"/>
      <w:bookmarkEnd w:id="3043"/>
      <w:bookmarkEnd w:id="3044"/>
      <w:bookmarkEnd w:id="3045"/>
      <w:bookmarkEnd w:id="3046"/>
      <w:bookmarkEnd w:id="3047"/>
      <w:bookmarkEnd w:id="3048"/>
    </w:p>
    <w:p w14:paraId="0C537EC3" w14:textId="77777777" w:rsidR="00AF63EA" w:rsidRDefault="00AF63EA" w:rsidP="007B5306">
      <w:pPr>
        <w:rPr>
          <w:sz w:val="20"/>
        </w:rPr>
      </w:pPr>
      <w:r>
        <w:t xml:space="preserve">Should it be determined that one section of this CP is incorrect or invalid, the other sections of this CP </w:t>
      </w:r>
      <w:r w:rsidR="009569D9">
        <w:t xml:space="preserve">must </w:t>
      </w:r>
      <w:r>
        <w:t>remain in effect until the CP is updated</w:t>
      </w:r>
      <w:r w:rsidR="005D76A4">
        <w:t xml:space="preserve">.  </w:t>
      </w:r>
      <w:r>
        <w:t xml:space="preserve">The process for updating this CP is described in </w:t>
      </w:r>
      <w:r w:rsidR="003915C2">
        <w:t>S</w:t>
      </w:r>
      <w:r>
        <w:t>ection 9.12.</w:t>
      </w:r>
    </w:p>
    <w:p w14:paraId="7A32C3B2" w14:textId="77777777" w:rsidR="00AF63EA" w:rsidRDefault="00AF63EA" w:rsidP="0039641D">
      <w:pPr>
        <w:pStyle w:val="Heading3"/>
      </w:pPr>
      <w:r>
        <w:t xml:space="preserve"> </w:t>
      </w:r>
      <w:bookmarkStart w:id="3049" w:name="_Toc280260474"/>
      <w:bookmarkStart w:id="3050" w:name="_Toc280260770"/>
      <w:bookmarkStart w:id="3051" w:name="_Toc280261060"/>
      <w:bookmarkStart w:id="3052" w:name="_Toc280261350"/>
      <w:bookmarkStart w:id="3053" w:name="_Toc280261645"/>
      <w:bookmarkStart w:id="3054" w:name="_Toc280276049"/>
      <w:bookmarkStart w:id="3055" w:name="_Toc322892450"/>
      <w:bookmarkStart w:id="3056" w:name="_Toc184308783"/>
      <w:r>
        <w:t>Enforcement (Attorney</w:t>
      </w:r>
      <w:r w:rsidR="00D74503">
        <w:t>s’</w:t>
      </w:r>
      <w:r>
        <w:t xml:space="preserve"> Fees</w:t>
      </w:r>
      <w:r w:rsidR="00D74503">
        <w:t xml:space="preserve"> and </w:t>
      </w:r>
      <w:r>
        <w:t>Waiver of Rights)</w:t>
      </w:r>
      <w:bookmarkEnd w:id="3049"/>
      <w:bookmarkEnd w:id="3050"/>
      <w:bookmarkEnd w:id="3051"/>
      <w:bookmarkEnd w:id="3052"/>
      <w:bookmarkEnd w:id="3053"/>
      <w:bookmarkEnd w:id="3054"/>
      <w:bookmarkEnd w:id="3055"/>
      <w:bookmarkEnd w:id="3056"/>
    </w:p>
    <w:p w14:paraId="088A8119" w14:textId="77777777" w:rsidR="00AF63EA" w:rsidRDefault="009569D9" w:rsidP="007B5306">
      <w:r w:rsidRPr="009569D9">
        <w:t>CAs must make this determination</w:t>
      </w:r>
      <w:r w:rsidR="00AF63EA">
        <w:t>.</w:t>
      </w:r>
    </w:p>
    <w:p w14:paraId="44875241" w14:textId="77777777" w:rsidR="00AF63EA" w:rsidRDefault="00AF63EA" w:rsidP="0039641D">
      <w:pPr>
        <w:pStyle w:val="Heading3"/>
      </w:pPr>
      <w:bookmarkStart w:id="3057" w:name="_Toc280260475"/>
      <w:bookmarkStart w:id="3058" w:name="_Toc280260771"/>
      <w:bookmarkStart w:id="3059" w:name="_Toc280261061"/>
      <w:bookmarkStart w:id="3060" w:name="_Toc280261351"/>
      <w:bookmarkStart w:id="3061" w:name="_Toc280261646"/>
      <w:bookmarkStart w:id="3062" w:name="_Toc280276050"/>
      <w:bookmarkStart w:id="3063" w:name="_Toc322892451"/>
      <w:bookmarkStart w:id="3064" w:name="_Toc184308784"/>
      <w:r>
        <w:t>Force Majeure</w:t>
      </w:r>
      <w:bookmarkEnd w:id="3057"/>
      <w:bookmarkEnd w:id="3058"/>
      <w:bookmarkEnd w:id="3059"/>
      <w:bookmarkEnd w:id="3060"/>
      <w:bookmarkEnd w:id="3061"/>
      <w:bookmarkEnd w:id="3062"/>
      <w:bookmarkEnd w:id="3063"/>
      <w:bookmarkEnd w:id="3064"/>
    </w:p>
    <w:p w14:paraId="166B6DF8" w14:textId="77777777" w:rsidR="00AF63EA" w:rsidRDefault="009569D9" w:rsidP="007B5306">
      <w:r w:rsidRPr="009569D9">
        <w:t>CAs must make this determination</w:t>
      </w:r>
      <w:r w:rsidR="00AF63EA">
        <w:t>.</w:t>
      </w:r>
    </w:p>
    <w:p w14:paraId="32667B37" w14:textId="77777777" w:rsidR="00AF63EA" w:rsidRDefault="00AF63EA" w:rsidP="00BA1031">
      <w:pPr>
        <w:pStyle w:val="Heading2"/>
      </w:pPr>
      <w:bookmarkStart w:id="3065" w:name="_Toc280260476"/>
      <w:bookmarkStart w:id="3066" w:name="_Toc280260772"/>
      <w:bookmarkStart w:id="3067" w:name="_Toc280261062"/>
      <w:bookmarkStart w:id="3068" w:name="_Toc280261352"/>
      <w:bookmarkStart w:id="3069" w:name="_Toc280261647"/>
      <w:bookmarkStart w:id="3070" w:name="_Toc280276051"/>
      <w:bookmarkStart w:id="3071" w:name="_Toc322892452"/>
      <w:bookmarkStart w:id="3072" w:name="_Toc184308785"/>
      <w:r>
        <w:t>Other Provisions</w:t>
      </w:r>
      <w:bookmarkEnd w:id="323"/>
      <w:bookmarkEnd w:id="3065"/>
      <w:bookmarkEnd w:id="3066"/>
      <w:bookmarkEnd w:id="3067"/>
      <w:bookmarkEnd w:id="3068"/>
      <w:bookmarkEnd w:id="3069"/>
      <w:bookmarkEnd w:id="3070"/>
      <w:bookmarkEnd w:id="3071"/>
      <w:bookmarkEnd w:id="3072"/>
    </w:p>
    <w:p w14:paraId="2091C8B2" w14:textId="77777777" w:rsidR="00AF63EA" w:rsidRDefault="009569D9" w:rsidP="007B5306">
      <w:r w:rsidRPr="009569D9">
        <w:t>CAs must make this determination</w:t>
      </w:r>
      <w:r w:rsidR="00AF63EA">
        <w:t>.</w:t>
      </w:r>
    </w:p>
    <w:p w14:paraId="13CD14BB" w14:textId="77777777" w:rsidR="00AF63EA" w:rsidRDefault="006A765B" w:rsidP="004F1364">
      <w:r>
        <w:t xml:space="preserve"> </w:t>
      </w:r>
    </w:p>
    <w:p w14:paraId="3DA10906" w14:textId="77777777" w:rsidR="00DA2D87" w:rsidRPr="00DA2D87" w:rsidRDefault="00AF63EA" w:rsidP="006A765B">
      <w:pPr>
        <w:pStyle w:val="Heading1"/>
        <w:numPr>
          <w:ilvl w:val="0"/>
          <w:numId w:val="0"/>
        </w:numPr>
        <w:jc w:val="center"/>
      </w:pPr>
      <w:bookmarkStart w:id="3073" w:name="_Toc471102137"/>
      <w:r>
        <w:br w:type="page"/>
      </w:r>
      <w:bookmarkStart w:id="3074" w:name="_Toc257651664"/>
      <w:bookmarkStart w:id="3075" w:name="_Toc280260481"/>
      <w:bookmarkStart w:id="3076" w:name="_Toc280260777"/>
      <w:bookmarkStart w:id="3077" w:name="_Toc280261067"/>
      <w:bookmarkStart w:id="3078" w:name="_Toc280261357"/>
      <w:bookmarkStart w:id="3079" w:name="_Toc280261652"/>
      <w:bookmarkStart w:id="3080" w:name="_Toc280276056"/>
      <w:bookmarkStart w:id="3081" w:name="_Toc322892457"/>
      <w:bookmarkStart w:id="3082" w:name="_Toc184308786"/>
      <w:bookmarkEnd w:id="3073"/>
      <w:r w:rsidR="00DA2D87" w:rsidRPr="00DA2D87">
        <w:lastRenderedPageBreak/>
        <w:t>Appendix A</w:t>
      </w:r>
      <w:r w:rsidR="00AE2139">
        <w:t>:</w:t>
      </w:r>
      <w:r w:rsidR="00DA2D87" w:rsidRPr="00DA2D87">
        <w:t xml:space="preserve"> PIV-Interoperable Smart Card Definition</w:t>
      </w:r>
      <w:bookmarkEnd w:id="3074"/>
      <w:bookmarkEnd w:id="3075"/>
      <w:bookmarkEnd w:id="3076"/>
      <w:bookmarkEnd w:id="3077"/>
      <w:bookmarkEnd w:id="3078"/>
      <w:bookmarkEnd w:id="3079"/>
      <w:bookmarkEnd w:id="3080"/>
      <w:bookmarkEnd w:id="3081"/>
      <w:bookmarkEnd w:id="3082"/>
    </w:p>
    <w:p w14:paraId="65E402C5" w14:textId="77777777" w:rsidR="00DA2D87" w:rsidRPr="00DA2D87" w:rsidRDefault="00DA2D87" w:rsidP="007B5306">
      <w:pPr>
        <w:rPr>
          <w:b/>
          <w:caps/>
        </w:rPr>
      </w:pPr>
      <w:r w:rsidRPr="00DA2D87">
        <w:t>The intent of PIV-I is to enable issuers to issue cards that are technically interoperable with Federal PIV Card readers and applications, and that may be trusted for particular purposes through a decision of the relying Federal Agency.  Thus, reliance on PIV-I Cards requires compliance with technical specifications and specific trust elements</w:t>
      </w:r>
      <w:r w:rsidR="005D76A4" w:rsidRPr="00DA2D87">
        <w:t xml:space="preserve">.  </w:t>
      </w:r>
      <w:r w:rsidRPr="00DA2D87">
        <w:t xml:space="preserve">This appendix defines the specific requirements of a PIV-I Card.  It relies heavily on relevant specifications from the National Institute of Standards and Technology (NIST).  </w:t>
      </w:r>
    </w:p>
    <w:p w14:paraId="774B265D" w14:textId="77777777" w:rsidR="00DA2D87" w:rsidRPr="00DA2D87" w:rsidRDefault="00DA2D87" w:rsidP="007B5306">
      <w:r w:rsidRPr="00DA2D87">
        <w:t xml:space="preserve">The following requirements </w:t>
      </w:r>
      <w:r w:rsidR="00894862">
        <w:t>must</w:t>
      </w:r>
      <w:r w:rsidR="00894862" w:rsidRPr="00DA2D87">
        <w:t xml:space="preserve"> </w:t>
      </w:r>
      <w:r w:rsidRPr="00DA2D87">
        <w:t>apply to PIV-I Cards:</w:t>
      </w:r>
    </w:p>
    <w:p w14:paraId="190BC615" w14:textId="77777777" w:rsidR="00DA2D87" w:rsidRPr="00DA2D87" w:rsidRDefault="00DA2D87" w:rsidP="001B7927">
      <w:pPr>
        <w:numPr>
          <w:ilvl w:val="0"/>
          <w:numId w:val="33"/>
        </w:numPr>
      </w:pPr>
      <w:r w:rsidRPr="00DA2D87">
        <w:t xml:space="preserve">To ensure interoperability with Federal systems, PIV-I Cards </w:t>
      </w:r>
      <w:r w:rsidR="00894862">
        <w:t>must</w:t>
      </w:r>
      <w:r w:rsidR="00894862" w:rsidRPr="00DA2D87">
        <w:t xml:space="preserve"> </w:t>
      </w:r>
      <w:r w:rsidRPr="00DA2D87">
        <w:t>use a smart card platform that is on GSA’s FIPS 201 Evaluation Program Approved Product List (APL) and uses the PIV application identifier (AID).</w:t>
      </w:r>
    </w:p>
    <w:p w14:paraId="73BAD6B0" w14:textId="77777777" w:rsidR="00DA2D87" w:rsidRPr="00DA2D87" w:rsidRDefault="00DA2D87" w:rsidP="001B7927">
      <w:pPr>
        <w:numPr>
          <w:ilvl w:val="0"/>
          <w:numId w:val="33"/>
        </w:numPr>
      </w:pPr>
      <w:r w:rsidRPr="00DA2D87">
        <w:t xml:space="preserve">PIV-I Cards </w:t>
      </w:r>
      <w:r w:rsidR="00894862">
        <w:t>must</w:t>
      </w:r>
      <w:r w:rsidR="00894862" w:rsidRPr="00DA2D87">
        <w:t xml:space="preserve"> </w:t>
      </w:r>
      <w:r w:rsidRPr="00DA2D87">
        <w:t>conform to [NIST SP 800-73</w:t>
      </w:r>
      <w:r w:rsidR="005B069A">
        <w:t>-4</w:t>
      </w:r>
      <w:r w:rsidRPr="00DA2D87">
        <w:rPr>
          <w:rStyle w:val="FootnoteReference"/>
        </w:rPr>
        <w:footnoteReference w:id="3"/>
      </w:r>
      <w:r w:rsidRPr="00DA2D87">
        <w:t xml:space="preserve">]. </w:t>
      </w:r>
    </w:p>
    <w:p w14:paraId="45D4D97B" w14:textId="731EF98C" w:rsidR="00DA2D87" w:rsidRDefault="002F4BEA" w:rsidP="001B7927">
      <w:pPr>
        <w:numPr>
          <w:ilvl w:val="0"/>
          <w:numId w:val="33"/>
        </w:numPr>
      </w:pPr>
      <w:r>
        <w:t xml:space="preserve">Only PIV-I Authentication certificates may assert a policy OID cross certified with the PIV-I Hardware policy OID and must conform to the </w:t>
      </w:r>
      <w:r w:rsidR="00DA2D87" w:rsidRPr="00DA2D87">
        <w:t>[</w:t>
      </w:r>
      <w:r>
        <w:t>FBCA</w:t>
      </w:r>
      <w:r w:rsidR="00274CAD">
        <w:t>-</w:t>
      </w:r>
      <w:r>
        <w:t>P</w:t>
      </w:r>
      <w:r w:rsidR="00274CAD">
        <w:t>ROF</w:t>
      </w:r>
      <w:r w:rsidR="00DA2D87" w:rsidRPr="00DA2D87">
        <w:t>].</w:t>
      </w:r>
    </w:p>
    <w:p w14:paraId="2347510F" w14:textId="31B18167" w:rsidR="002F4BEA" w:rsidRPr="00DA2D87" w:rsidRDefault="002F4BEA" w:rsidP="001B7927">
      <w:pPr>
        <w:numPr>
          <w:ilvl w:val="0"/>
          <w:numId w:val="33"/>
        </w:numPr>
      </w:pPr>
      <w:r>
        <w:t>Digital signature certificates on a PIV-I credential should assert a policy mapped to mediumHardware, and key management certificates on a PIV-I credential should assert a policy mapped to either mediumAssurance or mediumHardware.</w:t>
      </w:r>
    </w:p>
    <w:p w14:paraId="11A8210C" w14:textId="77777777" w:rsidR="00DA2D87" w:rsidRPr="00DA2D87" w:rsidRDefault="00DA2D87" w:rsidP="001B7927">
      <w:pPr>
        <w:numPr>
          <w:ilvl w:val="0"/>
          <w:numId w:val="33"/>
        </w:numPr>
        <w:rPr>
          <w:caps/>
        </w:rPr>
      </w:pPr>
      <w:r w:rsidRPr="00DA2D87">
        <w:t xml:space="preserve">PIV-I Cards </w:t>
      </w:r>
      <w:r w:rsidR="00894862">
        <w:t>must</w:t>
      </w:r>
      <w:r w:rsidR="00894862" w:rsidRPr="00DA2D87">
        <w:t xml:space="preserve"> </w:t>
      </w:r>
      <w:r w:rsidRPr="00DA2D87">
        <w:t>contain an asymmetric X.509 Certi</w:t>
      </w:r>
      <w:r w:rsidR="00D13853">
        <w:t xml:space="preserve">ficate for Card Authentication </w:t>
      </w:r>
      <w:r w:rsidRPr="00DA2D87">
        <w:t>that:</w:t>
      </w:r>
    </w:p>
    <w:p w14:paraId="7A088945" w14:textId="5B792C3F" w:rsidR="00DA2D87" w:rsidRPr="00DA2D87" w:rsidRDefault="00DA2D87" w:rsidP="001B7927">
      <w:pPr>
        <w:numPr>
          <w:ilvl w:val="1"/>
          <w:numId w:val="33"/>
        </w:numPr>
        <w:spacing w:after="80"/>
      </w:pPr>
      <w:r w:rsidRPr="00DA2D87">
        <w:t>conforms to [</w:t>
      </w:r>
      <w:r w:rsidR="00D929DD">
        <w:t>FBCA-P</w:t>
      </w:r>
      <w:r w:rsidR="00DE60AE">
        <w:t>ROF</w:t>
      </w:r>
      <w:r w:rsidRPr="00DA2D87">
        <w:t xml:space="preserve">]; </w:t>
      </w:r>
    </w:p>
    <w:p w14:paraId="348719F2" w14:textId="77777777" w:rsidR="00DA2D87" w:rsidRPr="00DA2D87" w:rsidRDefault="00DA2D87" w:rsidP="001B7927">
      <w:pPr>
        <w:numPr>
          <w:ilvl w:val="1"/>
          <w:numId w:val="33"/>
        </w:numPr>
        <w:spacing w:after="80"/>
      </w:pPr>
      <w:r w:rsidRPr="00DA2D87">
        <w:t>conforms to [NIST SP 800-73</w:t>
      </w:r>
      <w:r w:rsidR="008A0EF1">
        <w:t>-4</w:t>
      </w:r>
      <w:r w:rsidRPr="00DA2D87">
        <w:t>]; and</w:t>
      </w:r>
    </w:p>
    <w:p w14:paraId="3DFB38BF" w14:textId="77777777" w:rsidR="00DA2D87" w:rsidRPr="00DA2D87" w:rsidRDefault="00DA2D87" w:rsidP="001B7927">
      <w:pPr>
        <w:numPr>
          <w:ilvl w:val="1"/>
          <w:numId w:val="33"/>
        </w:numPr>
      </w:pPr>
      <w:r w:rsidRPr="00DA2D87">
        <w:t>is issued under the PIV-I Card Authentication policy.</w:t>
      </w:r>
    </w:p>
    <w:p w14:paraId="69BCDD70" w14:textId="77777777" w:rsidR="00DA2D87" w:rsidRPr="00DA2D87" w:rsidRDefault="00DA2D87" w:rsidP="001B7927">
      <w:pPr>
        <w:numPr>
          <w:ilvl w:val="0"/>
          <w:numId w:val="33"/>
        </w:numPr>
      </w:pPr>
      <w:r w:rsidRPr="00DA2D87">
        <w:t xml:space="preserve">PIV-I Cards </w:t>
      </w:r>
      <w:r w:rsidR="00894862">
        <w:t>must</w:t>
      </w:r>
      <w:r w:rsidR="00894862" w:rsidRPr="00DA2D87">
        <w:t xml:space="preserve"> </w:t>
      </w:r>
      <w:r w:rsidRPr="00DA2D87">
        <w:t>contain an electronic representation (as specified in SP 800-73 and SP 800-76) of the Cardholder Facial Image printed on the card.</w:t>
      </w:r>
    </w:p>
    <w:p w14:paraId="0D87FAAA" w14:textId="5E8C4BD7" w:rsidR="00DA2D87" w:rsidRPr="00DA2D87" w:rsidRDefault="00DA2D87" w:rsidP="001B7927">
      <w:pPr>
        <w:numPr>
          <w:ilvl w:val="0"/>
          <w:numId w:val="33"/>
        </w:numPr>
      </w:pPr>
      <w:r w:rsidRPr="00DA2D87">
        <w:t xml:space="preserve">The X.509 Certificates for Digital Signature and Key Management described in [NIST SP 800-73] are optional for PIV-I Cards. </w:t>
      </w:r>
    </w:p>
    <w:p w14:paraId="598DDF45" w14:textId="77777777" w:rsidR="002469AE" w:rsidRPr="002469AE" w:rsidRDefault="00DA2D87" w:rsidP="001B7927">
      <w:pPr>
        <w:numPr>
          <w:ilvl w:val="0"/>
          <w:numId w:val="33"/>
        </w:numPr>
        <w:rPr>
          <w:u w:val="single"/>
        </w:rPr>
      </w:pPr>
      <w:r w:rsidRPr="00DA2D87">
        <w:t xml:space="preserve">Visual distinction of a PIV-I Card from that of a Federal PIV Card </w:t>
      </w:r>
      <w:r w:rsidR="008E7CFB">
        <w:t xml:space="preserve">must </w:t>
      </w:r>
      <w:r w:rsidRPr="00DA2D87">
        <w:t xml:space="preserve">ensure no suggestion of attempting to create a fraudulent Federal PIV Card.  </w:t>
      </w:r>
      <w:r w:rsidR="002469AE">
        <w:t>Examples of allowable visual distinction includes (but is not limited to):</w:t>
      </w:r>
    </w:p>
    <w:p w14:paraId="76E895FC" w14:textId="7C5A328B" w:rsidR="002469AE" w:rsidRPr="002469AE" w:rsidRDefault="002469AE" w:rsidP="002469AE">
      <w:pPr>
        <w:numPr>
          <w:ilvl w:val="1"/>
          <w:numId w:val="33"/>
        </w:numPr>
        <w:rPr>
          <w:u w:val="single"/>
        </w:rPr>
      </w:pPr>
      <w:r>
        <w:lastRenderedPageBreak/>
        <w:t>Printing a phrase such as PIV-Interoperable, [Company Credential],[Organization], Local Access Only, or some other phrase that makes it clear this is not a PIV on the front of the card</w:t>
      </w:r>
    </w:p>
    <w:p w14:paraId="1D3640A2" w14:textId="0334CFBF" w:rsidR="002469AE" w:rsidRPr="002469AE" w:rsidRDefault="002469AE" w:rsidP="002469AE">
      <w:pPr>
        <w:numPr>
          <w:ilvl w:val="1"/>
          <w:numId w:val="33"/>
        </w:numPr>
        <w:rPr>
          <w:u w:val="single"/>
        </w:rPr>
      </w:pPr>
      <w:r>
        <w:t>Printing the card horizontal rather than in portrait mode,</w:t>
      </w:r>
    </w:p>
    <w:p w14:paraId="77BBF4A6" w14:textId="0EABD532" w:rsidR="002469AE" w:rsidRPr="002469AE" w:rsidRDefault="002469AE" w:rsidP="002469AE">
      <w:pPr>
        <w:numPr>
          <w:ilvl w:val="1"/>
          <w:numId w:val="33"/>
        </w:numPr>
        <w:rPr>
          <w:u w:val="single"/>
        </w:rPr>
      </w:pPr>
      <w:r>
        <w:t>Using a colored background</w:t>
      </w:r>
    </w:p>
    <w:p w14:paraId="34A81198" w14:textId="16F2B2A4" w:rsidR="00DA2D87" w:rsidRPr="00217278" w:rsidRDefault="002469AE" w:rsidP="002469AE">
      <w:pPr>
        <w:ind w:left="720"/>
        <w:rPr>
          <w:u w:val="single"/>
        </w:rPr>
      </w:pPr>
      <w:r>
        <w:t>For non-Federally issued PIV-I</w:t>
      </w:r>
      <w:r w:rsidR="00DA2D87" w:rsidRPr="00DA2D87">
        <w:t xml:space="preserve">, images or logos on a PIV-I Card </w:t>
      </w:r>
      <w:r w:rsidR="001F1842">
        <w:t>must</w:t>
      </w:r>
      <w:r w:rsidR="001F1842" w:rsidRPr="00DA2D87">
        <w:t xml:space="preserve"> </w:t>
      </w:r>
      <w:r w:rsidR="00DA2D87" w:rsidRPr="00DA2D87">
        <w:t>not be placed entirely within Zone 11</w:t>
      </w:r>
      <w:r>
        <w:t>F</w:t>
      </w:r>
      <w:r w:rsidR="00DA2D87" w:rsidRPr="00DA2D87">
        <w:t xml:space="preserve">, </w:t>
      </w:r>
      <w:r w:rsidR="00DA2D87" w:rsidRPr="00DA2D87">
        <w:rPr>
          <w:i/>
        </w:rPr>
        <w:t>Agency Seal</w:t>
      </w:r>
      <w:r w:rsidR="00DA2D87" w:rsidRPr="00DA2D87">
        <w:t>, as defined by [FIPS 201].</w:t>
      </w:r>
    </w:p>
    <w:p w14:paraId="2EB7B2C9" w14:textId="77777777" w:rsidR="00DA2D87" w:rsidRPr="00DA2D87" w:rsidRDefault="00DA2D87" w:rsidP="001B7927">
      <w:pPr>
        <w:numPr>
          <w:ilvl w:val="0"/>
          <w:numId w:val="33"/>
        </w:numPr>
      </w:pPr>
      <w:r w:rsidRPr="00DA2D87">
        <w:t xml:space="preserve">The PIV-I Card physical topography </w:t>
      </w:r>
      <w:r w:rsidR="001F1842">
        <w:t>must</w:t>
      </w:r>
      <w:r w:rsidR="001F1842" w:rsidRPr="00DA2D87">
        <w:t xml:space="preserve"> </w:t>
      </w:r>
      <w:r w:rsidRPr="00DA2D87">
        <w:t>include, at a minimum, the following items on the front of the card:</w:t>
      </w:r>
    </w:p>
    <w:p w14:paraId="58529632" w14:textId="77777777" w:rsidR="00DA2D87" w:rsidRPr="00DA2D87" w:rsidRDefault="00DA2D87" w:rsidP="001B7927">
      <w:pPr>
        <w:numPr>
          <w:ilvl w:val="1"/>
          <w:numId w:val="33"/>
        </w:numPr>
        <w:spacing w:after="80"/>
      </w:pPr>
      <w:r w:rsidRPr="00DA2D87">
        <w:t>Cardholder facial image;</w:t>
      </w:r>
    </w:p>
    <w:p w14:paraId="7358D972" w14:textId="77777777" w:rsidR="00DA2D87" w:rsidRPr="00DA2D87" w:rsidRDefault="00DA2D87" w:rsidP="001B7927">
      <w:pPr>
        <w:numPr>
          <w:ilvl w:val="1"/>
          <w:numId w:val="33"/>
        </w:numPr>
        <w:spacing w:after="80"/>
      </w:pPr>
      <w:r w:rsidRPr="00DA2D87">
        <w:t xml:space="preserve">Cardholder full name; </w:t>
      </w:r>
    </w:p>
    <w:p w14:paraId="329AF016" w14:textId="77777777" w:rsidR="00DA2D87" w:rsidRPr="00DA2D87" w:rsidRDefault="00DA2D87" w:rsidP="001B7927">
      <w:pPr>
        <w:numPr>
          <w:ilvl w:val="1"/>
          <w:numId w:val="33"/>
        </w:numPr>
        <w:spacing w:after="80"/>
      </w:pPr>
      <w:r w:rsidRPr="00DA2D87">
        <w:t xml:space="preserve">Organizational Affiliation, if exists; </w:t>
      </w:r>
      <w:r w:rsidR="005D76A4" w:rsidRPr="00DA2D87">
        <w:t>otherwise,</w:t>
      </w:r>
      <w:r w:rsidRPr="00DA2D87">
        <w:t xml:space="preserve"> the issuer of the card; and</w:t>
      </w:r>
    </w:p>
    <w:p w14:paraId="7CF957A0" w14:textId="77777777" w:rsidR="00DA2D87" w:rsidRPr="00DA2D87" w:rsidRDefault="00DA2D87" w:rsidP="001B7927">
      <w:pPr>
        <w:numPr>
          <w:ilvl w:val="1"/>
          <w:numId w:val="33"/>
        </w:numPr>
      </w:pPr>
      <w:r w:rsidRPr="00DA2D87">
        <w:t>Card expiration date.</w:t>
      </w:r>
    </w:p>
    <w:p w14:paraId="04A39AF3" w14:textId="77777777" w:rsidR="00DA2D87" w:rsidRPr="00DA2D87" w:rsidRDefault="00DA2D87" w:rsidP="001B7927">
      <w:pPr>
        <w:numPr>
          <w:ilvl w:val="0"/>
          <w:numId w:val="33"/>
        </w:numPr>
      </w:pPr>
      <w:r w:rsidRPr="00DA2D87">
        <w:t xml:space="preserve">PIV-I Cards </w:t>
      </w:r>
      <w:r w:rsidR="001F1842">
        <w:t>must</w:t>
      </w:r>
      <w:r w:rsidR="001F1842" w:rsidRPr="00DA2D87">
        <w:t xml:space="preserve"> </w:t>
      </w:r>
      <w:r w:rsidRPr="00DA2D87">
        <w:t xml:space="preserve">have an expiration date not to exceed </w:t>
      </w:r>
      <w:r w:rsidR="00333DA5">
        <w:t>6</w:t>
      </w:r>
      <w:r w:rsidR="00333DA5" w:rsidRPr="00DA2D87">
        <w:t xml:space="preserve"> </w:t>
      </w:r>
      <w:r w:rsidRPr="00DA2D87">
        <w:t xml:space="preserve">years of issuance.  </w:t>
      </w:r>
    </w:p>
    <w:p w14:paraId="137C1FA4" w14:textId="77777777" w:rsidR="00DA2D87" w:rsidRPr="00DA2D87" w:rsidRDefault="00DA2D87" w:rsidP="001B7927">
      <w:pPr>
        <w:numPr>
          <w:ilvl w:val="0"/>
          <w:numId w:val="33"/>
        </w:numPr>
        <w:rPr>
          <w:caps/>
        </w:rPr>
      </w:pPr>
      <w:r w:rsidRPr="00DA2D87">
        <w:t>Expiration of the PIV-I Card should not be later than expiration of PIV-I Content Signing certificate on the card.</w:t>
      </w:r>
    </w:p>
    <w:p w14:paraId="1BD6955F" w14:textId="7C098772" w:rsidR="00DA2D87" w:rsidRPr="00DA2D87" w:rsidRDefault="00DA2D87" w:rsidP="001B7927">
      <w:pPr>
        <w:numPr>
          <w:ilvl w:val="0"/>
          <w:numId w:val="33"/>
        </w:numPr>
        <w:rPr>
          <w:caps/>
        </w:rPr>
      </w:pPr>
      <w:r w:rsidRPr="00DA2D87">
        <w:t xml:space="preserve">The digital signature certificate that is used to sign objects on the PIV-I Card (e.g., CHUID, Security Object) </w:t>
      </w:r>
      <w:r w:rsidR="001F1842">
        <w:t>must</w:t>
      </w:r>
      <w:r w:rsidR="001F1842" w:rsidRPr="00DA2D87">
        <w:t xml:space="preserve"> </w:t>
      </w:r>
      <w:r w:rsidRPr="00DA2D87">
        <w:t xml:space="preserve">contain a policy OID that has been mapped to the FBCA PIV-I Content Signing policy OID.  The PIV-I Content Signing certificate </w:t>
      </w:r>
      <w:r w:rsidR="001F1842">
        <w:t>must</w:t>
      </w:r>
      <w:r w:rsidR="001F1842" w:rsidRPr="00DA2D87">
        <w:t xml:space="preserve"> </w:t>
      </w:r>
      <w:r w:rsidRPr="00DA2D87">
        <w:t>conform to [</w:t>
      </w:r>
      <w:r w:rsidR="00D929DD">
        <w:t>FBCA-P</w:t>
      </w:r>
      <w:r w:rsidR="00DE60AE">
        <w:t>ROF</w:t>
      </w:r>
      <w:r w:rsidRPr="00DA2D87">
        <w:t>].</w:t>
      </w:r>
    </w:p>
    <w:p w14:paraId="122D193C" w14:textId="77777777" w:rsidR="00DA2D87" w:rsidRPr="00DA2D87" w:rsidRDefault="00DA2D87" w:rsidP="001B7927">
      <w:pPr>
        <w:numPr>
          <w:ilvl w:val="0"/>
          <w:numId w:val="33"/>
        </w:numPr>
      </w:pPr>
      <w:r w:rsidRPr="00DA2D87">
        <w:t xml:space="preserve">The PIV-I Content Signing certificate and corresponding private key </w:t>
      </w:r>
      <w:r w:rsidR="001F1842">
        <w:t>must</w:t>
      </w:r>
      <w:r w:rsidR="001F1842" w:rsidRPr="00DA2D87">
        <w:t xml:space="preserve"> </w:t>
      </w:r>
      <w:r w:rsidRPr="00DA2D87">
        <w:t>be managed within a trusted Card Management System as defined by Appendix B.</w:t>
      </w:r>
    </w:p>
    <w:p w14:paraId="672DBD5B" w14:textId="77777777" w:rsidR="00DA2D87" w:rsidRPr="00DA2D87" w:rsidRDefault="00DA2D87" w:rsidP="001B7927">
      <w:pPr>
        <w:numPr>
          <w:ilvl w:val="0"/>
          <w:numId w:val="33"/>
        </w:numPr>
      </w:pPr>
      <w:r w:rsidRPr="00DA2D87">
        <w:t xml:space="preserve">At issuance, the RA </w:t>
      </w:r>
      <w:r w:rsidR="001F1842">
        <w:t>must</w:t>
      </w:r>
      <w:r w:rsidR="001F1842" w:rsidRPr="00DA2D87">
        <w:t xml:space="preserve"> </w:t>
      </w:r>
      <w:r w:rsidRPr="00DA2D87">
        <w:t xml:space="preserve">activate and release the PIV-I Card to the subscriber only after a successful 1:1 biometric match of the applicant against the biometrics collected in Section 3.2.3.1. </w:t>
      </w:r>
    </w:p>
    <w:p w14:paraId="60C62C7D" w14:textId="77777777" w:rsidR="00AA097A" w:rsidRPr="00AA097A" w:rsidRDefault="00DA2D87" w:rsidP="001B7927">
      <w:pPr>
        <w:numPr>
          <w:ilvl w:val="0"/>
          <w:numId w:val="33"/>
        </w:numPr>
        <w:rPr>
          <w:u w:val="single"/>
        </w:rPr>
      </w:pPr>
      <w:r w:rsidRPr="00DA2D87">
        <w:t>PIV-I Cards may support card activation by the card management system to support card personalization and post-issuance card update</w:t>
      </w:r>
      <w:r w:rsidR="005D76A4" w:rsidRPr="00DA2D87">
        <w:t xml:space="preserve">.  </w:t>
      </w:r>
      <w:r w:rsidRPr="00DA2D87">
        <w:t xml:space="preserve">To activate the card for personalization or update, the card management system </w:t>
      </w:r>
      <w:r w:rsidR="00F87869">
        <w:t>must</w:t>
      </w:r>
      <w:r w:rsidR="00F87869" w:rsidRPr="00DA2D87">
        <w:t xml:space="preserve"> </w:t>
      </w:r>
      <w:r w:rsidRPr="00DA2D87">
        <w:t>perform a challenge response protocol using cryptographic keys stored on the card in accordance with [</w:t>
      </w:r>
      <w:r w:rsidR="008A0EF1">
        <w:t xml:space="preserve">NIST </w:t>
      </w:r>
      <w:r w:rsidRPr="00DA2D87">
        <w:t>SP</w:t>
      </w:r>
      <w:r w:rsidR="008A0EF1">
        <w:t xml:space="preserve"> </w:t>
      </w:r>
      <w:r w:rsidRPr="00DA2D87">
        <w:t>800-73</w:t>
      </w:r>
      <w:r w:rsidR="008A0EF1">
        <w:t>-4</w:t>
      </w:r>
      <w:r w:rsidRPr="00DA2D87">
        <w:t>]</w:t>
      </w:r>
      <w:r w:rsidR="005D76A4" w:rsidRPr="00DA2D87">
        <w:t xml:space="preserve">.  </w:t>
      </w:r>
      <w:r w:rsidRPr="00DA2D87">
        <w:t xml:space="preserve">When cards are personalized, card management keys </w:t>
      </w:r>
      <w:r w:rsidR="00F87869">
        <w:t>must</w:t>
      </w:r>
      <w:r w:rsidR="00F87869" w:rsidRPr="00DA2D87">
        <w:t xml:space="preserve"> </w:t>
      </w:r>
      <w:r w:rsidRPr="00DA2D87">
        <w:t xml:space="preserve">be set to be specific to each PIV-I </w:t>
      </w:r>
      <w:r w:rsidR="005D76A4" w:rsidRPr="00DA2D87">
        <w:t xml:space="preserve">Card.  </w:t>
      </w:r>
      <w:r w:rsidRPr="00DA2D87">
        <w:t xml:space="preserve">That is, each PIV-I Card </w:t>
      </w:r>
      <w:r w:rsidR="00F87869">
        <w:t>must</w:t>
      </w:r>
      <w:r w:rsidR="00F87869" w:rsidRPr="00DA2D87">
        <w:t xml:space="preserve"> </w:t>
      </w:r>
      <w:r w:rsidRPr="00DA2D87">
        <w:t>contain a unique card management key</w:t>
      </w:r>
      <w:r w:rsidR="005D76A4" w:rsidRPr="00DA2D87">
        <w:t xml:space="preserve">.  </w:t>
      </w:r>
      <w:r w:rsidRPr="00DA2D87">
        <w:t xml:space="preserve">Card management keys </w:t>
      </w:r>
      <w:r w:rsidR="00F87869">
        <w:t>must</w:t>
      </w:r>
      <w:r w:rsidR="00F87869" w:rsidRPr="00DA2D87">
        <w:t xml:space="preserve"> </w:t>
      </w:r>
      <w:r w:rsidRPr="00DA2D87">
        <w:t>meet the algorithm and key size requirements stated in Special Publication 800-78, Cryptographic Algorithms and Key Sizes for Personal Identity Verification</w:t>
      </w:r>
      <w:r w:rsidR="005D76A4" w:rsidRPr="00DA2D87">
        <w:t xml:space="preserve">.  </w:t>
      </w:r>
      <w:r w:rsidRPr="00DA2D87">
        <w:t>[</w:t>
      </w:r>
      <w:r w:rsidR="008A0EF1">
        <w:t xml:space="preserve">NIST </w:t>
      </w:r>
      <w:r w:rsidRPr="00DA2D87">
        <w:t>SP</w:t>
      </w:r>
      <w:r w:rsidR="008A0EF1">
        <w:t xml:space="preserve"> </w:t>
      </w:r>
      <w:r w:rsidRPr="00DA2D87">
        <w:t>800-78</w:t>
      </w:r>
      <w:r w:rsidR="008A0EF1">
        <w:t>-4</w:t>
      </w:r>
      <w:r w:rsidRPr="00DA2D87">
        <w:t>]</w:t>
      </w:r>
    </w:p>
    <w:p w14:paraId="483182D7" w14:textId="0B889619" w:rsidR="00D25D83" w:rsidRPr="00D25D83" w:rsidRDefault="00D25D83" w:rsidP="006A765B">
      <w:pPr>
        <w:pStyle w:val="Heading1"/>
        <w:numPr>
          <w:ilvl w:val="0"/>
          <w:numId w:val="0"/>
        </w:numPr>
        <w:jc w:val="center"/>
      </w:pPr>
      <w:bookmarkStart w:id="3083" w:name="_Toc257651665"/>
      <w:bookmarkStart w:id="3084" w:name="_Toc280260482"/>
      <w:bookmarkStart w:id="3085" w:name="_Toc280260778"/>
      <w:bookmarkStart w:id="3086" w:name="_Toc280261068"/>
      <w:bookmarkStart w:id="3087" w:name="_Toc280261358"/>
      <w:bookmarkStart w:id="3088" w:name="_Toc280261653"/>
      <w:bookmarkStart w:id="3089" w:name="_Toc280276057"/>
      <w:bookmarkStart w:id="3090" w:name="_Toc322892458"/>
      <w:bookmarkStart w:id="3091" w:name="_Toc184308787"/>
      <w:r w:rsidRPr="00D25D83">
        <w:lastRenderedPageBreak/>
        <w:t>Appendix B</w:t>
      </w:r>
      <w:r w:rsidR="00AE2139">
        <w:t>:</w:t>
      </w:r>
      <w:r w:rsidRPr="00D25D83">
        <w:t xml:space="preserve"> Card Management System Requirements</w:t>
      </w:r>
      <w:bookmarkEnd w:id="3083"/>
      <w:bookmarkEnd w:id="3084"/>
      <w:bookmarkEnd w:id="3085"/>
      <w:bookmarkEnd w:id="3086"/>
      <w:bookmarkEnd w:id="3087"/>
      <w:bookmarkEnd w:id="3088"/>
      <w:bookmarkEnd w:id="3089"/>
      <w:bookmarkEnd w:id="3090"/>
      <w:bookmarkEnd w:id="3091"/>
    </w:p>
    <w:p w14:paraId="2E753AF0" w14:textId="77777777" w:rsidR="00D25D83" w:rsidRPr="00D25D83" w:rsidRDefault="00D25D83" w:rsidP="007B5306">
      <w:r w:rsidRPr="00D25D83">
        <w:t>PIV-I Cards are issued and managed through information systems called Card Management Systems (CMSs)</w:t>
      </w:r>
      <w:r w:rsidR="005D76A4" w:rsidRPr="00D25D83">
        <w:t xml:space="preserve">.  </w:t>
      </w:r>
      <w:r w:rsidRPr="00D25D83">
        <w:t>The complexity and use of these trusted systems may vary</w:t>
      </w:r>
      <w:r w:rsidR="005D76A4" w:rsidRPr="00D25D83">
        <w:t xml:space="preserve">.  </w:t>
      </w:r>
      <w:r w:rsidRPr="00D25D83">
        <w:t>Nevertheless, Entity CAs have a responsibility to ensure a certain level of security from the CMSs that manage the token on which their certificates reside, and to which they issue certificates for the purpose of signing PIV-I Cards.  This appendix provides additional requirements to those found above that apply to CMSs that are trusted under this Certificate Policy.</w:t>
      </w:r>
    </w:p>
    <w:p w14:paraId="6262D1F1" w14:textId="77777777" w:rsidR="00D25D83" w:rsidRPr="00D25D83" w:rsidRDefault="00D25D83" w:rsidP="007B5306">
      <w:r w:rsidRPr="00D25D83">
        <w:t xml:space="preserve">The Card Management Master Key </w:t>
      </w:r>
      <w:r w:rsidR="00A006B4">
        <w:t>must</w:t>
      </w:r>
      <w:r w:rsidR="00A006B4" w:rsidRPr="00D25D83">
        <w:t xml:space="preserve"> </w:t>
      </w:r>
      <w:r w:rsidRPr="00D25D83">
        <w:t xml:space="preserve">be maintained in a FIPS 140-2 Level 2 Cryptographic Module and conform to </w:t>
      </w:r>
      <w:r>
        <w:t>[NIST SP 800-78</w:t>
      </w:r>
      <w:r w:rsidR="008A0EF1">
        <w:t>-4</w:t>
      </w:r>
      <w:r>
        <w:t>] requirements</w:t>
      </w:r>
      <w:r w:rsidR="005D76A4">
        <w:t xml:space="preserve">.  </w:t>
      </w:r>
      <w:r w:rsidRPr="00D25D83">
        <w:t xml:space="preserve">Diversification operations </w:t>
      </w:r>
      <w:r w:rsidR="00A006B4">
        <w:t>must</w:t>
      </w:r>
      <w:r w:rsidR="00A006B4" w:rsidRPr="00D25D83">
        <w:t xml:space="preserve"> </w:t>
      </w:r>
      <w:r w:rsidRPr="00D25D83">
        <w:t>also occur on</w:t>
      </w:r>
      <w:r>
        <w:t xml:space="preserve"> the Hardware Security Module (HSM)</w:t>
      </w:r>
      <w:r w:rsidR="005D76A4">
        <w:t xml:space="preserve">.  </w:t>
      </w:r>
      <w:r w:rsidRPr="00D25D83">
        <w:t>Use of these keys requires P</w:t>
      </w:r>
      <w:r>
        <w:t>IV-I Hardware or commensurate</w:t>
      </w:r>
      <w:r w:rsidR="005D76A4">
        <w:t xml:space="preserve">.  </w:t>
      </w:r>
      <w:r w:rsidRPr="00D25D83">
        <w:t xml:space="preserve">Activation of the Card Management Master Key </w:t>
      </w:r>
      <w:r w:rsidR="00A006B4">
        <w:t>must</w:t>
      </w:r>
      <w:r w:rsidR="00A006B4" w:rsidRPr="00D25D83">
        <w:t xml:space="preserve"> </w:t>
      </w:r>
      <w:r w:rsidRPr="00D25D83">
        <w:t>require strong au</w:t>
      </w:r>
      <w:r>
        <w:t>thentication of Trusted Roles</w:t>
      </w:r>
      <w:r w:rsidR="005D76A4">
        <w:t xml:space="preserve">.  </w:t>
      </w:r>
      <w:r w:rsidRPr="00D25D83">
        <w:t xml:space="preserve">Card management </w:t>
      </w:r>
      <w:r w:rsidR="00A006B4">
        <w:t>must</w:t>
      </w:r>
      <w:r w:rsidR="00A006B4" w:rsidRPr="00D25D83">
        <w:t xml:space="preserve"> </w:t>
      </w:r>
      <w:r w:rsidRPr="00D25D83">
        <w:t>be configured such that only the authorized CMS can manage issued cards.</w:t>
      </w:r>
    </w:p>
    <w:p w14:paraId="041CF2B5" w14:textId="77777777" w:rsidR="00D25D83" w:rsidRPr="00D25D83" w:rsidRDefault="00D25D83" w:rsidP="007B5306">
      <w:r w:rsidRPr="00D25D83">
        <w:t xml:space="preserve">The PIV-I identity proofing, registration and issuance process </w:t>
      </w:r>
      <w:r w:rsidR="00A006B4">
        <w:t>must</w:t>
      </w:r>
      <w:r w:rsidR="00A006B4" w:rsidRPr="00D25D83">
        <w:t xml:space="preserve"> </w:t>
      </w:r>
      <w:r w:rsidRPr="00D25D83">
        <w:t xml:space="preserve">adhere to the principle of separation of duties to ensure that no single individual has the capability to issue a PIV-I credential without the cooperation of another authorized person.  </w:t>
      </w:r>
    </w:p>
    <w:p w14:paraId="6597A94C" w14:textId="77777777" w:rsidR="00496B24" w:rsidRDefault="00496B24" w:rsidP="007B5306">
      <w:r>
        <w:t xml:space="preserve">Individual personnel </w:t>
      </w:r>
      <w:r w:rsidR="00A006B4">
        <w:t xml:space="preserve">must </w:t>
      </w:r>
      <w:r>
        <w:t>be specifically designated to the four Trusted Roles defined in Section 5.2.1. Trusted Role eligibility and Rules for separation of duties follow the requirements for Medium assurance in Section 5.</w:t>
      </w:r>
    </w:p>
    <w:p w14:paraId="0646B483" w14:textId="77777777" w:rsidR="00D25D83" w:rsidRPr="00D25D83" w:rsidRDefault="00D25D83" w:rsidP="007B5306">
      <w:r w:rsidRPr="00D25D83">
        <w:t xml:space="preserve">All personnel who perform duties with respect to the operation of the CMS </w:t>
      </w:r>
      <w:r w:rsidR="00A006B4">
        <w:t>must</w:t>
      </w:r>
      <w:r w:rsidR="00A006B4" w:rsidRPr="00D25D83">
        <w:t xml:space="preserve"> </w:t>
      </w:r>
      <w:r w:rsidRPr="00D25D83">
        <w:t xml:space="preserve">receive comprehensive training.  Any significant change to CMS operations </w:t>
      </w:r>
      <w:r w:rsidR="00A006B4">
        <w:t>must</w:t>
      </w:r>
      <w:r w:rsidR="00A006B4" w:rsidRPr="00D25D83">
        <w:t xml:space="preserve"> </w:t>
      </w:r>
      <w:r w:rsidRPr="00D25D83">
        <w:t xml:space="preserve">have a training (awareness) plan, and the execution of such plan </w:t>
      </w:r>
      <w:r w:rsidR="00A006B4">
        <w:t>must</w:t>
      </w:r>
      <w:r w:rsidR="00A006B4" w:rsidRPr="00D25D83">
        <w:t xml:space="preserve"> </w:t>
      </w:r>
      <w:r w:rsidRPr="00D25D83">
        <w:t xml:space="preserve">be documented.  </w:t>
      </w:r>
    </w:p>
    <w:p w14:paraId="6187A848" w14:textId="77777777" w:rsidR="00D25D83" w:rsidRPr="00D25D83" w:rsidRDefault="00D25D83" w:rsidP="007B5306">
      <w:r w:rsidRPr="00D25D83">
        <w:t xml:space="preserve">Audit log files </w:t>
      </w:r>
      <w:r w:rsidR="00A006B4">
        <w:t>must</w:t>
      </w:r>
      <w:r w:rsidR="00A006B4" w:rsidRPr="00D25D83">
        <w:t xml:space="preserve"> </w:t>
      </w:r>
      <w:r w:rsidRPr="00D25D83">
        <w:t xml:space="preserve">be generated for all events relating to the security of the CMS </w:t>
      </w:r>
      <w:r w:rsidR="00A006B4">
        <w:t>must</w:t>
      </w:r>
      <w:r w:rsidR="00A006B4" w:rsidRPr="00D25D83">
        <w:t xml:space="preserve"> </w:t>
      </w:r>
      <w:r w:rsidRPr="00D25D83">
        <w:t xml:space="preserve">be treated the same as those generated by the CA (see Sections 5.4 and 5.5).  </w:t>
      </w:r>
    </w:p>
    <w:p w14:paraId="2C4FAFD1" w14:textId="77777777" w:rsidR="00D25D83" w:rsidRPr="00D25D83" w:rsidRDefault="00D25D83" w:rsidP="007B5306">
      <w:r w:rsidRPr="00D25D83">
        <w:t xml:space="preserve">A formal configuration management methodology </w:t>
      </w:r>
      <w:r w:rsidR="00A006B4">
        <w:t>must</w:t>
      </w:r>
      <w:r w:rsidR="00A006B4" w:rsidRPr="00D25D83">
        <w:t xml:space="preserve"> </w:t>
      </w:r>
      <w:r w:rsidRPr="00D25D83">
        <w:t xml:space="preserve">be used for installation and ongoing maintenance of the CMS.  Any modifications and upgrades to the CMS </w:t>
      </w:r>
      <w:r w:rsidR="00A006B4">
        <w:t>must</w:t>
      </w:r>
      <w:r w:rsidR="00A006B4" w:rsidRPr="00D25D83">
        <w:t xml:space="preserve"> </w:t>
      </w:r>
      <w:r w:rsidRPr="00D25D83">
        <w:t xml:space="preserve">be documented and controlled.  There </w:t>
      </w:r>
      <w:r w:rsidR="00A006B4">
        <w:t>must</w:t>
      </w:r>
      <w:r w:rsidR="00A006B4" w:rsidRPr="00D25D83">
        <w:t xml:space="preserve"> </w:t>
      </w:r>
      <w:r w:rsidRPr="00D25D83">
        <w:t>be a mechanism for detecting unauthorized modification to the CMS.</w:t>
      </w:r>
    </w:p>
    <w:p w14:paraId="0818C0B7" w14:textId="77777777" w:rsidR="00D25D83" w:rsidRPr="00D25D83" w:rsidRDefault="00D25D83" w:rsidP="007B5306">
      <w:r w:rsidRPr="00D25D83">
        <w:t xml:space="preserve">The CMS </w:t>
      </w:r>
      <w:r w:rsidR="00A006B4">
        <w:t>must</w:t>
      </w:r>
      <w:r w:rsidR="00A006B4" w:rsidRPr="00D25D83">
        <w:t xml:space="preserve"> </w:t>
      </w:r>
      <w:r w:rsidRPr="00D25D83">
        <w:t xml:space="preserve">have document incident handling procedures that are approved by the head of the organization responsible for operating the CMS.  If the CMS is compromised, all certificates issued to the CMS </w:t>
      </w:r>
      <w:r w:rsidR="00A006B4">
        <w:t>must</w:t>
      </w:r>
      <w:r w:rsidR="00A006B4" w:rsidRPr="00D25D83">
        <w:t xml:space="preserve"> </w:t>
      </w:r>
      <w:r w:rsidRPr="00D25D83">
        <w:t xml:space="preserve">be revoked, if applicable.  The damage caused by the CMS compromise </w:t>
      </w:r>
      <w:r w:rsidR="00A006B4">
        <w:t>must</w:t>
      </w:r>
      <w:r w:rsidR="00A006B4" w:rsidRPr="00D25D83">
        <w:t xml:space="preserve"> </w:t>
      </w:r>
      <w:r w:rsidRPr="00D25D83">
        <w:t xml:space="preserve">be assessed and all Subscriber certificates that may have been compromised </w:t>
      </w:r>
      <w:r w:rsidR="00A006B4">
        <w:t>must</w:t>
      </w:r>
      <w:r w:rsidR="00A006B4" w:rsidRPr="00D25D83">
        <w:t xml:space="preserve"> </w:t>
      </w:r>
      <w:r w:rsidRPr="00D25D83">
        <w:t xml:space="preserve">be revoked, and Subscribers </w:t>
      </w:r>
      <w:r w:rsidR="00A006B4">
        <w:t>must</w:t>
      </w:r>
      <w:r w:rsidR="00A006B4" w:rsidRPr="00D25D83">
        <w:t xml:space="preserve"> </w:t>
      </w:r>
      <w:r w:rsidRPr="00D25D83">
        <w:t xml:space="preserve">be notified of such revocation.  The CMS </w:t>
      </w:r>
      <w:r w:rsidR="00A006B4">
        <w:t>must</w:t>
      </w:r>
      <w:r w:rsidR="00A006B4" w:rsidRPr="00D25D83">
        <w:t xml:space="preserve"> </w:t>
      </w:r>
      <w:r w:rsidRPr="00D25D83">
        <w:t>be re-established.</w:t>
      </w:r>
    </w:p>
    <w:p w14:paraId="38A5F383" w14:textId="77777777" w:rsidR="00D25D83" w:rsidRPr="00D25D83" w:rsidRDefault="00D25D83" w:rsidP="007B5306">
      <w:r w:rsidRPr="00D25D83">
        <w:t xml:space="preserve">All Trusted Roles who operate a CMS </w:t>
      </w:r>
      <w:r w:rsidR="00E05560">
        <w:t>must</w:t>
      </w:r>
      <w:r w:rsidR="00E05560" w:rsidRPr="00D25D83">
        <w:t xml:space="preserve"> </w:t>
      </w:r>
      <w:r w:rsidRPr="00D25D83">
        <w:t>be allowed access only when authenticated using a method commensurate with PIV-I Hardware.</w:t>
      </w:r>
    </w:p>
    <w:p w14:paraId="4C1EC829" w14:textId="77777777" w:rsidR="00E2244A" w:rsidRDefault="00E2244A" w:rsidP="007B5306"/>
    <w:p w14:paraId="7A1A65F8" w14:textId="77777777" w:rsidR="00E2244A" w:rsidRDefault="00E2244A" w:rsidP="007B5306"/>
    <w:p w14:paraId="517BC9EC" w14:textId="53F1B0D9" w:rsidR="00D25D83" w:rsidRPr="00D25D83" w:rsidRDefault="00D25D83" w:rsidP="007B5306">
      <w:r w:rsidRPr="00D25D83">
        <w:lastRenderedPageBreak/>
        <w:t>The computer security functions listed below are required for the CMS:</w:t>
      </w:r>
    </w:p>
    <w:p w14:paraId="14FE3AB4" w14:textId="77777777" w:rsidR="00D25D83" w:rsidRPr="00D25D83" w:rsidRDefault="00D25D83" w:rsidP="001B7927">
      <w:pPr>
        <w:pStyle w:val="List2"/>
        <w:numPr>
          <w:ilvl w:val="0"/>
          <w:numId w:val="15"/>
        </w:numPr>
        <w:spacing w:after="80"/>
      </w:pPr>
      <w:r w:rsidRPr="00D25D83">
        <w:t>authenticate the identity of users before permitting access to the system or applications;</w:t>
      </w:r>
    </w:p>
    <w:p w14:paraId="781EC84E" w14:textId="77777777" w:rsidR="00D25D83" w:rsidRPr="00D25D83" w:rsidRDefault="00D25D83" w:rsidP="001B7927">
      <w:pPr>
        <w:numPr>
          <w:ilvl w:val="0"/>
          <w:numId w:val="15"/>
        </w:numPr>
        <w:spacing w:after="80"/>
      </w:pPr>
      <w:r w:rsidRPr="00D25D83">
        <w:t>manage privileges of users to limit users to their assigned roles;</w:t>
      </w:r>
    </w:p>
    <w:p w14:paraId="4FF74C06" w14:textId="77777777" w:rsidR="00D25D83" w:rsidRPr="00D25D83" w:rsidRDefault="00D25D83" w:rsidP="001B7927">
      <w:pPr>
        <w:numPr>
          <w:ilvl w:val="0"/>
          <w:numId w:val="15"/>
        </w:numPr>
        <w:spacing w:after="80"/>
      </w:pPr>
      <w:r w:rsidRPr="00D25D83">
        <w:t>generate and archive audit records for all transactions; (see Section 5.4)</w:t>
      </w:r>
    </w:p>
    <w:p w14:paraId="5D2C6D67" w14:textId="77777777" w:rsidR="00D25D83" w:rsidRDefault="00D25D83" w:rsidP="001B7927">
      <w:pPr>
        <w:numPr>
          <w:ilvl w:val="0"/>
          <w:numId w:val="15"/>
        </w:numPr>
        <w:spacing w:after="80"/>
      </w:pPr>
      <w:r w:rsidRPr="00D25D83">
        <w:t>enforce domain integrity boundaries for security critical processes; and</w:t>
      </w:r>
    </w:p>
    <w:p w14:paraId="0C6DDF7D" w14:textId="77777777" w:rsidR="00D25D83" w:rsidRDefault="00D25D83" w:rsidP="001B7927">
      <w:pPr>
        <w:numPr>
          <w:ilvl w:val="0"/>
          <w:numId w:val="15"/>
        </w:numPr>
      </w:pPr>
      <w:r w:rsidRPr="00D25D83">
        <w:t>support recovery from key or system failure.</w:t>
      </w:r>
    </w:p>
    <w:p w14:paraId="6E23746E" w14:textId="77777777" w:rsidR="006A765B" w:rsidRDefault="006A765B" w:rsidP="006A765B"/>
    <w:p w14:paraId="61369EBD" w14:textId="77777777" w:rsidR="006A765B" w:rsidRDefault="006A765B" w:rsidP="006A765B"/>
    <w:p w14:paraId="07749F64" w14:textId="77777777" w:rsidR="006A765B" w:rsidRDefault="006A765B" w:rsidP="006A765B"/>
    <w:p w14:paraId="201373EE" w14:textId="77777777" w:rsidR="006A765B" w:rsidRDefault="006A765B" w:rsidP="006A765B"/>
    <w:p w14:paraId="25533892" w14:textId="77777777" w:rsidR="006A765B" w:rsidRDefault="006A765B" w:rsidP="006A765B"/>
    <w:p w14:paraId="04ADFAFB" w14:textId="77777777" w:rsidR="006A765B" w:rsidRDefault="006A765B" w:rsidP="006A765B"/>
    <w:p w14:paraId="21821CAB" w14:textId="77777777" w:rsidR="006A765B" w:rsidRDefault="006A765B" w:rsidP="006A765B"/>
    <w:p w14:paraId="1792896A" w14:textId="77777777" w:rsidR="006A765B" w:rsidRDefault="006A765B" w:rsidP="006A765B"/>
    <w:p w14:paraId="6BAE714F" w14:textId="77777777" w:rsidR="006A765B" w:rsidRDefault="006A765B" w:rsidP="006A765B"/>
    <w:p w14:paraId="1E3DE0AF" w14:textId="77777777" w:rsidR="006A765B" w:rsidRDefault="006A765B" w:rsidP="006A765B"/>
    <w:p w14:paraId="46E14C27" w14:textId="77777777" w:rsidR="006A765B" w:rsidRDefault="006A765B" w:rsidP="006A765B"/>
    <w:p w14:paraId="4C333EF2" w14:textId="77777777" w:rsidR="006A765B" w:rsidRDefault="006A765B" w:rsidP="006A765B"/>
    <w:p w14:paraId="6502AE64" w14:textId="77777777" w:rsidR="006A765B" w:rsidRDefault="006A765B" w:rsidP="006A765B"/>
    <w:p w14:paraId="32E9226C" w14:textId="77777777" w:rsidR="006A765B" w:rsidRDefault="006A765B" w:rsidP="006A765B"/>
    <w:p w14:paraId="34DA58E2" w14:textId="77777777" w:rsidR="006A765B" w:rsidRDefault="006A765B" w:rsidP="006A765B"/>
    <w:p w14:paraId="3790B32A" w14:textId="77777777" w:rsidR="006A765B" w:rsidRDefault="006A765B" w:rsidP="006A765B"/>
    <w:p w14:paraId="45361CA9" w14:textId="77777777" w:rsidR="006A765B" w:rsidRDefault="006A765B" w:rsidP="006A765B"/>
    <w:p w14:paraId="47F66765" w14:textId="77777777" w:rsidR="006A765B" w:rsidRDefault="006A765B" w:rsidP="006A765B"/>
    <w:p w14:paraId="52723859" w14:textId="417DC17C" w:rsidR="001C649D" w:rsidRDefault="00E47923" w:rsidP="001C649D">
      <w:pPr>
        <w:pStyle w:val="Heading1"/>
        <w:numPr>
          <w:ilvl w:val="0"/>
          <w:numId w:val="0"/>
        </w:numPr>
        <w:ind w:left="432" w:hanging="432"/>
        <w:jc w:val="center"/>
      </w:pPr>
      <w:r>
        <w:br w:type="page"/>
      </w:r>
      <w:bookmarkStart w:id="3092" w:name="_Toc184308788"/>
      <w:r w:rsidR="001C649D">
        <w:lastRenderedPageBreak/>
        <w:t>Appendix C: In-Person Antecedent</w:t>
      </w:r>
      <w:bookmarkEnd w:id="3092"/>
    </w:p>
    <w:p w14:paraId="563D79E9" w14:textId="77777777" w:rsidR="001C649D" w:rsidRPr="001C649D" w:rsidRDefault="001C649D" w:rsidP="001C649D">
      <w:r w:rsidRPr="001C649D">
        <w:t xml:space="preserve">This Appendix describes the baseline requirements for an in-person antecedent identity proofing event.  An Antecedent event is an in-person proofing event that occurred previously and may suffice as meeting the in-person identity proofing requirements for a new certificate. The requirement for antecedent is identical to in-person identity proofing in Section 3.2 with the exception of using an historical in-person ID proofing event, and reliance on an on-going relationship. Hence, a proposed antecedent process must </w:t>
      </w:r>
    </w:p>
    <w:p w14:paraId="0F7AC27A" w14:textId="77777777" w:rsidR="001C649D" w:rsidRPr="001C649D" w:rsidRDefault="001C649D">
      <w:pPr>
        <w:numPr>
          <w:ilvl w:val="0"/>
          <w:numId w:val="60"/>
        </w:numPr>
        <w:spacing w:after="80"/>
        <w:ind w:left="864"/>
      </w:pPr>
      <w:r w:rsidRPr="001C649D">
        <w:t xml:space="preserve">meet the thoroughness (rigor) of the in-person event, </w:t>
      </w:r>
    </w:p>
    <w:p w14:paraId="73838C32" w14:textId="77777777" w:rsidR="001C649D" w:rsidRPr="001C649D" w:rsidRDefault="001C649D">
      <w:pPr>
        <w:numPr>
          <w:ilvl w:val="0"/>
          <w:numId w:val="60"/>
        </w:numPr>
        <w:spacing w:after="80"/>
        <w:ind w:left="864"/>
      </w:pPr>
      <w:r w:rsidRPr="001C649D">
        <w:t xml:space="preserve">provide supporting ID proofing artifacts or substantiate the applicant through an existing relationship, and </w:t>
      </w:r>
    </w:p>
    <w:p w14:paraId="18A65E1E" w14:textId="77777777" w:rsidR="001C649D" w:rsidRPr="001C649D" w:rsidRDefault="001C649D">
      <w:pPr>
        <w:numPr>
          <w:ilvl w:val="0"/>
          <w:numId w:val="60"/>
        </w:numPr>
      </w:pPr>
      <w:r w:rsidRPr="001C649D">
        <w:t>bind the individual to the asserted identity.</w:t>
      </w:r>
    </w:p>
    <w:p w14:paraId="4D0E7515" w14:textId="09BED393" w:rsidR="001C649D" w:rsidRPr="001C649D" w:rsidRDefault="001C649D" w:rsidP="001C649D">
      <w:r w:rsidRPr="001C649D">
        <w:t xml:space="preserve">The Antecedent process may be appropriate when the applicant has no reasonable access to a Registration Authority or other Enrollment facility.  </w:t>
      </w:r>
    </w:p>
    <w:p w14:paraId="47F64818" w14:textId="78C76D90" w:rsidR="001C649D" w:rsidRPr="001C649D" w:rsidRDefault="001C649D" w:rsidP="001C649D">
      <w:r w:rsidRPr="001C649D">
        <w:t xml:space="preserve">The Antecedent process requires that the applicant – an employee, member, or associate – has an on-going relationship with the Sponsor and that an equivalent in-person identity proofing event was conducted with the Sponsor on some previous date.  The Sponsor must attest to the validity of the individual’s claimed identity through this existing relationship and provide details concerning the antecedent identity proofing event, including the date of the event, unique applicant identity information and existing artifacts from the event, if any, to the RA.  </w:t>
      </w:r>
    </w:p>
    <w:p w14:paraId="6AC8060D" w14:textId="15C3323D" w:rsidR="001C649D" w:rsidRPr="001C649D" w:rsidRDefault="001C649D" w:rsidP="001C649D">
      <w:r w:rsidRPr="001C649D">
        <w:t>The following outlines specific requirements for the antecedent identity proofing and credential issuance process.</w:t>
      </w:r>
    </w:p>
    <w:p w14:paraId="169D1F6E" w14:textId="0AABD8C7" w:rsidR="001C649D" w:rsidRPr="001C649D" w:rsidRDefault="001C649D">
      <w:pPr>
        <w:numPr>
          <w:ilvl w:val="0"/>
          <w:numId w:val="59"/>
        </w:numPr>
        <w:jc w:val="left"/>
      </w:pPr>
      <w:r w:rsidRPr="001C649D">
        <w:t>I</w:t>
      </w:r>
      <w:r>
        <w:t>dentity</w:t>
      </w:r>
      <w:r w:rsidRPr="001C649D">
        <w:t xml:space="preserve"> Proofing Relationships</w:t>
      </w:r>
    </w:p>
    <w:p w14:paraId="2CD7FA04" w14:textId="35AD7853" w:rsidR="001C649D" w:rsidRPr="001C649D" w:rsidRDefault="001C649D">
      <w:pPr>
        <w:numPr>
          <w:ilvl w:val="1"/>
          <w:numId w:val="59"/>
        </w:numPr>
        <w:spacing w:after="80"/>
        <w:ind w:left="864"/>
      </w:pPr>
      <w:r w:rsidRPr="001C649D">
        <w:t>The Sponsor of the applicant must have a contractual relationship with the Entity PKI.</w:t>
      </w:r>
    </w:p>
    <w:p w14:paraId="19B70803" w14:textId="1471934E" w:rsidR="001C649D" w:rsidRPr="001C649D" w:rsidRDefault="001C649D">
      <w:pPr>
        <w:numPr>
          <w:ilvl w:val="1"/>
          <w:numId w:val="59"/>
        </w:numPr>
        <w:spacing w:after="80"/>
        <w:ind w:left="864"/>
      </w:pPr>
      <w:r w:rsidRPr="001C649D">
        <w:t>The Sponsor must have an established relationship with the applicant. The relationship must be sufficient to enable the RA to, with a high degree of certainty, verify that the person seeking the PKI certificate is the same person that was identity proofed.</w:t>
      </w:r>
    </w:p>
    <w:p w14:paraId="2DD40F35" w14:textId="2A2FF063" w:rsidR="001C649D" w:rsidRPr="001C649D" w:rsidRDefault="001C649D">
      <w:pPr>
        <w:numPr>
          <w:ilvl w:val="1"/>
          <w:numId w:val="59"/>
        </w:numPr>
      </w:pPr>
      <w:r w:rsidRPr="001C649D">
        <w:t>The Sponsor’s application must contain a description of the relationship with the applicant describing the initial identity proofing or qualifications and the on-going relationship.</w:t>
      </w:r>
    </w:p>
    <w:p w14:paraId="43D72A71" w14:textId="5F1A118C" w:rsidR="001C649D" w:rsidRPr="001C649D" w:rsidRDefault="001C649D">
      <w:pPr>
        <w:numPr>
          <w:ilvl w:val="0"/>
          <w:numId w:val="59"/>
        </w:numPr>
        <w:jc w:val="left"/>
      </w:pPr>
      <w:r w:rsidRPr="001C649D">
        <w:t>Antecedent in-person identity proofing event</w:t>
      </w:r>
    </w:p>
    <w:p w14:paraId="30840CB0" w14:textId="77777777" w:rsidR="001C649D" w:rsidRPr="001C649D" w:rsidRDefault="001C649D">
      <w:pPr>
        <w:numPr>
          <w:ilvl w:val="1"/>
          <w:numId w:val="59"/>
        </w:numPr>
      </w:pPr>
      <w:r w:rsidRPr="001C649D">
        <w:t xml:space="preserve">The Applicant must have provided a National Government-issued Picture I.D., or two Non- National Government I.D.s, one of which was a photo I.D. (e.g., Driver’s License) during the antecedent identity proofing event.  The identity of the entity providing confirmation of the antecedent identity proofing process must be captured in an auditable record. </w:t>
      </w:r>
    </w:p>
    <w:p w14:paraId="54E79B65" w14:textId="77777777" w:rsidR="001C649D" w:rsidRPr="001C649D" w:rsidRDefault="001C649D" w:rsidP="001C649D"/>
    <w:p w14:paraId="54415B44" w14:textId="05C4FB22" w:rsidR="001C649D" w:rsidRPr="001C649D" w:rsidRDefault="001C649D">
      <w:pPr>
        <w:numPr>
          <w:ilvl w:val="0"/>
          <w:numId w:val="59"/>
        </w:numPr>
        <w:jc w:val="left"/>
      </w:pPr>
      <w:r w:rsidRPr="001C649D">
        <w:t>Registration Authority</w:t>
      </w:r>
      <w:r w:rsidR="000F6E54">
        <w:t xml:space="preserve"> (RA)</w:t>
      </w:r>
    </w:p>
    <w:p w14:paraId="6A5716EB" w14:textId="77777777" w:rsidR="001C649D" w:rsidRPr="001C649D" w:rsidRDefault="001C649D" w:rsidP="001C649D">
      <w:r w:rsidRPr="001C649D">
        <w:t>The RA must base its decision concerning the validity of the applicant’s claimed identity on the information provided via the Antecedent identity proofing process and verification that the applicant is the same individual.</w:t>
      </w:r>
    </w:p>
    <w:p w14:paraId="5427BFD6" w14:textId="19DE2636" w:rsidR="001C649D" w:rsidRPr="001C649D" w:rsidRDefault="001C649D">
      <w:pPr>
        <w:numPr>
          <w:ilvl w:val="1"/>
          <w:numId w:val="59"/>
        </w:numPr>
        <w:spacing w:after="80"/>
        <w:ind w:left="864"/>
      </w:pPr>
      <w:r w:rsidRPr="001C649D">
        <w:t>The RA must record the date of the antecedent in-person identity proofing event as provided by the Sponsor.</w:t>
      </w:r>
    </w:p>
    <w:p w14:paraId="1399A444" w14:textId="58A545CD" w:rsidR="001C649D" w:rsidRPr="001C649D" w:rsidRDefault="001C649D">
      <w:pPr>
        <w:numPr>
          <w:ilvl w:val="1"/>
          <w:numId w:val="59"/>
        </w:numPr>
        <w:spacing w:after="80"/>
        <w:ind w:left="864"/>
      </w:pPr>
      <w:r w:rsidRPr="001C649D">
        <w:t>The RA must obtain the historical artifacts from the Antecedent event, if any.</w:t>
      </w:r>
    </w:p>
    <w:p w14:paraId="0876316B" w14:textId="10D94C26" w:rsidR="001C649D" w:rsidRPr="001C649D" w:rsidRDefault="001C649D">
      <w:pPr>
        <w:numPr>
          <w:ilvl w:val="1"/>
          <w:numId w:val="59"/>
        </w:numPr>
      </w:pPr>
      <w:r w:rsidRPr="001C649D">
        <w:t>The RA must be able to verify the applicant matches the individual who participated in the Antecedent proofing process.</w:t>
      </w:r>
    </w:p>
    <w:p w14:paraId="2DFEB1EB" w14:textId="42DA5A17" w:rsidR="001C649D" w:rsidRPr="001C649D" w:rsidRDefault="001C649D">
      <w:pPr>
        <w:numPr>
          <w:ilvl w:val="0"/>
          <w:numId w:val="59"/>
        </w:numPr>
        <w:jc w:val="left"/>
      </w:pPr>
      <w:r w:rsidRPr="001C649D">
        <w:t>Information source requirements.</w:t>
      </w:r>
    </w:p>
    <w:p w14:paraId="531E8AA2" w14:textId="6B5097CC" w:rsidR="001C649D" w:rsidRPr="001C649D" w:rsidRDefault="001C649D">
      <w:pPr>
        <w:numPr>
          <w:ilvl w:val="1"/>
          <w:numId w:val="59"/>
        </w:numPr>
        <w:spacing w:after="80"/>
        <w:ind w:left="864"/>
      </w:pPr>
      <w:r w:rsidRPr="001C649D">
        <w:t>The Antecedent process must ensure that all data received by the RA from the Sponsor is validated, protected, and securely exchanged.</w:t>
      </w:r>
    </w:p>
    <w:p w14:paraId="3FF289F4" w14:textId="1BA3E2D5" w:rsidR="001C649D" w:rsidRPr="001C649D" w:rsidRDefault="001C649D">
      <w:pPr>
        <w:numPr>
          <w:ilvl w:val="1"/>
          <w:numId w:val="59"/>
        </w:numPr>
      </w:pPr>
      <w:r w:rsidRPr="001C649D">
        <w:t>All participants must store and exchange private information in a confidential and tamper evident manner protected from unauthorized access.</w:t>
      </w:r>
    </w:p>
    <w:p w14:paraId="4F443DA1" w14:textId="025BD405" w:rsidR="001C649D" w:rsidRPr="001C649D" w:rsidRDefault="001C649D">
      <w:pPr>
        <w:numPr>
          <w:ilvl w:val="0"/>
          <w:numId w:val="59"/>
        </w:numPr>
        <w:jc w:val="left"/>
      </w:pPr>
      <w:r w:rsidRPr="001C649D">
        <w:t>Binding the certificate request to the identity.</w:t>
      </w:r>
    </w:p>
    <w:p w14:paraId="14EAE312" w14:textId="17E173EC" w:rsidR="001C649D" w:rsidRPr="001C649D" w:rsidRDefault="001C649D" w:rsidP="001C649D">
      <w:r w:rsidRPr="001C649D">
        <w:t>The process to bind the claimed identity to the specific certificate request must provide commensurate levels of assurance with the certificate being issued.</w:t>
      </w:r>
    </w:p>
    <w:p w14:paraId="6D032628" w14:textId="3FF81DE7" w:rsidR="001C649D" w:rsidRPr="001C649D" w:rsidRDefault="001C649D">
      <w:pPr>
        <w:numPr>
          <w:ilvl w:val="1"/>
          <w:numId w:val="59"/>
        </w:numPr>
        <w:spacing w:after="80"/>
        <w:ind w:left="864"/>
      </w:pPr>
      <w:r w:rsidRPr="001C649D">
        <w:t>A Sponsor for the applicant must provide the Entity PKI with initial contact information, (e.g., name, email address, phone number, sponsoring organization).</w:t>
      </w:r>
    </w:p>
    <w:p w14:paraId="2CDBB535" w14:textId="77777777" w:rsidR="001C649D" w:rsidRPr="001C649D" w:rsidRDefault="001C649D">
      <w:pPr>
        <w:numPr>
          <w:ilvl w:val="1"/>
          <w:numId w:val="59"/>
        </w:numPr>
      </w:pPr>
      <w:r w:rsidRPr="001C649D">
        <w:t>The PKI must use the Sponsor provided information to contact the applicant.</w:t>
      </w:r>
    </w:p>
    <w:p w14:paraId="10747DCD" w14:textId="77777777" w:rsidR="001C649D" w:rsidRPr="001C649D" w:rsidRDefault="001C649D" w:rsidP="001C649D"/>
    <w:p w14:paraId="75B85117" w14:textId="38D26B93" w:rsidR="001C649D" w:rsidRDefault="001C649D">
      <w:pPr>
        <w:spacing w:after="0"/>
        <w:rPr>
          <w:rFonts w:ascii="Arial" w:hAnsi="Arial"/>
          <w:b/>
          <w:smallCaps/>
          <w:kern w:val="28"/>
          <w:sz w:val="28"/>
        </w:rPr>
      </w:pPr>
      <w:r>
        <w:rPr>
          <w:rFonts w:ascii="Arial" w:hAnsi="Arial"/>
          <w:b/>
          <w:smallCaps/>
          <w:kern w:val="28"/>
          <w:sz w:val="28"/>
        </w:rPr>
        <w:br w:type="page"/>
      </w:r>
    </w:p>
    <w:p w14:paraId="52E96C06" w14:textId="45962E2D" w:rsidR="006A765B" w:rsidRDefault="006A765B" w:rsidP="006A765B">
      <w:pPr>
        <w:pStyle w:val="Heading1"/>
        <w:numPr>
          <w:ilvl w:val="0"/>
          <w:numId w:val="0"/>
        </w:numPr>
        <w:ind w:left="432" w:hanging="432"/>
        <w:jc w:val="center"/>
      </w:pPr>
      <w:bookmarkStart w:id="3093" w:name="_Toc184308789"/>
      <w:r>
        <w:lastRenderedPageBreak/>
        <w:t xml:space="preserve">Appendix </w:t>
      </w:r>
      <w:r w:rsidR="001C649D">
        <w:t>D</w:t>
      </w:r>
      <w:r>
        <w:t>: References</w:t>
      </w:r>
      <w:bookmarkEnd w:id="3093"/>
    </w:p>
    <w:p w14:paraId="5FE21651" w14:textId="77777777" w:rsidR="006A765B" w:rsidRDefault="006A765B" w:rsidP="006A765B"/>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612"/>
        <w:gridCol w:w="7568"/>
      </w:tblGrid>
      <w:tr w:rsidR="0057088A" w14:paraId="3C3C06DF" w14:textId="77777777" w:rsidTr="005D25A3">
        <w:tc>
          <w:tcPr>
            <w:tcW w:w="1612" w:type="dxa"/>
            <w:shd w:val="clear" w:color="auto" w:fill="auto"/>
          </w:tcPr>
          <w:p w14:paraId="7F7F1017" w14:textId="77777777" w:rsidR="0057088A" w:rsidRDefault="0057088A" w:rsidP="001B7927">
            <w:r>
              <w:t>ABADSG</w:t>
            </w:r>
          </w:p>
        </w:tc>
        <w:tc>
          <w:tcPr>
            <w:tcW w:w="7568" w:type="dxa"/>
            <w:shd w:val="clear" w:color="auto" w:fill="auto"/>
          </w:tcPr>
          <w:p w14:paraId="48994D6C" w14:textId="58B6B648" w:rsidR="0057088A" w:rsidRDefault="001F5B68" w:rsidP="001B7927">
            <w:r>
              <w:t xml:space="preserve">American Bar Association </w:t>
            </w:r>
            <w:r w:rsidR="0057088A">
              <w:t>Digital Signature Guidelines</w:t>
            </w:r>
            <w:r>
              <w:br/>
            </w:r>
            <w:hyperlink r:id="rId18">
              <w:r w:rsidR="0057088A" w:rsidRPr="00C51664">
                <w:rPr>
                  <w:color w:val="1155CC"/>
                  <w:u w:val="single"/>
                </w:rPr>
                <w:t>http://itlaw.wikia.com/wiki/American_Bar_Association_(ABA)_Digital_Signature_Guidelines</w:t>
              </w:r>
            </w:hyperlink>
            <w:r w:rsidR="0057088A" w:rsidRPr="00C51664">
              <w:rPr>
                <w:color w:val="1155CC"/>
                <w:u w:val="single"/>
              </w:rPr>
              <w:t xml:space="preserve"> </w:t>
            </w:r>
          </w:p>
        </w:tc>
      </w:tr>
      <w:tr w:rsidR="0057088A" w14:paraId="07EA8E9C" w14:textId="77777777" w:rsidTr="005D25A3">
        <w:tc>
          <w:tcPr>
            <w:tcW w:w="1612" w:type="dxa"/>
            <w:shd w:val="clear" w:color="auto" w:fill="auto"/>
          </w:tcPr>
          <w:p w14:paraId="65E05C4C" w14:textId="77777777" w:rsidR="0057088A" w:rsidRDefault="0057088A" w:rsidP="001B7927">
            <w:r>
              <w:t>APL</w:t>
            </w:r>
          </w:p>
        </w:tc>
        <w:tc>
          <w:tcPr>
            <w:tcW w:w="7568" w:type="dxa"/>
            <w:shd w:val="clear" w:color="auto" w:fill="auto"/>
          </w:tcPr>
          <w:p w14:paraId="6B41ADCB" w14:textId="7AEEE9ED" w:rsidR="0057088A" w:rsidRPr="00C51664" w:rsidRDefault="001F5B68" w:rsidP="001B7927">
            <w:pPr>
              <w:pBdr>
                <w:top w:val="nil"/>
                <w:left w:val="nil"/>
                <w:bottom w:val="nil"/>
                <w:right w:val="nil"/>
                <w:between w:val="nil"/>
              </w:pBdr>
              <w:spacing w:after="0"/>
              <w:rPr>
                <w:color w:val="000000"/>
              </w:rPr>
            </w:pPr>
            <w:r>
              <w:rPr>
                <w:color w:val="000000"/>
              </w:rPr>
              <w:t xml:space="preserve">GSA </w:t>
            </w:r>
            <w:r w:rsidR="0057088A" w:rsidRPr="00C51664">
              <w:rPr>
                <w:color w:val="000000"/>
              </w:rPr>
              <w:t>Approved Products List (APL)</w:t>
            </w:r>
          </w:p>
          <w:p w14:paraId="51B52AF3" w14:textId="1CF0C8F3" w:rsidR="0057088A" w:rsidRPr="00C51664" w:rsidRDefault="000B1CA5" w:rsidP="001B7927">
            <w:pPr>
              <w:pBdr>
                <w:top w:val="nil"/>
                <w:left w:val="nil"/>
                <w:bottom w:val="nil"/>
                <w:right w:val="nil"/>
                <w:between w:val="nil"/>
              </w:pBdr>
              <w:spacing w:after="0"/>
              <w:rPr>
                <w:color w:val="0000FF"/>
                <w:u w:val="single"/>
              </w:rPr>
            </w:pPr>
            <w:hyperlink r:id="rId19" w:history="1">
              <w:r w:rsidRPr="00D301F6">
                <w:rPr>
                  <w:rStyle w:val="Hyperlink"/>
                </w:rPr>
                <w:t>https://www.idmanagement.gov/fips201/</w:t>
              </w:r>
            </w:hyperlink>
            <w:r>
              <w:t xml:space="preserve"> </w:t>
            </w:r>
            <w:r w:rsidR="00CD762E">
              <w:t xml:space="preserve"> </w:t>
            </w:r>
          </w:p>
          <w:p w14:paraId="2E3D7CD4" w14:textId="77777777" w:rsidR="0057088A" w:rsidRPr="00C51664" w:rsidRDefault="0057088A" w:rsidP="001B7927">
            <w:pPr>
              <w:pBdr>
                <w:top w:val="nil"/>
                <w:left w:val="nil"/>
                <w:bottom w:val="nil"/>
                <w:right w:val="nil"/>
                <w:between w:val="nil"/>
              </w:pBdr>
              <w:spacing w:after="0"/>
              <w:rPr>
                <w:color w:val="000000"/>
              </w:rPr>
            </w:pPr>
          </w:p>
        </w:tc>
      </w:tr>
      <w:tr w:rsidR="0057088A" w14:paraId="0E5C8D70" w14:textId="77777777" w:rsidTr="005D25A3">
        <w:tc>
          <w:tcPr>
            <w:tcW w:w="1612" w:type="dxa"/>
            <w:shd w:val="clear" w:color="auto" w:fill="auto"/>
          </w:tcPr>
          <w:p w14:paraId="4C6DB5FC" w14:textId="77777777" w:rsidR="0057088A" w:rsidRDefault="0057088A" w:rsidP="001B7927">
            <w:r>
              <w:t>AUDIT</w:t>
            </w:r>
          </w:p>
        </w:tc>
        <w:tc>
          <w:tcPr>
            <w:tcW w:w="7568" w:type="dxa"/>
            <w:shd w:val="clear" w:color="auto" w:fill="auto"/>
          </w:tcPr>
          <w:p w14:paraId="27EB710B" w14:textId="04E55F90" w:rsidR="0057088A" w:rsidRDefault="0057088A" w:rsidP="001B7927">
            <w:r>
              <w:t xml:space="preserve">FPKI Annual Review Requirements </w:t>
            </w:r>
            <w:r>
              <w:br/>
            </w:r>
            <w:hyperlink r:id="rId20" w:history="1">
              <w:r w:rsidR="00CD762E" w:rsidRPr="00A4104A">
                <w:rPr>
                  <w:rStyle w:val="Hyperlink"/>
                </w:rPr>
                <w:t>https://www.idmanagement.gov/docs/fpki-annual-review-requirements.pdf</w:t>
              </w:r>
            </w:hyperlink>
            <w:r w:rsidR="00CD762E">
              <w:t xml:space="preserve"> </w:t>
            </w:r>
          </w:p>
        </w:tc>
      </w:tr>
      <w:tr w:rsidR="00E36F89" w14:paraId="22C7AD67" w14:textId="77777777" w:rsidTr="005D25A3">
        <w:tc>
          <w:tcPr>
            <w:tcW w:w="1612" w:type="dxa"/>
            <w:shd w:val="clear" w:color="auto" w:fill="auto"/>
          </w:tcPr>
          <w:p w14:paraId="0FAABE62" w14:textId="77777777" w:rsidR="00E36F89" w:rsidRDefault="00E36F89" w:rsidP="001B7927">
            <w:r w:rsidRPr="00E36F89">
              <w:t>BRIDGE PROCESS</w:t>
            </w:r>
          </w:p>
        </w:tc>
        <w:tc>
          <w:tcPr>
            <w:tcW w:w="7568" w:type="dxa"/>
            <w:shd w:val="clear" w:color="auto" w:fill="auto"/>
          </w:tcPr>
          <w:p w14:paraId="24566E06" w14:textId="687435A4" w:rsidR="00E36F89" w:rsidRDefault="00E36F89" w:rsidP="00E36F89">
            <w:r>
              <w:t>Federal Public Key Infrastructure Bridge Application Process Overview</w:t>
            </w:r>
            <w:r w:rsidR="00CD762E">
              <w:br/>
            </w:r>
            <w:hyperlink r:id="rId21" w:history="1">
              <w:r w:rsidR="00CD762E" w:rsidRPr="00A4104A">
                <w:rPr>
                  <w:rStyle w:val="Hyperlink"/>
                </w:rPr>
                <w:t>https://www.idmanagement.gov/docs/fpki-bridge-app-process.pdf</w:t>
              </w:r>
            </w:hyperlink>
            <w:r w:rsidR="00CD762E">
              <w:rPr>
                <w:color w:val="1155CC"/>
                <w:u w:val="single"/>
              </w:rPr>
              <w:t xml:space="preserve"> </w:t>
            </w:r>
          </w:p>
        </w:tc>
      </w:tr>
      <w:tr w:rsidR="001F5B68" w14:paraId="578139D4" w14:textId="77777777" w:rsidTr="005D25A3">
        <w:tc>
          <w:tcPr>
            <w:tcW w:w="1612" w:type="dxa"/>
            <w:shd w:val="clear" w:color="auto" w:fill="auto"/>
          </w:tcPr>
          <w:p w14:paraId="6A1CDABC" w14:textId="1065ECFC" w:rsidR="001F5B68" w:rsidRDefault="001F5B68" w:rsidP="001F5B68">
            <w:r w:rsidRPr="00E37F9F">
              <w:t>COMMON</w:t>
            </w:r>
          </w:p>
        </w:tc>
        <w:tc>
          <w:tcPr>
            <w:tcW w:w="7568" w:type="dxa"/>
            <w:shd w:val="clear" w:color="auto" w:fill="auto"/>
          </w:tcPr>
          <w:p w14:paraId="7000531C" w14:textId="31414468" w:rsidR="001F5B68" w:rsidRDefault="001F5B68" w:rsidP="001F5B68">
            <w:r>
              <w:t>X.509 Certificate Policy for the U.S. Federal PKI Common Policy Framework</w:t>
            </w:r>
            <w:r>
              <w:br/>
            </w:r>
            <w:hyperlink r:id="rId22" w:history="1">
              <w:r w:rsidRPr="00D129FA">
                <w:rPr>
                  <w:rStyle w:val="Hyperlink"/>
                </w:rPr>
                <w:t>https://www.idmanagement.gov/docs/fpki-x509-cert-policy-common.pdf</w:t>
              </w:r>
            </w:hyperlink>
            <w:r>
              <w:t xml:space="preserve"> </w:t>
            </w:r>
          </w:p>
        </w:tc>
      </w:tr>
      <w:tr w:rsidR="001F5B68" w14:paraId="511EAA61" w14:textId="77777777" w:rsidTr="005D25A3">
        <w:tc>
          <w:tcPr>
            <w:tcW w:w="1612" w:type="dxa"/>
            <w:shd w:val="clear" w:color="auto" w:fill="auto"/>
          </w:tcPr>
          <w:p w14:paraId="61541E5C" w14:textId="53B07951" w:rsidR="001F5B68" w:rsidRDefault="001F5B68" w:rsidP="001F5B68">
            <w:r>
              <w:t>COMMON-PROF</w:t>
            </w:r>
          </w:p>
        </w:tc>
        <w:tc>
          <w:tcPr>
            <w:tcW w:w="7568" w:type="dxa"/>
            <w:shd w:val="clear" w:color="auto" w:fill="auto"/>
          </w:tcPr>
          <w:p w14:paraId="731D965F" w14:textId="0AF556A3" w:rsidR="001F5B68" w:rsidRDefault="001F5B68" w:rsidP="001F5B68">
            <w:r>
              <w:t xml:space="preserve">Common Policy X.509 Certificate and Certificate Revocation List (CRL) Profiles  </w:t>
            </w:r>
            <w:r>
              <w:br/>
            </w:r>
            <w:hyperlink r:id="rId23" w:history="1">
              <w:r w:rsidRPr="00A4104A">
                <w:rPr>
                  <w:rStyle w:val="Hyperlink"/>
                </w:rPr>
                <w:t>https://www.idmanagement.gov/docs/fpki-x509-cert-profile-common.pdf</w:t>
              </w:r>
            </w:hyperlink>
            <w:r>
              <w:t xml:space="preserve"> </w:t>
            </w:r>
          </w:p>
        </w:tc>
      </w:tr>
      <w:tr w:rsidR="005D25A3" w14:paraId="27EA3D63" w14:textId="77777777" w:rsidTr="005D25A3">
        <w:tc>
          <w:tcPr>
            <w:tcW w:w="1612" w:type="dxa"/>
            <w:shd w:val="clear" w:color="auto" w:fill="auto"/>
          </w:tcPr>
          <w:p w14:paraId="600F4332" w14:textId="5E50FEED" w:rsidR="005D25A3" w:rsidRDefault="005D25A3" w:rsidP="001F5B68">
            <w:r>
              <w:t>Conformance Criteria</w:t>
            </w:r>
          </w:p>
        </w:tc>
        <w:tc>
          <w:tcPr>
            <w:tcW w:w="7568" w:type="dxa"/>
            <w:shd w:val="clear" w:color="auto" w:fill="auto"/>
          </w:tcPr>
          <w:p w14:paraId="4491C974" w14:textId="38F4D284" w:rsidR="005D25A3" w:rsidRDefault="005D25A3" w:rsidP="001F5B68">
            <w:r>
              <w:t>Conformance Criteria for NIST SP 800-63A Enrollment and Identity Proofing</w:t>
            </w:r>
            <w:r>
              <w:br/>
            </w:r>
            <w:hyperlink r:id="rId24" w:history="1">
              <w:r w:rsidRPr="00656F88">
                <w:rPr>
                  <w:rStyle w:val="Hyperlink"/>
                </w:rPr>
                <w:t>https://www.nist.gov/system/files/documents/2020/07/02/800-63A%20Conformance%20Criteria_0620.pdf</w:t>
              </w:r>
            </w:hyperlink>
            <w:r>
              <w:t xml:space="preserve"> </w:t>
            </w:r>
          </w:p>
        </w:tc>
      </w:tr>
      <w:tr w:rsidR="001F5B68" w14:paraId="05C4F6DE" w14:textId="77777777" w:rsidTr="005D25A3">
        <w:tc>
          <w:tcPr>
            <w:tcW w:w="1612" w:type="dxa"/>
            <w:shd w:val="clear" w:color="auto" w:fill="auto"/>
          </w:tcPr>
          <w:p w14:paraId="207B2C6C" w14:textId="77777777" w:rsidR="001F5B68" w:rsidRDefault="001F5B68" w:rsidP="001F5B68">
            <w:r>
              <w:t>Executive Order 12968</w:t>
            </w:r>
          </w:p>
        </w:tc>
        <w:tc>
          <w:tcPr>
            <w:tcW w:w="7568" w:type="dxa"/>
            <w:shd w:val="clear" w:color="auto" w:fill="auto"/>
          </w:tcPr>
          <w:p w14:paraId="3063F544" w14:textId="77777777" w:rsidR="001F5B68" w:rsidRDefault="001F5B68" w:rsidP="001F5B68">
            <w:r>
              <w:t>Executive Order 12968 - Access to Classified Information</w:t>
            </w:r>
            <w:r>
              <w:br/>
            </w:r>
            <w:hyperlink r:id="rId25">
              <w:r w:rsidRPr="00C51664">
                <w:rPr>
                  <w:color w:val="1155CC"/>
                  <w:u w:val="single"/>
                </w:rPr>
                <w:t>https://www.govinfo.gov/content/pkg/FR-1995-08-07/pdf/95-19654.pdf</w:t>
              </w:r>
            </w:hyperlink>
          </w:p>
        </w:tc>
      </w:tr>
      <w:tr w:rsidR="001F5B68" w14:paraId="2C1D93A9" w14:textId="77777777" w:rsidTr="005D25A3">
        <w:tc>
          <w:tcPr>
            <w:tcW w:w="1612" w:type="dxa"/>
            <w:shd w:val="clear" w:color="auto" w:fill="auto"/>
          </w:tcPr>
          <w:p w14:paraId="4259AE36" w14:textId="536D9823" w:rsidR="001F5B68" w:rsidRDefault="001F5B68" w:rsidP="001F5B68">
            <w:r>
              <w:t>FBCA-PROF</w:t>
            </w:r>
          </w:p>
        </w:tc>
        <w:tc>
          <w:tcPr>
            <w:tcW w:w="7568" w:type="dxa"/>
            <w:shd w:val="clear" w:color="auto" w:fill="auto"/>
          </w:tcPr>
          <w:p w14:paraId="057D1F11" w14:textId="67251E6F" w:rsidR="001F5B68" w:rsidRDefault="001F5B68" w:rsidP="001F5B68">
            <w:r>
              <w:t>Federal Bridge Certification Authority (FBCA) X.509 Certificate and CRL Extensions Profile</w:t>
            </w:r>
            <w:r>
              <w:br/>
            </w:r>
            <w:hyperlink r:id="rId26" w:history="1">
              <w:r w:rsidRPr="00D129FA">
                <w:rPr>
                  <w:rStyle w:val="Hyperlink"/>
                </w:rPr>
                <w:t>https://www.idmanagement.gov/docs/fpki-x509-cert-profiles-fbca.pdf</w:t>
              </w:r>
            </w:hyperlink>
            <w:r>
              <w:t xml:space="preserve"> </w:t>
            </w:r>
          </w:p>
        </w:tc>
      </w:tr>
      <w:tr w:rsidR="001F5B68" w14:paraId="5D55956D" w14:textId="77777777" w:rsidTr="005D25A3">
        <w:tc>
          <w:tcPr>
            <w:tcW w:w="1612" w:type="dxa"/>
            <w:shd w:val="clear" w:color="auto" w:fill="auto"/>
          </w:tcPr>
          <w:p w14:paraId="703F48DC" w14:textId="7AB9B0CC" w:rsidR="001F5B68" w:rsidRDefault="001F5B68" w:rsidP="001F5B68">
            <w:r>
              <w:t>FIPS 140</w:t>
            </w:r>
          </w:p>
        </w:tc>
        <w:tc>
          <w:tcPr>
            <w:tcW w:w="7568" w:type="dxa"/>
            <w:shd w:val="clear" w:color="auto" w:fill="auto"/>
          </w:tcPr>
          <w:p w14:paraId="46DB1230" w14:textId="24ACF703" w:rsidR="001F5B68" w:rsidRDefault="001F5B68" w:rsidP="001F5B68">
            <w:r>
              <w:t>Security Requirements for Cryptographic Modules, FIPS 140-3.</w:t>
            </w:r>
            <w:r>
              <w:br/>
            </w:r>
            <w:hyperlink r:id="rId27" w:history="1">
              <w:r w:rsidRPr="00D129FA">
                <w:rPr>
                  <w:rStyle w:val="Hyperlink"/>
                </w:rPr>
                <w:t>https://csrc.nist.gov/publications/detail/fips/140/3/final</w:t>
              </w:r>
            </w:hyperlink>
          </w:p>
        </w:tc>
      </w:tr>
      <w:tr w:rsidR="001F5B68" w14:paraId="69963E64" w14:textId="77777777" w:rsidTr="005D25A3">
        <w:tc>
          <w:tcPr>
            <w:tcW w:w="1612" w:type="dxa"/>
            <w:shd w:val="clear" w:color="auto" w:fill="auto"/>
          </w:tcPr>
          <w:p w14:paraId="37525635" w14:textId="40C08443" w:rsidR="001F5B68" w:rsidRDefault="001F5B68" w:rsidP="001F5B68">
            <w:r>
              <w:t>FIPS 201</w:t>
            </w:r>
          </w:p>
        </w:tc>
        <w:tc>
          <w:tcPr>
            <w:tcW w:w="7568" w:type="dxa"/>
            <w:shd w:val="clear" w:color="auto" w:fill="auto"/>
          </w:tcPr>
          <w:p w14:paraId="6CC20066" w14:textId="6096D996" w:rsidR="001F5B68" w:rsidRDefault="001F5B68" w:rsidP="001F5B68">
            <w:r>
              <w:t>Personal Identity Verification (PIV) of Federal Employees and Contractors, FIPS 201</w:t>
            </w:r>
            <w:r>
              <w:br/>
            </w:r>
            <w:hyperlink r:id="rId28" w:history="1">
              <w:r w:rsidR="005D25A3" w:rsidRPr="00656F88">
                <w:rPr>
                  <w:rStyle w:val="Hyperlink"/>
                </w:rPr>
                <w:t>https://csrc.nist.gov/publications/detail/fips/201/3/final</w:t>
              </w:r>
            </w:hyperlink>
            <w:r w:rsidR="005D25A3">
              <w:t xml:space="preserve"> </w:t>
            </w:r>
          </w:p>
        </w:tc>
      </w:tr>
      <w:tr w:rsidR="001F5B68" w14:paraId="0A3E4F7C" w14:textId="77777777" w:rsidTr="005D25A3">
        <w:tc>
          <w:tcPr>
            <w:tcW w:w="1612" w:type="dxa"/>
            <w:shd w:val="clear" w:color="auto" w:fill="auto"/>
          </w:tcPr>
          <w:p w14:paraId="43E46D8D" w14:textId="77777777" w:rsidR="001F5B68" w:rsidRDefault="001F5B68" w:rsidP="001F5B68">
            <w:pPr>
              <w:spacing w:after="0"/>
            </w:pPr>
            <w:r>
              <w:t>ITMRA</w:t>
            </w:r>
          </w:p>
        </w:tc>
        <w:tc>
          <w:tcPr>
            <w:tcW w:w="7568" w:type="dxa"/>
            <w:shd w:val="clear" w:color="auto" w:fill="auto"/>
          </w:tcPr>
          <w:p w14:paraId="2D4B914A" w14:textId="77777777" w:rsidR="001F5B68" w:rsidRDefault="001F5B68" w:rsidP="001F5B68">
            <w:pPr>
              <w:spacing w:after="0"/>
            </w:pPr>
            <w:r>
              <w:t>40 U.S.C. 1452, Information Technology Management Reform Act of 1996.</w:t>
            </w:r>
          </w:p>
          <w:p w14:paraId="4711A045" w14:textId="77777777" w:rsidR="001F5B68" w:rsidRDefault="001F5B68" w:rsidP="001F5B68">
            <w:hyperlink r:id="rId29">
              <w:r w:rsidRPr="00C51664">
                <w:rPr>
                  <w:color w:val="1155CC"/>
                  <w:u w:val="single"/>
                </w:rPr>
                <w:t>https://govinfo.library.unt.edu/npr/library/misc/itref.html</w:t>
              </w:r>
            </w:hyperlink>
          </w:p>
        </w:tc>
      </w:tr>
      <w:tr w:rsidR="001F5B68" w14:paraId="13A32BF8" w14:textId="77777777" w:rsidTr="005D25A3">
        <w:trPr>
          <w:cantSplit/>
        </w:trPr>
        <w:tc>
          <w:tcPr>
            <w:tcW w:w="1612" w:type="dxa"/>
            <w:shd w:val="clear" w:color="auto" w:fill="auto"/>
          </w:tcPr>
          <w:p w14:paraId="62D1B817" w14:textId="77777777" w:rsidR="001F5B68" w:rsidRDefault="001F5B68" w:rsidP="001F5B68">
            <w:r>
              <w:lastRenderedPageBreak/>
              <w:t>PACS</w:t>
            </w:r>
          </w:p>
        </w:tc>
        <w:tc>
          <w:tcPr>
            <w:tcW w:w="7568" w:type="dxa"/>
            <w:shd w:val="clear" w:color="auto" w:fill="auto"/>
          </w:tcPr>
          <w:p w14:paraId="22904491" w14:textId="1FC61113" w:rsidR="001F5B68" w:rsidRDefault="001F5B68" w:rsidP="001F5B68">
            <w:r w:rsidRPr="00C51664">
              <w:rPr>
                <w:i/>
              </w:rPr>
              <w:t>Technical Implementation Guidance: Smart Card Enabled Physical Access Control Systems</w:t>
            </w:r>
            <w:r>
              <w:t>, Version 2.3, The Government Smart Card Interagency Advisory Board’s Physical Security Interagency Interoperability Working Group</w:t>
            </w:r>
            <w:r>
              <w:br/>
            </w:r>
            <w:hyperlink r:id="rId30" w:history="1">
              <w:r w:rsidRPr="00A4104A">
                <w:rPr>
                  <w:rStyle w:val="Hyperlink"/>
                </w:rPr>
                <w:t>https://www.idmanagement.gov/docs/pacs-tig-scepacs.pdf</w:t>
              </w:r>
            </w:hyperlink>
            <w:r>
              <w:t xml:space="preserve"> </w:t>
            </w:r>
          </w:p>
        </w:tc>
      </w:tr>
      <w:tr w:rsidR="001F5B68" w14:paraId="2FEF16E1" w14:textId="77777777" w:rsidTr="005D25A3">
        <w:trPr>
          <w:trHeight w:val="677"/>
        </w:trPr>
        <w:tc>
          <w:tcPr>
            <w:tcW w:w="1612" w:type="dxa"/>
            <w:shd w:val="clear" w:color="auto" w:fill="auto"/>
            <w:tcMar>
              <w:top w:w="100" w:type="dxa"/>
              <w:left w:w="100" w:type="dxa"/>
              <w:bottom w:w="100" w:type="dxa"/>
              <w:right w:w="100" w:type="dxa"/>
            </w:tcMar>
          </w:tcPr>
          <w:p w14:paraId="75DA92E5" w14:textId="77777777" w:rsidR="001F5B68" w:rsidRDefault="001F5B68" w:rsidP="001F5B68">
            <w:pPr>
              <w:spacing w:after="0"/>
            </w:pPr>
            <w:r>
              <w:t>PIV-I Issuers</w:t>
            </w:r>
          </w:p>
        </w:tc>
        <w:tc>
          <w:tcPr>
            <w:tcW w:w="7568" w:type="dxa"/>
            <w:shd w:val="clear" w:color="auto" w:fill="auto"/>
            <w:tcMar>
              <w:top w:w="100" w:type="dxa"/>
              <w:left w:w="100" w:type="dxa"/>
              <w:bottom w:w="100" w:type="dxa"/>
              <w:right w:w="100" w:type="dxa"/>
            </w:tcMar>
          </w:tcPr>
          <w:p w14:paraId="5D42582C" w14:textId="77777777" w:rsidR="001F5B68" w:rsidRDefault="001F5B68" w:rsidP="001F5B68">
            <w:pPr>
              <w:spacing w:after="0"/>
            </w:pPr>
            <w:r>
              <w:t>Personal Identity Verification Interoperability for Issuers</w:t>
            </w:r>
          </w:p>
          <w:p w14:paraId="553D68EC" w14:textId="5E2BBA40" w:rsidR="001F5B68" w:rsidRPr="00C51664" w:rsidRDefault="000B1CA5" w:rsidP="001F5B68">
            <w:pPr>
              <w:spacing w:after="0"/>
              <w:rPr>
                <w:color w:val="1155CC"/>
                <w:u w:val="single"/>
              </w:rPr>
            </w:pPr>
            <w:hyperlink r:id="rId31" w:history="1">
              <w:r w:rsidRPr="00D301F6">
                <w:rPr>
                  <w:rStyle w:val="Hyperlink"/>
                </w:rPr>
                <w:t>https://www.idmanagement.gov/university/pivi/</w:t>
              </w:r>
            </w:hyperlink>
            <w:r>
              <w:t xml:space="preserve"> </w:t>
            </w:r>
          </w:p>
        </w:tc>
      </w:tr>
      <w:tr w:rsidR="001F5B68" w14:paraId="0278C2CE" w14:textId="77777777" w:rsidTr="005D25A3">
        <w:tc>
          <w:tcPr>
            <w:tcW w:w="1612" w:type="dxa"/>
            <w:shd w:val="clear" w:color="auto" w:fill="auto"/>
          </w:tcPr>
          <w:p w14:paraId="41E6444B" w14:textId="77777777" w:rsidR="001F5B68" w:rsidRDefault="001F5B68" w:rsidP="001F5B68">
            <w:r>
              <w:t>PKCS#1</w:t>
            </w:r>
          </w:p>
        </w:tc>
        <w:tc>
          <w:tcPr>
            <w:tcW w:w="7568" w:type="dxa"/>
            <w:shd w:val="clear" w:color="auto" w:fill="auto"/>
          </w:tcPr>
          <w:p w14:paraId="39D6DA12" w14:textId="1949E360" w:rsidR="001F5B68" w:rsidRDefault="001F5B68" w:rsidP="001F5B68">
            <w:r>
              <w:t>Public-Key Cryptography Standards (PKCS) #1: RSA Cryptography Specifications</w:t>
            </w:r>
            <w:r>
              <w:br/>
            </w:r>
            <w:hyperlink r:id="rId32" w:history="1">
              <w:r w:rsidR="001A25F6" w:rsidRPr="00656F88">
                <w:rPr>
                  <w:rStyle w:val="Hyperlink"/>
                </w:rPr>
                <w:t>https://www.ietf.org/rfc/rfc3447.txt</w:t>
              </w:r>
            </w:hyperlink>
          </w:p>
        </w:tc>
      </w:tr>
      <w:tr w:rsidR="001F5B68" w14:paraId="6FCE4E89" w14:textId="77777777" w:rsidTr="005D25A3">
        <w:tc>
          <w:tcPr>
            <w:tcW w:w="1612" w:type="dxa"/>
            <w:shd w:val="clear" w:color="auto" w:fill="auto"/>
          </w:tcPr>
          <w:p w14:paraId="6DD5F947" w14:textId="77777777" w:rsidR="001F5B68" w:rsidRDefault="001F5B68" w:rsidP="001F5B68">
            <w:r>
              <w:t>PKCS#12</w:t>
            </w:r>
          </w:p>
        </w:tc>
        <w:tc>
          <w:tcPr>
            <w:tcW w:w="7568" w:type="dxa"/>
            <w:shd w:val="clear" w:color="auto" w:fill="auto"/>
          </w:tcPr>
          <w:p w14:paraId="44C90B96" w14:textId="30503703" w:rsidR="001F5B68" w:rsidRDefault="001F5B68" w:rsidP="001F5B68">
            <w:r>
              <w:t>PKCS #12: Personal Information Exchange Syntax</w:t>
            </w:r>
            <w:r>
              <w:br/>
            </w:r>
            <w:hyperlink r:id="rId33" w:history="1">
              <w:r w:rsidR="001A25F6" w:rsidRPr="00656F88">
                <w:rPr>
                  <w:rStyle w:val="Hyperlink"/>
                </w:rPr>
                <w:t>https://www.ietf.org/rfc/rfc7290.txt</w:t>
              </w:r>
            </w:hyperlink>
            <w:r>
              <w:t xml:space="preserve"> </w:t>
            </w:r>
          </w:p>
        </w:tc>
      </w:tr>
      <w:tr w:rsidR="001F5B68" w14:paraId="0E4FF707" w14:textId="77777777" w:rsidTr="005D25A3">
        <w:tc>
          <w:tcPr>
            <w:tcW w:w="1612" w:type="dxa"/>
            <w:shd w:val="clear" w:color="auto" w:fill="auto"/>
          </w:tcPr>
          <w:p w14:paraId="58A7BDD4" w14:textId="77777777" w:rsidR="001F5B68" w:rsidRDefault="001F5B68" w:rsidP="001F5B68">
            <w:r>
              <w:t>RFC 2585</w:t>
            </w:r>
          </w:p>
        </w:tc>
        <w:tc>
          <w:tcPr>
            <w:tcW w:w="7568" w:type="dxa"/>
            <w:shd w:val="clear" w:color="auto" w:fill="auto"/>
          </w:tcPr>
          <w:p w14:paraId="362A42C3" w14:textId="4B189E8B" w:rsidR="001F5B68" w:rsidRDefault="001F5B68" w:rsidP="001F5B68">
            <w:r>
              <w:t>Internet X.509 Public Key Infrastructure: Operational Protocols: FTP and HTTP</w:t>
            </w:r>
            <w:r>
              <w:br/>
            </w:r>
            <w:hyperlink r:id="rId34">
              <w:r w:rsidRPr="00C51664">
                <w:rPr>
                  <w:color w:val="1155CC"/>
                  <w:u w:val="single"/>
                </w:rPr>
                <w:t>https://www.ietf.org/rfc/rfc2585.txt</w:t>
              </w:r>
            </w:hyperlink>
            <w:r>
              <w:t xml:space="preserve"> </w:t>
            </w:r>
          </w:p>
        </w:tc>
      </w:tr>
      <w:tr w:rsidR="001F5B68" w14:paraId="09E8E067" w14:textId="77777777" w:rsidTr="005D25A3">
        <w:tc>
          <w:tcPr>
            <w:tcW w:w="1612" w:type="dxa"/>
            <w:shd w:val="clear" w:color="auto" w:fill="auto"/>
          </w:tcPr>
          <w:p w14:paraId="2CC48642" w14:textId="77777777" w:rsidR="001F5B68" w:rsidRDefault="001F5B68" w:rsidP="001F5B68">
            <w:r>
              <w:t>RFC 3647</w:t>
            </w:r>
          </w:p>
        </w:tc>
        <w:tc>
          <w:tcPr>
            <w:tcW w:w="7568" w:type="dxa"/>
            <w:shd w:val="clear" w:color="auto" w:fill="auto"/>
          </w:tcPr>
          <w:p w14:paraId="0A5F6D18" w14:textId="3C7DAD05" w:rsidR="001F5B68" w:rsidRDefault="001F5B68" w:rsidP="001F5B68">
            <w:r>
              <w:t>Certificate Policy and Certification Practices Framework</w:t>
            </w:r>
            <w:r>
              <w:br/>
            </w:r>
            <w:hyperlink r:id="rId35" w:history="1">
              <w:r w:rsidR="001A25F6" w:rsidRPr="00656F88">
                <w:rPr>
                  <w:rStyle w:val="Hyperlink"/>
                </w:rPr>
                <w:t>https://www.ietf.org/rfc/rfc3647.txt</w:t>
              </w:r>
            </w:hyperlink>
          </w:p>
        </w:tc>
      </w:tr>
      <w:tr w:rsidR="001F5B68" w14:paraId="67EAB899" w14:textId="77777777" w:rsidTr="005D25A3">
        <w:tc>
          <w:tcPr>
            <w:tcW w:w="1612" w:type="dxa"/>
            <w:shd w:val="clear" w:color="auto" w:fill="auto"/>
          </w:tcPr>
          <w:p w14:paraId="45F5891D" w14:textId="77777777" w:rsidR="001F5B68" w:rsidRDefault="001F5B68" w:rsidP="001F5B68">
            <w:r>
              <w:t>RFC 4122</w:t>
            </w:r>
          </w:p>
        </w:tc>
        <w:tc>
          <w:tcPr>
            <w:tcW w:w="7568" w:type="dxa"/>
            <w:shd w:val="clear" w:color="auto" w:fill="auto"/>
          </w:tcPr>
          <w:p w14:paraId="7799F220" w14:textId="14A053E8" w:rsidR="001F5B68" w:rsidRDefault="001F5B68" w:rsidP="001F5B68">
            <w:r>
              <w:t>A Universally Unique IDentifier (UUID) URN Namespace</w:t>
            </w:r>
            <w:r>
              <w:br/>
            </w:r>
            <w:hyperlink r:id="rId36" w:history="1">
              <w:r w:rsidR="001A25F6" w:rsidRPr="00656F88">
                <w:rPr>
                  <w:rStyle w:val="Hyperlink"/>
                </w:rPr>
                <w:t>https://www.ietf.org/rfc/rfc4122.txt</w:t>
              </w:r>
            </w:hyperlink>
          </w:p>
        </w:tc>
      </w:tr>
      <w:tr w:rsidR="001F5B68" w14:paraId="5FDA2D81" w14:textId="77777777" w:rsidTr="005D25A3">
        <w:tc>
          <w:tcPr>
            <w:tcW w:w="1612" w:type="dxa"/>
            <w:shd w:val="clear" w:color="auto" w:fill="auto"/>
          </w:tcPr>
          <w:p w14:paraId="32B8B2E7" w14:textId="77777777" w:rsidR="001F5B68" w:rsidRDefault="001F5B68" w:rsidP="001F5B68">
            <w:r>
              <w:t>RFC 5280</w:t>
            </w:r>
          </w:p>
        </w:tc>
        <w:tc>
          <w:tcPr>
            <w:tcW w:w="7568" w:type="dxa"/>
            <w:shd w:val="clear" w:color="auto" w:fill="auto"/>
          </w:tcPr>
          <w:p w14:paraId="72B42247" w14:textId="77777777" w:rsidR="001F5B68" w:rsidRDefault="001F5B68" w:rsidP="001F5B68">
            <w:pPr>
              <w:spacing w:after="0"/>
            </w:pPr>
            <w:r>
              <w:t xml:space="preserve">Internet X.509 Public Key Infrastructure Certificate and Certificate Revocation List (CRL) Profile.  </w:t>
            </w:r>
          </w:p>
          <w:p w14:paraId="0394003F" w14:textId="77777777" w:rsidR="001F5B68" w:rsidRDefault="001F5B68" w:rsidP="001F5B68">
            <w:hyperlink r:id="rId37">
              <w:r w:rsidRPr="00C51664">
                <w:rPr>
                  <w:color w:val="1155CC"/>
                  <w:u w:val="single"/>
                </w:rPr>
                <w:t>https://www.ietf.org/rfc/rfc5280.txt</w:t>
              </w:r>
            </w:hyperlink>
            <w:r w:rsidRPr="00C51664">
              <w:rPr>
                <w:color w:val="1155CC"/>
                <w:u w:val="single"/>
              </w:rPr>
              <w:t xml:space="preserve"> </w:t>
            </w:r>
          </w:p>
        </w:tc>
      </w:tr>
      <w:tr w:rsidR="001F5B68" w:rsidRPr="004F41A4" w14:paraId="40D40CA4" w14:textId="77777777" w:rsidTr="005D25A3">
        <w:tc>
          <w:tcPr>
            <w:tcW w:w="1612" w:type="dxa"/>
            <w:shd w:val="clear" w:color="auto" w:fill="auto"/>
          </w:tcPr>
          <w:p w14:paraId="501085AE" w14:textId="77777777" w:rsidR="001F5B68" w:rsidRDefault="001F5B68" w:rsidP="001F5B68">
            <w:r>
              <w:t>RFC 5322</w:t>
            </w:r>
          </w:p>
        </w:tc>
        <w:tc>
          <w:tcPr>
            <w:tcW w:w="7568" w:type="dxa"/>
            <w:shd w:val="clear" w:color="auto" w:fill="auto"/>
          </w:tcPr>
          <w:p w14:paraId="24E5398E" w14:textId="77777777" w:rsidR="001F5B68" w:rsidRPr="00191C21" w:rsidRDefault="001F5B68" w:rsidP="001F5B68">
            <w:pPr>
              <w:spacing w:after="0"/>
              <w:rPr>
                <w:lang w:val="fr-FR"/>
              </w:rPr>
            </w:pPr>
            <w:r w:rsidRPr="00191C21">
              <w:rPr>
                <w:lang w:val="fr-FR"/>
              </w:rPr>
              <w:t>Internet Message Format</w:t>
            </w:r>
          </w:p>
          <w:p w14:paraId="08DDD228" w14:textId="28480A98" w:rsidR="001F5B68" w:rsidRPr="00191C21" w:rsidRDefault="001A25F6" w:rsidP="001F5B68">
            <w:pPr>
              <w:rPr>
                <w:lang w:val="fr-FR"/>
              </w:rPr>
            </w:pPr>
            <w:hyperlink r:id="rId38" w:history="1">
              <w:r w:rsidRPr="00656F88">
                <w:rPr>
                  <w:rStyle w:val="Hyperlink"/>
                  <w:lang w:val="fr-FR"/>
                </w:rPr>
                <w:t>https://www.ietf.org/rfc/rfc5322.txt</w:t>
              </w:r>
            </w:hyperlink>
          </w:p>
        </w:tc>
      </w:tr>
      <w:tr w:rsidR="001F5B68" w14:paraId="48849E66" w14:textId="77777777" w:rsidTr="005D25A3">
        <w:trPr>
          <w:cantSplit/>
        </w:trPr>
        <w:tc>
          <w:tcPr>
            <w:tcW w:w="1612" w:type="dxa"/>
            <w:shd w:val="clear" w:color="auto" w:fill="auto"/>
          </w:tcPr>
          <w:p w14:paraId="21F5CDB1" w14:textId="77777777" w:rsidR="001F5B68" w:rsidRDefault="001F5B68" w:rsidP="001F5B68">
            <w:r>
              <w:t>RFC 6960</w:t>
            </w:r>
          </w:p>
        </w:tc>
        <w:tc>
          <w:tcPr>
            <w:tcW w:w="7568" w:type="dxa"/>
            <w:shd w:val="clear" w:color="auto" w:fill="auto"/>
          </w:tcPr>
          <w:p w14:paraId="6DE0B82B" w14:textId="77777777" w:rsidR="001F5B68" w:rsidRDefault="001F5B68" w:rsidP="001F5B68">
            <w:pPr>
              <w:spacing w:after="0"/>
            </w:pPr>
            <w:r>
              <w:t>X.509 Internet Public Key Infrastructure Online Certificate Status Protocol – OCSP.</w:t>
            </w:r>
          </w:p>
          <w:p w14:paraId="610644A7" w14:textId="75C5E964" w:rsidR="001F5B68" w:rsidRDefault="005D25A3" w:rsidP="001F5B68">
            <w:hyperlink r:id="rId39" w:history="1">
              <w:r w:rsidRPr="00656F88">
                <w:rPr>
                  <w:rStyle w:val="Hyperlink"/>
                </w:rPr>
                <w:t>https://www.ietf.org/rfc/rfc6960.txt</w:t>
              </w:r>
            </w:hyperlink>
            <w:r>
              <w:t xml:space="preserve"> </w:t>
            </w:r>
          </w:p>
        </w:tc>
      </w:tr>
      <w:tr w:rsidR="001F5B68" w14:paraId="07490CE8" w14:textId="77777777" w:rsidTr="005D25A3">
        <w:trPr>
          <w:trHeight w:val="1035"/>
        </w:trPr>
        <w:tc>
          <w:tcPr>
            <w:tcW w:w="1612" w:type="dxa"/>
            <w:shd w:val="clear" w:color="auto" w:fill="auto"/>
          </w:tcPr>
          <w:p w14:paraId="22BD7FD4" w14:textId="77777777" w:rsidR="001F5B68" w:rsidRDefault="001F5B68" w:rsidP="001F5B68">
            <w:r>
              <w:t>RFC 8551</w:t>
            </w:r>
          </w:p>
        </w:tc>
        <w:tc>
          <w:tcPr>
            <w:tcW w:w="7568" w:type="dxa"/>
            <w:shd w:val="clear" w:color="auto" w:fill="auto"/>
          </w:tcPr>
          <w:p w14:paraId="5ADDBA83" w14:textId="0D0D6DE7" w:rsidR="001F5B68" w:rsidRDefault="001F5B68" w:rsidP="001F5B68">
            <w:pPr>
              <w:spacing w:after="0"/>
            </w:pPr>
            <w:r>
              <w:t>Secure/Multipurpose Internet Mail Extensions (S/MIME) Version 4.0 Message Specification</w:t>
            </w:r>
            <w:r>
              <w:br/>
            </w:r>
            <w:hyperlink r:id="rId40" w:history="1">
              <w:r w:rsidR="005D25A3" w:rsidRPr="00656F88">
                <w:rPr>
                  <w:rStyle w:val="Hyperlink"/>
                </w:rPr>
                <w:t>https://www.ietf.org/rfc/rfc8551.txt</w:t>
              </w:r>
            </w:hyperlink>
            <w:r w:rsidR="005D25A3">
              <w:t xml:space="preserve"> </w:t>
            </w:r>
          </w:p>
        </w:tc>
      </w:tr>
      <w:tr w:rsidR="001F5B68" w14:paraId="2FAC3D55" w14:textId="77777777" w:rsidTr="005D25A3">
        <w:tc>
          <w:tcPr>
            <w:tcW w:w="1612" w:type="dxa"/>
            <w:shd w:val="clear" w:color="auto" w:fill="auto"/>
          </w:tcPr>
          <w:p w14:paraId="1880E78A" w14:textId="77777777" w:rsidR="001F5B68" w:rsidRDefault="001F5B68" w:rsidP="001F5B68">
            <w:r>
              <w:t>SP 800-37</w:t>
            </w:r>
          </w:p>
        </w:tc>
        <w:tc>
          <w:tcPr>
            <w:tcW w:w="7568" w:type="dxa"/>
            <w:shd w:val="clear" w:color="auto" w:fill="auto"/>
          </w:tcPr>
          <w:p w14:paraId="243F6902" w14:textId="7165912E" w:rsidR="001F5B68" w:rsidRDefault="001F5B68" w:rsidP="001F5B68">
            <w:r>
              <w:t xml:space="preserve">Guide for Applying the Risk Management Framework to Federal Information Systems: A Security Life Cycle Approach, NIST Special </w:t>
            </w:r>
            <w:r>
              <w:lastRenderedPageBreak/>
              <w:t>Publication 800-37</w:t>
            </w:r>
            <w:r>
              <w:br/>
            </w:r>
            <w:hyperlink r:id="rId41">
              <w:r w:rsidRPr="00C51664">
                <w:rPr>
                  <w:color w:val="1155CC"/>
                  <w:u w:val="single"/>
                </w:rPr>
                <w:t>https://csrc.nist.gov/publications/detail/sp/800-37/rev-2/final</w:t>
              </w:r>
            </w:hyperlink>
          </w:p>
        </w:tc>
      </w:tr>
      <w:tr w:rsidR="001F5B68" w14:paraId="45A85ED7" w14:textId="77777777" w:rsidTr="005D25A3">
        <w:trPr>
          <w:cantSplit/>
        </w:trPr>
        <w:tc>
          <w:tcPr>
            <w:tcW w:w="1612" w:type="dxa"/>
            <w:shd w:val="clear" w:color="auto" w:fill="auto"/>
          </w:tcPr>
          <w:p w14:paraId="7DB9A3EB" w14:textId="77777777" w:rsidR="001F5B68" w:rsidRDefault="001F5B68" w:rsidP="001F5B68">
            <w:r w:rsidRPr="00C51664">
              <w:rPr>
                <w:color w:val="000000"/>
              </w:rPr>
              <w:lastRenderedPageBreak/>
              <w:t>SP 800-56A</w:t>
            </w:r>
          </w:p>
        </w:tc>
        <w:tc>
          <w:tcPr>
            <w:tcW w:w="7568" w:type="dxa"/>
            <w:shd w:val="clear" w:color="auto" w:fill="auto"/>
          </w:tcPr>
          <w:p w14:paraId="55D2577F" w14:textId="77777777" w:rsidR="001F5B68" w:rsidRPr="00C51664" w:rsidRDefault="001F5B68" w:rsidP="001F5B68">
            <w:pPr>
              <w:spacing w:after="0"/>
              <w:rPr>
                <w:color w:val="000000"/>
              </w:rPr>
            </w:pPr>
            <w:r w:rsidRPr="00C51664">
              <w:rPr>
                <w:color w:val="000000"/>
              </w:rPr>
              <w:t xml:space="preserve">Recommendation for Pair-Wise Key Establishment Schemes Using Discrete Logarithm Cryptography, NIST Special Publication 800-56A </w:t>
            </w:r>
          </w:p>
          <w:p w14:paraId="017376FC" w14:textId="77777777" w:rsidR="001F5B68" w:rsidRDefault="001F5B68" w:rsidP="001F5B68">
            <w:hyperlink r:id="rId42">
              <w:r w:rsidRPr="00C51664">
                <w:rPr>
                  <w:color w:val="1155CC"/>
                  <w:u w:val="single"/>
                </w:rPr>
                <w:t>https://csrc.nist.gov/publications/detail/sp/800-56a/rev-3/final</w:t>
              </w:r>
            </w:hyperlink>
          </w:p>
        </w:tc>
      </w:tr>
      <w:tr w:rsidR="001F5B68" w14:paraId="429A6B7E" w14:textId="77777777" w:rsidTr="005D25A3">
        <w:trPr>
          <w:trHeight w:val="1002"/>
        </w:trPr>
        <w:tc>
          <w:tcPr>
            <w:tcW w:w="1612" w:type="dxa"/>
            <w:shd w:val="clear" w:color="auto" w:fill="auto"/>
          </w:tcPr>
          <w:p w14:paraId="674B27E9" w14:textId="77777777" w:rsidR="001F5B68" w:rsidRDefault="001F5B68" w:rsidP="001F5B68">
            <w:r>
              <w:t>SP 800-57</w:t>
            </w:r>
          </w:p>
        </w:tc>
        <w:tc>
          <w:tcPr>
            <w:tcW w:w="7568" w:type="dxa"/>
            <w:shd w:val="clear" w:color="auto" w:fill="auto"/>
          </w:tcPr>
          <w:p w14:paraId="4946F7BA" w14:textId="18FC5089" w:rsidR="001F5B68" w:rsidRDefault="001F5B68" w:rsidP="001F5B68">
            <w:pPr>
              <w:spacing w:after="0"/>
            </w:pPr>
            <w:r>
              <w:t>Recommendation for Key Management: Part 1- General, NIST Special Publication 800-57 Part 1</w:t>
            </w:r>
            <w:r>
              <w:br/>
            </w:r>
            <w:hyperlink r:id="rId43" w:history="1">
              <w:r w:rsidRPr="00641693">
                <w:rPr>
                  <w:color w:val="1155CC"/>
                </w:rPr>
                <w:t>https://csrc.nist.gov/publications/detail/sp/800-57-part-1/rev-5/final</w:t>
              </w:r>
            </w:hyperlink>
            <w:r>
              <w:t xml:space="preserve"> </w:t>
            </w:r>
          </w:p>
        </w:tc>
      </w:tr>
      <w:tr w:rsidR="001F5B68" w14:paraId="2A1F7A83" w14:textId="77777777" w:rsidTr="005D25A3">
        <w:tc>
          <w:tcPr>
            <w:tcW w:w="1612" w:type="dxa"/>
            <w:shd w:val="clear" w:color="auto" w:fill="auto"/>
          </w:tcPr>
          <w:p w14:paraId="391AA135" w14:textId="10FFACC0" w:rsidR="001F5B68" w:rsidRDefault="001F5B68" w:rsidP="001F5B68">
            <w:r>
              <w:t>SP 800-63</w:t>
            </w:r>
          </w:p>
        </w:tc>
        <w:tc>
          <w:tcPr>
            <w:tcW w:w="7568" w:type="dxa"/>
            <w:shd w:val="clear" w:color="auto" w:fill="auto"/>
          </w:tcPr>
          <w:p w14:paraId="4DA73F53" w14:textId="77777777" w:rsidR="001F5B68" w:rsidRDefault="001F5B68" w:rsidP="001F5B68">
            <w:pPr>
              <w:spacing w:after="0"/>
            </w:pPr>
            <w:r>
              <w:t xml:space="preserve">Digital Identity Guidelines  </w:t>
            </w:r>
          </w:p>
          <w:p w14:paraId="24354186" w14:textId="77777777" w:rsidR="001F5B68" w:rsidRDefault="001F5B68" w:rsidP="001F5B68">
            <w:hyperlink r:id="rId44">
              <w:r w:rsidRPr="00C51664">
                <w:rPr>
                  <w:color w:val="1155CC"/>
                  <w:u w:val="single"/>
                </w:rPr>
                <w:t>https://csrc.nist.gov/publications/detail/sp/800-63/3/final</w:t>
              </w:r>
            </w:hyperlink>
            <w:r w:rsidRPr="00C51664">
              <w:rPr>
                <w:color w:val="1155CC"/>
                <w:u w:val="single"/>
              </w:rPr>
              <w:t xml:space="preserve"> </w:t>
            </w:r>
          </w:p>
        </w:tc>
      </w:tr>
      <w:tr w:rsidR="001F5B68" w14:paraId="1BBEBF2C" w14:textId="77777777" w:rsidTr="005D25A3">
        <w:trPr>
          <w:trHeight w:val="705"/>
        </w:trPr>
        <w:tc>
          <w:tcPr>
            <w:tcW w:w="1612" w:type="dxa"/>
            <w:shd w:val="clear" w:color="auto" w:fill="auto"/>
          </w:tcPr>
          <w:p w14:paraId="14ABBC59" w14:textId="26B1E200" w:rsidR="001F5B68" w:rsidRDefault="001F5B68" w:rsidP="001F5B68">
            <w:r>
              <w:t>SP 800-73</w:t>
            </w:r>
          </w:p>
        </w:tc>
        <w:tc>
          <w:tcPr>
            <w:tcW w:w="7568" w:type="dxa"/>
            <w:shd w:val="clear" w:color="auto" w:fill="auto"/>
          </w:tcPr>
          <w:p w14:paraId="1B65641F" w14:textId="14D89C85" w:rsidR="001F5B68" w:rsidRDefault="001F5B68" w:rsidP="001F5B68">
            <w:pPr>
              <w:spacing w:after="0"/>
            </w:pPr>
            <w:r w:rsidRPr="005F49EE">
              <w:t>Interfaces for Personal Identity Verification</w:t>
            </w:r>
            <w:r>
              <w:t xml:space="preserve"> </w:t>
            </w:r>
            <w:hyperlink r:id="rId45" w:history="1">
              <w:r w:rsidRPr="00D129FA">
                <w:rPr>
                  <w:rStyle w:val="Hyperlink"/>
                </w:rPr>
                <w:t>https://csrc.nist.gov/publications/detail/sp/800-73/4/final</w:t>
              </w:r>
            </w:hyperlink>
            <w:r>
              <w:t xml:space="preserve"> </w:t>
            </w:r>
          </w:p>
        </w:tc>
      </w:tr>
      <w:tr w:rsidR="001F5B68" w14:paraId="0B3134B8" w14:textId="77777777" w:rsidTr="005D25A3">
        <w:tc>
          <w:tcPr>
            <w:tcW w:w="1612" w:type="dxa"/>
            <w:shd w:val="clear" w:color="auto" w:fill="auto"/>
          </w:tcPr>
          <w:p w14:paraId="7FB8C084" w14:textId="28142D7D" w:rsidR="001F5B68" w:rsidRDefault="001F5B68" w:rsidP="001F5B68">
            <w:r>
              <w:t>SP 800-76</w:t>
            </w:r>
          </w:p>
        </w:tc>
        <w:tc>
          <w:tcPr>
            <w:tcW w:w="7568" w:type="dxa"/>
            <w:shd w:val="clear" w:color="auto" w:fill="auto"/>
          </w:tcPr>
          <w:p w14:paraId="6DBE775E" w14:textId="79046DD7" w:rsidR="001F5B68" w:rsidRDefault="001F5B68" w:rsidP="001F5B68">
            <w:pPr>
              <w:spacing w:after="0"/>
            </w:pPr>
            <w:r>
              <w:t>Biometric Specifications for Personal Identity Verification, NIST Special Publication 800-76</w:t>
            </w:r>
            <w:r>
              <w:br/>
            </w:r>
            <w:hyperlink r:id="rId46">
              <w:r w:rsidRPr="00C51664">
                <w:rPr>
                  <w:color w:val="1155CC"/>
                  <w:u w:val="single"/>
                </w:rPr>
                <w:t>https://csrc.nist.gov/publications/detail/sp/800-76/2/final</w:t>
              </w:r>
            </w:hyperlink>
          </w:p>
          <w:p w14:paraId="3EF6553F" w14:textId="77777777" w:rsidR="001F5B68" w:rsidRDefault="001F5B68" w:rsidP="001F5B68">
            <w:pPr>
              <w:spacing w:after="0"/>
            </w:pPr>
          </w:p>
        </w:tc>
      </w:tr>
      <w:tr w:rsidR="001F5B68" w14:paraId="465FFEA4" w14:textId="77777777" w:rsidTr="005D25A3">
        <w:trPr>
          <w:trHeight w:val="1080"/>
        </w:trPr>
        <w:tc>
          <w:tcPr>
            <w:tcW w:w="1612" w:type="dxa"/>
            <w:shd w:val="clear" w:color="auto" w:fill="auto"/>
          </w:tcPr>
          <w:p w14:paraId="79C040B8" w14:textId="14CC69CA" w:rsidR="001F5B68" w:rsidRDefault="001F5B68" w:rsidP="001F5B68">
            <w:bookmarkStart w:id="3094" w:name="_2apwg4x" w:colFirst="0" w:colLast="0"/>
            <w:bookmarkEnd w:id="3094"/>
            <w:r>
              <w:t>SP 800-78</w:t>
            </w:r>
          </w:p>
        </w:tc>
        <w:tc>
          <w:tcPr>
            <w:tcW w:w="7568" w:type="dxa"/>
            <w:shd w:val="clear" w:color="auto" w:fill="auto"/>
          </w:tcPr>
          <w:p w14:paraId="5F7FD6CA" w14:textId="39F6D8BA" w:rsidR="001F5B68" w:rsidRDefault="001F5B68" w:rsidP="001F5B68">
            <w:pPr>
              <w:spacing w:after="0"/>
            </w:pPr>
            <w:r>
              <w:t>Cryptographic Algorithms and Key Sizes for Personal Identity Verification, NIST Special Publication 800-78</w:t>
            </w:r>
            <w:r>
              <w:br/>
            </w:r>
            <w:hyperlink r:id="rId47">
              <w:r w:rsidRPr="00C51664">
                <w:rPr>
                  <w:color w:val="1155CC"/>
                  <w:u w:val="single"/>
                </w:rPr>
                <w:t>https://csrc.nist.gov/publications/detail/sp/800-78/4/final</w:t>
              </w:r>
            </w:hyperlink>
          </w:p>
        </w:tc>
      </w:tr>
      <w:tr w:rsidR="001F5B68" w14:paraId="4E73EFAD" w14:textId="77777777" w:rsidTr="005D25A3">
        <w:tc>
          <w:tcPr>
            <w:tcW w:w="1612" w:type="dxa"/>
            <w:shd w:val="clear" w:color="auto" w:fill="auto"/>
          </w:tcPr>
          <w:p w14:paraId="6BB8ABB2" w14:textId="6FAE91D1" w:rsidR="001F5B68" w:rsidRDefault="001F5B68" w:rsidP="001F5B68">
            <w:bookmarkStart w:id="3095" w:name="_huwfnhaiep58" w:colFirst="0" w:colLast="0"/>
            <w:bookmarkEnd w:id="3095"/>
            <w:r>
              <w:t>SP 800-79</w:t>
            </w:r>
          </w:p>
        </w:tc>
        <w:tc>
          <w:tcPr>
            <w:tcW w:w="7568" w:type="dxa"/>
            <w:shd w:val="clear" w:color="auto" w:fill="auto"/>
          </w:tcPr>
          <w:p w14:paraId="269FCEDE" w14:textId="77777777" w:rsidR="001F5B68" w:rsidRDefault="001F5B68" w:rsidP="001F5B68">
            <w:pPr>
              <w:spacing w:after="0"/>
            </w:pPr>
            <w:r>
              <w:t>Guidelines for the Accreditation of Personal Identity Verification Card Issuers, NIST Special Publication 800-79</w:t>
            </w:r>
          </w:p>
          <w:p w14:paraId="5BCFD039" w14:textId="77777777" w:rsidR="001F5B68" w:rsidRDefault="001F5B68" w:rsidP="001F5B68">
            <w:hyperlink r:id="rId48">
              <w:r w:rsidRPr="00C51664">
                <w:rPr>
                  <w:color w:val="1155CC"/>
                  <w:u w:val="single"/>
                </w:rPr>
                <w:t>https://csrc.nist.gov/publications/detail/sp/800-79/2/final</w:t>
              </w:r>
            </w:hyperlink>
            <w:r>
              <w:t xml:space="preserve"> </w:t>
            </w:r>
          </w:p>
        </w:tc>
      </w:tr>
      <w:tr w:rsidR="001F5B68" w14:paraId="1D0C9A03" w14:textId="77777777" w:rsidTr="005D25A3">
        <w:tc>
          <w:tcPr>
            <w:tcW w:w="1612" w:type="dxa"/>
            <w:shd w:val="clear" w:color="auto" w:fill="auto"/>
          </w:tcPr>
          <w:p w14:paraId="50BE98F0" w14:textId="77777777" w:rsidR="001F5B68" w:rsidRDefault="001F5B68" w:rsidP="001F5B68">
            <w:r w:rsidRPr="00C51664">
              <w:rPr>
                <w:color w:val="000000"/>
              </w:rPr>
              <w:t>SP 800-89</w:t>
            </w:r>
          </w:p>
        </w:tc>
        <w:tc>
          <w:tcPr>
            <w:tcW w:w="7568" w:type="dxa"/>
            <w:shd w:val="clear" w:color="auto" w:fill="auto"/>
          </w:tcPr>
          <w:p w14:paraId="3AFE07E7" w14:textId="77777777" w:rsidR="001F5B68" w:rsidRPr="00C51664" w:rsidRDefault="001F5B68" w:rsidP="001F5B68">
            <w:pPr>
              <w:spacing w:after="0"/>
              <w:rPr>
                <w:color w:val="000000"/>
              </w:rPr>
            </w:pPr>
            <w:r w:rsidRPr="00C51664">
              <w:rPr>
                <w:color w:val="000000"/>
              </w:rPr>
              <w:t xml:space="preserve">Recommendation for Obtaining Assurances for Digital Signature Applications, NIST Special Publication 800-89 </w:t>
            </w:r>
          </w:p>
          <w:p w14:paraId="3E820528" w14:textId="77777777" w:rsidR="001F5B68" w:rsidRDefault="001F5B68" w:rsidP="001F5B68">
            <w:hyperlink r:id="rId49">
              <w:r w:rsidRPr="00C51664">
                <w:rPr>
                  <w:color w:val="1155CC"/>
                  <w:u w:val="single"/>
                </w:rPr>
                <w:t>https://csrc.nist.gov/publications/detail/sp/800-89/final</w:t>
              </w:r>
            </w:hyperlink>
          </w:p>
        </w:tc>
      </w:tr>
      <w:tr w:rsidR="001F5B68" w14:paraId="34EF88E4" w14:textId="77777777" w:rsidTr="005D25A3">
        <w:tc>
          <w:tcPr>
            <w:tcW w:w="1612" w:type="dxa"/>
            <w:shd w:val="clear" w:color="auto" w:fill="auto"/>
          </w:tcPr>
          <w:p w14:paraId="077D2DB3" w14:textId="77777777" w:rsidR="001F5B68" w:rsidRDefault="001F5B68" w:rsidP="001F5B68">
            <w:r>
              <w:t>SP 800-157</w:t>
            </w:r>
          </w:p>
        </w:tc>
        <w:tc>
          <w:tcPr>
            <w:tcW w:w="7568" w:type="dxa"/>
            <w:shd w:val="clear" w:color="auto" w:fill="auto"/>
          </w:tcPr>
          <w:p w14:paraId="684EDFE0" w14:textId="4DE528B8" w:rsidR="001F5B68" w:rsidRDefault="001F5B68" w:rsidP="001F5B68">
            <w:r>
              <w:t xml:space="preserve">Guidelines for Derived Personal Identity Verification (PIV) Credentials, NIST Special Publication 800-157  </w:t>
            </w:r>
            <w:hyperlink r:id="rId50">
              <w:r w:rsidRPr="00C51664">
                <w:rPr>
                  <w:color w:val="1155CC"/>
                  <w:u w:val="single"/>
                </w:rPr>
                <w:t>https://csrc.nist.gov/publications/detail/sp/800-157/final</w:t>
              </w:r>
            </w:hyperlink>
          </w:p>
        </w:tc>
      </w:tr>
      <w:tr w:rsidR="001F5B68" w14:paraId="6E69E2DB" w14:textId="77777777" w:rsidTr="005D25A3">
        <w:tc>
          <w:tcPr>
            <w:tcW w:w="1612" w:type="dxa"/>
            <w:shd w:val="clear" w:color="auto" w:fill="auto"/>
          </w:tcPr>
          <w:p w14:paraId="6463579C" w14:textId="77777777" w:rsidR="001F5B68" w:rsidRDefault="001F5B68" w:rsidP="001F5B68">
            <w:r>
              <w:t>X.509</w:t>
            </w:r>
          </w:p>
        </w:tc>
        <w:tc>
          <w:tcPr>
            <w:tcW w:w="7568" w:type="dxa"/>
            <w:shd w:val="clear" w:color="auto" w:fill="auto"/>
          </w:tcPr>
          <w:p w14:paraId="5224F222" w14:textId="77777777" w:rsidR="001F5B68" w:rsidRDefault="001F5B68" w:rsidP="001F5B68">
            <w:r>
              <w:t>ITU-T Recommendation X.509 (2005) | ISO/IEC 9594-8:2005, Information technology - Open Systems Interconnection - The Directory: Public-key and attribute certificate frameworks.</w:t>
            </w:r>
          </w:p>
        </w:tc>
      </w:tr>
    </w:tbl>
    <w:p w14:paraId="6F30E9F6" w14:textId="77777777" w:rsidR="006A765B" w:rsidRDefault="006A765B" w:rsidP="006A765B"/>
    <w:p w14:paraId="428C6CB1" w14:textId="2CD94DAC" w:rsidR="006A765B" w:rsidRDefault="006A765B" w:rsidP="006A765B">
      <w:pPr>
        <w:pStyle w:val="Heading1"/>
        <w:numPr>
          <w:ilvl w:val="0"/>
          <w:numId w:val="0"/>
        </w:numPr>
        <w:ind w:left="432" w:hanging="432"/>
        <w:jc w:val="center"/>
      </w:pPr>
      <w:r>
        <w:br w:type="page"/>
      </w:r>
      <w:bookmarkStart w:id="3096" w:name="_Toc471102135"/>
      <w:bookmarkStart w:id="3097" w:name="_Toc280260478"/>
      <w:bookmarkStart w:id="3098" w:name="_Toc280260774"/>
      <w:bookmarkStart w:id="3099" w:name="_Toc280261064"/>
      <w:bookmarkStart w:id="3100" w:name="_Toc280261354"/>
      <w:bookmarkStart w:id="3101" w:name="_Toc280261649"/>
      <w:bookmarkStart w:id="3102" w:name="_Toc280276053"/>
      <w:bookmarkStart w:id="3103" w:name="_Toc322892454"/>
      <w:bookmarkStart w:id="3104" w:name="_Toc184308790"/>
      <w:r>
        <w:lastRenderedPageBreak/>
        <w:t xml:space="preserve">Appendix </w:t>
      </w:r>
      <w:r w:rsidR="001C649D">
        <w:t>E</w:t>
      </w:r>
      <w:r>
        <w:t xml:space="preserve">: Acronyms and </w:t>
      </w:r>
      <w:bookmarkEnd w:id="3096"/>
      <w:bookmarkEnd w:id="3097"/>
      <w:bookmarkEnd w:id="3098"/>
      <w:bookmarkEnd w:id="3099"/>
      <w:bookmarkEnd w:id="3100"/>
      <w:bookmarkEnd w:id="3101"/>
      <w:bookmarkEnd w:id="3102"/>
      <w:bookmarkEnd w:id="3103"/>
      <w:r>
        <w:t>Abbreviations</w:t>
      </w:r>
      <w:bookmarkEnd w:id="3104"/>
    </w:p>
    <w:p w14:paraId="2032928D" w14:textId="77777777" w:rsidR="006A765B" w:rsidRDefault="006A765B" w:rsidP="006A765B"/>
    <w:tbl>
      <w:tblPr>
        <w:tblW w:w="9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7740"/>
      </w:tblGrid>
      <w:tr w:rsidR="006A765B" w14:paraId="3CAA4E5A" w14:textId="77777777" w:rsidTr="0079695A">
        <w:tc>
          <w:tcPr>
            <w:tcW w:w="1458" w:type="dxa"/>
          </w:tcPr>
          <w:p w14:paraId="4F2CF34E" w14:textId="77777777" w:rsidR="006A765B" w:rsidRDefault="006A765B" w:rsidP="001B7927">
            <w:r>
              <w:t>AES</w:t>
            </w:r>
          </w:p>
        </w:tc>
        <w:tc>
          <w:tcPr>
            <w:tcW w:w="7740" w:type="dxa"/>
          </w:tcPr>
          <w:p w14:paraId="0A7EC723" w14:textId="77777777" w:rsidR="006A765B" w:rsidRDefault="006A765B" w:rsidP="001B7927">
            <w:r>
              <w:t>Advanced Encryption Standard</w:t>
            </w:r>
          </w:p>
        </w:tc>
      </w:tr>
      <w:tr w:rsidR="006A765B" w14:paraId="33F57424" w14:textId="77777777" w:rsidTr="0079695A">
        <w:tc>
          <w:tcPr>
            <w:tcW w:w="1458" w:type="dxa"/>
          </w:tcPr>
          <w:p w14:paraId="6C8C94DB" w14:textId="77777777" w:rsidR="006A765B" w:rsidRDefault="006A765B" w:rsidP="001B7927">
            <w:r>
              <w:t>AIA</w:t>
            </w:r>
          </w:p>
        </w:tc>
        <w:tc>
          <w:tcPr>
            <w:tcW w:w="7740" w:type="dxa"/>
          </w:tcPr>
          <w:p w14:paraId="68377E4E" w14:textId="77777777" w:rsidR="006A765B" w:rsidRDefault="006A765B" w:rsidP="001B7927">
            <w:r>
              <w:t>Authority Information Access</w:t>
            </w:r>
          </w:p>
        </w:tc>
      </w:tr>
      <w:tr w:rsidR="006A765B" w14:paraId="60C855CE" w14:textId="77777777" w:rsidTr="0079695A">
        <w:tc>
          <w:tcPr>
            <w:tcW w:w="1458" w:type="dxa"/>
          </w:tcPr>
          <w:p w14:paraId="6A7561F1" w14:textId="77777777" w:rsidR="006A765B" w:rsidRDefault="006A765B" w:rsidP="001B7927">
            <w:r>
              <w:t>AID</w:t>
            </w:r>
          </w:p>
        </w:tc>
        <w:tc>
          <w:tcPr>
            <w:tcW w:w="7740" w:type="dxa"/>
          </w:tcPr>
          <w:p w14:paraId="343B44BA" w14:textId="77777777" w:rsidR="006A765B" w:rsidRDefault="006A765B" w:rsidP="001B7927">
            <w:r>
              <w:t>Application Identifier</w:t>
            </w:r>
          </w:p>
        </w:tc>
      </w:tr>
      <w:tr w:rsidR="006A765B" w14:paraId="5A35B6C8" w14:textId="77777777" w:rsidTr="0079695A">
        <w:tc>
          <w:tcPr>
            <w:tcW w:w="1458" w:type="dxa"/>
          </w:tcPr>
          <w:p w14:paraId="0090AF8F" w14:textId="77777777" w:rsidR="006A765B" w:rsidRDefault="006A765B" w:rsidP="001B7927">
            <w:r>
              <w:t>APL</w:t>
            </w:r>
          </w:p>
        </w:tc>
        <w:tc>
          <w:tcPr>
            <w:tcW w:w="7740" w:type="dxa"/>
          </w:tcPr>
          <w:p w14:paraId="49ABADC2" w14:textId="77777777" w:rsidR="006A765B" w:rsidRDefault="006A765B" w:rsidP="001B7927">
            <w:r>
              <w:t>Approved Products List</w:t>
            </w:r>
          </w:p>
        </w:tc>
      </w:tr>
      <w:tr w:rsidR="006A765B" w14:paraId="7164E01D" w14:textId="77777777" w:rsidTr="0079695A">
        <w:tc>
          <w:tcPr>
            <w:tcW w:w="1458" w:type="dxa"/>
          </w:tcPr>
          <w:p w14:paraId="59B1EAA6" w14:textId="77777777" w:rsidR="006A765B" w:rsidRDefault="006A765B" w:rsidP="001B7927">
            <w:r>
              <w:t>CA</w:t>
            </w:r>
          </w:p>
        </w:tc>
        <w:tc>
          <w:tcPr>
            <w:tcW w:w="7740" w:type="dxa"/>
          </w:tcPr>
          <w:p w14:paraId="1983D3E6" w14:textId="77777777" w:rsidR="006A765B" w:rsidRDefault="006A765B" w:rsidP="001B7927">
            <w:r>
              <w:t>Certification Authority</w:t>
            </w:r>
          </w:p>
        </w:tc>
      </w:tr>
      <w:tr w:rsidR="006A765B" w14:paraId="39E43B9E" w14:textId="77777777" w:rsidTr="0079695A">
        <w:tc>
          <w:tcPr>
            <w:tcW w:w="1458" w:type="dxa"/>
          </w:tcPr>
          <w:p w14:paraId="45F6B644" w14:textId="77777777" w:rsidR="006A765B" w:rsidRDefault="006A765B" w:rsidP="001B7927">
            <w:r>
              <w:t>CHUID</w:t>
            </w:r>
          </w:p>
        </w:tc>
        <w:tc>
          <w:tcPr>
            <w:tcW w:w="7740" w:type="dxa"/>
          </w:tcPr>
          <w:p w14:paraId="24BB20C0" w14:textId="77777777" w:rsidR="006A765B" w:rsidRDefault="006A765B" w:rsidP="001B7927">
            <w:r>
              <w:t>Cardholder Unique Identifier</w:t>
            </w:r>
          </w:p>
        </w:tc>
      </w:tr>
      <w:tr w:rsidR="006A765B" w14:paraId="17F8D6CE" w14:textId="77777777" w:rsidTr="0079695A">
        <w:tc>
          <w:tcPr>
            <w:tcW w:w="1458" w:type="dxa"/>
          </w:tcPr>
          <w:p w14:paraId="03CFFC63" w14:textId="77777777" w:rsidR="006A765B" w:rsidRDefault="006A765B" w:rsidP="001B7927">
            <w:r>
              <w:t>CIO</w:t>
            </w:r>
          </w:p>
        </w:tc>
        <w:tc>
          <w:tcPr>
            <w:tcW w:w="7740" w:type="dxa"/>
          </w:tcPr>
          <w:p w14:paraId="5D12093A" w14:textId="77777777" w:rsidR="006A765B" w:rsidRDefault="006A765B" w:rsidP="001B7927">
            <w:r>
              <w:t>Chief Information Officer</w:t>
            </w:r>
          </w:p>
        </w:tc>
      </w:tr>
      <w:tr w:rsidR="006A765B" w14:paraId="28EF25CF" w14:textId="77777777" w:rsidTr="0079695A">
        <w:tc>
          <w:tcPr>
            <w:tcW w:w="1458" w:type="dxa"/>
          </w:tcPr>
          <w:p w14:paraId="4055636B" w14:textId="77777777" w:rsidR="006A765B" w:rsidRDefault="006A765B" w:rsidP="001B7927">
            <w:r>
              <w:t>CISA</w:t>
            </w:r>
          </w:p>
        </w:tc>
        <w:tc>
          <w:tcPr>
            <w:tcW w:w="7740" w:type="dxa"/>
          </w:tcPr>
          <w:p w14:paraId="26D3DDC2" w14:textId="77777777" w:rsidR="006A765B" w:rsidRDefault="006A765B" w:rsidP="001B7927">
            <w:r>
              <w:t>Certified Information System Auditor</w:t>
            </w:r>
          </w:p>
        </w:tc>
      </w:tr>
      <w:tr w:rsidR="006A765B" w14:paraId="178EB45D" w14:textId="77777777" w:rsidTr="0079695A">
        <w:tc>
          <w:tcPr>
            <w:tcW w:w="1458" w:type="dxa"/>
          </w:tcPr>
          <w:p w14:paraId="798A30DD" w14:textId="77777777" w:rsidR="006A765B" w:rsidRDefault="006A765B" w:rsidP="001B7927">
            <w:r>
              <w:t>CISO</w:t>
            </w:r>
          </w:p>
        </w:tc>
        <w:tc>
          <w:tcPr>
            <w:tcW w:w="7740" w:type="dxa"/>
          </w:tcPr>
          <w:p w14:paraId="4581971B" w14:textId="77777777" w:rsidR="006A765B" w:rsidRDefault="006A765B" w:rsidP="001B7927">
            <w:r>
              <w:t>Chief Information Security Officer</w:t>
            </w:r>
          </w:p>
        </w:tc>
      </w:tr>
      <w:tr w:rsidR="006A765B" w14:paraId="46674D97" w14:textId="77777777" w:rsidTr="0079695A">
        <w:tc>
          <w:tcPr>
            <w:tcW w:w="1458" w:type="dxa"/>
          </w:tcPr>
          <w:p w14:paraId="58AA072F" w14:textId="77777777" w:rsidR="006A765B" w:rsidRDefault="006A765B" w:rsidP="001B7927">
            <w:r>
              <w:t>CMS</w:t>
            </w:r>
          </w:p>
        </w:tc>
        <w:tc>
          <w:tcPr>
            <w:tcW w:w="7740" w:type="dxa"/>
          </w:tcPr>
          <w:p w14:paraId="0DE28725" w14:textId="77777777" w:rsidR="006A765B" w:rsidRDefault="006A765B" w:rsidP="001B7927">
            <w:r>
              <w:t>Card Management System</w:t>
            </w:r>
          </w:p>
        </w:tc>
      </w:tr>
      <w:tr w:rsidR="006A765B" w14:paraId="7A3D9F1F" w14:textId="77777777" w:rsidTr="0079695A">
        <w:tc>
          <w:tcPr>
            <w:tcW w:w="1458" w:type="dxa"/>
          </w:tcPr>
          <w:p w14:paraId="041867B6" w14:textId="77777777" w:rsidR="006A765B" w:rsidRDefault="006A765B" w:rsidP="001B7927">
            <w:r>
              <w:t>CN</w:t>
            </w:r>
          </w:p>
        </w:tc>
        <w:tc>
          <w:tcPr>
            <w:tcW w:w="7740" w:type="dxa"/>
          </w:tcPr>
          <w:p w14:paraId="374F5A07" w14:textId="77777777" w:rsidR="006A765B" w:rsidRDefault="006A765B" w:rsidP="001B7927">
            <w:r>
              <w:t>Common Name</w:t>
            </w:r>
          </w:p>
        </w:tc>
      </w:tr>
      <w:tr w:rsidR="006A765B" w14:paraId="3207F7C4" w14:textId="77777777" w:rsidTr="0079695A">
        <w:tc>
          <w:tcPr>
            <w:tcW w:w="1458" w:type="dxa"/>
          </w:tcPr>
          <w:p w14:paraId="290E6DA3" w14:textId="77777777" w:rsidR="006A765B" w:rsidRDefault="006A765B" w:rsidP="001B7927">
            <w:r>
              <w:t>COMSEC</w:t>
            </w:r>
          </w:p>
        </w:tc>
        <w:tc>
          <w:tcPr>
            <w:tcW w:w="7740" w:type="dxa"/>
          </w:tcPr>
          <w:p w14:paraId="2990C5FB" w14:textId="77777777" w:rsidR="006A765B" w:rsidRDefault="006A765B" w:rsidP="001B7927">
            <w:r>
              <w:t>Communications Security</w:t>
            </w:r>
          </w:p>
        </w:tc>
      </w:tr>
      <w:tr w:rsidR="006A765B" w14:paraId="2FDC17B8" w14:textId="77777777" w:rsidTr="0079695A">
        <w:tc>
          <w:tcPr>
            <w:tcW w:w="1458" w:type="dxa"/>
          </w:tcPr>
          <w:p w14:paraId="76B8DBEA" w14:textId="77777777" w:rsidR="006A765B" w:rsidRDefault="006A765B" w:rsidP="001B7927">
            <w:r>
              <w:t>CP</w:t>
            </w:r>
          </w:p>
        </w:tc>
        <w:tc>
          <w:tcPr>
            <w:tcW w:w="7740" w:type="dxa"/>
          </w:tcPr>
          <w:p w14:paraId="2CD98550" w14:textId="77777777" w:rsidR="006A765B" w:rsidRDefault="006A765B" w:rsidP="001B7927">
            <w:r>
              <w:t xml:space="preserve">Certificate Policy </w:t>
            </w:r>
          </w:p>
        </w:tc>
      </w:tr>
      <w:tr w:rsidR="006A765B" w14:paraId="33A7CF51" w14:textId="77777777" w:rsidTr="0079695A">
        <w:tc>
          <w:tcPr>
            <w:tcW w:w="1458" w:type="dxa"/>
          </w:tcPr>
          <w:p w14:paraId="2986B687" w14:textId="77777777" w:rsidR="006A765B" w:rsidRDefault="006A765B" w:rsidP="001B7927">
            <w:r>
              <w:t>CPS</w:t>
            </w:r>
          </w:p>
        </w:tc>
        <w:tc>
          <w:tcPr>
            <w:tcW w:w="7740" w:type="dxa"/>
          </w:tcPr>
          <w:p w14:paraId="301513DD" w14:textId="77777777" w:rsidR="006A765B" w:rsidRDefault="006A765B" w:rsidP="001B7927">
            <w:r>
              <w:t>Certification Practice Statement</w:t>
            </w:r>
          </w:p>
        </w:tc>
      </w:tr>
      <w:tr w:rsidR="006A765B" w14:paraId="2E3F7C71" w14:textId="77777777" w:rsidTr="0079695A">
        <w:tc>
          <w:tcPr>
            <w:tcW w:w="1458" w:type="dxa"/>
          </w:tcPr>
          <w:p w14:paraId="47C91B96" w14:textId="77777777" w:rsidR="006A765B" w:rsidRDefault="006A765B" w:rsidP="001B7927">
            <w:r>
              <w:t>CRL</w:t>
            </w:r>
          </w:p>
        </w:tc>
        <w:tc>
          <w:tcPr>
            <w:tcW w:w="7740" w:type="dxa"/>
          </w:tcPr>
          <w:p w14:paraId="09341613" w14:textId="77777777" w:rsidR="006A765B" w:rsidRDefault="006A765B" w:rsidP="001B7927">
            <w:r>
              <w:t xml:space="preserve">Certificate Revocation List </w:t>
            </w:r>
          </w:p>
        </w:tc>
      </w:tr>
      <w:tr w:rsidR="006A765B" w14:paraId="160771C8" w14:textId="77777777" w:rsidTr="0079695A">
        <w:tc>
          <w:tcPr>
            <w:tcW w:w="1458" w:type="dxa"/>
          </w:tcPr>
          <w:p w14:paraId="5495D4F7" w14:textId="77777777" w:rsidR="006A765B" w:rsidRDefault="006A765B" w:rsidP="001B7927">
            <w:r>
              <w:t xml:space="preserve">CSOR             </w:t>
            </w:r>
          </w:p>
        </w:tc>
        <w:tc>
          <w:tcPr>
            <w:tcW w:w="7740" w:type="dxa"/>
          </w:tcPr>
          <w:p w14:paraId="1317E060" w14:textId="77777777" w:rsidR="006A765B" w:rsidRDefault="006A765B" w:rsidP="001B7927">
            <w:r>
              <w:t>Computer Security Object Registry</w:t>
            </w:r>
          </w:p>
        </w:tc>
      </w:tr>
      <w:tr w:rsidR="006A765B" w14:paraId="13C7BEFE" w14:textId="77777777" w:rsidTr="0079695A">
        <w:tc>
          <w:tcPr>
            <w:tcW w:w="1458" w:type="dxa"/>
          </w:tcPr>
          <w:p w14:paraId="36A4D442" w14:textId="77777777" w:rsidR="006A765B" w:rsidRDefault="006A765B" w:rsidP="001B7927">
            <w:r>
              <w:t>CSS</w:t>
            </w:r>
          </w:p>
        </w:tc>
        <w:tc>
          <w:tcPr>
            <w:tcW w:w="7740" w:type="dxa"/>
          </w:tcPr>
          <w:p w14:paraId="6C6FB034" w14:textId="77777777" w:rsidR="006A765B" w:rsidRDefault="006A765B" w:rsidP="001B7927">
            <w:r>
              <w:t>Certificate Status Server</w:t>
            </w:r>
          </w:p>
        </w:tc>
      </w:tr>
      <w:tr w:rsidR="002469AE" w14:paraId="756706FF" w14:textId="77777777" w:rsidTr="0079695A">
        <w:tc>
          <w:tcPr>
            <w:tcW w:w="1458" w:type="dxa"/>
          </w:tcPr>
          <w:p w14:paraId="4A578D98" w14:textId="5D5B00BE" w:rsidR="002469AE" w:rsidRDefault="002469AE" w:rsidP="001B7927">
            <w:r>
              <w:t>DDS</w:t>
            </w:r>
          </w:p>
        </w:tc>
        <w:tc>
          <w:tcPr>
            <w:tcW w:w="7740" w:type="dxa"/>
          </w:tcPr>
          <w:p w14:paraId="1BDFD7D0" w14:textId="39654609" w:rsidR="002469AE" w:rsidRDefault="00044DBD" w:rsidP="001B7927">
            <w:r>
              <w:t>Data Decryption Server</w:t>
            </w:r>
          </w:p>
        </w:tc>
      </w:tr>
      <w:tr w:rsidR="006A765B" w14:paraId="31CD57A8" w14:textId="77777777" w:rsidTr="0079695A">
        <w:tc>
          <w:tcPr>
            <w:tcW w:w="1458" w:type="dxa"/>
          </w:tcPr>
          <w:p w14:paraId="70F6D2BD" w14:textId="77777777" w:rsidR="006A765B" w:rsidRDefault="006A765B" w:rsidP="001B7927">
            <w:r>
              <w:t xml:space="preserve">DN </w:t>
            </w:r>
          </w:p>
        </w:tc>
        <w:tc>
          <w:tcPr>
            <w:tcW w:w="7740" w:type="dxa"/>
          </w:tcPr>
          <w:p w14:paraId="47FF8CE7" w14:textId="77777777" w:rsidR="006A765B" w:rsidRDefault="006A765B" w:rsidP="001B7927">
            <w:r>
              <w:t>Distinguished Name</w:t>
            </w:r>
          </w:p>
        </w:tc>
      </w:tr>
      <w:tr w:rsidR="006A765B" w14:paraId="0505B8F0" w14:textId="77777777" w:rsidTr="0079695A">
        <w:tc>
          <w:tcPr>
            <w:tcW w:w="1458" w:type="dxa"/>
          </w:tcPr>
          <w:p w14:paraId="2DA8846D" w14:textId="77777777" w:rsidR="006A765B" w:rsidRDefault="006A765B" w:rsidP="001B7927">
            <w:r>
              <w:t>DNS</w:t>
            </w:r>
          </w:p>
        </w:tc>
        <w:tc>
          <w:tcPr>
            <w:tcW w:w="7740" w:type="dxa"/>
          </w:tcPr>
          <w:p w14:paraId="34ED0C82" w14:textId="77777777" w:rsidR="006A765B" w:rsidRDefault="006A765B" w:rsidP="001B7927">
            <w:r>
              <w:t>Domain Name System</w:t>
            </w:r>
          </w:p>
        </w:tc>
      </w:tr>
      <w:tr w:rsidR="006A765B" w14:paraId="78EEDE38" w14:textId="77777777" w:rsidTr="0079695A">
        <w:tc>
          <w:tcPr>
            <w:tcW w:w="1458" w:type="dxa"/>
          </w:tcPr>
          <w:p w14:paraId="47947D45" w14:textId="77777777" w:rsidR="006A765B" w:rsidRDefault="006A765B" w:rsidP="001B7927">
            <w:r>
              <w:t xml:space="preserve">DSA                </w:t>
            </w:r>
          </w:p>
        </w:tc>
        <w:tc>
          <w:tcPr>
            <w:tcW w:w="7740" w:type="dxa"/>
          </w:tcPr>
          <w:p w14:paraId="26968EBE" w14:textId="77777777" w:rsidR="006A765B" w:rsidRDefault="006A765B" w:rsidP="001B7927">
            <w:r>
              <w:t>Digital Signature Algorithm</w:t>
            </w:r>
          </w:p>
        </w:tc>
      </w:tr>
      <w:tr w:rsidR="006A765B" w14:paraId="4E96F333" w14:textId="77777777" w:rsidTr="0079695A">
        <w:tc>
          <w:tcPr>
            <w:tcW w:w="1458" w:type="dxa"/>
          </w:tcPr>
          <w:p w14:paraId="7ED00A51" w14:textId="77777777" w:rsidR="006A765B" w:rsidRDefault="006A765B" w:rsidP="001B7927">
            <w:r>
              <w:lastRenderedPageBreak/>
              <w:t>DSS</w:t>
            </w:r>
          </w:p>
        </w:tc>
        <w:tc>
          <w:tcPr>
            <w:tcW w:w="7740" w:type="dxa"/>
          </w:tcPr>
          <w:p w14:paraId="0E28CEEC" w14:textId="77777777" w:rsidR="006A765B" w:rsidRDefault="006A765B" w:rsidP="001B7927">
            <w:r>
              <w:t>Digital Signature Standard</w:t>
            </w:r>
          </w:p>
        </w:tc>
      </w:tr>
      <w:tr w:rsidR="006A765B" w14:paraId="6CF61018" w14:textId="77777777" w:rsidTr="0079695A">
        <w:tc>
          <w:tcPr>
            <w:tcW w:w="1458" w:type="dxa"/>
          </w:tcPr>
          <w:p w14:paraId="0FFCBF9A" w14:textId="77777777" w:rsidR="006A765B" w:rsidRDefault="006A765B" w:rsidP="001B7927">
            <w:r>
              <w:t>ECC</w:t>
            </w:r>
          </w:p>
        </w:tc>
        <w:tc>
          <w:tcPr>
            <w:tcW w:w="7740" w:type="dxa"/>
          </w:tcPr>
          <w:p w14:paraId="6E4F22C7" w14:textId="77777777" w:rsidR="006A765B" w:rsidRDefault="006A765B" w:rsidP="001B7927">
            <w:r>
              <w:t>Elliptic Curve Cryptography</w:t>
            </w:r>
          </w:p>
        </w:tc>
      </w:tr>
      <w:tr w:rsidR="006A765B" w14:paraId="0874751B" w14:textId="77777777" w:rsidTr="0079695A">
        <w:tc>
          <w:tcPr>
            <w:tcW w:w="1458" w:type="dxa"/>
          </w:tcPr>
          <w:p w14:paraId="36D466D3" w14:textId="77777777" w:rsidR="006A765B" w:rsidRDefault="006A765B" w:rsidP="001B7927">
            <w:r>
              <w:t xml:space="preserve">FBCA             </w:t>
            </w:r>
          </w:p>
        </w:tc>
        <w:tc>
          <w:tcPr>
            <w:tcW w:w="7740" w:type="dxa"/>
          </w:tcPr>
          <w:p w14:paraId="0D797B1B" w14:textId="77777777" w:rsidR="006A765B" w:rsidRDefault="006A765B" w:rsidP="001B7927">
            <w:smartTag w:uri="urn:schemas-microsoft-com:office:smarttags" w:element="place">
              <w:smartTag w:uri="urn:schemas-microsoft-com:office:smarttags" w:element="PlaceName">
                <w:r>
                  <w:t>Federal</w:t>
                </w:r>
              </w:smartTag>
              <w:r>
                <w:t xml:space="preserve"> </w:t>
              </w:r>
              <w:smartTag w:uri="urn:schemas-microsoft-com:office:smarttags" w:element="PlaceType">
                <w:r>
                  <w:t>Bridge</w:t>
                </w:r>
              </w:smartTag>
            </w:smartTag>
            <w:r>
              <w:t xml:space="preserve"> Certification Authority</w:t>
            </w:r>
          </w:p>
        </w:tc>
      </w:tr>
      <w:tr w:rsidR="006A765B" w14:paraId="74E7ED7A" w14:textId="77777777" w:rsidTr="0079695A">
        <w:tc>
          <w:tcPr>
            <w:tcW w:w="1458" w:type="dxa"/>
          </w:tcPr>
          <w:p w14:paraId="76BD4C6B" w14:textId="77777777" w:rsidR="006A765B" w:rsidRDefault="006A765B" w:rsidP="001B7927">
            <w:r>
              <w:t>FIPS</w:t>
            </w:r>
          </w:p>
        </w:tc>
        <w:tc>
          <w:tcPr>
            <w:tcW w:w="7740" w:type="dxa"/>
          </w:tcPr>
          <w:p w14:paraId="5729AD3D" w14:textId="77777777" w:rsidR="006A765B" w:rsidRDefault="006A765B" w:rsidP="001B7927">
            <w:r>
              <w:t>Federal Information Processing Standard</w:t>
            </w:r>
          </w:p>
        </w:tc>
      </w:tr>
      <w:tr w:rsidR="006A765B" w14:paraId="51202B2C" w14:textId="77777777" w:rsidTr="0079695A">
        <w:tc>
          <w:tcPr>
            <w:tcW w:w="1458" w:type="dxa"/>
          </w:tcPr>
          <w:p w14:paraId="008E45E1" w14:textId="77777777" w:rsidR="006A765B" w:rsidRDefault="006A765B" w:rsidP="001B7927">
            <w:r>
              <w:t>FPKIMA</w:t>
            </w:r>
          </w:p>
        </w:tc>
        <w:tc>
          <w:tcPr>
            <w:tcW w:w="7740" w:type="dxa"/>
          </w:tcPr>
          <w:p w14:paraId="6D1B7338" w14:textId="77777777" w:rsidR="006A765B" w:rsidRDefault="006A765B" w:rsidP="001B7927">
            <w:r>
              <w:t>Federal Public Key Infrastructure Management Authority</w:t>
            </w:r>
          </w:p>
        </w:tc>
      </w:tr>
      <w:tr w:rsidR="006A765B" w14:paraId="4815977C" w14:textId="77777777" w:rsidTr="0079695A">
        <w:tc>
          <w:tcPr>
            <w:tcW w:w="1458" w:type="dxa"/>
          </w:tcPr>
          <w:p w14:paraId="5A2517B7" w14:textId="77777777" w:rsidR="006A765B" w:rsidRDefault="006A765B" w:rsidP="001B7927">
            <w:r>
              <w:t>FPKI</w:t>
            </w:r>
          </w:p>
        </w:tc>
        <w:tc>
          <w:tcPr>
            <w:tcW w:w="7740" w:type="dxa"/>
          </w:tcPr>
          <w:p w14:paraId="5C0BB46D" w14:textId="77777777" w:rsidR="006A765B" w:rsidRDefault="006A765B" w:rsidP="001B7927">
            <w:r>
              <w:t>Federal Public Key Infrastructure</w:t>
            </w:r>
          </w:p>
        </w:tc>
      </w:tr>
      <w:tr w:rsidR="006A765B" w14:paraId="113187D1" w14:textId="77777777" w:rsidTr="0079695A">
        <w:tc>
          <w:tcPr>
            <w:tcW w:w="1458" w:type="dxa"/>
          </w:tcPr>
          <w:p w14:paraId="7F613A5F" w14:textId="77777777" w:rsidR="006A765B" w:rsidRDefault="006A765B" w:rsidP="001B7927">
            <w:r>
              <w:t>FPKIPA</w:t>
            </w:r>
          </w:p>
        </w:tc>
        <w:tc>
          <w:tcPr>
            <w:tcW w:w="7740" w:type="dxa"/>
          </w:tcPr>
          <w:p w14:paraId="500955E8" w14:textId="77777777" w:rsidR="006A765B" w:rsidRDefault="006A765B" w:rsidP="001B7927">
            <w:r>
              <w:t>Federal PKI Policy Authority</w:t>
            </w:r>
          </w:p>
        </w:tc>
      </w:tr>
      <w:tr w:rsidR="006A765B" w14:paraId="109646BB" w14:textId="77777777" w:rsidTr="0079695A">
        <w:tc>
          <w:tcPr>
            <w:tcW w:w="1458" w:type="dxa"/>
          </w:tcPr>
          <w:p w14:paraId="34340AEF" w14:textId="77777777" w:rsidR="006A765B" w:rsidRDefault="006A765B" w:rsidP="001B7927">
            <w:r>
              <w:t>FPKIMA</w:t>
            </w:r>
          </w:p>
        </w:tc>
        <w:tc>
          <w:tcPr>
            <w:tcW w:w="7740" w:type="dxa"/>
          </w:tcPr>
          <w:p w14:paraId="4B943A88" w14:textId="77777777" w:rsidR="006A765B" w:rsidRDefault="006A765B" w:rsidP="001B7927">
            <w:r>
              <w:t>Federal PKI Management Authority</w:t>
            </w:r>
          </w:p>
        </w:tc>
      </w:tr>
      <w:tr w:rsidR="006A765B" w14:paraId="1573B458" w14:textId="77777777" w:rsidTr="0079695A">
        <w:tc>
          <w:tcPr>
            <w:tcW w:w="1458" w:type="dxa"/>
          </w:tcPr>
          <w:p w14:paraId="702426CF" w14:textId="77777777" w:rsidR="006A765B" w:rsidRDefault="006A765B" w:rsidP="001B7927">
            <w:r>
              <w:t>FTCA</w:t>
            </w:r>
          </w:p>
        </w:tc>
        <w:tc>
          <w:tcPr>
            <w:tcW w:w="7740" w:type="dxa"/>
          </w:tcPr>
          <w:p w14:paraId="35F1B9DA" w14:textId="77777777" w:rsidR="006A765B" w:rsidRDefault="006A765B" w:rsidP="001B7927">
            <w:r>
              <w:t>Federal Tort Claims Act</w:t>
            </w:r>
          </w:p>
        </w:tc>
      </w:tr>
      <w:tr w:rsidR="006A765B" w14:paraId="718A165D" w14:textId="77777777" w:rsidTr="0079695A">
        <w:tc>
          <w:tcPr>
            <w:tcW w:w="1458" w:type="dxa"/>
          </w:tcPr>
          <w:p w14:paraId="12DA46C6" w14:textId="77777777" w:rsidR="006A765B" w:rsidRDefault="006A765B" w:rsidP="001B7927">
            <w:r>
              <w:t xml:space="preserve">GSA </w:t>
            </w:r>
          </w:p>
        </w:tc>
        <w:tc>
          <w:tcPr>
            <w:tcW w:w="7740" w:type="dxa"/>
          </w:tcPr>
          <w:p w14:paraId="5AD9D340" w14:textId="77777777" w:rsidR="006A765B" w:rsidRDefault="006A765B" w:rsidP="001B7927">
            <w:r>
              <w:t>General Services Administration</w:t>
            </w:r>
          </w:p>
        </w:tc>
      </w:tr>
      <w:tr w:rsidR="006A765B" w14:paraId="13CE5742" w14:textId="77777777" w:rsidTr="0079695A">
        <w:tc>
          <w:tcPr>
            <w:tcW w:w="1458" w:type="dxa"/>
          </w:tcPr>
          <w:p w14:paraId="5988DF00" w14:textId="77777777" w:rsidR="006A765B" w:rsidRDefault="006A765B" w:rsidP="001B7927">
            <w:r>
              <w:t>HTTP</w:t>
            </w:r>
          </w:p>
        </w:tc>
        <w:tc>
          <w:tcPr>
            <w:tcW w:w="7740" w:type="dxa"/>
          </w:tcPr>
          <w:p w14:paraId="72DFEE85" w14:textId="77777777" w:rsidR="006A765B" w:rsidRDefault="006A765B" w:rsidP="001B7927">
            <w:r>
              <w:t>Hyper</w:t>
            </w:r>
            <w:r w:rsidR="000D79D4">
              <w:t>t</w:t>
            </w:r>
            <w:r>
              <w:t>ext Transfer Protocol</w:t>
            </w:r>
          </w:p>
        </w:tc>
      </w:tr>
      <w:tr w:rsidR="006A765B" w14:paraId="22257A3E" w14:textId="77777777" w:rsidTr="0079695A">
        <w:tc>
          <w:tcPr>
            <w:tcW w:w="1458" w:type="dxa"/>
          </w:tcPr>
          <w:p w14:paraId="6DF64B07" w14:textId="77777777" w:rsidR="006A765B" w:rsidRDefault="006A765B" w:rsidP="001B7927">
            <w:r>
              <w:t>HSM</w:t>
            </w:r>
          </w:p>
        </w:tc>
        <w:tc>
          <w:tcPr>
            <w:tcW w:w="7740" w:type="dxa"/>
          </w:tcPr>
          <w:p w14:paraId="1CA93365" w14:textId="77777777" w:rsidR="006A765B" w:rsidRDefault="006A765B" w:rsidP="001B7927">
            <w:r>
              <w:t>Hardware Security Module</w:t>
            </w:r>
          </w:p>
        </w:tc>
      </w:tr>
      <w:tr w:rsidR="006A765B" w14:paraId="7FCC341C" w14:textId="77777777" w:rsidTr="0079695A">
        <w:tc>
          <w:tcPr>
            <w:tcW w:w="1458" w:type="dxa"/>
          </w:tcPr>
          <w:p w14:paraId="12CF5A1E" w14:textId="77777777" w:rsidR="006A765B" w:rsidRDefault="006A765B" w:rsidP="001B7927">
            <w:r>
              <w:t>IANA</w:t>
            </w:r>
          </w:p>
        </w:tc>
        <w:tc>
          <w:tcPr>
            <w:tcW w:w="7740" w:type="dxa"/>
          </w:tcPr>
          <w:p w14:paraId="37C0F037" w14:textId="77777777" w:rsidR="006A765B" w:rsidRDefault="006A765B" w:rsidP="001B7927">
            <w:r>
              <w:t>Internet Assigned Numbers Authority</w:t>
            </w:r>
          </w:p>
        </w:tc>
      </w:tr>
      <w:tr w:rsidR="009E79FB" w14:paraId="258D11B3" w14:textId="77777777" w:rsidTr="0079695A">
        <w:tc>
          <w:tcPr>
            <w:tcW w:w="1458" w:type="dxa"/>
          </w:tcPr>
          <w:p w14:paraId="7C88D172" w14:textId="7F98005B" w:rsidR="009E79FB" w:rsidRDefault="009E79FB" w:rsidP="009E79FB">
            <w:r>
              <w:t>IDMS</w:t>
            </w:r>
          </w:p>
        </w:tc>
        <w:tc>
          <w:tcPr>
            <w:tcW w:w="7740" w:type="dxa"/>
          </w:tcPr>
          <w:p w14:paraId="27D806E4" w14:textId="0552AC2E" w:rsidR="009E79FB" w:rsidRDefault="009E79FB" w:rsidP="009E79FB">
            <w:r>
              <w:t>Identity Management System</w:t>
            </w:r>
          </w:p>
        </w:tc>
      </w:tr>
      <w:tr w:rsidR="006A765B" w14:paraId="13F92D3F" w14:textId="77777777" w:rsidTr="0079695A">
        <w:tc>
          <w:tcPr>
            <w:tcW w:w="1458" w:type="dxa"/>
          </w:tcPr>
          <w:p w14:paraId="57F816F9" w14:textId="77777777" w:rsidR="006A765B" w:rsidRDefault="006A765B" w:rsidP="001B7927">
            <w:r>
              <w:t xml:space="preserve">ISO </w:t>
            </w:r>
          </w:p>
        </w:tc>
        <w:tc>
          <w:tcPr>
            <w:tcW w:w="7740" w:type="dxa"/>
          </w:tcPr>
          <w:p w14:paraId="63963196" w14:textId="77777777" w:rsidR="006A765B" w:rsidRDefault="006A765B" w:rsidP="001B7927">
            <w:r>
              <w:t>International Organization for Standardization</w:t>
            </w:r>
          </w:p>
        </w:tc>
      </w:tr>
      <w:tr w:rsidR="006A765B" w14:paraId="5D8A1A80" w14:textId="77777777" w:rsidTr="0079695A">
        <w:tc>
          <w:tcPr>
            <w:tcW w:w="1458" w:type="dxa"/>
          </w:tcPr>
          <w:p w14:paraId="594996FD" w14:textId="77777777" w:rsidR="006A765B" w:rsidRDefault="006A765B" w:rsidP="001B7927">
            <w:r>
              <w:t>ISSO</w:t>
            </w:r>
          </w:p>
        </w:tc>
        <w:tc>
          <w:tcPr>
            <w:tcW w:w="7740" w:type="dxa"/>
          </w:tcPr>
          <w:p w14:paraId="77323E39" w14:textId="77777777" w:rsidR="006A765B" w:rsidRDefault="006A765B" w:rsidP="001B7927">
            <w:r>
              <w:t>Information Systems Security Officer</w:t>
            </w:r>
          </w:p>
        </w:tc>
      </w:tr>
      <w:tr w:rsidR="006A765B" w14:paraId="778F1BFE" w14:textId="77777777" w:rsidTr="0079695A">
        <w:tc>
          <w:tcPr>
            <w:tcW w:w="1458" w:type="dxa"/>
          </w:tcPr>
          <w:p w14:paraId="16277BD7" w14:textId="77777777" w:rsidR="006A765B" w:rsidRDefault="006A765B" w:rsidP="001B7927">
            <w:r>
              <w:t>ITAR</w:t>
            </w:r>
          </w:p>
        </w:tc>
        <w:tc>
          <w:tcPr>
            <w:tcW w:w="7740" w:type="dxa"/>
          </w:tcPr>
          <w:p w14:paraId="03C6AAB2" w14:textId="77777777" w:rsidR="006A765B" w:rsidRDefault="006A765B" w:rsidP="001B7927">
            <w:r>
              <w:t>International Traffic in Arms Regulation</w:t>
            </w:r>
          </w:p>
        </w:tc>
      </w:tr>
      <w:tr w:rsidR="006A765B" w14:paraId="43DF55AD" w14:textId="77777777" w:rsidTr="0079695A">
        <w:tc>
          <w:tcPr>
            <w:tcW w:w="1458" w:type="dxa"/>
          </w:tcPr>
          <w:p w14:paraId="4831DB5B" w14:textId="77777777" w:rsidR="006A765B" w:rsidRDefault="006A765B" w:rsidP="001B7927">
            <w:r>
              <w:t>ITU</w:t>
            </w:r>
          </w:p>
        </w:tc>
        <w:tc>
          <w:tcPr>
            <w:tcW w:w="7740" w:type="dxa"/>
          </w:tcPr>
          <w:p w14:paraId="3BB9041B" w14:textId="77777777" w:rsidR="006A765B" w:rsidRDefault="006A765B" w:rsidP="001B7927">
            <w:r>
              <w:t xml:space="preserve">International Telecommunications </w:t>
            </w:r>
            <w:smartTag w:uri="urn:schemas-microsoft-com:office:smarttags" w:element="place">
              <w:r>
                <w:t>Union</w:t>
              </w:r>
            </w:smartTag>
          </w:p>
        </w:tc>
      </w:tr>
      <w:tr w:rsidR="006A765B" w14:paraId="24991119" w14:textId="77777777" w:rsidTr="0079695A">
        <w:tc>
          <w:tcPr>
            <w:tcW w:w="1458" w:type="dxa"/>
          </w:tcPr>
          <w:p w14:paraId="69E6ADD4" w14:textId="77777777" w:rsidR="006A765B" w:rsidRDefault="006A765B" w:rsidP="001B7927">
            <w:r>
              <w:t xml:space="preserve">ITU-T             </w:t>
            </w:r>
          </w:p>
        </w:tc>
        <w:tc>
          <w:tcPr>
            <w:tcW w:w="7740" w:type="dxa"/>
          </w:tcPr>
          <w:p w14:paraId="51A79201" w14:textId="77777777" w:rsidR="006A765B" w:rsidRDefault="006A765B" w:rsidP="001B7927">
            <w:r>
              <w:t>International Telecommunications Union – Telecommunications Sector</w:t>
            </w:r>
          </w:p>
        </w:tc>
      </w:tr>
      <w:tr w:rsidR="006A765B" w14:paraId="256BE146" w14:textId="77777777" w:rsidTr="0079695A">
        <w:tc>
          <w:tcPr>
            <w:tcW w:w="1458" w:type="dxa"/>
          </w:tcPr>
          <w:p w14:paraId="1F31B2AB" w14:textId="77777777" w:rsidR="006A765B" w:rsidRDefault="006A765B" w:rsidP="001B7927">
            <w:r>
              <w:t>KED</w:t>
            </w:r>
          </w:p>
        </w:tc>
        <w:tc>
          <w:tcPr>
            <w:tcW w:w="7740" w:type="dxa"/>
          </w:tcPr>
          <w:p w14:paraId="50A001A4" w14:textId="77777777" w:rsidR="006A765B" w:rsidRDefault="006A765B" w:rsidP="001B7927">
            <w:r>
              <w:t>Key Escrow Database</w:t>
            </w:r>
          </w:p>
        </w:tc>
      </w:tr>
      <w:tr w:rsidR="006A765B" w14:paraId="0F885589" w14:textId="77777777" w:rsidTr="0079695A">
        <w:tc>
          <w:tcPr>
            <w:tcW w:w="1458" w:type="dxa"/>
          </w:tcPr>
          <w:p w14:paraId="36ADF519" w14:textId="77777777" w:rsidR="006A765B" w:rsidRDefault="006A765B" w:rsidP="001B7927">
            <w:r>
              <w:t>KRA</w:t>
            </w:r>
          </w:p>
        </w:tc>
        <w:tc>
          <w:tcPr>
            <w:tcW w:w="7740" w:type="dxa"/>
          </w:tcPr>
          <w:p w14:paraId="4AA0A28A" w14:textId="77777777" w:rsidR="006A765B" w:rsidRDefault="006A765B" w:rsidP="001B7927">
            <w:r>
              <w:t>Key Recovery Agent</w:t>
            </w:r>
          </w:p>
        </w:tc>
      </w:tr>
      <w:tr w:rsidR="006A765B" w14:paraId="7920ABE0" w14:textId="77777777" w:rsidTr="0079695A">
        <w:tc>
          <w:tcPr>
            <w:tcW w:w="1458" w:type="dxa"/>
          </w:tcPr>
          <w:p w14:paraId="7C463498" w14:textId="77777777" w:rsidR="006A765B" w:rsidRDefault="006A765B" w:rsidP="001B7927">
            <w:r>
              <w:t>KRO</w:t>
            </w:r>
          </w:p>
        </w:tc>
        <w:tc>
          <w:tcPr>
            <w:tcW w:w="7740" w:type="dxa"/>
          </w:tcPr>
          <w:p w14:paraId="2C5CA487" w14:textId="77777777" w:rsidR="006A765B" w:rsidRDefault="006A765B" w:rsidP="001B7927">
            <w:r>
              <w:t>Key Recovery Officer</w:t>
            </w:r>
          </w:p>
        </w:tc>
      </w:tr>
      <w:tr w:rsidR="006A765B" w14:paraId="05F95FF2" w14:textId="77777777" w:rsidTr="0079695A">
        <w:tc>
          <w:tcPr>
            <w:tcW w:w="1458" w:type="dxa"/>
          </w:tcPr>
          <w:p w14:paraId="756EB299" w14:textId="77777777" w:rsidR="006A765B" w:rsidRDefault="006A765B" w:rsidP="001B7927">
            <w:r>
              <w:t>KRP</w:t>
            </w:r>
          </w:p>
        </w:tc>
        <w:tc>
          <w:tcPr>
            <w:tcW w:w="7740" w:type="dxa"/>
          </w:tcPr>
          <w:p w14:paraId="32C68C19" w14:textId="77777777" w:rsidR="006A765B" w:rsidRDefault="006A765B" w:rsidP="001B7927">
            <w:r>
              <w:t>Key Recovery Policy</w:t>
            </w:r>
          </w:p>
        </w:tc>
      </w:tr>
      <w:tr w:rsidR="006A765B" w14:paraId="2A712B70" w14:textId="77777777" w:rsidTr="0079695A">
        <w:tc>
          <w:tcPr>
            <w:tcW w:w="1458" w:type="dxa"/>
          </w:tcPr>
          <w:p w14:paraId="4AE2779E" w14:textId="77777777" w:rsidR="006A765B" w:rsidRDefault="006A765B" w:rsidP="001B7927">
            <w:r>
              <w:lastRenderedPageBreak/>
              <w:t>KRPS</w:t>
            </w:r>
          </w:p>
        </w:tc>
        <w:tc>
          <w:tcPr>
            <w:tcW w:w="7740" w:type="dxa"/>
          </w:tcPr>
          <w:p w14:paraId="6D13C4C8" w14:textId="77777777" w:rsidR="006A765B" w:rsidRDefault="006A765B" w:rsidP="001B7927">
            <w:r>
              <w:t>Key Recovery Practice Statement</w:t>
            </w:r>
          </w:p>
        </w:tc>
      </w:tr>
      <w:tr w:rsidR="006A765B" w14:paraId="2019080C" w14:textId="77777777" w:rsidTr="0079695A">
        <w:tc>
          <w:tcPr>
            <w:tcW w:w="1458" w:type="dxa"/>
          </w:tcPr>
          <w:p w14:paraId="529C280D" w14:textId="77777777" w:rsidR="006A765B" w:rsidRDefault="006A765B" w:rsidP="001B7927">
            <w:r>
              <w:t>LDAP</w:t>
            </w:r>
          </w:p>
        </w:tc>
        <w:tc>
          <w:tcPr>
            <w:tcW w:w="7740" w:type="dxa"/>
          </w:tcPr>
          <w:p w14:paraId="4BB955AF" w14:textId="77777777" w:rsidR="006A765B" w:rsidRDefault="006A765B" w:rsidP="001B7927">
            <w:r>
              <w:t>Lightweight Directory Access Protocol</w:t>
            </w:r>
          </w:p>
        </w:tc>
      </w:tr>
      <w:tr w:rsidR="006A765B" w14:paraId="4114E6DF" w14:textId="77777777" w:rsidTr="0079695A">
        <w:tc>
          <w:tcPr>
            <w:tcW w:w="1458" w:type="dxa"/>
          </w:tcPr>
          <w:p w14:paraId="7B56764B" w14:textId="77777777" w:rsidR="006A765B" w:rsidRDefault="006A765B" w:rsidP="001B7927">
            <w:r>
              <w:t>MOA</w:t>
            </w:r>
          </w:p>
        </w:tc>
        <w:tc>
          <w:tcPr>
            <w:tcW w:w="7740" w:type="dxa"/>
          </w:tcPr>
          <w:p w14:paraId="3F051574" w14:textId="77777777" w:rsidR="006A765B" w:rsidRDefault="006A765B" w:rsidP="001B7927">
            <w:r>
              <w:t xml:space="preserve">Memorandum of Agreement </w:t>
            </w:r>
          </w:p>
        </w:tc>
      </w:tr>
      <w:tr w:rsidR="006A765B" w14:paraId="0273FF46" w14:textId="77777777" w:rsidTr="0079695A">
        <w:tc>
          <w:tcPr>
            <w:tcW w:w="1458" w:type="dxa"/>
          </w:tcPr>
          <w:p w14:paraId="59E9C9C8" w14:textId="77777777" w:rsidR="006A765B" w:rsidRDefault="006A765B" w:rsidP="001B7927">
            <w:r>
              <w:t>NACI</w:t>
            </w:r>
          </w:p>
        </w:tc>
        <w:tc>
          <w:tcPr>
            <w:tcW w:w="7740" w:type="dxa"/>
          </w:tcPr>
          <w:p w14:paraId="78EEF683" w14:textId="77777777" w:rsidR="006A765B" w:rsidRDefault="006A765B" w:rsidP="001B7927">
            <w:r>
              <w:t>National Agency Check with Written Inquiries</w:t>
            </w:r>
          </w:p>
        </w:tc>
      </w:tr>
      <w:tr w:rsidR="006A765B" w14:paraId="4382B826" w14:textId="77777777" w:rsidTr="0079695A">
        <w:tc>
          <w:tcPr>
            <w:tcW w:w="1458" w:type="dxa"/>
          </w:tcPr>
          <w:p w14:paraId="3714C153" w14:textId="77777777" w:rsidR="006A765B" w:rsidRDefault="006A765B" w:rsidP="001B7927">
            <w:r>
              <w:t>NACLC</w:t>
            </w:r>
          </w:p>
        </w:tc>
        <w:tc>
          <w:tcPr>
            <w:tcW w:w="7740" w:type="dxa"/>
          </w:tcPr>
          <w:p w14:paraId="32495D08" w14:textId="77777777" w:rsidR="006A765B" w:rsidRDefault="006A765B" w:rsidP="001B7927">
            <w:r>
              <w:t>National Agency Check with Law Enforcement Check</w:t>
            </w:r>
          </w:p>
        </w:tc>
      </w:tr>
      <w:tr w:rsidR="006A765B" w14:paraId="6865E03C" w14:textId="77777777" w:rsidTr="0079695A">
        <w:tc>
          <w:tcPr>
            <w:tcW w:w="1458" w:type="dxa"/>
          </w:tcPr>
          <w:p w14:paraId="08DF6525" w14:textId="77777777" w:rsidR="006A765B" w:rsidRDefault="006A765B" w:rsidP="001B7927">
            <w:r>
              <w:t xml:space="preserve">NIST </w:t>
            </w:r>
          </w:p>
        </w:tc>
        <w:tc>
          <w:tcPr>
            <w:tcW w:w="7740" w:type="dxa"/>
          </w:tcPr>
          <w:p w14:paraId="7D380006" w14:textId="77777777" w:rsidR="006A765B" w:rsidRDefault="006A765B" w:rsidP="001B7927">
            <w:r>
              <w:t xml:space="preserve">National </w:t>
            </w:r>
            <w:smartTag w:uri="urn:schemas-microsoft-com:office:smarttags" w:element="place">
              <w:smartTag w:uri="urn:schemas-microsoft-com:office:smarttags" w:element="PlaceType">
                <w:r>
                  <w:t>Institute</w:t>
                </w:r>
              </w:smartTag>
              <w:r>
                <w:t xml:space="preserve"> of </w:t>
              </w:r>
              <w:smartTag w:uri="urn:schemas-microsoft-com:office:smarttags" w:element="PlaceName">
                <w:r>
                  <w:t>Standards</w:t>
                </w:r>
              </w:smartTag>
            </w:smartTag>
            <w:r>
              <w:t xml:space="preserve"> and Technology</w:t>
            </w:r>
          </w:p>
        </w:tc>
      </w:tr>
      <w:tr w:rsidR="006A765B" w14:paraId="56C204C7" w14:textId="77777777" w:rsidTr="0079695A">
        <w:tc>
          <w:tcPr>
            <w:tcW w:w="1458" w:type="dxa"/>
          </w:tcPr>
          <w:p w14:paraId="275859F4" w14:textId="77777777" w:rsidR="006A765B" w:rsidRDefault="006A765B" w:rsidP="001B7927">
            <w:r>
              <w:t xml:space="preserve">NSA                </w:t>
            </w:r>
          </w:p>
        </w:tc>
        <w:tc>
          <w:tcPr>
            <w:tcW w:w="7740" w:type="dxa"/>
          </w:tcPr>
          <w:p w14:paraId="037FBEA9" w14:textId="77777777" w:rsidR="006A765B" w:rsidRDefault="006A765B" w:rsidP="001B7927">
            <w:r>
              <w:t>National Security Agency</w:t>
            </w:r>
          </w:p>
        </w:tc>
      </w:tr>
      <w:tr w:rsidR="006A765B" w14:paraId="49A1B98B" w14:textId="77777777" w:rsidTr="0079695A">
        <w:tc>
          <w:tcPr>
            <w:tcW w:w="1458" w:type="dxa"/>
          </w:tcPr>
          <w:p w14:paraId="2F768DC7" w14:textId="77777777" w:rsidR="006A765B" w:rsidRDefault="006A765B" w:rsidP="001B7927">
            <w:r>
              <w:t>OCSP</w:t>
            </w:r>
          </w:p>
        </w:tc>
        <w:tc>
          <w:tcPr>
            <w:tcW w:w="7740" w:type="dxa"/>
          </w:tcPr>
          <w:p w14:paraId="7229D372" w14:textId="77777777" w:rsidR="006A765B" w:rsidRDefault="006A765B" w:rsidP="001B7927">
            <w:r>
              <w:t>Online Certificate Status Protocol</w:t>
            </w:r>
          </w:p>
        </w:tc>
      </w:tr>
      <w:tr w:rsidR="006A765B" w14:paraId="553F5627" w14:textId="77777777" w:rsidTr="0079695A">
        <w:tc>
          <w:tcPr>
            <w:tcW w:w="1458" w:type="dxa"/>
          </w:tcPr>
          <w:p w14:paraId="5C57F085" w14:textId="77777777" w:rsidR="006A765B" w:rsidRDefault="006A765B" w:rsidP="001B7927">
            <w:r>
              <w:t xml:space="preserve">OID </w:t>
            </w:r>
          </w:p>
        </w:tc>
        <w:tc>
          <w:tcPr>
            <w:tcW w:w="7740" w:type="dxa"/>
          </w:tcPr>
          <w:p w14:paraId="34B31527" w14:textId="77777777" w:rsidR="006A765B" w:rsidRDefault="006A765B" w:rsidP="001B7927">
            <w:r>
              <w:t xml:space="preserve">Object Identifier </w:t>
            </w:r>
          </w:p>
        </w:tc>
      </w:tr>
      <w:tr w:rsidR="006A765B" w14:paraId="066E933C" w14:textId="77777777" w:rsidTr="0079695A">
        <w:tc>
          <w:tcPr>
            <w:tcW w:w="1458" w:type="dxa"/>
          </w:tcPr>
          <w:p w14:paraId="79D8FFF7" w14:textId="77777777" w:rsidR="006A765B" w:rsidRDefault="006A765B" w:rsidP="001B7927">
            <w:r>
              <w:t xml:space="preserve">PIN </w:t>
            </w:r>
          </w:p>
        </w:tc>
        <w:tc>
          <w:tcPr>
            <w:tcW w:w="7740" w:type="dxa"/>
          </w:tcPr>
          <w:p w14:paraId="14E092DB" w14:textId="77777777" w:rsidR="006A765B" w:rsidRDefault="006A765B" w:rsidP="001B7927">
            <w:r>
              <w:t>Personal Identification Number</w:t>
            </w:r>
          </w:p>
        </w:tc>
      </w:tr>
      <w:tr w:rsidR="006A765B" w14:paraId="5F319A21" w14:textId="77777777" w:rsidTr="0079695A">
        <w:tc>
          <w:tcPr>
            <w:tcW w:w="1458" w:type="dxa"/>
          </w:tcPr>
          <w:p w14:paraId="5B1316B3" w14:textId="77777777" w:rsidR="006A765B" w:rsidRDefault="006A765B" w:rsidP="001B7927">
            <w:r>
              <w:t>PIV-I</w:t>
            </w:r>
          </w:p>
        </w:tc>
        <w:tc>
          <w:tcPr>
            <w:tcW w:w="7740" w:type="dxa"/>
          </w:tcPr>
          <w:p w14:paraId="065AA9D2" w14:textId="77777777" w:rsidR="006A765B" w:rsidRDefault="006A765B" w:rsidP="001B7927">
            <w:r>
              <w:t>Personal Identity Verification – Interoperable</w:t>
            </w:r>
          </w:p>
        </w:tc>
      </w:tr>
      <w:tr w:rsidR="006A765B" w14:paraId="090D58C7" w14:textId="77777777" w:rsidTr="0079695A">
        <w:tc>
          <w:tcPr>
            <w:tcW w:w="1458" w:type="dxa"/>
          </w:tcPr>
          <w:p w14:paraId="0CF2D0B6" w14:textId="77777777" w:rsidR="006A765B" w:rsidRDefault="006A765B" w:rsidP="001B7927">
            <w:r>
              <w:t>PKCS</w:t>
            </w:r>
          </w:p>
        </w:tc>
        <w:tc>
          <w:tcPr>
            <w:tcW w:w="7740" w:type="dxa"/>
          </w:tcPr>
          <w:p w14:paraId="5A3D9F19" w14:textId="77777777" w:rsidR="006A765B" w:rsidRDefault="006A765B" w:rsidP="001B7927">
            <w:r>
              <w:t>Public Key Certificate Standard</w:t>
            </w:r>
          </w:p>
        </w:tc>
      </w:tr>
      <w:tr w:rsidR="006A765B" w14:paraId="3C3F3EB2" w14:textId="77777777" w:rsidTr="0079695A">
        <w:tc>
          <w:tcPr>
            <w:tcW w:w="1458" w:type="dxa"/>
          </w:tcPr>
          <w:p w14:paraId="601383D6" w14:textId="77777777" w:rsidR="006A765B" w:rsidRDefault="006A765B" w:rsidP="001B7927">
            <w:r>
              <w:t>PKI</w:t>
            </w:r>
          </w:p>
        </w:tc>
        <w:tc>
          <w:tcPr>
            <w:tcW w:w="7740" w:type="dxa"/>
          </w:tcPr>
          <w:p w14:paraId="67B595C3" w14:textId="77777777" w:rsidR="006A765B" w:rsidRDefault="006A765B" w:rsidP="001B7927">
            <w:r>
              <w:t>Public Key Infrastructure</w:t>
            </w:r>
          </w:p>
        </w:tc>
      </w:tr>
      <w:tr w:rsidR="006A765B" w14:paraId="09053BCF" w14:textId="77777777" w:rsidTr="0079695A">
        <w:tc>
          <w:tcPr>
            <w:tcW w:w="1458" w:type="dxa"/>
          </w:tcPr>
          <w:p w14:paraId="6154F8DF" w14:textId="77777777" w:rsidR="006A765B" w:rsidRDefault="006A765B" w:rsidP="001B7927">
            <w:r>
              <w:t xml:space="preserve">PKIX </w:t>
            </w:r>
          </w:p>
        </w:tc>
        <w:tc>
          <w:tcPr>
            <w:tcW w:w="7740" w:type="dxa"/>
          </w:tcPr>
          <w:p w14:paraId="13DC646C" w14:textId="77777777" w:rsidR="006A765B" w:rsidRDefault="006A765B" w:rsidP="001B7927">
            <w:r>
              <w:t>Public Key Infrastructure X.509</w:t>
            </w:r>
          </w:p>
        </w:tc>
      </w:tr>
      <w:tr w:rsidR="006A765B" w14:paraId="164CCAF2" w14:textId="77777777" w:rsidTr="0079695A">
        <w:tc>
          <w:tcPr>
            <w:tcW w:w="1458" w:type="dxa"/>
          </w:tcPr>
          <w:p w14:paraId="28D42CFF" w14:textId="77777777" w:rsidR="006A765B" w:rsidRDefault="006A765B" w:rsidP="001B7927">
            <w:r>
              <w:t>POC</w:t>
            </w:r>
          </w:p>
        </w:tc>
        <w:tc>
          <w:tcPr>
            <w:tcW w:w="7740" w:type="dxa"/>
          </w:tcPr>
          <w:p w14:paraId="6ECF0056" w14:textId="77777777" w:rsidR="006A765B" w:rsidRDefault="006A765B" w:rsidP="001B7927">
            <w:r>
              <w:t>Point of Contact</w:t>
            </w:r>
          </w:p>
        </w:tc>
      </w:tr>
      <w:tr w:rsidR="006A765B" w14:paraId="6FDA4A85" w14:textId="77777777" w:rsidTr="0079695A">
        <w:tc>
          <w:tcPr>
            <w:tcW w:w="1458" w:type="dxa"/>
          </w:tcPr>
          <w:p w14:paraId="1B126861" w14:textId="77777777" w:rsidR="006A765B" w:rsidRDefault="006A765B" w:rsidP="001B7927">
            <w:r>
              <w:t xml:space="preserve">RA                  </w:t>
            </w:r>
          </w:p>
        </w:tc>
        <w:tc>
          <w:tcPr>
            <w:tcW w:w="7740" w:type="dxa"/>
          </w:tcPr>
          <w:p w14:paraId="2C3B0923" w14:textId="77777777" w:rsidR="006A765B" w:rsidRDefault="006A765B" w:rsidP="001B7927">
            <w:r>
              <w:t>Registration Authority</w:t>
            </w:r>
          </w:p>
        </w:tc>
      </w:tr>
      <w:tr w:rsidR="006A765B" w14:paraId="1CDA6BE0" w14:textId="77777777" w:rsidTr="0079695A">
        <w:tc>
          <w:tcPr>
            <w:tcW w:w="1458" w:type="dxa"/>
          </w:tcPr>
          <w:p w14:paraId="2469C31C" w14:textId="77777777" w:rsidR="006A765B" w:rsidRDefault="006A765B" w:rsidP="001B7927">
            <w:r>
              <w:t>RDN</w:t>
            </w:r>
          </w:p>
        </w:tc>
        <w:tc>
          <w:tcPr>
            <w:tcW w:w="7740" w:type="dxa"/>
          </w:tcPr>
          <w:p w14:paraId="086EC724" w14:textId="77777777" w:rsidR="006A765B" w:rsidRDefault="006A765B" w:rsidP="001B7927">
            <w:r>
              <w:t>Relative Distinguished Name</w:t>
            </w:r>
          </w:p>
        </w:tc>
      </w:tr>
      <w:tr w:rsidR="006A765B" w14:paraId="2858E3E2" w14:textId="77777777" w:rsidTr="0079695A">
        <w:tc>
          <w:tcPr>
            <w:tcW w:w="1458" w:type="dxa"/>
          </w:tcPr>
          <w:p w14:paraId="026921E8" w14:textId="77777777" w:rsidR="006A765B" w:rsidRDefault="006A765B" w:rsidP="001B7927">
            <w:r>
              <w:t xml:space="preserve">RFC </w:t>
            </w:r>
          </w:p>
        </w:tc>
        <w:tc>
          <w:tcPr>
            <w:tcW w:w="7740" w:type="dxa"/>
          </w:tcPr>
          <w:p w14:paraId="1646773C" w14:textId="77777777" w:rsidR="006A765B" w:rsidRDefault="006A765B" w:rsidP="001B7927">
            <w:r>
              <w:t>Request For Comments</w:t>
            </w:r>
          </w:p>
        </w:tc>
      </w:tr>
      <w:tr w:rsidR="006A765B" w14:paraId="6B406EB0" w14:textId="77777777" w:rsidTr="0079695A">
        <w:tc>
          <w:tcPr>
            <w:tcW w:w="1458" w:type="dxa"/>
          </w:tcPr>
          <w:p w14:paraId="752B3096" w14:textId="77777777" w:rsidR="006A765B" w:rsidRDefault="006A765B" w:rsidP="001B7927">
            <w:r>
              <w:t xml:space="preserve">RSA </w:t>
            </w:r>
          </w:p>
        </w:tc>
        <w:tc>
          <w:tcPr>
            <w:tcW w:w="7740" w:type="dxa"/>
          </w:tcPr>
          <w:p w14:paraId="14F3E261" w14:textId="77777777" w:rsidR="006A765B" w:rsidRDefault="006A765B" w:rsidP="001B7927">
            <w:r>
              <w:t>Rivest-Shamir-Adleman (encryption algorithm)</w:t>
            </w:r>
          </w:p>
        </w:tc>
      </w:tr>
      <w:tr w:rsidR="006A765B" w14:paraId="5E6CE5CD" w14:textId="77777777" w:rsidTr="0079695A">
        <w:tc>
          <w:tcPr>
            <w:tcW w:w="1458" w:type="dxa"/>
          </w:tcPr>
          <w:p w14:paraId="21E352C5" w14:textId="77777777" w:rsidR="006A765B" w:rsidRDefault="006A765B" w:rsidP="001B7927">
            <w:r>
              <w:t xml:space="preserve">SHA-1 </w:t>
            </w:r>
          </w:p>
        </w:tc>
        <w:tc>
          <w:tcPr>
            <w:tcW w:w="7740" w:type="dxa"/>
          </w:tcPr>
          <w:p w14:paraId="28EB1AB9" w14:textId="77777777" w:rsidR="006A765B" w:rsidRDefault="006A765B" w:rsidP="001B7927">
            <w:r>
              <w:t>Secure Hash Algorithm, Version 1</w:t>
            </w:r>
          </w:p>
        </w:tc>
      </w:tr>
      <w:tr w:rsidR="006A765B" w14:paraId="33D51048" w14:textId="77777777" w:rsidTr="0079695A">
        <w:trPr>
          <w:trHeight w:val="517"/>
        </w:trPr>
        <w:tc>
          <w:tcPr>
            <w:tcW w:w="1458" w:type="dxa"/>
          </w:tcPr>
          <w:p w14:paraId="12B8C4F7" w14:textId="77777777" w:rsidR="006A765B" w:rsidRDefault="006A765B" w:rsidP="001B7927">
            <w:r>
              <w:t>SIA</w:t>
            </w:r>
          </w:p>
        </w:tc>
        <w:tc>
          <w:tcPr>
            <w:tcW w:w="7740" w:type="dxa"/>
          </w:tcPr>
          <w:p w14:paraId="5568E2E3" w14:textId="77777777" w:rsidR="006A765B" w:rsidRDefault="006A765B" w:rsidP="001B7927">
            <w:r>
              <w:t>Subject Information Access</w:t>
            </w:r>
          </w:p>
        </w:tc>
      </w:tr>
      <w:tr w:rsidR="006A765B" w14:paraId="2B014603" w14:textId="77777777" w:rsidTr="0079695A">
        <w:trPr>
          <w:trHeight w:val="517"/>
        </w:trPr>
        <w:tc>
          <w:tcPr>
            <w:tcW w:w="1458" w:type="dxa"/>
          </w:tcPr>
          <w:p w14:paraId="0FDE70A0" w14:textId="77777777" w:rsidR="006A765B" w:rsidRDefault="006A765B" w:rsidP="001B7927">
            <w:r>
              <w:t>SP</w:t>
            </w:r>
          </w:p>
        </w:tc>
        <w:tc>
          <w:tcPr>
            <w:tcW w:w="7740" w:type="dxa"/>
          </w:tcPr>
          <w:p w14:paraId="63937520" w14:textId="77777777" w:rsidR="006A765B" w:rsidRDefault="006A765B" w:rsidP="001B7927">
            <w:r>
              <w:t>Special Publication</w:t>
            </w:r>
          </w:p>
        </w:tc>
      </w:tr>
      <w:tr w:rsidR="006A765B" w14:paraId="47D4D970" w14:textId="77777777" w:rsidTr="0079695A">
        <w:trPr>
          <w:trHeight w:val="517"/>
        </w:trPr>
        <w:tc>
          <w:tcPr>
            <w:tcW w:w="1458" w:type="dxa"/>
          </w:tcPr>
          <w:p w14:paraId="6AE79E74" w14:textId="77777777" w:rsidR="006A765B" w:rsidRDefault="006A765B" w:rsidP="001B7927">
            <w:r>
              <w:t>TLD</w:t>
            </w:r>
          </w:p>
        </w:tc>
        <w:tc>
          <w:tcPr>
            <w:tcW w:w="7740" w:type="dxa"/>
          </w:tcPr>
          <w:p w14:paraId="52B6BF47" w14:textId="77777777" w:rsidR="006A765B" w:rsidRDefault="006A765B" w:rsidP="001B7927">
            <w:r>
              <w:t>Top Level Domain</w:t>
            </w:r>
          </w:p>
        </w:tc>
      </w:tr>
      <w:tr w:rsidR="006A765B" w14:paraId="0DBC1B4D" w14:textId="77777777" w:rsidTr="0079695A">
        <w:trPr>
          <w:trHeight w:val="517"/>
        </w:trPr>
        <w:tc>
          <w:tcPr>
            <w:tcW w:w="1458" w:type="dxa"/>
          </w:tcPr>
          <w:p w14:paraId="4BA684F0" w14:textId="77777777" w:rsidR="006A765B" w:rsidRDefault="006A765B" w:rsidP="001B7927">
            <w:r>
              <w:lastRenderedPageBreak/>
              <w:t>TLS</w:t>
            </w:r>
          </w:p>
        </w:tc>
        <w:tc>
          <w:tcPr>
            <w:tcW w:w="7740" w:type="dxa"/>
          </w:tcPr>
          <w:p w14:paraId="4E46D091" w14:textId="77777777" w:rsidR="006A765B" w:rsidRDefault="006A765B" w:rsidP="001B7927">
            <w:r>
              <w:t>Transport Layer Security</w:t>
            </w:r>
          </w:p>
        </w:tc>
      </w:tr>
      <w:tr w:rsidR="006A765B" w14:paraId="4A82893D" w14:textId="77777777" w:rsidTr="0079695A">
        <w:trPr>
          <w:trHeight w:val="517"/>
        </w:trPr>
        <w:tc>
          <w:tcPr>
            <w:tcW w:w="1458" w:type="dxa"/>
          </w:tcPr>
          <w:p w14:paraId="04701D89" w14:textId="77777777" w:rsidR="006A765B" w:rsidRDefault="006A765B" w:rsidP="001B7927">
            <w:r>
              <w:t>UPN</w:t>
            </w:r>
          </w:p>
        </w:tc>
        <w:tc>
          <w:tcPr>
            <w:tcW w:w="7740" w:type="dxa"/>
          </w:tcPr>
          <w:p w14:paraId="5C29CBF6" w14:textId="77777777" w:rsidR="006A765B" w:rsidRDefault="006A765B" w:rsidP="001B7927">
            <w:r>
              <w:t>User Principal Name</w:t>
            </w:r>
          </w:p>
        </w:tc>
      </w:tr>
      <w:tr w:rsidR="006A765B" w14:paraId="66798623" w14:textId="77777777" w:rsidTr="0079695A">
        <w:trPr>
          <w:trHeight w:val="516"/>
        </w:trPr>
        <w:tc>
          <w:tcPr>
            <w:tcW w:w="1458" w:type="dxa"/>
          </w:tcPr>
          <w:p w14:paraId="0CD7C015" w14:textId="77777777" w:rsidR="006A765B" w:rsidRDefault="006A765B" w:rsidP="001B7927">
            <w:r>
              <w:t>UPS</w:t>
            </w:r>
          </w:p>
        </w:tc>
        <w:tc>
          <w:tcPr>
            <w:tcW w:w="7740" w:type="dxa"/>
          </w:tcPr>
          <w:p w14:paraId="4BF08DB7" w14:textId="77777777" w:rsidR="006A765B" w:rsidRDefault="006A765B" w:rsidP="001B7927">
            <w:r>
              <w:t>Uninterrupted Power Supply</w:t>
            </w:r>
          </w:p>
        </w:tc>
      </w:tr>
      <w:tr w:rsidR="006A765B" w14:paraId="36BB4AA8" w14:textId="77777777" w:rsidTr="0079695A">
        <w:tc>
          <w:tcPr>
            <w:tcW w:w="1458" w:type="dxa"/>
          </w:tcPr>
          <w:p w14:paraId="5F1BD2B1" w14:textId="77777777" w:rsidR="006A765B" w:rsidRDefault="006A765B" w:rsidP="001B7927">
            <w:r>
              <w:t>URI</w:t>
            </w:r>
          </w:p>
        </w:tc>
        <w:tc>
          <w:tcPr>
            <w:tcW w:w="7740" w:type="dxa"/>
          </w:tcPr>
          <w:p w14:paraId="496EB24F" w14:textId="77777777" w:rsidR="006A765B" w:rsidRDefault="006A765B" w:rsidP="001B7927">
            <w:r>
              <w:t>Universal Resource Identifier</w:t>
            </w:r>
          </w:p>
        </w:tc>
      </w:tr>
      <w:tr w:rsidR="006A765B" w14:paraId="231D6550" w14:textId="77777777" w:rsidTr="0079695A">
        <w:tc>
          <w:tcPr>
            <w:tcW w:w="1458" w:type="dxa"/>
          </w:tcPr>
          <w:p w14:paraId="4A2BCD39" w14:textId="77777777" w:rsidR="006A765B" w:rsidRDefault="006A765B" w:rsidP="001B7927">
            <w:r>
              <w:t xml:space="preserve">URL </w:t>
            </w:r>
          </w:p>
        </w:tc>
        <w:tc>
          <w:tcPr>
            <w:tcW w:w="7740" w:type="dxa"/>
          </w:tcPr>
          <w:p w14:paraId="0D6CD469" w14:textId="77777777" w:rsidR="006A765B" w:rsidRDefault="006A765B" w:rsidP="001B7927">
            <w:r>
              <w:t>Uniform Resource Locator</w:t>
            </w:r>
          </w:p>
        </w:tc>
      </w:tr>
      <w:tr w:rsidR="006A765B" w14:paraId="5231DEFA" w14:textId="77777777" w:rsidTr="0079695A">
        <w:tc>
          <w:tcPr>
            <w:tcW w:w="1458" w:type="dxa"/>
          </w:tcPr>
          <w:p w14:paraId="39C46523" w14:textId="77777777" w:rsidR="006A765B" w:rsidRDefault="006A765B" w:rsidP="001B7927">
            <w:r>
              <w:t xml:space="preserve">U.S.C.             </w:t>
            </w:r>
          </w:p>
        </w:tc>
        <w:tc>
          <w:tcPr>
            <w:tcW w:w="7740" w:type="dxa"/>
          </w:tcPr>
          <w:p w14:paraId="3E68B699" w14:textId="77777777" w:rsidR="006A765B" w:rsidRDefault="006A765B" w:rsidP="001B7927">
            <w:smartTag w:uri="urn:schemas-microsoft-com:office:smarttags" w:element="place">
              <w:smartTag w:uri="urn:schemas-microsoft-com:office:smarttags" w:element="country-region">
                <w:r>
                  <w:t>United States</w:t>
                </w:r>
              </w:smartTag>
            </w:smartTag>
            <w:r>
              <w:t xml:space="preserve"> Code</w:t>
            </w:r>
          </w:p>
        </w:tc>
      </w:tr>
      <w:tr w:rsidR="006A765B" w14:paraId="78C42545" w14:textId="77777777" w:rsidTr="0079695A">
        <w:tc>
          <w:tcPr>
            <w:tcW w:w="1458" w:type="dxa"/>
          </w:tcPr>
          <w:p w14:paraId="5E43FD07" w14:textId="77777777" w:rsidR="006A765B" w:rsidRDefault="006A765B" w:rsidP="001B7927">
            <w:r>
              <w:t>UUID</w:t>
            </w:r>
          </w:p>
        </w:tc>
        <w:tc>
          <w:tcPr>
            <w:tcW w:w="7740" w:type="dxa"/>
          </w:tcPr>
          <w:p w14:paraId="714ED812" w14:textId="77777777" w:rsidR="006A765B" w:rsidRDefault="006A765B" w:rsidP="001B7927">
            <w:r>
              <w:t>Universally Unique Identifier (defined by RFC 4122)</w:t>
            </w:r>
          </w:p>
        </w:tc>
      </w:tr>
      <w:tr w:rsidR="006A765B" w14:paraId="7FEFCDFC" w14:textId="77777777" w:rsidTr="0079695A">
        <w:tc>
          <w:tcPr>
            <w:tcW w:w="1458" w:type="dxa"/>
          </w:tcPr>
          <w:p w14:paraId="66AF7A83" w14:textId="77777777" w:rsidR="006A765B" w:rsidRDefault="006A765B" w:rsidP="001B7927">
            <w:r>
              <w:t>VPN</w:t>
            </w:r>
          </w:p>
        </w:tc>
        <w:tc>
          <w:tcPr>
            <w:tcW w:w="7740" w:type="dxa"/>
          </w:tcPr>
          <w:p w14:paraId="74FBEE3F" w14:textId="77777777" w:rsidR="006A765B" w:rsidRDefault="006A765B" w:rsidP="001B7927">
            <w:r>
              <w:t>Virtual Private Network</w:t>
            </w:r>
          </w:p>
        </w:tc>
      </w:tr>
      <w:tr w:rsidR="006A765B" w14:paraId="7D81A2FD" w14:textId="77777777" w:rsidTr="0079695A">
        <w:tc>
          <w:tcPr>
            <w:tcW w:w="1458" w:type="dxa"/>
          </w:tcPr>
          <w:p w14:paraId="2DBE3A5A" w14:textId="77777777" w:rsidR="006A765B" w:rsidRDefault="006A765B" w:rsidP="001B7927">
            <w:r>
              <w:t xml:space="preserve">WWW            </w:t>
            </w:r>
          </w:p>
        </w:tc>
        <w:tc>
          <w:tcPr>
            <w:tcW w:w="7740" w:type="dxa"/>
          </w:tcPr>
          <w:p w14:paraId="75D167A2" w14:textId="77777777" w:rsidR="006A765B" w:rsidRDefault="006A765B" w:rsidP="001B7927">
            <w:r>
              <w:t>World Wide Web</w:t>
            </w:r>
          </w:p>
        </w:tc>
      </w:tr>
    </w:tbl>
    <w:p w14:paraId="7156CEE6" w14:textId="77777777" w:rsidR="006A765B" w:rsidRDefault="006A765B" w:rsidP="006A765B"/>
    <w:p w14:paraId="2A4C4BA9" w14:textId="4BBC724C" w:rsidR="006A765B" w:rsidRDefault="006A765B" w:rsidP="006A765B">
      <w:pPr>
        <w:pStyle w:val="Heading1"/>
        <w:numPr>
          <w:ilvl w:val="0"/>
          <w:numId w:val="0"/>
        </w:numPr>
        <w:ind w:left="432" w:hanging="432"/>
        <w:jc w:val="center"/>
      </w:pPr>
      <w:r>
        <w:br w:type="page"/>
      </w:r>
      <w:bookmarkStart w:id="3105" w:name="_Toc280260479"/>
      <w:bookmarkStart w:id="3106" w:name="_Toc280260775"/>
      <w:bookmarkStart w:id="3107" w:name="_Toc280261065"/>
      <w:bookmarkStart w:id="3108" w:name="_Toc280261355"/>
      <w:bookmarkStart w:id="3109" w:name="_Toc280261650"/>
      <w:bookmarkStart w:id="3110" w:name="_Toc280276054"/>
      <w:bookmarkStart w:id="3111" w:name="_Toc322892455"/>
      <w:bookmarkStart w:id="3112" w:name="_Toc184308791"/>
      <w:r>
        <w:lastRenderedPageBreak/>
        <w:t xml:space="preserve">Appendix </w:t>
      </w:r>
      <w:r w:rsidR="001C649D">
        <w:t>F</w:t>
      </w:r>
      <w:r>
        <w:t xml:space="preserve">: </w:t>
      </w:r>
      <w:bookmarkEnd w:id="3105"/>
      <w:bookmarkEnd w:id="3106"/>
      <w:bookmarkEnd w:id="3107"/>
      <w:bookmarkEnd w:id="3108"/>
      <w:bookmarkEnd w:id="3109"/>
      <w:bookmarkEnd w:id="3110"/>
      <w:bookmarkEnd w:id="3111"/>
      <w:r>
        <w:t>Glossary</w:t>
      </w:r>
      <w:bookmarkEnd w:id="3112"/>
    </w:p>
    <w:p w14:paraId="4BFF60D8" w14:textId="77777777" w:rsidR="006A765B" w:rsidRDefault="006A765B" w:rsidP="006A765B"/>
    <w:tbl>
      <w:tblPr>
        <w:tblW w:w="98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6875"/>
      </w:tblGrid>
      <w:tr w:rsidR="007F2795" w14:paraId="6EDD99F3" w14:textId="77777777" w:rsidTr="006C1910">
        <w:trPr>
          <w:cantSplit/>
        </w:trPr>
        <w:tc>
          <w:tcPr>
            <w:tcW w:w="2943" w:type="dxa"/>
          </w:tcPr>
          <w:p w14:paraId="1F331F21" w14:textId="77777777" w:rsidR="007F2795" w:rsidRDefault="007F2795" w:rsidP="007F2795">
            <w:r>
              <w:t>Access</w:t>
            </w:r>
          </w:p>
        </w:tc>
        <w:tc>
          <w:tcPr>
            <w:tcW w:w="6875" w:type="dxa"/>
          </w:tcPr>
          <w:p w14:paraId="073DF49B" w14:textId="6ECB3E1C" w:rsidR="007F2795" w:rsidRDefault="007F2795" w:rsidP="007F2795">
            <w:r>
              <w:t xml:space="preserve">Ability to make use of any information system (IS) resource.  </w:t>
            </w:r>
          </w:p>
        </w:tc>
      </w:tr>
      <w:tr w:rsidR="007F2795" w14:paraId="16922280" w14:textId="77777777" w:rsidTr="006C1910">
        <w:trPr>
          <w:cantSplit/>
        </w:trPr>
        <w:tc>
          <w:tcPr>
            <w:tcW w:w="2943" w:type="dxa"/>
          </w:tcPr>
          <w:p w14:paraId="4667EF98" w14:textId="77777777" w:rsidR="007F2795" w:rsidRDefault="007F2795" w:rsidP="007F2795">
            <w:r>
              <w:t>Access Control</w:t>
            </w:r>
          </w:p>
        </w:tc>
        <w:tc>
          <w:tcPr>
            <w:tcW w:w="6875" w:type="dxa"/>
          </w:tcPr>
          <w:p w14:paraId="1C5F7EDA" w14:textId="061AB0A9" w:rsidR="007F2795" w:rsidRDefault="007F2795" w:rsidP="007F2795">
            <w:r>
              <w:t xml:space="preserve">Process of granting access to information system resources only to authorized users, programs, processes, or other systems.  </w:t>
            </w:r>
          </w:p>
        </w:tc>
      </w:tr>
      <w:tr w:rsidR="007F2795" w14:paraId="5DCD3D14" w14:textId="77777777" w:rsidTr="006C1910">
        <w:trPr>
          <w:cantSplit/>
        </w:trPr>
        <w:tc>
          <w:tcPr>
            <w:tcW w:w="2943" w:type="dxa"/>
          </w:tcPr>
          <w:p w14:paraId="7F424FE7" w14:textId="77777777" w:rsidR="007F2795" w:rsidRDefault="007F2795" w:rsidP="007F2795">
            <w:r>
              <w:t>Accreditation</w:t>
            </w:r>
          </w:p>
        </w:tc>
        <w:tc>
          <w:tcPr>
            <w:tcW w:w="6875" w:type="dxa"/>
          </w:tcPr>
          <w:p w14:paraId="2E005518" w14:textId="48F7F9DE" w:rsidR="007F2795" w:rsidRDefault="007F2795" w:rsidP="007F2795">
            <w:r>
              <w:t xml:space="preserve">Formal declaration by a Designated Approving Authority that an Information System is approved to operate in a particular security mode using a prescribed set of safeguards at an acceptable level of risk.  </w:t>
            </w:r>
          </w:p>
        </w:tc>
      </w:tr>
      <w:tr w:rsidR="007F2795" w14:paraId="49E69890" w14:textId="77777777" w:rsidTr="006C1910">
        <w:trPr>
          <w:cantSplit/>
        </w:trPr>
        <w:tc>
          <w:tcPr>
            <w:tcW w:w="2943" w:type="dxa"/>
          </w:tcPr>
          <w:p w14:paraId="25AD0D6C" w14:textId="77777777" w:rsidR="007F2795" w:rsidRDefault="007F2795" w:rsidP="007F2795">
            <w:r>
              <w:t>Activation Data</w:t>
            </w:r>
          </w:p>
        </w:tc>
        <w:tc>
          <w:tcPr>
            <w:tcW w:w="6875" w:type="dxa"/>
          </w:tcPr>
          <w:p w14:paraId="7AE8A3F3" w14:textId="77777777" w:rsidR="007F2795" w:rsidRDefault="007F2795" w:rsidP="007F2795">
            <w:r>
              <w:t>Private data, other than keys, that are required to access cryptographic modules (i.e., unlock private keys for signing or decryption events).</w:t>
            </w:r>
          </w:p>
        </w:tc>
      </w:tr>
      <w:tr w:rsidR="006A765B" w14:paraId="49BE32DF" w14:textId="77777777" w:rsidTr="006C1910">
        <w:trPr>
          <w:cantSplit/>
        </w:trPr>
        <w:tc>
          <w:tcPr>
            <w:tcW w:w="2943" w:type="dxa"/>
          </w:tcPr>
          <w:p w14:paraId="2E77ACBF" w14:textId="77777777" w:rsidR="006A765B" w:rsidRDefault="006A765B" w:rsidP="001B7927">
            <w:r>
              <w:t>Affiliated Organization</w:t>
            </w:r>
          </w:p>
        </w:tc>
        <w:tc>
          <w:tcPr>
            <w:tcW w:w="6875" w:type="dxa"/>
          </w:tcPr>
          <w:p w14:paraId="402AEC76" w14:textId="77777777" w:rsidR="006A765B" w:rsidRPr="00F337B1" w:rsidRDefault="006A765B" w:rsidP="001B7927">
            <w:r w:rsidRPr="00F337B1">
              <w:t>Organizations that authorize affiliation with Subscribers of PIV-I certificates.</w:t>
            </w:r>
          </w:p>
        </w:tc>
      </w:tr>
      <w:tr w:rsidR="007F2795" w14:paraId="78CE6AE0" w14:textId="77777777" w:rsidTr="006C1910">
        <w:trPr>
          <w:cantSplit/>
        </w:trPr>
        <w:tc>
          <w:tcPr>
            <w:tcW w:w="2943" w:type="dxa"/>
          </w:tcPr>
          <w:p w14:paraId="20B28435" w14:textId="77777777" w:rsidR="007F2795" w:rsidRDefault="007F2795" w:rsidP="007F2795">
            <w:r>
              <w:t>Applicant</w:t>
            </w:r>
          </w:p>
        </w:tc>
        <w:tc>
          <w:tcPr>
            <w:tcW w:w="6875" w:type="dxa"/>
          </w:tcPr>
          <w:p w14:paraId="7B86AE02" w14:textId="77777777" w:rsidR="007F2795" w:rsidRDefault="007F2795" w:rsidP="007F2795">
            <w:r>
              <w:t>The Subscriber is sometimes also called an "Applicant" after applying to a certification authority for a certificate, but before the certificate issuance procedure is completed.  [ABADSG footnote 32]</w:t>
            </w:r>
          </w:p>
        </w:tc>
      </w:tr>
      <w:tr w:rsidR="007F2795" w14:paraId="5488DCD0" w14:textId="77777777" w:rsidTr="006C1910">
        <w:trPr>
          <w:cantSplit/>
        </w:trPr>
        <w:tc>
          <w:tcPr>
            <w:tcW w:w="2943" w:type="dxa"/>
          </w:tcPr>
          <w:p w14:paraId="21E6FFCC" w14:textId="77777777" w:rsidR="007F2795" w:rsidRDefault="007F2795" w:rsidP="007F2795">
            <w:r>
              <w:t>Archive</w:t>
            </w:r>
          </w:p>
        </w:tc>
        <w:tc>
          <w:tcPr>
            <w:tcW w:w="6875" w:type="dxa"/>
          </w:tcPr>
          <w:p w14:paraId="35F008A8" w14:textId="16477F85" w:rsidR="007F2795" w:rsidRDefault="009E79FB" w:rsidP="007F2795">
            <w:r w:rsidRPr="00B23AA3">
              <w:t xml:space="preserve">A collection of documents created or gathered by </w:t>
            </w:r>
            <w:r>
              <w:t xml:space="preserve">the CA </w:t>
            </w:r>
            <w:r w:rsidRPr="00B23AA3">
              <w:t>and selected for long-term preservation as evidence of their activities</w:t>
            </w:r>
            <w:r>
              <w:t>.</w:t>
            </w:r>
          </w:p>
        </w:tc>
      </w:tr>
      <w:tr w:rsidR="007F2795" w14:paraId="326D9D17" w14:textId="77777777" w:rsidTr="006C1910">
        <w:trPr>
          <w:cantSplit/>
        </w:trPr>
        <w:tc>
          <w:tcPr>
            <w:tcW w:w="2943" w:type="dxa"/>
          </w:tcPr>
          <w:p w14:paraId="218BF1DA" w14:textId="77777777" w:rsidR="007F2795" w:rsidRDefault="007F2795" w:rsidP="007F2795">
            <w:r>
              <w:t>Audit</w:t>
            </w:r>
          </w:p>
        </w:tc>
        <w:tc>
          <w:tcPr>
            <w:tcW w:w="6875" w:type="dxa"/>
          </w:tcPr>
          <w:p w14:paraId="10CA0D51" w14:textId="6C399582" w:rsidR="007F2795" w:rsidRDefault="007F2795" w:rsidP="007F2795">
            <w:r>
              <w:t xml:space="preserve">Independent review and examination of records and activities to assess the adequacy of system controls, to ensure compliance with established policies and operational procedures, and to recommend necessary changes in controls, policies, or procedures.  </w:t>
            </w:r>
          </w:p>
        </w:tc>
      </w:tr>
      <w:tr w:rsidR="009E79FB" w14:paraId="47331870" w14:textId="77777777" w:rsidTr="006C1910">
        <w:trPr>
          <w:cantSplit/>
        </w:trPr>
        <w:tc>
          <w:tcPr>
            <w:tcW w:w="2943" w:type="dxa"/>
          </w:tcPr>
          <w:p w14:paraId="32E98404" w14:textId="58123120" w:rsidR="009E79FB" w:rsidRDefault="009E79FB" w:rsidP="009E79FB">
            <w:r>
              <w:t>Audit Log</w:t>
            </w:r>
          </w:p>
        </w:tc>
        <w:tc>
          <w:tcPr>
            <w:tcW w:w="6875" w:type="dxa"/>
          </w:tcPr>
          <w:p w14:paraId="437A559C" w14:textId="4CF39096" w:rsidR="009E79FB" w:rsidRDefault="009E79FB" w:rsidP="009E79FB">
            <w:r w:rsidRPr="00E36BDD">
              <w:t>A chronological record of information system activities, including records of system accesses and operations performed in a given period.</w:t>
            </w:r>
          </w:p>
        </w:tc>
      </w:tr>
      <w:tr w:rsidR="009E79FB" w14:paraId="1E99A6CD" w14:textId="77777777" w:rsidTr="006C1910">
        <w:trPr>
          <w:cantSplit/>
        </w:trPr>
        <w:tc>
          <w:tcPr>
            <w:tcW w:w="2943" w:type="dxa"/>
          </w:tcPr>
          <w:p w14:paraId="32304BD4" w14:textId="4FF3D414" w:rsidR="009E79FB" w:rsidRDefault="009E79FB" w:rsidP="009E79FB">
            <w:r>
              <w:t>Audit Record</w:t>
            </w:r>
          </w:p>
        </w:tc>
        <w:tc>
          <w:tcPr>
            <w:tcW w:w="6875" w:type="dxa"/>
          </w:tcPr>
          <w:p w14:paraId="01D9E101" w14:textId="2FCF94EE" w:rsidR="009E79FB" w:rsidRDefault="009E79FB" w:rsidP="009E79FB">
            <w:r w:rsidRPr="00E36BDD">
              <w:t>An individual entry in an audit log related to an audited event.</w:t>
            </w:r>
          </w:p>
        </w:tc>
      </w:tr>
      <w:tr w:rsidR="009E79FB" w14:paraId="162B594A" w14:textId="77777777" w:rsidTr="006C1910">
        <w:trPr>
          <w:cantSplit/>
        </w:trPr>
        <w:tc>
          <w:tcPr>
            <w:tcW w:w="2943" w:type="dxa"/>
          </w:tcPr>
          <w:p w14:paraId="07A0CC3D" w14:textId="77777777" w:rsidR="009E79FB" w:rsidRDefault="009E79FB" w:rsidP="009E79FB">
            <w:r>
              <w:t>Authenticate</w:t>
            </w:r>
          </w:p>
        </w:tc>
        <w:tc>
          <w:tcPr>
            <w:tcW w:w="6875" w:type="dxa"/>
          </w:tcPr>
          <w:p w14:paraId="3EC7E866" w14:textId="77777777" w:rsidR="009E79FB" w:rsidRDefault="009E79FB" w:rsidP="009E79FB">
            <w:r>
              <w:t>To confirm the identity of an entity when that identity is presented.</w:t>
            </w:r>
          </w:p>
        </w:tc>
      </w:tr>
      <w:tr w:rsidR="009E79FB" w14:paraId="003A9A6D" w14:textId="77777777" w:rsidTr="006C1910">
        <w:trPr>
          <w:cantSplit/>
        </w:trPr>
        <w:tc>
          <w:tcPr>
            <w:tcW w:w="2943" w:type="dxa"/>
          </w:tcPr>
          <w:p w14:paraId="180D2342" w14:textId="77777777" w:rsidR="009E79FB" w:rsidRDefault="009E79FB" w:rsidP="009E79FB">
            <w:r>
              <w:t>Authentication</w:t>
            </w:r>
          </w:p>
        </w:tc>
        <w:tc>
          <w:tcPr>
            <w:tcW w:w="6875" w:type="dxa"/>
          </w:tcPr>
          <w:p w14:paraId="4B0E575E" w14:textId="78299096" w:rsidR="009E79FB" w:rsidRDefault="009E79FB" w:rsidP="009E79FB">
            <w:r>
              <w:t xml:space="preserve">Security measure designed to establish the validity of a transmission, message, or originator, or a means of verifying an individual's authorization to receive specific categories of information.  </w:t>
            </w:r>
          </w:p>
        </w:tc>
      </w:tr>
      <w:tr w:rsidR="009E79FB" w14:paraId="25D732B3" w14:textId="77777777" w:rsidTr="006C1910">
        <w:trPr>
          <w:cantSplit/>
        </w:trPr>
        <w:tc>
          <w:tcPr>
            <w:tcW w:w="2943" w:type="dxa"/>
          </w:tcPr>
          <w:p w14:paraId="634302F0" w14:textId="77777777" w:rsidR="009E79FB" w:rsidRDefault="009E79FB" w:rsidP="009E79FB">
            <w:r>
              <w:lastRenderedPageBreak/>
              <w:t>Backup</w:t>
            </w:r>
          </w:p>
        </w:tc>
        <w:tc>
          <w:tcPr>
            <w:tcW w:w="6875" w:type="dxa"/>
          </w:tcPr>
          <w:p w14:paraId="1CD4AC00" w14:textId="6D9CCE24" w:rsidR="009E79FB" w:rsidRDefault="009E79FB" w:rsidP="009E79FB">
            <w:r>
              <w:t xml:space="preserve">Copy of files and programs made to facilitate recovery if necessary.  </w:t>
            </w:r>
          </w:p>
        </w:tc>
      </w:tr>
      <w:tr w:rsidR="009E79FB" w14:paraId="17D7F1B4" w14:textId="77777777" w:rsidTr="006C1910">
        <w:trPr>
          <w:cantSplit/>
        </w:trPr>
        <w:tc>
          <w:tcPr>
            <w:tcW w:w="2943" w:type="dxa"/>
          </w:tcPr>
          <w:p w14:paraId="4BC0C76E" w14:textId="77777777" w:rsidR="009E79FB" w:rsidRDefault="009E79FB" w:rsidP="009E79FB">
            <w:r>
              <w:t>Binding</w:t>
            </w:r>
          </w:p>
        </w:tc>
        <w:tc>
          <w:tcPr>
            <w:tcW w:w="6875" w:type="dxa"/>
          </w:tcPr>
          <w:p w14:paraId="3DAFAEF6" w14:textId="2D0D038D" w:rsidR="009E79FB" w:rsidRDefault="009E79FB" w:rsidP="009E79FB">
            <w:r>
              <w:t xml:space="preserve">Process of associating two related elements of information. </w:t>
            </w:r>
          </w:p>
        </w:tc>
      </w:tr>
      <w:tr w:rsidR="009E79FB" w14:paraId="434811CD" w14:textId="77777777" w:rsidTr="006C1910">
        <w:trPr>
          <w:cantSplit/>
        </w:trPr>
        <w:tc>
          <w:tcPr>
            <w:tcW w:w="2943" w:type="dxa"/>
          </w:tcPr>
          <w:p w14:paraId="5260542A" w14:textId="77777777" w:rsidR="009E79FB" w:rsidRDefault="009E79FB" w:rsidP="009E79FB">
            <w:r>
              <w:t>Biometric</w:t>
            </w:r>
          </w:p>
        </w:tc>
        <w:tc>
          <w:tcPr>
            <w:tcW w:w="6875" w:type="dxa"/>
          </w:tcPr>
          <w:p w14:paraId="5489BDED" w14:textId="77777777" w:rsidR="009E79FB" w:rsidRDefault="009E79FB" w:rsidP="009E79FB">
            <w:r>
              <w:t>A physical or behavioral characteristic of a human being.</w:t>
            </w:r>
          </w:p>
        </w:tc>
      </w:tr>
      <w:tr w:rsidR="009E79FB" w14:paraId="420A4BB0" w14:textId="77777777" w:rsidTr="006C1910">
        <w:trPr>
          <w:cantSplit/>
        </w:trPr>
        <w:tc>
          <w:tcPr>
            <w:tcW w:w="2943" w:type="dxa"/>
          </w:tcPr>
          <w:p w14:paraId="3EDFC41C" w14:textId="77777777" w:rsidR="009E79FB" w:rsidRDefault="009E79FB" w:rsidP="009E79FB">
            <w:r>
              <w:t>Certificate</w:t>
            </w:r>
          </w:p>
        </w:tc>
        <w:tc>
          <w:tcPr>
            <w:tcW w:w="6875" w:type="dxa"/>
          </w:tcPr>
          <w:p w14:paraId="29732976" w14:textId="77777777" w:rsidR="009E79FB" w:rsidRDefault="009E79FB" w:rsidP="009E79FB">
            <w: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9E79FB" w14:paraId="54EF8C14" w14:textId="77777777" w:rsidTr="006C1910">
        <w:trPr>
          <w:cantSplit/>
        </w:trPr>
        <w:tc>
          <w:tcPr>
            <w:tcW w:w="2943" w:type="dxa"/>
          </w:tcPr>
          <w:p w14:paraId="20068524" w14:textId="77777777" w:rsidR="009E79FB" w:rsidRDefault="009E79FB" w:rsidP="009E79FB">
            <w:r>
              <w:t>Certification Authority (CA)</w:t>
            </w:r>
          </w:p>
        </w:tc>
        <w:tc>
          <w:tcPr>
            <w:tcW w:w="6875" w:type="dxa"/>
          </w:tcPr>
          <w:p w14:paraId="352E86A1" w14:textId="77777777" w:rsidR="009E79FB" w:rsidRDefault="009E79FB" w:rsidP="009E79FB">
            <w:r>
              <w:t>An authority trusted by one or more users to issue and manage X.509 public key certificates and CRLs.</w:t>
            </w:r>
          </w:p>
        </w:tc>
      </w:tr>
      <w:tr w:rsidR="009E79FB" w14:paraId="0C3708CD" w14:textId="77777777" w:rsidTr="006C1910">
        <w:trPr>
          <w:cantSplit/>
        </w:trPr>
        <w:tc>
          <w:tcPr>
            <w:tcW w:w="2943" w:type="dxa"/>
          </w:tcPr>
          <w:p w14:paraId="04DDC0F2" w14:textId="77777777" w:rsidR="009E79FB" w:rsidRDefault="009E79FB" w:rsidP="009E79FB">
            <w:r>
              <w:t>CA Facility</w:t>
            </w:r>
          </w:p>
        </w:tc>
        <w:tc>
          <w:tcPr>
            <w:tcW w:w="6875" w:type="dxa"/>
          </w:tcPr>
          <w:p w14:paraId="4A3FCA0C" w14:textId="77777777" w:rsidR="009E79FB" w:rsidRDefault="009E79FB" w:rsidP="009E79FB">
            <w:r>
              <w:t>The collection of equipment, personnel, procedures and structures that are used by a certification authority to perform certificate issuance and revocation.</w:t>
            </w:r>
          </w:p>
        </w:tc>
      </w:tr>
      <w:tr w:rsidR="009E79FB" w14:paraId="5213BE38" w14:textId="77777777" w:rsidTr="006C1910">
        <w:trPr>
          <w:cantSplit/>
        </w:trPr>
        <w:tc>
          <w:tcPr>
            <w:tcW w:w="2943" w:type="dxa"/>
          </w:tcPr>
          <w:p w14:paraId="36595D2A" w14:textId="77777777" w:rsidR="009E79FB" w:rsidRDefault="009E79FB" w:rsidP="009E79FB">
            <w:r>
              <w:t>Certificate Management Authority (CMA)</w:t>
            </w:r>
          </w:p>
        </w:tc>
        <w:tc>
          <w:tcPr>
            <w:tcW w:w="6875" w:type="dxa"/>
          </w:tcPr>
          <w:p w14:paraId="1D57F30B" w14:textId="77777777" w:rsidR="009E79FB" w:rsidRDefault="009E79FB" w:rsidP="009E79FB">
            <w:r>
              <w:t>A Certification Authority or a Registration Authority.</w:t>
            </w:r>
          </w:p>
        </w:tc>
      </w:tr>
      <w:tr w:rsidR="009E79FB" w14:paraId="53014676" w14:textId="77777777" w:rsidTr="006C1910">
        <w:trPr>
          <w:cantSplit/>
        </w:trPr>
        <w:tc>
          <w:tcPr>
            <w:tcW w:w="2943" w:type="dxa"/>
          </w:tcPr>
          <w:p w14:paraId="5A754049" w14:textId="77777777" w:rsidR="009E79FB" w:rsidRDefault="009E79FB" w:rsidP="009E79FB">
            <w:r>
              <w:t>Certification Authority Software</w:t>
            </w:r>
          </w:p>
        </w:tc>
        <w:tc>
          <w:tcPr>
            <w:tcW w:w="6875" w:type="dxa"/>
          </w:tcPr>
          <w:p w14:paraId="5F301778" w14:textId="77777777" w:rsidR="009E79FB" w:rsidRDefault="009E79FB" w:rsidP="009E79FB">
            <w:r>
              <w:t>Key management and cryptographic software used to manage certificates issued to Subscribers.</w:t>
            </w:r>
          </w:p>
        </w:tc>
      </w:tr>
      <w:tr w:rsidR="009E79FB" w14:paraId="4C2B0175" w14:textId="77777777" w:rsidTr="006C1910">
        <w:trPr>
          <w:cantSplit/>
        </w:trPr>
        <w:tc>
          <w:tcPr>
            <w:tcW w:w="2943" w:type="dxa"/>
          </w:tcPr>
          <w:p w14:paraId="72F8FDF9" w14:textId="77777777" w:rsidR="009E79FB" w:rsidRDefault="009E79FB" w:rsidP="009E79FB">
            <w:r>
              <w:t>Certificate Policy (CP)</w:t>
            </w:r>
          </w:p>
        </w:tc>
        <w:tc>
          <w:tcPr>
            <w:tcW w:w="6875" w:type="dxa"/>
          </w:tcPr>
          <w:p w14:paraId="553422E1" w14:textId="77777777" w:rsidR="009E79FB" w:rsidRDefault="009E79FB" w:rsidP="009E79FB">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9E79FB" w14:paraId="3916F0B3" w14:textId="77777777" w:rsidTr="006C1910">
        <w:trPr>
          <w:cantSplit/>
        </w:trPr>
        <w:tc>
          <w:tcPr>
            <w:tcW w:w="2943" w:type="dxa"/>
          </w:tcPr>
          <w:p w14:paraId="28E3B8AD" w14:textId="77777777" w:rsidR="009E79FB" w:rsidRDefault="009E79FB" w:rsidP="009E79FB">
            <w:r>
              <w:t>Certification Practice Statement (CPS)</w:t>
            </w:r>
          </w:p>
        </w:tc>
        <w:tc>
          <w:tcPr>
            <w:tcW w:w="6875" w:type="dxa"/>
          </w:tcPr>
          <w:p w14:paraId="43309027" w14:textId="77777777" w:rsidR="009E79FB" w:rsidRDefault="009E79FB" w:rsidP="009E79FB">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9E79FB" w14:paraId="32FB76CD" w14:textId="77777777" w:rsidTr="006C1910">
        <w:trPr>
          <w:cantSplit/>
        </w:trPr>
        <w:tc>
          <w:tcPr>
            <w:tcW w:w="2943" w:type="dxa"/>
          </w:tcPr>
          <w:p w14:paraId="401CD646" w14:textId="77777777" w:rsidR="009E79FB" w:rsidRDefault="009E79FB" w:rsidP="009E79FB">
            <w:r>
              <w:lastRenderedPageBreak/>
              <w:t>Certificate-Related Information</w:t>
            </w:r>
          </w:p>
        </w:tc>
        <w:tc>
          <w:tcPr>
            <w:tcW w:w="6875" w:type="dxa"/>
          </w:tcPr>
          <w:p w14:paraId="2D550DB4" w14:textId="77777777" w:rsidR="009E79FB" w:rsidRDefault="009E79FB" w:rsidP="009E79FB">
            <w:r>
              <w:t>Information, such as a Subscriber's postal address, that is not included in a certificate.  May be used by a CA managing certificates.</w:t>
            </w:r>
          </w:p>
        </w:tc>
      </w:tr>
      <w:tr w:rsidR="009E79FB" w14:paraId="040476D7" w14:textId="77777777" w:rsidTr="006C1910">
        <w:trPr>
          <w:cantSplit/>
        </w:trPr>
        <w:tc>
          <w:tcPr>
            <w:tcW w:w="2943" w:type="dxa"/>
          </w:tcPr>
          <w:p w14:paraId="74096A17" w14:textId="77777777" w:rsidR="009E79FB" w:rsidRDefault="009E79FB" w:rsidP="009E79FB">
            <w:r>
              <w:t>Certificate Revocation List (CRL)</w:t>
            </w:r>
          </w:p>
        </w:tc>
        <w:tc>
          <w:tcPr>
            <w:tcW w:w="6875" w:type="dxa"/>
          </w:tcPr>
          <w:p w14:paraId="2837E978" w14:textId="77777777" w:rsidR="009E79FB" w:rsidRDefault="009E79FB" w:rsidP="009E79FB">
            <w:r>
              <w:t>A list maintained by a certification authority of the certificates that it has issued that are revoked prior to their stated expiration date.</w:t>
            </w:r>
          </w:p>
        </w:tc>
      </w:tr>
      <w:tr w:rsidR="009E79FB" w14:paraId="69184E08" w14:textId="77777777" w:rsidTr="006C1910">
        <w:trPr>
          <w:cantSplit/>
        </w:trPr>
        <w:tc>
          <w:tcPr>
            <w:tcW w:w="2943" w:type="dxa"/>
          </w:tcPr>
          <w:p w14:paraId="3A4FCC34" w14:textId="77777777" w:rsidR="009E79FB" w:rsidRDefault="009E79FB" w:rsidP="009E79FB">
            <w:r>
              <w:t>Certificate Status Server (CSS)</w:t>
            </w:r>
          </w:p>
        </w:tc>
        <w:tc>
          <w:tcPr>
            <w:tcW w:w="6875" w:type="dxa"/>
          </w:tcPr>
          <w:p w14:paraId="2259C647" w14:textId="77777777" w:rsidR="009E79FB" w:rsidRDefault="009E79FB" w:rsidP="009E79FB">
            <w:r>
              <w:t>A trusted entity that provides on-line verification to a relying party of a subject certificate's revocation status.</w:t>
            </w:r>
          </w:p>
        </w:tc>
      </w:tr>
      <w:tr w:rsidR="009E79FB" w14:paraId="2F8425AC" w14:textId="77777777" w:rsidTr="006C1910">
        <w:trPr>
          <w:cantSplit/>
        </w:trPr>
        <w:tc>
          <w:tcPr>
            <w:tcW w:w="2943" w:type="dxa"/>
          </w:tcPr>
          <w:p w14:paraId="64768A9B" w14:textId="77777777" w:rsidR="009E79FB" w:rsidRDefault="009E79FB" w:rsidP="009E79FB">
            <w:r>
              <w:t>Client (application)</w:t>
            </w:r>
          </w:p>
        </w:tc>
        <w:tc>
          <w:tcPr>
            <w:tcW w:w="6875" w:type="dxa"/>
          </w:tcPr>
          <w:p w14:paraId="32B04642" w14:textId="77777777" w:rsidR="009E79FB" w:rsidRDefault="009E79FB" w:rsidP="009E79FB">
            <w:r>
              <w:t>A system entity, usually a computer process acting on behalf of a human user that makes use of a service provided by a server.</w:t>
            </w:r>
          </w:p>
        </w:tc>
      </w:tr>
      <w:tr w:rsidR="009E79FB" w14:paraId="60CEAE21" w14:textId="77777777" w:rsidTr="006C1910">
        <w:trPr>
          <w:cantSplit/>
        </w:trPr>
        <w:tc>
          <w:tcPr>
            <w:tcW w:w="2943" w:type="dxa"/>
          </w:tcPr>
          <w:p w14:paraId="7BA60D33" w14:textId="77777777" w:rsidR="009E79FB" w:rsidRDefault="009E79FB" w:rsidP="009E79FB">
            <w:r>
              <w:t>Compromise</w:t>
            </w:r>
          </w:p>
        </w:tc>
        <w:tc>
          <w:tcPr>
            <w:tcW w:w="6875" w:type="dxa"/>
          </w:tcPr>
          <w:p w14:paraId="2C5555F0" w14:textId="349CD516" w:rsidR="009E79FB" w:rsidRDefault="009E79FB" w:rsidP="009E79FB">
            <w:r>
              <w:t>Disclosure of information to unauthorized persons, or a violation of the security policy of a system in which unauthorized intentional or unintentional disclosure, modification, destruction, or loss of an object may have occurred</w:t>
            </w:r>
            <w:r w:rsidR="001A25F6">
              <w:t>.</w:t>
            </w:r>
          </w:p>
        </w:tc>
      </w:tr>
      <w:tr w:rsidR="009E79FB" w14:paraId="1990E345" w14:textId="77777777" w:rsidTr="006C1910">
        <w:trPr>
          <w:cantSplit/>
        </w:trPr>
        <w:tc>
          <w:tcPr>
            <w:tcW w:w="2943" w:type="dxa"/>
          </w:tcPr>
          <w:p w14:paraId="73FB0EF0" w14:textId="77777777" w:rsidR="009E79FB" w:rsidRDefault="009E79FB" w:rsidP="009E79FB">
            <w:r>
              <w:t>Computer Security Objects Registry (CSOR)</w:t>
            </w:r>
          </w:p>
        </w:tc>
        <w:tc>
          <w:tcPr>
            <w:tcW w:w="6875" w:type="dxa"/>
          </w:tcPr>
          <w:p w14:paraId="0178FD0F" w14:textId="77777777" w:rsidR="009E79FB" w:rsidRDefault="009E79FB" w:rsidP="009E79FB">
            <w:r>
              <w:t>Computer Security Objects Registry operated by the National Institute of Standards and Technology.</w:t>
            </w:r>
          </w:p>
        </w:tc>
      </w:tr>
      <w:tr w:rsidR="009E79FB" w14:paraId="27199F4A" w14:textId="77777777" w:rsidTr="006C1910">
        <w:trPr>
          <w:cantSplit/>
        </w:trPr>
        <w:tc>
          <w:tcPr>
            <w:tcW w:w="2943" w:type="dxa"/>
          </w:tcPr>
          <w:p w14:paraId="666B9818" w14:textId="77777777" w:rsidR="009E79FB" w:rsidRDefault="009E79FB" w:rsidP="009E79FB">
            <w:r>
              <w:t>Confidentiality</w:t>
            </w:r>
          </w:p>
        </w:tc>
        <w:tc>
          <w:tcPr>
            <w:tcW w:w="6875" w:type="dxa"/>
          </w:tcPr>
          <w:p w14:paraId="48B6C7BE" w14:textId="580F1502" w:rsidR="009E79FB" w:rsidRDefault="009E79FB" w:rsidP="009E79FB">
            <w:r>
              <w:t xml:space="preserve">Assurance that information is not disclosed to unauthorized entities or processes. </w:t>
            </w:r>
          </w:p>
        </w:tc>
      </w:tr>
      <w:tr w:rsidR="009E79FB" w14:paraId="0292DD89" w14:textId="77777777" w:rsidTr="006C1910">
        <w:trPr>
          <w:cantSplit/>
        </w:trPr>
        <w:tc>
          <w:tcPr>
            <w:tcW w:w="2943" w:type="dxa"/>
          </w:tcPr>
          <w:p w14:paraId="17B486ED" w14:textId="19459073" w:rsidR="009E79FB" w:rsidRDefault="009E79FB" w:rsidP="009E79FB">
            <w:r>
              <w:t>Containerization</w:t>
            </w:r>
          </w:p>
        </w:tc>
        <w:tc>
          <w:tcPr>
            <w:tcW w:w="6875" w:type="dxa"/>
          </w:tcPr>
          <w:p w14:paraId="03A8ECD8" w14:textId="1CC34AA5" w:rsidR="009E79FB" w:rsidRPr="005E15EE" w:rsidRDefault="009E79FB" w:rsidP="009E79FB">
            <w:r w:rsidRPr="005E15EE">
              <w:rPr>
                <w:bCs/>
              </w:rPr>
              <w:t>A form of operating system virtualization</w:t>
            </w:r>
            <w:r w:rsidRPr="005E15EE">
              <w:t>, through which applications are run in isolated user spaces called containers, all using the same shared operating system (OS).</w:t>
            </w:r>
          </w:p>
        </w:tc>
      </w:tr>
      <w:tr w:rsidR="009E79FB" w14:paraId="54D2ECC5" w14:textId="77777777" w:rsidTr="006C1910">
        <w:trPr>
          <w:cantSplit/>
        </w:trPr>
        <w:tc>
          <w:tcPr>
            <w:tcW w:w="2943" w:type="dxa"/>
          </w:tcPr>
          <w:p w14:paraId="1D009681" w14:textId="77777777" w:rsidR="009E79FB" w:rsidRDefault="009E79FB" w:rsidP="009E79FB">
            <w:r>
              <w:t>Cross-Certificate</w:t>
            </w:r>
          </w:p>
        </w:tc>
        <w:tc>
          <w:tcPr>
            <w:tcW w:w="6875" w:type="dxa"/>
          </w:tcPr>
          <w:p w14:paraId="3A9A8451" w14:textId="77777777" w:rsidR="009E79FB" w:rsidRDefault="009E79FB" w:rsidP="009E79FB">
            <w:r>
              <w:t>A certificate used to establish a trust relationship between two certification authorities.</w:t>
            </w:r>
          </w:p>
        </w:tc>
      </w:tr>
      <w:tr w:rsidR="009E79FB" w14:paraId="0FF245C4" w14:textId="77777777" w:rsidTr="006C1910">
        <w:trPr>
          <w:cantSplit/>
        </w:trPr>
        <w:tc>
          <w:tcPr>
            <w:tcW w:w="2943" w:type="dxa"/>
          </w:tcPr>
          <w:p w14:paraId="3AD21723" w14:textId="77777777" w:rsidR="009E79FB" w:rsidRDefault="009E79FB" w:rsidP="009E79FB">
            <w:r>
              <w:t>Cryptographic Module</w:t>
            </w:r>
          </w:p>
        </w:tc>
        <w:tc>
          <w:tcPr>
            <w:tcW w:w="6875" w:type="dxa"/>
          </w:tcPr>
          <w:p w14:paraId="28CE5DD4" w14:textId="77777777" w:rsidR="009E79FB" w:rsidRDefault="009E79FB" w:rsidP="009E79FB">
            <w:r>
              <w:t>The set of hardware, software, firmware, or some combination thereof that implements cryptographic logic or processes, including cryptographic algorithms, and is contained within the cryptographic boundary of the module.  [FIPS 140]</w:t>
            </w:r>
          </w:p>
        </w:tc>
      </w:tr>
      <w:tr w:rsidR="009E79FB" w14:paraId="07EACE9F" w14:textId="77777777" w:rsidTr="006C1910">
        <w:trPr>
          <w:cantSplit/>
        </w:trPr>
        <w:tc>
          <w:tcPr>
            <w:tcW w:w="2943" w:type="dxa"/>
          </w:tcPr>
          <w:p w14:paraId="5C6B2913" w14:textId="77777777" w:rsidR="009E79FB" w:rsidRPr="005E49B7" w:rsidRDefault="009E79FB" w:rsidP="009E79FB">
            <w:pPr>
              <w:rPr>
                <w:sz w:val="22"/>
                <w:szCs w:val="22"/>
              </w:rPr>
            </w:pPr>
            <w:r w:rsidRPr="005E49B7">
              <w:t xml:space="preserve">Custodial Subscriber Key Stores </w:t>
            </w:r>
          </w:p>
        </w:tc>
        <w:tc>
          <w:tcPr>
            <w:tcW w:w="6875" w:type="dxa"/>
          </w:tcPr>
          <w:p w14:paraId="16139293" w14:textId="77777777" w:rsidR="009E79FB" w:rsidRPr="005E49B7" w:rsidRDefault="009E79FB" w:rsidP="009E79FB">
            <w:r w:rsidRPr="005E49B7">
              <w:t>Custodial Subscriber Key Stores hold keys for a number of Subscriber certificates in one location.</w:t>
            </w:r>
          </w:p>
        </w:tc>
      </w:tr>
      <w:tr w:rsidR="009E79FB" w14:paraId="65C6965A" w14:textId="77777777" w:rsidTr="006C1910">
        <w:trPr>
          <w:cantSplit/>
        </w:trPr>
        <w:tc>
          <w:tcPr>
            <w:tcW w:w="2943" w:type="dxa"/>
          </w:tcPr>
          <w:p w14:paraId="56056C99" w14:textId="77777777" w:rsidR="009E79FB" w:rsidRPr="005E49B7" w:rsidRDefault="009E79FB" w:rsidP="009E79FB">
            <w:r>
              <w:t>Data Decryption Server</w:t>
            </w:r>
          </w:p>
        </w:tc>
        <w:tc>
          <w:tcPr>
            <w:tcW w:w="6875" w:type="dxa"/>
          </w:tcPr>
          <w:p w14:paraId="29240452" w14:textId="77777777" w:rsidR="009E79FB" w:rsidRPr="005E49B7" w:rsidRDefault="009E79FB" w:rsidP="009E79FB">
            <w:r>
              <w:t>An automated system that obtains subscriber private keys from the Key Escrow Database or another Data Decryption Server in order to support decryption of data entering and leaving the Enterprise.  An example of such data is e-mail.</w:t>
            </w:r>
          </w:p>
        </w:tc>
      </w:tr>
      <w:tr w:rsidR="009E79FB" w14:paraId="4725A64C" w14:textId="77777777" w:rsidTr="006C1910">
        <w:trPr>
          <w:cantSplit/>
        </w:trPr>
        <w:tc>
          <w:tcPr>
            <w:tcW w:w="2943" w:type="dxa"/>
          </w:tcPr>
          <w:p w14:paraId="0E82EF5D" w14:textId="77777777" w:rsidR="009E79FB" w:rsidRDefault="009E79FB" w:rsidP="009E79FB">
            <w:r>
              <w:t>Data Integrity</w:t>
            </w:r>
          </w:p>
        </w:tc>
        <w:tc>
          <w:tcPr>
            <w:tcW w:w="6875" w:type="dxa"/>
          </w:tcPr>
          <w:p w14:paraId="50256F24" w14:textId="77777777" w:rsidR="009E79FB" w:rsidRDefault="009E79FB" w:rsidP="009E79FB">
            <w:r>
              <w:t>Assurance that the data are unchanged from creation to reception.</w:t>
            </w:r>
          </w:p>
        </w:tc>
      </w:tr>
      <w:tr w:rsidR="009E79FB" w14:paraId="5DAEE457" w14:textId="77777777" w:rsidTr="006C1910">
        <w:trPr>
          <w:cantSplit/>
        </w:trPr>
        <w:tc>
          <w:tcPr>
            <w:tcW w:w="2943" w:type="dxa"/>
          </w:tcPr>
          <w:p w14:paraId="0A6992DF" w14:textId="77777777" w:rsidR="009E79FB" w:rsidRDefault="009E79FB" w:rsidP="009E79FB">
            <w:r>
              <w:lastRenderedPageBreak/>
              <w:t>Device</w:t>
            </w:r>
          </w:p>
        </w:tc>
        <w:tc>
          <w:tcPr>
            <w:tcW w:w="6875" w:type="dxa"/>
          </w:tcPr>
          <w:p w14:paraId="0F341FA6" w14:textId="77777777" w:rsidR="009E79FB" w:rsidRDefault="009E79FB" w:rsidP="009E79FB">
            <w:r>
              <w:t>A non-person entity, i.e., a piece of hardware or a software application</w:t>
            </w:r>
          </w:p>
        </w:tc>
      </w:tr>
      <w:tr w:rsidR="009E79FB" w14:paraId="7E306234" w14:textId="77777777" w:rsidTr="006C1910">
        <w:trPr>
          <w:cantSplit/>
        </w:trPr>
        <w:tc>
          <w:tcPr>
            <w:tcW w:w="2943" w:type="dxa"/>
          </w:tcPr>
          <w:p w14:paraId="197AD0EC" w14:textId="77777777" w:rsidR="009E79FB" w:rsidRDefault="009E79FB" w:rsidP="009E79FB">
            <w:r>
              <w:t>Digital Signature</w:t>
            </w:r>
          </w:p>
        </w:tc>
        <w:tc>
          <w:tcPr>
            <w:tcW w:w="6875" w:type="dxa"/>
          </w:tcPr>
          <w:p w14:paraId="17ADB61E" w14:textId="77777777" w:rsidR="009E79FB" w:rsidRDefault="009E79FB" w:rsidP="009E79FB">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9E79FB" w14:paraId="4B905A50" w14:textId="77777777" w:rsidTr="006C1910">
        <w:trPr>
          <w:cantSplit/>
        </w:trPr>
        <w:tc>
          <w:tcPr>
            <w:tcW w:w="2943" w:type="dxa"/>
          </w:tcPr>
          <w:p w14:paraId="7BA4C70A" w14:textId="77777777" w:rsidR="009E79FB" w:rsidRDefault="009E79FB" w:rsidP="009E79FB">
            <w:r>
              <w:t>Encryption Certificate</w:t>
            </w:r>
          </w:p>
        </w:tc>
        <w:tc>
          <w:tcPr>
            <w:tcW w:w="6875" w:type="dxa"/>
          </w:tcPr>
          <w:p w14:paraId="7B74D15A" w14:textId="77777777" w:rsidR="009E79FB" w:rsidRDefault="009E79FB" w:rsidP="009E79FB">
            <w:r>
              <w:t>A certificate containing a public key that is used to encrypt electronic messages, files, documents, or data transmissions, or to establish or exchange a session key for these same purposes.</w:t>
            </w:r>
          </w:p>
        </w:tc>
      </w:tr>
      <w:tr w:rsidR="009E79FB" w14:paraId="7D9EC2A1" w14:textId="77777777" w:rsidTr="006C1910">
        <w:trPr>
          <w:cantSplit/>
        </w:trPr>
        <w:tc>
          <w:tcPr>
            <w:tcW w:w="2943" w:type="dxa"/>
          </w:tcPr>
          <w:p w14:paraId="4C3960AA" w14:textId="77777777" w:rsidR="009E79FB" w:rsidRDefault="009E79FB" w:rsidP="009E79FB">
            <w:r>
              <w:t>Entity</w:t>
            </w:r>
          </w:p>
        </w:tc>
        <w:tc>
          <w:tcPr>
            <w:tcW w:w="6875" w:type="dxa"/>
          </w:tcPr>
          <w:p w14:paraId="503E35B2" w14:textId="77777777" w:rsidR="009E79FB" w:rsidRDefault="009E79FB" w:rsidP="009E79FB">
            <w:r>
              <w:t>For the purposes of this document, “Entity” refers to an organization, corporation, community of interest, or government agency with operational control of a CA.</w:t>
            </w:r>
          </w:p>
        </w:tc>
      </w:tr>
      <w:tr w:rsidR="009E79FB" w14:paraId="7B196BCF" w14:textId="77777777" w:rsidTr="006C1910">
        <w:trPr>
          <w:cantSplit/>
        </w:trPr>
        <w:tc>
          <w:tcPr>
            <w:tcW w:w="2943" w:type="dxa"/>
          </w:tcPr>
          <w:p w14:paraId="4E9D99F1" w14:textId="77777777" w:rsidR="009E79FB" w:rsidRDefault="009E79FB" w:rsidP="009E79FB">
            <w:smartTag w:uri="urn:schemas-microsoft-com:office:smarttags" w:element="place">
              <w:smartTag w:uri="urn:schemas-microsoft-com:office:smarttags" w:element="City">
                <w:r>
                  <w:t>Entity</w:t>
                </w:r>
              </w:smartTag>
              <w:r>
                <w:t xml:space="preserve"> </w:t>
              </w:r>
              <w:smartTag w:uri="urn:schemas-microsoft-com:office:smarttags" w:element="State">
                <w:r>
                  <w:t>CA</w:t>
                </w:r>
              </w:smartTag>
            </w:smartTag>
          </w:p>
        </w:tc>
        <w:tc>
          <w:tcPr>
            <w:tcW w:w="6875" w:type="dxa"/>
          </w:tcPr>
          <w:p w14:paraId="0F278B58" w14:textId="77777777" w:rsidR="009E79FB" w:rsidRDefault="009E79FB" w:rsidP="009E79FB">
            <w:r>
              <w:t>A CA that acts on behalf of an Entity, and is under the operational control of an Entity.  The Entity may be an organization, corporation, or community of interest.  For the Federal Government, an Entity may be any department, subordinate element of a department, or independent organizational entity that is statutorily or constitutionally recognized as being part of the Federal Government.</w:t>
            </w:r>
          </w:p>
        </w:tc>
      </w:tr>
      <w:tr w:rsidR="009E79FB" w14:paraId="2AD1410B" w14:textId="77777777" w:rsidTr="006C1910">
        <w:trPr>
          <w:cantSplit/>
        </w:trPr>
        <w:tc>
          <w:tcPr>
            <w:tcW w:w="2943" w:type="dxa"/>
          </w:tcPr>
          <w:p w14:paraId="1949D0EC" w14:textId="77777777" w:rsidR="009E79FB" w:rsidRDefault="009E79FB" w:rsidP="009E79FB">
            <w:r>
              <w:t>FPKI Management Authority (FPKIMA)</w:t>
            </w:r>
          </w:p>
        </w:tc>
        <w:tc>
          <w:tcPr>
            <w:tcW w:w="6875" w:type="dxa"/>
          </w:tcPr>
          <w:p w14:paraId="3FE0B6CA" w14:textId="77777777" w:rsidR="009E79FB" w:rsidRDefault="009E79FB" w:rsidP="009E79FB">
            <w:r>
              <w:t>The Federal Public Key Infrastructure Management Authority is the organization responsible for operating the Federal Common Policy Certification Authority.</w:t>
            </w:r>
          </w:p>
        </w:tc>
      </w:tr>
      <w:tr w:rsidR="009E79FB" w14:paraId="6E46F00D" w14:textId="77777777" w:rsidTr="006C1910">
        <w:trPr>
          <w:cantSplit/>
        </w:trPr>
        <w:tc>
          <w:tcPr>
            <w:tcW w:w="2943" w:type="dxa"/>
          </w:tcPr>
          <w:p w14:paraId="38B91EC9" w14:textId="77777777" w:rsidR="009E79FB" w:rsidRDefault="009E79FB" w:rsidP="009E79FB">
            <w:r>
              <w:t>Federal Public Key Infrastructure Policy Authority (FPKIPA)</w:t>
            </w:r>
          </w:p>
        </w:tc>
        <w:tc>
          <w:tcPr>
            <w:tcW w:w="6875" w:type="dxa"/>
          </w:tcPr>
          <w:p w14:paraId="30DECC0E" w14:textId="77777777" w:rsidR="009E79FB" w:rsidRDefault="009E79FB" w:rsidP="009E79FB">
            <w:r>
              <w:t>The FPKIPA is a Federal Government body responsible for setting, implementing, and administering policy decisions regarding the Federal PKI Architecture.</w:t>
            </w:r>
          </w:p>
        </w:tc>
      </w:tr>
      <w:tr w:rsidR="009E79FB" w14:paraId="1BC55A6F" w14:textId="77777777" w:rsidTr="006C1910">
        <w:trPr>
          <w:cantSplit/>
        </w:trPr>
        <w:tc>
          <w:tcPr>
            <w:tcW w:w="2943" w:type="dxa"/>
          </w:tcPr>
          <w:p w14:paraId="3274210E" w14:textId="77777777" w:rsidR="009E79FB" w:rsidRDefault="009E79FB" w:rsidP="009E79FB">
            <w:r>
              <w:t>Firewall</w:t>
            </w:r>
          </w:p>
        </w:tc>
        <w:tc>
          <w:tcPr>
            <w:tcW w:w="6875" w:type="dxa"/>
          </w:tcPr>
          <w:p w14:paraId="2C24D327" w14:textId="55A5D19B" w:rsidR="009E79FB" w:rsidRDefault="009E79FB" w:rsidP="009E79FB">
            <w:r>
              <w:t xml:space="preserve">Gateway that limits access between networks in accordance with local security policy.  </w:t>
            </w:r>
          </w:p>
        </w:tc>
      </w:tr>
      <w:tr w:rsidR="009E79FB" w14:paraId="41E17C7E" w14:textId="77777777" w:rsidTr="006C1910">
        <w:trPr>
          <w:cantSplit/>
        </w:trPr>
        <w:tc>
          <w:tcPr>
            <w:tcW w:w="2943" w:type="dxa"/>
          </w:tcPr>
          <w:p w14:paraId="7D2B10F0" w14:textId="77777777" w:rsidR="009E79FB" w:rsidRDefault="009E79FB" w:rsidP="009E79FB">
            <w:r>
              <w:t>Hypervisor</w:t>
            </w:r>
          </w:p>
        </w:tc>
        <w:tc>
          <w:tcPr>
            <w:tcW w:w="6875" w:type="dxa"/>
          </w:tcPr>
          <w:p w14:paraId="7835C55D" w14:textId="77777777" w:rsidR="009E79FB" w:rsidRPr="00625A9A" w:rsidRDefault="009E79FB" w:rsidP="009E79FB">
            <w:pPr>
              <w:rPr>
                <w:snapToGrid w:val="0"/>
              </w:rPr>
            </w:pPr>
            <w:r w:rsidRPr="00C51664">
              <w:rPr>
                <w:color w:val="000000"/>
              </w:rPr>
              <w:t xml:space="preserve">Computer software, firmware or hardware that creates and runs virtual machines.  A </w:t>
            </w:r>
            <w:hyperlink r:id="rId51">
              <w:r w:rsidRPr="00C51664">
                <w:rPr>
                  <w:color w:val="000000"/>
                </w:rPr>
                <w:t>hypervisor</w:t>
              </w:r>
            </w:hyperlink>
            <w:r w:rsidRPr="00C51664">
              <w:rPr>
                <w:color w:val="000000"/>
              </w:rPr>
              <w:t xml:space="preserve"> uses </w:t>
            </w:r>
            <w:hyperlink r:id="rId52">
              <w:r w:rsidRPr="00C51664">
                <w:rPr>
                  <w:color w:val="000000"/>
                </w:rPr>
                <w:t>native execution</w:t>
              </w:r>
            </w:hyperlink>
            <w:r w:rsidRPr="00C51664">
              <w:rPr>
                <w:color w:val="000000"/>
              </w:rPr>
              <w:t xml:space="preserve"> to share and manage hardware, allowing for multiple environments which are isolated from one another, yet exist on the same physical machine.  Also known as an isolation kernel or virtual machine monitor.</w:t>
            </w:r>
          </w:p>
        </w:tc>
      </w:tr>
      <w:tr w:rsidR="004011FA" w14:paraId="66BB10B6" w14:textId="77777777" w:rsidTr="006C1910">
        <w:trPr>
          <w:cantSplit/>
        </w:trPr>
        <w:tc>
          <w:tcPr>
            <w:tcW w:w="2943" w:type="dxa"/>
          </w:tcPr>
          <w:p w14:paraId="16A97597" w14:textId="7CF0CF04" w:rsidR="004011FA" w:rsidRDefault="004011FA" w:rsidP="009E79FB">
            <w:r>
              <w:t>In-Person Antecedent</w:t>
            </w:r>
          </w:p>
        </w:tc>
        <w:tc>
          <w:tcPr>
            <w:tcW w:w="6875" w:type="dxa"/>
          </w:tcPr>
          <w:p w14:paraId="7E10D4A7" w14:textId="1B37CCD5" w:rsidR="004011FA" w:rsidRDefault="004011FA" w:rsidP="004011FA">
            <w:r>
              <w:t>An Antecedent event is an in-person proofing event that occurred previously and may suffice as meeting the in-person identity proofing requirements.</w:t>
            </w:r>
          </w:p>
        </w:tc>
      </w:tr>
      <w:tr w:rsidR="009E79FB" w14:paraId="21450645" w14:textId="77777777" w:rsidTr="006C1910">
        <w:trPr>
          <w:cantSplit/>
        </w:trPr>
        <w:tc>
          <w:tcPr>
            <w:tcW w:w="2943" w:type="dxa"/>
          </w:tcPr>
          <w:p w14:paraId="0271C36C" w14:textId="77777777" w:rsidR="009E79FB" w:rsidRDefault="009E79FB" w:rsidP="009E79FB">
            <w:r>
              <w:lastRenderedPageBreak/>
              <w:t>Information Systems Security Officer (ISSO)</w:t>
            </w:r>
          </w:p>
        </w:tc>
        <w:tc>
          <w:tcPr>
            <w:tcW w:w="6875" w:type="dxa"/>
          </w:tcPr>
          <w:p w14:paraId="6162AAF3" w14:textId="55670604" w:rsidR="009E79FB" w:rsidRDefault="009E79FB" w:rsidP="009E79FB">
            <w:r>
              <w:t xml:space="preserve">Person responsible to the Designated Approving Authority for ensuring the security of an information system throughout its life-cycle, from design through disposal.  </w:t>
            </w:r>
          </w:p>
        </w:tc>
      </w:tr>
      <w:tr w:rsidR="009E79FB" w14:paraId="2111672D" w14:textId="77777777" w:rsidTr="006C1910">
        <w:trPr>
          <w:cantSplit/>
        </w:trPr>
        <w:tc>
          <w:tcPr>
            <w:tcW w:w="2943" w:type="dxa"/>
          </w:tcPr>
          <w:p w14:paraId="700E5550" w14:textId="77777777" w:rsidR="009E79FB" w:rsidRDefault="009E79FB" w:rsidP="009E79FB">
            <w:r>
              <w:t>Integrity</w:t>
            </w:r>
          </w:p>
        </w:tc>
        <w:tc>
          <w:tcPr>
            <w:tcW w:w="6875" w:type="dxa"/>
          </w:tcPr>
          <w:p w14:paraId="70EBCC81" w14:textId="08C8649B" w:rsidR="009E79FB" w:rsidRDefault="009E79FB" w:rsidP="009E79FB">
            <w:r>
              <w:t>Protection against unauthorized modification or destruction of information.  A state in which information has remained unaltered from the point it was produced by a source, during transmission, storage, and eventual receipt by the destination.</w:t>
            </w:r>
          </w:p>
        </w:tc>
      </w:tr>
      <w:tr w:rsidR="009E79FB" w14:paraId="53C9C80F" w14:textId="77777777" w:rsidTr="006C1910">
        <w:trPr>
          <w:cantSplit/>
        </w:trPr>
        <w:tc>
          <w:tcPr>
            <w:tcW w:w="2943" w:type="dxa"/>
          </w:tcPr>
          <w:p w14:paraId="33AFFBFF" w14:textId="77777777" w:rsidR="009E79FB" w:rsidRDefault="009E79FB" w:rsidP="009E79FB">
            <w:r>
              <w:t>Intellectual Property</w:t>
            </w:r>
          </w:p>
        </w:tc>
        <w:tc>
          <w:tcPr>
            <w:tcW w:w="6875" w:type="dxa"/>
          </w:tcPr>
          <w:p w14:paraId="01632687" w14:textId="77777777" w:rsidR="009E79FB" w:rsidRDefault="009E79FB" w:rsidP="009E79FB">
            <w:r>
              <w:t>Useful artistic, technical, and/or industrial information, knowledge or ideas that convey ownership and control of tangible or virtual usage and/or representation.</w:t>
            </w:r>
          </w:p>
        </w:tc>
      </w:tr>
      <w:tr w:rsidR="009E79FB" w14:paraId="2FA4DDA3" w14:textId="77777777" w:rsidTr="006C1910">
        <w:trPr>
          <w:cantSplit/>
        </w:trPr>
        <w:tc>
          <w:tcPr>
            <w:tcW w:w="2943" w:type="dxa"/>
          </w:tcPr>
          <w:p w14:paraId="7F0CB812" w14:textId="77777777" w:rsidR="009E79FB" w:rsidRDefault="009E79FB" w:rsidP="009E79FB">
            <w:r>
              <w:t>Intermediate CA</w:t>
            </w:r>
          </w:p>
        </w:tc>
        <w:tc>
          <w:tcPr>
            <w:tcW w:w="6875" w:type="dxa"/>
          </w:tcPr>
          <w:p w14:paraId="25FE80ED" w14:textId="77777777" w:rsidR="009E79FB" w:rsidRDefault="009E79FB" w:rsidP="009E79FB">
            <w:r>
              <w:t>A CA that is subordinate to another CA, and has a CA subordinate to itself.</w:t>
            </w:r>
          </w:p>
        </w:tc>
      </w:tr>
      <w:tr w:rsidR="009E79FB" w14:paraId="3167D07A" w14:textId="77777777" w:rsidTr="006C1910">
        <w:trPr>
          <w:cantSplit/>
        </w:trPr>
        <w:tc>
          <w:tcPr>
            <w:tcW w:w="2943" w:type="dxa"/>
          </w:tcPr>
          <w:p w14:paraId="62D79260" w14:textId="77777777" w:rsidR="009E79FB" w:rsidRDefault="009E79FB" w:rsidP="009E79FB">
            <w:r>
              <w:t>Key Escrow</w:t>
            </w:r>
          </w:p>
        </w:tc>
        <w:tc>
          <w:tcPr>
            <w:tcW w:w="6875" w:type="dxa"/>
          </w:tcPr>
          <w:p w14:paraId="031756C1" w14:textId="77777777" w:rsidR="009E79FB" w:rsidRDefault="009E79FB" w:rsidP="009E79FB">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9E79FB" w14:paraId="29749773" w14:textId="77777777" w:rsidTr="006C1910">
        <w:trPr>
          <w:cantSplit/>
        </w:trPr>
        <w:tc>
          <w:tcPr>
            <w:tcW w:w="2943" w:type="dxa"/>
          </w:tcPr>
          <w:p w14:paraId="76B5B229" w14:textId="77777777" w:rsidR="009E79FB" w:rsidRDefault="009E79FB" w:rsidP="009E79FB">
            <w:r>
              <w:t>Key Escrow Database (KED)</w:t>
            </w:r>
          </w:p>
        </w:tc>
        <w:tc>
          <w:tcPr>
            <w:tcW w:w="6875" w:type="dxa"/>
          </w:tcPr>
          <w:p w14:paraId="3380B792" w14:textId="77777777" w:rsidR="009E79FB" w:rsidRDefault="009E79FB" w:rsidP="009E79FB">
            <w:pPr>
              <w:spacing w:after="0"/>
            </w:pPr>
            <w:r>
              <w:t>The function, system, or subsystem that maintains the key escrow</w:t>
            </w:r>
          </w:p>
          <w:p w14:paraId="6C0F2C6F" w14:textId="77777777" w:rsidR="009E79FB" w:rsidRDefault="009E79FB" w:rsidP="009E79FB">
            <w:pPr>
              <w:spacing w:after="0"/>
            </w:pPr>
            <w:r>
              <w:t>repository and responds to key escrow and key recovery requests</w:t>
            </w:r>
          </w:p>
          <w:p w14:paraId="1D289AB5" w14:textId="77777777" w:rsidR="009E79FB" w:rsidRDefault="009E79FB" w:rsidP="009E79FB">
            <w:pPr>
              <w:spacing w:after="0"/>
            </w:pPr>
            <w:r>
              <w:t>from one or more Key Recovery Agents, as specified by this</w:t>
            </w:r>
          </w:p>
          <w:p w14:paraId="39C3D950" w14:textId="77777777" w:rsidR="009E79FB" w:rsidRDefault="009E79FB" w:rsidP="009E79FB">
            <w:r>
              <w:t>policy.</w:t>
            </w:r>
          </w:p>
        </w:tc>
      </w:tr>
      <w:tr w:rsidR="009E79FB" w14:paraId="4AC487C2" w14:textId="77777777" w:rsidTr="006C1910">
        <w:trPr>
          <w:cantSplit/>
        </w:trPr>
        <w:tc>
          <w:tcPr>
            <w:tcW w:w="2943" w:type="dxa"/>
          </w:tcPr>
          <w:p w14:paraId="78E2D1E5" w14:textId="77777777" w:rsidR="009E79FB" w:rsidRDefault="009E79FB" w:rsidP="009E79FB">
            <w:r>
              <w:t>Key Exchange</w:t>
            </w:r>
          </w:p>
        </w:tc>
        <w:tc>
          <w:tcPr>
            <w:tcW w:w="6875" w:type="dxa"/>
          </w:tcPr>
          <w:p w14:paraId="309B2418" w14:textId="77777777" w:rsidR="009E79FB" w:rsidRDefault="009E79FB" w:rsidP="009E79FB">
            <w:r>
              <w:t>The process of exchanging public keys in order to establish secure communications.</w:t>
            </w:r>
          </w:p>
        </w:tc>
      </w:tr>
      <w:tr w:rsidR="009E79FB" w14:paraId="25C597B7" w14:textId="77777777" w:rsidTr="006C1910">
        <w:trPr>
          <w:cantSplit/>
        </w:trPr>
        <w:tc>
          <w:tcPr>
            <w:tcW w:w="2943" w:type="dxa"/>
          </w:tcPr>
          <w:p w14:paraId="7098EB8D" w14:textId="77777777" w:rsidR="009E79FB" w:rsidRDefault="009E79FB" w:rsidP="009E79FB">
            <w:r>
              <w:t>Key Generation Material</w:t>
            </w:r>
          </w:p>
        </w:tc>
        <w:tc>
          <w:tcPr>
            <w:tcW w:w="6875" w:type="dxa"/>
          </w:tcPr>
          <w:p w14:paraId="35916467" w14:textId="77777777" w:rsidR="009E79FB" w:rsidRDefault="009E79FB" w:rsidP="009E79FB">
            <w:r>
              <w:t>Random numbers, pseudo-random numbers, and cryptographic parameters used in generating cryptographic keys.</w:t>
            </w:r>
          </w:p>
        </w:tc>
      </w:tr>
      <w:tr w:rsidR="009E79FB" w14:paraId="373BAEE3" w14:textId="77777777" w:rsidTr="006C1910">
        <w:trPr>
          <w:cantSplit/>
        </w:trPr>
        <w:tc>
          <w:tcPr>
            <w:tcW w:w="2943" w:type="dxa"/>
          </w:tcPr>
          <w:p w14:paraId="285A0838" w14:textId="77777777" w:rsidR="009E79FB" w:rsidRDefault="009E79FB" w:rsidP="009E79FB">
            <w:r>
              <w:t>Key Pair</w:t>
            </w:r>
          </w:p>
        </w:tc>
        <w:tc>
          <w:tcPr>
            <w:tcW w:w="6875" w:type="dxa"/>
          </w:tcPr>
          <w:p w14:paraId="20FA23CA" w14:textId="77777777" w:rsidR="009E79FB" w:rsidRDefault="009E79FB" w:rsidP="009E79FB">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9E79FB" w:rsidRPr="000971B3" w14:paraId="232F7843" w14:textId="77777777" w:rsidTr="006C1910">
        <w:trPr>
          <w:cantSplit/>
        </w:trPr>
        <w:tc>
          <w:tcPr>
            <w:tcW w:w="2943" w:type="dxa"/>
          </w:tcPr>
          <w:p w14:paraId="07B0FE47" w14:textId="77777777" w:rsidR="009E79FB" w:rsidRPr="000D7BAD" w:rsidRDefault="009E79FB" w:rsidP="009E79FB">
            <w:pPr>
              <w:rPr>
                <w:lang w:eastAsia="ar-SA"/>
              </w:rPr>
            </w:pPr>
            <w:r>
              <w:t>Key Recovery</w:t>
            </w:r>
          </w:p>
        </w:tc>
        <w:tc>
          <w:tcPr>
            <w:tcW w:w="6875" w:type="dxa"/>
          </w:tcPr>
          <w:p w14:paraId="2C17AC08" w14:textId="77777777" w:rsidR="009E79FB" w:rsidRPr="000D7BAD" w:rsidRDefault="009E79FB" w:rsidP="009E79FB">
            <w:pPr>
              <w:rPr>
                <w:lang w:eastAsia="ar-SA"/>
              </w:rPr>
            </w:pPr>
            <w:r>
              <w:t>Production of a copy of an escrowed key and delivery of that key to an authorized requestor.</w:t>
            </w:r>
          </w:p>
        </w:tc>
      </w:tr>
      <w:tr w:rsidR="009E79FB" w:rsidRPr="000971B3" w14:paraId="7CC832CB" w14:textId="77777777" w:rsidTr="006C1910">
        <w:trPr>
          <w:cantSplit/>
        </w:trPr>
        <w:tc>
          <w:tcPr>
            <w:tcW w:w="2943" w:type="dxa"/>
          </w:tcPr>
          <w:p w14:paraId="6F257582" w14:textId="77777777" w:rsidR="009E79FB" w:rsidRPr="000D7BAD" w:rsidRDefault="009E79FB" w:rsidP="009E79FB">
            <w:pPr>
              <w:rPr>
                <w:lang w:eastAsia="ar-SA"/>
              </w:rPr>
            </w:pPr>
            <w:r>
              <w:lastRenderedPageBreak/>
              <w:t>Key Recovery Agent (KRA)</w:t>
            </w:r>
          </w:p>
        </w:tc>
        <w:tc>
          <w:tcPr>
            <w:tcW w:w="6875" w:type="dxa"/>
          </w:tcPr>
          <w:p w14:paraId="0B19EDE5" w14:textId="77777777" w:rsidR="009E79FB" w:rsidRPr="000D7BAD" w:rsidRDefault="009E79FB" w:rsidP="009E79FB">
            <w:pPr>
              <w:rPr>
                <w:lang w:eastAsia="ar-SA"/>
              </w:rPr>
            </w:pPr>
            <w:r>
              <w:t>An individual authorized to interface with the key escrow database in conjunction with one or more other key recovery agents) to cause the key escrow database to carry out key recovery requests, as specified by this policy.</w:t>
            </w:r>
          </w:p>
        </w:tc>
      </w:tr>
      <w:tr w:rsidR="009E79FB" w:rsidRPr="000971B3" w14:paraId="3744C11F" w14:textId="77777777" w:rsidTr="006C1910">
        <w:trPr>
          <w:cantSplit/>
        </w:trPr>
        <w:tc>
          <w:tcPr>
            <w:tcW w:w="2943" w:type="dxa"/>
          </w:tcPr>
          <w:p w14:paraId="27519653" w14:textId="77777777" w:rsidR="009E79FB" w:rsidRPr="000D7BAD" w:rsidRDefault="009E79FB" w:rsidP="009E79FB">
            <w:pPr>
              <w:rPr>
                <w:lang w:eastAsia="ar-SA"/>
              </w:rPr>
            </w:pPr>
            <w:r>
              <w:t>Key Recovery Official (KRO)</w:t>
            </w:r>
          </w:p>
        </w:tc>
        <w:tc>
          <w:tcPr>
            <w:tcW w:w="6875" w:type="dxa"/>
          </w:tcPr>
          <w:p w14:paraId="0000BC4F" w14:textId="77777777" w:rsidR="009E79FB" w:rsidRPr="000D7BAD" w:rsidRDefault="009E79FB" w:rsidP="009E79FB">
            <w:pPr>
              <w:rPr>
                <w:lang w:eastAsia="ar-SA"/>
              </w:rPr>
            </w:pPr>
            <w:r>
              <w:t>An individual authorized to authenticate and submit key recovery requests to the Key Recovery Agent on behalf of requestor, as specified by this policy.</w:t>
            </w:r>
          </w:p>
        </w:tc>
      </w:tr>
      <w:tr w:rsidR="009E79FB" w:rsidRPr="000971B3" w14:paraId="383C71B5" w14:textId="77777777" w:rsidTr="006C1910">
        <w:trPr>
          <w:cantSplit/>
        </w:trPr>
        <w:tc>
          <w:tcPr>
            <w:tcW w:w="2943" w:type="dxa"/>
          </w:tcPr>
          <w:p w14:paraId="63B1925C" w14:textId="77777777" w:rsidR="009E79FB" w:rsidRPr="000D7BAD" w:rsidRDefault="009E79FB" w:rsidP="009E79FB">
            <w:pPr>
              <w:rPr>
                <w:lang w:eastAsia="ar-SA"/>
              </w:rPr>
            </w:pPr>
            <w:r w:rsidRPr="000D7BAD">
              <w:rPr>
                <w:lang w:eastAsia="ar-SA"/>
              </w:rPr>
              <w:t>Key Recovery Policy (KRP)</w:t>
            </w:r>
          </w:p>
        </w:tc>
        <w:tc>
          <w:tcPr>
            <w:tcW w:w="6875" w:type="dxa"/>
          </w:tcPr>
          <w:p w14:paraId="2E48C1B8" w14:textId="77777777" w:rsidR="009E79FB" w:rsidRPr="000D7BAD" w:rsidRDefault="009E79FB" w:rsidP="009E79FB">
            <w:pPr>
              <w:rPr>
                <w:lang w:eastAsia="ar-SA"/>
              </w:rPr>
            </w:pPr>
            <w:r w:rsidRPr="000D7BAD">
              <w:rPr>
                <w:lang w:eastAsia="ar-SA"/>
              </w:rPr>
              <w:t xml:space="preserve">A key recovery policy is a specialized form of administrative policy tuned to the protection and recovery of key management private keys (i.e., decryption keys) held in escrow.  A key recovery policy addresses all aspects associated with the storage and recovery of key management certificates.  </w:t>
            </w:r>
          </w:p>
        </w:tc>
      </w:tr>
      <w:tr w:rsidR="009E79FB" w:rsidRPr="000971B3" w14:paraId="4AC56323" w14:textId="77777777" w:rsidTr="006C1910">
        <w:trPr>
          <w:cantSplit/>
        </w:trPr>
        <w:tc>
          <w:tcPr>
            <w:tcW w:w="2943" w:type="dxa"/>
          </w:tcPr>
          <w:p w14:paraId="01E2F9A2" w14:textId="77777777" w:rsidR="009E79FB" w:rsidRPr="000D7BAD" w:rsidRDefault="009E79FB" w:rsidP="009E79FB">
            <w:pPr>
              <w:rPr>
                <w:lang w:eastAsia="ar-SA"/>
              </w:rPr>
            </w:pPr>
            <w:r w:rsidRPr="000D7BAD">
              <w:rPr>
                <w:lang w:eastAsia="ar-SA"/>
              </w:rPr>
              <w:t>Key Recovery Practices Statement (KRPS)</w:t>
            </w:r>
          </w:p>
        </w:tc>
        <w:tc>
          <w:tcPr>
            <w:tcW w:w="6875" w:type="dxa"/>
          </w:tcPr>
          <w:p w14:paraId="7B8F7D43" w14:textId="77777777" w:rsidR="009E79FB" w:rsidRPr="000D7BAD" w:rsidRDefault="009E79FB" w:rsidP="009E79FB">
            <w:pPr>
              <w:rPr>
                <w:lang w:eastAsia="ar-SA"/>
              </w:rPr>
            </w:pPr>
            <w:r w:rsidRPr="000D7BAD">
              <w:rPr>
                <w:lang w:eastAsia="ar-SA"/>
              </w:rPr>
              <w:t>A statement of the practices that a Key Recovery System employs in protecting and recovering key management private keys, in accordance with specific requirements (i.e., requirements specified in the KRP).</w:t>
            </w:r>
          </w:p>
        </w:tc>
      </w:tr>
      <w:tr w:rsidR="009E79FB" w14:paraId="027B5E2E" w14:textId="77777777" w:rsidTr="006C1910">
        <w:trPr>
          <w:cantSplit/>
        </w:trPr>
        <w:tc>
          <w:tcPr>
            <w:tcW w:w="2943" w:type="dxa"/>
          </w:tcPr>
          <w:p w14:paraId="281CD0D2" w14:textId="77777777" w:rsidR="009E79FB" w:rsidRDefault="009E79FB" w:rsidP="009E79FB">
            <w:r>
              <w:t>Memorandum of Agreement (MOA)</w:t>
            </w:r>
          </w:p>
        </w:tc>
        <w:tc>
          <w:tcPr>
            <w:tcW w:w="6875" w:type="dxa"/>
          </w:tcPr>
          <w:p w14:paraId="7483E1D3" w14:textId="77777777" w:rsidR="009E79FB" w:rsidRDefault="009E79FB" w:rsidP="009E79FB">
            <w:r>
              <w:t>Agreement between the FPKIPA and an Entity allowing interoperability between the Entity CA and the FBCA.</w:t>
            </w:r>
          </w:p>
        </w:tc>
      </w:tr>
      <w:tr w:rsidR="009E79FB" w14:paraId="7EA4BFF2" w14:textId="77777777" w:rsidTr="006C1910">
        <w:trPr>
          <w:cantSplit/>
        </w:trPr>
        <w:tc>
          <w:tcPr>
            <w:tcW w:w="2943" w:type="dxa"/>
          </w:tcPr>
          <w:p w14:paraId="51D8CE5F" w14:textId="77777777" w:rsidR="009E79FB" w:rsidRDefault="009E79FB" w:rsidP="009E79FB">
            <w:r>
              <w:t>Modification (of a certificate)</w:t>
            </w:r>
          </w:p>
        </w:tc>
        <w:tc>
          <w:tcPr>
            <w:tcW w:w="6875" w:type="dxa"/>
          </w:tcPr>
          <w:p w14:paraId="0571ED2E" w14:textId="77777777" w:rsidR="009E79FB" w:rsidRDefault="009E79FB" w:rsidP="009E79FB">
            <w:r>
              <w:t>The act or process by which data items bound in an existing public key certificate are changed by issuing a new certificate.</w:t>
            </w:r>
          </w:p>
        </w:tc>
      </w:tr>
      <w:tr w:rsidR="009E79FB" w14:paraId="4E1EC95A" w14:textId="77777777" w:rsidTr="006C1910">
        <w:trPr>
          <w:cantSplit/>
        </w:trPr>
        <w:tc>
          <w:tcPr>
            <w:tcW w:w="2943" w:type="dxa"/>
          </w:tcPr>
          <w:p w14:paraId="116496A3" w14:textId="77777777" w:rsidR="009E79FB" w:rsidRDefault="009E79FB" w:rsidP="009E79FB">
            <w:r>
              <w:t>Mutual Authentication</w:t>
            </w:r>
          </w:p>
        </w:tc>
        <w:tc>
          <w:tcPr>
            <w:tcW w:w="6875" w:type="dxa"/>
          </w:tcPr>
          <w:p w14:paraId="5AF39818" w14:textId="77777777" w:rsidR="009E79FB" w:rsidRDefault="009E79FB" w:rsidP="009E79FB">
            <w:r>
              <w:t>Occurs when parties at both ends of a communication activity authenticate each other (see authentication).</w:t>
            </w:r>
          </w:p>
        </w:tc>
      </w:tr>
      <w:tr w:rsidR="009E79FB" w14:paraId="65680BBA" w14:textId="77777777" w:rsidTr="006C1910">
        <w:trPr>
          <w:cantSplit/>
        </w:trPr>
        <w:tc>
          <w:tcPr>
            <w:tcW w:w="2943" w:type="dxa"/>
          </w:tcPr>
          <w:p w14:paraId="0E1F6C79" w14:textId="77777777" w:rsidR="009E79FB" w:rsidRDefault="009E79FB" w:rsidP="009E79FB">
            <w:r>
              <w:t>National Security System</w:t>
            </w:r>
          </w:p>
        </w:tc>
        <w:tc>
          <w:tcPr>
            <w:tcW w:w="6875" w:type="dxa"/>
          </w:tcPr>
          <w:p w14:paraId="66910B36" w14:textId="77777777" w:rsidR="009E79FB" w:rsidRDefault="009E79FB" w:rsidP="009E79FB">
            <w: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9E79FB" w14:paraId="62015FB1" w14:textId="77777777" w:rsidTr="006C1910">
        <w:trPr>
          <w:cantSplit/>
        </w:trPr>
        <w:tc>
          <w:tcPr>
            <w:tcW w:w="2943" w:type="dxa"/>
          </w:tcPr>
          <w:p w14:paraId="6396DB19" w14:textId="77777777" w:rsidR="009E79FB" w:rsidRDefault="009E79FB" w:rsidP="009E79FB">
            <w:r>
              <w:t>Network Guard</w:t>
            </w:r>
          </w:p>
        </w:tc>
        <w:tc>
          <w:tcPr>
            <w:tcW w:w="6875" w:type="dxa"/>
          </w:tcPr>
          <w:p w14:paraId="2D6049F1" w14:textId="77777777" w:rsidR="009E79FB" w:rsidRDefault="009E79FB" w:rsidP="009E79FB">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9E79FB" w14:paraId="30A2CBE5" w14:textId="77777777" w:rsidTr="006C1910">
        <w:trPr>
          <w:cantSplit/>
        </w:trPr>
        <w:tc>
          <w:tcPr>
            <w:tcW w:w="2943" w:type="dxa"/>
          </w:tcPr>
          <w:p w14:paraId="69C0EB88" w14:textId="77777777" w:rsidR="009E79FB" w:rsidRDefault="009E79FB" w:rsidP="009E79FB">
            <w:r>
              <w:lastRenderedPageBreak/>
              <w:t>Non-Repudiation</w:t>
            </w:r>
          </w:p>
        </w:tc>
        <w:tc>
          <w:tcPr>
            <w:tcW w:w="6875" w:type="dxa"/>
          </w:tcPr>
          <w:p w14:paraId="29189F44" w14:textId="417EF773" w:rsidR="009E79FB" w:rsidRDefault="009E79FB" w:rsidP="009E79FB">
            <w:r>
              <w:t>Assurance that the sender is provided with proof of delivery and that the recipient is provided with proof of the sender's identity so that neither can later deny having processed the data.  Technical non-repudiation refers to the assurance a relying party has that if a public key is used to validate a digital signature, that signature had to have been made by the corresponding private signature key.</w:t>
            </w:r>
          </w:p>
        </w:tc>
      </w:tr>
      <w:tr w:rsidR="009E79FB" w14:paraId="1EF1F2EE" w14:textId="77777777" w:rsidTr="006C1910">
        <w:trPr>
          <w:cantSplit/>
        </w:trPr>
        <w:tc>
          <w:tcPr>
            <w:tcW w:w="2943" w:type="dxa"/>
          </w:tcPr>
          <w:p w14:paraId="7074E203" w14:textId="77777777" w:rsidR="009E79FB" w:rsidRDefault="009E79FB" w:rsidP="009E79FB">
            <w:r>
              <w:t>Object Identifier (OID)</w:t>
            </w:r>
          </w:p>
        </w:tc>
        <w:tc>
          <w:tcPr>
            <w:tcW w:w="6875" w:type="dxa"/>
          </w:tcPr>
          <w:p w14:paraId="4F0F746A" w14:textId="77777777" w:rsidR="009E79FB" w:rsidRDefault="009E79FB" w:rsidP="009E79FB">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9E79FB" w14:paraId="2F74D7A0" w14:textId="77777777" w:rsidTr="006C1910">
        <w:trPr>
          <w:cantSplit/>
        </w:trPr>
        <w:tc>
          <w:tcPr>
            <w:tcW w:w="2943" w:type="dxa"/>
          </w:tcPr>
          <w:p w14:paraId="430167EE" w14:textId="77777777" w:rsidR="009E79FB" w:rsidRDefault="009E79FB" w:rsidP="009E79FB">
            <w:r>
              <w:t>Offline CA</w:t>
            </w:r>
          </w:p>
        </w:tc>
        <w:tc>
          <w:tcPr>
            <w:tcW w:w="6875" w:type="dxa"/>
          </w:tcPr>
          <w:p w14:paraId="27FCFCA4" w14:textId="77777777" w:rsidR="009E79FB" w:rsidRDefault="009E79FB" w:rsidP="009E79FB">
            <w:r>
              <w:t>An offline certification authority is a certification authority isolated from network access, and is often kept in a powered-down state.</w:t>
            </w:r>
          </w:p>
        </w:tc>
      </w:tr>
      <w:tr w:rsidR="009E79FB" w14:paraId="6E11673D" w14:textId="77777777" w:rsidTr="006C1910">
        <w:trPr>
          <w:cantSplit/>
        </w:trPr>
        <w:tc>
          <w:tcPr>
            <w:tcW w:w="2943" w:type="dxa"/>
          </w:tcPr>
          <w:p w14:paraId="3080E9DF" w14:textId="77777777" w:rsidR="009E79FB" w:rsidRDefault="009E79FB" w:rsidP="009E79FB">
            <w:r>
              <w:t>Out-of-Band</w:t>
            </w:r>
          </w:p>
        </w:tc>
        <w:tc>
          <w:tcPr>
            <w:tcW w:w="6875" w:type="dxa"/>
          </w:tcPr>
          <w:p w14:paraId="5C98D432" w14:textId="77777777" w:rsidR="009E79FB" w:rsidRDefault="009E79FB" w:rsidP="009E79FB">
            <w:r>
              <w:t>Communication between parties utilizing a means or method that differs from the current method of communication (e.g., one party uses U.S. Postal Service mail to communicate with another party where current communication is occurring on-line).</w:t>
            </w:r>
          </w:p>
        </w:tc>
      </w:tr>
      <w:tr w:rsidR="009E79FB" w14:paraId="5BEECE09" w14:textId="77777777" w:rsidTr="006C1910">
        <w:trPr>
          <w:cantSplit/>
        </w:trPr>
        <w:tc>
          <w:tcPr>
            <w:tcW w:w="2943" w:type="dxa"/>
          </w:tcPr>
          <w:p w14:paraId="2CB290A3" w14:textId="77777777" w:rsidR="009E79FB" w:rsidRDefault="009E79FB" w:rsidP="009E79FB">
            <w:r>
              <w:t>Physically Isolated Network</w:t>
            </w:r>
          </w:p>
        </w:tc>
        <w:tc>
          <w:tcPr>
            <w:tcW w:w="6875" w:type="dxa"/>
          </w:tcPr>
          <w:p w14:paraId="59639242" w14:textId="77777777" w:rsidR="009E79FB" w:rsidRDefault="009E79FB" w:rsidP="009E79FB">
            <w:r>
              <w:t>A network that is not connected to entities or systems outside a physically controlled space.</w:t>
            </w:r>
          </w:p>
        </w:tc>
      </w:tr>
      <w:tr w:rsidR="009E79FB" w14:paraId="3CF36B83" w14:textId="77777777" w:rsidTr="006C1910">
        <w:trPr>
          <w:cantSplit/>
        </w:trPr>
        <w:tc>
          <w:tcPr>
            <w:tcW w:w="2943" w:type="dxa"/>
          </w:tcPr>
          <w:p w14:paraId="736303DC" w14:textId="77777777" w:rsidR="009E79FB" w:rsidRDefault="009E79FB" w:rsidP="009E79FB">
            <w:r>
              <w:t>PKI Sponsor</w:t>
            </w:r>
          </w:p>
        </w:tc>
        <w:tc>
          <w:tcPr>
            <w:tcW w:w="6875" w:type="dxa"/>
          </w:tcPr>
          <w:p w14:paraId="389811E6" w14:textId="77777777" w:rsidR="009E79FB" w:rsidRDefault="009E79FB" w:rsidP="009E79FB">
            <w:r>
              <w:t>Fills the role of a Subscriber for non-human system components that are named as public key certificate subjects, and is responsible for meeting the obligations of Subscribers as defined throughout this CP.</w:t>
            </w:r>
          </w:p>
        </w:tc>
      </w:tr>
      <w:tr w:rsidR="009E79FB" w14:paraId="6BCDA879" w14:textId="77777777" w:rsidTr="006C1910">
        <w:trPr>
          <w:cantSplit/>
        </w:trPr>
        <w:tc>
          <w:tcPr>
            <w:tcW w:w="2943" w:type="dxa"/>
          </w:tcPr>
          <w:p w14:paraId="61705AF4" w14:textId="77777777" w:rsidR="009E79FB" w:rsidRDefault="009E79FB" w:rsidP="009E79FB">
            <w:r>
              <w:t>Policy Management Authority (PMA)</w:t>
            </w:r>
          </w:p>
        </w:tc>
        <w:tc>
          <w:tcPr>
            <w:tcW w:w="6875" w:type="dxa"/>
          </w:tcPr>
          <w:p w14:paraId="2E5E1EBB" w14:textId="77777777" w:rsidR="009E79FB" w:rsidRDefault="009E79FB" w:rsidP="009E79FB">
            <w:r>
              <w:t>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oversees and manages the PKI certificate policies.  For the Common Policy, the PMA is the FPKIPA.</w:t>
            </w:r>
          </w:p>
        </w:tc>
      </w:tr>
      <w:tr w:rsidR="009E79FB" w14:paraId="745B290E" w14:textId="77777777" w:rsidTr="006C1910">
        <w:trPr>
          <w:cantSplit/>
        </w:trPr>
        <w:tc>
          <w:tcPr>
            <w:tcW w:w="2943" w:type="dxa"/>
          </w:tcPr>
          <w:p w14:paraId="4BC5212B" w14:textId="77777777" w:rsidR="009E79FB" w:rsidRDefault="009E79FB" w:rsidP="009E79FB">
            <w:r>
              <w:t>Privacy</w:t>
            </w:r>
          </w:p>
        </w:tc>
        <w:tc>
          <w:tcPr>
            <w:tcW w:w="6875" w:type="dxa"/>
          </w:tcPr>
          <w:p w14:paraId="64964829" w14:textId="77777777" w:rsidR="009E79FB" w:rsidRDefault="009E79FB" w:rsidP="009E79FB">
            <w:r>
              <w:t xml:space="preserve">Restricting access to Subscriber or relying party information in accordance with federal law.  </w:t>
            </w:r>
          </w:p>
        </w:tc>
      </w:tr>
      <w:tr w:rsidR="009E79FB" w14:paraId="756C736D" w14:textId="77777777" w:rsidTr="006C1910">
        <w:trPr>
          <w:cantSplit/>
        </w:trPr>
        <w:tc>
          <w:tcPr>
            <w:tcW w:w="2943" w:type="dxa"/>
          </w:tcPr>
          <w:p w14:paraId="6842E7F5" w14:textId="77777777" w:rsidR="009E79FB" w:rsidRDefault="009E79FB" w:rsidP="009E79FB">
            <w:r>
              <w:t>Private Key</w:t>
            </w:r>
          </w:p>
        </w:tc>
        <w:tc>
          <w:tcPr>
            <w:tcW w:w="6875" w:type="dxa"/>
          </w:tcPr>
          <w:p w14:paraId="69C9952B" w14:textId="77777777" w:rsidR="009E79FB" w:rsidRDefault="009E79FB" w:rsidP="009E79FB">
            <w:r>
              <w:t>(1) The key of a signature key pair used to create a digital signature.  (2) The key of an encryption key pair that is used to decrypt confidential information.  In both cases, this key must be kept secret.</w:t>
            </w:r>
          </w:p>
        </w:tc>
      </w:tr>
      <w:tr w:rsidR="009E79FB" w14:paraId="76058CA1" w14:textId="77777777" w:rsidTr="006C1910">
        <w:trPr>
          <w:cantSplit/>
        </w:trPr>
        <w:tc>
          <w:tcPr>
            <w:tcW w:w="2943" w:type="dxa"/>
          </w:tcPr>
          <w:p w14:paraId="5C951083" w14:textId="77777777" w:rsidR="009E79FB" w:rsidRDefault="009E79FB" w:rsidP="009E79FB">
            <w:r>
              <w:lastRenderedPageBreak/>
              <w:t>Public Key</w:t>
            </w:r>
          </w:p>
        </w:tc>
        <w:tc>
          <w:tcPr>
            <w:tcW w:w="6875" w:type="dxa"/>
          </w:tcPr>
          <w:p w14:paraId="5DA74B6D" w14:textId="77777777" w:rsidR="009E79FB" w:rsidRDefault="009E79FB" w:rsidP="009E79FB">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9E79FB" w14:paraId="5A05055F" w14:textId="77777777" w:rsidTr="006C1910">
        <w:trPr>
          <w:cantSplit/>
        </w:trPr>
        <w:tc>
          <w:tcPr>
            <w:tcW w:w="2943" w:type="dxa"/>
          </w:tcPr>
          <w:p w14:paraId="4DF0FC3E" w14:textId="77777777" w:rsidR="009E79FB" w:rsidRDefault="009E79FB" w:rsidP="009E79FB">
            <w:r>
              <w:t>Public Key Infrastructure (PKI)</w:t>
            </w:r>
          </w:p>
        </w:tc>
        <w:tc>
          <w:tcPr>
            <w:tcW w:w="6875" w:type="dxa"/>
          </w:tcPr>
          <w:p w14:paraId="3109A4D3" w14:textId="77777777" w:rsidR="009E79FB" w:rsidRDefault="009E79FB" w:rsidP="009E79FB">
            <w:r>
              <w:t>A set of policies, processes, server platforms, software, and workstations used for the purpose of administering certificates and public/private key pairs, including the ability to issue, maintain, and revoke public key certificates.</w:t>
            </w:r>
          </w:p>
        </w:tc>
      </w:tr>
      <w:tr w:rsidR="009E79FB" w14:paraId="049126CD" w14:textId="77777777" w:rsidTr="006C1910">
        <w:trPr>
          <w:cantSplit/>
        </w:trPr>
        <w:tc>
          <w:tcPr>
            <w:tcW w:w="2943" w:type="dxa"/>
          </w:tcPr>
          <w:p w14:paraId="0DABFBBC" w14:textId="77777777" w:rsidR="009E79FB" w:rsidRDefault="009E79FB" w:rsidP="009E79FB">
            <w:r>
              <w:t>Registration Authority (RA)</w:t>
            </w:r>
          </w:p>
        </w:tc>
        <w:tc>
          <w:tcPr>
            <w:tcW w:w="6875" w:type="dxa"/>
          </w:tcPr>
          <w:p w14:paraId="19E51631" w14:textId="77777777" w:rsidR="009E79FB" w:rsidRDefault="009E79FB" w:rsidP="009E79FB">
            <w:r>
              <w:t>An entity that is responsible for identification and authentication of certificate subjects, but that does not sign or issue certificates (i.e., a Registration Authority is delegated certain tasks on behalf of an authorized CA).</w:t>
            </w:r>
          </w:p>
        </w:tc>
      </w:tr>
      <w:tr w:rsidR="009E79FB" w14:paraId="493A51E0" w14:textId="77777777" w:rsidTr="006C1910">
        <w:trPr>
          <w:cantSplit/>
        </w:trPr>
        <w:tc>
          <w:tcPr>
            <w:tcW w:w="2943" w:type="dxa"/>
          </w:tcPr>
          <w:p w14:paraId="4F8A4783" w14:textId="77777777" w:rsidR="009E79FB" w:rsidRDefault="009E79FB" w:rsidP="009E79FB">
            <w:r>
              <w:t>Re-key (a certificate)</w:t>
            </w:r>
          </w:p>
        </w:tc>
        <w:tc>
          <w:tcPr>
            <w:tcW w:w="6875" w:type="dxa"/>
          </w:tcPr>
          <w:p w14:paraId="06E6398C" w14:textId="77777777" w:rsidR="009E79FB" w:rsidRDefault="009E79FB" w:rsidP="009E79FB">
            <w:r>
              <w:t>To change the value of a cryptographic key that is being used in a cryptographic system application; this normally entails issuing a new certificate that contains the new public key.</w:t>
            </w:r>
          </w:p>
        </w:tc>
      </w:tr>
      <w:tr w:rsidR="009E79FB" w14:paraId="49595D09" w14:textId="77777777" w:rsidTr="006C1910">
        <w:trPr>
          <w:cantSplit/>
        </w:trPr>
        <w:tc>
          <w:tcPr>
            <w:tcW w:w="2943" w:type="dxa"/>
          </w:tcPr>
          <w:p w14:paraId="5D63EA0C" w14:textId="77777777" w:rsidR="009E79FB" w:rsidRDefault="009E79FB" w:rsidP="009E79FB">
            <w:r>
              <w:t>Relying Party</w:t>
            </w:r>
          </w:p>
        </w:tc>
        <w:tc>
          <w:tcPr>
            <w:tcW w:w="6875" w:type="dxa"/>
          </w:tcPr>
          <w:p w14:paraId="5D16A8DF" w14:textId="77777777" w:rsidR="009E79FB" w:rsidRDefault="009E79FB" w:rsidP="009E79FB">
            <w:r>
              <w:t>A person or entity who has received information that includes a certificate and a digital signature verifiable with reference to a public key listed in the certificate, and is in a position to rely on them.</w:t>
            </w:r>
          </w:p>
        </w:tc>
      </w:tr>
      <w:tr w:rsidR="0029001A" w14:paraId="32505336" w14:textId="77777777" w:rsidTr="006C1910">
        <w:trPr>
          <w:cantSplit/>
        </w:trPr>
        <w:tc>
          <w:tcPr>
            <w:tcW w:w="2943" w:type="dxa"/>
          </w:tcPr>
          <w:p w14:paraId="3805AE96" w14:textId="5B38586D" w:rsidR="0029001A" w:rsidRDefault="0029001A" w:rsidP="009E79FB">
            <w:r>
              <w:t>Remote Workstation</w:t>
            </w:r>
          </w:p>
        </w:tc>
        <w:tc>
          <w:tcPr>
            <w:tcW w:w="6875" w:type="dxa"/>
          </w:tcPr>
          <w:p w14:paraId="0EA58DF3" w14:textId="76E5F4B9" w:rsidR="006E40EF" w:rsidRDefault="006E40EF" w:rsidP="006E40EF">
            <w:pPr>
              <w:spacing w:after="0"/>
              <w:rPr>
                <w:color w:val="auto"/>
                <w:shd w:val="clear" w:color="auto" w:fill="auto"/>
              </w:rPr>
            </w:pPr>
            <w:r>
              <w:rPr>
                <w:rStyle w:val="fontstyle01"/>
              </w:rPr>
              <w:t>A workstation used to administer the CA, CMS, CSS and/or associated</w:t>
            </w:r>
            <w:r>
              <w:rPr>
                <w:rFonts w:ascii="TimesNewRomanPSMT" w:hAnsi="TimesNewRomanPSMT"/>
                <w:color w:val="000000"/>
              </w:rPr>
              <w:t xml:space="preserve"> </w:t>
            </w:r>
            <w:r>
              <w:rPr>
                <w:rStyle w:val="fontstyle01"/>
              </w:rPr>
              <w:t>HSMs from a secure location outside the security perimeter of the</w:t>
            </w:r>
            <w:r>
              <w:rPr>
                <w:rFonts w:ascii="TimesNewRomanPSMT" w:hAnsi="TimesNewRomanPSMT"/>
                <w:color w:val="000000"/>
              </w:rPr>
              <w:t xml:space="preserve"> </w:t>
            </w:r>
            <w:r>
              <w:rPr>
                <w:rStyle w:val="fontstyle01"/>
              </w:rPr>
              <w:t>equipment being administered. The secure location housing the Remote</w:t>
            </w:r>
            <w:r>
              <w:rPr>
                <w:rFonts w:ascii="TimesNewRomanPSMT" w:hAnsi="TimesNewRomanPSMT"/>
                <w:color w:val="000000"/>
              </w:rPr>
              <w:t xml:space="preserve"> </w:t>
            </w:r>
            <w:r>
              <w:rPr>
                <w:rStyle w:val="fontstyle01"/>
              </w:rPr>
              <w:t>Workstation should be protected as a logical extension of the enclave</w:t>
            </w:r>
            <w:r>
              <w:rPr>
                <w:rFonts w:ascii="TimesNewRomanPSMT" w:hAnsi="TimesNewRomanPSMT"/>
                <w:color w:val="000000"/>
              </w:rPr>
              <w:t xml:space="preserve"> </w:t>
            </w:r>
            <w:r>
              <w:rPr>
                <w:rStyle w:val="fontstyle01"/>
              </w:rPr>
              <w:t>in which the administered CA equipment resides. A remote</w:t>
            </w:r>
            <w:r>
              <w:rPr>
                <w:rFonts w:ascii="TimesNewRomanPSMT" w:hAnsi="TimesNewRomanPSMT"/>
                <w:color w:val="000000"/>
              </w:rPr>
              <w:t xml:space="preserve"> </w:t>
            </w:r>
            <w:r>
              <w:rPr>
                <w:rStyle w:val="fontstyle01"/>
              </w:rPr>
              <w:t>workstation is not connected to the CA, CMS, CSS and/or HSM via a</w:t>
            </w:r>
            <w:r>
              <w:rPr>
                <w:rFonts w:ascii="TimesNewRomanPSMT" w:hAnsi="TimesNewRomanPSMT"/>
                <w:color w:val="000000"/>
              </w:rPr>
              <w:t xml:space="preserve"> </w:t>
            </w:r>
            <w:r>
              <w:rPr>
                <w:rStyle w:val="fontstyle01"/>
              </w:rPr>
              <w:t>dedicated network.</w:t>
            </w:r>
          </w:p>
          <w:p w14:paraId="111EC4DC" w14:textId="77777777" w:rsidR="0029001A" w:rsidRPr="0029001A" w:rsidRDefault="0029001A" w:rsidP="0029001A">
            <w:pPr>
              <w:pStyle w:val="NormalWeb"/>
              <w:spacing w:before="0" w:beforeAutospacing="0" w:after="0" w:afterAutospacing="0"/>
              <w:rPr>
                <w:color w:val="000000"/>
              </w:rPr>
            </w:pPr>
          </w:p>
          <w:p w14:paraId="4D077640" w14:textId="170B7E7D" w:rsidR="0029001A" w:rsidRDefault="0029001A" w:rsidP="0029001A">
            <w:r w:rsidRPr="0029001A">
              <w:rPr>
                <w:color w:val="000000"/>
              </w:rPr>
              <w:t>Note: Reference Section</w:t>
            </w:r>
            <w:r w:rsidR="00B87DC8">
              <w:rPr>
                <w:color w:val="000000"/>
              </w:rPr>
              <w:t>s 5.1,6.5,</w:t>
            </w:r>
            <w:r w:rsidRPr="0029001A">
              <w:rPr>
                <w:color w:val="000000"/>
              </w:rPr>
              <w:t xml:space="preserve"> 6.6.1</w:t>
            </w:r>
            <w:r w:rsidR="00B87DC8">
              <w:rPr>
                <w:color w:val="000000"/>
              </w:rPr>
              <w:t>, and 6.7</w:t>
            </w:r>
            <w:r w:rsidRPr="0029001A">
              <w:rPr>
                <w:color w:val="000000"/>
              </w:rPr>
              <w:t xml:space="preserve"> for additional technical controls required of remote workstations.  This term does not refer to consoles within the CA’s security perimeter or to Registration Authority workstations.</w:t>
            </w:r>
          </w:p>
        </w:tc>
      </w:tr>
      <w:tr w:rsidR="009E79FB" w14:paraId="6107B7A7" w14:textId="77777777" w:rsidTr="006C1910">
        <w:trPr>
          <w:cantSplit/>
        </w:trPr>
        <w:tc>
          <w:tcPr>
            <w:tcW w:w="2943" w:type="dxa"/>
          </w:tcPr>
          <w:p w14:paraId="0452FCF0" w14:textId="77777777" w:rsidR="009E79FB" w:rsidRDefault="009E79FB" w:rsidP="009E79FB">
            <w:r>
              <w:t>Renew (a certificate)</w:t>
            </w:r>
          </w:p>
        </w:tc>
        <w:tc>
          <w:tcPr>
            <w:tcW w:w="6875" w:type="dxa"/>
          </w:tcPr>
          <w:p w14:paraId="7EBE2E6B" w14:textId="77777777" w:rsidR="009E79FB" w:rsidRDefault="009E79FB" w:rsidP="009E79FB">
            <w:r>
              <w:t>The act or process of extending the validity of the data binding asserted by a public key certificate by issuing a new certificate.</w:t>
            </w:r>
          </w:p>
        </w:tc>
      </w:tr>
      <w:tr w:rsidR="009E79FB" w14:paraId="62C0CAE6" w14:textId="77777777" w:rsidTr="006C1910">
        <w:trPr>
          <w:cantSplit/>
        </w:trPr>
        <w:tc>
          <w:tcPr>
            <w:tcW w:w="2943" w:type="dxa"/>
          </w:tcPr>
          <w:p w14:paraId="001D7A62" w14:textId="77777777" w:rsidR="009E79FB" w:rsidRDefault="009E79FB" w:rsidP="009E79FB">
            <w:r>
              <w:t>Repository</w:t>
            </w:r>
          </w:p>
        </w:tc>
        <w:tc>
          <w:tcPr>
            <w:tcW w:w="6875" w:type="dxa"/>
          </w:tcPr>
          <w:p w14:paraId="05ECA69F" w14:textId="77777777" w:rsidR="009E79FB" w:rsidRDefault="009E79FB" w:rsidP="009E79FB">
            <w:r>
              <w:t>A system containing data relating to certificates or revocation data as specified in this CP. May refer to a directory, web server, or server which only hosts pre-generated OCSP responses.</w:t>
            </w:r>
          </w:p>
        </w:tc>
      </w:tr>
      <w:tr w:rsidR="009E79FB" w14:paraId="2B70359B" w14:textId="77777777" w:rsidTr="006C1910">
        <w:trPr>
          <w:cantSplit/>
        </w:trPr>
        <w:tc>
          <w:tcPr>
            <w:tcW w:w="2943" w:type="dxa"/>
          </w:tcPr>
          <w:p w14:paraId="31D67DCC" w14:textId="77777777" w:rsidR="009E79FB" w:rsidRDefault="009E79FB" w:rsidP="009E79FB">
            <w:r>
              <w:t>Revoke a Certificate</w:t>
            </w:r>
          </w:p>
        </w:tc>
        <w:tc>
          <w:tcPr>
            <w:tcW w:w="6875" w:type="dxa"/>
          </w:tcPr>
          <w:p w14:paraId="0CA4DAF2" w14:textId="77777777" w:rsidR="009E79FB" w:rsidRDefault="009E79FB" w:rsidP="009E79FB">
            <w:r>
              <w:t>To prematurely end the operational period of a certificate effective at a specific date and time.</w:t>
            </w:r>
          </w:p>
        </w:tc>
      </w:tr>
      <w:tr w:rsidR="009E79FB" w14:paraId="36B73B9B" w14:textId="77777777" w:rsidTr="006C1910">
        <w:trPr>
          <w:cantSplit/>
        </w:trPr>
        <w:tc>
          <w:tcPr>
            <w:tcW w:w="2943" w:type="dxa"/>
          </w:tcPr>
          <w:p w14:paraId="0AC53DEC" w14:textId="77777777" w:rsidR="009E79FB" w:rsidRDefault="009E79FB" w:rsidP="009E79FB">
            <w:r>
              <w:lastRenderedPageBreak/>
              <w:t>Risk</w:t>
            </w:r>
          </w:p>
        </w:tc>
        <w:tc>
          <w:tcPr>
            <w:tcW w:w="6875" w:type="dxa"/>
          </w:tcPr>
          <w:p w14:paraId="4BE54C91" w14:textId="77777777" w:rsidR="009E79FB" w:rsidRDefault="009E79FB" w:rsidP="009E79FB">
            <w:r>
              <w:t>An expectation of loss expressed as the probability that a particular threat will exploit a particular vulnerability with a particular harmful result.</w:t>
            </w:r>
          </w:p>
        </w:tc>
      </w:tr>
      <w:tr w:rsidR="009E79FB" w14:paraId="67B51BFE" w14:textId="77777777" w:rsidTr="006C1910">
        <w:trPr>
          <w:cantSplit/>
        </w:trPr>
        <w:tc>
          <w:tcPr>
            <w:tcW w:w="2943" w:type="dxa"/>
          </w:tcPr>
          <w:p w14:paraId="07E48914" w14:textId="77777777" w:rsidR="009E79FB" w:rsidRDefault="009E79FB" w:rsidP="009E79FB">
            <w:r>
              <w:t>Root CA</w:t>
            </w:r>
          </w:p>
        </w:tc>
        <w:tc>
          <w:tcPr>
            <w:tcW w:w="6875" w:type="dxa"/>
          </w:tcPr>
          <w:p w14:paraId="656B7D5C" w14:textId="77777777" w:rsidR="009E79FB" w:rsidRDefault="009E79FB" w:rsidP="009E79FB">
            <w:r>
              <w:t>In a hierarchical PKI, the CA whose public key serves as the most trusted datum (i.e., the beginning of trust paths) for a security domain.</w:t>
            </w:r>
          </w:p>
        </w:tc>
      </w:tr>
      <w:tr w:rsidR="009E79FB" w14:paraId="421D9B7D" w14:textId="77777777" w:rsidTr="006C1910">
        <w:trPr>
          <w:cantSplit/>
        </w:trPr>
        <w:tc>
          <w:tcPr>
            <w:tcW w:w="2943" w:type="dxa"/>
          </w:tcPr>
          <w:p w14:paraId="29FFDCDB" w14:textId="77777777" w:rsidR="009E79FB" w:rsidRDefault="009E79FB" w:rsidP="009E79FB">
            <w:r>
              <w:t>Server</w:t>
            </w:r>
          </w:p>
        </w:tc>
        <w:tc>
          <w:tcPr>
            <w:tcW w:w="6875" w:type="dxa"/>
          </w:tcPr>
          <w:p w14:paraId="57C88184" w14:textId="77777777" w:rsidR="009E79FB" w:rsidRDefault="009E79FB" w:rsidP="009E79FB">
            <w:r>
              <w:t>A system entity that provides a service in response to requests from clients.</w:t>
            </w:r>
          </w:p>
        </w:tc>
      </w:tr>
      <w:tr w:rsidR="009E79FB" w14:paraId="204C4B3A" w14:textId="77777777" w:rsidTr="006C1910">
        <w:trPr>
          <w:cantSplit/>
        </w:trPr>
        <w:tc>
          <w:tcPr>
            <w:tcW w:w="2943" w:type="dxa"/>
          </w:tcPr>
          <w:p w14:paraId="04E2F1E4" w14:textId="77777777" w:rsidR="009E79FB" w:rsidRDefault="009E79FB" w:rsidP="009E79FB">
            <w:r>
              <w:t>Signature Certificate</w:t>
            </w:r>
          </w:p>
        </w:tc>
        <w:tc>
          <w:tcPr>
            <w:tcW w:w="6875" w:type="dxa"/>
          </w:tcPr>
          <w:p w14:paraId="11666563" w14:textId="77777777" w:rsidR="009E79FB" w:rsidRDefault="009E79FB" w:rsidP="009E79FB">
            <w:r>
              <w:t>A public key certificate that contains a public key intended for verifying digital signatures rather than encrypting data or performing any other cryptographic functions.</w:t>
            </w:r>
          </w:p>
        </w:tc>
      </w:tr>
      <w:tr w:rsidR="009E79FB" w14:paraId="5F3BD53A" w14:textId="77777777" w:rsidTr="006C1910">
        <w:trPr>
          <w:cantSplit/>
        </w:trPr>
        <w:tc>
          <w:tcPr>
            <w:tcW w:w="2943" w:type="dxa"/>
          </w:tcPr>
          <w:p w14:paraId="29EEB5C1" w14:textId="77777777" w:rsidR="009E79FB" w:rsidRDefault="009E79FB" w:rsidP="009E79FB">
            <w:r>
              <w:t>Structural Container</w:t>
            </w:r>
          </w:p>
        </w:tc>
        <w:tc>
          <w:tcPr>
            <w:tcW w:w="6875" w:type="dxa"/>
          </w:tcPr>
          <w:p w14:paraId="45BF841B" w14:textId="77777777" w:rsidR="009E79FB" w:rsidRDefault="009E79FB" w:rsidP="009E79FB">
            <w:r>
              <w:t>An organizational unit attribute included in a distinguished name solely to support local directory requirements, such as differentiation between Human Subscribers and devices.</w:t>
            </w:r>
          </w:p>
        </w:tc>
      </w:tr>
      <w:tr w:rsidR="009E79FB" w14:paraId="5D9DAFE1" w14:textId="77777777" w:rsidTr="006C1910">
        <w:trPr>
          <w:cantSplit/>
        </w:trPr>
        <w:tc>
          <w:tcPr>
            <w:tcW w:w="2943" w:type="dxa"/>
          </w:tcPr>
          <w:p w14:paraId="156FEE9C" w14:textId="77777777" w:rsidR="009E79FB" w:rsidRDefault="009E79FB" w:rsidP="009E79FB">
            <w:r>
              <w:t>Subordinate CA</w:t>
            </w:r>
          </w:p>
        </w:tc>
        <w:tc>
          <w:tcPr>
            <w:tcW w:w="6875" w:type="dxa"/>
          </w:tcPr>
          <w:p w14:paraId="022196AA" w14:textId="77777777" w:rsidR="009E79FB" w:rsidRDefault="009E79FB" w:rsidP="009E79FB">
            <w:r>
              <w:t>In a hierarchical PKI, a CA whose certificate signature key is certified by another CA, and whose activities are constrained by that other CA.  (See superior CA).</w:t>
            </w:r>
          </w:p>
        </w:tc>
      </w:tr>
      <w:tr w:rsidR="009E79FB" w14:paraId="1A6A58A5" w14:textId="77777777" w:rsidTr="006C1910">
        <w:trPr>
          <w:cantSplit/>
        </w:trPr>
        <w:tc>
          <w:tcPr>
            <w:tcW w:w="2943" w:type="dxa"/>
          </w:tcPr>
          <w:p w14:paraId="05712675" w14:textId="77777777" w:rsidR="009E79FB" w:rsidRDefault="009E79FB" w:rsidP="009E79FB">
            <w:r>
              <w:t>Subscriber</w:t>
            </w:r>
          </w:p>
        </w:tc>
        <w:tc>
          <w:tcPr>
            <w:tcW w:w="6875" w:type="dxa"/>
          </w:tcPr>
          <w:p w14:paraId="60DD0735" w14:textId="77777777" w:rsidR="009E79FB" w:rsidRDefault="009E79FB" w:rsidP="009E79FB">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9E79FB" w14:paraId="736E5109" w14:textId="77777777" w:rsidTr="006C1910">
        <w:trPr>
          <w:cantSplit/>
        </w:trPr>
        <w:tc>
          <w:tcPr>
            <w:tcW w:w="2943" w:type="dxa"/>
          </w:tcPr>
          <w:p w14:paraId="7CD763FD" w14:textId="77777777" w:rsidR="009E79FB" w:rsidRDefault="009E79FB" w:rsidP="009E79FB">
            <w:r>
              <w:t>Superior CA</w:t>
            </w:r>
          </w:p>
        </w:tc>
        <w:tc>
          <w:tcPr>
            <w:tcW w:w="6875" w:type="dxa"/>
          </w:tcPr>
          <w:p w14:paraId="6E23EDFF" w14:textId="77777777" w:rsidR="009E79FB" w:rsidRDefault="009E79FB" w:rsidP="009E79FB">
            <w:r>
              <w:t>In a hierarchical PKI, a CA that has certified the certificate signature key of another CA, and that constrains the activities of that CA.  (See subordinate CA).</w:t>
            </w:r>
          </w:p>
        </w:tc>
      </w:tr>
      <w:tr w:rsidR="009E79FB" w14:paraId="4AF80FCE" w14:textId="77777777" w:rsidTr="000505B4">
        <w:trPr>
          <w:cantSplit/>
          <w:trHeight w:val="1938"/>
        </w:trPr>
        <w:tc>
          <w:tcPr>
            <w:tcW w:w="2943" w:type="dxa"/>
          </w:tcPr>
          <w:p w14:paraId="6A27BAC8" w14:textId="77777777" w:rsidR="009E79FB" w:rsidRDefault="009E79FB" w:rsidP="009E79FB">
            <w:r>
              <w:t>Supervised Remote Identity Proofing</w:t>
            </w:r>
          </w:p>
        </w:tc>
        <w:tc>
          <w:tcPr>
            <w:tcW w:w="6875" w:type="dxa"/>
          </w:tcPr>
          <w:p w14:paraId="113575E2" w14:textId="50873694" w:rsidR="009E79FB" w:rsidRDefault="000505B4" w:rsidP="009E79FB">
            <w:r w:rsidRPr="000505B4">
              <w:t>A remote identity proofing process that employs physical, technical and procedural measures that provide sufficient confidence that the remote session can be considered equivalent to a physical, in-person identity proofing process.</w:t>
            </w:r>
            <w:r w:rsidR="009E79FB">
              <w:t xml:space="preserve">  Supervised Remote Identity Proofing must meet the criteria specified in NIST SP 800-63A Section 5.3.3</w:t>
            </w:r>
            <w:r>
              <w:t xml:space="preserve"> and the related [Conformance Criteria] for NIST SP 800-63A Enrollment and Identity Proofing</w:t>
            </w:r>
            <w:r w:rsidR="009E79FB">
              <w:t>; and must have the capacity to capture an approved biometric.</w:t>
            </w:r>
          </w:p>
        </w:tc>
      </w:tr>
      <w:tr w:rsidR="009E79FB" w14:paraId="5C770576" w14:textId="77777777" w:rsidTr="006C1910">
        <w:trPr>
          <w:cantSplit/>
        </w:trPr>
        <w:tc>
          <w:tcPr>
            <w:tcW w:w="2943" w:type="dxa"/>
          </w:tcPr>
          <w:p w14:paraId="134ADEB1" w14:textId="099B297E" w:rsidR="009E79FB" w:rsidRPr="00EB4F69" w:rsidRDefault="009E79FB" w:rsidP="009E79FB">
            <w:r w:rsidRPr="00EB4F69">
              <w:lastRenderedPageBreak/>
              <w:t>System Software Layer</w:t>
            </w:r>
          </w:p>
        </w:tc>
        <w:tc>
          <w:tcPr>
            <w:tcW w:w="6875" w:type="dxa"/>
          </w:tcPr>
          <w:p w14:paraId="3A4DF9DA" w14:textId="20937BC0" w:rsidR="009E79FB" w:rsidRPr="00EB4F69" w:rsidRDefault="009E79FB" w:rsidP="009E79FB">
            <w:r w:rsidRPr="00EB4F69">
              <w:t>A layer of software that manages lower layer hardware and software resources and provides services through well-defined interfaces to the higher layers of software.  Examples of system software layers are virtual machines, hypervisors, operating systems, and any containerized architectures.</w:t>
            </w:r>
          </w:p>
        </w:tc>
      </w:tr>
      <w:tr w:rsidR="009E79FB" w14:paraId="5A0952FC" w14:textId="77777777" w:rsidTr="006C1910">
        <w:trPr>
          <w:cantSplit/>
        </w:trPr>
        <w:tc>
          <w:tcPr>
            <w:tcW w:w="2943" w:type="dxa"/>
          </w:tcPr>
          <w:p w14:paraId="2B95E4E0" w14:textId="77777777" w:rsidR="009E79FB" w:rsidRDefault="009E79FB" w:rsidP="009E79FB">
            <w:r>
              <w:t>Threat</w:t>
            </w:r>
          </w:p>
        </w:tc>
        <w:tc>
          <w:tcPr>
            <w:tcW w:w="6875" w:type="dxa"/>
          </w:tcPr>
          <w:p w14:paraId="307A2C7C" w14:textId="5B6C6F67" w:rsidR="009E79FB" w:rsidRDefault="009E79FB" w:rsidP="009E79FB">
            <w:r>
              <w:t>Any circumstance or event with the potential to cause harm to an information system in the form of destruction, disclosure, adverse modification of data, and/or denial of service</w:t>
            </w:r>
            <w:r w:rsidR="001A25F6">
              <w:t>.</w:t>
            </w:r>
          </w:p>
        </w:tc>
      </w:tr>
      <w:tr w:rsidR="009E79FB" w14:paraId="14DEB95B" w14:textId="77777777" w:rsidTr="006C1910">
        <w:trPr>
          <w:cantSplit/>
        </w:trPr>
        <w:tc>
          <w:tcPr>
            <w:tcW w:w="2943" w:type="dxa"/>
          </w:tcPr>
          <w:p w14:paraId="32C16165" w14:textId="77777777" w:rsidR="009E79FB" w:rsidRDefault="009E79FB" w:rsidP="009E79FB">
            <w:r>
              <w:t>Trust List</w:t>
            </w:r>
          </w:p>
        </w:tc>
        <w:tc>
          <w:tcPr>
            <w:tcW w:w="6875" w:type="dxa"/>
          </w:tcPr>
          <w:p w14:paraId="3FC21CFC" w14:textId="77777777" w:rsidR="009E79FB" w:rsidRDefault="009E79FB" w:rsidP="009E79FB">
            <w:r>
              <w:t>Collection of Trusted Certificates used by relying parties to authenticate other certificates.</w:t>
            </w:r>
          </w:p>
        </w:tc>
      </w:tr>
      <w:tr w:rsidR="009E79FB" w14:paraId="2AAA7725" w14:textId="77777777" w:rsidTr="006C1910">
        <w:trPr>
          <w:cantSplit/>
        </w:trPr>
        <w:tc>
          <w:tcPr>
            <w:tcW w:w="2943" w:type="dxa"/>
          </w:tcPr>
          <w:p w14:paraId="3F798850" w14:textId="77777777" w:rsidR="009E79FB" w:rsidRDefault="009E79FB" w:rsidP="009E79FB">
            <w:r>
              <w:t>Trusted Agent</w:t>
            </w:r>
          </w:p>
        </w:tc>
        <w:tc>
          <w:tcPr>
            <w:tcW w:w="6875" w:type="dxa"/>
          </w:tcPr>
          <w:p w14:paraId="346F3E01" w14:textId="77777777" w:rsidR="009E79FB" w:rsidRDefault="009E79FB" w:rsidP="009E79FB">
            <w:r>
              <w:t>Entity authorized to act as a representative of a CA in confirming Subscriber identification during the registration process.  Trusted agents do not have automated interfaces with certification authorities.</w:t>
            </w:r>
          </w:p>
        </w:tc>
      </w:tr>
      <w:tr w:rsidR="009E79FB" w14:paraId="5A4B81DC" w14:textId="77777777" w:rsidTr="006C1910">
        <w:trPr>
          <w:cantSplit/>
        </w:trPr>
        <w:tc>
          <w:tcPr>
            <w:tcW w:w="2943" w:type="dxa"/>
          </w:tcPr>
          <w:p w14:paraId="68A9848E" w14:textId="77777777" w:rsidR="009E79FB" w:rsidRDefault="009E79FB" w:rsidP="009E79FB">
            <w:r>
              <w:t>Trusted Certificate</w:t>
            </w:r>
          </w:p>
        </w:tc>
        <w:tc>
          <w:tcPr>
            <w:tcW w:w="6875" w:type="dxa"/>
          </w:tcPr>
          <w:p w14:paraId="4A4F2BAE" w14:textId="77777777" w:rsidR="009E79FB" w:rsidRDefault="009E79FB" w:rsidP="009E79FB">
            <w:r>
              <w:t>A certificate that is trusted by the relying party on the basis of secure and authenticated delivery.  The public keys included in trusted certificates are used to start certification paths.  Also known as a "trust anchor".</w:t>
            </w:r>
          </w:p>
        </w:tc>
      </w:tr>
      <w:tr w:rsidR="009E79FB" w14:paraId="1AB930A9" w14:textId="77777777" w:rsidTr="006C1910">
        <w:trPr>
          <w:cantSplit/>
        </w:trPr>
        <w:tc>
          <w:tcPr>
            <w:tcW w:w="2943" w:type="dxa"/>
          </w:tcPr>
          <w:p w14:paraId="78087620" w14:textId="77777777" w:rsidR="009E79FB" w:rsidRDefault="009E79FB" w:rsidP="009E79FB">
            <w:r>
              <w:t>Two-Person Control</w:t>
            </w:r>
          </w:p>
        </w:tc>
        <w:tc>
          <w:tcPr>
            <w:tcW w:w="6875" w:type="dxa"/>
          </w:tcPr>
          <w:p w14:paraId="77A89DC3" w14:textId="7A32DF70" w:rsidR="009E79FB" w:rsidRDefault="009E79FB" w:rsidP="009E79FB">
            <w:r>
              <w:t xml:space="preserve">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w:t>
            </w:r>
          </w:p>
        </w:tc>
      </w:tr>
      <w:tr w:rsidR="009E79FB" w14:paraId="24AEB38D" w14:textId="77777777" w:rsidTr="006C1910">
        <w:trPr>
          <w:cantSplit/>
        </w:trPr>
        <w:tc>
          <w:tcPr>
            <w:tcW w:w="2943" w:type="dxa"/>
          </w:tcPr>
          <w:p w14:paraId="73E4074D" w14:textId="77777777" w:rsidR="009E79FB" w:rsidRDefault="009E79FB" w:rsidP="009E79FB">
            <w:r>
              <w:t>Zeroize</w:t>
            </w:r>
          </w:p>
        </w:tc>
        <w:tc>
          <w:tcPr>
            <w:tcW w:w="6875" w:type="dxa"/>
          </w:tcPr>
          <w:p w14:paraId="0DF9012C" w14:textId="77777777" w:rsidR="009E79FB" w:rsidRDefault="009E79FB" w:rsidP="009E79FB">
            <w:r>
              <w:t>A method of erasing electronically stored data by altering the contents of the data storage so as to prevent the recovery of the data.  [FIPS 140]</w:t>
            </w:r>
          </w:p>
        </w:tc>
      </w:tr>
    </w:tbl>
    <w:p w14:paraId="5D2AF566" w14:textId="6542AC3D" w:rsidR="00C736E9" w:rsidRDefault="00C736E9" w:rsidP="006A765B"/>
    <w:p w14:paraId="49D683E4" w14:textId="77777777" w:rsidR="00C736E9" w:rsidRDefault="00C736E9">
      <w:pPr>
        <w:spacing w:after="0"/>
      </w:pPr>
      <w:r>
        <w:br w:type="page"/>
      </w:r>
    </w:p>
    <w:p w14:paraId="7B3D66A7" w14:textId="1B8D8495" w:rsidR="00C736E9" w:rsidRDefault="00C736E9" w:rsidP="00C736E9">
      <w:pPr>
        <w:pStyle w:val="Heading1"/>
        <w:numPr>
          <w:ilvl w:val="0"/>
          <w:numId w:val="0"/>
        </w:numPr>
        <w:ind w:left="432" w:hanging="432"/>
        <w:jc w:val="center"/>
      </w:pPr>
      <w:bookmarkStart w:id="3113" w:name="_Appendix_G:_Full"/>
      <w:bookmarkStart w:id="3114" w:name="_Toc184308792"/>
      <w:bookmarkEnd w:id="3113"/>
      <w:r>
        <w:lastRenderedPageBreak/>
        <w:t>Appendix G: Full Revision History</w:t>
      </w:r>
      <w:bookmarkEnd w:id="3114"/>
    </w:p>
    <w:p w14:paraId="7D9806A1" w14:textId="77777777" w:rsidR="00C736E9" w:rsidRDefault="00C736E9" w:rsidP="00C736E9"/>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2160"/>
        <w:gridCol w:w="4608"/>
        <w:gridCol w:w="7"/>
      </w:tblGrid>
      <w:tr w:rsidR="00C736E9" w:rsidRPr="004D7965" w14:paraId="0629D7F5" w14:textId="77777777" w:rsidTr="008E099A">
        <w:trPr>
          <w:cantSplit/>
        </w:trPr>
        <w:tc>
          <w:tcPr>
            <w:tcW w:w="2628" w:type="dxa"/>
            <w:shd w:val="clear" w:color="auto" w:fill="BFBFBF"/>
          </w:tcPr>
          <w:p w14:paraId="21BFF69A" w14:textId="77777777" w:rsidR="00C736E9" w:rsidRPr="004D7965" w:rsidRDefault="00C736E9" w:rsidP="008E099A">
            <w:pPr>
              <w:jc w:val="center"/>
              <w:rPr>
                <w:shd w:val="clear" w:color="auto" w:fill="auto"/>
              </w:rPr>
            </w:pPr>
            <w:r w:rsidRPr="004D7965">
              <w:rPr>
                <w:b/>
                <w:shd w:val="clear" w:color="auto" w:fill="auto"/>
              </w:rPr>
              <w:t>Document Version</w:t>
            </w:r>
          </w:p>
        </w:tc>
        <w:tc>
          <w:tcPr>
            <w:tcW w:w="2160" w:type="dxa"/>
            <w:shd w:val="clear" w:color="auto" w:fill="BFBFBF"/>
          </w:tcPr>
          <w:p w14:paraId="5C644411" w14:textId="77777777" w:rsidR="00C736E9" w:rsidRPr="004D7965" w:rsidRDefault="00C736E9" w:rsidP="008E099A">
            <w:pPr>
              <w:jc w:val="center"/>
              <w:rPr>
                <w:shd w:val="clear" w:color="auto" w:fill="auto"/>
              </w:rPr>
            </w:pPr>
            <w:r w:rsidRPr="004D7965">
              <w:rPr>
                <w:b/>
                <w:shd w:val="clear" w:color="auto" w:fill="auto"/>
              </w:rPr>
              <w:t>Document Date</w:t>
            </w:r>
          </w:p>
        </w:tc>
        <w:tc>
          <w:tcPr>
            <w:tcW w:w="4608" w:type="dxa"/>
            <w:gridSpan w:val="2"/>
            <w:shd w:val="clear" w:color="auto" w:fill="BFBFBF"/>
          </w:tcPr>
          <w:p w14:paraId="0D941D04" w14:textId="77777777" w:rsidR="00C736E9" w:rsidRPr="004D7965" w:rsidRDefault="00C736E9" w:rsidP="008E099A">
            <w:pPr>
              <w:jc w:val="center"/>
              <w:rPr>
                <w:shd w:val="clear" w:color="auto" w:fill="auto"/>
              </w:rPr>
            </w:pPr>
            <w:r w:rsidRPr="004D7965">
              <w:rPr>
                <w:b/>
                <w:shd w:val="clear" w:color="auto" w:fill="auto"/>
              </w:rPr>
              <w:t>Revision Details</w:t>
            </w:r>
          </w:p>
        </w:tc>
      </w:tr>
      <w:tr w:rsidR="00C736E9" w14:paraId="35456F0B" w14:textId="77777777" w:rsidTr="008E099A">
        <w:trPr>
          <w:cantSplit/>
        </w:trPr>
        <w:tc>
          <w:tcPr>
            <w:tcW w:w="2628" w:type="dxa"/>
          </w:tcPr>
          <w:p w14:paraId="0E4E79A5" w14:textId="77777777" w:rsidR="00C736E9" w:rsidRDefault="00C736E9" w:rsidP="008E099A">
            <w:pPr>
              <w:pStyle w:val="Date"/>
              <w:jc w:val="center"/>
            </w:pPr>
            <w:r>
              <w:t>2.1</w:t>
            </w:r>
          </w:p>
        </w:tc>
        <w:tc>
          <w:tcPr>
            <w:tcW w:w="2160" w:type="dxa"/>
          </w:tcPr>
          <w:p w14:paraId="739D65C9" w14:textId="77777777" w:rsidR="00C736E9" w:rsidRDefault="00C736E9" w:rsidP="008E099A">
            <w:pPr>
              <w:pStyle w:val="Date"/>
              <w:jc w:val="center"/>
            </w:pPr>
            <w:r>
              <w:t>January 12, 2006</w:t>
            </w:r>
          </w:p>
        </w:tc>
        <w:tc>
          <w:tcPr>
            <w:tcW w:w="4608" w:type="dxa"/>
            <w:gridSpan w:val="2"/>
          </w:tcPr>
          <w:p w14:paraId="7856CEB8" w14:textId="77777777" w:rsidR="00C736E9" w:rsidRDefault="00C736E9" w:rsidP="008E099A">
            <w:r>
              <w:rPr>
                <w:b/>
                <w:bCs/>
              </w:rPr>
              <w:t>2005-03:</w:t>
            </w:r>
            <w:r>
              <w:t xml:space="preserve"> Changes to the FBCA CP to modify audit cycle for consistency with Government certification and accreditation process</w:t>
            </w:r>
          </w:p>
        </w:tc>
      </w:tr>
      <w:tr w:rsidR="00C736E9" w14:paraId="6852834A" w14:textId="77777777" w:rsidTr="008E099A">
        <w:trPr>
          <w:cantSplit/>
        </w:trPr>
        <w:tc>
          <w:tcPr>
            <w:tcW w:w="2628" w:type="dxa"/>
          </w:tcPr>
          <w:p w14:paraId="43C1B8C3" w14:textId="77777777" w:rsidR="00C736E9" w:rsidRDefault="00C736E9" w:rsidP="008E099A">
            <w:pPr>
              <w:pStyle w:val="Date"/>
              <w:jc w:val="center"/>
            </w:pPr>
            <w:r>
              <w:t>2.2</w:t>
            </w:r>
          </w:p>
        </w:tc>
        <w:tc>
          <w:tcPr>
            <w:tcW w:w="2160" w:type="dxa"/>
          </w:tcPr>
          <w:p w14:paraId="79D9DA6B" w14:textId="77777777" w:rsidR="00C736E9" w:rsidRDefault="00C736E9" w:rsidP="008E099A">
            <w:pPr>
              <w:pStyle w:val="Date"/>
              <w:jc w:val="center"/>
            </w:pPr>
            <w:r>
              <w:t>September 28, 2006</w:t>
            </w:r>
          </w:p>
        </w:tc>
        <w:tc>
          <w:tcPr>
            <w:tcW w:w="4608" w:type="dxa"/>
            <w:gridSpan w:val="2"/>
          </w:tcPr>
          <w:p w14:paraId="359D22F3" w14:textId="77777777" w:rsidR="00C736E9" w:rsidRDefault="00C736E9" w:rsidP="008E099A">
            <w:r>
              <w:rPr>
                <w:b/>
                <w:bCs/>
              </w:rPr>
              <w:t>2006-02:</w:t>
            </w:r>
            <w:r>
              <w:t xml:space="preserve"> </w:t>
            </w:r>
            <w:r>
              <w:rPr>
                <w:lang w:eastAsia="ar-SA"/>
              </w:rPr>
              <w:t>Omnibus Policy Issues Raised During the CertiPath Mapping and e-Auth Business Rules Review</w:t>
            </w:r>
          </w:p>
        </w:tc>
      </w:tr>
      <w:tr w:rsidR="00C736E9" w14:paraId="67384916" w14:textId="77777777" w:rsidTr="008E099A">
        <w:trPr>
          <w:cantSplit/>
        </w:trPr>
        <w:tc>
          <w:tcPr>
            <w:tcW w:w="2628" w:type="dxa"/>
          </w:tcPr>
          <w:p w14:paraId="4083A4DF" w14:textId="77777777" w:rsidR="00C736E9" w:rsidRDefault="00C736E9" w:rsidP="008E099A">
            <w:pPr>
              <w:pStyle w:val="Date"/>
              <w:jc w:val="center"/>
            </w:pPr>
            <w:r>
              <w:t>2.3</w:t>
            </w:r>
          </w:p>
        </w:tc>
        <w:tc>
          <w:tcPr>
            <w:tcW w:w="2160" w:type="dxa"/>
          </w:tcPr>
          <w:p w14:paraId="1558C393" w14:textId="77777777" w:rsidR="00C736E9" w:rsidRDefault="00C736E9" w:rsidP="008E099A">
            <w:pPr>
              <w:pStyle w:val="Date"/>
              <w:jc w:val="center"/>
            </w:pPr>
            <w:r>
              <w:t>March 14, 2007</w:t>
            </w:r>
          </w:p>
        </w:tc>
        <w:tc>
          <w:tcPr>
            <w:tcW w:w="4608" w:type="dxa"/>
            <w:gridSpan w:val="2"/>
          </w:tcPr>
          <w:p w14:paraId="09539999" w14:textId="77777777" w:rsidR="00C736E9" w:rsidRDefault="00C736E9" w:rsidP="008E099A">
            <w:r>
              <w:rPr>
                <w:b/>
                <w:bCs/>
              </w:rPr>
              <w:t>2007-01:</w:t>
            </w:r>
            <w:r>
              <w:t xml:space="preserve"> </w:t>
            </w:r>
            <w:r>
              <w:rPr>
                <w:lang w:eastAsia="ar-SA"/>
              </w:rPr>
              <w:t>Harmonization between Federal Bridge and Common Policy Framework</w:t>
            </w:r>
          </w:p>
        </w:tc>
      </w:tr>
      <w:tr w:rsidR="00C736E9" w14:paraId="47F1099D" w14:textId="77777777" w:rsidTr="008E099A">
        <w:trPr>
          <w:cantSplit/>
        </w:trPr>
        <w:tc>
          <w:tcPr>
            <w:tcW w:w="2628" w:type="dxa"/>
          </w:tcPr>
          <w:p w14:paraId="7558CE45" w14:textId="77777777" w:rsidR="00C736E9" w:rsidRDefault="00C736E9" w:rsidP="008E099A">
            <w:pPr>
              <w:pStyle w:val="Date"/>
              <w:jc w:val="center"/>
            </w:pPr>
            <w:r>
              <w:t>2.4</w:t>
            </w:r>
          </w:p>
        </w:tc>
        <w:tc>
          <w:tcPr>
            <w:tcW w:w="2160" w:type="dxa"/>
          </w:tcPr>
          <w:p w14:paraId="6AEE21E1" w14:textId="77777777" w:rsidR="00C736E9" w:rsidRDefault="00C736E9" w:rsidP="008E099A">
            <w:pPr>
              <w:pStyle w:val="Date"/>
              <w:jc w:val="center"/>
            </w:pPr>
            <w:r>
              <w:t>June 13, 2007</w:t>
            </w:r>
          </w:p>
        </w:tc>
        <w:tc>
          <w:tcPr>
            <w:tcW w:w="4608" w:type="dxa"/>
            <w:gridSpan w:val="2"/>
          </w:tcPr>
          <w:p w14:paraId="4C969578" w14:textId="77777777" w:rsidR="00C736E9" w:rsidRDefault="00C736E9" w:rsidP="008E099A">
            <w:r w:rsidRPr="00373828">
              <w:rPr>
                <w:b/>
              </w:rPr>
              <w:t>2007-02</w:t>
            </w:r>
            <w:r>
              <w:rPr>
                <w:b/>
                <w:bCs/>
              </w:rPr>
              <w:t>:</w:t>
            </w:r>
            <w:r>
              <w:t xml:space="preserve"> Clarification on multiparty physical access control in Physical Access for CA Equipment</w:t>
            </w:r>
          </w:p>
        </w:tc>
      </w:tr>
      <w:tr w:rsidR="00C736E9" w14:paraId="5D6B86C8" w14:textId="77777777" w:rsidTr="008E099A">
        <w:trPr>
          <w:cantSplit/>
        </w:trPr>
        <w:tc>
          <w:tcPr>
            <w:tcW w:w="2628" w:type="dxa"/>
          </w:tcPr>
          <w:p w14:paraId="050AB0E4" w14:textId="77777777" w:rsidR="00C736E9" w:rsidRDefault="00C736E9" w:rsidP="008E099A">
            <w:pPr>
              <w:pStyle w:val="Date"/>
              <w:jc w:val="center"/>
            </w:pPr>
            <w:r>
              <w:t>2.5</w:t>
            </w:r>
          </w:p>
        </w:tc>
        <w:tc>
          <w:tcPr>
            <w:tcW w:w="2160" w:type="dxa"/>
          </w:tcPr>
          <w:p w14:paraId="0630E10A" w14:textId="77777777" w:rsidR="00C736E9" w:rsidRDefault="00C736E9" w:rsidP="008E099A">
            <w:pPr>
              <w:pStyle w:val="Date"/>
              <w:jc w:val="center"/>
            </w:pPr>
            <w:r>
              <w:t>July 12, 2007</w:t>
            </w:r>
          </w:p>
        </w:tc>
        <w:tc>
          <w:tcPr>
            <w:tcW w:w="4608" w:type="dxa"/>
            <w:gridSpan w:val="2"/>
          </w:tcPr>
          <w:p w14:paraId="1C35F7AE" w14:textId="77777777" w:rsidR="00C736E9" w:rsidRDefault="00C736E9" w:rsidP="008E099A">
            <w:r w:rsidRPr="00373828">
              <w:rPr>
                <w:b/>
              </w:rPr>
              <w:t>2007-0</w:t>
            </w:r>
            <w:r>
              <w:rPr>
                <w:b/>
              </w:rPr>
              <w:t>3</w:t>
            </w:r>
            <w:r>
              <w:rPr>
                <w:b/>
                <w:bCs/>
              </w:rPr>
              <w:t>:</w:t>
            </w:r>
            <w:r w:rsidRPr="00DA2A4A">
              <w:rPr>
                <w:b/>
                <w:bCs/>
              </w:rPr>
              <w:t xml:space="preserve"> </w:t>
            </w:r>
            <w:r>
              <w:t>SAFE Harmonization Policy Change Recommendations</w:t>
            </w:r>
          </w:p>
        </w:tc>
      </w:tr>
      <w:tr w:rsidR="00C736E9" w14:paraId="77003FFA" w14:textId="77777777" w:rsidTr="008E099A">
        <w:trPr>
          <w:cantSplit/>
        </w:trPr>
        <w:tc>
          <w:tcPr>
            <w:tcW w:w="2628" w:type="dxa"/>
          </w:tcPr>
          <w:p w14:paraId="011E85D2" w14:textId="77777777" w:rsidR="00C736E9" w:rsidRDefault="00C736E9" w:rsidP="008E099A">
            <w:pPr>
              <w:pStyle w:val="Date"/>
              <w:jc w:val="center"/>
            </w:pPr>
            <w:r>
              <w:t>2.6</w:t>
            </w:r>
          </w:p>
        </w:tc>
        <w:tc>
          <w:tcPr>
            <w:tcW w:w="2160" w:type="dxa"/>
          </w:tcPr>
          <w:p w14:paraId="0B0070A1" w14:textId="77777777" w:rsidR="00C736E9" w:rsidRDefault="00C736E9" w:rsidP="008E099A">
            <w:pPr>
              <w:pStyle w:val="Date"/>
              <w:jc w:val="center"/>
            </w:pPr>
            <w:r>
              <w:t>August 16, 2007</w:t>
            </w:r>
          </w:p>
        </w:tc>
        <w:tc>
          <w:tcPr>
            <w:tcW w:w="4608" w:type="dxa"/>
            <w:gridSpan w:val="2"/>
          </w:tcPr>
          <w:p w14:paraId="2AED91D4" w14:textId="77777777" w:rsidR="00C736E9" w:rsidRDefault="00C736E9" w:rsidP="008E099A">
            <w:r w:rsidRPr="00373828">
              <w:rPr>
                <w:b/>
              </w:rPr>
              <w:t>2007-0</w:t>
            </w:r>
            <w:r>
              <w:rPr>
                <w:b/>
              </w:rPr>
              <w:t>4</w:t>
            </w:r>
            <w:r>
              <w:rPr>
                <w:b/>
                <w:bCs/>
              </w:rPr>
              <w:t>:</w:t>
            </w:r>
            <w:r>
              <w:t xml:space="preserve"> Citizenship/Security Clearance Policy</w:t>
            </w:r>
          </w:p>
        </w:tc>
      </w:tr>
      <w:tr w:rsidR="00C736E9" w14:paraId="73853673" w14:textId="77777777" w:rsidTr="008E099A">
        <w:trPr>
          <w:cantSplit/>
        </w:trPr>
        <w:tc>
          <w:tcPr>
            <w:tcW w:w="2628" w:type="dxa"/>
          </w:tcPr>
          <w:p w14:paraId="5FA346BA" w14:textId="77777777" w:rsidR="00C736E9" w:rsidRDefault="00C736E9" w:rsidP="008E099A">
            <w:pPr>
              <w:pStyle w:val="Date"/>
              <w:jc w:val="center"/>
            </w:pPr>
            <w:r>
              <w:t>2.7</w:t>
            </w:r>
          </w:p>
        </w:tc>
        <w:tc>
          <w:tcPr>
            <w:tcW w:w="2160" w:type="dxa"/>
          </w:tcPr>
          <w:p w14:paraId="15DD3B31" w14:textId="77777777" w:rsidR="00C736E9" w:rsidRDefault="00C736E9" w:rsidP="008E099A">
            <w:pPr>
              <w:pStyle w:val="Date"/>
              <w:jc w:val="center"/>
            </w:pPr>
            <w:r>
              <w:t>September 26, 2007</w:t>
            </w:r>
          </w:p>
        </w:tc>
        <w:tc>
          <w:tcPr>
            <w:tcW w:w="4608" w:type="dxa"/>
            <w:gridSpan w:val="2"/>
          </w:tcPr>
          <w:p w14:paraId="633496AC" w14:textId="77777777" w:rsidR="00C736E9" w:rsidRDefault="00C736E9" w:rsidP="008E099A">
            <w:r w:rsidRPr="00373828">
              <w:rPr>
                <w:b/>
              </w:rPr>
              <w:t>2007-0</w:t>
            </w:r>
            <w:r>
              <w:rPr>
                <w:b/>
              </w:rPr>
              <w:t>5</w:t>
            </w:r>
            <w:r>
              <w:rPr>
                <w:b/>
                <w:bCs/>
              </w:rPr>
              <w:t>:</w:t>
            </w:r>
            <w:r>
              <w:t xml:space="preserve"> Alignment of Cryptographic Algorithm Requirements with SP 800-78-1</w:t>
            </w:r>
          </w:p>
        </w:tc>
      </w:tr>
      <w:tr w:rsidR="00C736E9" w14:paraId="11645A48" w14:textId="77777777" w:rsidTr="008E099A">
        <w:trPr>
          <w:cantSplit/>
        </w:trPr>
        <w:tc>
          <w:tcPr>
            <w:tcW w:w="2628" w:type="dxa"/>
          </w:tcPr>
          <w:p w14:paraId="5886BE2E" w14:textId="77777777" w:rsidR="00C736E9" w:rsidRDefault="00C736E9" w:rsidP="008E099A">
            <w:pPr>
              <w:pStyle w:val="Date"/>
              <w:jc w:val="center"/>
            </w:pPr>
            <w:r>
              <w:t>2.8</w:t>
            </w:r>
          </w:p>
        </w:tc>
        <w:tc>
          <w:tcPr>
            <w:tcW w:w="2160" w:type="dxa"/>
          </w:tcPr>
          <w:p w14:paraId="443AD3D6" w14:textId="77777777" w:rsidR="00C736E9" w:rsidRDefault="00C736E9" w:rsidP="008E099A">
            <w:pPr>
              <w:pStyle w:val="Date"/>
              <w:jc w:val="center"/>
            </w:pPr>
            <w:r>
              <w:t>February 15, 2008</w:t>
            </w:r>
          </w:p>
        </w:tc>
        <w:tc>
          <w:tcPr>
            <w:tcW w:w="4608" w:type="dxa"/>
            <w:gridSpan w:val="2"/>
          </w:tcPr>
          <w:p w14:paraId="1FDD8C84" w14:textId="77777777" w:rsidR="00C736E9" w:rsidRDefault="00C736E9" w:rsidP="008E099A">
            <w:r w:rsidRPr="00373828">
              <w:rPr>
                <w:b/>
              </w:rPr>
              <w:t>200</w:t>
            </w:r>
            <w:r>
              <w:rPr>
                <w:b/>
              </w:rPr>
              <w:t>8</w:t>
            </w:r>
            <w:r w:rsidRPr="00373828">
              <w:rPr>
                <w:b/>
              </w:rPr>
              <w:t>-0</w:t>
            </w:r>
            <w:r>
              <w:rPr>
                <w:b/>
              </w:rPr>
              <w:t>1</w:t>
            </w:r>
            <w:r>
              <w:rPr>
                <w:b/>
                <w:bCs/>
              </w:rPr>
              <w:t>:</w:t>
            </w:r>
            <w:r>
              <w:t xml:space="preserve"> Alignment of Cryptographic Algorithm Requirements with NIST Special Publication 800-57</w:t>
            </w:r>
          </w:p>
        </w:tc>
      </w:tr>
      <w:tr w:rsidR="00C736E9" w14:paraId="41679C49" w14:textId="77777777" w:rsidTr="008E099A">
        <w:trPr>
          <w:cantSplit/>
        </w:trPr>
        <w:tc>
          <w:tcPr>
            <w:tcW w:w="2628" w:type="dxa"/>
          </w:tcPr>
          <w:p w14:paraId="51E823B8" w14:textId="77777777" w:rsidR="00C736E9" w:rsidRDefault="00C736E9" w:rsidP="008E099A">
            <w:pPr>
              <w:pStyle w:val="Date"/>
              <w:jc w:val="center"/>
            </w:pPr>
            <w:r>
              <w:t>2.9</w:t>
            </w:r>
          </w:p>
        </w:tc>
        <w:tc>
          <w:tcPr>
            <w:tcW w:w="2160" w:type="dxa"/>
          </w:tcPr>
          <w:p w14:paraId="51AF2016" w14:textId="77777777" w:rsidR="00C736E9" w:rsidRDefault="00C736E9" w:rsidP="008E099A">
            <w:pPr>
              <w:pStyle w:val="Date"/>
              <w:jc w:val="center"/>
            </w:pPr>
            <w:r>
              <w:t>August 13, 2008</w:t>
            </w:r>
          </w:p>
        </w:tc>
        <w:tc>
          <w:tcPr>
            <w:tcW w:w="4608" w:type="dxa"/>
            <w:gridSpan w:val="2"/>
          </w:tcPr>
          <w:p w14:paraId="466EC874" w14:textId="77777777" w:rsidR="00C736E9" w:rsidRDefault="00C736E9" w:rsidP="008E099A">
            <w:r w:rsidRPr="00C03617">
              <w:rPr>
                <w:b/>
              </w:rPr>
              <w:t>2008-02</w:t>
            </w:r>
            <w:r>
              <w:rPr>
                <w:b/>
                <w:bCs/>
              </w:rPr>
              <w:t>:</w:t>
            </w:r>
            <w:r w:rsidRPr="00DA2A4A">
              <w:rPr>
                <w:b/>
                <w:bCs/>
              </w:rPr>
              <w:t xml:space="preserve"> </w:t>
            </w:r>
            <w:r>
              <w:t>Changes to FBCA CP to clarify the archive definition and how its records are intended to be used</w:t>
            </w:r>
          </w:p>
          <w:p w14:paraId="230CE987" w14:textId="77777777" w:rsidR="00C736E9" w:rsidRDefault="00C736E9" w:rsidP="008E099A">
            <w:r w:rsidRPr="00C03617">
              <w:rPr>
                <w:b/>
              </w:rPr>
              <w:t>2008-03</w:t>
            </w:r>
            <w:r>
              <w:rPr>
                <w:b/>
                <w:bCs/>
              </w:rPr>
              <w:t>:</w:t>
            </w:r>
            <w:r>
              <w:t xml:space="preserve"> § 8.3 Assessor’s Relationship to Assessed Entity</w:t>
            </w:r>
          </w:p>
        </w:tc>
      </w:tr>
      <w:tr w:rsidR="00C736E9" w14:paraId="64E0AF73" w14:textId="77777777" w:rsidTr="008E099A">
        <w:trPr>
          <w:cantSplit/>
        </w:trPr>
        <w:tc>
          <w:tcPr>
            <w:tcW w:w="2628" w:type="dxa"/>
          </w:tcPr>
          <w:p w14:paraId="3EE377DC" w14:textId="77777777" w:rsidR="00C736E9" w:rsidRDefault="00C736E9" w:rsidP="008E099A">
            <w:pPr>
              <w:pStyle w:val="Date"/>
              <w:jc w:val="center"/>
            </w:pPr>
            <w:r>
              <w:t>2.10</w:t>
            </w:r>
          </w:p>
        </w:tc>
        <w:tc>
          <w:tcPr>
            <w:tcW w:w="2160" w:type="dxa"/>
          </w:tcPr>
          <w:p w14:paraId="3779F682" w14:textId="77777777" w:rsidR="00C736E9" w:rsidRDefault="00C736E9" w:rsidP="008E099A">
            <w:pPr>
              <w:pStyle w:val="Date"/>
              <w:jc w:val="center"/>
            </w:pPr>
            <w:r>
              <w:t>October 16, 2008</w:t>
            </w:r>
          </w:p>
        </w:tc>
        <w:tc>
          <w:tcPr>
            <w:tcW w:w="4608" w:type="dxa"/>
            <w:gridSpan w:val="2"/>
          </w:tcPr>
          <w:p w14:paraId="5CF2ACEC" w14:textId="77777777" w:rsidR="00C736E9" w:rsidRDefault="00C736E9" w:rsidP="008E099A">
            <w:r w:rsidRPr="00C03617">
              <w:rPr>
                <w:b/>
              </w:rPr>
              <w:t>2008-0</w:t>
            </w:r>
            <w:r>
              <w:rPr>
                <w:b/>
              </w:rPr>
              <w:t>4</w:t>
            </w:r>
            <w:r>
              <w:rPr>
                <w:b/>
                <w:bCs/>
              </w:rPr>
              <w:t>:</w:t>
            </w:r>
            <w:r>
              <w:t xml:space="preserve"> § 1.2 Document Identification</w:t>
            </w:r>
          </w:p>
        </w:tc>
      </w:tr>
      <w:tr w:rsidR="00C736E9" w14:paraId="1833C83E" w14:textId="77777777" w:rsidTr="008E099A">
        <w:trPr>
          <w:cantSplit/>
        </w:trPr>
        <w:tc>
          <w:tcPr>
            <w:tcW w:w="2628" w:type="dxa"/>
          </w:tcPr>
          <w:p w14:paraId="1AB7C731" w14:textId="77777777" w:rsidR="00C736E9" w:rsidRDefault="00C736E9" w:rsidP="008E099A">
            <w:pPr>
              <w:pStyle w:val="Date"/>
              <w:jc w:val="center"/>
            </w:pPr>
            <w:r>
              <w:lastRenderedPageBreak/>
              <w:t>2.11</w:t>
            </w:r>
          </w:p>
        </w:tc>
        <w:tc>
          <w:tcPr>
            <w:tcW w:w="2160" w:type="dxa"/>
          </w:tcPr>
          <w:p w14:paraId="1761524F" w14:textId="77777777" w:rsidR="00C736E9" w:rsidRDefault="00C736E9" w:rsidP="008E099A">
            <w:pPr>
              <w:pStyle w:val="Date"/>
              <w:jc w:val="center"/>
            </w:pPr>
            <w:r>
              <w:t>November 20, 2008</w:t>
            </w:r>
          </w:p>
        </w:tc>
        <w:tc>
          <w:tcPr>
            <w:tcW w:w="4608" w:type="dxa"/>
            <w:gridSpan w:val="2"/>
          </w:tcPr>
          <w:p w14:paraId="0B9F5A53" w14:textId="77777777" w:rsidR="00C736E9" w:rsidRDefault="00C736E9" w:rsidP="008E099A">
            <w:r w:rsidRPr="008062FA">
              <w:rPr>
                <w:b/>
              </w:rPr>
              <w:t>2008-05</w:t>
            </w:r>
            <w:r>
              <w:rPr>
                <w:b/>
              </w:rPr>
              <w:t>:</w:t>
            </w:r>
            <w:r>
              <w:t xml:space="preserve"> Changes to FBCA CP to include a provision for a role-based signature certificate</w:t>
            </w:r>
          </w:p>
          <w:p w14:paraId="7B58C969" w14:textId="77777777" w:rsidR="00C736E9" w:rsidRDefault="00C736E9" w:rsidP="008E099A">
            <w:r w:rsidRPr="008062FA">
              <w:rPr>
                <w:b/>
              </w:rPr>
              <w:t>2008-06</w:t>
            </w:r>
            <w:r>
              <w:rPr>
                <w:b/>
              </w:rPr>
              <w:t>:</w:t>
            </w:r>
            <w:r>
              <w:t xml:space="preserve"> Change to CA Key Usage Period for CAs issuing end user certificates and clarification of organizational responsibilities concerning device certificates</w:t>
            </w:r>
          </w:p>
        </w:tc>
      </w:tr>
      <w:tr w:rsidR="00C736E9" w14:paraId="4A19AD82" w14:textId="77777777" w:rsidTr="008E099A">
        <w:trPr>
          <w:cantSplit/>
        </w:trPr>
        <w:tc>
          <w:tcPr>
            <w:tcW w:w="2628" w:type="dxa"/>
          </w:tcPr>
          <w:p w14:paraId="1595B92F" w14:textId="77777777" w:rsidR="00C736E9" w:rsidRDefault="00C736E9" w:rsidP="008E099A">
            <w:pPr>
              <w:pStyle w:val="Date"/>
              <w:jc w:val="center"/>
            </w:pPr>
            <w:r>
              <w:t>2.12</w:t>
            </w:r>
          </w:p>
        </w:tc>
        <w:tc>
          <w:tcPr>
            <w:tcW w:w="2160" w:type="dxa"/>
          </w:tcPr>
          <w:p w14:paraId="2BEDFE91" w14:textId="77777777" w:rsidR="00C736E9" w:rsidRDefault="00C736E9" w:rsidP="008E099A">
            <w:pPr>
              <w:pStyle w:val="Date"/>
              <w:jc w:val="center"/>
            </w:pPr>
            <w:r>
              <w:t>February 11, 2009</w:t>
            </w:r>
          </w:p>
        </w:tc>
        <w:tc>
          <w:tcPr>
            <w:tcW w:w="4608" w:type="dxa"/>
            <w:gridSpan w:val="2"/>
          </w:tcPr>
          <w:p w14:paraId="644BC6E2" w14:textId="77777777" w:rsidR="00C736E9" w:rsidRDefault="00C736E9" w:rsidP="008E099A">
            <w:r w:rsidRPr="000D232D">
              <w:rPr>
                <w:b/>
              </w:rPr>
              <w:t>2009-01</w:t>
            </w:r>
            <w:r>
              <w:rPr>
                <w:b/>
              </w:rPr>
              <w:t>:</w:t>
            </w:r>
            <w:r>
              <w:t xml:space="preserve"> Change to the FBCA CP to remove the requirement for backing up the archive</w:t>
            </w:r>
          </w:p>
        </w:tc>
      </w:tr>
      <w:tr w:rsidR="00C736E9" w14:paraId="5D1DB7CB" w14:textId="77777777" w:rsidTr="008E099A">
        <w:trPr>
          <w:cantSplit/>
        </w:trPr>
        <w:tc>
          <w:tcPr>
            <w:tcW w:w="2628" w:type="dxa"/>
          </w:tcPr>
          <w:p w14:paraId="56223329" w14:textId="77777777" w:rsidR="00C736E9" w:rsidRDefault="00C736E9" w:rsidP="008E099A">
            <w:pPr>
              <w:pStyle w:val="Date"/>
              <w:jc w:val="center"/>
            </w:pPr>
            <w:r>
              <w:t>2.13</w:t>
            </w:r>
          </w:p>
        </w:tc>
        <w:tc>
          <w:tcPr>
            <w:tcW w:w="2160" w:type="dxa"/>
          </w:tcPr>
          <w:p w14:paraId="79118B0D" w14:textId="77777777" w:rsidR="00C736E9" w:rsidRDefault="00C736E9" w:rsidP="008E099A">
            <w:pPr>
              <w:pStyle w:val="Date"/>
              <w:jc w:val="center"/>
            </w:pPr>
            <w:r>
              <w:t>December 10, 2009</w:t>
            </w:r>
          </w:p>
        </w:tc>
        <w:tc>
          <w:tcPr>
            <w:tcW w:w="4608" w:type="dxa"/>
            <w:gridSpan w:val="2"/>
          </w:tcPr>
          <w:p w14:paraId="311065CA" w14:textId="77777777" w:rsidR="00C736E9" w:rsidRDefault="00C736E9" w:rsidP="008E099A">
            <w:r w:rsidRPr="009A4A8E">
              <w:rPr>
                <w:b/>
              </w:rPr>
              <w:t>2009-02</w:t>
            </w:r>
            <w:r>
              <w:rPr>
                <w:b/>
                <w:bCs/>
              </w:rPr>
              <w:t>:</w:t>
            </w:r>
            <w:r>
              <w:t xml:space="preserve"> Change to the FBCA CP to align key length requirements with SP 800-57</w:t>
            </w:r>
          </w:p>
        </w:tc>
      </w:tr>
      <w:tr w:rsidR="00C736E9" w14:paraId="2F3FFA17" w14:textId="77777777" w:rsidTr="008E099A">
        <w:trPr>
          <w:cantSplit/>
        </w:trPr>
        <w:tc>
          <w:tcPr>
            <w:tcW w:w="2628" w:type="dxa"/>
          </w:tcPr>
          <w:p w14:paraId="5820D68A" w14:textId="77777777" w:rsidR="00C736E9" w:rsidRDefault="00C736E9" w:rsidP="008E099A">
            <w:pPr>
              <w:pStyle w:val="Date"/>
              <w:jc w:val="center"/>
            </w:pPr>
            <w:r>
              <w:t>2.14</w:t>
            </w:r>
          </w:p>
        </w:tc>
        <w:tc>
          <w:tcPr>
            <w:tcW w:w="2160" w:type="dxa"/>
          </w:tcPr>
          <w:p w14:paraId="7ED34645" w14:textId="77777777" w:rsidR="00C736E9" w:rsidRDefault="00C736E9" w:rsidP="008E099A">
            <w:pPr>
              <w:pStyle w:val="Date"/>
              <w:jc w:val="center"/>
            </w:pPr>
            <w:r>
              <w:t>January 20, 2010</w:t>
            </w:r>
          </w:p>
        </w:tc>
        <w:tc>
          <w:tcPr>
            <w:tcW w:w="4608" w:type="dxa"/>
            <w:gridSpan w:val="2"/>
          </w:tcPr>
          <w:p w14:paraId="0A3BB29D" w14:textId="77777777" w:rsidR="00C736E9" w:rsidRDefault="00C736E9" w:rsidP="008E099A">
            <w:r w:rsidRPr="009A4A8E">
              <w:rPr>
                <w:b/>
              </w:rPr>
              <w:t>2010-01</w:t>
            </w:r>
            <w:r>
              <w:rPr>
                <w:b/>
                <w:bCs/>
              </w:rPr>
              <w:t>:</w:t>
            </w:r>
            <w:r>
              <w:t xml:space="preserve"> Remote Administration of Certification Authorities</w:t>
            </w:r>
          </w:p>
        </w:tc>
      </w:tr>
      <w:tr w:rsidR="00C736E9" w14:paraId="7740DCEA" w14:textId="77777777" w:rsidTr="008E099A">
        <w:trPr>
          <w:cantSplit/>
        </w:trPr>
        <w:tc>
          <w:tcPr>
            <w:tcW w:w="2628" w:type="dxa"/>
          </w:tcPr>
          <w:p w14:paraId="446A2204" w14:textId="77777777" w:rsidR="00C736E9" w:rsidRDefault="00C736E9" w:rsidP="008E099A">
            <w:pPr>
              <w:pStyle w:val="Date"/>
              <w:jc w:val="center"/>
            </w:pPr>
            <w:r>
              <w:t>2.15</w:t>
            </w:r>
          </w:p>
        </w:tc>
        <w:tc>
          <w:tcPr>
            <w:tcW w:w="2160" w:type="dxa"/>
          </w:tcPr>
          <w:p w14:paraId="36A7CF3E" w14:textId="77777777" w:rsidR="00C736E9" w:rsidRDefault="00C736E9" w:rsidP="008E099A">
            <w:pPr>
              <w:pStyle w:val="Date"/>
              <w:jc w:val="center"/>
            </w:pPr>
            <w:r>
              <w:t>April 8, 2010</w:t>
            </w:r>
          </w:p>
        </w:tc>
        <w:tc>
          <w:tcPr>
            <w:tcW w:w="4608" w:type="dxa"/>
            <w:gridSpan w:val="2"/>
          </w:tcPr>
          <w:p w14:paraId="5EC6448E" w14:textId="77777777" w:rsidR="00C736E9" w:rsidRPr="00DE1F31" w:rsidRDefault="00C736E9" w:rsidP="008E099A">
            <w:pPr>
              <w:rPr>
                <w:b/>
              </w:rPr>
            </w:pPr>
            <w:r w:rsidRPr="00DE1F31">
              <w:rPr>
                <w:b/>
              </w:rPr>
              <w:t>2010-02</w:t>
            </w:r>
            <w:r>
              <w:rPr>
                <w:b/>
              </w:rPr>
              <w:t>:</w:t>
            </w:r>
            <w:r w:rsidRPr="00DE1F31">
              <w:t xml:space="preserve"> § 8.1 </w:t>
            </w:r>
            <w:r>
              <w:t>and 8.4</w:t>
            </w:r>
          </w:p>
        </w:tc>
      </w:tr>
      <w:tr w:rsidR="00C736E9" w14:paraId="21A25C5F" w14:textId="77777777" w:rsidTr="008E099A">
        <w:trPr>
          <w:cantSplit/>
        </w:trPr>
        <w:tc>
          <w:tcPr>
            <w:tcW w:w="2628" w:type="dxa"/>
          </w:tcPr>
          <w:p w14:paraId="0E67FB57" w14:textId="77777777" w:rsidR="00C736E9" w:rsidRDefault="00C736E9" w:rsidP="008E099A">
            <w:pPr>
              <w:pStyle w:val="Date"/>
              <w:jc w:val="center"/>
            </w:pPr>
            <w:r>
              <w:t>2.16</w:t>
            </w:r>
          </w:p>
        </w:tc>
        <w:tc>
          <w:tcPr>
            <w:tcW w:w="2160" w:type="dxa"/>
          </w:tcPr>
          <w:p w14:paraId="4621F5AC" w14:textId="77777777" w:rsidR="00C736E9" w:rsidRDefault="00C736E9" w:rsidP="008E099A">
            <w:pPr>
              <w:pStyle w:val="Date"/>
              <w:jc w:val="center"/>
            </w:pPr>
            <w:r>
              <w:t>May 14, 2010</w:t>
            </w:r>
          </w:p>
        </w:tc>
        <w:tc>
          <w:tcPr>
            <w:tcW w:w="4608" w:type="dxa"/>
            <w:gridSpan w:val="2"/>
          </w:tcPr>
          <w:p w14:paraId="1FDAA2C0" w14:textId="77777777" w:rsidR="00C736E9" w:rsidRDefault="00C736E9" w:rsidP="008E099A">
            <w:r w:rsidRPr="001803B7">
              <w:rPr>
                <w:b/>
              </w:rPr>
              <w:t>2010-03</w:t>
            </w:r>
            <w:r>
              <w:rPr>
                <w:b/>
              </w:rPr>
              <w:t>:</w:t>
            </w:r>
            <w:r>
              <w:t xml:space="preserve"> Certificate Policy Updates to Address PIV-I</w:t>
            </w:r>
          </w:p>
        </w:tc>
      </w:tr>
      <w:tr w:rsidR="00C736E9" w14:paraId="024019F1" w14:textId="77777777" w:rsidTr="008E099A">
        <w:trPr>
          <w:cantSplit/>
        </w:trPr>
        <w:tc>
          <w:tcPr>
            <w:tcW w:w="2628" w:type="dxa"/>
          </w:tcPr>
          <w:p w14:paraId="6CBE59F6" w14:textId="77777777" w:rsidR="00C736E9" w:rsidRDefault="00C736E9" w:rsidP="008E099A">
            <w:pPr>
              <w:pStyle w:val="Date"/>
              <w:jc w:val="center"/>
            </w:pPr>
            <w:r>
              <w:t>2.17</w:t>
            </w:r>
          </w:p>
        </w:tc>
        <w:tc>
          <w:tcPr>
            <w:tcW w:w="2160" w:type="dxa"/>
          </w:tcPr>
          <w:p w14:paraId="5D8E2E13" w14:textId="77777777" w:rsidR="00C736E9" w:rsidRDefault="00C736E9" w:rsidP="008E099A">
            <w:pPr>
              <w:pStyle w:val="Date"/>
              <w:jc w:val="center"/>
            </w:pPr>
            <w:r>
              <w:t>June 10, 2010</w:t>
            </w:r>
          </w:p>
        </w:tc>
        <w:tc>
          <w:tcPr>
            <w:tcW w:w="4608" w:type="dxa"/>
            <w:gridSpan w:val="2"/>
          </w:tcPr>
          <w:p w14:paraId="328A648C" w14:textId="77777777" w:rsidR="00C736E9" w:rsidRDefault="00C736E9" w:rsidP="008E099A">
            <w:r w:rsidRPr="00334F5B">
              <w:rPr>
                <w:b/>
              </w:rPr>
              <w:t>2010-04</w:t>
            </w:r>
            <w:r>
              <w:rPr>
                <w:b/>
              </w:rPr>
              <w:t>:</w:t>
            </w:r>
            <w:r>
              <w:t xml:space="preserve"> Specify String Format for UUID in serialNumber RDN</w:t>
            </w:r>
          </w:p>
        </w:tc>
      </w:tr>
      <w:tr w:rsidR="00C736E9" w14:paraId="68A52A62" w14:textId="77777777" w:rsidTr="008E099A">
        <w:trPr>
          <w:cantSplit/>
        </w:trPr>
        <w:tc>
          <w:tcPr>
            <w:tcW w:w="2628" w:type="dxa"/>
          </w:tcPr>
          <w:p w14:paraId="702FE62C" w14:textId="77777777" w:rsidR="00C736E9" w:rsidRDefault="00C736E9" w:rsidP="008E099A">
            <w:pPr>
              <w:pStyle w:val="Date"/>
              <w:jc w:val="center"/>
            </w:pPr>
            <w:r>
              <w:t>2.18</w:t>
            </w:r>
          </w:p>
        </w:tc>
        <w:tc>
          <w:tcPr>
            <w:tcW w:w="2160" w:type="dxa"/>
          </w:tcPr>
          <w:p w14:paraId="789E2BF5" w14:textId="77777777" w:rsidR="00C736E9" w:rsidRDefault="00C736E9" w:rsidP="008E099A">
            <w:pPr>
              <w:pStyle w:val="Date"/>
              <w:jc w:val="center"/>
            </w:pPr>
            <w:r>
              <w:t>August 15, 2010</w:t>
            </w:r>
          </w:p>
        </w:tc>
        <w:tc>
          <w:tcPr>
            <w:tcW w:w="4608" w:type="dxa"/>
            <w:gridSpan w:val="2"/>
          </w:tcPr>
          <w:p w14:paraId="67093E3A" w14:textId="77777777" w:rsidR="00C736E9" w:rsidRDefault="00C736E9" w:rsidP="008E099A">
            <w:r w:rsidRPr="00E35E27">
              <w:rPr>
                <w:b/>
              </w:rPr>
              <w:t>2010-05</w:t>
            </w:r>
            <w:r>
              <w:rPr>
                <w:b/>
              </w:rPr>
              <w:t>:</w:t>
            </w:r>
            <w:r>
              <w:t xml:space="preserve"> Addition of the Real ID credential for States to use in meeting FPKI Identity Proofing requirements</w:t>
            </w:r>
          </w:p>
        </w:tc>
      </w:tr>
      <w:tr w:rsidR="00C736E9" w14:paraId="3022E561" w14:textId="77777777" w:rsidTr="008E099A">
        <w:trPr>
          <w:cantSplit/>
        </w:trPr>
        <w:tc>
          <w:tcPr>
            <w:tcW w:w="2628" w:type="dxa"/>
          </w:tcPr>
          <w:p w14:paraId="2357E059" w14:textId="77777777" w:rsidR="00C736E9" w:rsidRDefault="00C736E9" w:rsidP="008E099A">
            <w:pPr>
              <w:pStyle w:val="Date"/>
              <w:jc w:val="center"/>
            </w:pPr>
            <w:r>
              <w:t>2.19</w:t>
            </w:r>
          </w:p>
        </w:tc>
        <w:tc>
          <w:tcPr>
            <w:tcW w:w="2160" w:type="dxa"/>
          </w:tcPr>
          <w:p w14:paraId="7D467BA3" w14:textId="77777777" w:rsidR="00C736E9" w:rsidRDefault="00C736E9" w:rsidP="008E099A">
            <w:pPr>
              <w:pStyle w:val="Date"/>
              <w:jc w:val="center"/>
            </w:pPr>
            <w:r>
              <w:t>October 15, 2010</w:t>
            </w:r>
          </w:p>
        </w:tc>
        <w:tc>
          <w:tcPr>
            <w:tcW w:w="4608" w:type="dxa"/>
            <w:gridSpan w:val="2"/>
          </w:tcPr>
          <w:p w14:paraId="14021D18" w14:textId="77777777" w:rsidR="00C736E9" w:rsidRDefault="00C736E9" w:rsidP="008E099A">
            <w:r w:rsidRPr="00F42D7D">
              <w:rPr>
                <w:b/>
              </w:rPr>
              <w:t>2010-06</w:t>
            </w:r>
            <w:r>
              <w:rPr>
                <w:b/>
              </w:rPr>
              <w:t>:</w:t>
            </w:r>
            <w:r>
              <w:t xml:space="preserve"> Digitally Signed Declaration of Identity</w:t>
            </w:r>
          </w:p>
        </w:tc>
      </w:tr>
      <w:tr w:rsidR="00C736E9" w14:paraId="77813238" w14:textId="77777777" w:rsidTr="008E099A">
        <w:trPr>
          <w:cantSplit/>
        </w:trPr>
        <w:tc>
          <w:tcPr>
            <w:tcW w:w="2628" w:type="dxa"/>
          </w:tcPr>
          <w:p w14:paraId="45C694E7" w14:textId="77777777" w:rsidR="00C736E9" w:rsidRDefault="00C736E9" w:rsidP="008E099A">
            <w:pPr>
              <w:pStyle w:val="Date"/>
              <w:jc w:val="center"/>
            </w:pPr>
            <w:r>
              <w:t>2.20</w:t>
            </w:r>
          </w:p>
        </w:tc>
        <w:tc>
          <w:tcPr>
            <w:tcW w:w="2160" w:type="dxa"/>
          </w:tcPr>
          <w:p w14:paraId="6E4B3383" w14:textId="77777777" w:rsidR="00C736E9" w:rsidRDefault="00C736E9" w:rsidP="008E099A">
            <w:pPr>
              <w:pStyle w:val="Date"/>
              <w:jc w:val="center"/>
            </w:pPr>
            <w:r>
              <w:t>November 18, 2010</w:t>
            </w:r>
          </w:p>
        </w:tc>
        <w:tc>
          <w:tcPr>
            <w:tcW w:w="4608" w:type="dxa"/>
            <w:gridSpan w:val="2"/>
          </w:tcPr>
          <w:p w14:paraId="56042160" w14:textId="77777777" w:rsidR="00C736E9" w:rsidRPr="00F42D7D" w:rsidRDefault="00C736E9" w:rsidP="008E099A">
            <w:pPr>
              <w:rPr>
                <w:b/>
              </w:rPr>
            </w:pPr>
            <w:r>
              <w:rPr>
                <w:b/>
              </w:rPr>
              <w:t xml:space="preserve">2010-07: </w:t>
            </w:r>
            <w:r w:rsidRPr="00070DD3">
              <w:t>Legacy</w:t>
            </w:r>
            <w:r>
              <w:t xml:space="preserve"> use of SHA-1 during the transition period January 1, 2011 to December 31, 2013</w:t>
            </w:r>
            <w:r w:rsidRPr="00070DD3">
              <w:t xml:space="preserve"> </w:t>
            </w:r>
          </w:p>
        </w:tc>
      </w:tr>
      <w:tr w:rsidR="00C736E9" w14:paraId="2F25C0FC" w14:textId="77777777" w:rsidTr="008E099A">
        <w:trPr>
          <w:cantSplit/>
        </w:trPr>
        <w:tc>
          <w:tcPr>
            <w:tcW w:w="2628" w:type="dxa"/>
          </w:tcPr>
          <w:p w14:paraId="32708016" w14:textId="77777777" w:rsidR="00C736E9" w:rsidRDefault="00C736E9" w:rsidP="008E099A">
            <w:pPr>
              <w:pStyle w:val="Date"/>
              <w:jc w:val="center"/>
            </w:pPr>
            <w:r>
              <w:t>2.21</w:t>
            </w:r>
          </w:p>
        </w:tc>
        <w:tc>
          <w:tcPr>
            <w:tcW w:w="2160" w:type="dxa"/>
          </w:tcPr>
          <w:p w14:paraId="20EE9BA5" w14:textId="77777777" w:rsidR="00C736E9" w:rsidRDefault="00C736E9" w:rsidP="008E099A">
            <w:pPr>
              <w:pStyle w:val="Date"/>
              <w:jc w:val="center"/>
            </w:pPr>
            <w:r>
              <w:t>December 16, 2010</w:t>
            </w:r>
          </w:p>
        </w:tc>
        <w:tc>
          <w:tcPr>
            <w:tcW w:w="4608" w:type="dxa"/>
            <w:gridSpan w:val="2"/>
          </w:tcPr>
          <w:p w14:paraId="7CD5BFA3" w14:textId="77777777" w:rsidR="00C736E9" w:rsidRDefault="00C736E9" w:rsidP="008E099A">
            <w:pPr>
              <w:rPr>
                <w:b/>
              </w:rPr>
            </w:pPr>
            <w:r>
              <w:rPr>
                <w:b/>
              </w:rPr>
              <w:t xml:space="preserve">2010-08: </w:t>
            </w:r>
            <w:r w:rsidRPr="004930DE">
              <w:t>Clarify requirements to support CA Key Rollover</w:t>
            </w:r>
          </w:p>
        </w:tc>
      </w:tr>
      <w:tr w:rsidR="00C736E9" w14:paraId="607D7CB4" w14:textId="77777777" w:rsidTr="008E099A">
        <w:trPr>
          <w:cantSplit/>
        </w:trPr>
        <w:tc>
          <w:tcPr>
            <w:tcW w:w="2628" w:type="dxa"/>
          </w:tcPr>
          <w:p w14:paraId="56694542" w14:textId="77777777" w:rsidR="00C736E9" w:rsidRDefault="00C736E9" w:rsidP="008E099A">
            <w:pPr>
              <w:pStyle w:val="Date"/>
              <w:jc w:val="center"/>
            </w:pPr>
            <w:r>
              <w:t>2.22</w:t>
            </w:r>
          </w:p>
        </w:tc>
        <w:tc>
          <w:tcPr>
            <w:tcW w:w="2160" w:type="dxa"/>
          </w:tcPr>
          <w:p w14:paraId="1F92DA48" w14:textId="77777777" w:rsidR="00C736E9" w:rsidRDefault="00C736E9" w:rsidP="008E099A">
            <w:pPr>
              <w:pStyle w:val="Date"/>
              <w:jc w:val="center"/>
            </w:pPr>
            <w:r>
              <w:t>January 24, 2011</w:t>
            </w:r>
          </w:p>
        </w:tc>
        <w:tc>
          <w:tcPr>
            <w:tcW w:w="4608" w:type="dxa"/>
            <w:gridSpan w:val="2"/>
          </w:tcPr>
          <w:p w14:paraId="5FCCC5CF" w14:textId="77777777" w:rsidR="00C736E9" w:rsidRDefault="00C736E9" w:rsidP="008E099A">
            <w:r>
              <w:rPr>
                <w:b/>
              </w:rPr>
              <w:t xml:space="preserve">2011-01: </w:t>
            </w:r>
            <w:r w:rsidRPr="00585569">
              <w:t>Protection of Subscriber Information</w:t>
            </w:r>
          </w:p>
          <w:p w14:paraId="4DCD853E" w14:textId="77777777" w:rsidR="00C736E9" w:rsidRDefault="00C736E9" w:rsidP="008E099A">
            <w:pPr>
              <w:rPr>
                <w:b/>
              </w:rPr>
            </w:pPr>
            <w:r w:rsidRPr="00585569">
              <w:rPr>
                <w:b/>
              </w:rPr>
              <w:t>2011-02</w:t>
            </w:r>
            <w:r>
              <w:rPr>
                <w:b/>
              </w:rPr>
              <w:t>:</w:t>
            </w:r>
            <w:r>
              <w:t xml:space="preserve"> Specify requirement for Background Check Refresh</w:t>
            </w:r>
          </w:p>
        </w:tc>
      </w:tr>
      <w:tr w:rsidR="00C736E9" w14:paraId="7CABFCC8" w14:textId="77777777" w:rsidTr="008E099A">
        <w:trPr>
          <w:cantSplit/>
        </w:trPr>
        <w:tc>
          <w:tcPr>
            <w:tcW w:w="2628" w:type="dxa"/>
          </w:tcPr>
          <w:p w14:paraId="4925F5C8" w14:textId="77777777" w:rsidR="00C736E9" w:rsidRDefault="00C736E9" w:rsidP="008E099A">
            <w:pPr>
              <w:pStyle w:val="Date"/>
              <w:jc w:val="center"/>
            </w:pPr>
            <w:r>
              <w:lastRenderedPageBreak/>
              <w:t>2.23</w:t>
            </w:r>
          </w:p>
        </w:tc>
        <w:tc>
          <w:tcPr>
            <w:tcW w:w="2160" w:type="dxa"/>
          </w:tcPr>
          <w:p w14:paraId="5052E52D" w14:textId="77777777" w:rsidR="00C736E9" w:rsidRDefault="00C736E9" w:rsidP="008E099A">
            <w:pPr>
              <w:pStyle w:val="Date"/>
              <w:jc w:val="center"/>
            </w:pPr>
            <w:r>
              <w:t>February 4, 2011</w:t>
            </w:r>
          </w:p>
        </w:tc>
        <w:tc>
          <w:tcPr>
            <w:tcW w:w="4608" w:type="dxa"/>
            <w:gridSpan w:val="2"/>
          </w:tcPr>
          <w:p w14:paraId="172EE24A" w14:textId="77777777" w:rsidR="00C736E9" w:rsidRPr="00802989" w:rsidRDefault="00C736E9" w:rsidP="008E099A">
            <w:r>
              <w:rPr>
                <w:b/>
              </w:rPr>
              <w:t xml:space="preserve">2011-03: </w:t>
            </w:r>
            <w:r>
              <w:t>Clarify key generation location for PIV-I Key Management certificates</w:t>
            </w:r>
          </w:p>
        </w:tc>
      </w:tr>
      <w:tr w:rsidR="00C736E9" w14:paraId="5BDFE3F8" w14:textId="77777777" w:rsidTr="008E099A">
        <w:trPr>
          <w:cantSplit/>
        </w:trPr>
        <w:tc>
          <w:tcPr>
            <w:tcW w:w="2628" w:type="dxa"/>
          </w:tcPr>
          <w:p w14:paraId="6D0D84EE" w14:textId="77777777" w:rsidR="00C736E9" w:rsidRDefault="00C736E9" w:rsidP="008E099A">
            <w:pPr>
              <w:pStyle w:val="Date"/>
              <w:jc w:val="center"/>
            </w:pPr>
            <w:r>
              <w:t>2.24</w:t>
            </w:r>
          </w:p>
        </w:tc>
        <w:tc>
          <w:tcPr>
            <w:tcW w:w="2160" w:type="dxa"/>
          </w:tcPr>
          <w:p w14:paraId="3AB19D77" w14:textId="77777777" w:rsidR="00C736E9" w:rsidRDefault="00C736E9" w:rsidP="008E099A">
            <w:pPr>
              <w:pStyle w:val="Date"/>
              <w:jc w:val="center"/>
            </w:pPr>
            <w:r>
              <w:t>February 25, 2011</w:t>
            </w:r>
          </w:p>
        </w:tc>
        <w:tc>
          <w:tcPr>
            <w:tcW w:w="4608" w:type="dxa"/>
            <w:gridSpan w:val="2"/>
          </w:tcPr>
          <w:p w14:paraId="4AF2B393" w14:textId="77777777" w:rsidR="00C736E9" w:rsidRDefault="00C736E9" w:rsidP="008E099A">
            <w:pPr>
              <w:rPr>
                <w:b/>
              </w:rPr>
            </w:pPr>
            <w:r>
              <w:rPr>
                <w:b/>
              </w:rPr>
              <w:t xml:space="preserve">2011-04: </w:t>
            </w:r>
            <w:r w:rsidRPr="0006249A">
              <w:t>Clarify CMS requirements</w:t>
            </w:r>
          </w:p>
        </w:tc>
      </w:tr>
      <w:tr w:rsidR="00C736E9" w14:paraId="39FA4D7F" w14:textId="77777777" w:rsidTr="008E099A">
        <w:trPr>
          <w:cantSplit/>
        </w:trPr>
        <w:tc>
          <w:tcPr>
            <w:tcW w:w="2628" w:type="dxa"/>
          </w:tcPr>
          <w:p w14:paraId="37398B91" w14:textId="77777777" w:rsidR="00C736E9" w:rsidRDefault="00C736E9" w:rsidP="008E099A">
            <w:pPr>
              <w:pStyle w:val="Date"/>
              <w:jc w:val="center"/>
            </w:pPr>
            <w:r>
              <w:t>2.25</w:t>
            </w:r>
          </w:p>
        </w:tc>
        <w:tc>
          <w:tcPr>
            <w:tcW w:w="2160" w:type="dxa"/>
          </w:tcPr>
          <w:p w14:paraId="35AC17C9" w14:textId="77777777" w:rsidR="00C736E9" w:rsidRDefault="00C736E9" w:rsidP="008E099A">
            <w:pPr>
              <w:pStyle w:val="Date"/>
              <w:jc w:val="center"/>
            </w:pPr>
            <w:r>
              <w:t>December 13, 2011</w:t>
            </w:r>
          </w:p>
        </w:tc>
        <w:tc>
          <w:tcPr>
            <w:tcW w:w="4608" w:type="dxa"/>
            <w:gridSpan w:val="2"/>
          </w:tcPr>
          <w:p w14:paraId="26195941" w14:textId="77777777" w:rsidR="00C736E9" w:rsidRDefault="00C736E9" w:rsidP="008E099A">
            <w:r>
              <w:rPr>
                <w:b/>
              </w:rPr>
              <w:t>2011-05</w:t>
            </w:r>
            <w:r>
              <w:rPr>
                <w:b/>
                <w:bCs/>
              </w:rPr>
              <w:t>:</w:t>
            </w:r>
            <w:r w:rsidRPr="00DA2A4A">
              <w:rPr>
                <w:b/>
                <w:bCs/>
              </w:rPr>
              <w:t xml:space="preserve"> </w:t>
            </w:r>
            <w:r w:rsidRPr="00D354CB">
              <w:t>Updates to Certificate Policy to add a New Device Specific Policy</w:t>
            </w:r>
            <w:r>
              <w:rPr>
                <w:b/>
              </w:rPr>
              <w:t xml:space="preserve"> </w:t>
            </w:r>
            <w:r w:rsidRPr="00D354CB">
              <w:t>(superseded by 2011-07)</w:t>
            </w:r>
          </w:p>
          <w:p w14:paraId="3581E749" w14:textId="77777777" w:rsidR="00C736E9" w:rsidRDefault="00C736E9" w:rsidP="008E099A">
            <w:r w:rsidRPr="00D354CB">
              <w:rPr>
                <w:b/>
              </w:rPr>
              <w:t>2011-06</w:t>
            </w:r>
            <w:r>
              <w:rPr>
                <w:b/>
                <w:bCs/>
              </w:rPr>
              <w:t>:</w:t>
            </w:r>
            <w:r>
              <w:t xml:space="preserve"> </w:t>
            </w:r>
            <w:r w:rsidRPr="00D354CB">
              <w:t>Remove requirements for Lightweight Directory Access Protocol (LDAP)</w:t>
            </w:r>
          </w:p>
          <w:p w14:paraId="539298BC" w14:textId="77777777" w:rsidR="00C736E9" w:rsidRDefault="00C736E9" w:rsidP="008E099A">
            <w:pPr>
              <w:rPr>
                <w:b/>
              </w:rPr>
            </w:pPr>
            <w:r w:rsidRPr="00D354CB">
              <w:rPr>
                <w:b/>
              </w:rPr>
              <w:t>2011-07</w:t>
            </w:r>
            <w:r>
              <w:rPr>
                <w:b/>
                <w:bCs/>
              </w:rPr>
              <w:t xml:space="preserve">: </w:t>
            </w:r>
            <w:r>
              <w:t>Updates to Certificate Policy to add two New Device Specific Policies (replaces 2011-05)</w:t>
            </w:r>
          </w:p>
        </w:tc>
      </w:tr>
      <w:tr w:rsidR="00C736E9" w14:paraId="114D94FF" w14:textId="77777777" w:rsidTr="008E099A">
        <w:trPr>
          <w:cantSplit/>
        </w:trPr>
        <w:tc>
          <w:tcPr>
            <w:tcW w:w="2628" w:type="dxa"/>
          </w:tcPr>
          <w:p w14:paraId="527BDBE0" w14:textId="77777777" w:rsidR="00C736E9" w:rsidRDefault="00C736E9" w:rsidP="008E099A">
            <w:pPr>
              <w:pStyle w:val="Date"/>
              <w:jc w:val="center"/>
            </w:pPr>
            <w:r>
              <w:t>2.26</w:t>
            </w:r>
          </w:p>
        </w:tc>
        <w:tc>
          <w:tcPr>
            <w:tcW w:w="2160" w:type="dxa"/>
          </w:tcPr>
          <w:p w14:paraId="74AEF8F0" w14:textId="77777777" w:rsidR="00C736E9" w:rsidRDefault="00C736E9" w:rsidP="008E099A">
            <w:pPr>
              <w:pStyle w:val="Date"/>
              <w:jc w:val="center"/>
            </w:pPr>
            <w:r>
              <w:t>April 26, 2012</w:t>
            </w:r>
          </w:p>
        </w:tc>
        <w:tc>
          <w:tcPr>
            <w:tcW w:w="4608" w:type="dxa"/>
            <w:gridSpan w:val="2"/>
          </w:tcPr>
          <w:p w14:paraId="779103D9" w14:textId="77777777" w:rsidR="00C736E9" w:rsidRDefault="00C736E9" w:rsidP="008E099A">
            <w:pPr>
              <w:rPr>
                <w:b/>
              </w:rPr>
            </w:pPr>
            <w:r>
              <w:rPr>
                <w:b/>
              </w:rPr>
              <w:t xml:space="preserve">2012-01: </w:t>
            </w:r>
            <w:r w:rsidRPr="00CB695F">
              <w:rPr>
                <w:lang w:eastAsia="ar-SA"/>
              </w:rPr>
              <w:t>Clarify RA audit requirements:</w:t>
            </w:r>
            <w:r>
              <w:rPr>
                <w:b/>
                <w:lang w:eastAsia="ar-SA"/>
              </w:rPr>
              <w:t xml:space="preserve"> </w:t>
            </w:r>
            <w:r w:rsidRPr="00C35D15">
              <w:t xml:space="preserve">Insert new </w:t>
            </w:r>
            <w:r>
              <w:t>S</w:t>
            </w:r>
            <w:r w:rsidRPr="00C35D15">
              <w:t>ection 1.3.1.6</w:t>
            </w:r>
            <w:r>
              <w:t>, replace second paragraph in Section 8, add new last sentence to second paragraph of Section 8.4, revise Section 8.6, revise "Policy Management Authority" glossary definition.</w:t>
            </w:r>
          </w:p>
        </w:tc>
      </w:tr>
      <w:tr w:rsidR="00C736E9" w14:paraId="28FE4B81" w14:textId="77777777" w:rsidTr="008E099A">
        <w:trPr>
          <w:cantSplit/>
        </w:trPr>
        <w:tc>
          <w:tcPr>
            <w:tcW w:w="2628" w:type="dxa"/>
          </w:tcPr>
          <w:p w14:paraId="6859A32C" w14:textId="77777777" w:rsidR="00C736E9" w:rsidRDefault="00C736E9" w:rsidP="008E099A">
            <w:pPr>
              <w:pStyle w:val="Date"/>
              <w:jc w:val="center"/>
            </w:pPr>
            <w:r>
              <w:t>2.27</w:t>
            </w:r>
          </w:p>
        </w:tc>
        <w:tc>
          <w:tcPr>
            <w:tcW w:w="2160" w:type="dxa"/>
          </w:tcPr>
          <w:p w14:paraId="51D5B316" w14:textId="77777777" w:rsidR="00C736E9" w:rsidRDefault="00C736E9" w:rsidP="008E099A">
            <w:pPr>
              <w:pStyle w:val="Date"/>
              <w:jc w:val="center"/>
            </w:pPr>
            <w:r>
              <w:t>December 2, 2013</w:t>
            </w:r>
          </w:p>
        </w:tc>
        <w:tc>
          <w:tcPr>
            <w:tcW w:w="4608" w:type="dxa"/>
            <w:gridSpan w:val="2"/>
          </w:tcPr>
          <w:p w14:paraId="0E44469C" w14:textId="77777777" w:rsidR="00C736E9" w:rsidRDefault="00C736E9" w:rsidP="008E099A">
            <w:r>
              <w:rPr>
                <w:b/>
              </w:rPr>
              <w:t xml:space="preserve">2013-01: </w:t>
            </w:r>
            <w:r w:rsidRPr="006D1B22">
              <w:t>FBCA CP Clarifications recommended to the FPKIMA during the Annual PKI Compliance Audit</w:t>
            </w:r>
            <w:r>
              <w:t xml:space="preserve">.  </w:t>
            </w:r>
            <w:r w:rsidRPr="00FC1F61">
              <w:t>Allow modification of cross-certificates for corrections</w:t>
            </w:r>
            <w:r>
              <w:t xml:space="preserve"> (Section </w:t>
            </w:r>
            <w:r w:rsidRPr="00FC1F61">
              <w:t>4.8.1</w:t>
            </w:r>
            <w:r>
              <w:t>) and Clarify division of responsibilities between trusted roles (Section 5.2.1).</w:t>
            </w:r>
          </w:p>
          <w:p w14:paraId="6C558C8F" w14:textId="77777777" w:rsidR="00C736E9" w:rsidRPr="00ED44C8" w:rsidRDefault="00C736E9" w:rsidP="008E099A">
            <w:pPr>
              <w:rPr>
                <w:b/>
              </w:rPr>
            </w:pPr>
            <w:r w:rsidRPr="00ED44C8">
              <w:rPr>
                <w:b/>
              </w:rPr>
              <w:t>2013-02</w:t>
            </w:r>
            <w:r>
              <w:rPr>
                <w:b/>
              </w:rPr>
              <w:t>:</w:t>
            </w:r>
            <w:r w:rsidRPr="00ED44C8">
              <w:rPr>
                <w:b/>
              </w:rPr>
              <w:t xml:space="preserve"> </w:t>
            </w:r>
            <w:r w:rsidRPr="00ED44C8">
              <w:t>Move SHA-1 policies from Common Policy to FBCA and remove 12/31/2013 restriction on all SHA-1 policies.</w:t>
            </w:r>
          </w:p>
        </w:tc>
      </w:tr>
      <w:tr w:rsidR="00C736E9" w14:paraId="7A8ECACB" w14:textId="77777777" w:rsidTr="008E099A">
        <w:trPr>
          <w:cantSplit/>
        </w:trPr>
        <w:tc>
          <w:tcPr>
            <w:tcW w:w="2628" w:type="dxa"/>
          </w:tcPr>
          <w:p w14:paraId="3EA34996" w14:textId="77777777" w:rsidR="00C736E9" w:rsidRDefault="00C736E9" w:rsidP="008E099A">
            <w:pPr>
              <w:pStyle w:val="Date"/>
              <w:jc w:val="center"/>
            </w:pPr>
            <w:r>
              <w:t>2.28</w:t>
            </w:r>
          </w:p>
        </w:tc>
        <w:tc>
          <w:tcPr>
            <w:tcW w:w="2160" w:type="dxa"/>
          </w:tcPr>
          <w:p w14:paraId="194AE266" w14:textId="77777777" w:rsidR="00C736E9" w:rsidRDefault="00C736E9" w:rsidP="008E099A">
            <w:pPr>
              <w:pStyle w:val="Date"/>
              <w:jc w:val="center"/>
            </w:pPr>
            <w:r>
              <w:t>January 14, 2016</w:t>
            </w:r>
          </w:p>
        </w:tc>
        <w:tc>
          <w:tcPr>
            <w:tcW w:w="4608" w:type="dxa"/>
            <w:gridSpan w:val="2"/>
          </w:tcPr>
          <w:p w14:paraId="68DC33E6" w14:textId="77777777" w:rsidR="00C736E9" w:rsidRDefault="00C736E9" w:rsidP="008E099A">
            <w:r>
              <w:rPr>
                <w:b/>
              </w:rPr>
              <w:t xml:space="preserve">2015-01: </w:t>
            </w:r>
            <w:r>
              <w:t>Clarify</w:t>
            </w:r>
            <w:r w:rsidRPr="00373789">
              <w:t xml:space="preserve"> </w:t>
            </w:r>
            <w:r>
              <w:t>a</w:t>
            </w:r>
            <w:r w:rsidRPr="00373789">
              <w:t xml:space="preserve">ssertion of </w:t>
            </w:r>
            <w:r>
              <w:t>p</w:t>
            </w:r>
            <w:r w:rsidRPr="00373789">
              <w:t xml:space="preserve">olicies for </w:t>
            </w:r>
            <w:r>
              <w:t>d</w:t>
            </w:r>
            <w:r w:rsidRPr="00373789">
              <w:t>evices</w:t>
            </w:r>
            <w:r>
              <w:t>.  Change to Section 1.2.</w:t>
            </w:r>
          </w:p>
          <w:p w14:paraId="62BFFE61" w14:textId="77777777" w:rsidR="00C736E9" w:rsidRDefault="00C736E9" w:rsidP="008E099A">
            <w:pPr>
              <w:rPr>
                <w:b/>
              </w:rPr>
            </w:pPr>
            <w:r>
              <w:rPr>
                <w:b/>
              </w:rPr>
              <w:t xml:space="preserve">2015-02: </w:t>
            </w:r>
            <w:r>
              <w:t>Align PIV-I card life with FIPS 201-2.  Change to Sections 6.2.1, 6.3.2, Appendix A item #10.</w:t>
            </w:r>
          </w:p>
        </w:tc>
      </w:tr>
      <w:tr w:rsidR="00C736E9" w14:paraId="480DF813" w14:textId="77777777" w:rsidTr="008E099A">
        <w:trPr>
          <w:cantSplit/>
        </w:trPr>
        <w:tc>
          <w:tcPr>
            <w:tcW w:w="2628" w:type="dxa"/>
          </w:tcPr>
          <w:p w14:paraId="5306BBBD" w14:textId="77777777" w:rsidR="00C736E9" w:rsidRDefault="00C736E9" w:rsidP="008E099A">
            <w:pPr>
              <w:pStyle w:val="Date"/>
              <w:jc w:val="center"/>
            </w:pPr>
            <w:r>
              <w:lastRenderedPageBreak/>
              <w:t>2.29</w:t>
            </w:r>
          </w:p>
        </w:tc>
        <w:tc>
          <w:tcPr>
            <w:tcW w:w="2160" w:type="dxa"/>
          </w:tcPr>
          <w:p w14:paraId="445D3460" w14:textId="77777777" w:rsidR="00C736E9" w:rsidRDefault="00C736E9" w:rsidP="008E099A">
            <w:pPr>
              <w:pStyle w:val="Date"/>
              <w:jc w:val="center"/>
            </w:pPr>
            <w:r>
              <w:t>May 20, 2016</w:t>
            </w:r>
          </w:p>
        </w:tc>
        <w:tc>
          <w:tcPr>
            <w:tcW w:w="4608" w:type="dxa"/>
            <w:gridSpan w:val="2"/>
          </w:tcPr>
          <w:p w14:paraId="46AF243C" w14:textId="77777777" w:rsidR="00C736E9" w:rsidRPr="0012091B" w:rsidRDefault="00C736E9" w:rsidP="008E099A">
            <w:r w:rsidRPr="00E3530F">
              <w:rPr>
                <w:b/>
              </w:rPr>
              <w:t>2016-01</w:t>
            </w:r>
            <w:r>
              <w:rPr>
                <w:b/>
                <w:bCs/>
              </w:rPr>
              <w:t>:</w:t>
            </w:r>
            <w:r w:rsidRPr="0012091B">
              <w:t xml:space="preserve"> </w:t>
            </w:r>
            <w:r>
              <w:t>Added n</w:t>
            </w:r>
            <w:r w:rsidRPr="0012091B">
              <w:t>ew Section 6.2.1.1</w:t>
            </w:r>
            <w:r>
              <w:t>; added “</w:t>
            </w:r>
            <w:r w:rsidRPr="00087477">
              <w:t>Custodial Subscriber Key Stores” to glossary</w:t>
            </w:r>
            <w:r>
              <w:t>.</w:t>
            </w:r>
          </w:p>
        </w:tc>
      </w:tr>
      <w:tr w:rsidR="00C736E9" w14:paraId="49643160" w14:textId="77777777" w:rsidTr="008E099A">
        <w:trPr>
          <w:cantSplit/>
        </w:trPr>
        <w:tc>
          <w:tcPr>
            <w:tcW w:w="2628" w:type="dxa"/>
          </w:tcPr>
          <w:p w14:paraId="5AF2C86B" w14:textId="77777777" w:rsidR="00C736E9" w:rsidRDefault="00C736E9" w:rsidP="008E099A">
            <w:pPr>
              <w:pStyle w:val="Date"/>
              <w:jc w:val="center"/>
            </w:pPr>
            <w:r>
              <w:t>2.30</w:t>
            </w:r>
          </w:p>
        </w:tc>
        <w:tc>
          <w:tcPr>
            <w:tcW w:w="2160" w:type="dxa"/>
          </w:tcPr>
          <w:p w14:paraId="2EFF90B5" w14:textId="77777777" w:rsidR="00C736E9" w:rsidRDefault="00C736E9" w:rsidP="008E099A">
            <w:pPr>
              <w:pStyle w:val="Date"/>
              <w:jc w:val="center"/>
            </w:pPr>
            <w:r>
              <w:t>October 5, 2016</w:t>
            </w:r>
          </w:p>
        </w:tc>
        <w:tc>
          <w:tcPr>
            <w:tcW w:w="4608" w:type="dxa"/>
            <w:gridSpan w:val="2"/>
          </w:tcPr>
          <w:p w14:paraId="1D5F2F72" w14:textId="77777777" w:rsidR="00C736E9" w:rsidRDefault="00C736E9" w:rsidP="008E099A">
            <w:r w:rsidRPr="00E3530F">
              <w:rPr>
                <w:b/>
              </w:rPr>
              <w:t>2016-0</w:t>
            </w:r>
            <w:r>
              <w:rPr>
                <w:b/>
              </w:rPr>
              <w:t>2:</w:t>
            </w:r>
            <w:r w:rsidRPr="00DA2A4A">
              <w:rPr>
                <w:b/>
              </w:rPr>
              <w:t xml:space="preserve"> </w:t>
            </w:r>
            <w:r w:rsidRPr="005761F0">
              <w:t>Allow for Long-Term CRL for retired CA key</w:t>
            </w:r>
            <w:r>
              <w:t>.  Added to Sections 5.6 and 5.8.</w:t>
            </w:r>
          </w:p>
          <w:p w14:paraId="67ABEB06" w14:textId="77777777" w:rsidR="00C736E9" w:rsidRPr="0012091B" w:rsidRDefault="00C736E9" w:rsidP="008E099A">
            <w:r w:rsidRPr="00E3530F">
              <w:rPr>
                <w:b/>
              </w:rPr>
              <w:t>2016-0</w:t>
            </w:r>
            <w:r>
              <w:rPr>
                <w:b/>
              </w:rPr>
              <w:t>3:</w:t>
            </w:r>
            <w:r w:rsidRPr="0012091B">
              <w:t xml:space="preserve"> </w:t>
            </w:r>
            <w:r w:rsidRPr="005D37C4">
              <w:t>Allow alternate FBCA key change procedures</w:t>
            </w:r>
            <w:r>
              <w:t>.  Added to Section 5.6.</w:t>
            </w:r>
          </w:p>
        </w:tc>
      </w:tr>
      <w:tr w:rsidR="00C736E9" w14:paraId="44D92AC7" w14:textId="77777777" w:rsidTr="008E099A">
        <w:trPr>
          <w:cantSplit/>
        </w:trPr>
        <w:tc>
          <w:tcPr>
            <w:tcW w:w="2628" w:type="dxa"/>
          </w:tcPr>
          <w:p w14:paraId="23C714CE" w14:textId="77777777" w:rsidR="00C736E9" w:rsidRDefault="00C736E9" w:rsidP="008E099A">
            <w:pPr>
              <w:pStyle w:val="Date"/>
              <w:jc w:val="center"/>
            </w:pPr>
            <w:r>
              <w:t>2.31</w:t>
            </w:r>
          </w:p>
        </w:tc>
        <w:tc>
          <w:tcPr>
            <w:tcW w:w="2160" w:type="dxa"/>
          </w:tcPr>
          <w:p w14:paraId="2775F004" w14:textId="77777777" w:rsidR="00C736E9" w:rsidRDefault="00C736E9" w:rsidP="008E099A">
            <w:pPr>
              <w:pStyle w:val="Date"/>
              <w:jc w:val="center"/>
            </w:pPr>
            <w:r>
              <w:t>June 29, 2017</w:t>
            </w:r>
          </w:p>
        </w:tc>
        <w:tc>
          <w:tcPr>
            <w:tcW w:w="4608" w:type="dxa"/>
            <w:gridSpan w:val="2"/>
          </w:tcPr>
          <w:p w14:paraId="7285805F" w14:textId="77777777" w:rsidR="00C736E9" w:rsidRDefault="00C736E9" w:rsidP="008E099A">
            <w:r>
              <w:rPr>
                <w:b/>
              </w:rPr>
              <w:t xml:space="preserve">2017-01: </w:t>
            </w:r>
            <w:r>
              <w:t>Align with current FPKIMA practice for CA certificates</w:t>
            </w:r>
          </w:p>
          <w:p w14:paraId="069AC230" w14:textId="77777777" w:rsidR="00C736E9" w:rsidRPr="00C6518D" w:rsidRDefault="00C736E9" w:rsidP="008E099A">
            <w:r w:rsidRPr="00C6518D">
              <w:rPr>
                <w:b/>
              </w:rPr>
              <w:t>2017-02</w:t>
            </w:r>
            <w:r>
              <w:rPr>
                <w:b/>
              </w:rPr>
              <w:t xml:space="preserve">: </w:t>
            </w:r>
            <w:r>
              <w:t>Requires CAs to publish information pertaining to resolved incidents on their websites.</w:t>
            </w:r>
          </w:p>
          <w:p w14:paraId="7A1860B5" w14:textId="77777777" w:rsidR="00C736E9" w:rsidRPr="009C0F67" w:rsidRDefault="00C736E9" w:rsidP="008E099A">
            <w:r>
              <w:rPr>
                <w:b/>
              </w:rPr>
              <w:t>2017-</w:t>
            </w:r>
            <w:r w:rsidRPr="00C6518D">
              <w:rPr>
                <w:b/>
              </w:rPr>
              <w:t>03</w:t>
            </w:r>
            <w:r>
              <w:rPr>
                <w:b/>
              </w:rPr>
              <w:t xml:space="preserve">: </w:t>
            </w:r>
            <w:r>
              <w:t>Requires CAs to notify the FPKIPA whenever a change is made to their infrastructures</w:t>
            </w:r>
          </w:p>
          <w:p w14:paraId="14430594" w14:textId="77777777" w:rsidR="00C736E9" w:rsidRPr="009C276A" w:rsidRDefault="00C736E9" w:rsidP="008E099A">
            <w:r w:rsidRPr="00C6518D">
              <w:rPr>
                <w:b/>
              </w:rPr>
              <w:t>2017-04</w:t>
            </w:r>
            <w:r>
              <w:rPr>
                <w:b/>
              </w:rPr>
              <w:t xml:space="preserve">: </w:t>
            </w:r>
            <w:r>
              <w:t>Clarifies the period of time PIV-I card stock may continue to be used once it has been removed from the GSA Approved Products List</w:t>
            </w:r>
          </w:p>
          <w:p w14:paraId="6A39C220" w14:textId="77777777" w:rsidR="00C736E9" w:rsidRPr="006813E4" w:rsidRDefault="00C736E9" w:rsidP="008E099A">
            <w:r w:rsidRPr="00C6518D">
              <w:rPr>
                <w:b/>
              </w:rPr>
              <w:t>2017-05</w:t>
            </w:r>
            <w:r>
              <w:rPr>
                <w:b/>
              </w:rPr>
              <w:t>:</w:t>
            </w:r>
            <w:r w:rsidRPr="00B07E4F">
              <w:rPr>
                <w:b/>
              </w:rPr>
              <w:t xml:space="preserve"> </w:t>
            </w:r>
            <w:r>
              <w:t>CAs cross certified with the FBCA have a single trust path to the FBCA.</w:t>
            </w:r>
          </w:p>
        </w:tc>
      </w:tr>
      <w:tr w:rsidR="00C736E9" w14:paraId="6C7EE891" w14:textId="77777777" w:rsidTr="008E099A">
        <w:trPr>
          <w:cantSplit/>
        </w:trPr>
        <w:tc>
          <w:tcPr>
            <w:tcW w:w="2628" w:type="dxa"/>
          </w:tcPr>
          <w:p w14:paraId="5A4AF65F" w14:textId="77777777" w:rsidR="00C736E9" w:rsidRDefault="00C736E9" w:rsidP="008E099A">
            <w:pPr>
              <w:pStyle w:val="Date"/>
              <w:jc w:val="center"/>
            </w:pPr>
            <w:r>
              <w:t>2.32</w:t>
            </w:r>
          </w:p>
        </w:tc>
        <w:tc>
          <w:tcPr>
            <w:tcW w:w="2160" w:type="dxa"/>
          </w:tcPr>
          <w:p w14:paraId="08DA91CD" w14:textId="77777777" w:rsidR="00C736E9" w:rsidRDefault="00C736E9" w:rsidP="008E099A">
            <w:pPr>
              <w:pStyle w:val="Date"/>
              <w:jc w:val="center"/>
            </w:pPr>
            <w:r>
              <w:t>April 4, 2018</w:t>
            </w:r>
          </w:p>
        </w:tc>
        <w:tc>
          <w:tcPr>
            <w:tcW w:w="4608" w:type="dxa"/>
            <w:gridSpan w:val="2"/>
          </w:tcPr>
          <w:p w14:paraId="44181F8B" w14:textId="77777777" w:rsidR="00C736E9" w:rsidRPr="000D7BAD" w:rsidRDefault="00C736E9" w:rsidP="008E099A">
            <w:r>
              <w:rPr>
                <w:b/>
              </w:rPr>
              <w:t xml:space="preserve">2018-01: </w:t>
            </w:r>
            <w:r>
              <w:t>Add requirements for key recovery</w:t>
            </w:r>
          </w:p>
        </w:tc>
      </w:tr>
      <w:tr w:rsidR="00C736E9" w14:paraId="580FBE5D" w14:textId="77777777" w:rsidTr="008E099A">
        <w:trPr>
          <w:cantSplit/>
        </w:trPr>
        <w:tc>
          <w:tcPr>
            <w:tcW w:w="2628" w:type="dxa"/>
          </w:tcPr>
          <w:p w14:paraId="5BACF10B" w14:textId="77777777" w:rsidR="00C736E9" w:rsidRDefault="00C736E9" w:rsidP="008E099A">
            <w:pPr>
              <w:pStyle w:val="Date"/>
              <w:jc w:val="center"/>
            </w:pPr>
            <w:r>
              <w:t>2.33</w:t>
            </w:r>
          </w:p>
        </w:tc>
        <w:tc>
          <w:tcPr>
            <w:tcW w:w="2160" w:type="dxa"/>
          </w:tcPr>
          <w:p w14:paraId="14A82244" w14:textId="77777777" w:rsidR="00C736E9" w:rsidRDefault="00C736E9" w:rsidP="008E099A">
            <w:pPr>
              <w:pStyle w:val="Date"/>
              <w:jc w:val="center"/>
            </w:pPr>
            <w:r>
              <w:t>May 10, 2018</w:t>
            </w:r>
          </w:p>
        </w:tc>
        <w:tc>
          <w:tcPr>
            <w:tcW w:w="4608" w:type="dxa"/>
            <w:gridSpan w:val="2"/>
          </w:tcPr>
          <w:p w14:paraId="11375A6E" w14:textId="77777777" w:rsidR="00C736E9" w:rsidRDefault="00C736E9" w:rsidP="008E099A">
            <w:r>
              <w:rPr>
                <w:b/>
              </w:rPr>
              <w:t xml:space="preserve">2018-02: </w:t>
            </w:r>
            <w:r>
              <w:t>Add reference to Annual Review Requirements</w:t>
            </w:r>
          </w:p>
          <w:p w14:paraId="1394EBA1" w14:textId="77777777" w:rsidR="00C736E9" w:rsidRDefault="00C736E9" w:rsidP="008E099A">
            <w:r w:rsidRPr="00842CBB">
              <w:rPr>
                <w:b/>
              </w:rPr>
              <w:t>2018-03</w:t>
            </w:r>
            <w:r>
              <w:rPr>
                <w:b/>
                <w:bCs/>
              </w:rPr>
              <w:t>:</w:t>
            </w:r>
            <w:r>
              <w:t xml:space="preserve"> Mandate specific EKU in certificates issued after June 30, 2019</w:t>
            </w:r>
          </w:p>
          <w:p w14:paraId="532045C5" w14:textId="77777777" w:rsidR="00C736E9" w:rsidRDefault="00C736E9" w:rsidP="008E099A">
            <w:r w:rsidRPr="009A2F34">
              <w:rPr>
                <w:b/>
              </w:rPr>
              <w:t>2018-04</w:t>
            </w:r>
            <w:r>
              <w:rPr>
                <w:b/>
                <w:bCs/>
              </w:rPr>
              <w:t>:</w:t>
            </w:r>
            <w:r>
              <w:t xml:space="preserve"> Certificate revocation requirements for transitive closure after August 15, 2018.</w:t>
            </w:r>
          </w:p>
          <w:p w14:paraId="18217EF2" w14:textId="77777777" w:rsidR="00C736E9" w:rsidRPr="00842CBB" w:rsidRDefault="00C736E9" w:rsidP="008E099A">
            <w:r w:rsidRPr="00B154A8">
              <w:rPr>
                <w:b/>
              </w:rPr>
              <w:t>2018-05</w:t>
            </w:r>
            <w:r>
              <w:rPr>
                <w:b/>
                <w:bCs/>
              </w:rPr>
              <w:t>:</w:t>
            </w:r>
            <w:r>
              <w:t xml:space="preserve"> Requirements for virtual implementations</w:t>
            </w:r>
          </w:p>
        </w:tc>
      </w:tr>
      <w:tr w:rsidR="00C736E9" w14:paraId="6F11D8F3" w14:textId="77777777" w:rsidTr="008E099A">
        <w:trPr>
          <w:gridAfter w:val="1"/>
          <w:wAfter w:w="7" w:type="dxa"/>
          <w:cantSplit/>
        </w:trPr>
        <w:tc>
          <w:tcPr>
            <w:tcW w:w="2628" w:type="dxa"/>
          </w:tcPr>
          <w:p w14:paraId="6F06D551" w14:textId="77777777" w:rsidR="00C736E9" w:rsidRDefault="00C736E9" w:rsidP="008E099A">
            <w:pPr>
              <w:pStyle w:val="Date"/>
              <w:jc w:val="center"/>
            </w:pPr>
            <w:r>
              <w:lastRenderedPageBreak/>
              <w:t>2.34</w:t>
            </w:r>
          </w:p>
        </w:tc>
        <w:tc>
          <w:tcPr>
            <w:tcW w:w="2160" w:type="dxa"/>
          </w:tcPr>
          <w:p w14:paraId="743274F7" w14:textId="77777777" w:rsidR="00C736E9" w:rsidRDefault="00C736E9" w:rsidP="008E099A">
            <w:pPr>
              <w:pStyle w:val="Date"/>
              <w:jc w:val="center"/>
            </w:pPr>
            <w:r>
              <w:t>October 4, 2018</w:t>
            </w:r>
          </w:p>
        </w:tc>
        <w:tc>
          <w:tcPr>
            <w:tcW w:w="4608" w:type="dxa"/>
          </w:tcPr>
          <w:p w14:paraId="4EBE2157" w14:textId="77777777" w:rsidR="00C736E9" w:rsidRPr="00BB77FB" w:rsidRDefault="00C736E9" w:rsidP="008E099A">
            <w:r>
              <w:rPr>
                <w:b/>
              </w:rPr>
              <w:t xml:space="preserve">2018-06: </w:t>
            </w:r>
            <w:r>
              <w:t>Incorporate “supervised remote identity proofing” and other new guidance as defined in NIST SP 800-63-3 effective as of October 4, 2018</w:t>
            </w:r>
          </w:p>
        </w:tc>
      </w:tr>
      <w:tr w:rsidR="00C736E9" w14:paraId="3C331CA7" w14:textId="77777777" w:rsidTr="008E099A">
        <w:trPr>
          <w:gridAfter w:val="1"/>
          <w:wAfter w:w="7" w:type="dxa"/>
          <w:cantSplit/>
        </w:trPr>
        <w:tc>
          <w:tcPr>
            <w:tcW w:w="2628" w:type="dxa"/>
          </w:tcPr>
          <w:p w14:paraId="1ABCD405" w14:textId="77777777" w:rsidR="00C736E9" w:rsidRDefault="00C736E9" w:rsidP="008E099A">
            <w:pPr>
              <w:pStyle w:val="Date"/>
              <w:jc w:val="center"/>
            </w:pPr>
            <w:r>
              <w:t>2.35</w:t>
            </w:r>
          </w:p>
        </w:tc>
        <w:tc>
          <w:tcPr>
            <w:tcW w:w="2160" w:type="dxa"/>
          </w:tcPr>
          <w:p w14:paraId="591E9377" w14:textId="77777777" w:rsidR="00C736E9" w:rsidRDefault="00C736E9" w:rsidP="008E099A">
            <w:pPr>
              <w:pStyle w:val="Date"/>
              <w:jc w:val="center"/>
            </w:pPr>
            <w:r>
              <w:t>April 15, 2019</w:t>
            </w:r>
          </w:p>
        </w:tc>
        <w:tc>
          <w:tcPr>
            <w:tcW w:w="4608" w:type="dxa"/>
          </w:tcPr>
          <w:p w14:paraId="050C194C" w14:textId="77777777" w:rsidR="00C736E9" w:rsidRDefault="00C736E9" w:rsidP="008E099A">
            <w:pPr>
              <w:rPr>
                <w:b/>
              </w:rPr>
            </w:pPr>
            <w:r>
              <w:rPr>
                <w:b/>
              </w:rPr>
              <w:t xml:space="preserve">2019-01: </w:t>
            </w:r>
            <w:r w:rsidRPr="007F0022">
              <w:t>Modifications to allow the FBCA to be operated in an off-line status effect</w:t>
            </w:r>
            <w:r>
              <w:t>ive</w:t>
            </w:r>
            <w:r w:rsidRPr="007F0022">
              <w:t xml:space="preserve"> as of April 15, 2019</w:t>
            </w:r>
          </w:p>
        </w:tc>
      </w:tr>
      <w:tr w:rsidR="00C736E9" w14:paraId="252AD8CC" w14:textId="77777777" w:rsidTr="008E099A">
        <w:trPr>
          <w:gridAfter w:val="1"/>
          <w:wAfter w:w="7" w:type="dxa"/>
          <w:cantSplit/>
        </w:trPr>
        <w:tc>
          <w:tcPr>
            <w:tcW w:w="2628" w:type="dxa"/>
          </w:tcPr>
          <w:p w14:paraId="0FDEF44F" w14:textId="77777777" w:rsidR="00C736E9" w:rsidRDefault="00C736E9" w:rsidP="008E099A">
            <w:pPr>
              <w:pStyle w:val="Date"/>
              <w:jc w:val="center"/>
            </w:pPr>
            <w:r>
              <w:t>2.36</w:t>
            </w:r>
          </w:p>
        </w:tc>
        <w:tc>
          <w:tcPr>
            <w:tcW w:w="2160" w:type="dxa"/>
          </w:tcPr>
          <w:p w14:paraId="774F32AB" w14:textId="77777777" w:rsidR="00C736E9" w:rsidRDefault="00C736E9" w:rsidP="008E099A">
            <w:pPr>
              <w:pStyle w:val="Date"/>
              <w:jc w:val="center"/>
            </w:pPr>
            <w:r>
              <w:t>May 6, 2022</w:t>
            </w:r>
          </w:p>
        </w:tc>
        <w:tc>
          <w:tcPr>
            <w:tcW w:w="4608" w:type="dxa"/>
          </w:tcPr>
          <w:p w14:paraId="3457BE43" w14:textId="77777777" w:rsidR="00C736E9" w:rsidRPr="00922CAD" w:rsidRDefault="00C736E9" w:rsidP="008E099A">
            <w:pPr>
              <w:rPr>
                <w:bCs/>
              </w:rPr>
            </w:pPr>
            <w:r>
              <w:rPr>
                <w:b/>
              </w:rPr>
              <w:t xml:space="preserve">2022-02.  </w:t>
            </w:r>
            <w:r w:rsidRPr="00922CAD">
              <w:rPr>
                <w:bCs/>
              </w:rPr>
              <w:t>Allows Federally issued PIV-I credentials to leverage cardstock used for PIV issuance, including “pre-printed,” agency seals.</w:t>
            </w:r>
          </w:p>
        </w:tc>
      </w:tr>
      <w:tr w:rsidR="00C736E9" w14:paraId="74EE512F" w14:textId="77777777" w:rsidTr="008E099A">
        <w:trPr>
          <w:gridAfter w:val="1"/>
          <w:wAfter w:w="7" w:type="dxa"/>
          <w:cantSplit/>
        </w:trPr>
        <w:tc>
          <w:tcPr>
            <w:tcW w:w="2628" w:type="dxa"/>
          </w:tcPr>
          <w:p w14:paraId="77CBD662" w14:textId="77777777" w:rsidR="00C736E9" w:rsidRDefault="00C736E9" w:rsidP="008E099A">
            <w:pPr>
              <w:pStyle w:val="Date"/>
              <w:jc w:val="center"/>
            </w:pPr>
            <w:r>
              <w:t>3.0</w:t>
            </w:r>
          </w:p>
        </w:tc>
        <w:tc>
          <w:tcPr>
            <w:tcW w:w="2160" w:type="dxa"/>
          </w:tcPr>
          <w:p w14:paraId="61EC6A5B" w14:textId="77777777" w:rsidR="00C736E9" w:rsidRDefault="00C736E9" w:rsidP="008E099A">
            <w:pPr>
              <w:pStyle w:val="Date"/>
              <w:jc w:val="center"/>
            </w:pPr>
            <w:r>
              <w:t>October 19, 2022</w:t>
            </w:r>
          </w:p>
        </w:tc>
        <w:tc>
          <w:tcPr>
            <w:tcW w:w="4608" w:type="dxa"/>
          </w:tcPr>
          <w:p w14:paraId="45B90F88" w14:textId="77777777" w:rsidR="00C736E9" w:rsidRDefault="00C736E9" w:rsidP="008E099A">
            <w:r w:rsidRPr="00D85882">
              <w:rPr>
                <w:b/>
              </w:rPr>
              <w:t>202</w:t>
            </w:r>
            <w:r>
              <w:rPr>
                <w:b/>
              </w:rPr>
              <w:t>2</w:t>
            </w:r>
            <w:r w:rsidRPr="00D85882">
              <w:rPr>
                <w:b/>
              </w:rPr>
              <w:t>-0</w:t>
            </w:r>
            <w:r>
              <w:rPr>
                <w:b/>
              </w:rPr>
              <w:t xml:space="preserve">4: </w:t>
            </w:r>
            <w:r>
              <w:t xml:space="preserve">Modifications to align with recent applicable updates to Common Policy CP, to include Key Recovery Policy consolidation, updates to Audit and Archive Sections, allowance for containerized technologies, incorporation of electronic authentication capabilities, and definition of in-person antecedent processes.  </w:t>
            </w:r>
          </w:p>
          <w:p w14:paraId="6795B284" w14:textId="77777777" w:rsidR="00C736E9" w:rsidRPr="00BC468F" w:rsidRDefault="00C736E9" w:rsidP="008E099A">
            <w:r>
              <w:t>Changes effective as of September 1, 2023.</w:t>
            </w:r>
          </w:p>
        </w:tc>
      </w:tr>
      <w:tr w:rsidR="00C736E9" w14:paraId="7E3D0F7F" w14:textId="77777777" w:rsidTr="008E099A">
        <w:trPr>
          <w:gridAfter w:val="1"/>
          <w:wAfter w:w="7" w:type="dxa"/>
          <w:cantSplit/>
        </w:trPr>
        <w:tc>
          <w:tcPr>
            <w:tcW w:w="2628" w:type="dxa"/>
          </w:tcPr>
          <w:p w14:paraId="75AD731B" w14:textId="77777777" w:rsidR="00C736E9" w:rsidRDefault="00C736E9" w:rsidP="008E099A">
            <w:pPr>
              <w:pStyle w:val="Date"/>
              <w:jc w:val="center"/>
            </w:pPr>
            <w:r>
              <w:t>3.1</w:t>
            </w:r>
          </w:p>
        </w:tc>
        <w:tc>
          <w:tcPr>
            <w:tcW w:w="2160" w:type="dxa"/>
          </w:tcPr>
          <w:p w14:paraId="1A25B68A" w14:textId="77777777" w:rsidR="00C736E9" w:rsidRDefault="00C736E9" w:rsidP="008E099A">
            <w:pPr>
              <w:pStyle w:val="Date"/>
              <w:jc w:val="center"/>
            </w:pPr>
            <w:r>
              <w:t>April 17, 2023</w:t>
            </w:r>
          </w:p>
        </w:tc>
        <w:tc>
          <w:tcPr>
            <w:tcW w:w="4608" w:type="dxa"/>
          </w:tcPr>
          <w:p w14:paraId="33D89CFB" w14:textId="77777777" w:rsidR="00C736E9" w:rsidRDefault="00C736E9" w:rsidP="008E099A">
            <w:pPr>
              <w:rPr>
                <w:color w:val="000000"/>
              </w:rPr>
            </w:pPr>
            <w:r>
              <w:rPr>
                <w:b/>
              </w:rPr>
              <w:t xml:space="preserve">2023-01: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wildcard certificate stipulations, certificate suspension requirements, 3</w:t>
            </w:r>
            <w:r w:rsidRPr="0005383D">
              <w:rPr>
                <w:color w:val="000000"/>
                <w:vertAlign w:val="superscript"/>
              </w:rPr>
              <w:t>rd</w:t>
            </w:r>
            <w:r>
              <w:rPr>
                <w:color w:val="000000"/>
              </w:rPr>
              <w:t xml:space="preserve"> party key recovery request handling, public key parameters, key generation specifics, and remote workstation definition. </w:t>
            </w:r>
          </w:p>
          <w:p w14:paraId="180B22A7" w14:textId="77777777" w:rsidR="00C736E9" w:rsidRPr="00D85882" w:rsidRDefault="00C736E9" w:rsidP="008E099A">
            <w:pPr>
              <w:rPr>
                <w:b/>
              </w:rPr>
            </w:pPr>
            <w:r>
              <w:t>Changes effective as of September 1, 2023.</w:t>
            </w:r>
          </w:p>
        </w:tc>
      </w:tr>
      <w:tr w:rsidR="00C736E9" w14:paraId="24149310" w14:textId="77777777" w:rsidTr="008E099A">
        <w:trPr>
          <w:gridAfter w:val="1"/>
          <w:wAfter w:w="7" w:type="dxa"/>
          <w:cantSplit/>
        </w:trPr>
        <w:tc>
          <w:tcPr>
            <w:tcW w:w="2628" w:type="dxa"/>
          </w:tcPr>
          <w:p w14:paraId="07886923" w14:textId="77777777" w:rsidR="00C736E9" w:rsidRDefault="00C736E9" w:rsidP="008E099A">
            <w:pPr>
              <w:pStyle w:val="Date"/>
              <w:jc w:val="center"/>
            </w:pPr>
            <w:r>
              <w:t>3.2</w:t>
            </w:r>
          </w:p>
        </w:tc>
        <w:tc>
          <w:tcPr>
            <w:tcW w:w="2160" w:type="dxa"/>
          </w:tcPr>
          <w:p w14:paraId="173609B5" w14:textId="77777777" w:rsidR="00C736E9" w:rsidRDefault="00C736E9" w:rsidP="008E099A">
            <w:pPr>
              <w:pStyle w:val="Date"/>
              <w:jc w:val="center"/>
            </w:pPr>
            <w:r>
              <w:t>July 6, 2023</w:t>
            </w:r>
          </w:p>
        </w:tc>
        <w:tc>
          <w:tcPr>
            <w:tcW w:w="4608" w:type="dxa"/>
          </w:tcPr>
          <w:p w14:paraId="0F1F1BC1" w14:textId="77777777" w:rsidR="00C736E9" w:rsidRDefault="00C736E9" w:rsidP="008E099A">
            <w:pPr>
              <w:rPr>
                <w:bCs/>
              </w:rPr>
            </w:pPr>
            <w:r>
              <w:rPr>
                <w:b/>
              </w:rPr>
              <w:t xml:space="preserve">2023-03: </w:t>
            </w:r>
            <w:r w:rsidRPr="006C3A82">
              <w:rPr>
                <w:bCs/>
              </w:rPr>
              <w:t xml:space="preserve">Clarifies the </w:t>
            </w:r>
            <w:r>
              <w:rPr>
                <w:bCs/>
              </w:rPr>
              <w:t xml:space="preserve">audit and archive </w:t>
            </w:r>
            <w:r w:rsidRPr="006C3A82">
              <w:rPr>
                <w:bCs/>
              </w:rPr>
              <w:t>requirements for assignment of Trusted Roles</w:t>
            </w:r>
            <w:r>
              <w:rPr>
                <w:bCs/>
              </w:rPr>
              <w:t>.  Additionally, updates certificate operational periods and key usage periods to reflect operational practices.</w:t>
            </w:r>
          </w:p>
          <w:p w14:paraId="37787B07" w14:textId="77777777" w:rsidR="00C736E9" w:rsidRDefault="00C736E9" w:rsidP="008E099A">
            <w:pPr>
              <w:rPr>
                <w:b/>
              </w:rPr>
            </w:pPr>
            <w:r>
              <w:rPr>
                <w:bCs/>
              </w:rPr>
              <w:t>Changes effective immediately.</w:t>
            </w:r>
          </w:p>
        </w:tc>
      </w:tr>
      <w:tr w:rsidR="00C736E9" w14:paraId="08581EA3" w14:textId="77777777" w:rsidTr="008E099A">
        <w:trPr>
          <w:gridAfter w:val="1"/>
          <w:wAfter w:w="7" w:type="dxa"/>
          <w:cantSplit/>
        </w:trPr>
        <w:tc>
          <w:tcPr>
            <w:tcW w:w="2628" w:type="dxa"/>
          </w:tcPr>
          <w:p w14:paraId="445A8648" w14:textId="77777777" w:rsidR="00C736E9" w:rsidRDefault="00C736E9" w:rsidP="008E099A">
            <w:pPr>
              <w:pStyle w:val="Date"/>
              <w:jc w:val="center"/>
            </w:pPr>
            <w:r>
              <w:lastRenderedPageBreak/>
              <w:t>3.3</w:t>
            </w:r>
          </w:p>
        </w:tc>
        <w:tc>
          <w:tcPr>
            <w:tcW w:w="2160" w:type="dxa"/>
          </w:tcPr>
          <w:p w14:paraId="5FDE5E35" w14:textId="77777777" w:rsidR="00C736E9" w:rsidRDefault="00C736E9" w:rsidP="008E099A">
            <w:pPr>
              <w:pStyle w:val="Date"/>
              <w:jc w:val="center"/>
            </w:pPr>
            <w:r>
              <w:t>November 3, 2023</w:t>
            </w:r>
          </w:p>
        </w:tc>
        <w:tc>
          <w:tcPr>
            <w:tcW w:w="4608" w:type="dxa"/>
          </w:tcPr>
          <w:p w14:paraId="70D1003A" w14:textId="77777777" w:rsidR="00C736E9" w:rsidRDefault="00C736E9" w:rsidP="008E099A">
            <w:pPr>
              <w:rPr>
                <w:color w:val="000000"/>
              </w:rPr>
            </w:pPr>
            <w:r>
              <w:rPr>
                <w:b/>
              </w:rPr>
              <w:t xml:space="preserve">2023-05: </w:t>
            </w:r>
            <w:r>
              <w:rPr>
                <w:color w:val="000000"/>
              </w:rPr>
              <w:t>Clarify the requirements around certificate modifications</w:t>
            </w:r>
            <w:r>
              <w:t xml:space="preserve">, </w:t>
            </w:r>
            <w:r>
              <w:rPr>
                <w:color w:val="000000"/>
              </w:rPr>
              <w:t>defin</w:t>
            </w:r>
            <w:r>
              <w:t>e</w:t>
            </w:r>
            <w:r>
              <w:rPr>
                <w:color w:val="000000"/>
              </w:rPr>
              <w:t xml:space="preserve"> requirements for certificate restoration, </w:t>
            </w:r>
            <w:r>
              <w:t>align audit and archive terminology for certificate status changes,</w:t>
            </w:r>
            <w:r>
              <w:rPr>
                <w:color w:val="000000"/>
              </w:rPr>
              <w:t xml:space="preserve"> and </w:t>
            </w:r>
            <w:r>
              <w:t>clarify the relationship</w:t>
            </w:r>
            <w:r>
              <w:rPr>
                <w:color w:val="000000"/>
              </w:rPr>
              <w:t xml:space="preserve"> between the CMS and the PIV-I content signer.</w:t>
            </w:r>
          </w:p>
          <w:p w14:paraId="1D029D45" w14:textId="77777777" w:rsidR="00C736E9" w:rsidRPr="00473428" w:rsidRDefault="00C736E9" w:rsidP="008E099A">
            <w:pPr>
              <w:rPr>
                <w:bCs/>
              </w:rPr>
            </w:pPr>
            <w:r>
              <w:rPr>
                <w:bCs/>
              </w:rPr>
              <w:t>Changes effective immediately.</w:t>
            </w:r>
          </w:p>
        </w:tc>
      </w:tr>
      <w:tr w:rsidR="00C736E9" w14:paraId="73F5B2C9" w14:textId="77777777" w:rsidTr="008E099A">
        <w:trPr>
          <w:gridAfter w:val="1"/>
          <w:wAfter w:w="7" w:type="dxa"/>
          <w:cantSplit/>
        </w:trPr>
        <w:tc>
          <w:tcPr>
            <w:tcW w:w="2628" w:type="dxa"/>
          </w:tcPr>
          <w:p w14:paraId="379BFA07" w14:textId="77777777" w:rsidR="00C736E9" w:rsidRDefault="00C736E9" w:rsidP="008E099A">
            <w:pPr>
              <w:pStyle w:val="Date"/>
              <w:jc w:val="center"/>
            </w:pPr>
            <w:r>
              <w:t>3.4</w:t>
            </w:r>
          </w:p>
        </w:tc>
        <w:tc>
          <w:tcPr>
            <w:tcW w:w="2160" w:type="dxa"/>
          </w:tcPr>
          <w:p w14:paraId="75D3BBD3" w14:textId="77777777" w:rsidR="00C736E9" w:rsidRDefault="00C736E9" w:rsidP="008E099A">
            <w:pPr>
              <w:pStyle w:val="Date"/>
              <w:jc w:val="center"/>
            </w:pPr>
            <w:r>
              <w:t>February 2, 2024</w:t>
            </w:r>
          </w:p>
        </w:tc>
        <w:tc>
          <w:tcPr>
            <w:tcW w:w="4608" w:type="dxa"/>
          </w:tcPr>
          <w:p w14:paraId="27388E7B" w14:textId="77777777" w:rsidR="00C736E9" w:rsidRDefault="00C736E9" w:rsidP="008E099A">
            <w:r>
              <w:rPr>
                <w:b/>
              </w:rPr>
              <w:t xml:space="preserve">2024-01: </w:t>
            </w:r>
            <w:r>
              <w:rPr>
                <w:color w:val="000000"/>
              </w:rPr>
              <w:t xml:space="preserve">Clarify </w:t>
            </w:r>
            <w:r>
              <w:t>the definition of a “remote workstation used to administer the CA” in order to accommodate current secure practices.</w:t>
            </w:r>
          </w:p>
          <w:p w14:paraId="56D99353" w14:textId="3FBEC366" w:rsidR="004714D3" w:rsidRDefault="004714D3" w:rsidP="008E099A">
            <w:pPr>
              <w:rPr>
                <w:b/>
              </w:rPr>
            </w:pPr>
            <w:r>
              <w:rPr>
                <w:bCs/>
              </w:rPr>
              <w:t>Changes effective immediately.</w:t>
            </w:r>
          </w:p>
        </w:tc>
      </w:tr>
      <w:tr w:rsidR="00C736E9" w14:paraId="108104B5" w14:textId="77777777" w:rsidTr="008E099A">
        <w:trPr>
          <w:gridAfter w:val="1"/>
          <w:wAfter w:w="7" w:type="dxa"/>
          <w:cantSplit/>
        </w:trPr>
        <w:tc>
          <w:tcPr>
            <w:tcW w:w="2628" w:type="dxa"/>
          </w:tcPr>
          <w:p w14:paraId="33D8CED8" w14:textId="77777777" w:rsidR="00C736E9" w:rsidRDefault="00C736E9" w:rsidP="008E099A">
            <w:pPr>
              <w:pStyle w:val="Date"/>
              <w:jc w:val="center"/>
            </w:pPr>
            <w:r>
              <w:t>3.5</w:t>
            </w:r>
          </w:p>
        </w:tc>
        <w:tc>
          <w:tcPr>
            <w:tcW w:w="2160" w:type="dxa"/>
          </w:tcPr>
          <w:p w14:paraId="1F83F7D5" w14:textId="77777777" w:rsidR="00C736E9" w:rsidRDefault="00C736E9" w:rsidP="008E099A">
            <w:pPr>
              <w:pStyle w:val="Date"/>
              <w:jc w:val="center"/>
            </w:pPr>
            <w:r>
              <w:t>May 8, 2024</w:t>
            </w:r>
          </w:p>
        </w:tc>
        <w:tc>
          <w:tcPr>
            <w:tcW w:w="4608" w:type="dxa"/>
          </w:tcPr>
          <w:p w14:paraId="016275AB" w14:textId="77777777" w:rsidR="00C736E9" w:rsidRDefault="00C736E9" w:rsidP="008E099A">
            <w:pPr>
              <w:rPr>
                <w:bCs/>
              </w:rPr>
            </w:pPr>
            <w:r>
              <w:rPr>
                <w:b/>
              </w:rPr>
              <w:t xml:space="preserve">2024-04: </w:t>
            </w:r>
            <w:r w:rsidRPr="006E40EF">
              <w:rPr>
                <w:bCs/>
              </w:rPr>
              <w:t>Clarify the definition of a “remote workstation used to administer the CA” in order to more clearly delineate parity with CA security controls.</w:t>
            </w:r>
          </w:p>
          <w:p w14:paraId="24C7652C" w14:textId="3948DAD1" w:rsidR="004714D3" w:rsidRPr="006E40EF" w:rsidRDefault="004714D3" w:rsidP="008E099A">
            <w:pPr>
              <w:rPr>
                <w:b/>
              </w:rPr>
            </w:pPr>
            <w:r>
              <w:rPr>
                <w:bCs/>
              </w:rPr>
              <w:t>Changes effective immediately.</w:t>
            </w:r>
          </w:p>
        </w:tc>
      </w:tr>
      <w:tr w:rsidR="00C736E9" w14:paraId="08511609" w14:textId="77777777" w:rsidTr="008E099A">
        <w:trPr>
          <w:gridAfter w:val="1"/>
          <w:wAfter w:w="7" w:type="dxa"/>
          <w:cantSplit/>
        </w:trPr>
        <w:tc>
          <w:tcPr>
            <w:tcW w:w="2628" w:type="dxa"/>
          </w:tcPr>
          <w:p w14:paraId="409E3E50" w14:textId="77777777" w:rsidR="00C736E9" w:rsidRDefault="00C736E9" w:rsidP="008E099A">
            <w:pPr>
              <w:pStyle w:val="Date"/>
              <w:jc w:val="center"/>
            </w:pPr>
            <w:r>
              <w:t>3.6</w:t>
            </w:r>
          </w:p>
        </w:tc>
        <w:tc>
          <w:tcPr>
            <w:tcW w:w="2160" w:type="dxa"/>
          </w:tcPr>
          <w:p w14:paraId="11C96380" w14:textId="77777777" w:rsidR="00C736E9" w:rsidRDefault="00C736E9" w:rsidP="008E099A">
            <w:pPr>
              <w:pStyle w:val="Date"/>
              <w:jc w:val="center"/>
            </w:pPr>
            <w:r>
              <w:t>October 25, 2024</w:t>
            </w:r>
          </w:p>
        </w:tc>
        <w:tc>
          <w:tcPr>
            <w:tcW w:w="4608" w:type="dxa"/>
          </w:tcPr>
          <w:p w14:paraId="75FAD035" w14:textId="77777777" w:rsidR="00C736E9" w:rsidRPr="00DA3C57" w:rsidRDefault="00C736E9" w:rsidP="008E099A">
            <w:pPr>
              <w:rPr>
                <w:bCs/>
              </w:rPr>
            </w:pPr>
            <w:r>
              <w:rPr>
                <w:b/>
              </w:rPr>
              <w:t xml:space="preserve">2024-09: </w:t>
            </w:r>
            <w:r w:rsidRPr="00DA3C57">
              <w:rPr>
                <w:bCs/>
              </w:rPr>
              <w:t xml:space="preserve">Clarify the description of the trusted agent role to ensure that it is not confused with a standard trusted </w:t>
            </w:r>
            <w:r>
              <w:rPr>
                <w:bCs/>
              </w:rPr>
              <w:t>role</w:t>
            </w:r>
            <w:r w:rsidRPr="00DA3C57">
              <w:rPr>
                <w:bCs/>
              </w:rPr>
              <w:t>.</w:t>
            </w:r>
            <w:r>
              <w:rPr>
                <w:bCs/>
              </w:rPr>
              <w:t xml:space="preserve"> </w:t>
            </w:r>
            <w:r w:rsidRPr="00DA3C57">
              <w:rPr>
                <w:bCs/>
              </w:rPr>
              <w:t>Additionally, clarify seemingly conflicting policy language regarding Key Recovery Officials (KROs) and Third Party Key Recovery Requestors</w:t>
            </w:r>
            <w:r>
              <w:rPr>
                <w:bCs/>
              </w:rPr>
              <w:t>.</w:t>
            </w:r>
          </w:p>
          <w:p w14:paraId="70F3CE64" w14:textId="77777777" w:rsidR="00C736E9" w:rsidRDefault="00C736E9" w:rsidP="008E099A">
            <w:pPr>
              <w:rPr>
                <w:bCs/>
              </w:rPr>
            </w:pPr>
            <w:r>
              <w:rPr>
                <w:b/>
              </w:rPr>
              <w:t>2024-10:</w:t>
            </w:r>
            <w:r w:rsidRPr="00DA3C57">
              <w:rPr>
                <w:b/>
              </w:rPr>
              <w:t xml:space="preserve"> </w:t>
            </w:r>
            <w:r w:rsidRPr="00DA3C57">
              <w:rPr>
                <w:bCs/>
              </w:rPr>
              <w:t>Clarify the key storage requirements for recovered key management keys that were originally issued to subscribers on hardware tokens and asserting mediumHardware policies.</w:t>
            </w:r>
            <w:r>
              <w:rPr>
                <w:bCs/>
              </w:rPr>
              <w:t xml:space="preserve"> </w:t>
            </w:r>
            <w:r w:rsidRPr="00DA3C57">
              <w:rPr>
                <w:bCs/>
              </w:rPr>
              <w:t>Additionally, clarify requirements for securely recording private key activation data.</w:t>
            </w:r>
          </w:p>
          <w:p w14:paraId="32126FA0" w14:textId="5441B7A1" w:rsidR="004714D3" w:rsidRPr="000A20DB" w:rsidRDefault="004714D3" w:rsidP="008E099A">
            <w:pPr>
              <w:rPr>
                <w:bCs/>
              </w:rPr>
            </w:pPr>
            <w:r>
              <w:rPr>
                <w:bCs/>
              </w:rPr>
              <w:t>Changes effective immediately.</w:t>
            </w:r>
          </w:p>
        </w:tc>
      </w:tr>
    </w:tbl>
    <w:p w14:paraId="711C49A8" w14:textId="77777777" w:rsidR="006A765B" w:rsidRPr="00110873" w:rsidRDefault="006A765B" w:rsidP="006A765B"/>
    <w:sectPr w:rsidR="006A765B" w:rsidRPr="00110873" w:rsidSect="00E319C5">
      <w:headerReference w:type="default" r:id="rId53"/>
      <w:footerReference w:type="default" r:id="rId5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70EE6" w14:textId="77777777" w:rsidR="0078247B" w:rsidRDefault="0078247B" w:rsidP="007B5306">
      <w:r>
        <w:separator/>
      </w:r>
    </w:p>
  </w:endnote>
  <w:endnote w:type="continuationSeparator" w:id="0">
    <w:p w14:paraId="618383A1" w14:textId="77777777" w:rsidR="0078247B" w:rsidRDefault="0078247B" w:rsidP="007B5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D6387"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144FE8BE" w14:textId="77777777" w:rsidR="00124861" w:rsidRDefault="001248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B6025"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46745A1C" w14:textId="77777777" w:rsidR="00124861" w:rsidRDefault="001248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41802" w14:textId="77777777" w:rsidR="00124861" w:rsidRDefault="00124861" w:rsidP="007B5306">
    <w:pPr>
      <w:pStyle w:val="Footer"/>
      <w:rPr>
        <w:rStyle w:val="PageNumber"/>
      </w:rPr>
    </w:pPr>
  </w:p>
  <w:p w14:paraId="1BC9EE74" w14:textId="77777777" w:rsidR="00124861" w:rsidRDefault="00124861" w:rsidP="007B530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1B44E" w14:textId="77777777" w:rsidR="00124861" w:rsidRDefault="00124861" w:rsidP="007B5306">
    <w:pPr>
      <w:pStyle w:val="Footer"/>
    </w:pPr>
    <w:r>
      <w:tab/>
      <w:t>DRAFT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162C2"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13D68545" w14:textId="77777777" w:rsidR="00124861" w:rsidRDefault="00124861" w:rsidP="007B530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6C6A9" w14:textId="77777777" w:rsidR="00124861" w:rsidRDefault="00124861" w:rsidP="00DC5BEF">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107</w:t>
    </w:r>
    <w:r>
      <w:rPr>
        <w:rStyle w:val="PageNumber"/>
      </w:rPr>
      <w:fldChar w:fldCharType="end"/>
    </w:r>
  </w:p>
  <w:p w14:paraId="2C10214E" w14:textId="77777777" w:rsidR="00124861" w:rsidRDefault="00124861" w:rsidP="007B5306">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CE8DD" w14:textId="77777777" w:rsidR="0078247B" w:rsidRDefault="0078247B" w:rsidP="007B5306">
      <w:r>
        <w:separator/>
      </w:r>
    </w:p>
  </w:footnote>
  <w:footnote w:type="continuationSeparator" w:id="0">
    <w:p w14:paraId="147A672F" w14:textId="77777777" w:rsidR="0078247B" w:rsidRDefault="0078247B" w:rsidP="007B5306">
      <w:r>
        <w:continuationSeparator/>
      </w:r>
    </w:p>
  </w:footnote>
  <w:footnote w:id="1">
    <w:p w14:paraId="155E0434" w14:textId="77777777" w:rsidR="00124861" w:rsidRPr="002F5AD4" w:rsidRDefault="00124861" w:rsidP="007B5306">
      <w:pPr>
        <w:pStyle w:val="FootnoteText"/>
        <w:rPr>
          <w:rFonts w:ascii="Times New Roman" w:hAnsi="Times New Roman"/>
        </w:rPr>
      </w:pPr>
      <w:r w:rsidRPr="002F5AD4">
        <w:rPr>
          <w:rStyle w:val="FootnoteReference"/>
          <w:rFonts w:ascii="Times New Roman" w:hAnsi="Times New Roman"/>
        </w:rPr>
        <w:footnoteRef/>
      </w:r>
      <w:r w:rsidRPr="002F5AD4">
        <w:rPr>
          <w:rFonts w:ascii="Times New Roman" w:hAnsi="Times New Roman"/>
        </w:rPr>
        <w:t xml:space="preserve"> The minimum requirements associated with supervised remote identity proofing are described in NIST SP 800-63A, </w:t>
      </w:r>
      <w:r w:rsidRPr="002F5AD4">
        <w:rPr>
          <w:rFonts w:ascii="Times New Roman" w:hAnsi="Times New Roman"/>
          <w:i/>
        </w:rPr>
        <w:t xml:space="preserve">Digital Identity Guidelines: Enrollment and Identity Proofing, </w:t>
      </w:r>
      <w:r w:rsidRPr="002F5AD4">
        <w:rPr>
          <w:rFonts w:ascii="Times New Roman" w:hAnsi="Times New Roman"/>
        </w:rPr>
        <w:t xml:space="preserve">Section 5.3.3. </w:t>
      </w:r>
      <w:r w:rsidRPr="002F5AD4">
        <w:rPr>
          <w:rFonts w:ascii="Times New Roman" w:hAnsi="Times New Roman"/>
          <w:color w:val="000000"/>
        </w:rPr>
        <w:t>In addition, the supervised remote process for PIV-I policies must have the capability of capturing an approved biometric.</w:t>
      </w:r>
    </w:p>
  </w:footnote>
  <w:footnote w:id="2">
    <w:p w14:paraId="1DE5D090" w14:textId="77777777" w:rsidR="002B123F" w:rsidRPr="002F5AD4" w:rsidRDefault="002B123F" w:rsidP="002B123F">
      <w:pPr>
        <w:pStyle w:val="FootnoteText"/>
        <w:rPr>
          <w:rFonts w:ascii="Times New Roman" w:hAnsi="Times New Roman"/>
        </w:rPr>
      </w:pPr>
      <w:r w:rsidRPr="002F5AD4">
        <w:rPr>
          <w:rStyle w:val="FootnoteReference"/>
          <w:rFonts w:ascii="Times New Roman" w:hAnsi="Times New Roman"/>
        </w:rPr>
        <w:footnoteRef/>
      </w:r>
      <w:r w:rsidRPr="002F5AD4">
        <w:rPr>
          <w:rFonts w:ascii="Times New Roman" w:hAnsi="Times New Roman"/>
        </w:rPr>
        <w:t xml:space="preserve"> REAL ID Act compliant IDs are identified by the presence of the DHS REAL ID star</w:t>
      </w:r>
    </w:p>
  </w:footnote>
  <w:footnote w:id="3">
    <w:p w14:paraId="5E23D259" w14:textId="77777777" w:rsidR="00124861" w:rsidRPr="00EA2285" w:rsidRDefault="00124861" w:rsidP="007B5306">
      <w:pPr>
        <w:pStyle w:val="FootnoteText"/>
        <w:rPr>
          <w:rFonts w:ascii="Times New Roman" w:hAnsi="Times New Roman"/>
        </w:rPr>
      </w:pPr>
      <w:r w:rsidRPr="00EA2285">
        <w:rPr>
          <w:rStyle w:val="FootnoteReference"/>
          <w:rFonts w:ascii="Times New Roman" w:hAnsi="Times New Roman"/>
        </w:rPr>
        <w:footnoteRef/>
      </w:r>
      <w:r w:rsidRPr="00EA2285">
        <w:rPr>
          <w:rFonts w:ascii="Times New Roman" w:hAnsi="Times New Roman"/>
        </w:rPr>
        <w:t xml:space="preserve"> Special attention should be paid to UUID requirements for PIV-I.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1BC9A" w14:textId="28BB0ABE" w:rsidR="00124861" w:rsidRDefault="001248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40A8A" w14:textId="77777777" w:rsidR="00124861" w:rsidRDefault="00124861" w:rsidP="007B53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3B528" w14:textId="765D740C" w:rsidR="00124861" w:rsidRDefault="00124861" w:rsidP="007B53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30501" w14:textId="5BA39A89" w:rsidR="00124861" w:rsidRDefault="00124861" w:rsidP="007B53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26E5B48"/>
    <w:lvl w:ilvl="0">
      <w:start w:val="1"/>
      <w:numFmt w:val="bullet"/>
      <w:pStyle w:val="ListNumber3"/>
      <w:lvlText w:val=""/>
      <w:lvlJc w:val="left"/>
      <w:pPr>
        <w:tabs>
          <w:tab w:val="num" w:pos="360"/>
        </w:tabs>
        <w:ind w:left="360" w:hanging="360"/>
      </w:pPr>
      <w:rPr>
        <w:rFonts w:ascii="Symbol" w:hAnsi="Symbol" w:hint="default"/>
      </w:rPr>
    </w:lvl>
  </w:abstractNum>
  <w:abstractNum w:abstractNumId="1"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2" w15:restartNumberingAfterBreak="0">
    <w:nsid w:val="00000008"/>
    <w:multiLevelType w:val="singleLevel"/>
    <w:tmpl w:val="00000008"/>
    <w:name w:val="WW8Num292"/>
    <w:lvl w:ilvl="0">
      <w:start w:val="1"/>
      <w:numFmt w:val="bullet"/>
      <w:pStyle w:val="BulletDouble"/>
      <w:lvlText w:val="•"/>
      <w:lvlJc w:val="left"/>
      <w:pPr>
        <w:tabs>
          <w:tab w:val="num" w:pos="360"/>
        </w:tabs>
      </w:pPr>
      <w:rPr>
        <w:rFonts w:ascii="Times New Roman" w:hAnsi="Times New Roman"/>
        <w:b w:val="0"/>
        <w:i w:val="0"/>
        <w:sz w:val="24"/>
      </w:rPr>
    </w:lvl>
  </w:abstractNum>
  <w:abstractNum w:abstractNumId="3"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4E8753C"/>
    <w:multiLevelType w:val="multilevel"/>
    <w:tmpl w:val="0B20157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E95FB9"/>
    <w:multiLevelType w:val="hybridMultilevel"/>
    <w:tmpl w:val="2470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8A7C01"/>
    <w:multiLevelType w:val="hybridMultilevel"/>
    <w:tmpl w:val="2C70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91F78"/>
    <w:multiLevelType w:val="multilevel"/>
    <w:tmpl w:val="A2A88378"/>
    <w:lvl w:ilvl="0">
      <w:start w:val="1"/>
      <w:numFmt w:val="decimal"/>
      <w:pStyle w:val="ListNumber"/>
      <w:lvlText w:val="%1."/>
      <w:lvlJc w:val="left"/>
      <w:pPr>
        <w:tabs>
          <w:tab w:val="num" w:pos="360"/>
        </w:tabs>
        <w:ind w:left="360" w:hanging="360"/>
      </w:pPr>
      <w:rPr>
        <w:rFonts w:hint="default"/>
      </w:rPr>
    </w:lvl>
    <w:lvl w:ilvl="1">
      <w:start w:val="1"/>
      <w:numFmt w:val="upperLetter"/>
      <w:pStyle w:val="ListNumber2"/>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pStyle w:val="ListNumber4"/>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16EF0B0D"/>
    <w:multiLevelType w:val="hybridMultilevel"/>
    <w:tmpl w:val="6A06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41DD5"/>
    <w:multiLevelType w:val="hybridMultilevel"/>
    <w:tmpl w:val="517A30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0B3800"/>
    <w:multiLevelType w:val="hybridMultilevel"/>
    <w:tmpl w:val="496E72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CC14CC"/>
    <w:multiLevelType w:val="hybridMultilevel"/>
    <w:tmpl w:val="0E54F6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3E7170"/>
    <w:multiLevelType w:val="hybridMultilevel"/>
    <w:tmpl w:val="5BDC5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8699B"/>
    <w:multiLevelType w:val="hybridMultilevel"/>
    <w:tmpl w:val="6D8CF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013E3"/>
    <w:multiLevelType w:val="hybridMultilevel"/>
    <w:tmpl w:val="933859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4C4787"/>
    <w:multiLevelType w:val="hybridMultilevel"/>
    <w:tmpl w:val="954A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A587B"/>
    <w:multiLevelType w:val="hybridMultilevel"/>
    <w:tmpl w:val="456A436E"/>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7" w15:restartNumberingAfterBreak="0">
    <w:nsid w:val="32D0202E"/>
    <w:multiLevelType w:val="hybridMultilevel"/>
    <w:tmpl w:val="607E1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004FE2"/>
    <w:multiLevelType w:val="hybridMultilevel"/>
    <w:tmpl w:val="BBEE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85C6D"/>
    <w:multiLevelType w:val="hybridMultilevel"/>
    <w:tmpl w:val="3C40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548A1"/>
    <w:multiLevelType w:val="hybridMultilevel"/>
    <w:tmpl w:val="01C0792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9291303"/>
    <w:multiLevelType w:val="hybridMultilevel"/>
    <w:tmpl w:val="2E8A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D21D8"/>
    <w:multiLevelType w:val="hybridMultilevel"/>
    <w:tmpl w:val="12D848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151A2F"/>
    <w:multiLevelType w:val="hybridMultilevel"/>
    <w:tmpl w:val="458A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F067FE"/>
    <w:multiLevelType w:val="hybridMultilevel"/>
    <w:tmpl w:val="A378A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2B57FA"/>
    <w:multiLevelType w:val="hybridMultilevel"/>
    <w:tmpl w:val="C8061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241D8B"/>
    <w:multiLevelType w:val="hybridMultilevel"/>
    <w:tmpl w:val="3B42E4D2"/>
    <w:lvl w:ilvl="0" w:tplc="F8289E4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0F63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34147E4"/>
    <w:multiLevelType w:val="hybridMultilevel"/>
    <w:tmpl w:val="B448A684"/>
    <w:lvl w:ilvl="0" w:tplc="F8289E4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41F2937"/>
    <w:multiLevelType w:val="hybridMultilevel"/>
    <w:tmpl w:val="C184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D84101"/>
    <w:multiLevelType w:val="hybridMultilevel"/>
    <w:tmpl w:val="2BF01D46"/>
    <w:lvl w:ilvl="0" w:tplc="844E36F0">
      <w:start w:val="1"/>
      <w:numFmt w:val="decimal"/>
      <w:lvlText w:val="%1."/>
      <w:lvlJc w:val="left"/>
      <w:pPr>
        <w:ind w:left="499" w:hanging="300"/>
        <w:jc w:val="right"/>
      </w:pPr>
      <w:rPr>
        <w:rFonts w:ascii="Book Antiqua" w:eastAsia="Book Antiqua" w:hAnsi="Book Antiqua" w:cs="Book Antiqua" w:hint="default"/>
        <w:b w:val="0"/>
        <w:bCs w:val="0"/>
        <w:i w:val="0"/>
        <w:iCs w:val="0"/>
        <w:spacing w:val="-1"/>
        <w:w w:val="100"/>
        <w:sz w:val="24"/>
        <w:szCs w:val="24"/>
      </w:rPr>
    </w:lvl>
    <w:lvl w:ilvl="1" w:tplc="09AAF8B2">
      <w:numFmt w:val="bullet"/>
      <w:lvlText w:val=""/>
      <w:lvlJc w:val="left"/>
      <w:pPr>
        <w:ind w:left="860" w:hanging="360"/>
      </w:pPr>
      <w:rPr>
        <w:rFonts w:ascii="Symbol" w:eastAsia="Symbol" w:hAnsi="Symbol" w:cs="Symbol" w:hint="default"/>
        <w:b w:val="0"/>
        <w:bCs w:val="0"/>
        <w:i w:val="0"/>
        <w:iCs w:val="0"/>
        <w:w w:val="100"/>
        <w:sz w:val="24"/>
        <w:szCs w:val="24"/>
      </w:rPr>
    </w:lvl>
    <w:lvl w:ilvl="2" w:tplc="8ED0533E">
      <w:numFmt w:val="bullet"/>
      <w:lvlText w:val="•"/>
      <w:lvlJc w:val="left"/>
      <w:pPr>
        <w:ind w:left="1860" w:hanging="360"/>
      </w:pPr>
      <w:rPr>
        <w:rFonts w:hint="default"/>
      </w:rPr>
    </w:lvl>
    <w:lvl w:ilvl="3" w:tplc="C9823B50">
      <w:numFmt w:val="bullet"/>
      <w:lvlText w:val="•"/>
      <w:lvlJc w:val="left"/>
      <w:pPr>
        <w:ind w:left="2860" w:hanging="360"/>
      </w:pPr>
      <w:rPr>
        <w:rFonts w:hint="default"/>
      </w:rPr>
    </w:lvl>
    <w:lvl w:ilvl="4" w:tplc="D08AE1BA">
      <w:numFmt w:val="bullet"/>
      <w:lvlText w:val="•"/>
      <w:lvlJc w:val="left"/>
      <w:pPr>
        <w:ind w:left="3860" w:hanging="360"/>
      </w:pPr>
      <w:rPr>
        <w:rFonts w:hint="default"/>
      </w:rPr>
    </w:lvl>
    <w:lvl w:ilvl="5" w:tplc="20A82C1C">
      <w:numFmt w:val="bullet"/>
      <w:lvlText w:val="•"/>
      <w:lvlJc w:val="left"/>
      <w:pPr>
        <w:ind w:left="4860" w:hanging="360"/>
      </w:pPr>
      <w:rPr>
        <w:rFonts w:hint="default"/>
      </w:rPr>
    </w:lvl>
    <w:lvl w:ilvl="6" w:tplc="ABB840F2">
      <w:numFmt w:val="bullet"/>
      <w:lvlText w:val="•"/>
      <w:lvlJc w:val="left"/>
      <w:pPr>
        <w:ind w:left="5860" w:hanging="360"/>
      </w:pPr>
      <w:rPr>
        <w:rFonts w:hint="default"/>
      </w:rPr>
    </w:lvl>
    <w:lvl w:ilvl="7" w:tplc="0764C3D6">
      <w:numFmt w:val="bullet"/>
      <w:lvlText w:val="•"/>
      <w:lvlJc w:val="left"/>
      <w:pPr>
        <w:ind w:left="6860" w:hanging="360"/>
      </w:pPr>
      <w:rPr>
        <w:rFonts w:hint="default"/>
      </w:rPr>
    </w:lvl>
    <w:lvl w:ilvl="8" w:tplc="98848756">
      <w:numFmt w:val="bullet"/>
      <w:lvlText w:val="•"/>
      <w:lvlJc w:val="left"/>
      <w:pPr>
        <w:ind w:left="7860" w:hanging="360"/>
      </w:pPr>
      <w:rPr>
        <w:rFonts w:hint="default"/>
      </w:rPr>
    </w:lvl>
  </w:abstractNum>
  <w:abstractNum w:abstractNumId="31" w15:restartNumberingAfterBreak="0">
    <w:nsid w:val="469804D8"/>
    <w:multiLevelType w:val="hybridMultilevel"/>
    <w:tmpl w:val="E382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3A223E"/>
    <w:multiLevelType w:val="hybridMultilevel"/>
    <w:tmpl w:val="C074AA18"/>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3" w15:restartNumberingAfterBreak="0">
    <w:nsid w:val="4D447E80"/>
    <w:multiLevelType w:val="multilevel"/>
    <w:tmpl w:val="56F209DC"/>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4E635F9A"/>
    <w:multiLevelType w:val="hybridMultilevel"/>
    <w:tmpl w:val="C0BC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F6646FF"/>
    <w:multiLevelType w:val="multilevel"/>
    <w:tmpl w:val="1A9C400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984043"/>
    <w:multiLevelType w:val="multilevel"/>
    <w:tmpl w:val="03FC1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535059EE"/>
    <w:multiLevelType w:val="multilevel"/>
    <w:tmpl w:val="F1025D8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7A23AB0"/>
    <w:multiLevelType w:val="hybridMultilevel"/>
    <w:tmpl w:val="44BA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2077E5"/>
    <w:multiLevelType w:val="hybridMultilevel"/>
    <w:tmpl w:val="E014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927638"/>
    <w:multiLevelType w:val="hybridMultilevel"/>
    <w:tmpl w:val="3912B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A941B43"/>
    <w:multiLevelType w:val="singleLevel"/>
    <w:tmpl w:val="0409000F"/>
    <w:lvl w:ilvl="0">
      <w:start w:val="1"/>
      <w:numFmt w:val="decimal"/>
      <w:lvlText w:val="%1."/>
      <w:lvlJc w:val="left"/>
      <w:pPr>
        <w:tabs>
          <w:tab w:val="num" w:pos="720"/>
        </w:tabs>
        <w:ind w:left="720" w:hanging="360"/>
      </w:pPr>
    </w:lvl>
  </w:abstractNum>
  <w:abstractNum w:abstractNumId="42" w15:restartNumberingAfterBreak="0">
    <w:nsid w:val="5CB2674C"/>
    <w:multiLevelType w:val="hybridMultilevel"/>
    <w:tmpl w:val="35D0DC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CF578C1"/>
    <w:multiLevelType w:val="multilevel"/>
    <w:tmpl w:val="89867AF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FC140BB"/>
    <w:multiLevelType w:val="hybridMultilevel"/>
    <w:tmpl w:val="EE803E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45B542B"/>
    <w:multiLevelType w:val="hybridMultilevel"/>
    <w:tmpl w:val="76586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4B12FF4"/>
    <w:multiLevelType w:val="hybridMultilevel"/>
    <w:tmpl w:val="4ABA51F4"/>
    <w:lvl w:ilvl="0" w:tplc="F8289E44">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4F967D8"/>
    <w:multiLevelType w:val="hybridMultilevel"/>
    <w:tmpl w:val="14F8F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6DA7D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66DF56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6D8F687D"/>
    <w:multiLevelType w:val="hybridMultilevel"/>
    <w:tmpl w:val="868A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431B27"/>
    <w:multiLevelType w:val="hybridMultilevel"/>
    <w:tmpl w:val="BB40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2161F5"/>
    <w:multiLevelType w:val="hybridMultilevel"/>
    <w:tmpl w:val="4FA01CA4"/>
    <w:lvl w:ilvl="0" w:tplc="01264614">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17B5D89"/>
    <w:multiLevelType w:val="hybridMultilevel"/>
    <w:tmpl w:val="268E9C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2697AB4"/>
    <w:multiLevelType w:val="multilevel"/>
    <w:tmpl w:val="409CEC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728A6886"/>
    <w:multiLevelType w:val="hybridMultilevel"/>
    <w:tmpl w:val="68505F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4FA6DDC"/>
    <w:multiLevelType w:val="hybridMultilevel"/>
    <w:tmpl w:val="B3601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7136C4E"/>
    <w:multiLevelType w:val="hybridMultilevel"/>
    <w:tmpl w:val="8F4245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AE31F14"/>
    <w:multiLevelType w:val="hybridMultilevel"/>
    <w:tmpl w:val="FF565584"/>
    <w:lvl w:ilvl="0" w:tplc="1264FD2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CC26C3"/>
    <w:multiLevelType w:val="hybridMultilevel"/>
    <w:tmpl w:val="5D6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1460C3"/>
    <w:multiLevelType w:val="hybridMultilevel"/>
    <w:tmpl w:val="C8120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CE52D9C"/>
    <w:multiLevelType w:val="hybridMultilevel"/>
    <w:tmpl w:val="F01A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258F8"/>
    <w:multiLevelType w:val="hybridMultilevel"/>
    <w:tmpl w:val="D19C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F7634A6"/>
    <w:multiLevelType w:val="hybridMultilevel"/>
    <w:tmpl w:val="B65E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FB63260"/>
    <w:multiLevelType w:val="multilevel"/>
    <w:tmpl w:val="84B4729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2986768">
    <w:abstractNumId w:val="0"/>
  </w:num>
  <w:num w:numId="2" w16cid:durableId="847524739">
    <w:abstractNumId w:val="33"/>
  </w:num>
  <w:num w:numId="3" w16cid:durableId="836964574">
    <w:abstractNumId w:val="7"/>
  </w:num>
  <w:num w:numId="4" w16cid:durableId="1628126220">
    <w:abstractNumId w:val="27"/>
  </w:num>
  <w:num w:numId="5" w16cid:durableId="1157381114">
    <w:abstractNumId w:val="49"/>
  </w:num>
  <w:num w:numId="6" w16cid:durableId="995110445">
    <w:abstractNumId w:val="41"/>
  </w:num>
  <w:num w:numId="7" w16cid:durableId="1522821820">
    <w:abstractNumId w:val="28"/>
  </w:num>
  <w:num w:numId="8" w16cid:durableId="2114007668">
    <w:abstractNumId w:val="11"/>
  </w:num>
  <w:num w:numId="9" w16cid:durableId="70782537">
    <w:abstractNumId w:val="10"/>
  </w:num>
  <w:num w:numId="10" w16cid:durableId="1881698404">
    <w:abstractNumId w:val="17"/>
  </w:num>
  <w:num w:numId="11" w16cid:durableId="963583806">
    <w:abstractNumId w:val="44"/>
  </w:num>
  <w:num w:numId="12" w16cid:durableId="1392577320">
    <w:abstractNumId w:val="53"/>
  </w:num>
  <w:num w:numId="13" w16cid:durableId="2022514079">
    <w:abstractNumId w:val="42"/>
  </w:num>
  <w:num w:numId="14" w16cid:durableId="1905486728">
    <w:abstractNumId w:val="26"/>
  </w:num>
  <w:num w:numId="15" w16cid:durableId="938294972">
    <w:abstractNumId w:val="46"/>
  </w:num>
  <w:num w:numId="16" w16cid:durableId="554775890">
    <w:abstractNumId w:val="9"/>
  </w:num>
  <w:num w:numId="17" w16cid:durableId="2095080189">
    <w:abstractNumId w:val="45"/>
  </w:num>
  <w:num w:numId="18" w16cid:durableId="1797213950">
    <w:abstractNumId w:val="40"/>
  </w:num>
  <w:num w:numId="19" w16cid:durableId="164369375">
    <w:abstractNumId w:val="5"/>
  </w:num>
  <w:num w:numId="20" w16cid:durableId="814837774">
    <w:abstractNumId w:val="22"/>
  </w:num>
  <w:num w:numId="21" w16cid:durableId="837231446">
    <w:abstractNumId w:val="25"/>
  </w:num>
  <w:num w:numId="22" w16cid:durableId="4092042">
    <w:abstractNumId w:val="2"/>
  </w:num>
  <w:num w:numId="23" w16cid:durableId="212666574">
    <w:abstractNumId w:val="13"/>
  </w:num>
  <w:num w:numId="24" w16cid:durableId="1382099016">
    <w:abstractNumId w:val="57"/>
  </w:num>
  <w:num w:numId="25" w16cid:durableId="1327394055">
    <w:abstractNumId w:val="47"/>
  </w:num>
  <w:num w:numId="26" w16cid:durableId="1585989765">
    <w:abstractNumId w:val="55"/>
  </w:num>
  <w:num w:numId="27" w16cid:durableId="1011955159">
    <w:abstractNumId w:val="14"/>
  </w:num>
  <w:num w:numId="28" w16cid:durableId="1563442540">
    <w:abstractNumId w:val="52"/>
  </w:num>
  <w:num w:numId="29" w16cid:durableId="1927809508">
    <w:abstractNumId w:val="32"/>
  </w:num>
  <w:num w:numId="30" w16cid:durableId="2076008111">
    <w:abstractNumId w:val="60"/>
  </w:num>
  <w:num w:numId="31" w16cid:durableId="1843930827">
    <w:abstractNumId w:val="24"/>
  </w:num>
  <w:num w:numId="32" w16cid:durableId="572935236">
    <w:abstractNumId w:val="56"/>
  </w:num>
  <w:num w:numId="33" w16cid:durableId="634406050">
    <w:abstractNumId w:val="20"/>
  </w:num>
  <w:num w:numId="34" w16cid:durableId="737241744">
    <w:abstractNumId w:val="23"/>
  </w:num>
  <w:num w:numId="35" w16cid:durableId="1097138790">
    <w:abstractNumId w:val="50"/>
  </w:num>
  <w:num w:numId="36" w16cid:durableId="7910213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95598320">
    <w:abstractNumId w:val="21"/>
  </w:num>
  <w:num w:numId="38" w16cid:durableId="1930766938">
    <w:abstractNumId w:val="64"/>
  </w:num>
  <w:num w:numId="39" w16cid:durableId="1103572549">
    <w:abstractNumId w:val="43"/>
  </w:num>
  <w:num w:numId="40" w16cid:durableId="1478573650">
    <w:abstractNumId w:val="37"/>
  </w:num>
  <w:num w:numId="41" w16cid:durableId="19278482">
    <w:abstractNumId w:val="4"/>
  </w:num>
  <w:num w:numId="42" w16cid:durableId="172916483">
    <w:abstractNumId w:val="51"/>
  </w:num>
  <w:num w:numId="43" w16cid:durableId="1677613106">
    <w:abstractNumId w:val="35"/>
  </w:num>
  <w:num w:numId="44" w16cid:durableId="1629237823">
    <w:abstractNumId w:val="31"/>
  </w:num>
  <w:num w:numId="45" w16cid:durableId="1859077436">
    <w:abstractNumId w:val="39"/>
  </w:num>
  <w:num w:numId="46" w16cid:durableId="1996176579">
    <w:abstractNumId w:val="18"/>
  </w:num>
  <w:num w:numId="47" w16cid:durableId="1632134381">
    <w:abstractNumId w:val="6"/>
  </w:num>
  <w:num w:numId="48" w16cid:durableId="1055272072">
    <w:abstractNumId w:val="59"/>
  </w:num>
  <w:num w:numId="49" w16cid:durableId="1151870832">
    <w:abstractNumId w:val="12"/>
  </w:num>
  <w:num w:numId="50" w16cid:durableId="1557735669">
    <w:abstractNumId w:val="58"/>
  </w:num>
  <w:num w:numId="51" w16cid:durableId="990987602">
    <w:abstractNumId w:val="19"/>
  </w:num>
  <w:num w:numId="52" w16cid:durableId="1310550414">
    <w:abstractNumId w:val="29"/>
  </w:num>
  <w:num w:numId="53" w16cid:durableId="1456173077">
    <w:abstractNumId w:val="8"/>
  </w:num>
  <w:num w:numId="54" w16cid:durableId="1852257684">
    <w:abstractNumId w:val="38"/>
  </w:num>
  <w:num w:numId="55" w16cid:durableId="995383440">
    <w:abstractNumId w:val="61"/>
  </w:num>
  <w:num w:numId="56" w16cid:durableId="718431639">
    <w:abstractNumId w:val="62"/>
  </w:num>
  <w:num w:numId="57" w16cid:durableId="2037802014">
    <w:abstractNumId w:val="15"/>
  </w:num>
  <w:num w:numId="58" w16cid:durableId="736830465">
    <w:abstractNumId w:val="48"/>
  </w:num>
  <w:num w:numId="59" w16cid:durableId="2085256566">
    <w:abstractNumId w:val="30"/>
  </w:num>
  <w:num w:numId="60" w16cid:durableId="633952309">
    <w:abstractNumId w:val="16"/>
  </w:num>
  <w:num w:numId="61" w16cid:durableId="1683778019">
    <w:abstractNumId w:val="63"/>
  </w:num>
  <w:num w:numId="62" w16cid:durableId="1424061617">
    <w:abstractNumId w:val="54"/>
  </w:num>
  <w:num w:numId="63" w16cid:durableId="577597027">
    <w:abstractNumId w:val="36"/>
  </w:num>
  <w:num w:numId="64" w16cid:durableId="7730945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4096" w:nlCheck="1" w:checkStyle="1"/>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2"/>
    <w:rsid w:val="000008FB"/>
    <w:rsid w:val="00001089"/>
    <w:rsid w:val="000022AE"/>
    <w:rsid w:val="00002724"/>
    <w:rsid w:val="00002743"/>
    <w:rsid w:val="000028A9"/>
    <w:rsid w:val="00005290"/>
    <w:rsid w:val="00005891"/>
    <w:rsid w:val="00006003"/>
    <w:rsid w:val="0000638D"/>
    <w:rsid w:val="00007187"/>
    <w:rsid w:val="00007F38"/>
    <w:rsid w:val="00010A56"/>
    <w:rsid w:val="00010D79"/>
    <w:rsid w:val="00011ED3"/>
    <w:rsid w:val="00012976"/>
    <w:rsid w:val="00014633"/>
    <w:rsid w:val="00016965"/>
    <w:rsid w:val="00017000"/>
    <w:rsid w:val="000172A5"/>
    <w:rsid w:val="00017DC4"/>
    <w:rsid w:val="000200C6"/>
    <w:rsid w:val="00020319"/>
    <w:rsid w:val="00020349"/>
    <w:rsid w:val="00022479"/>
    <w:rsid w:val="00022B40"/>
    <w:rsid w:val="000269AB"/>
    <w:rsid w:val="00026A22"/>
    <w:rsid w:val="00026D1F"/>
    <w:rsid w:val="00027AE9"/>
    <w:rsid w:val="00030359"/>
    <w:rsid w:val="00031848"/>
    <w:rsid w:val="00031C84"/>
    <w:rsid w:val="00032A55"/>
    <w:rsid w:val="00033ECF"/>
    <w:rsid w:val="00034AB5"/>
    <w:rsid w:val="00034ADB"/>
    <w:rsid w:val="00034AEA"/>
    <w:rsid w:val="00036131"/>
    <w:rsid w:val="000406DE"/>
    <w:rsid w:val="000407C5"/>
    <w:rsid w:val="00042C41"/>
    <w:rsid w:val="00043FF3"/>
    <w:rsid w:val="00044DBD"/>
    <w:rsid w:val="00044F95"/>
    <w:rsid w:val="00045ED0"/>
    <w:rsid w:val="000502A9"/>
    <w:rsid w:val="000505B4"/>
    <w:rsid w:val="00050C31"/>
    <w:rsid w:val="00054267"/>
    <w:rsid w:val="00054BB2"/>
    <w:rsid w:val="0005664E"/>
    <w:rsid w:val="00057875"/>
    <w:rsid w:val="00057E9A"/>
    <w:rsid w:val="00060CE5"/>
    <w:rsid w:val="00060D7D"/>
    <w:rsid w:val="00061D73"/>
    <w:rsid w:val="0006249A"/>
    <w:rsid w:val="0006272F"/>
    <w:rsid w:val="00062CC8"/>
    <w:rsid w:val="00062F90"/>
    <w:rsid w:val="00062FDD"/>
    <w:rsid w:val="00063197"/>
    <w:rsid w:val="000636B0"/>
    <w:rsid w:val="000637EF"/>
    <w:rsid w:val="00063E31"/>
    <w:rsid w:val="000657FE"/>
    <w:rsid w:val="00065C9A"/>
    <w:rsid w:val="000669A4"/>
    <w:rsid w:val="00066F83"/>
    <w:rsid w:val="00070DD3"/>
    <w:rsid w:val="000718E6"/>
    <w:rsid w:val="00072BFC"/>
    <w:rsid w:val="00072FE7"/>
    <w:rsid w:val="00074D8F"/>
    <w:rsid w:val="0007615E"/>
    <w:rsid w:val="00076B47"/>
    <w:rsid w:val="00080573"/>
    <w:rsid w:val="00081883"/>
    <w:rsid w:val="00083744"/>
    <w:rsid w:val="0008385C"/>
    <w:rsid w:val="0008405F"/>
    <w:rsid w:val="000852A5"/>
    <w:rsid w:val="00086FF1"/>
    <w:rsid w:val="000872F8"/>
    <w:rsid w:val="00087477"/>
    <w:rsid w:val="00087E6A"/>
    <w:rsid w:val="00090584"/>
    <w:rsid w:val="0009079A"/>
    <w:rsid w:val="0009105D"/>
    <w:rsid w:val="000911A7"/>
    <w:rsid w:val="0009263D"/>
    <w:rsid w:val="00093E8D"/>
    <w:rsid w:val="000940C4"/>
    <w:rsid w:val="00094DE4"/>
    <w:rsid w:val="00094EA0"/>
    <w:rsid w:val="000953D5"/>
    <w:rsid w:val="00095DC4"/>
    <w:rsid w:val="00096D0C"/>
    <w:rsid w:val="000A07E0"/>
    <w:rsid w:val="000A1173"/>
    <w:rsid w:val="000A1D2A"/>
    <w:rsid w:val="000A20DB"/>
    <w:rsid w:val="000A4223"/>
    <w:rsid w:val="000A7656"/>
    <w:rsid w:val="000B0ADA"/>
    <w:rsid w:val="000B1CA5"/>
    <w:rsid w:val="000B2070"/>
    <w:rsid w:val="000B2282"/>
    <w:rsid w:val="000B26AB"/>
    <w:rsid w:val="000B27F6"/>
    <w:rsid w:val="000B3B97"/>
    <w:rsid w:val="000B3BF6"/>
    <w:rsid w:val="000B46FE"/>
    <w:rsid w:val="000B4F35"/>
    <w:rsid w:val="000B771C"/>
    <w:rsid w:val="000B7785"/>
    <w:rsid w:val="000C0412"/>
    <w:rsid w:val="000C0F23"/>
    <w:rsid w:val="000C31FD"/>
    <w:rsid w:val="000C350F"/>
    <w:rsid w:val="000C41ED"/>
    <w:rsid w:val="000C4446"/>
    <w:rsid w:val="000C55E7"/>
    <w:rsid w:val="000C570B"/>
    <w:rsid w:val="000C73F7"/>
    <w:rsid w:val="000D0E59"/>
    <w:rsid w:val="000D1003"/>
    <w:rsid w:val="000D15BE"/>
    <w:rsid w:val="000D18D2"/>
    <w:rsid w:val="000D232D"/>
    <w:rsid w:val="000D23D0"/>
    <w:rsid w:val="000D2B01"/>
    <w:rsid w:val="000D2F79"/>
    <w:rsid w:val="000D3771"/>
    <w:rsid w:val="000D3A83"/>
    <w:rsid w:val="000D4509"/>
    <w:rsid w:val="000D4745"/>
    <w:rsid w:val="000D54FB"/>
    <w:rsid w:val="000D5AC4"/>
    <w:rsid w:val="000D6030"/>
    <w:rsid w:val="000D66BB"/>
    <w:rsid w:val="000D6BC7"/>
    <w:rsid w:val="000D79D4"/>
    <w:rsid w:val="000D7BAD"/>
    <w:rsid w:val="000E03DF"/>
    <w:rsid w:val="000E0A43"/>
    <w:rsid w:val="000E164A"/>
    <w:rsid w:val="000E1B12"/>
    <w:rsid w:val="000E1BA4"/>
    <w:rsid w:val="000E3990"/>
    <w:rsid w:val="000E3FD2"/>
    <w:rsid w:val="000E48CA"/>
    <w:rsid w:val="000E5DBD"/>
    <w:rsid w:val="000E69AE"/>
    <w:rsid w:val="000E6DB9"/>
    <w:rsid w:val="000E6EE5"/>
    <w:rsid w:val="000E7422"/>
    <w:rsid w:val="000F1330"/>
    <w:rsid w:val="000F1EE8"/>
    <w:rsid w:val="000F25A1"/>
    <w:rsid w:val="000F3174"/>
    <w:rsid w:val="000F39DF"/>
    <w:rsid w:val="000F3FB6"/>
    <w:rsid w:val="000F4311"/>
    <w:rsid w:val="000F4317"/>
    <w:rsid w:val="000F5626"/>
    <w:rsid w:val="000F64D8"/>
    <w:rsid w:val="000F66E3"/>
    <w:rsid w:val="000F6E54"/>
    <w:rsid w:val="000F7040"/>
    <w:rsid w:val="000F777E"/>
    <w:rsid w:val="001001DB"/>
    <w:rsid w:val="00100284"/>
    <w:rsid w:val="00100A50"/>
    <w:rsid w:val="001027AD"/>
    <w:rsid w:val="001029A0"/>
    <w:rsid w:val="00103B9E"/>
    <w:rsid w:val="00105294"/>
    <w:rsid w:val="00106041"/>
    <w:rsid w:val="00107BF3"/>
    <w:rsid w:val="00110431"/>
    <w:rsid w:val="0011049F"/>
    <w:rsid w:val="001104C8"/>
    <w:rsid w:val="00110873"/>
    <w:rsid w:val="00113470"/>
    <w:rsid w:val="00114044"/>
    <w:rsid w:val="00114651"/>
    <w:rsid w:val="0011482F"/>
    <w:rsid w:val="00116385"/>
    <w:rsid w:val="00116559"/>
    <w:rsid w:val="00116E23"/>
    <w:rsid w:val="001170C7"/>
    <w:rsid w:val="00117BB8"/>
    <w:rsid w:val="00117D68"/>
    <w:rsid w:val="0012091B"/>
    <w:rsid w:val="00120C15"/>
    <w:rsid w:val="00120DF5"/>
    <w:rsid w:val="00121D14"/>
    <w:rsid w:val="00122309"/>
    <w:rsid w:val="00122C6D"/>
    <w:rsid w:val="00122F74"/>
    <w:rsid w:val="0012397B"/>
    <w:rsid w:val="00123C2E"/>
    <w:rsid w:val="0012400B"/>
    <w:rsid w:val="00124861"/>
    <w:rsid w:val="00125900"/>
    <w:rsid w:val="00125A42"/>
    <w:rsid w:val="0012603D"/>
    <w:rsid w:val="0012699E"/>
    <w:rsid w:val="00127119"/>
    <w:rsid w:val="00130EFE"/>
    <w:rsid w:val="00130FDA"/>
    <w:rsid w:val="00132DAD"/>
    <w:rsid w:val="00132ED0"/>
    <w:rsid w:val="00133062"/>
    <w:rsid w:val="00133419"/>
    <w:rsid w:val="001353EC"/>
    <w:rsid w:val="001354F8"/>
    <w:rsid w:val="00137B3E"/>
    <w:rsid w:val="001401E0"/>
    <w:rsid w:val="00140721"/>
    <w:rsid w:val="001414FC"/>
    <w:rsid w:val="00141FFB"/>
    <w:rsid w:val="0014332F"/>
    <w:rsid w:val="00143ED3"/>
    <w:rsid w:val="00144F1C"/>
    <w:rsid w:val="0014507E"/>
    <w:rsid w:val="001455DC"/>
    <w:rsid w:val="00145DFE"/>
    <w:rsid w:val="001479E3"/>
    <w:rsid w:val="00147A8E"/>
    <w:rsid w:val="00147C85"/>
    <w:rsid w:val="00147EE6"/>
    <w:rsid w:val="00151834"/>
    <w:rsid w:val="001529BF"/>
    <w:rsid w:val="00155614"/>
    <w:rsid w:val="00155EBD"/>
    <w:rsid w:val="00160B1B"/>
    <w:rsid w:val="00161454"/>
    <w:rsid w:val="00162623"/>
    <w:rsid w:val="00163EFA"/>
    <w:rsid w:val="0016496B"/>
    <w:rsid w:val="00166D40"/>
    <w:rsid w:val="00167005"/>
    <w:rsid w:val="00170CCA"/>
    <w:rsid w:val="00170CE6"/>
    <w:rsid w:val="001719CB"/>
    <w:rsid w:val="00172AB7"/>
    <w:rsid w:val="00172EB2"/>
    <w:rsid w:val="001732A5"/>
    <w:rsid w:val="001759A7"/>
    <w:rsid w:val="00175B04"/>
    <w:rsid w:val="0017616B"/>
    <w:rsid w:val="001770EE"/>
    <w:rsid w:val="0017727D"/>
    <w:rsid w:val="001803B7"/>
    <w:rsid w:val="00180924"/>
    <w:rsid w:val="001809A5"/>
    <w:rsid w:val="00180B72"/>
    <w:rsid w:val="00180E93"/>
    <w:rsid w:val="00181503"/>
    <w:rsid w:val="00181879"/>
    <w:rsid w:val="00182F45"/>
    <w:rsid w:val="00185B80"/>
    <w:rsid w:val="00185CA9"/>
    <w:rsid w:val="00190249"/>
    <w:rsid w:val="00190980"/>
    <w:rsid w:val="00190A9D"/>
    <w:rsid w:val="00190BEB"/>
    <w:rsid w:val="00192636"/>
    <w:rsid w:val="001926BA"/>
    <w:rsid w:val="001929A3"/>
    <w:rsid w:val="00192DE0"/>
    <w:rsid w:val="00194780"/>
    <w:rsid w:val="00195D65"/>
    <w:rsid w:val="00196E0F"/>
    <w:rsid w:val="00197159"/>
    <w:rsid w:val="0019768B"/>
    <w:rsid w:val="001A16D9"/>
    <w:rsid w:val="001A25F6"/>
    <w:rsid w:val="001A44E7"/>
    <w:rsid w:val="001A54AA"/>
    <w:rsid w:val="001A5E43"/>
    <w:rsid w:val="001A68DC"/>
    <w:rsid w:val="001A6EE2"/>
    <w:rsid w:val="001A70B4"/>
    <w:rsid w:val="001B026F"/>
    <w:rsid w:val="001B10A3"/>
    <w:rsid w:val="001B1A4C"/>
    <w:rsid w:val="001B1B7E"/>
    <w:rsid w:val="001B1BF8"/>
    <w:rsid w:val="001B1CF6"/>
    <w:rsid w:val="001B1D2D"/>
    <w:rsid w:val="001B1F13"/>
    <w:rsid w:val="001B2097"/>
    <w:rsid w:val="001B5064"/>
    <w:rsid w:val="001B5109"/>
    <w:rsid w:val="001B5490"/>
    <w:rsid w:val="001B5963"/>
    <w:rsid w:val="001B73C3"/>
    <w:rsid w:val="001B76FB"/>
    <w:rsid w:val="001B7706"/>
    <w:rsid w:val="001B7927"/>
    <w:rsid w:val="001C12B6"/>
    <w:rsid w:val="001C14E9"/>
    <w:rsid w:val="001C1D47"/>
    <w:rsid w:val="001C2731"/>
    <w:rsid w:val="001C3244"/>
    <w:rsid w:val="001C41C2"/>
    <w:rsid w:val="001C4EEF"/>
    <w:rsid w:val="001C5E9D"/>
    <w:rsid w:val="001C649D"/>
    <w:rsid w:val="001C68BB"/>
    <w:rsid w:val="001C6B23"/>
    <w:rsid w:val="001C7EBC"/>
    <w:rsid w:val="001D0E64"/>
    <w:rsid w:val="001D2F17"/>
    <w:rsid w:val="001D34DD"/>
    <w:rsid w:val="001D3871"/>
    <w:rsid w:val="001D3FE5"/>
    <w:rsid w:val="001D42BB"/>
    <w:rsid w:val="001D467C"/>
    <w:rsid w:val="001D4778"/>
    <w:rsid w:val="001D47DF"/>
    <w:rsid w:val="001D6456"/>
    <w:rsid w:val="001E042A"/>
    <w:rsid w:val="001E084F"/>
    <w:rsid w:val="001E0C6A"/>
    <w:rsid w:val="001E13E9"/>
    <w:rsid w:val="001E1D8D"/>
    <w:rsid w:val="001E296C"/>
    <w:rsid w:val="001E422A"/>
    <w:rsid w:val="001E5862"/>
    <w:rsid w:val="001E627F"/>
    <w:rsid w:val="001E62AF"/>
    <w:rsid w:val="001E6915"/>
    <w:rsid w:val="001F1842"/>
    <w:rsid w:val="001F1F3E"/>
    <w:rsid w:val="001F3A9E"/>
    <w:rsid w:val="001F441B"/>
    <w:rsid w:val="001F4E0A"/>
    <w:rsid w:val="001F5B68"/>
    <w:rsid w:val="001F5C66"/>
    <w:rsid w:val="001F73B7"/>
    <w:rsid w:val="001F7D2A"/>
    <w:rsid w:val="00200801"/>
    <w:rsid w:val="00200A88"/>
    <w:rsid w:val="00200BCB"/>
    <w:rsid w:val="00202F1B"/>
    <w:rsid w:val="0020319A"/>
    <w:rsid w:val="00203A92"/>
    <w:rsid w:val="00204DF6"/>
    <w:rsid w:val="00205129"/>
    <w:rsid w:val="0020541C"/>
    <w:rsid w:val="00206260"/>
    <w:rsid w:val="002066FC"/>
    <w:rsid w:val="00206A47"/>
    <w:rsid w:val="0020758F"/>
    <w:rsid w:val="00210403"/>
    <w:rsid w:val="002108E3"/>
    <w:rsid w:val="002118BC"/>
    <w:rsid w:val="00211D57"/>
    <w:rsid w:val="0021208F"/>
    <w:rsid w:val="002133D9"/>
    <w:rsid w:val="0021370F"/>
    <w:rsid w:val="0021399A"/>
    <w:rsid w:val="00214E23"/>
    <w:rsid w:val="00215651"/>
    <w:rsid w:val="0021572E"/>
    <w:rsid w:val="00215D03"/>
    <w:rsid w:val="0021618B"/>
    <w:rsid w:val="0021691C"/>
    <w:rsid w:val="00220C47"/>
    <w:rsid w:val="00220C7D"/>
    <w:rsid w:val="00221118"/>
    <w:rsid w:val="00221410"/>
    <w:rsid w:val="00222CB5"/>
    <w:rsid w:val="002243C8"/>
    <w:rsid w:val="002264E4"/>
    <w:rsid w:val="002270A4"/>
    <w:rsid w:val="002274D7"/>
    <w:rsid w:val="00231285"/>
    <w:rsid w:val="002338C3"/>
    <w:rsid w:val="00233B32"/>
    <w:rsid w:val="00234012"/>
    <w:rsid w:val="0023434A"/>
    <w:rsid w:val="00235988"/>
    <w:rsid w:val="00236149"/>
    <w:rsid w:val="00236B9D"/>
    <w:rsid w:val="002374A4"/>
    <w:rsid w:val="0023769A"/>
    <w:rsid w:val="00237C1A"/>
    <w:rsid w:val="00240BDC"/>
    <w:rsid w:val="002419A6"/>
    <w:rsid w:val="00244D13"/>
    <w:rsid w:val="002469AE"/>
    <w:rsid w:val="002503C4"/>
    <w:rsid w:val="00250CD0"/>
    <w:rsid w:val="00251A5A"/>
    <w:rsid w:val="002531D8"/>
    <w:rsid w:val="00253A06"/>
    <w:rsid w:val="002544C0"/>
    <w:rsid w:val="002558F9"/>
    <w:rsid w:val="002579A6"/>
    <w:rsid w:val="00257E94"/>
    <w:rsid w:val="00261652"/>
    <w:rsid w:val="00261CFA"/>
    <w:rsid w:val="00263541"/>
    <w:rsid w:val="00264C72"/>
    <w:rsid w:val="00267D1C"/>
    <w:rsid w:val="00267E94"/>
    <w:rsid w:val="00270878"/>
    <w:rsid w:val="00271296"/>
    <w:rsid w:val="00273D6D"/>
    <w:rsid w:val="00274221"/>
    <w:rsid w:val="00274309"/>
    <w:rsid w:val="00274CAD"/>
    <w:rsid w:val="002753C7"/>
    <w:rsid w:val="0027578C"/>
    <w:rsid w:val="00275FFE"/>
    <w:rsid w:val="00276FF9"/>
    <w:rsid w:val="00277539"/>
    <w:rsid w:val="00280360"/>
    <w:rsid w:val="0028325F"/>
    <w:rsid w:val="00283349"/>
    <w:rsid w:val="00283F27"/>
    <w:rsid w:val="002844F0"/>
    <w:rsid w:val="00285236"/>
    <w:rsid w:val="002852B0"/>
    <w:rsid w:val="002861B2"/>
    <w:rsid w:val="00286676"/>
    <w:rsid w:val="0028679C"/>
    <w:rsid w:val="00286FA4"/>
    <w:rsid w:val="0028700B"/>
    <w:rsid w:val="0029001A"/>
    <w:rsid w:val="00290082"/>
    <w:rsid w:val="002904C6"/>
    <w:rsid w:val="00290515"/>
    <w:rsid w:val="002912A8"/>
    <w:rsid w:val="002922D2"/>
    <w:rsid w:val="00292EA6"/>
    <w:rsid w:val="0029316A"/>
    <w:rsid w:val="00293731"/>
    <w:rsid w:val="00293F1D"/>
    <w:rsid w:val="002960AA"/>
    <w:rsid w:val="0029660B"/>
    <w:rsid w:val="002966E9"/>
    <w:rsid w:val="00296F26"/>
    <w:rsid w:val="00297892"/>
    <w:rsid w:val="002A15AB"/>
    <w:rsid w:val="002A1D3D"/>
    <w:rsid w:val="002A49F6"/>
    <w:rsid w:val="002A623A"/>
    <w:rsid w:val="002B0254"/>
    <w:rsid w:val="002B123F"/>
    <w:rsid w:val="002B1BBF"/>
    <w:rsid w:val="002B1D1D"/>
    <w:rsid w:val="002B3E76"/>
    <w:rsid w:val="002B44C4"/>
    <w:rsid w:val="002B4910"/>
    <w:rsid w:val="002B53C3"/>
    <w:rsid w:val="002B734F"/>
    <w:rsid w:val="002B7F4D"/>
    <w:rsid w:val="002C073F"/>
    <w:rsid w:val="002C2297"/>
    <w:rsid w:val="002C25EF"/>
    <w:rsid w:val="002C30F7"/>
    <w:rsid w:val="002C3C46"/>
    <w:rsid w:val="002D12B2"/>
    <w:rsid w:val="002D1BA7"/>
    <w:rsid w:val="002D2156"/>
    <w:rsid w:val="002D2B87"/>
    <w:rsid w:val="002D39A0"/>
    <w:rsid w:val="002D5588"/>
    <w:rsid w:val="002D6C39"/>
    <w:rsid w:val="002D754F"/>
    <w:rsid w:val="002E0A11"/>
    <w:rsid w:val="002E0E43"/>
    <w:rsid w:val="002E2820"/>
    <w:rsid w:val="002E3A27"/>
    <w:rsid w:val="002E7E2B"/>
    <w:rsid w:val="002F0959"/>
    <w:rsid w:val="002F0AF7"/>
    <w:rsid w:val="002F177E"/>
    <w:rsid w:val="002F1DC8"/>
    <w:rsid w:val="002F24AC"/>
    <w:rsid w:val="002F2B05"/>
    <w:rsid w:val="002F3DAF"/>
    <w:rsid w:val="002F40DC"/>
    <w:rsid w:val="002F4BEA"/>
    <w:rsid w:val="002F5395"/>
    <w:rsid w:val="002F5532"/>
    <w:rsid w:val="002F5AD4"/>
    <w:rsid w:val="002F72FF"/>
    <w:rsid w:val="002F7C27"/>
    <w:rsid w:val="00300A9B"/>
    <w:rsid w:val="003012A3"/>
    <w:rsid w:val="00301345"/>
    <w:rsid w:val="00302686"/>
    <w:rsid w:val="00303489"/>
    <w:rsid w:val="00303AAC"/>
    <w:rsid w:val="003047FF"/>
    <w:rsid w:val="00304954"/>
    <w:rsid w:val="0030609F"/>
    <w:rsid w:val="0030692A"/>
    <w:rsid w:val="00306A44"/>
    <w:rsid w:val="00306E96"/>
    <w:rsid w:val="0030706A"/>
    <w:rsid w:val="00307342"/>
    <w:rsid w:val="00310AF1"/>
    <w:rsid w:val="0031157E"/>
    <w:rsid w:val="003123E7"/>
    <w:rsid w:val="00312940"/>
    <w:rsid w:val="00315578"/>
    <w:rsid w:val="00315DA8"/>
    <w:rsid w:val="0031708A"/>
    <w:rsid w:val="0031727D"/>
    <w:rsid w:val="00317426"/>
    <w:rsid w:val="00320985"/>
    <w:rsid w:val="00320FDA"/>
    <w:rsid w:val="0032130F"/>
    <w:rsid w:val="0032150B"/>
    <w:rsid w:val="003218DB"/>
    <w:rsid w:val="0032207D"/>
    <w:rsid w:val="00322297"/>
    <w:rsid w:val="00322B03"/>
    <w:rsid w:val="00322D5E"/>
    <w:rsid w:val="00322F11"/>
    <w:rsid w:val="0032308E"/>
    <w:rsid w:val="003230C7"/>
    <w:rsid w:val="00323A0B"/>
    <w:rsid w:val="003249FC"/>
    <w:rsid w:val="00324CFB"/>
    <w:rsid w:val="00325133"/>
    <w:rsid w:val="003252A4"/>
    <w:rsid w:val="003262F4"/>
    <w:rsid w:val="00327687"/>
    <w:rsid w:val="00327A2C"/>
    <w:rsid w:val="00330252"/>
    <w:rsid w:val="00330C66"/>
    <w:rsid w:val="00333DA5"/>
    <w:rsid w:val="003341A0"/>
    <w:rsid w:val="00334340"/>
    <w:rsid w:val="00334F5B"/>
    <w:rsid w:val="00335035"/>
    <w:rsid w:val="00335D7E"/>
    <w:rsid w:val="00336DF4"/>
    <w:rsid w:val="00337436"/>
    <w:rsid w:val="00340182"/>
    <w:rsid w:val="00340503"/>
    <w:rsid w:val="0034053C"/>
    <w:rsid w:val="00340790"/>
    <w:rsid w:val="00340AFB"/>
    <w:rsid w:val="00341B20"/>
    <w:rsid w:val="00341EBD"/>
    <w:rsid w:val="003424C1"/>
    <w:rsid w:val="00343022"/>
    <w:rsid w:val="0034370E"/>
    <w:rsid w:val="00344AE0"/>
    <w:rsid w:val="003478BA"/>
    <w:rsid w:val="00347D5C"/>
    <w:rsid w:val="00347FC9"/>
    <w:rsid w:val="003502C4"/>
    <w:rsid w:val="0035067C"/>
    <w:rsid w:val="0035191B"/>
    <w:rsid w:val="00351F15"/>
    <w:rsid w:val="003538EA"/>
    <w:rsid w:val="00353E55"/>
    <w:rsid w:val="00353F70"/>
    <w:rsid w:val="00354734"/>
    <w:rsid w:val="00355261"/>
    <w:rsid w:val="003568D3"/>
    <w:rsid w:val="00357449"/>
    <w:rsid w:val="00357925"/>
    <w:rsid w:val="00357A1D"/>
    <w:rsid w:val="00357F3D"/>
    <w:rsid w:val="00360CF6"/>
    <w:rsid w:val="00361242"/>
    <w:rsid w:val="003612C2"/>
    <w:rsid w:val="003622D0"/>
    <w:rsid w:val="00364A7C"/>
    <w:rsid w:val="00364FF7"/>
    <w:rsid w:val="00365212"/>
    <w:rsid w:val="00365998"/>
    <w:rsid w:val="003671DD"/>
    <w:rsid w:val="00367A50"/>
    <w:rsid w:val="00367A66"/>
    <w:rsid w:val="00370811"/>
    <w:rsid w:val="00370EC2"/>
    <w:rsid w:val="0037170C"/>
    <w:rsid w:val="00373828"/>
    <w:rsid w:val="003745B6"/>
    <w:rsid w:val="00374BC2"/>
    <w:rsid w:val="0037673B"/>
    <w:rsid w:val="0037742B"/>
    <w:rsid w:val="003776D9"/>
    <w:rsid w:val="003778FA"/>
    <w:rsid w:val="00377CCA"/>
    <w:rsid w:val="0038098D"/>
    <w:rsid w:val="00381844"/>
    <w:rsid w:val="00382714"/>
    <w:rsid w:val="00382F3C"/>
    <w:rsid w:val="00383240"/>
    <w:rsid w:val="00384EEA"/>
    <w:rsid w:val="00385F15"/>
    <w:rsid w:val="0038608E"/>
    <w:rsid w:val="003864D4"/>
    <w:rsid w:val="00387999"/>
    <w:rsid w:val="003912CF"/>
    <w:rsid w:val="0039151F"/>
    <w:rsid w:val="003915C2"/>
    <w:rsid w:val="00393D69"/>
    <w:rsid w:val="003941B5"/>
    <w:rsid w:val="00394BF9"/>
    <w:rsid w:val="00395A79"/>
    <w:rsid w:val="0039641D"/>
    <w:rsid w:val="00396874"/>
    <w:rsid w:val="00396B41"/>
    <w:rsid w:val="00397517"/>
    <w:rsid w:val="00397C96"/>
    <w:rsid w:val="003A1558"/>
    <w:rsid w:val="003A2C64"/>
    <w:rsid w:val="003A2DFB"/>
    <w:rsid w:val="003A3D0B"/>
    <w:rsid w:val="003A4D86"/>
    <w:rsid w:val="003A54D5"/>
    <w:rsid w:val="003A66FC"/>
    <w:rsid w:val="003A6820"/>
    <w:rsid w:val="003A714A"/>
    <w:rsid w:val="003A743D"/>
    <w:rsid w:val="003B02D5"/>
    <w:rsid w:val="003B0ED0"/>
    <w:rsid w:val="003B1212"/>
    <w:rsid w:val="003B3FEF"/>
    <w:rsid w:val="003B42D8"/>
    <w:rsid w:val="003B5512"/>
    <w:rsid w:val="003B633B"/>
    <w:rsid w:val="003B6BD2"/>
    <w:rsid w:val="003B7840"/>
    <w:rsid w:val="003C013F"/>
    <w:rsid w:val="003C18E5"/>
    <w:rsid w:val="003C1E2D"/>
    <w:rsid w:val="003C2273"/>
    <w:rsid w:val="003C2F72"/>
    <w:rsid w:val="003C4BA6"/>
    <w:rsid w:val="003C6266"/>
    <w:rsid w:val="003C660C"/>
    <w:rsid w:val="003C6821"/>
    <w:rsid w:val="003D05F7"/>
    <w:rsid w:val="003D0DD5"/>
    <w:rsid w:val="003D1419"/>
    <w:rsid w:val="003D145A"/>
    <w:rsid w:val="003D197B"/>
    <w:rsid w:val="003D24E9"/>
    <w:rsid w:val="003D2833"/>
    <w:rsid w:val="003D33A0"/>
    <w:rsid w:val="003D36C5"/>
    <w:rsid w:val="003D4804"/>
    <w:rsid w:val="003D4EB3"/>
    <w:rsid w:val="003D56B0"/>
    <w:rsid w:val="003D63C0"/>
    <w:rsid w:val="003D6425"/>
    <w:rsid w:val="003D6FB1"/>
    <w:rsid w:val="003D76ED"/>
    <w:rsid w:val="003E0B5E"/>
    <w:rsid w:val="003E0C53"/>
    <w:rsid w:val="003E1153"/>
    <w:rsid w:val="003E1D59"/>
    <w:rsid w:val="003E1E6E"/>
    <w:rsid w:val="003E2218"/>
    <w:rsid w:val="003E47E1"/>
    <w:rsid w:val="003E4936"/>
    <w:rsid w:val="003E53D0"/>
    <w:rsid w:val="003E5FC7"/>
    <w:rsid w:val="003E72B9"/>
    <w:rsid w:val="003E7977"/>
    <w:rsid w:val="003E7F3D"/>
    <w:rsid w:val="003F0C5D"/>
    <w:rsid w:val="003F0F49"/>
    <w:rsid w:val="003F0FD5"/>
    <w:rsid w:val="003F15DE"/>
    <w:rsid w:val="003F1B18"/>
    <w:rsid w:val="003F23D6"/>
    <w:rsid w:val="003F25D9"/>
    <w:rsid w:val="003F3A62"/>
    <w:rsid w:val="003F53EB"/>
    <w:rsid w:val="003F606D"/>
    <w:rsid w:val="003F62D0"/>
    <w:rsid w:val="003F6659"/>
    <w:rsid w:val="003F6788"/>
    <w:rsid w:val="003F6EF1"/>
    <w:rsid w:val="003F6FD9"/>
    <w:rsid w:val="003F71F3"/>
    <w:rsid w:val="003F75F7"/>
    <w:rsid w:val="00400224"/>
    <w:rsid w:val="004011FA"/>
    <w:rsid w:val="00402F38"/>
    <w:rsid w:val="004035DC"/>
    <w:rsid w:val="00405C8C"/>
    <w:rsid w:val="004069EB"/>
    <w:rsid w:val="00406AB0"/>
    <w:rsid w:val="00406CE2"/>
    <w:rsid w:val="00410058"/>
    <w:rsid w:val="004107FD"/>
    <w:rsid w:val="00410A30"/>
    <w:rsid w:val="00410CF5"/>
    <w:rsid w:val="00411A36"/>
    <w:rsid w:val="00411C90"/>
    <w:rsid w:val="00412F3A"/>
    <w:rsid w:val="0041643C"/>
    <w:rsid w:val="0041704A"/>
    <w:rsid w:val="0041783A"/>
    <w:rsid w:val="00420840"/>
    <w:rsid w:val="00421BC5"/>
    <w:rsid w:val="004228BE"/>
    <w:rsid w:val="0042449A"/>
    <w:rsid w:val="00425663"/>
    <w:rsid w:val="004261A9"/>
    <w:rsid w:val="00426DDC"/>
    <w:rsid w:val="00430788"/>
    <w:rsid w:val="00431314"/>
    <w:rsid w:val="0043394B"/>
    <w:rsid w:val="004343C6"/>
    <w:rsid w:val="004347AF"/>
    <w:rsid w:val="00436205"/>
    <w:rsid w:val="00437CEB"/>
    <w:rsid w:val="00440300"/>
    <w:rsid w:val="00441035"/>
    <w:rsid w:val="004410BB"/>
    <w:rsid w:val="0044153F"/>
    <w:rsid w:val="00441CC7"/>
    <w:rsid w:val="004420FD"/>
    <w:rsid w:val="00442921"/>
    <w:rsid w:val="00442A1B"/>
    <w:rsid w:val="00445024"/>
    <w:rsid w:val="0044519B"/>
    <w:rsid w:val="00445A8F"/>
    <w:rsid w:val="0044656C"/>
    <w:rsid w:val="00446C9C"/>
    <w:rsid w:val="00452A09"/>
    <w:rsid w:val="00455E93"/>
    <w:rsid w:val="004567E7"/>
    <w:rsid w:val="00456870"/>
    <w:rsid w:val="00456AE5"/>
    <w:rsid w:val="004573A8"/>
    <w:rsid w:val="00461DBE"/>
    <w:rsid w:val="004621AE"/>
    <w:rsid w:val="00462A18"/>
    <w:rsid w:val="0046368B"/>
    <w:rsid w:val="00464804"/>
    <w:rsid w:val="004655FA"/>
    <w:rsid w:val="00465914"/>
    <w:rsid w:val="004665F2"/>
    <w:rsid w:val="004666B0"/>
    <w:rsid w:val="004667E3"/>
    <w:rsid w:val="004673EB"/>
    <w:rsid w:val="00467CAF"/>
    <w:rsid w:val="004714D3"/>
    <w:rsid w:val="00472437"/>
    <w:rsid w:val="00473428"/>
    <w:rsid w:val="00473754"/>
    <w:rsid w:val="00474A4C"/>
    <w:rsid w:val="004760E0"/>
    <w:rsid w:val="00476CCE"/>
    <w:rsid w:val="004772B8"/>
    <w:rsid w:val="004773A9"/>
    <w:rsid w:val="00480BDD"/>
    <w:rsid w:val="0048137A"/>
    <w:rsid w:val="00481FC4"/>
    <w:rsid w:val="00482500"/>
    <w:rsid w:val="004833E6"/>
    <w:rsid w:val="0048433C"/>
    <w:rsid w:val="004846A5"/>
    <w:rsid w:val="00485126"/>
    <w:rsid w:val="0048572F"/>
    <w:rsid w:val="00485835"/>
    <w:rsid w:val="00485A0E"/>
    <w:rsid w:val="00485D24"/>
    <w:rsid w:val="00486091"/>
    <w:rsid w:val="00491252"/>
    <w:rsid w:val="004912E4"/>
    <w:rsid w:val="00491557"/>
    <w:rsid w:val="004916CA"/>
    <w:rsid w:val="00491CB3"/>
    <w:rsid w:val="00492233"/>
    <w:rsid w:val="004930DE"/>
    <w:rsid w:val="00494DE4"/>
    <w:rsid w:val="004954D6"/>
    <w:rsid w:val="00496B24"/>
    <w:rsid w:val="0049757C"/>
    <w:rsid w:val="00497FD6"/>
    <w:rsid w:val="004A02CC"/>
    <w:rsid w:val="004A1247"/>
    <w:rsid w:val="004A15B7"/>
    <w:rsid w:val="004A19C1"/>
    <w:rsid w:val="004A3E70"/>
    <w:rsid w:val="004A3F51"/>
    <w:rsid w:val="004A40F3"/>
    <w:rsid w:val="004A47A0"/>
    <w:rsid w:val="004A4DB7"/>
    <w:rsid w:val="004A5A7C"/>
    <w:rsid w:val="004A6382"/>
    <w:rsid w:val="004A7115"/>
    <w:rsid w:val="004A7607"/>
    <w:rsid w:val="004A76C3"/>
    <w:rsid w:val="004B05FC"/>
    <w:rsid w:val="004B1333"/>
    <w:rsid w:val="004B414D"/>
    <w:rsid w:val="004B472D"/>
    <w:rsid w:val="004B612E"/>
    <w:rsid w:val="004B6586"/>
    <w:rsid w:val="004B693A"/>
    <w:rsid w:val="004B716B"/>
    <w:rsid w:val="004B7752"/>
    <w:rsid w:val="004C0912"/>
    <w:rsid w:val="004C0C97"/>
    <w:rsid w:val="004C0D55"/>
    <w:rsid w:val="004C106A"/>
    <w:rsid w:val="004C356E"/>
    <w:rsid w:val="004C3E49"/>
    <w:rsid w:val="004C5A31"/>
    <w:rsid w:val="004C6272"/>
    <w:rsid w:val="004C79CA"/>
    <w:rsid w:val="004D1AD9"/>
    <w:rsid w:val="004D3CC5"/>
    <w:rsid w:val="004D3D8B"/>
    <w:rsid w:val="004D468B"/>
    <w:rsid w:val="004D55AF"/>
    <w:rsid w:val="004D65C8"/>
    <w:rsid w:val="004D6687"/>
    <w:rsid w:val="004D67E4"/>
    <w:rsid w:val="004D68B3"/>
    <w:rsid w:val="004D68FB"/>
    <w:rsid w:val="004D7965"/>
    <w:rsid w:val="004D7D0C"/>
    <w:rsid w:val="004E1561"/>
    <w:rsid w:val="004E1D35"/>
    <w:rsid w:val="004E2140"/>
    <w:rsid w:val="004E5379"/>
    <w:rsid w:val="004E5B69"/>
    <w:rsid w:val="004E5CD2"/>
    <w:rsid w:val="004E61C7"/>
    <w:rsid w:val="004E645C"/>
    <w:rsid w:val="004E68FE"/>
    <w:rsid w:val="004E71D7"/>
    <w:rsid w:val="004E7B7E"/>
    <w:rsid w:val="004E7C2F"/>
    <w:rsid w:val="004E7C5F"/>
    <w:rsid w:val="004F0CDF"/>
    <w:rsid w:val="004F1245"/>
    <w:rsid w:val="004F1360"/>
    <w:rsid w:val="004F1364"/>
    <w:rsid w:val="004F1C06"/>
    <w:rsid w:val="004F205F"/>
    <w:rsid w:val="004F21B2"/>
    <w:rsid w:val="004F23C5"/>
    <w:rsid w:val="004F2B4B"/>
    <w:rsid w:val="004F5DA5"/>
    <w:rsid w:val="004F6005"/>
    <w:rsid w:val="004F768D"/>
    <w:rsid w:val="00501999"/>
    <w:rsid w:val="00502A4F"/>
    <w:rsid w:val="00502AD6"/>
    <w:rsid w:val="00502D2F"/>
    <w:rsid w:val="005032FF"/>
    <w:rsid w:val="00504A66"/>
    <w:rsid w:val="005053E1"/>
    <w:rsid w:val="00506251"/>
    <w:rsid w:val="00506BE5"/>
    <w:rsid w:val="00506BFB"/>
    <w:rsid w:val="005077CE"/>
    <w:rsid w:val="0051008F"/>
    <w:rsid w:val="0051124F"/>
    <w:rsid w:val="00512048"/>
    <w:rsid w:val="00512AC1"/>
    <w:rsid w:val="00513549"/>
    <w:rsid w:val="00514BA7"/>
    <w:rsid w:val="00515DF3"/>
    <w:rsid w:val="005165A7"/>
    <w:rsid w:val="00516960"/>
    <w:rsid w:val="00516DEE"/>
    <w:rsid w:val="0051788D"/>
    <w:rsid w:val="00521028"/>
    <w:rsid w:val="005217F0"/>
    <w:rsid w:val="005235AF"/>
    <w:rsid w:val="005246CA"/>
    <w:rsid w:val="00525254"/>
    <w:rsid w:val="00526794"/>
    <w:rsid w:val="005276DA"/>
    <w:rsid w:val="00530E2A"/>
    <w:rsid w:val="00530E4A"/>
    <w:rsid w:val="005310C6"/>
    <w:rsid w:val="00532ED2"/>
    <w:rsid w:val="00532F3F"/>
    <w:rsid w:val="00532FB1"/>
    <w:rsid w:val="005336EE"/>
    <w:rsid w:val="00533E4C"/>
    <w:rsid w:val="0053404D"/>
    <w:rsid w:val="005360E6"/>
    <w:rsid w:val="00536810"/>
    <w:rsid w:val="005368A7"/>
    <w:rsid w:val="0053792A"/>
    <w:rsid w:val="0054003C"/>
    <w:rsid w:val="00540C16"/>
    <w:rsid w:val="00540FC7"/>
    <w:rsid w:val="00542B44"/>
    <w:rsid w:val="0054447B"/>
    <w:rsid w:val="005444BF"/>
    <w:rsid w:val="00544C4D"/>
    <w:rsid w:val="005463A5"/>
    <w:rsid w:val="00550BDE"/>
    <w:rsid w:val="00550D53"/>
    <w:rsid w:val="005517BE"/>
    <w:rsid w:val="00551EEA"/>
    <w:rsid w:val="005529E5"/>
    <w:rsid w:val="00553947"/>
    <w:rsid w:val="00553E80"/>
    <w:rsid w:val="0055428C"/>
    <w:rsid w:val="0055737D"/>
    <w:rsid w:val="00557B59"/>
    <w:rsid w:val="00557C4C"/>
    <w:rsid w:val="005602E8"/>
    <w:rsid w:val="00561D67"/>
    <w:rsid w:val="005652EE"/>
    <w:rsid w:val="00565399"/>
    <w:rsid w:val="00565D83"/>
    <w:rsid w:val="00566AC9"/>
    <w:rsid w:val="00566E70"/>
    <w:rsid w:val="00567417"/>
    <w:rsid w:val="00567722"/>
    <w:rsid w:val="0057088A"/>
    <w:rsid w:val="00571ACE"/>
    <w:rsid w:val="00573FDD"/>
    <w:rsid w:val="00574542"/>
    <w:rsid w:val="00574C42"/>
    <w:rsid w:val="00575499"/>
    <w:rsid w:val="00575783"/>
    <w:rsid w:val="0057614D"/>
    <w:rsid w:val="005761A1"/>
    <w:rsid w:val="005761F0"/>
    <w:rsid w:val="00576E90"/>
    <w:rsid w:val="00580013"/>
    <w:rsid w:val="00580B80"/>
    <w:rsid w:val="00580E73"/>
    <w:rsid w:val="0058159B"/>
    <w:rsid w:val="00584EFE"/>
    <w:rsid w:val="00585396"/>
    <w:rsid w:val="00585569"/>
    <w:rsid w:val="00585C88"/>
    <w:rsid w:val="00586181"/>
    <w:rsid w:val="00586365"/>
    <w:rsid w:val="0058645B"/>
    <w:rsid w:val="005864F9"/>
    <w:rsid w:val="005944D2"/>
    <w:rsid w:val="005947B1"/>
    <w:rsid w:val="005951F1"/>
    <w:rsid w:val="00595254"/>
    <w:rsid w:val="00595354"/>
    <w:rsid w:val="00595BD8"/>
    <w:rsid w:val="0059606A"/>
    <w:rsid w:val="005968CE"/>
    <w:rsid w:val="00597077"/>
    <w:rsid w:val="005975A4"/>
    <w:rsid w:val="00597E27"/>
    <w:rsid w:val="005A0849"/>
    <w:rsid w:val="005A08E8"/>
    <w:rsid w:val="005A2596"/>
    <w:rsid w:val="005A332C"/>
    <w:rsid w:val="005A3449"/>
    <w:rsid w:val="005A380F"/>
    <w:rsid w:val="005A511D"/>
    <w:rsid w:val="005A5643"/>
    <w:rsid w:val="005A5A63"/>
    <w:rsid w:val="005A5B6E"/>
    <w:rsid w:val="005A6EFF"/>
    <w:rsid w:val="005A754F"/>
    <w:rsid w:val="005B069A"/>
    <w:rsid w:val="005B1C78"/>
    <w:rsid w:val="005B30A0"/>
    <w:rsid w:val="005B3404"/>
    <w:rsid w:val="005B3563"/>
    <w:rsid w:val="005B3AC9"/>
    <w:rsid w:val="005B4FD8"/>
    <w:rsid w:val="005B6207"/>
    <w:rsid w:val="005B6692"/>
    <w:rsid w:val="005C10DF"/>
    <w:rsid w:val="005C12F0"/>
    <w:rsid w:val="005C13CF"/>
    <w:rsid w:val="005C3A7C"/>
    <w:rsid w:val="005C45DD"/>
    <w:rsid w:val="005C4959"/>
    <w:rsid w:val="005C53DC"/>
    <w:rsid w:val="005C5874"/>
    <w:rsid w:val="005C5C88"/>
    <w:rsid w:val="005C6CB8"/>
    <w:rsid w:val="005C7010"/>
    <w:rsid w:val="005C738A"/>
    <w:rsid w:val="005D1B64"/>
    <w:rsid w:val="005D237C"/>
    <w:rsid w:val="005D25A3"/>
    <w:rsid w:val="005D272C"/>
    <w:rsid w:val="005D35FC"/>
    <w:rsid w:val="005D36EF"/>
    <w:rsid w:val="005D37C4"/>
    <w:rsid w:val="005D39F8"/>
    <w:rsid w:val="005D3F09"/>
    <w:rsid w:val="005D4DFB"/>
    <w:rsid w:val="005D5612"/>
    <w:rsid w:val="005D6AD6"/>
    <w:rsid w:val="005D76A4"/>
    <w:rsid w:val="005D7EEE"/>
    <w:rsid w:val="005E0FFF"/>
    <w:rsid w:val="005E15EE"/>
    <w:rsid w:val="005E2EA2"/>
    <w:rsid w:val="005E49B7"/>
    <w:rsid w:val="005E552B"/>
    <w:rsid w:val="005E5B02"/>
    <w:rsid w:val="005E6F14"/>
    <w:rsid w:val="005E6F9F"/>
    <w:rsid w:val="005F1544"/>
    <w:rsid w:val="005F31BE"/>
    <w:rsid w:val="005F4309"/>
    <w:rsid w:val="005F43C3"/>
    <w:rsid w:val="005F49EE"/>
    <w:rsid w:val="005F4BDB"/>
    <w:rsid w:val="005F4F6D"/>
    <w:rsid w:val="005F5376"/>
    <w:rsid w:val="005F53C4"/>
    <w:rsid w:val="006033F8"/>
    <w:rsid w:val="0060366A"/>
    <w:rsid w:val="0060390E"/>
    <w:rsid w:val="00603E5F"/>
    <w:rsid w:val="00605731"/>
    <w:rsid w:val="00605D71"/>
    <w:rsid w:val="00607335"/>
    <w:rsid w:val="00607CF9"/>
    <w:rsid w:val="0061077B"/>
    <w:rsid w:val="00610BAC"/>
    <w:rsid w:val="00610EA4"/>
    <w:rsid w:val="00613A78"/>
    <w:rsid w:val="0061553A"/>
    <w:rsid w:val="00615968"/>
    <w:rsid w:val="00615B03"/>
    <w:rsid w:val="00616FFA"/>
    <w:rsid w:val="006208ED"/>
    <w:rsid w:val="00620B99"/>
    <w:rsid w:val="00621B8F"/>
    <w:rsid w:val="00621DDA"/>
    <w:rsid w:val="00621FD3"/>
    <w:rsid w:val="006230B9"/>
    <w:rsid w:val="00623E29"/>
    <w:rsid w:val="00624BC9"/>
    <w:rsid w:val="00625A9A"/>
    <w:rsid w:val="006273DC"/>
    <w:rsid w:val="00630793"/>
    <w:rsid w:val="00630CFD"/>
    <w:rsid w:val="006313F0"/>
    <w:rsid w:val="006321DD"/>
    <w:rsid w:val="0063336C"/>
    <w:rsid w:val="00633A42"/>
    <w:rsid w:val="00634BC0"/>
    <w:rsid w:val="00634EF2"/>
    <w:rsid w:val="00634EFC"/>
    <w:rsid w:val="00634F2C"/>
    <w:rsid w:val="00636DB4"/>
    <w:rsid w:val="00640552"/>
    <w:rsid w:val="006426C6"/>
    <w:rsid w:val="00642DFE"/>
    <w:rsid w:val="00642EF0"/>
    <w:rsid w:val="00642FFE"/>
    <w:rsid w:val="00643A2C"/>
    <w:rsid w:val="00644AC8"/>
    <w:rsid w:val="00645E98"/>
    <w:rsid w:val="00646471"/>
    <w:rsid w:val="00646A24"/>
    <w:rsid w:val="00646FC3"/>
    <w:rsid w:val="006518B7"/>
    <w:rsid w:val="00651A47"/>
    <w:rsid w:val="006521B3"/>
    <w:rsid w:val="00653D6E"/>
    <w:rsid w:val="00653E34"/>
    <w:rsid w:val="00657D53"/>
    <w:rsid w:val="0066028F"/>
    <w:rsid w:val="00661945"/>
    <w:rsid w:val="006619C6"/>
    <w:rsid w:val="00662EB5"/>
    <w:rsid w:val="00664D35"/>
    <w:rsid w:val="00664F89"/>
    <w:rsid w:val="0066541B"/>
    <w:rsid w:val="006654B5"/>
    <w:rsid w:val="006661A4"/>
    <w:rsid w:val="00666843"/>
    <w:rsid w:val="00666E4A"/>
    <w:rsid w:val="0066797C"/>
    <w:rsid w:val="00670022"/>
    <w:rsid w:val="00671400"/>
    <w:rsid w:val="006717BB"/>
    <w:rsid w:val="00671FCC"/>
    <w:rsid w:val="0067239E"/>
    <w:rsid w:val="00672FE5"/>
    <w:rsid w:val="0067431E"/>
    <w:rsid w:val="00674C9A"/>
    <w:rsid w:val="00675BCE"/>
    <w:rsid w:val="00675E4D"/>
    <w:rsid w:val="00675E7B"/>
    <w:rsid w:val="006760BE"/>
    <w:rsid w:val="00676548"/>
    <w:rsid w:val="006806A9"/>
    <w:rsid w:val="00680FC0"/>
    <w:rsid w:val="00681391"/>
    <w:rsid w:val="006813E4"/>
    <w:rsid w:val="00684DC5"/>
    <w:rsid w:val="0068750F"/>
    <w:rsid w:val="00687BB8"/>
    <w:rsid w:val="00691016"/>
    <w:rsid w:val="006910E4"/>
    <w:rsid w:val="006911A9"/>
    <w:rsid w:val="00692626"/>
    <w:rsid w:val="0069546C"/>
    <w:rsid w:val="0069559F"/>
    <w:rsid w:val="006969AD"/>
    <w:rsid w:val="006A03ED"/>
    <w:rsid w:val="006A2FA4"/>
    <w:rsid w:val="006A3B89"/>
    <w:rsid w:val="006A4F62"/>
    <w:rsid w:val="006A58D8"/>
    <w:rsid w:val="006A5C12"/>
    <w:rsid w:val="006A5EAA"/>
    <w:rsid w:val="006A6951"/>
    <w:rsid w:val="006A6AAC"/>
    <w:rsid w:val="006A71CC"/>
    <w:rsid w:val="006A765B"/>
    <w:rsid w:val="006A7AE6"/>
    <w:rsid w:val="006B093A"/>
    <w:rsid w:val="006B1861"/>
    <w:rsid w:val="006B2189"/>
    <w:rsid w:val="006B2CED"/>
    <w:rsid w:val="006B3898"/>
    <w:rsid w:val="006B4888"/>
    <w:rsid w:val="006B4ED0"/>
    <w:rsid w:val="006B4FA9"/>
    <w:rsid w:val="006B6042"/>
    <w:rsid w:val="006B7D50"/>
    <w:rsid w:val="006C1910"/>
    <w:rsid w:val="006C2EFD"/>
    <w:rsid w:val="006C492F"/>
    <w:rsid w:val="006C77E8"/>
    <w:rsid w:val="006D1B22"/>
    <w:rsid w:val="006D1E37"/>
    <w:rsid w:val="006D348C"/>
    <w:rsid w:val="006D561A"/>
    <w:rsid w:val="006E11CC"/>
    <w:rsid w:val="006E189D"/>
    <w:rsid w:val="006E2128"/>
    <w:rsid w:val="006E213D"/>
    <w:rsid w:val="006E2877"/>
    <w:rsid w:val="006E2962"/>
    <w:rsid w:val="006E358A"/>
    <w:rsid w:val="006E384B"/>
    <w:rsid w:val="006E3932"/>
    <w:rsid w:val="006E3E6B"/>
    <w:rsid w:val="006E40EF"/>
    <w:rsid w:val="006E68B7"/>
    <w:rsid w:val="006F0715"/>
    <w:rsid w:val="006F10D4"/>
    <w:rsid w:val="006F1302"/>
    <w:rsid w:val="006F1484"/>
    <w:rsid w:val="006F15D6"/>
    <w:rsid w:val="006F3ADA"/>
    <w:rsid w:val="006F3B0F"/>
    <w:rsid w:val="006F3D2F"/>
    <w:rsid w:val="006F5050"/>
    <w:rsid w:val="006F71EA"/>
    <w:rsid w:val="006F783E"/>
    <w:rsid w:val="0070072F"/>
    <w:rsid w:val="007012E2"/>
    <w:rsid w:val="00702868"/>
    <w:rsid w:val="0070316C"/>
    <w:rsid w:val="007034B6"/>
    <w:rsid w:val="0070375C"/>
    <w:rsid w:val="0070636A"/>
    <w:rsid w:val="00707156"/>
    <w:rsid w:val="00710731"/>
    <w:rsid w:val="007111B2"/>
    <w:rsid w:val="00711752"/>
    <w:rsid w:val="00712A2C"/>
    <w:rsid w:val="00712B5A"/>
    <w:rsid w:val="00712E18"/>
    <w:rsid w:val="00713688"/>
    <w:rsid w:val="007140BF"/>
    <w:rsid w:val="007158A8"/>
    <w:rsid w:val="00716C1D"/>
    <w:rsid w:val="0072074F"/>
    <w:rsid w:val="00721C42"/>
    <w:rsid w:val="00722D85"/>
    <w:rsid w:val="0072499E"/>
    <w:rsid w:val="00725378"/>
    <w:rsid w:val="00725DF8"/>
    <w:rsid w:val="00727188"/>
    <w:rsid w:val="00727B75"/>
    <w:rsid w:val="0073163E"/>
    <w:rsid w:val="00732D6C"/>
    <w:rsid w:val="00734D4E"/>
    <w:rsid w:val="00736413"/>
    <w:rsid w:val="00737979"/>
    <w:rsid w:val="00737A27"/>
    <w:rsid w:val="00740F15"/>
    <w:rsid w:val="0074102E"/>
    <w:rsid w:val="007419ED"/>
    <w:rsid w:val="00742CD1"/>
    <w:rsid w:val="00743E1B"/>
    <w:rsid w:val="007453CF"/>
    <w:rsid w:val="00745972"/>
    <w:rsid w:val="00747253"/>
    <w:rsid w:val="007475E5"/>
    <w:rsid w:val="00747CA0"/>
    <w:rsid w:val="00751A0B"/>
    <w:rsid w:val="00751FCA"/>
    <w:rsid w:val="007526C5"/>
    <w:rsid w:val="00752AE2"/>
    <w:rsid w:val="0075361D"/>
    <w:rsid w:val="0075459A"/>
    <w:rsid w:val="007545B7"/>
    <w:rsid w:val="0075484D"/>
    <w:rsid w:val="00755B7E"/>
    <w:rsid w:val="00756908"/>
    <w:rsid w:val="00757803"/>
    <w:rsid w:val="00760413"/>
    <w:rsid w:val="00761570"/>
    <w:rsid w:val="00762625"/>
    <w:rsid w:val="0076413A"/>
    <w:rsid w:val="007647F2"/>
    <w:rsid w:val="00764C06"/>
    <w:rsid w:val="0076550C"/>
    <w:rsid w:val="00765745"/>
    <w:rsid w:val="0076605C"/>
    <w:rsid w:val="00770668"/>
    <w:rsid w:val="0077070E"/>
    <w:rsid w:val="00772625"/>
    <w:rsid w:val="0077290D"/>
    <w:rsid w:val="00773629"/>
    <w:rsid w:val="0077488F"/>
    <w:rsid w:val="0077557C"/>
    <w:rsid w:val="00775B58"/>
    <w:rsid w:val="007762ED"/>
    <w:rsid w:val="00776B51"/>
    <w:rsid w:val="00777480"/>
    <w:rsid w:val="007775BD"/>
    <w:rsid w:val="00777A73"/>
    <w:rsid w:val="00777B65"/>
    <w:rsid w:val="00777F62"/>
    <w:rsid w:val="007801C1"/>
    <w:rsid w:val="007803A8"/>
    <w:rsid w:val="007808AA"/>
    <w:rsid w:val="007815E1"/>
    <w:rsid w:val="00781AAD"/>
    <w:rsid w:val="0078247B"/>
    <w:rsid w:val="007826D3"/>
    <w:rsid w:val="00782919"/>
    <w:rsid w:val="00782C90"/>
    <w:rsid w:val="00783998"/>
    <w:rsid w:val="00784C4A"/>
    <w:rsid w:val="007854CE"/>
    <w:rsid w:val="00785D96"/>
    <w:rsid w:val="007864EF"/>
    <w:rsid w:val="0078678C"/>
    <w:rsid w:val="00787A02"/>
    <w:rsid w:val="00787AA0"/>
    <w:rsid w:val="00787EB6"/>
    <w:rsid w:val="00787FA9"/>
    <w:rsid w:val="007903B6"/>
    <w:rsid w:val="00791B98"/>
    <w:rsid w:val="00791DF4"/>
    <w:rsid w:val="007920CE"/>
    <w:rsid w:val="007921A6"/>
    <w:rsid w:val="007921CC"/>
    <w:rsid w:val="007930DA"/>
    <w:rsid w:val="007931EC"/>
    <w:rsid w:val="00793C88"/>
    <w:rsid w:val="00794399"/>
    <w:rsid w:val="0079525B"/>
    <w:rsid w:val="00796011"/>
    <w:rsid w:val="0079695A"/>
    <w:rsid w:val="0079712A"/>
    <w:rsid w:val="00797A68"/>
    <w:rsid w:val="007A1F4D"/>
    <w:rsid w:val="007A2699"/>
    <w:rsid w:val="007A30E0"/>
    <w:rsid w:val="007A3CB3"/>
    <w:rsid w:val="007A65B7"/>
    <w:rsid w:val="007A7D7C"/>
    <w:rsid w:val="007B1E7D"/>
    <w:rsid w:val="007B2278"/>
    <w:rsid w:val="007B2CFB"/>
    <w:rsid w:val="007B37AD"/>
    <w:rsid w:val="007B5306"/>
    <w:rsid w:val="007B5450"/>
    <w:rsid w:val="007C1688"/>
    <w:rsid w:val="007C227D"/>
    <w:rsid w:val="007C2657"/>
    <w:rsid w:val="007C2C78"/>
    <w:rsid w:val="007C2FAE"/>
    <w:rsid w:val="007C3998"/>
    <w:rsid w:val="007C5F85"/>
    <w:rsid w:val="007C6BFD"/>
    <w:rsid w:val="007C762C"/>
    <w:rsid w:val="007C78E2"/>
    <w:rsid w:val="007D032B"/>
    <w:rsid w:val="007D0BCF"/>
    <w:rsid w:val="007D1298"/>
    <w:rsid w:val="007D165B"/>
    <w:rsid w:val="007D2DEF"/>
    <w:rsid w:val="007D351A"/>
    <w:rsid w:val="007D37C8"/>
    <w:rsid w:val="007E0493"/>
    <w:rsid w:val="007E0978"/>
    <w:rsid w:val="007E1842"/>
    <w:rsid w:val="007E262F"/>
    <w:rsid w:val="007E4292"/>
    <w:rsid w:val="007E74FB"/>
    <w:rsid w:val="007F0022"/>
    <w:rsid w:val="007F1994"/>
    <w:rsid w:val="007F19DD"/>
    <w:rsid w:val="007F1E7A"/>
    <w:rsid w:val="007F20F7"/>
    <w:rsid w:val="007F2795"/>
    <w:rsid w:val="007F294B"/>
    <w:rsid w:val="007F2DD6"/>
    <w:rsid w:val="007F3921"/>
    <w:rsid w:val="007F3F90"/>
    <w:rsid w:val="007F4841"/>
    <w:rsid w:val="007F4E1E"/>
    <w:rsid w:val="007F74B3"/>
    <w:rsid w:val="007F7B3E"/>
    <w:rsid w:val="0080144D"/>
    <w:rsid w:val="00801FAF"/>
    <w:rsid w:val="008020D3"/>
    <w:rsid w:val="008026AF"/>
    <w:rsid w:val="00802989"/>
    <w:rsid w:val="00805592"/>
    <w:rsid w:val="00805E75"/>
    <w:rsid w:val="00805F38"/>
    <w:rsid w:val="008062FA"/>
    <w:rsid w:val="008104AE"/>
    <w:rsid w:val="00814A62"/>
    <w:rsid w:val="008163FA"/>
    <w:rsid w:val="008173EF"/>
    <w:rsid w:val="00817D61"/>
    <w:rsid w:val="0082060F"/>
    <w:rsid w:val="008226AA"/>
    <w:rsid w:val="00823CDF"/>
    <w:rsid w:val="0082792B"/>
    <w:rsid w:val="00830511"/>
    <w:rsid w:val="00830CE0"/>
    <w:rsid w:val="00831526"/>
    <w:rsid w:val="0083213C"/>
    <w:rsid w:val="00832585"/>
    <w:rsid w:val="008344D6"/>
    <w:rsid w:val="0083585E"/>
    <w:rsid w:val="00835D83"/>
    <w:rsid w:val="008360A4"/>
    <w:rsid w:val="00837FF6"/>
    <w:rsid w:val="00840719"/>
    <w:rsid w:val="00840B87"/>
    <w:rsid w:val="00841159"/>
    <w:rsid w:val="008418A1"/>
    <w:rsid w:val="00842294"/>
    <w:rsid w:val="00842CBB"/>
    <w:rsid w:val="00842EBF"/>
    <w:rsid w:val="00843BE6"/>
    <w:rsid w:val="008442FF"/>
    <w:rsid w:val="00844491"/>
    <w:rsid w:val="00845926"/>
    <w:rsid w:val="00846176"/>
    <w:rsid w:val="008465F4"/>
    <w:rsid w:val="00846734"/>
    <w:rsid w:val="00850CD2"/>
    <w:rsid w:val="0085148C"/>
    <w:rsid w:val="00851890"/>
    <w:rsid w:val="00851F05"/>
    <w:rsid w:val="0085264C"/>
    <w:rsid w:val="00852AD9"/>
    <w:rsid w:val="008556BD"/>
    <w:rsid w:val="00856592"/>
    <w:rsid w:val="00857A68"/>
    <w:rsid w:val="00857EF5"/>
    <w:rsid w:val="008601C5"/>
    <w:rsid w:val="0086154B"/>
    <w:rsid w:val="0086232F"/>
    <w:rsid w:val="00862493"/>
    <w:rsid w:val="0086341C"/>
    <w:rsid w:val="0086345A"/>
    <w:rsid w:val="008637F3"/>
    <w:rsid w:val="008644EF"/>
    <w:rsid w:val="00865302"/>
    <w:rsid w:val="00865CBA"/>
    <w:rsid w:val="008666DA"/>
    <w:rsid w:val="0086707E"/>
    <w:rsid w:val="00870198"/>
    <w:rsid w:val="00871E65"/>
    <w:rsid w:val="0087265B"/>
    <w:rsid w:val="008729E3"/>
    <w:rsid w:val="00872FE8"/>
    <w:rsid w:val="00873DED"/>
    <w:rsid w:val="00874972"/>
    <w:rsid w:val="008753E9"/>
    <w:rsid w:val="008753F4"/>
    <w:rsid w:val="0087554F"/>
    <w:rsid w:val="00875809"/>
    <w:rsid w:val="00877478"/>
    <w:rsid w:val="0088034B"/>
    <w:rsid w:val="008806F6"/>
    <w:rsid w:val="00880720"/>
    <w:rsid w:val="00881C54"/>
    <w:rsid w:val="0088478B"/>
    <w:rsid w:val="008850B6"/>
    <w:rsid w:val="00885156"/>
    <w:rsid w:val="00885192"/>
    <w:rsid w:val="0088684F"/>
    <w:rsid w:val="00886BCC"/>
    <w:rsid w:val="008872CD"/>
    <w:rsid w:val="00887B11"/>
    <w:rsid w:val="00890A3B"/>
    <w:rsid w:val="00890B79"/>
    <w:rsid w:val="00890CAB"/>
    <w:rsid w:val="00891243"/>
    <w:rsid w:val="008914E8"/>
    <w:rsid w:val="00891806"/>
    <w:rsid w:val="008921E0"/>
    <w:rsid w:val="00893C3C"/>
    <w:rsid w:val="00894862"/>
    <w:rsid w:val="00894F2E"/>
    <w:rsid w:val="00897B9B"/>
    <w:rsid w:val="008A0EF1"/>
    <w:rsid w:val="008A38B0"/>
    <w:rsid w:val="008A479E"/>
    <w:rsid w:val="008A481E"/>
    <w:rsid w:val="008A49F7"/>
    <w:rsid w:val="008A5201"/>
    <w:rsid w:val="008A5650"/>
    <w:rsid w:val="008A5692"/>
    <w:rsid w:val="008A57C1"/>
    <w:rsid w:val="008A5CD7"/>
    <w:rsid w:val="008A5D4A"/>
    <w:rsid w:val="008A61AE"/>
    <w:rsid w:val="008A69BE"/>
    <w:rsid w:val="008A7D7C"/>
    <w:rsid w:val="008B0AFC"/>
    <w:rsid w:val="008B1AC2"/>
    <w:rsid w:val="008B3E16"/>
    <w:rsid w:val="008B5244"/>
    <w:rsid w:val="008B5BC7"/>
    <w:rsid w:val="008B7083"/>
    <w:rsid w:val="008B770F"/>
    <w:rsid w:val="008C2242"/>
    <w:rsid w:val="008C262F"/>
    <w:rsid w:val="008C3AE9"/>
    <w:rsid w:val="008C4393"/>
    <w:rsid w:val="008C4598"/>
    <w:rsid w:val="008C4942"/>
    <w:rsid w:val="008C60B1"/>
    <w:rsid w:val="008C63A2"/>
    <w:rsid w:val="008C690F"/>
    <w:rsid w:val="008D1CD9"/>
    <w:rsid w:val="008D2FCC"/>
    <w:rsid w:val="008D3142"/>
    <w:rsid w:val="008D33F6"/>
    <w:rsid w:val="008D39ED"/>
    <w:rsid w:val="008D4224"/>
    <w:rsid w:val="008D4665"/>
    <w:rsid w:val="008D5D42"/>
    <w:rsid w:val="008D718A"/>
    <w:rsid w:val="008E030D"/>
    <w:rsid w:val="008E09B7"/>
    <w:rsid w:val="008E09D6"/>
    <w:rsid w:val="008E15CC"/>
    <w:rsid w:val="008E33FE"/>
    <w:rsid w:val="008E4D49"/>
    <w:rsid w:val="008E6DC7"/>
    <w:rsid w:val="008E75EB"/>
    <w:rsid w:val="008E7CFB"/>
    <w:rsid w:val="008F01AC"/>
    <w:rsid w:val="008F07C8"/>
    <w:rsid w:val="008F1558"/>
    <w:rsid w:val="008F2EB5"/>
    <w:rsid w:val="008F444C"/>
    <w:rsid w:val="008F4957"/>
    <w:rsid w:val="008F6DBD"/>
    <w:rsid w:val="00902CA8"/>
    <w:rsid w:val="0090306F"/>
    <w:rsid w:val="009034D7"/>
    <w:rsid w:val="00904068"/>
    <w:rsid w:val="009054C0"/>
    <w:rsid w:val="00905C6C"/>
    <w:rsid w:val="00906A3B"/>
    <w:rsid w:val="00907145"/>
    <w:rsid w:val="009103B9"/>
    <w:rsid w:val="009122EC"/>
    <w:rsid w:val="009124E1"/>
    <w:rsid w:val="00912994"/>
    <w:rsid w:val="00914F0B"/>
    <w:rsid w:val="00915CB4"/>
    <w:rsid w:val="0091681C"/>
    <w:rsid w:val="00922CAD"/>
    <w:rsid w:val="00924B90"/>
    <w:rsid w:val="00925586"/>
    <w:rsid w:val="00926301"/>
    <w:rsid w:val="00926B8E"/>
    <w:rsid w:val="00930A2D"/>
    <w:rsid w:val="00931697"/>
    <w:rsid w:val="00931C41"/>
    <w:rsid w:val="0093237C"/>
    <w:rsid w:val="0093280B"/>
    <w:rsid w:val="00932F4E"/>
    <w:rsid w:val="009335B8"/>
    <w:rsid w:val="009337A7"/>
    <w:rsid w:val="00934093"/>
    <w:rsid w:val="0093447A"/>
    <w:rsid w:val="00934835"/>
    <w:rsid w:val="00934B78"/>
    <w:rsid w:val="009361F9"/>
    <w:rsid w:val="00936C29"/>
    <w:rsid w:val="00940268"/>
    <w:rsid w:val="00942395"/>
    <w:rsid w:val="009425C6"/>
    <w:rsid w:val="009425E0"/>
    <w:rsid w:val="009431BB"/>
    <w:rsid w:val="00943364"/>
    <w:rsid w:val="009461B6"/>
    <w:rsid w:val="00946203"/>
    <w:rsid w:val="0094696F"/>
    <w:rsid w:val="00946D54"/>
    <w:rsid w:val="00947CC7"/>
    <w:rsid w:val="009526E8"/>
    <w:rsid w:val="00952988"/>
    <w:rsid w:val="009569D9"/>
    <w:rsid w:val="009573C2"/>
    <w:rsid w:val="0096155F"/>
    <w:rsid w:val="00961767"/>
    <w:rsid w:val="00962EA4"/>
    <w:rsid w:val="00963500"/>
    <w:rsid w:val="00963618"/>
    <w:rsid w:val="00963925"/>
    <w:rsid w:val="0096430E"/>
    <w:rsid w:val="009657D2"/>
    <w:rsid w:val="00966A21"/>
    <w:rsid w:val="00966EB3"/>
    <w:rsid w:val="00967D39"/>
    <w:rsid w:val="0097078B"/>
    <w:rsid w:val="009708CD"/>
    <w:rsid w:val="00970C4D"/>
    <w:rsid w:val="0097133E"/>
    <w:rsid w:val="00971B46"/>
    <w:rsid w:val="00971B66"/>
    <w:rsid w:val="0097280A"/>
    <w:rsid w:val="009731C0"/>
    <w:rsid w:val="00973FB0"/>
    <w:rsid w:val="00974908"/>
    <w:rsid w:val="00976F3D"/>
    <w:rsid w:val="00976FDF"/>
    <w:rsid w:val="00977054"/>
    <w:rsid w:val="009773C5"/>
    <w:rsid w:val="00980EE0"/>
    <w:rsid w:val="00981C55"/>
    <w:rsid w:val="009830A0"/>
    <w:rsid w:val="009832CE"/>
    <w:rsid w:val="0098491A"/>
    <w:rsid w:val="00985055"/>
    <w:rsid w:val="00985213"/>
    <w:rsid w:val="009858AF"/>
    <w:rsid w:val="00987074"/>
    <w:rsid w:val="009900E8"/>
    <w:rsid w:val="00990940"/>
    <w:rsid w:val="00991310"/>
    <w:rsid w:val="00991F4D"/>
    <w:rsid w:val="00992327"/>
    <w:rsid w:val="0099239F"/>
    <w:rsid w:val="00993AA8"/>
    <w:rsid w:val="00993C8C"/>
    <w:rsid w:val="009942EC"/>
    <w:rsid w:val="009A090C"/>
    <w:rsid w:val="009A0CA8"/>
    <w:rsid w:val="009A0F15"/>
    <w:rsid w:val="009A238E"/>
    <w:rsid w:val="009A2D5D"/>
    <w:rsid w:val="009A2F34"/>
    <w:rsid w:val="009A3C11"/>
    <w:rsid w:val="009A4066"/>
    <w:rsid w:val="009A493E"/>
    <w:rsid w:val="009A4A8E"/>
    <w:rsid w:val="009A6A15"/>
    <w:rsid w:val="009B1212"/>
    <w:rsid w:val="009B1A78"/>
    <w:rsid w:val="009B205B"/>
    <w:rsid w:val="009B214D"/>
    <w:rsid w:val="009B32AA"/>
    <w:rsid w:val="009B507A"/>
    <w:rsid w:val="009B5694"/>
    <w:rsid w:val="009B7BDE"/>
    <w:rsid w:val="009B7BF0"/>
    <w:rsid w:val="009C06B6"/>
    <w:rsid w:val="009C0911"/>
    <w:rsid w:val="009C0F67"/>
    <w:rsid w:val="009C1359"/>
    <w:rsid w:val="009C1502"/>
    <w:rsid w:val="009C1C29"/>
    <w:rsid w:val="009C2392"/>
    <w:rsid w:val="009C276A"/>
    <w:rsid w:val="009C2C13"/>
    <w:rsid w:val="009C2F70"/>
    <w:rsid w:val="009C4B62"/>
    <w:rsid w:val="009C5103"/>
    <w:rsid w:val="009C6659"/>
    <w:rsid w:val="009C77F0"/>
    <w:rsid w:val="009D03E3"/>
    <w:rsid w:val="009D05DC"/>
    <w:rsid w:val="009D158B"/>
    <w:rsid w:val="009D1C51"/>
    <w:rsid w:val="009D352E"/>
    <w:rsid w:val="009D3A32"/>
    <w:rsid w:val="009D451C"/>
    <w:rsid w:val="009D4F0D"/>
    <w:rsid w:val="009D4F10"/>
    <w:rsid w:val="009D696F"/>
    <w:rsid w:val="009D6F43"/>
    <w:rsid w:val="009D7574"/>
    <w:rsid w:val="009D75D2"/>
    <w:rsid w:val="009D77CC"/>
    <w:rsid w:val="009D7D68"/>
    <w:rsid w:val="009D7D90"/>
    <w:rsid w:val="009E21EC"/>
    <w:rsid w:val="009E34AC"/>
    <w:rsid w:val="009E353F"/>
    <w:rsid w:val="009E474C"/>
    <w:rsid w:val="009E4A7E"/>
    <w:rsid w:val="009E5741"/>
    <w:rsid w:val="009E694F"/>
    <w:rsid w:val="009E79FB"/>
    <w:rsid w:val="009E7D8F"/>
    <w:rsid w:val="009F06DC"/>
    <w:rsid w:val="009F0E63"/>
    <w:rsid w:val="009F1FFE"/>
    <w:rsid w:val="009F2839"/>
    <w:rsid w:val="009F4406"/>
    <w:rsid w:val="009F4A33"/>
    <w:rsid w:val="009F4F22"/>
    <w:rsid w:val="009F4FD3"/>
    <w:rsid w:val="009F5266"/>
    <w:rsid w:val="009F5388"/>
    <w:rsid w:val="009F539B"/>
    <w:rsid w:val="009F5553"/>
    <w:rsid w:val="009F5D9D"/>
    <w:rsid w:val="009F5E25"/>
    <w:rsid w:val="009F5F6F"/>
    <w:rsid w:val="009F737F"/>
    <w:rsid w:val="009F7605"/>
    <w:rsid w:val="009F7DF6"/>
    <w:rsid w:val="00A006B4"/>
    <w:rsid w:val="00A00D17"/>
    <w:rsid w:val="00A00FF2"/>
    <w:rsid w:val="00A01E53"/>
    <w:rsid w:val="00A024E0"/>
    <w:rsid w:val="00A039D9"/>
    <w:rsid w:val="00A03B8B"/>
    <w:rsid w:val="00A04FDD"/>
    <w:rsid w:val="00A0517B"/>
    <w:rsid w:val="00A05485"/>
    <w:rsid w:val="00A0561F"/>
    <w:rsid w:val="00A05C13"/>
    <w:rsid w:val="00A073BA"/>
    <w:rsid w:val="00A078DB"/>
    <w:rsid w:val="00A07FF2"/>
    <w:rsid w:val="00A10771"/>
    <w:rsid w:val="00A11E7C"/>
    <w:rsid w:val="00A13770"/>
    <w:rsid w:val="00A13D8F"/>
    <w:rsid w:val="00A1488F"/>
    <w:rsid w:val="00A14D39"/>
    <w:rsid w:val="00A15958"/>
    <w:rsid w:val="00A161CB"/>
    <w:rsid w:val="00A17BAF"/>
    <w:rsid w:val="00A17EFE"/>
    <w:rsid w:val="00A22121"/>
    <w:rsid w:val="00A23496"/>
    <w:rsid w:val="00A24208"/>
    <w:rsid w:val="00A25161"/>
    <w:rsid w:val="00A30892"/>
    <w:rsid w:val="00A309C4"/>
    <w:rsid w:val="00A30E21"/>
    <w:rsid w:val="00A314C6"/>
    <w:rsid w:val="00A3204C"/>
    <w:rsid w:val="00A329B0"/>
    <w:rsid w:val="00A32BF6"/>
    <w:rsid w:val="00A32CCE"/>
    <w:rsid w:val="00A33AC1"/>
    <w:rsid w:val="00A33BDC"/>
    <w:rsid w:val="00A35C05"/>
    <w:rsid w:val="00A35C52"/>
    <w:rsid w:val="00A35CC8"/>
    <w:rsid w:val="00A40117"/>
    <w:rsid w:val="00A41316"/>
    <w:rsid w:val="00A41413"/>
    <w:rsid w:val="00A42049"/>
    <w:rsid w:val="00A4261A"/>
    <w:rsid w:val="00A42A8C"/>
    <w:rsid w:val="00A42C41"/>
    <w:rsid w:val="00A4368D"/>
    <w:rsid w:val="00A45A78"/>
    <w:rsid w:val="00A45C91"/>
    <w:rsid w:val="00A47787"/>
    <w:rsid w:val="00A47CAA"/>
    <w:rsid w:val="00A50CE3"/>
    <w:rsid w:val="00A52872"/>
    <w:rsid w:val="00A53CD0"/>
    <w:rsid w:val="00A541C0"/>
    <w:rsid w:val="00A55645"/>
    <w:rsid w:val="00A55A14"/>
    <w:rsid w:val="00A603C8"/>
    <w:rsid w:val="00A60CC1"/>
    <w:rsid w:val="00A63E1B"/>
    <w:rsid w:val="00A64257"/>
    <w:rsid w:val="00A647BD"/>
    <w:rsid w:val="00A6581C"/>
    <w:rsid w:val="00A66036"/>
    <w:rsid w:val="00A67528"/>
    <w:rsid w:val="00A70161"/>
    <w:rsid w:val="00A70757"/>
    <w:rsid w:val="00A70921"/>
    <w:rsid w:val="00A70E16"/>
    <w:rsid w:val="00A718ED"/>
    <w:rsid w:val="00A72A64"/>
    <w:rsid w:val="00A73C08"/>
    <w:rsid w:val="00A76E24"/>
    <w:rsid w:val="00A81E38"/>
    <w:rsid w:val="00A848FF"/>
    <w:rsid w:val="00A8521E"/>
    <w:rsid w:val="00A8535E"/>
    <w:rsid w:val="00A867EE"/>
    <w:rsid w:val="00A901DD"/>
    <w:rsid w:val="00A90507"/>
    <w:rsid w:val="00A90A18"/>
    <w:rsid w:val="00A91A87"/>
    <w:rsid w:val="00A91B84"/>
    <w:rsid w:val="00A91F8E"/>
    <w:rsid w:val="00A928A6"/>
    <w:rsid w:val="00A93047"/>
    <w:rsid w:val="00A939E7"/>
    <w:rsid w:val="00A942E2"/>
    <w:rsid w:val="00A943C0"/>
    <w:rsid w:val="00A94FCB"/>
    <w:rsid w:val="00A952C1"/>
    <w:rsid w:val="00A96C6B"/>
    <w:rsid w:val="00A97102"/>
    <w:rsid w:val="00A97544"/>
    <w:rsid w:val="00A97E09"/>
    <w:rsid w:val="00AA0183"/>
    <w:rsid w:val="00AA097A"/>
    <w:rsid w:val="00AA0AF1"/>
    <w:rsid w:val="00AA1E23"/>
    <w:rsid w:val="00AA26CF"/>
    <w:rsid w:val="00AA35F7"/>
    <w:rsid w:val="00AA39DA"/>
    <w:rsid w:val="00AA6329"/>
    <w:rsid w:val="00AA70A4"/>
    <w:rsid w:val="00AB0778"/>
    <w:rsid w:val="00AB17DC"/>
    <w:rsid w:val="00AB1836"/>
    <w:rsid w:val="00AB2A2B"/>
    <w:rsid w:val="00AB3530"/>
    <w:rsid w:val="00AB3928"/>
    <w:rsid w:val="00AB4275"/>
    <w:rsid w:val="00AB487B"/>
    <w:rsid w:val="00AB7231"/>
    <w:rsid w:val="00AB74B1"/>
    <w:rsid w:val="00AB7690"/>
    <w:rsid w:val="00AB7E7B"/>
    <w:rsid w:val="00AC058D"/>
    <w:rsid w:val="00AC0F47"/>
    <w:rsid w:val="00AC113B"/>
    <w:rsid w:val="00AC1BD5"/>
    <w:rsid w:val="00AC277D"/>
    <w:rsid w:val="00AC3503"/>
    <w:rsid w:val="00AC3893"/>
    <w:rsid w:val="00AC3C61"/>
    <w:rsid w:val="00AC4211"/>
    <w:rsid w:val="00AC4ACE"/>
    <w:rsid w:val="00AC5C12"/>
    <w:rsid w:val="00AC688D"/>
    <w:rsid w:val="00AC7318"/>
    <w:rsid w:val="00AD107F"/>
    <w:rsid w:val="00AD208E"/>
    <w:rsid w:val="00AD2E17"/>
    <w:rsid w:val="00AD3195"/>
    <w:rsid w:val="00AD3821"/>
    <w:rsid w:val="00AD3F6C"/>
    <w:rsid w:val="00AD40AB"/>
    <w:rsid w:val="00AD52FC"/>
    <w:rsid w:val="00AD5D65"/>
    <w:rsid w:val="00AD6792"/>
    <w:rsid w:val="00AD6BEB"/>
    <w:rsid w:val="00AD6FB3"/>
    <w:rsid w:val="00AD71EB"/>
    <w:rsid w:val="00AE104D"/>
    <w:rsid w:val="00AE1EFB"/>
    <w:rsid w:val="00AE2139"/>
    <w:rsid w:val="00AE253B"/>
    <w:rsid w:val="00AE507A"/>
    <w:rsid w:val="00AE7437"/>
    <w:rsid w:val="00AF1A33"/>
    <w:rsid w:val="00AF272A"/>
    <w:rsid w:val="00AF2B4A"/>
    <w:rsid w:val="00AF30A1"/>
    <w:rsid w:val="00AF3AD2"/>
    <w:rsid w:val="00AF4E77"/>
    <w:rsid w:val="00AF5063"/>
    <w:rsid w:val="00AF63EA"/>
    <w:rsid w:val="00AF6510"/>
    <w:rsid w:val="00AF675F"/>
    <w:rsid w:val="00AF6BEE"/>
    <w:rsid w:val="00AF6D41"/>
    <w:rsid w:val="00AF7ACE"/>
    <w:rsid w:val="00B00043"/>
    <w:rsid w:val="00B00EF0"/>
    <w:rsid w:val="00B01874"/>
    <w:rsid w:val="00B02181"/>
    <w:rsid w:val="00B02E1D"/>
    <w:rsid w:val="00B031C2"/>
    <w:rsid w:val="00B036B7"/>
    <w:rsid w:val="00B0430C"/>
    <w:rsid w:val="00B04F37"/>
    <w:rsid w:val="00B06657"/>
    <w:rsid w:val="00B067E6"/>
    <w:rsid w:val="00B068A5"/>
    <w:rsid w:val="00B074F1"/>
    <w:rsid w:val="00B07E4F"/>
    <w:rsid w:val="00B10E7D"/>
    <w:rsid w:val="00B10F93"/>
    <w:rsid w:val="00B11A9E"/>
    <w:rsid w:val="00B11D0E"/>
    <w:rsid w:val="00B12534"/>
    <w:rsid w:val="00B12B05"/>
    <w:rsid w:val="00B139F7"/>
    <w:rsid w:val="00B14B4D"/>
    <w:rsid w:val="00B1500A"/>
    <w:rsid w:val="00B1508E"/>
    <w:rsid w:val="00B1534E"/>
    <w:rsid w:val="00B154A8"/>
    <w:rsid w:val="00B16052"/>
    <w:rsid w:val="00B16725"/>
    <w:rsid w:val="00B16F48"/>
    <w:rsid w:val="00B171A9"/>
    <w:rsid w:val="00B173AA"/>
    <w:rsid w:val="00B1770F"/>
    <w:rsid w:val="00B21800"/>
    <w:rsid w:val="00B228B8"/>
    <w:rsid w:val="00B232E8"/>
    <w:rsid w:val="00B25659"/>
    <w:rsid w:val="00B2628E"/>
    <w:rsid w:val="00B27A5D"/>
    <w:rsid w:val="00B302D5"/>
    <w:rsid w:val="00B30697"/>
    <w:rsid w:val="00B31731"/>
    <w:rsid w:val="00B31E72"/>
    <w:rsid w:val="00B32CE2"/>
    <w:rsid w:val="00B33076"/>
    <w:rsid w:val="00B33B42"/>
    <w:rsid w:val="00B341D1"/>
    <w:rsid w:val="00B35376"/>
    <w:rsid w:val="00B36BCA"/>
    <w:rsid w:val="00B36C13"/>
    <w:rsid w:val="00B3708F"/>
    <w:rsid w:val="00B37342"/>
    <w:rsid w:val="00B42695"/>
    <w:rsid w:val="00B433C7"/>
    <w:rsid w:val="00B460F1"/>
    <w:rsid w:val="00B47538"/>
    <w:rsid w:val="00B4769B"/>
    <w:rsid w:val="00B502DF"/>
    <w:rsid w:val="00B519B8"/>
    <w:rsid w:val="00B52D53"/>
    <w:rsid w:val="00B52E74"/>
    <w:rsid w:val="00B52E7C"/>
    <w:rsid w:val="00B53211"/>
    <w:rsid w:val="00B533E4"/>
    <w:rsid w:val="00B53BC4"/>
    <w:rsid w:val="00B54FCA"/>
    <w:rsid w:val="00B553F7"/>
    <w:rsid w:val="00B555EB"/>
    <w:rsid w:val="00B55940"/>
    <w:rsid w:val="00B55A89"/>
    <w:rsid w:val="00B57A9B"/>
    <w:rsid w:val="00B6015F"/>
    <w:rsid w:val="00B60FC6"/>
    <w:rsid w:val="00B61051"/>
    <w:rsid w:val="00B62224"/>
    <w:rsid w:val="00B626BC"/>
    <w:rsid w:val="00B63889"/>
    <w:rsid w:val="00B64265"/>
    <w:rsid w:val="00B654DA"/>
    <w:rsid w:val="00B65E99"/>
    <w:rsid w:val="00B66CBD"/>
    <w:rsid w:val="00B70AA2"/>
    <w:rsid w:val="00B70FF3"/>
    <w:rsid w:val="00B7214B"/>
    <w:rsid w:val="00B734C3"/>
    <w:rsid w:val="00B736D3"/>
    <w:rsid w:val="00B745A8"/>
    <w:rsid w:val="00B760D3"/>
    <w:rsid w:val="00B7648A"/>
    <w:rsid w:val="00B7672D"/>
    <w:rsid w:val="00B77482"/>
    <w:rsid w:val="00B77C70"/>
    <w:rsid w:val="00B77ECA"/>
    <w:rsid w:val="00B8012A"/>
    <w:rsid w:val="00B80A16"/>
    <w:rsid w:val="00B80C5E"/>
    <w:rsid w:val="00B80E96"/>
    <w:rsid w:val="00B81498"/>
    <w:rsid w:val="00B81544"/>
    <w:rsid w:val="00B815E9"/>
    <w:rsid w:val="00B82DDF"/>
    <w:rsid w:val="00B83D02"/>
    <w:rsid w:val="00B83D56"/>
    <w:rsid w:val="00B83D6D"/>
    <w:rsid w:val="00B854E0"/>
    <w:rsid w:val="00B855BA"/>
    <w:rsid w:val="00B85847"/>
    <w:rsid w:val="00B86BA4"/>
    <w:rsid w:val="00B8714F"/>
    <w:rsid w:val="00B87558"/>
    <w:rsid w:val="00B877EA"/>
    <w:rsid w:val="00B87DC8"/>
    <w:rsid w:val="00B91A54"/>
    <w:rsid w:val="00B92057"/>
    <w:rsid w:val="00B921C9"/>
    <w:rsid w:val="00B928A1"/>
    <w:rsid w:val="00B92EB8"/>
    <w:rsid w:val="00B934E1"/>
    <w:rsid w:val="00B94D89"/>
    <w:rsid w:val="00B95BCF"/>
    <w:rsid w:val="00B95E2C"/>
    <w:rsid w:val="00B97430"/>
    <w:rsid w:val="00BA0898"/>
    <w:rsid w:val="00BA1031"/>
    <w:rsid w:val="00BA1A20"/>
    <w:rsid w:val="00BA2038"/>
    <w:rsid w:val="00BA2847"/>
    <w:rsid w:val="00BA3B2B"/>
    <w:rsid w:val="00BA3F80"/>
    <w:rsid w:val="00BA5020"/>
    <w:rsid w:val="00BA5F8B"/>
    <w:rsid w:val="00BA60B6"/>
    <w:rsid w:val="00BA684B"/>
    <w:rsid w:val="00BA6F41"/>
    <w:rsid w:val="00BA7031"/>
    <w:rsid w:val="00BB0010"/>
    <w:rsid w:val="00BB0BA8"/>
    <w:rsid w:val="00BB1099"/>
    <w:rsid w:val="00BB315C"/>
    <w:rsid w:val="00BB3E65"/>
    <w:rsid w:val="00BB550F"/>
    <w:rsid w:val="00BB628B"/>
    <w:rsid w:val="00BB766E"/>
    <w:rsid w:val="00BB77FB"/>
    <w:rsid w:val="00BB7DE3"/>
    <w:rsid w:val="00BC0DD6"/>
    <w:rsid w:val="00BC1319"/>
    <w:rsid w:val="00BC19B8"/>
    <w:rsid w:val="00BC1C04"/>
    <w:rsid w:val="00BC2E8B"/>
    <w:rsid w:val="00BC4294"/>
    <w:rsid w:val="00BC4441"/>
    <w:rsid w:val="00BC468F"/>
    <w:rsid w:val="00BC5646"/>
    <w:rsid w:val="00BC595A"/>
    <w:rsid w:val="00BC5994"/>
    <w:rsid w:val="00BC6C35"/>
    <w:rsid w:val="00BC722D"/>
    <w:rsid w:val="00BC73BD"/>
    <w:rsid w:val="00BD1D22"/>
    <w:rsid w:val="00BD1FAD"/>
    <w:rsid w:val="00BD26CF"/>
    <w:rsid w:val="00BD3D61"/>
    <w:rsid w:val="00BD4B0E"/>
    <w:rsid w:val="00BD5520"/>
    <w:rsid w:val="00BD5528"/>
    <w:rsid w:val="00BD611E"/>
    <w:rsid w:val="00BD648F"/>
    <w:rsid w:val="00BD6E47"/>
    <w:rsid w:val="00BD76B5"/>
    <w:rsid w:val="00BD77C4"/>
    <w:rsid w:val="00BD7E0C"/>
    <w:rsid w:val="00BD7FFE"/>
    <w:rsid w:val="00BE09A7"/>
    <w:rsid w:val="00BE3A8C"/>
    <w:rsid w:val="00BE4257"/>
    <w:rsid w:val="00BE4BF0"/>
    <w:rsid w:val="00BE51A7"/>
    <w:rsid w:val="00BE5F12"/>
    <w:rsid w:val="00BF1059"/>
    <w:rsid w:val="00BF24F6"/>
    <w:rsid w:val="00BF2F54"/>
    <w:rsid w:val="00BF4C03"/>
    <w:rsid w:val="00BF4E06"/>
    <w:rsid w:val="00BF5C18"/>
    <w:rsid w:val="00BF65E6"/>
    <w:rsid w:val="00BF7297"/>
    <w:rsid w:val="00BF751A"/>
    <w:rsid w:val="00BF7C2B"/>
    <w:rsid w:val="00C0015D"/>
    <w:rsid w:val="00C002F7"/>
    <w:rsid w:val="00C007AA"/>
    <w:rsid w:val="00C01453"/>
    <w:rsid w:val="00C015AE"/>
    <w:rsid w:val="00C01754"/>
    <w:rsid w:val="00C01B07"/>
    <w:rsid w:val="00C02C40"/>
    <w:rsid w:val="00C03617"/>
    <w:rsid w:val="00C0443F"/>
    <w:rsid w:val="00C048DF"/>
    <w:rsid w:val="00C0528F"/>
    <w:rsid w:val="00C05332"/>
    <w:rsid w:val="00C0537B"/>
    <w:rsid w:val="00C053E4"/>
    <w:rsid w:val="00C078C6"/>
    <w:rsid w:val="00C07E3F"/>
    <w:rsid w:val="00C07E47"/>
    <w:rsid w:val="00C108E2"/>
    <w:rsid w:val="00C12B76"/>
    <w:rsid w:val="00C12D40"/>
    <w:rsid w:val="00C12EE0"/>
    <w:rsid w:val="00C13632"/>
    <w:rsid w:val="00C1484D"/>
    <w:rsid w:val="00C14D7C"/>
    <w:rsid w:val="00C160E9"/>
    <w:rsid w:val="00C16127"/>
    <w:rsid w:val="00C169F6"/>
    <w:rsid w:val="00C16BA7"/>
    <w:rsid w:val="00C16D50"/>
    <w:rsid w:val="00C17E37"/>
    <w:rsid w:val="00C20E09"/>
    <w:rsid w:val="00C20E11"/>
    <w:rsid w:val="00C21086"/>
    <w:rsid w:val="00C21EC1"/>
    <w:rsid w:val="00C22ED2"/>
    <w:rsid w:val="00C23A7E"/>
    <w:rsid w:val="00C24D60"/>
    <w:rsid w:val="00C256A5"/>
    <w:rsid w:val="00C25862"/>
    <w:rsid w:val="00C25A7A"/>
    <w:rsid w:val="00C2604E"/>
    <w:rsid w:val="00C26E40"/>
    <w:rsid w:val="00C27B7E"/>
    <w:rsid w:val="00C27BFE"/>
    <w:rsid w:val="00C30063"/>
    <w:rsid w:val="00C30BEC"/>
    <w:rsid w:val="00C315CE"/>
    <w:rsid w:val="00C32793"/>
    <w:rsid w:val="00C3334D"/>
    <w:rsid w:val="00C33C48"/>
    <w:rsid w:val="00C34A5E"/>
    <w:rsid w:val="00C34CC5"/>
    <w:rsid w:val="00C34E44"/>
    <w:rsid w:val="00C35D15"/>
    <w:rsid w:val="00C367B7"/>
    <w:rsid w:val="00C36B6A"/>
    <w:rsid w:val="00C37244"/>
    <w:rsid w:val="00C40EE3"/>
    <w:rsid w:val="00C41F4A"/>
    <w:rsid w:val="00C42102"/>
    <w:rsid w:val="00C42BC2"/>
    <w:rsid w:val="00C45359"/>
    <w:rsid w:val="00C45AB0"/>
    <w:rsid w:val="00C45E09"/>
    <w:rsid w:val="00C46566"/>
    <w:rsid w:val="00C46C22"/>
    <w:rsid w:val="00C476C0"/>
    <w:rsid w:val="00C50745"/>
    <w:rsid w:val="00C51D55"/>
    <w:rsid w:val="00C51E74"/>
    <w:rsid w:val="00C525CF"/>
    <w:rsid w:val="00C52E37"/>
    <w:rsid w:val="00C532E3"/>
    <w:rsid w:val="00C544F7"/>
    <w:rsid w:val="00C544F9"/>
    <w:rsid w:val="00C55094"/>
    <w:rsid w:val="00C55ADF"/>
    <w:rsid w:val="00C567BC"/>
    <w:rsid w:val="00C573E8"/>
    <w:rsid w:val="00C62894"/>
    <w:rsid w:val="00C62B2D"/>
    <w:rsid w:val="00C62D24"/>
    <w:rsid w:val="00C6518D"/>
    <w:rsid w:val="00C6547D"/>
    <w:rsid w:val="00C66E9B"/>
    <w:rsid w:val="00C703CF"/>
    <w:rsid w:val="00C72379"/>
    <w:rsid w:val="00C72B2A"/>
    <w:rsid w:val="00C736E9"/>
    <w:rsid w:val="00C74457"/>
    <w:rsid w:val="00C74C95"/>
    <w:rsid w:val="00C75DFB"/>
    <w:rsid w:val="00C80689"/>
    <w:rsid w:val="00C810FF"/>
    <w:rsid w:val="00C81978"/>
    <w:rsid w:val="00C823D3"/>
    <w:rsid w:val="00C8479E"/>
    <w:rsid w:val="00C9075D"/>
    <w:rsid w:val="00C92282"/>
    <w:rsid w:val="00C92A3F"/>
    <w:rsid w:val="00C92B15"/>
    <w:rsid w:val="00C938AF"/>
    <w:rsid w:val="00C959C0"/>
    <w:rsid w:val="00C964AB"/>
    <w:rsid w:val="00C9689D"/>
    <w:rsid w:val="00C96986"/>
    <w:rsid w:val="00CA0116"/>
    <w:rsid w:val="00CA0C97"/>
    <w:rsid w:val="00CA1097"/>
    <w:rsid w:val="00CA1597"/>
    <w:rsid w:val="00CA266A"/>
    <w:rsid w:val="00CA454A"/>
    <w:rsid w:val="00CA4D2C"/>
    <w:rsid w:val="00CA642C"/>
    <w:rsid w:val="00CA65C3"/>
    <w:rsid w:val="00CA7131"/>
    <w:rsid w:val="00CB08E5"/>
    <w:rsid w:val="00CB11A0"/>
    <w:rsid w:val="00CB24C3"/>
    <w:rsid w:val="00CB318B"/>
    <w:rsid w:val="00CB392C"/>
    <w:rsid w:val="00CB5745"/>
    <w:rsid w:val="00CB62E5"/>
    <w:rsid w:val="00CB7089"/>
    <w:rsid w:val="00CB73F5"/>
    <w:rsid w:val="00CB7ED2"/>
    <w:rsid w:val="00CC0097"/>
    <w:rsid w:val="00CC14F6"/>
    <w:rsid w:val="00CC1920"/>
    <w:rsid w:val="00CC217C"/>
    <w:rsid w:val="00CC3C1B"/>
    <w:rsid w:val="00CC5370"/>
    <w:rsid w:val="00CC6558"/>
    <w:rsid w:val="00CC65E0"/>
    <w:rsid w:val="00CD1896"/>
    <w:rsid w:val="00CD232F"/>
    <w:rsid w:val="00CD2658"/>
    <w:rsid w:val="00CD3A61"/>
    <w:rsid w:val="00CD4194"/>
    <w:rsid w:val="00CD5525"/>
    <w:rsid w:val="00CD5E4A"/>
    <w:rsid w:val="00CD6889"/>
    <w:rsid w:val="00CD762E"/>
    <w:rsid w:val="00CE029A"/>
    <w:rsid w:val="00CE102D"/>
    <w:rsid w:val="00CE22BF"/>
    <w:rsid w:val="00CE52DC"/>
    <w:rsid w:val="00CE5C36"/>
    <w:rsid w:val="00CE69F9"/>
    <w:rsid w:val="00CE6D2A"/>
    <w:rsid w:val="00CE7BDB"/>
    <w:rsid w:val="00CF262F"/>
    <w:rsid w:val="00CF2E0E"/>
    <w:rsid w:val="00CF302C"/>
    <w:rsid w:val="00CF48DB"/>
    <w:rsid w:val="00CF502E"/>
    <w:rsid w:val="00CF62E4"/>
    <w:rsid w:val="00CF6D4C"/>
    <w:rsid w:val="00CF7997"/>
    <w:rsid w:val="00D0039F"/>
    <w:rsid w:val="00D02F76"/>
    <w:rsid w:val="00D034C9"/>
    <w:rsid w:val="00D03CBD"/>
    <w:rsid w:val="00D05537"/>
    <w:rsid w:val="00D05639"/>
    <w:rsid w:val="00D05D95"/>
    <w:rsid w:val="00D07E78"/>
    <w:rsid w:val="00D10AEA"/>
    <w:rsid w:val="00D11F83"/>
    <w:rsid w:val="00D12799"/>
    <w:rsid w:val="00D12CBC"/>
    <w:rsid w:val="00D13853"/>
    <w:rsid w:val="00D13965"/>
    <w:rsid w:val="00D13D65"/>
    <w:rsid w:val="00D1518A"/>
    <w:rsid w:val="00D151AA"/>
    <w:rsid w:val="00D16911"/>
    <w:rsid w:val="00D16A80"/>
    <w:rsid w:val="00D17F0C"/>
    <w:rsid w:val="00D203F2"/>
    <w:rsid w:val="00D206FF"/>
    <w:rsid w:val="00D207A5"/>
    <w:rsid w:val="00D20B86"/>
    <w:rsid w:val="00D20EA2"/>
    <w:rsid w:val="00D21E43"/>
    <w:rsid w:val="00D23C41"/>
    <w:rsid w:val="00D256B7"/>
    <w:rsid w:val="00D25D83"/>
    <w:rsid w:val="00D2639D"/>
    <w:rsid w:val="00D277EC"/>
    <w:rsid w:val="00D27D51"/>
    <w:rsid w:val="00D30D09"/>
    <w:rsid w:val="00D30E5A"/>
    <w:rsid w:val="00D3160C"/>
    <w:rsid w:val="00D321E0"/>
    <w:rsid w:val="00D32D8E"/>
    <w:rsid w:val="00D32FED"/>
    <w:rsid w:val="00D33695"/>
    <w:rsid w:val="00D34531"/>
    <w:rsid w:val="00D34E23"/>
    <w:rsid w:val="00D354CB"/>
    <w:rsid w:val="00D356B4"/>
    <w:rsid w:val="00D37E8D"/>
    <w:rsid w:val="00D37FE4"/>
    <w:rsid w:val="00D40679"/>
    <w:rsid w:val="00D4270C"/>
    <w:rsid w:val="00D42D91"/>
    <w:rsid w:val="00D46035"/>
    <w:rsid w:val="00D46DA1"/>
    <w:rsid w:val="00D46FA6"/>
    <w:rsid w:val="00D4734D"/>
    <w:rsid w:val="00D47687"/>
    <w:rsid w:val="00D47EF8"/>
    <w:rsid w:val="00D509D3"/>
    <w:rsid w:val="00D51AC0"/>
    <w:rsid w:val="00D52094"/>
    <w:rsid w:val="00D52797"/>
    <w:rsid w:val="00D529E6"/>
    <w:rsid w:val="00D53E57"/>
    <w:rsid w:val="00D54E31"/>
    <w:rsid w:val="00D57EF6"/>
    <w:rsid w:val="00D60B4E"/>
    <w:rsid w:val="00D62755"/>
    <w:rsid w:val="00D632D8"/>
    <w:rsid w:val="00D64283"/>
    <w:rsid w:val="00D642DF"/>
    <w:rsid w:val="00D646CB"/>
    <w:rsid w:val="00D65483"/>
    <w:rsid w:val="00D65CD6"/>
    <w:rsid w:val="00D66CDB"/>
    <w:rsid w:val="00D66E13"/>
    <w:rsid w:val="00D67042"/>
    <w:rsid w:val="00D71889"/>
    <w:rsid w:val="00D71F6B"/>
    <w:rsid w:val="00D73030"/>
    <w:rsid w:val="00D74017"/>
    <w:rsid w:val="00D74503"/>
    <w:rsid w:val="00D74C13"/>
    <w:rsid w:val="00D74FD1"/>
    <w:rsid w:val="00D7695A"/>
    <w:rsid w:val="00D76B78"/>
    <w:rsid w:val="00D77F6D"/>
    <w:rsid w:val="00D802AD"/>
    <w:rsid w:val="00D810D1"/>
    <w:rsid w:val="00D82350"/>
    <w:rsid w:val="00D838A2"/>
    <w:rsid w:val="00D84EFB"/>
    <w:rsid w:val="00D84F35"/>
    <w:rsid w:val="00D853CF"/>
    <w:rsid w:val="00D85882"/>
    <w:rsid w:val="00D87647"/>
    <w:rsid w:val="00D877DF"/>
    <w:rsid w:val="00D87FCD"/>
    <w:rsid w:val="00D905DB"/>
    <w:rsid w:val="00D929DD"/>
    <w:rsid w:val="00D92D00"/>
    <w:rsid w:val="00D92F19"/>
    <w:rsid w:val="00D9437B"/>
    <w:rsid w:val="00D951CA"/>
    <w:rsid w:val="00D9526B"/>
    <w:rsid w:val="00D95507"/>
    <w:rsid w:val="00D95D11"/>
    <w:rsid w:val="00D977D2"/>
    <w:rsid w:val="00D97871"/>
    <w:rsid w:val="00DA0639"/>
    <w:rsid w:val="00DA0DFE"/>
    <w:rsid w:val="00DA0EEF"/>
    <w:rsid w:val="00DA12E6"/>
    <w:rsid w:val="00DA1ACD"/>
    <w:rsid w:val="00DA2A4A"/>
    <w:rsid w:val="00DA2D87"/>
    <w:rsid w:val="00DA3C57"/>
    <w:rsid w:val="00DA3E8B"/>
    <w:rsid w:val="00DA4905"/>
    <w:rsid w:val="00DA4C7A"/>
    <w:rsid w:val="00DA4CEA"/>
    <w:rsid w:val="00DA504C"/>
    <w:rsid w:val="00DA5DEE"/>
    <w:rsid w:val="00DA5FEF"/>
    <w:rsid w:val="00DA61E4"/>
    <w:rsid w:val="00DA63EC"/>
    <w:rsid w:val="00DA6D92"/>
    <w:rsid w:val="00DA6FBD"/>
    <w:rsid w:val="00DA7D36"/>
    <w:rsid w:val="00DB128C"/>
    <w:rsid w:val="00DB1688"/>
    <w:rsid w:val="00DB3853"/>
    <w:rsid w:val="00DB3C15"/>
    <w:rsid w:val="00DB3E98"/>
    <w:rsid w:val="00DB4787"/>
    <w:rsid w:val="00DB508E"/>
    <w:rsid w:val="00DB541B"/>
    <w:rsid w:val="00DB57DD"/>
    <w:rsid w:val="00DB5C13"/>
    <w:rsid w:val="00DB6BA7"/>
    <w:rsid w:val="00DC08E5"/>
    <w:rsid w:val="00DC1970"/>
    <w:rsid w:val="00DC2CED"/>
    <w:rsid w:val="00DC2FBD"/>
    <w:rsid w:val="00DC3F4E"/>
    <w:rsid w:val="00DC42B3"/>
    <w:rsid w:val="00DC433E"/>
    <w:rsid w:val="00DC4CF1"/>
    <w:rsid w:val="00DC5BEF"/>
    <w:rsid w:val="00DC5D87"/>
    <w:rsid w:val="00DC5F9E"/>
    <w:rsid w:val="00DC6B1A"/>
    <w:rsid w:val="00DC73D8"/>
    <w:rsid w:val="00DC7A58"/>
    <w:rsid w:val="00DD032E"/>
    <w:rsid w:val="00DD29A2"/>
    <w:rsid w:val="00DD3C30"/>
    <w:rsid w:val="00DD6C52"/>
    <w:rsid w:val="00DD7F7E"/>
    <w:rsid w:val="00DE1F31"/>
    <w:rsid w:val="00DE240B"/>
    <w:rsid w:val="00DE35B0"/>
    <w:rsid w:val="00DE3792"/>
    <w:rsid w:val="00DE3FB4"/>
    <w:rsid w:val="00DE5DC4"/>
    <w:rsid w:val="00DE60AE"/>
    <w:rsid w:val="00DE7F15"/>
    <w:rsid w:val="00DE7FBF"/>
    <w:rsid w:val="00DF018B"/>
    <w:rsid w:val="00DF0788"/>
    <w:rsid w:val="00DF1AFA"/>
    <w:rsid w:val="00DF2B9F"/>
    <w:rsid w:val="00DF3218"/>
    <w:rsid w:val="00DF3F64"/>
    <w:rsid w:val="00DF3FB7"/>
    <w:rsid w:val="00DF564E"/>
    <w:rsid w:val="00DF72A5"/>
    <w:rsid w:val="00DF7F4B"/>
    <w:rsid w:val="00E00C1E"/>
    <w:rsid w:val="00E01F46"/>
    <w:rsid w:val="00E02167"/>
    <w:rsid w:val="00E022C9"/>
    <w:rsid w:val="00E0351F"/>
    <w:rsid w:val="00E03CDC"/>
    <w:rsid w:val="00E05560"/>
    <w:rsid w:val="00E05E17"/>
    <w:rsid w:val="00E06C84"/>
    <w:rsid w:val="00E06D81"/>
    <w:rsid w:val="00E0709B"/>
    <w:rsid w:val="00E07FDA"/>
    <w:rsid w:val="00E10D48"/>
    <w:rsid w:val="00E12ADE"/>
    <w:rsid w:val="00E137A3"/>
    <w:rsid w:val="00E1553A"/>
    <w:rsid w:val="00E155C8"/>
    <w:rsid w:val="00E1571A"/>
    <w:rsid w:val="00E1712D"/>
    <w:rsid w:val="00E17349"/>
    <w:rsid w:val="00E177BC"/>
    <w:rsid w:val="00E212C2"/>
    <w:rsid w:val="00E21963"/>
    <w:rsid w:val="00E21C2C"/>
    <w:rsid w:val="00E2244A"/>
    <w:rsid w:val="00E22C7F"/>
    <w:rsid w:val="00E22E75"/>
    <w:rsid w:val="00E235EB"/>
    <w:rsid w:val="00E248FC"/>
    <w:rsid w:val="00E24941"/>
    <w:rsid w:val="00E26BEC"/>
    <w:rsid w:val="00E27F18"/>
    <w:rsid w:val="00E319C5"/>
    <w:rsid w:val="00E31A38"/>
    <w:rsid w:val="00E31C90"/>
    <w:rsid w:val="00E31E0A"/>
    <w:rsid w:val="00E33149"/>
    <w:rsid w:val="00E331BD"/>
    <w:rsid w:val="00E33479"/>
    <w:rsid w:val="00E33ACB"/>
    <w:rsid w:val="00E33F23"/>
    <w:rsid w:val="00E3406C"/>
    <w:rsid w:val="00E34DA7"/>
    <w:rsid w:val="00E3530F"/>
    <w:rsid w:val="00E357DF"/>
    <w:rsid w:val="00E35E27"/>
    <w:rsid w:val="00E363FA"/>
    <w:rsid w:val="00E36A5F"/>
    <w:rsid w:val="00E36F89"/>
    <w:rsid w:val="00E37281"/>
    <w:rsid w:val="00E415DA"/>
    <w:rsid w:val="00E417F3"/>
    <w:rsid w:val="00E41B06"/>
    <w:rsid w:val="00E41B1F"/>
    <w:rsid w:val="00E429B0"/>
    <w:rsid w:val="00E47923"/>
    <w:rsid w:val="00E47FD9"/>
    <w:rsid w:val="00E51C0C"/>
    <w:rsid w:val="00E51DB6"/>
    <w:rsid w:val="00E532F3"/>
    <w:rsid w:val="00E538DE"/>
    <w:rsid w:val="00E54247"/>
    <w:rsid w:val="00E56B45"/>
    <w:rsid w:val="00E57C23"/>
    <w:rsid w:val="00E60940"/>
    <w:rsid w:val="00E60A79"/>
    <w:rsid w:val="00E620AB"/>
    <w:rsid w:val="00E62D1B"/>
    <w:rsid w:val="00E630D1"/>
    <w:rsid w:val="00E637EE"/>
    <w:rsid w:val="00E65792"/>
    <w:rsid w:val="00E666E8"/>
    <w:rsid w:val="00E668C3"/>
    <w:rsid w:val="00E66B3E"/>
    <w:rsid w:val="00E66DF7"/>
    <w:rsid w:val="00E66EEB"/>
    <w:rsid w:val="00E670CF"/>
    <w:rsid w:val="00E67150"/>
    <w:rsid w:val="00E705EC"/>
    <w:rsid w:val="00E70E56"/>
    <w:rsid w:val="00E713BC"/>
    <w:rsid w:val="00E73EFB"/>
    <w:rsid w:val="00E74D2C"/>
    <w:rsid w:val="00E75357"/>
    <w:rsid w:val="00E75A0A"/>
    <w:rsid w:val="00E76140"/>
    <w:rsid w:val="00E76731"/>
    <w:rsid w:val="00E767E6"/>
    <w:rsid w:val="00E76BC6"/>
    <w:rsid w:val="00E81E81"/>
    <w:rsid w:val="00E825BB"/>
    <w:rsid w:val="00E83A09"/>
    <w:rsid w:val="00E8483D"/>
    <w:rsid w:val="00E84A88"/>
    <w:rsid w:val="00E85C4E"/>
    <w:rsid w:val="00E90EA1"/>
    <w:rsid w:val="00E92E6D"/>
    <w:rsid w:val="00E93637"/>
    <w:rsid w:val="00E9369B"/>
    <w:rsid w:val="00E93B46"/>
    <w:rsid w:val="00E93CA5"/>
    <w:rsid w:val="00E94266"/>
    <w:rsid w:val="00E94E1E"/>
    <w:rsid w:val="00E9549A"/>
    <w:rsid w:val="00E96E55"/>
    <w:rsid w:val="00E97480"/>
    <w:rsid w:val="00EA07D0"/>
    <w:rsid w:val="00EA08EC"/>
    <w:rsid w:val="00EA12C4"/>
    <w:rsid w:val="00EA2285"/>
    <w:rsid w:val="00EA254B"/>
    <w:rsid w:val="00EA2668"/>
    <w:rsid w:val="00EA3D72"/>
    <w:rsid w:val="00EA6D58"/>
    <w:rsid w:val="00EA7234"/>
    <w:rsid w:val="00EA7C65"/>
    <w:rsid w:val="00EB079E"/>
    <w:rsid w:val="00EB0886"/>
    <w:rsid w:val="00EB0E0F"/>
    <w:rsid w:val="00EB131C"/>
    <w:rsid w:val="00EB1FBC"/>
    <w:rsid w:val="00EB20B8"/>
    <w:rsid w:val="00EB223D"/>
    <w:rsid w:val="00EB2C3B"/>
    <w:rsid w:val="00EB41FA"/>
    <w:rsid w:val="00EB4F69"/>
    <w:rsid w:val="00EB6529"/>
    <w:rsid w:val="00EB67AA"/>
    <w:rsid w:val="00EB6CA1"/>
    <w:rsid w:val="00EB7C61"/>
    <w:rsid w:val="00EB7C7A"/>
    <w:rsid w:val="00EB7CDD"/>
    <w:rsid w:val="00EC00CD"/>
    <w:rsid w:val="00EC1C07"/>
    <w:rsid w:val="00EC3B77"/>
    <w:rsid w:val="00EC4D05"/>
    <w:rsid w:val="00EC4F28"/>
    <w:rsid w:val="00EC6908"/>
    <w:rsid w:val="00ED0157"/>
    <w:rsid w:val="00ED0B16"/>
    <w:rsid w:val="00ED2B2C"/>
    <w:rsid w:val="00ED44C8"/>
    <w:rsid w:val="00ED61DB"/>
    <w:rsid w:val="00ED6D41"/>
    <w:rsid w:val="00EE0A32"/>
    <w:rsid w:val="00EE2516"/>
    <w:rsid w:val="00EE27C9"/>
    <w:rsid w:val="00EE38F4"/>
    <w:rsid w:val="00EE3EDF"/>
    <w:rsid w:val="00EE4214"/>
    <w:rsid w:val="00EE46DB"/>
    <w:rsid w:val="00EE4A30"/>
    <w:rsid w:val="00EE5614"/>
    <w:rsid w:val="00EE6CD5"/>
    <w:rsid w:val="00EF1B91"/>
    <w:rsid w:val="00EF2061"/>
    <w:rsid w:val="00EF24D5"/>
    <w:rsid w:val="00EF28D0"/>
    <w:rsid w:val="00EF29B6"/>
    <w:rsid w:val="00EF36FB"/>
    <w:rsid w:val="00EF3B54"/>
    <w:rsid w:val="00EF3B87"/>
    <w:rsid w:val="00EF3D43"/>
    <w:rsid w:val="00EF3EFC"/>
    <w:rsid w:val="00EF43CB"/>
    <w:rsid w:val="00EF5E30"/>
    <w:rsid w:val="00EF5ECC"/>
    <w:rsid w:val="00EF62CE"/>
    <w:rsid w:val="00EF6A56"/>
    <w:rsid w:val="00EF6D3F"/>
    <w:rsid w:val="00EF790D"/>
    <w:rsid w:val="00F01203"/>
    <w:rsid w:val="00F0143D"/>
    <w:rsid w:val="00F0217C"/>
    <w:rsid w:val="00F02657"/>
    <w:rsid w:val="00F02938"/>
    <w:rsid w:val="00F029BD"/>
    <w:rsid w:val="00F05942"/>
    <w:rsid w:val="00F0700D"/>
    <w:rsid w:val="00F0721F"/>
    <w:rsid w:val="00F074C1"/>
    <w:rsid w:val="00F13AFF"/>
    <w:rsid w:val="00F14A69"/>
    <w:rsid w:val="00F14C8E"/>
    <w:rsid w:val="00F152AF"/>
    <w:rsid w:val="00F159C2"/>
    <w:rsid w:val="00F15DB9"/>
    <w:rsid w:val="00F15E61"/>
    <w:rsid w:val="00F17688"/>
    <w:rsid w:val="00F21127"/>
    <w:rsid w:val="00F2244C"/>
    <w:rsid w:val="00F2258B"/>
    <w:rsid w:val="00F233D9"/>
    <w:rsid w:val="00F24528"/>
    <w:rsid w:val="00F25B09"/>
    <w:rsid w:val="00F27D59"/>
    <w:rsid w:val="00F31B46"/>
    <w:rsid w:val="00F32CDF"/>
    <w:rsid w:val="00F3352B"/>
    <w:rsid w:val="00F337B1"/>
    <w:rsid w:val="00F34928"/>
    <w:rsid w:val="00F349F1"/>
    <w:rsid w:val="00F35231"/>
    <w:rsid w:val="00F3528B"/>
    <w:rsid w:val="00F3595A"/>
    <w:rsid w:val="00F36606"/>
    <w:rsid w:val="00F3672E"/>
    <w:rsid w:val="00F372B8"/>
    <w:rsid w:val="00F415DA"/>
    <w:rsid w:val="00F42B38"/>
    <w:rsid w:val="00F42D7D"/>
    <w:rsid w:val="00F431E8"/>
    <w:rsid w:val="00F43758"/>
    <w:rsid w:val="00F43F82"/>
    <w:rsid w:val="00F52587"/>
    <w:rsid w:val="00F5268F"/>
    <w:rsid w:val="00F5333D"/>
    <w:rsid w:val="00F534CD"/>
    <w:rsid w:val="00F54198"/>
    <w:rsid w:val="00F5548D"/>
    <w:rsid w:val="00F569DF"/>
    <w:rsid w:val="00F56AE2"/>
    <w:rsid w:val="00F56E54"/>
    <w:rsid w:val="00F57D12"/>
    <w:rsid w:val="00F62343"/>
    <w:rsid w:val="00F6279C"/>
    <w:rsid w:val="00F62B55"/>
    <w:rsid w:val="00F62E70"/>
    <w:rsid w:val="00F632A6"/>
    <w:rsid w:val="00F63CEA"/>
    <w:rsid w:val="00F64326"/>
    <w:rsid w:val="00F644A8"/>
    <w:rsid w:val="00F65121"/>
    <w:rsid w:val="00F67034"/>
    <w:rsid w:val="00F6712E"/>
    <w:rsid w:val="00F705E8"/>
    <w:rsid w:val="00F70852"/>
    <w:rsid w:val="00F708DF"/>
    <w:rsid w:val="00F71665"/>
    <w:rsid w:val="00F71B21"/>
    <w:rsid w:val="00F7362A"/>
    <w:rsid w:val="00F73D8C"/>
    <w:rsid w:val="00F73E2F"/>
    <w:rsid w:val="00F7437A"/>
    <w:rsid w:val="00F74A72"/>
    <w:rsid w:val="00F762C7"/>
    <w:rsid w:val="00F77113"/>
    <w:rsid w:val="00F8086A"/>
    <w:rsid w:val="00F81B86"/>
    <w:rsid w:val="00F8345D"/>
    <w:rsid w:val="00F8460A"/>
    <w:rsid w:val="00F85AA7"/>
    <w:rsid w:val="00F870B0"/>
    <w:rsid w:val="00F87869"/>
    <w:rsid w:val="00F91CEB"/>
    <w:rsid w:val="00F91D74"/>
    <w:rsid w:val="00F930D6"/>
    <w:rsid w:val="00F9351B"/>
    <w:rsid w:val="00F94B91"/>
    <w:rsid w:val="00F94EC4"/>
    <w:rsid w:val="00F967E0"/>
    <w:rsid w:val="00F974BF"/>
    <w:rsid w:val="00FA10FC"/>
    <w:rsid w:val="00FA18D0"/>
    <w:rsid w:val="00FA2183"/>
    <w:rsid w:val="00FA2F5A"/>
    <w:rsid w:val="00FA35D0"/>
    <w:rsid w:val="00FA5166"/>
    <w:rsid w:val="00FA5F46"/>
    <w:rsid w:val="00FA6E26"/>
    <w:rsid w:val="00FB0120"/>
    <w:rsid w:val="00FB01F7"/>
    <w:rsid w:val="00FB093B"/>
    <w:rsid w:val="00FB37EE"/>
    <w:rsid w:val="00FB3D95"/>
    <w:rsid w:val="00FB4004"/>
    <w:rsid w:val="00FB45AB"/>
    <w:rsid w:val="00FB5A5E"/>
    <w:rsid w:val="00FB6273"/>
    <w:rsid w:val="00FB7301"/>
    <w:rsid w:val="00FC0BF8"/>
    <w:rsid w:val="00FC0CF4"/>
    <w:rsid w:val="00FC2447"/>
    <w:rsid w:val="00FC2C97"/>
    <w:rsid w:val="00FC43E8"/>
    <w:rsid w:val="00FC496D"/>
    <w:rsid w:val="00FC5736"/>
    <w:rsid w:val="00FC6106"/>
    <w:rsid w:val="00FC6AEC"/>
    <w:rsid w:val="00FC7004"/>
    <w:rsid w:val="00FD084D"/>
    <w:rsid w:val="00FD2329"/>
    <w:rsid w:val="00FD2A32"/>
    <w:rsid w:val="00FD33D4"/>
    <w:rsid w:val="00FD3DBA"/>
    <w:rsid w:val="00FD4CF2"/>
    <w:rsid w:val="00FD6CCC"/>
    <w:rsid w:val="00FD75D4"/>
    <w:rsid w:val="00FD76AF"/>
    <w:rsid w:val="00FD7CD4"/>
    <w:rsid w:val="00FE0D7C"/>
    <w:rsid w:val="00FE18E1"/>
    <w:rsid w:val="00FE2231"/>
    <w:rsid w:val="00FE2727"/>
    <w:rsid w:val="00FE29D3"/>
    <w:rsid w:val="00FE34C7"/>
    <w:rsid w:val="00FE5CD6"/>
    <w:rsid w:val="00FE72DD"/>
    <w:rsid w:val="00FE7812"/>
    <w:rsid w:val="00FE79C6"/>
    <w:rsid w:val="00FF0878"/>
    <w:rsid w:val="00FF2403"/>
    <w:rsid w:val="00FF3268"/>
    <w:rsid w:val="00FF3FA6"/>
    <w:rsid w:val="00FF4628"/>
    <w:rsid w:val="00FF4BEE"/>
    <w:rsid w:val="00FF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683A73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4E1E"/>
    <w:pPr>
      <w:spacing w:after="240"/>
    </w:pPr>
    <w:rPr>
      <w:color w:val="202124"/>
      <w:sz w:val="24"/>
      <w:szCs w:val="24"/>
      <w:shd w:val="clear" w:color="auto" w:fill="FFFFFF"/>
    </w:rPr>
  </w:style>
  <w:style w:type="paragraph" w:styleId="Heading1">
    <w:name w:val="heading 1"/>
    <w:basedOn w:val="Normal"/>
    <w:next w:val="Normal"/>
    <w:uiPriority w:val="9"/>
    <w:qFormat/>
    <w:rsid w:val="001E627F"/>
    <w:pPr>
      <w:keepNext/>
      <w:numPr>
        <w:numId w:val="2"/>
      </w:numPr>
      <w:spacing w:before="360"/>
      <w:outlineLvl w:val="0"/>
    </w:pPr>
    <w:rPr>
      <w:rFonts w:ascii="Arial" w:hAnsi="Arial"/>
      <w:b/>
      <w:smallCaps/>
      <w:kern w:val="28"/>
      <w:sz w:val="28"/>
    </w:rPr>
  </w:style>
  <w:style w:type="paragraph" w:styleId="Heading2">
    <w:name w:val="heading 2"/>
    <w:basedOn w:val="Normal"/>
    <w:next w:val="Normal"/>
    <w:autoRedefine/>
    <w:uiPriority w:val="9"/>
    <w:qFormat/>
    <w:rsid w:val="00BA1031"/>
    <w:pPr>
      <w:keepNext/>
      <w:numPr>
        <w:ilvl w:val="1"/>
        <w:numId w:val="2"/>
      </w:numPr>
      <w:tabs>
        <w:tab w:val="clear" w:pos="756"/>
        <w:tab w:val="num" w:pos="630"/>
      </w:tabs>
      <w:spacing w:before="240" w:after="60"/>
      <w:ind w:hanging="756"/>
      <w:outlineLvl w:val="1"/>
    </w:pPr>
    <w:rPr>
      <w:rFonts w:ascii="Arial" w:hAnsi="Arial"/>
      <w:b/>
      <w:i/>
      <w:caps/>
      <w:sz w:val="28"/>
    </w:rPr>
  </w:style>
  <w:style w:type="paragraph" w:styleId="Heading3">
    <w:name w:val="heading 3"/>
    <w:basedOn w:val="Normal"/>
    <w:next w:val="Normal"/>
    <w:autoRedefine/>
    <w:uiPriority w:val="9"/>
    <w:qFormat/>
    <w:rsid w:val="0039641D"/>
    <w:pPr>
      <w:keepNext/>
      <w:numPr>
        <w:ilvl w:val="2"/>
        <w:numId w:val="2"/>
      </w:numPr>
      <w:tabs>
        <w:tab w:val="clear" w:pos="1170"/>
        <w:tab w:val="left" w:pos="810"/>
      </w:tabs>
      <w:spacing w:before="240" w:after="60"/>
      <w:ind w:left="1152" w:hanging="1152"/>
      <w:outlineLvl w:val="2"/>
    </w:pPr>
    <w:rPr>
      <w:rFonts w:ascii="Arial" w:hAnsi="Arial"/>
      <w:b/>
    </w:rPr>
  </w:style>
  <w:style w:type="paragraph" w:styleId="Heading4">
    <w:name w:val="heading 4"/>
    <w:basedOn w:val="Normal"/>
    <w:next w:val="Normal"/>
    <w:link w:val="Heading4Char"/>
    <w:uiPriority w:val="9"/>
    <w:qFormat/>
    <w:rsid w:val="00A81E38"/>
    <w:pPr>
      <w:keepNext/>
      <w:numPr>
        <w:ilvl w:val="3"/>
        <w:numId w:val="2"/>
      </w:numPr>
      <w:spacing w:before="120" w:after="60"/>
      <w:outlineLvl w:val="3"/>
    </w:pPr>
    <w:rPr>
      <w:rFonts w:ascii="Arial" w:hAnsi="Arial"/>
      <w:b/>
      <w:i/>
    </w:rPr>
  </w:style>
  <w:style w:type="paragraph" w:styleId="Heading5">
    <w:name w:val="heading 5"/>
    <w:basedOn w:val="Normal"/>
    <w:next w:val="Normal"/>
    <w:qFormat/>
    <w:rsid w:val="004107FD"/>
    <w:pPr>
      <w:numPr>
        <w:ilvl w:val="4"/>
        <w:numId w:val="2"/>
      </w:numPr>
      <w:spacing w:before="240" w:after="60"/>
      <w:outlineLvl w:val="4"/>
    </w:pPr>
    <w:rPr>
      <w:b/>
      <w:i/>
    </w:rPr>
  </w:style>
  <w:style w:type="paragraph" w:styleId="Heading6">
    <w:name w:val="heading 6"/>
    <w:basedOn w:val="Normal"/>
    <w:next w:val="Normal"/>
    <w:qFormat/>
    <w:rsid w:val="00A81E38"/>
    <w:pPr>
      <w:numPr>
        <w:ilvl w:val="5"/>
        <w:numId w:val="2"/>
      </w:numPr>
      <w:spacing w:before="240" w:after="60"/>
      <w:outlineLvl w:val="5"/>
    </w:pPr>
    <w:rPr>
      <w:i/>
      <w:sz w:val="22"/>
    </w:rPr>
  </w:style>
  <w:style w:type="paragraph" w:styleId="Heading7">
    <w:name w:val="heading 7"/>
    <w:basedOn w:val="Normal"/>
    <w:next w:val="Normal"/>
    <w:qFormat/>
    <w:rsid w:val="00A81E38"/>
    <w:pPr>
      <w:numPr>
        <w:ilvl w:val="6"/>
        <w:numId w:val="2"/>
      </w:numPr>
      <w:spacing w:before="240" w:after="60"/>
      <w:outlineLvl w:val="6"/>
    </w:pPr>
    <w:rPr>
      <w:rFonts w:ascii="Arial" w:hAnsi="Arial"/>
    </w:rPr>
  </w:style>
  <w:style w:type="paragraph" w:styleId="Heading8">
    <w:name w:val="heading 8"/>
    <w:basedOn w:val="Normal"/>
    <w:next w:val="Normal"/>
    <w:qFormat/>
    <w:rsid w:val="00A81E38"/>
    <w:pPr>
      <w:numPr>
        <w:ilvl w:val="7"/>
        <w:numId w:val="2"/>
      </w:numPr>
      <w:spacing w:before="240" w:after="60"/>
      <w:outlineLvl w:val="7"/>
    </w:pPr>
    <w:rPr>
      <w:rFonts w:ascii="Arial" w:hAnsi="Arial"/>
      <w:i/>
    </w:rPr>
  </w:style>
  <w:style w:type="paragraph" w:styleId="Heading9">
    <w:name w:val="heading 9"/>
    <w:basedOn w:val="Normal"/>
    <w:next w:val="Normal"/>
    <w:qFormat/>
    <w:rsid w:val="00A81E38"/>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81E38"/>
    <w:pPr>
      <w:tabs>
        <w:tab w:val="center" w:pos="4320"/>
        <w:tab w:val="right" w:pos="8640"/>
      </w:tabs>
    </w:pPr>
  </w:style>
  <w:style w:type="paragraph" w:styleId="Title">
    <w:name w:val="Title"/>
    <w:basedOn w:val="Normal"/>
    <w:qFormat/>
    <w:rsid w:val="00A81E38"/>
    <w:pPr>
      <w:spacing w:before="240" w:after="60"/>
      <w:jc w:val="center"/>
      <w:outlineLvl w:val="0"/>
    </w:pPr>
    <w:rPr>
      <w:rFonts w:ascii="Arial" w:hAnsi="Arial"/>
      <w:b/>
      <w:kern w:val="28"/>
      <w:sz w:val="72"/>
    </w:rPr>
  </w:style>
  <w:style w:type="paragraph" w:styleId="TOC1">
    <w:name w:val="toc 1"/>
    <w:basedOn w:val="Normal"/>
    <w:next w:val="Normal"/>
    <w:autoRedefine/>
    <w:uiPriority w:val="39"/>
    <w:rsid w:val="004655FA"/>
    <w:pPr>
      <w:tabs>
        <w:tab w:val="left" w:pos="403"/>
        <w:tab w:val="right" w:leader="dot" w:pos="9350"/>
      </w:tabs>
      <w:spacing w:after="100"/>
    </w:pPr>
    <w:rPr>
      <w:rFonts w:cs="Arial"/>
      <w:bCs/>
      <w:noProof/>
    </w:rPr>
  </w:style>
  <w:style w:type="paragraph" w:styleId="Caption">
    <w:name w:val="caption"/>
    <w:basedOn w:val="Normal"/>
    <w:next w:val="Normal"/>
    <w:uiPriority w:val="35"/>
    <w:qFormat/>
    <w:rsid w:val="00A81E38"/>
    <w:pPr>
      <w:spacing w:before="120" w:after="120"/>
      <w:jc w:val="center"/>
    </w:pPr>
    <w:rPr>
      <w:b/>
    </w:rPr>
  </w:style>
  <w:style w:type="paragraph" w:styleId="PlainText">
    <w:name w:val="Plain Text"/>
    <w:basedOn w:val="Normal"/>
    <w:next w:val="BlockText"/>
    <w:rsid w:val="00A81E38"/>
    <w:pPr>
      <w:jc w:val="both"/>
    </w:pPr>
  </w:style>
  <w:style w:type="paragraph" w:styleId="BlockText">
    <w:name w:val="Block Text"/>
    <w:basedOn w:val="Normal"/>
    <w:rsid w:val="00A81E38"/>
    <w:pPr>
      <w:spacing w:after="120"/>
      <w:ind w:left="1440" w:right="1440"/>
    </w:pPr>
  </w:style>
  <w:style w:type="paragraph" w:customStyle="1" w:styleId="References">
    <w:name w:val="References"/>
    <w:basedOn w:val="BodyText"/>
    <w:rsid w:val="00A81E38"/>
    <w:pPr>
      <w:tabs>
        <w:tab w:val="left" w:pos="1440"/>
      </w:tabs>
      <w:ind w:left="1440" w:hanging="1440"/>
    </w:pPr>
    <w:rPr>
      <w:sz w:val="22"/>
    </w:rPr>
  </w:style>
  <w:style w:type="paragraph" w:styleId="BodyText">
    <w:name w:val="Body Text"/>
    <w:basedOn w:val="Normal"/>
    <w:link w:val="BodyTextChar"/>
    <w:rsid w:val="00A81E38"/>
    <w:pPr>
      <w:spacing w:after="120"/>
    </w:pPr>
  </w:style>
  <w:style w:type="paragraph" w:customStyle="1" w:styleId="Reference">
    <w:name w:val="Reference"/>
    <w:basedOn w:val="BodyText"/>
    <w:rsid w:val="00A81E38"/>
    <w:pPr>
      <w:tabs>
        <w:tab w:val="left" w:pos="720"/>
        <w:tab w:val="left" w:pos="1440"/>
      </w:tabs>
      <w:ind w:left="1440" w:hanging="1440"/>
    </w:pPr>
  </w:style>
  <w:style w:type="paragraph" w:styleId="Footer">
    <w:name w:val="footer"/>
    <w:basedOn w:val="Normal"/>
    <w:link w:val="FooterChar"/>
    <w:uiPriority w:val="99"/>
    <w:rsid w:val="00A81E38"/>
    <w:pPr>
      <w:tabs>
        <w:tab w:val="center" w:pos="4320"/>
        <w:tab w:val="right" w:pos="8640"/>
      </w:tabs>
    </w:pPr>
  </w:style>
  <w:style w:type="character" w:styleId="PageNumber">
    <w:name w:val="page number"/>
    <w:basedOn w:val="DefaultParagraphFont"/>
    <w:rsid w:val="00A81E38"/>
  </w:style>
  <w:style w:type="paragraph" w:styleId="TOC2">
    <w:name w:val="toc 2"/>
    <w:basedOn w:val="Normal"/>
    <w:next w:val="Normal"/>
    <w:autoRedefine/>
    <w:uiPriority w:val="39"/>
    <w:rsid w:val="00BE5F12"/>
    <w:pPr>
      <w:tabs>
        <w:tab w:val="left" w:pos="990"/>
        <w:tab w:val="right" w:leader="dot" w:pos="9350"/>
      </w:tabs>
      <w:spacing w:after="100"/>
      <w:ind w:left="446"/>
    </w:pPr>
    <w:rPr>
      <w:noProof/>
      <w:szCs w:val="28"/>
    </w:rPr>
  </w:style>
  <w:style w:type="paragraph" w:customStyle="1" w:styleId="Author">
    <w:name w:val="Author"/>
    <w:basedOn w:val="Normal"/>
    <w:rsid w:val="00A81E38"/>
    <w:pPr>
      <w:jc w:val="center"/>
    </w:pPr>
    <w:rPr>
      <w:rFonts w:ascii="Arial" w:hAnsi="Arial"/>
      <w:b/>
    </w:rPr>
  </w:style>
  <w:style w:type="paragraph" w:styleId="Date">
    <w:name w:val="Date"/>
    <w:basedOn w:val="Normal"/>
    <w:next w:val="Normal"/>
    <w:rsid w:val="00A81E38"/>
  </w:style>
  <w:style w:type="paragraph" w:styleId="TOC3">
    <w:name w:val="toc 3"/>
    <w:basedOn w:val="Normal"/>
    <w:next w:val="Normal"/>
    <w:autoRedefine/>
    <w:uiPriority w:val="39"/>
    <w:rsid w:val="00FD6CCC"/>
    <w:pPr>
      <w:tabs>
        <w:tab w:val="left" w:pos="720"/>
        <w:tab w:val="left" w:pos="1440"/>
        <w:tab w:val="left" w:pos="1620"/>
        <w:tab w:val="left" w:pos="1890"/>
        <w:tab w:val="right" w:leader="dot" w:pos="9350"/>
      </w:tabs>
      <w:spacing w:after="100"/>
      <w:ind w:left="720"/>
    </w:pPr>
    <w:rPr>
      <w:noProof/>
    </w:rPr>
  </w:style>
  <w:style w:type="paragraph" w:styleId="TOC4">
    <w:name w:val="toc 4"/>
    <w:basedOn w:val="Normal"/>
    <w:next w:val="Normal"/>
    <w:autoRedefine/>
    <w:uiPriority w:val="39"/>
    <w:rsid w:val="007930DA"/>
    <w:pPr>
      <w:tabs>
        <w:tab w:val="left" w:pos="1890"/>
        <w:tab w:val="right" w:leader="dot" w:pos="9350"/>
      </w:tabs>
      <w:spacing w:after="100"/>
      <w:ind w:left="994"/>
    </w:pPr>
  </w:style>
  <w:style w:type="paragraph" w:styleId="TOC5">
    <w:name w:val="toc 5"/>
    <w:basedOn w:val="Normal"/>
    <w:next w:val="Normal"/>
    <w:autoRedefine/>
    <w:uiPriority w:val="39"/>
    <w:rsid w:val="00A93047"/>
    <w:pPr>
      <w:spacing w:after="100"/>
      <w:ind w:left="1138"/>
    </w:pPr>
  </w:style>
  <w:style w:type="paragraph" w:styleId="TOC6">
    <w:name w:val="toc 6"/>
    <w:basedOn w:val="Normal"/>
    <w:next w:val="Normal"/>
    <w:autoRedefine/>
    <w:uiPriority w:val="39"/>
    <w:rsid w:val="00A81E38"/>
    <w:pPr>
      <w:ind w:left="1000"/>
    </w:pPr>
  </w:style>
  <w:style w:type="paragraph" w:styleId="TOC7">
    <w:name w:val="toc 7"/>
    <w:basedOn w:val="Normal"/>
    <w:next w:val="Normal"/>
    <w:autoRedefine/>
    <w:uiPriority w:val="39"/>
    <w:rsid w:val="00A81E38"/>
    <w:pPr>
      <w:ind w:left="1200"/>
    </w:pPr>
  </w:style>
  <w:style w:type="paragraph" w:styleId="TOC8">
    <w:name w:val="toc 8"/>
    <w:basedOn w:val="Normal"/>
    <w:next w:val="Normal"/>
    <w:autoRedefine/>
    <w:uiPriority w:val="39"/>
    <w:rsid w:val="00A81E38"/>
    <w:pPr>
      <w:ind w:left="1400"/>
    </w:pPr>
  </w:style>
  <w:style w:type="paragraph" w:styleId="TOC9">
    <w:name w:val="toc 9"/>
    <w:basedOn w:val="Normal"/>
    <w:next w:val="Normal"/>
    <w:autoRedefine/>
    <w:uiPriority w:val="39"/>
    <w:rsid w:val="00A81E38"/>
    <w:pPr>
      <w:ind w:left="1600"/>
    </w:pPr>
  </w:style>
  <w:style w:type="paragraph" w:styleId="ListNumber">
    <w:name w:val="List Number"/>
    <w:basedOn w:val="Normal"/>
    <w:rsid w:val="00A81E38"/>
    <w:pPr>
      <w:numPr>
        <w:numId w:val="3"/>
      </w:numPr>
    </w:pPr>
  </w:style>
  <w:style w:type="paragraph" w:styleId="ListNumber2">
    <w:name w:val="List Number 2"/>
    <w:basedOn w:val="Normal"/>
    <w:rsid w:val="00A81E38"/>
    <w:pPr>
      <w:numPr>
        <w:ilvl w:val="1"/>
        <w:numId w:val="3"/>
      </w:numPr>
    </w:pPr>
  </w:style>
  <w:style w:type="paragraph" w:styleId="ListNumber3">
    <w:name w:val="List Number 3"/>
    <w:basedOn w:val="Normal"/>
    <w:rsid w:val="00A81E38"/>
    <w:pPr>
      <w:numPr>
        <w:ilvl w:val="2"/>
        <w:numId w:val="1"/>
      </w:numPr>
      <w:tabs>
        <w:tab w:val="clear" w:pos="360"/>
        <w:tab w:val="num" w:pos="1440"/>
      </w:tabs>
      <w:ind w:left="1440"/>
    </w:pPr>
  </w:style>
  <w:style w:type="paragraph" w:styleId="ListNumber4">
    <w:name w:val="List Number 4"/>
    <w:basedOn w:val="Normal"/>
    <w:rsid w:val="00A81E38"/>
    <w:pPr>
      <w:numPr>
        <w:ilvl w:val="3"/>
        <w:numId w:val="3"/>
      </w:numPr>
    </w:pPr>
  </w:style>
  <w:style w:type="paragraph" w:styleId="ListBullet">
    <w:name w:val="List Bullet"/>
    <w:basedOn w:val="Normal"/>
    <w:autoRedefine/>
    <w:rsid w:val="00BC4441"/>
    <w:pPr>
      <w:spacing w:before="240" w:after="120"/>
    </w:pPr>
  </w:style>
  <w:style w:type="character" w:styleId="FollowedHyperlink">
    <w:name w:val="FollowedHyperlink"/>
    <w:rsid w:val="00A81E38"/>
    <w:rPr>
      <w:color w:val="800080"/>
      <w:u w:val="single"/>
    </w:rPr>
  </w:style>
  <w:style w:type="paragraph" w:styleId="FootnoteText">
    <w:name w:val="footnote text"/>
    <w:basedOn w:val="Normal"/>
    <w:link w:val="FootnoteTextChar"/>
    <w:rsid w:val="00A81E38"/>
    <w:pPr>
      <w:widowControl w:val="0"/>
      <w:tabs>
        <w:tab w:val="left" w:pos="360"/>
      </w:tabs>
      <w:spacing w:after="0" w:line="260" w:lineRule="auto"/>
    </w:pPr>
    <w:rPr>
      <w:rFonts w:ascii="Arial" w:hAnsi="Arial"/>
      <w:snapToGrid w:val="0"/>
    </w:rPr>
  </w:style>
  <w:style w:type="character" w:styleId="FootnoteReference">
    <w:name w:val="footnote reference"/>
    <w:semiHidden/>
    <w:rsid w:val="00A81E38"/>
    <w:rPr>
      <w:vertAlign w:val="superscript"/>
    </w:rPr>
  </w:style>
  <w:style w:type="character" w:styleId="CommentReference">
    <w:name w:val="annotation reference"/>
    <w:semiHidden/>
    <w:rsid w:val="00A81E38"/>
    <w:rPr>
      <w:sz w:val="16"/>
    </w:rPr>
  </w:style>
  <w:style w:type="character" w:styleId="Hyperlink">
    <w:name w:val="Hyperlink"/>
    <w:uiPriority w:val="99"/>
    <w:rsid w:val="00A81E38"/>
    <w:rPr>
      <w:color w:val="0000FF"/>
      <w:u w:val="single"/>
    </w:rPr>
  </w:style>
  <w:style w:type="paragraph" w:styleId="CommentText">
    <w:name w:val="annotation text"/>
    <w:basedOn w:val="Normal"/>
    <w:link w:val="CommentTextChar"/>
    <w:semiHidden/>
    <w:rsid w:val="00A81E38"/>
    <w:pPr>
      <w:spacing w:after="0"/>
    </w:pPr>
  </w:style>
  <w:style w:type="paragraph" w:styleId="BodyTextIndent">
    <w:name w:val="Body Text Indent"/>
    <w:basedOn w:val="Normal"/>
    <w:rsid w:val="00A81E38"/>
    <w:pPr>
      <w:spacing w:before="120" w:after="120"/>
      <w:ind w:left="234" w:hanging="270"/>
    </w:pPr>
  </w:style>
  <w:style w:type="paragraph" w:styleId="BodyTextIndent2">
    <w:name w:val="Body Text Indent 2"/>
    <w:basedOn w:val="Normal"/>
    <w:rsid w:val="00A81E38"/>
    <w:pPr>
      <w:spacing w:before="120" w:after="120"/>
      <w:ind w:left="414" w:hanging="414"/>
    </w:pPr>
  </w:style>
  <w:style w:type="paragraph" w:styleId="DocumentMap">
    <w:name w:val="Document Map"/>
    <w:basedOn w:val="Normal"/>
    <w:semiHidden/>
    <w:rsid w:val="00A81E38"/>
    <w:pPr>
      <w:shd w:val="clear" w:color="auto" w:fill="000080"/>
    </w:pPr>
    <w:rPr>
      <w:rFonts w:ascii="Tahoma" w:hAnsi="Tahoma"/>
    </w:rPr>
  </w:style>
  <w:style w:type="paragraph" w:styleId="EnvelopeReturn">
    <w:name w:val="envelope return"/>
    <w:basedOn w:val="Normal"/>
    <w:next w:val="Normal"/>
    <w:rsid w:val="00A81E38"/>
    <w:pPr>
      <w:spacing w:after="0"/>
    </w:pPr>
    <w:rPr>
      <w:rFonts w:ascii="Arial" w:hAnsi="Arial"/>
      <w:snapToGrid w:val="0"/>
    </w:rPr>
  </w:style>
  <w:style w:type="paragraph" w:styleId="Subtitle">
    <w:name w:val="Subtitle"/>
    <w:basedOn w:val="Normal"/>
    <w:qFormat/>
    <w:rsid w:val="00A81E38"/>
    <w:pPr>
      <w:ind w:right="-720"/>
      <w:jc w:val="center"/>
    </w:pPr>
    <w:rPr>
      <w:b/>
    </w:rPr>
  </w:style>
  <w:style w:type="paragraph" w:styleId="BodyTextIndent3">
    <w:name w:val="Body Text Indent 3"/>
    <w:basedOn w:val="Normal"/>
    <w:rsid w:val="00A81E38"/>
    <w:pPr>
      <w:ind w:left="3240" w:hanging="360"/>
    </w:pPr>
  </w:style>
  <w:style w:type="paragraph" w:customStyle="1" w:styleId="TitlePage">
    <w:name w:val="TitlePage"/>
    <w:basedOn w:val="Normal"/>
    <w:rsid w:val="00A81E3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autoRedefine/>
    <w:rsid w:val="00A81E38"/>
  </w:style>
  <w:style w:type="paragraph" w:styleId="BodyText2">
    <w:name w:val="Body Text 2"/>
    <w:basedOn w:val="Normal"/>
    <w:link w:val="BodyText2Char"/>
    <w:rsid w:val="00A81E38"/>
    <w:rPr>
      <w:snapToGrid w:val="0"/>
      <w:color w:val="000000"/>
    </w:rPr>
  </w:style>
  <w:style w:type="paragraph" w:styleId="List">
    <w:name w:val="List"/>
    <w:basedOn w:val="Normal"/>
    <w:rsid w:val="00A81E38"/>
    <w:pPr>
      <w:ind w:left="360" w:hanging="360"/>
    </w:pPr>
  </w:style>
  <w:style w:type="paragraph" w:styleId="List2">
    <w:name w:val="List 2"/>
    <w:basedOn w:val="Normal"/>
    <w:rsid w:val="00A81E38"/>
    <w:pPr>
      <w:ind w:left="720" w:hanging="360"/>
    </w:pPr>
  </w:style>
  <w:style w:type="paragraph" w:styleId="BodyText3">
    <w:name w:val="Body Text 3"/>
    <w:basedOn w:val="Normal"/>
    <w:rsid w:val="00A81E38"/>
    <w:rPr>
      <w:color w:val="0000FF"/>
    </w:rPr>
  </w:style>
  <w:style w:type="paragraph" w:styleId="BalloonText">
    <w:name w:val="Balloon Text"/>
    <w:basedOn w:val="Normal"/>
    <w:semiHidden/>
    <w:rsid w:val="00A81E38"/>
    <w:rPr>
      <w:rFonts w:ascii="Tahoma" w:hAnsi="Tahoma" w:cs="Tahoma"/>
      <w:sz w:val="16"/>
      <w:szCs w:val="16"/>
    </w:rPr>
  </w:style>
  <w:style w:type="character" w:customStyle="1" w:styleId="Heading3Char">
    <w:name w:val="Heading 3 Char"/>
    <w:uiPriority w:val="9"/>
    <w:rsid w:val="00A81E38"/>
    <w:rPr>
      <w:rFonts w:ascii="Arial" w:hAnsi="Arial"/>
      <w:b/>
      <w:sz w:val="24"/>
      <w:lang w:val="en-US" w:eastAsia="en-US" w:bidi="ar-SA"/>
    </w:rPr>
  </w:style>
  <w:style w:type="paragraph" w:styleId="CommentSubject">
    <w:name w:val="annotation subject"/>
    <w:basedOn w:val="CommentText"/>
    <w:next w:val="CommentText"/>
    <w:semiHidden/>
    <w:rsid w:val="00A81E38"/>
    <w:pPr>
      <w:spacing w:after="240"/>
    </w:pPr>
    <w:rPr>
      <w:b/>
      <w:bCs/>
      <w:sz w:val="20"/>
    </w:rPr>
  </w:style>
  <w:style w:type="paragraph" w:customStyle="1" w:styleId="WW-BodyText2">
    <w:name w:val="WW-Body Text 2"/>
    <w:basedOn w:val="Normal"/>
    <w:rsid w:val="00A81E38"/>
    <w:pPr>
      <w:suppressAutoHyphens/>
    </w:pPr>
    <w:rPr>
      <w:lang w:eastAsia="ar-SA"/>
    </w:rPr>
  </w:style>
  <w:style w:type="paragraph" w:customStyle="1" w:styleId="BulletDouble">
    <w:name w:val="Bullet Double"/>
    <w:basedOn w:val="Normal"/>
    <w:rsid w:val="00A81E38"/>
    <w:pPr>
      <w:numPr>
        <w:numId w:val="22"/>
      </w:numPr>
      <w:suppressAutoHyphens/>
      <w:spacing w:after="120"/>
    </w:pPr>
    <w:rPr>
      <w:lang w:eastAsia="ar-SA"/>
    </w:rPr>
  </w:style>
  <w:style w:type="paragraph" w:customStyle="1" w:styleId="centerplain">
    <w:name w:val="center plain"/>
    <w:basedOn w:val="Normal"/>
    <w:rsid w:val="00A81E38"/>
    <w:pPr>
      <w:suppressAutoHyphens/>
      <w:spacing w:after="0"/>
      <w:jc w:val="center"/>
    </w:pPr>
    <w:rPr>
      <w:lang w:eastAsia="ar-SA"/>
    </w:rPr>
  </w:style>
  <w:style w:type="paragraph" w:customStyle="1" w:styleId="WW-CommentText">
    <w:name w:val="WW-Comment Text"/>
    <w:basedOn w:val="Normal"/>
    <w:rsid w:val="00A81E38"/>
    <w:pPr>
      <w:suppressAutoHyphens/>
      <w:spacing w:after="0"/>
    </w:pPr>
    <w:rPr>
      <w:lang w:eastAsia="ar-SA"/>
    </w:rPr>
  </w:style>
  <w:style w:type="paragraph" w:customStyle="1" w:styleId="Default">
    <w:name w:val="Default"/>
    <w:link w:val="DefaultChar"/>
    <w:rsid w:val="0069559F"/>
    <w:pPr>
      <w:autoSpaceDE w:val="0"/>
      <w:autoSpaceDN w:val="0"/>
      <w:adjustRightInd w:val="0"/>
    </w:pPr>
    <w:rPr>
      <w:rFonts w:ascii="Arial" w:hAnsi="Arial" w:cs="Arial"/>
      <w:color w:val="000000"/>
      <w:sz w:val="24"/>
      <w:szCs w:val="24"/>
    </w:rPr>
  </w:style>
  <w:style w:type="character" w:customStyle="1" w:styleId="DefaultChar">
    <w:name w:val="Default Char"/>
    <w:link w:val="Default"/>
    <w:locked/>
    <w:rsid w:val="0069559F"/>
    <w:rPr>
      <w:rFonts w:ascii="Arial" w:hAnsi="Arial" w:cs="Arial"/>
      <w:color w:val="000000"/>
      <w:sz w:val="24"/>
      <w:szCs w:val="24"/>
      <w:lang w:val="en-US" w:eastAsia="en-US" w:bidi="ar-SA"/>
    </w:rPr>
  </w:style>
  <w:style w:type="character" w:customStyle="1" w:styleId="FootnoteTextChar">
    <w:name w:val="Footnote Text Char"/>
    <w:link w:val="FootnoteText"/>
    <w:locked/>
    <w:rsid w:val="00DA2D87"/>
    <w:rPr>
      <w:rFonts w:ascii="Arial" w:hAnsi="Arial"/>
      <w:snapToGrid w:val="0"/>
      <w:sz w:val="24"/>
      <w:lang w:val="en-US" w:eastAsia="en-US" w:bidi="ar-SA"/>
    </w:rPr>
  </w:style>
  <w:style w:type="paragraph" w:customStyle="1" w:styleId="NormalAfter0pt">
    <w:name w:val="Normal + After:  0 pt"/>
    <w:basedOn w:val="Normal"/>
    <w:rsid w:val="001A54AA"/>
    <w:pPr>
      <w:autoSpaceDE w:val="0"/>
      <w:autoSpaceDN w:val="0"/>
      <w:adjustRightInd w:val="0"/>
      <w:spacing w:after="120"/>
    </w:pPr>
    <w:rPr>
      <w:u w:val="single"/>
    </w:rPr>
  </w:style>
  <w:style w:type="paragraph" w:styleId="TOCHeading">
    <w:name w:val="TOC Heading"/>
    <w:basedOn w:val="Heading1"/>
    <w:next w:val="Normal"/>
    <w:uiPriority w:val="39"/>
    <w:unhideWhenUsed/>
    <w:qFormat/>
    <w:rsid w:val="008A38B0"/>
    <w:pPr>
      <w:keepLines/>
      <w:numPr>
        <w:numId w:val="0"/>
      </w:numPr>
      <w:spacing w:before="480" w:after="0" w:line="276" w:lineRule="auto"/>
      <w:outlineLvl w:val="9"/>
    </w:pPr>
    <w:rPr>
      <w:rFonts w:ascii="Cambria" w:hAnsi="Cambria"/>
      <w:bCs/>
      <w:color w:val="365F91"/>
      <w:kern w:val="0"/>
      <w:szCs w:val="28"/>
    </w:rPr>
  </w:style>
  <w:style w:type="character" w:customStyle="1" w:styleId="HeaderChar">
    <w:name w:val="Header Char"/>
    <w:link w:val="Header"/>
    <w:rsid w:val="00030359"/>
    <w:rPr>
      <w:sz w:val="24"/>
    </w:rPr>
  </w:style>
  <w:style w:type="paragraph" w:styleId="NoSpacing">
    <w:name w:val="No Spacing"/>
    <w:uiPriority w:val="1"/>
    <w:qFormat/>
    <w:rsid w:val="00A53CD0"/>
    <w:rPr>
      <w:sz w:val="24"/>
    </w:rPr>
  </w:style>
  <w:style w:type="character" w:styleId="UnresolvedMention">
    <w:name w:val="Unresolved Mention"/>
    <w:uiPriority w:val="99"/>
    <w:semiHidden/>
    <w:unhideWhenUsed/>
    <w:rsid w:val="004667E3"/>
    <w:rPr>
      <w:color w:val="808080"/>
      <w:shd w:val="clear" w:color="auto" w:fill="E6E6E6"/>
    </w:rPr>
  </w:style>
  <w:style w:type="character" w:customStyle="1" w:styleId="Heading4Char">
    <w:name w:val="Heading 4 Char"/>
    <w:link w:val="Heading4"/>
    <w:uiPriority w:val="9"/>
    <w:rsid w:val="0086232F"/>
    <w:rPr>
      <w:rFonts w:ascii="Arial" w:hAnsi="Arial"/>
      <w:b/>
      <w:i/>
      <w:color w:val="202124"/>
      <w:sz w:val="24"/>
      <w:szCs w:val="24"/>
    </w:rPr>
  </w:style>
  <w:style w:type="paragraph" w:styleId="NormalWeb">
    <w:name w:val="Normal (Web)"/>
    <w:basedOn w:val="Normal"/>
    <w:uiPriority w:val="99"/>
    <w:unhideWhenUsed/>
    <w:rsid w:val="00017000"/>
    <w:pPr>
      <w:spacing w:before="100" w:beforeAutospacing="1" w:after="100" w:afterAutospacing="1"/>
    </w:pPr>
  </w:style>
  <w:style w:type="character" w:customStyle="1" w:styleId="BodyTextChar">
    <w:name w:val="Body Text Char"/>
    <w:link w:val="BodyText"/>
    <w:rsid w:val="005A2596"/>
    <w:rPr>
      <w:sz w:val="24"/>
    </w:rPr>
  </w:style>
  <w:style w:type="paragraph" w:styleId="Revision">
    <w:name w:val="Revision"/>
    <w:hidden/>
    <w:uiPriority w:val="99"/>
    <w:semiHidden/>
    <w:rsid w:val="003E5FC7"/>
    <w:rPr>
      <w:sz w:val="24"/>
    </w:rPr>
  </w:style>
  <w:style w:type="character" w:customStyle="1" w:styleId="FooterChar">
    <w:name w:val="Footer Char"/>
    <w:link w:val="Footer"/>
    <w:uiPriority w:val="99"/>
    <w:rsid w:val="00445A8F"/>
    <w:rPr>
      <w:color w:val="202124"/>
      <w:sz w:val="24"/>
      <w:szCs w:val="24"/>
    </w:rPr>
  </w:style>
  <w:style w:type="paragraph" w:styleId="ListParagraph">
    <w:name w:val="List Paragraph"/>
    <w:basedOn w:val="Normal"/>
    <w:uiPriority w:val="34"/>
    <w:qFormat/>
    <w:rsid w:val="008A5692"/>
    <w:pPr>
      <w:ind w:left="720"/>
      <w:contextualSpacing/>
    </w:pPr>
  </w:style>
  <w:style w:type="table" w:styleId="TableGrid">
    <w:name w:val="Table Grid"/>
    <w:basedOn w:val="TableNormal"/>
    <w:uiPriority w:val="39"/>
    <w:rsid w:val="00DB385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280360"/>
  </w:style>
  <w:style w:type="character" w:customStyle="1" w:styleId="CommentTextChar">
    <w:name w:val="Comment Text Char"/>
    <w:basedOn w:val="DefaultParagraphFont"/>
    <w:link w:val="CommentText"/>
    <w:semiHidden/>
    <w:rsid w:val="00BA1031"/>
    <w:rPr>
      <w:color w:val="202124"/>
      <w:sz w:val="24"/>
      <w:szCs w:val="24"/>
    </w:rPr>
  </w:style>
  <w:style w:type="character" w:customStyle="1" w:styleId="BodyText2Char">
    <w:name w:val="Body Text 2 Char"/>
    <w:basedOn w:val="DefaultParagraphFont"/>
    <w:link w:val="BodyText2"/>
    <w:rsid w:val="00BA1031"/>
    <w:rPr>
      <w:snapToGrid w:val="0"/>
      <w:color w:val="000000"/>
      <w:sz w:val="24"/>
      <w:szCs w:val="24"/>
    </w:rPr>
  </w:style>
  <w:style w:type="table" w:customStyle="1" w:styleId="1">
    <w:name w:val="1"/>
    <w:basedOn w:val="TableNormal"/>
    <w:rsid w:val="00616FFA"/>
    <w:pPr>
      <w:spacing w:after="160" w:line="259" w:lineRule="auto"/>
    </w:pPr>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character" w:customStyle="1" w:styleId="fontstyle01">
    <w:name w:val="fontstyle01"/>
    <w:basedOn w:val="DefaultParagraphFont"/>
    <w:rsid w:val="006E40EF"/>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12640">
      <w:bodyDiv w:val="1"/>
      <w:marLeft w:val="0"/>
      <w:marRight w:val="0"/>
      <w:marTop w:val="0"/>
      <w:marBottom w:val="0"/>
      <w:divBdr>
        <w:top w:val="none" w:sz="0" w:space="0" w:color="auto"/>
        <w:left w:val="none" w:sz="0" w:space="0" w:color="auto"/>
        <w:bottom w:val="none" w:sz="0" w:space="0" w:color="auto"/>
        <w:right w:val="none" w:sz="0" w:space="0" w:color="auto"/>
      </w:divBdr>
    </w:div>
    <w:div w:id="309754028">
      <w:bodyDiv w:val="1"/>
      <w:marLeft w:val="0"/>
      <w:marRight w:val="0"/>
      <w:marTop w:val="0"/>
      <w:marBottom w:val="0"/>
      <w:divBdr>
        <w:top w:val="none" w:sz="0" w:space="0" w:color="auto"/>
        <w:left w:val="none" w:sz="0" w:space="0" w:color="auto"/>
        <w:bottom w:val="none" w:sz="0" w:space="0" w:color="auto"/>
        <w:right w:val="none" w:sz="0" w:space="0" w:color="auto"/>
      </w:divBdr>
    </w:div>
    <w:div w:id="405495845">
      <w:bodyDiv w:val="1"/>
      <w:marLeft w:val="0"/>
      <w:marRight w:val="0"/>
      <w:marTop w:val="0"/>
      <w:marBottom w:val="0"/>
      <w:divBdr>
        <w:top w:val="none" w:sz="0" w:space="0" w:color="auto"/>
        <w:left w:val="none" w:sz="0" w:space="0" w:color="auto"/>
        <w:bottom w:val="none" w:sz="0" w:space="0" w:color="auto"/>
        <w:right w:val="none" w:sz="0" w:space="0" w:color="auto"/>
      </w:divBdr>
    </w:div>
    <w:div w:id="525170520">
      <w:bodyDiv w:val="1"/>
      <w:marLeft w:val="0"/>
      <w:marRight w:val="0"/>
      <w:marTop w:val="0"/>
      <w:marBottom w:val="0"/>
      <w:divBdr>
        <w:top w:val="none" w:sz="0" w:space="0" w:color="auto"/>
        <w:left w:val="none" w:sz="0" w:space="0" w:color="auto"/>
        <w:bottom w:val="none" w:sz="0" w:space="0" w:color="auto"/>
        <w:right w:val="none" w:sz="0" w:space="0" w:color="auto"/>
      </w:divBdr>
    </w:div>
    <w:div w:id="597105542">
      <w:bodyDiv w:val="1"/>
      <w:marLeft w:val="0"/>
      <w:marRight w:val="0"/>
      <w:marTop w:val="0"/>
      <w:marBottom w:val="0"/>
      <w:divBdr>
        <w:top w:val="none" w:sz="0" w:space="0" w:color="auto"/>
        <w:left w:val="none" w:sz="0" w:space="0" w:color="auto"/>
        <w:bottom w:val="none" w:sz="0" w:space="0" w:color="auto"/>
        <w:right w:val="none" w:sz="0" w:space="0" w:color="auto"/>
      </w:divBdr>
    </w:div>
    <w:div w:id="638800206">
      <w:bodyDiv w:val="1"/>
      <w:marLeft w:val="0"/>
      <w:marRight w:val="0"/>
      <w:marTop w:val="0"/>
      <w:marBottom w:val="0"/>
      <w:divBdr>
        <w:top w:val="none" w:sz="0" w:space="0" w:color="auto"/>
        <w:left w:val="none" w:sz="0" w:space="0" w:color="auto"/>
        <w:bottom w:val="none" w:sz="0" w:space="0" w:color="auto"/>
        <w:right w:val="none" w:sz="0" w:space="0" w:color="auto"/>
      </w:divBdr>
    </w:div>
    <w:div w:id="698555023">
      <w:bodyDiv w:val="1"/>
      <w:marLeft w:val="0"/>
      <w:marRight w:val="0"/>
      <w:marTop w:val="0"/>
      <w:marBottom w:val="0"/>
      <w:divBdr>
        <w:top w:val="none" w:sz="0" w:space="0" w:color="auto"/>
        <w:left w:val="none" w:sz="0" w:space="0" w:color="auto"/>
        <w:bottom w:val="none" w:sz="0" w:space="0" w:color="auto"/>
        <w:right w:val="none" w:sz="0" w:space="0" w:color="auto"/>
      </w:divBdr>
    </w:div>
    <w:div w:id="772482629">
      <w:bodyDiv w:val="1"/>
      <w:marLeft w:val="0"/>
      <w:marRight w:val="0"/>
      <w:marTop w:val="0"/>
      <w:marBottom w:val="0"/>
      <w:divBdr>
        <w:top w:val="none" w:sz="0" w:space="0" w:color="auto"/>
        <w:left w:val="none" w:sz="0" w:space="0" w:color="auto"/>
        <w:bottom w:val="none" w:sz="0" w:space="0" w:color="auto"/>
        <w:right w:val="none" w:sz="0" w:space="0" w:color="auto"/>
      </w:divBdr>
    </w:div>
    <w:div w:id="823738318">
      <w:bodyDiv w:val="1"/>
      <w:marLeft w:val="0"/>
      <w:marRight w:val="0"/>
      <w:marTop w:val="0"/>
      <w:marBottom w:val="0"/>
      <w:divBdr>
        <w:top w:val="none" w:sz="0" w:space="0" w:color="auto"/>
        <w:left w:val="none" w:sz="0" w:space="0" w:color="auto"/>
        <w:bottom w:val="none" w:sz="0" w:space="0" w:color="auto"/>
        <w:right w:val="none" w:sz="0" w:space="0" w:color="auto"/>
      </w:divBdr>
    </w:div>
    <w:div w:id="1184246178">
      <w:bodyDiv w:val="1"/>
      <w:marLeft w:val="0"/>
      <w:marRight w:val="0"/>
      <w:marTop w:val="0"/>
      <w:marBottom w:val="0"/>
      <w:divBdr>
        <w:top w:val="none" w:sz="0" w:space="0" w:color="auto"/>
        <w:left w:val="none" w:sz="0" w:space="0" w:color="auto"/>
        <w:bottom w:val="none" w:sz="0" w:space="0" w:color="auto"/>
        <w:right w:val="none" w:sz="0" w:space="0" w:color="auto"/>
      </w:divBdr>
    </w:div>
    <w:div w:id="1377002305">
      <w:bodyDiv w:val="1"/>
      <w:marLeft w:val="0"/>
      <w:marRight w:val="0"/>
      <w:marTop w:val="0"/>
      <w:marBottom w:val="0"/>
      <w:divBdr>
        <w:top w:val="none" w:sz="0" w:space="0" w:color="auto"/>
        <w:left w:val="none" w:sz="0" w:space="0" w:color="auto"/>
        <w:bottom w:val="none" w:sz="0" w:space="0" w:color="auto"/>
        <w:right w:val="none" w:sz="0" w:space="0" w:color="auto"/>
      </w:divBdr>
    </w:div>
    <w:div w:id="1415936704">
      <w:bodyDiv w:val="1"/>
      <w:marLeft w:val="0"/>
      <w:marRight w:val="0"/>
      <w:marTop w:val="0"/>
      <w:marBottom w:val="0"/>
      <w:divBdr>
        <w:top w:val="none" w:sz="0" w:space="0" w:color="auto"/>
        <w:left w:val="none" w:sz="0" w:space="0" w:color="auto"/>
        <w:bottom w:val="none" w:sz="0" w:space="0" w:color="auto"/>
        <w:right w:val="none" w:sz="0" w:space="0" w:color="auto"/>
      </w:divBdr>
    </w:div>
    <w:div w:id="1476026145">
      <w:bodyDiv w:val="1"/>
      <w:marLeft w:val="0"/>
      <w:marRight w:val="0"/>
      <w:marTop w:val="0"/>
      <w:marBottom w:val="0"/>
      <w:divBdr>
        <w:top w:val="none" w:sz="0" w:space="0" w:color="auto"/>
        <w:left w:val="none" w:sz="0" w:space="0" w:color="auto"/>
        <w:bottom w:val="none" w:sz="0" w:space="0" w:color="auto"/>
        <w:right w:val="none" w:sz="0" w:space="0" w:color="auto"/>
      </w:divBdr>
    </w:div>
    <w:div w:id="1488127328">
      <w:bodyDiv w:val="1"/>
      <w:marLeft w:val="0"/>
      <w:marRight w:val="0"/>
      <w:marTop w:val="0"/>
      <w:marBottom w:val="0"/>
      <w:divBdr>
        <w:top w:val="none" w:sz="0" w:space="0" w:color="auto"/>
        <w:left w:val="none" w:sz="0" w:space="0" w:color="auto"/>
        <w:bottom w:val="none" w:sz="0" w:space="0" w:color="auto"/>
        <w:right w:val="none" w:sz="0" w:space="0" w:color="auto"/>
      </w:divBdr>
    </w:div>
    <w:div w:id="1509296342">
      <w:bodyDiv w:val="1"/>
      <w:marLeft w:val="0"/>
      <w:marRight w:val="0"/>
      <w:marTop w:val="0"/>
      <w:marBottom w:val="0"/>
      <w:divBdr>
        <w:top w:val="none" w:sz="0" w:space="0" w:color="auto"/>
        <w:left w:val="none" w:sz="0" w:space="0" w:color="auto"/>
        <w:bottom w:val="none" w:sz="0" w:space="0" w:color="auto"/>
        <w:right w:val="none" w:sz="0" w:space="0" w:color="auto"/>
      </w:divBdr>
    </w:div>
    <w:div w:id="1573392873">
      <w:bodyDiv w:val="1"/>
      <w:marLeft w:val="0"/>
      <w:marRight w:val="0"/>
      <w:marTop w:val="0"/>
      <w:marBottom w:val="0"/>
      <w:divBdr>
        <w:top w:val="none" w:sz="0" w:space="0" w:color="auto"/>
        <w:left w:val="none" w:sz="0" w:space="0" w:color="auto"/>
        <w:bottom w:val="none" w:sz="0" w:space="0" w:color="auto"/>
        <w:right w:val="none" w:sz="0" w:space="0" w:color="auto"/>
      </w:divBdr>
    </w:div>
    <w:div w:id="1652441382">
      <w:bodyDiv w:val="1"/>
      <w:marLeft w:val="0"/>
      <w:marRight w:val="0"/>
      <w:marTop w:val="0"/>
      <w:marBottom w:val="0"/>
      <w:divBdr>
        <w:top w:val="none" w:sz="0" w:space="0" w:color="auto"/>
        <w:left w:val="none" w:sz="0" w:space="0" w:color="auto"/>
        <w:bottom w:val="none" w:sz="0" w:space="0" w:color="auto"/>
        <w:right w:val="none" w:sz="0" w:space="0" w:color="auto"/>
      </w:divBdr>
    </w:div>
    <w:div w:id="1656492393">
      <w:bodyDiv w:val="1"/>
      <w:marLeft w:val="0"/>
      <w:marRight w:val="0"/>
      <w:marTop w:val="0"/>
      <w:marBottom w:val="0"/>
      <w:divBdr>
        <w:top w:val="none" w:sz="0" w:space="0" w:color="auto"/>
        <w:left w:val="none" w:sz="0" w:space="0" w:color="auto"/>
        <w:bottom w:val="none" w:sz="0" w:space="0" w:color="auto"/>
        <w:right w:val="none" w:sz="0" w:space="0" w:color="auto"/>
      </w:divBdr>
    </w:div>
    <w:div w:id="1750686898">
      <w:bodyDiv w:val="1"/>
      <w:marLeft w:val="0"/>
      <w:marRight w:val="0"/>
      <w:marTop w:val="0"/>
      <w:marBottom w:val="0"/>
      <w:divBdr>
        <w:top w:val="none" w:sz="0" w:space="0" w:color="auto"/>
        <w:left w:val="none" w:sz="0" w:space="0" w:color="auto"/>
        <w:bottom w:val="none" w:sz="0" w:space="0" w:color="auto"/>
        <w:right w:val="none" w:sz="0" w:space="0" w:color="auto"/>
      </w:divBdr>
    </w:div>
    <w:div w:id="1862353263">
      <w:bodyDiv w:val="1"/>
      <w:marLeft w:val="0"/>
      <w:marRight w:val="0"/>
      <w:marTop w:val="0"/>
      <w:marBottom w:val="0"/>
      <w:divBdr>
        <w:top w:val="none" w:sz="0" w:space="0" w:color="auto"/>
        <w:left w:val="none" w:sz="0" w:space="0" w:color="auto"/>
        <w:bottom w:val="none" w:sz="0" w:space="0" w:color="auto"/>
        <w:right w:val="none" w:sz="0" w:space="0" w:color="auto"/>
      </w:divBdr>
    </w:div>
    <w:div w:id="1882353007">
      <w:bodyDiv w:val="1"/>
      <w:marLeft w:val="0"/>
      <w:marRight w:val="0"/>
      <w:marTop w:val="0"/>
      <w:marBottom w:val="0"/>
      <w:divBdr>
        <w:top w:val="none" w:sz="0" w:space="0" w:color="auto"/>
        <w:left w:val="none" w:sz="0" w:space="0" w:color="auto"/>
        <w:bottom w:val="none" w:sz="0" w:space="0" w:color="auto"/>
        <w:right w:val="none" w:sz="0" w:space="0" w:color="auto"/>
      </w:divBdr>
    </w:div>
    <w:div w:id="1887910799">
      <w:bodyDiv w:val="1"/>
      <w:marLeft w:val="0"/>
      <w:marRight w:val="0"/>
      <w:marTop w:val="0"/>
      <w:marBottom w:val="0"/>
      <w:divBdr>
        <w:top w:val="none" w:sz="0" w:space="0" w:color="auto"/>
        <w:left w:val="none" w:sz="0" w:space="0" w:color="auto"/>
        <w:bottom w:val="none" w:sz="0" w:space="0" w:color="auto"/>
        <w:right w:val="none" w:sz="0" w:space="0" w:color="auto"/>
      </w:divBdr>
    </w:div>
    <w:div w:id="1948997783">
      <w:bodyDiv w:val="1"/>
      <w:marLeft w:val="0"/>
      <w:marRight w:val="0"/>
      <w:marTop w:val="0"/>
      <w:marBottom w:val="0"/>
      <w:divBdr>
        <w:top w:val="none" w:sz="0" w:space="0" w:color="auto"/>
        <w:left w:val="none" w:sz="0" w:space="0" w:color="auto"/>
        <w:bottom w:val="none" w:sz="0" w:space="0" w:color="auto"/>
        <w:right w:val="none" w:sz="0" w:space="0" w:color="auto"/>
      </w:divBdr>
    </w:div>
    <w:div w:id="2023362729">
      <w:bodyDiv w:val="1"/>
      <w:marLeft w:val="0"/>
      <w:marRight w:val="0"/>
      <w:marTop w:val="0"/>
      <w:marBottom w:val="0"/>
      <w:divBdr>
        <w:top w:val="none" w:sz="0" w:space="0" w:color="auto"/>
        <w:left w:val="none" w:sz="0" w:space="0" w:color="auto"/>
        <w:bottom w:val="none" w:sz="0" w:space="0" w:color="auto"/>
        <w:right w:val="none" w:sz="0" w:space="0" w:color="auto"/>
      </w:divBdr>
    </w:div>
    <w:div w:id="21406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itlaw.wikia.com/wiki/American_Bar_Association_(ABA)_Digital_Signature_Guidelines" TargetMode="External"/><Relationship Id="rId26" Type="http://schemas.openxmlformats.org/officeDocument/2006/relationships/hyperlink" Target="https://www.idmanagement.gov/docs/fpki-x509-cert-profiles-fbca.pdf" TargetMode="External"/><Relationship Id="rId39" Type="http://schemas.openxmlformats.org/officeDocument/2006/relationships/hyperlink" Target="https://www.ietf.org/rfc/rfc6960.txt" TargetMode="External"/><Relationship Id="rId21" Type="http://schemas.openxmlformats.org/officeDocument/2006/relationships/hyperlink" Target="https://www.idmanagement.gov/docs/fpki-bridge-app-process.pdf" TargetMode="External"/><Relationship Id="rId34" Type="http://schemas.openxmlformats.org/officeDocument/2006/relationships/hyperlink" Target="https://www.ietf.org/rfc/rfc2585.txt" TargetMode="External"/><Relationship Id="rId42" Type="http://schemas.openxmlformats.org/officeDocument/2006/relationships/hyperlink" Target="https://csrc.nist.gov/publications/detail/sp/800-56a/rev-3/final" TargetMode="External"/><Relationship Id="rId47" Type="http://schemas.openxmlformats.org/officeDocument/2006/relationships/hyperlink" Target="https://csrc.nist.gov/publications/detail/sp/800-78/4/final" TargetMode="External"/><Relationship Id="rId50" Type="http://schemas.openxmlformats.org/officeDocument/2006/relationships/hyperlink" Target="https://csrc.nist.gov/publications/detail/sp/800-157/final"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fpki@gsa.gov" TargetMode="External"/><Relationship Id="rId29" Type="http://schemas.openxmlformats.org/officeDocument/2006/relationships/hyperlink" Target="https://govinfo.library.unt.edu/npr/library/misc/itref.html" TargetMode="External"/><Relationship Id="rId11" Type="http://schemas.openxmlformats.org/officeDocument/2006/relationships/footer" Target="footer3.xml"/><Relationship Id="rId24" Type="http://schemas.openxmlformats.org/officeDocument/2006/relationships/hyperlink" Target="https://www.nist.gov/system/files/documents/2020/07/02/800-63A%20Conformance%20Criteria_0620.pdf" TargetMode="External"/><Relationship Id="rId32" Type="http://schemas.openxmlformats.org/officeDocument/2006/relationships/hyperlink" Target="https://www.ietf.org/rfc/rfc3447.txt" TargetMode="External"/><Relationship Id="rId37" Type="http://schemas.openxmlformats.org/officeDocument/2006/relationships/hyperlink" Target="https://www.ietf.org/rfc/rfc5280.txt" TargetMode="External"/><Relationship Id="rId40" Type="http://schemas.openxmlformats.org/officeDocument/2006/relationships/hyperlink" Target="https://www.ietf.org/rfc/rfc8551.txt" TargetMode="External"/><Relationship Id="rId45" Type="http://schemas.openxmlformats.org/officeDocument/2006/relationships/hyperlink" Target="https://csrc.nist.gov/publications/detail/sp/800-73/4/final" TargetMode="External"/><Relationship Id="rId53"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hyperlink" Target="https://www.idmanagement.gov/fips201/" TargetMode="External"/><Relationship Id="rId31" Type="http://schemas.openxmlformats.org/officeDocument/2006/relationships/hyperlink" Target="https://www.idmanagement.gov/university/pivi/" TargetMode="External"/><Relationship Id="rId44" Type="http://schemas.openxmlformats.org/officeDocument/2006/relationships/hyperlink" Target="https://csrc.nist.gov/publications/detail/sp/800-63/3/final" TargetMode="External"/><Relationship Id="rId52" Type="http://schemas.openxmlformats.org/officeDocument/2006/relationships/hyperlink" Target="https://en.wikipedia.org/wiki/Native_code"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www.idmanagement.gov/docs/fpki-x509-cert-policy-common.pdf" TargetMode="External"/><Relationship Id="rId27" Type="http://schemas.openxmlformats.org/officeDocument/2006/relationships/hyperlink" Target="https://csrc.nist.gov/publications/detail/fips/140/3/final" TargetMode="External"/><Relationship Id="rId30" Type="http://schemas.openxmlformats.org/officeDocument/2006/relationships/hyperlink" Target="https://www.idmanagement.gov/docs/pacs-tig-scepacs.pdf" TargetMode="External"/><Relationship Id="rId35" Type="http://schemas.openxmlformats.org/officeDocument/2006/relationships/hyperlink" Target="https://www.ietf.org/rfc/rfc3647.txt" TargetMode="External"/><Relationship Id="rId43" Type="http://schemas.openxmlformats.org/officeDocument/2006/relationships/hyperlink" Target="https://csrc.nist.gov/publications/detail/sp/800-57-part-1/rev-5/final" TargetMode="External"/><Relationship Id="rId48" Type="http://schemas.openxmlformats.org/officeDocument/2006/relationships/hyperlink" Target="https://csrc.nist.gov/publications/detail/sp/800-79/2/final"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en.wikipedia.org/wiki/Hypervisor" TargetMode="Externa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idmanagement.gov/governance/fpkiaudit/" TargetMode="External"/><Relationship Id="rId25" Type="http://schemas.openxmlformats.org/officeDocument/2006/relationships/hyperlink" Target="https://www.govinfo.gov/content/pkg/FR-1995-08-07/pdf/95-19654.pdf" TargetMode="External"/><Relationship Id="rId33" Type="http://schemas.openxmlformats.org/officeDocument/2006/relationships/hyperlink" Target="https://www.ietf.org/rfc/rfc7290.txt" TargetMode="External"/><Relationship Id="rId38" Type="http://schemas.openxmlformats.org/officeDocument/2006/relationships/hyperlink" Target="https://www.ietf.org/rfc/rfc5322.txt" TargetMode="External"/><Relationship Id="rId46" Type="http://schemas.openxmlformats.org/officeDocument/2006/relationships/hyperlink" Target="https://csrc.nist.gov/publications/detail/sp/800-76/2/final" TargetMode="External"/><Relationship Id="rId20" Type="http://schemas.openxmlformats.org/officeDocument/2006/relationships/hyperlink" Target="https://www.idmanagement.gov/docs/fpki-annual-review-requirements.pdf" TargetMode="External"/><Relationship Id="rId41" Type="http://schemas.openxmlformats.org/officeDocument/2006/relationships/hyperlink" Target="https://csrc.nist.gov/publications/detail/sp/800-37/rev-2/final" TargetMode="External"/><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hyperlink" Target="https://www.idmanagement.gov/docs/fpki-x509-cert-profile-common.pdf" TargetMode="External"/><Relationship Id="rId28" Type="http://schemas.openxmlformats.org/officeDocument/2006/relationships/hyperlink" Target="https://csrc.nist.gov/publications/detail/fips/201/3/final" TargetMode="External"/><Relationship Id="rId36" Type="http://schemas.openxmlformats.org/officeDocument/2006/relationships/hyperlink" Target="https://www.ietf.org/rfc/rfc4122.txt" TargetMode="External"/><Relationship Id="rId49" Type="http://schemas.openxmlformats.org/officeDocument/2006/relationships/hyperlink" Target="https://csrc.nist.gov/publications/detail/sp/800-89/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146</Pages>
  <Words>43400</Words>
  <Characters>247383</Characters>
  <Application>Microsoft Office Word</Application>
  <DocSecurity>0</DocSecurity>
  <Lines>2061</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290203</CharactersWithSpaces>
  <SharedDoc>false</SharedDoc>
  <HLinks>
    <vt:vector size="2250" baseType="variant">
      <vt:variant>
        <vt:i4>4653096</vt:i4>
      </vt:variant>
      <vt:variant>
        <vt:i4>2166</vt:i4>
      </vt:variant>
      <vt:variant>
        <vt:i4>0</vt:i4>
      </vt:variant>
      <vt:variant>
        <vt:i4>5</vt:i4>
      </vt:variant>
      <vt:variant>
        <vt:lpwstr>https://en.wikipedia.org/wiki/Native_code</vt:lpwstr>
      </vt:variant>
      <vt:variant>
        <vt:lpwstr/>
      </vt:variant>
      <vt:variant>
        <vt:i4>4587544</vt:i4>
      </vt:variant>
      <vt:variant>
        <vt:i4>2163</vt:i4>
      </vt:variant>
      <vt:variant>
        <vt:i4>0</vt:i4>
      </vt:variant>
      <vt:variant>
        <vt:i4>5</vt:i4>
      </vt:variant>
      <vt:variant>
        <vt:lpwstr>https://en.wikipedia.org/wiki/Hypervisor</vt:lpwstr>
      </vt:variant>
      <vt:variant>
        <vt:lpwstr/>
      </vt:variant>
      <vt:variant>
        <vt:i4>2883706</vt:i4>
      </vt:variant>
      <vt:variant>
        <vt:i4>2160</vt:i4>
      </vt:variant>
      <vt:variant>
        <vt:i4>0</vt:i4>
      </vt:variant>
      <vt:variant>
        <vt:i4>5</vt:i4>
      </vt:variant>
      <vt:variant>
        <vt:lpwstr>https://csrc.nist.gov/publications/detail/sp/800-157/final</vt:lpwstr>
      </vt:variant>
      <vt:variant>
        <vt:lpwstr/>
      </vt:variant>
      <vt:variant>
        <vt:i4>5308505</vt:i4>
      </vt:variant>
      <vt:variant>
        <vt:i4>2157</vt:i4>
      </vt:variant>
      <vt:variant>
        <vt:i4>0</vt:i4>
      </vt:variant>
      <vt:variant>
        <vt:i4>5</vt:i4>
      </vt:variant>
      <vt:variant>
        <vt:lpwstr>https://csrc.nist.gov/publications/detail/sp/800-89/final</vt:lpwstr>
      </vt:variant>
      <vt:variant>
        <vt:lpwstr/>
      </vt:variant>
      <vt:variant>
        <vt:i4>7405675</vt:i4>
      </vt:variant>
      <vt:variant>
        <vt:i4>2154</vt:i4>
      </vt:variant>
      <vt:variant>
        <vt:i4>0</vt:i4>
      </vt:variant>
      <vt:variant>
        <vt:i4>5</vt:i4>
      </vt:variant>
      <vt:variant>
        <vt:lpwstr>https://csrc.nist.gov/publications/detail/sp/800-79/2/final</vt:lpwstr>
      </vt:variant>
      <vt:variant>
        <vt:lpwstr/>
      </vt:variant>
      <vt:variant>
        <vt:i4>7405676</vt:i4>
      </vt:variant>
      <vt:variant>
        <vt:i4>2151</vt:i4>
      </vt:variant>
      <vt:variant>
        <vt:i4>0</vt:i4>
      </vt:variant>
      <vt:variant>
        <vt:i4>5</vt:i4>
      </vt:variant>
      <vt:variant>
        <vt:lpwstr>https://csrc.nist.gov/publications/detail/sp/800-78/4/final</vt:lpwstr>
      </vt:variant>
      <vt:variant>
        <vt:lpwstr/>
      </vt:variant>
      <vt:variant>
        <vt:i4>7405668</vt:i4>
      </vt:variant>
      <vt:variant>
        <vt:i4>2148</vt:i4>
      </vt:variant>
      <vt:variant>
        <vt:i4>0</vt:i4>
      </vt:variant>
      <vt:variant>
        <vt:i4>5</vt:i4>
      </vt:variant>
      <vt:variant>
        <vt:lpwstr>https://csrc.nist.gov/publications/detail/sp/800-76/2/final</vt:lpwstr>
      </vt:variant>
      <vt:variant>
        <vt:lpwstr/>
      </vt:variant>
      <vt:variant>
        <vt:i4>8060982</vt:i4>
      </vt:variant>
      <vt:variant>
        <vt:i4>2145</vt:i4>
      </vt:variant>
      <vt:variant>
        <vt:i4>0</vt:i4>
      </vt:variant>
      <vt:variant>
        <vt:i4>5</vt:i4>
      </vt:variant>
      <vt:variant>
        <vt:lpwstr>https://nvlpubs.nist.gov/nistpubs/SpecialPublications/NIST.SP.800-73-4.pdf</vt:lpwstr>
      </vt:variant>
      <vt:variant>
        <vt:lpwstr/>
      </vt:variant>
      <vt:variant>
        <vt:i4>7340128</vt:i4>
      </vt:variant>
      <vt:variant>
        <vt:i4>2142</vt:i4>
      </vt:variant>
      <vt:variant>
        <vt:i4>0</vt:i4>
      </vt:variant>
      <vt:variant>
        <vt:i4>5</vt:i4>
      </vt:variant>
      <vt:variant>
        <vt:lpwstr>https://csrc.nist.gov/publications/detail/sp/800-63/3/final</vt:lpwstr>
      </vt:variant>
      <vt:variant>
        <vt:lpwstr/>
      </vt:variant>
      <vt:variant>
        <vt:i4>2555952</vt:i4>
      </vt:variant>
      <vt:variant>
        <vt:i4>2139</vt:i4>
      </vt:variant>
      <vt:variant>
        <vt:i4>0</vt:i4>
      </vt:variant>
      <vt:variant>
        <vt:i4>5</vt:i4>
      </vt:variant>
      <vt:variant>
        <vt:lpwstr>https://csrc.nist.gov/publications/detail/sp/800-57-part-1/rev-5/final</vt:lpwstr>
      </vt:variant>
      <vt:variant>
        <vt:lpwstr/>
      </vt:variant>
      <vt:variant>
        <vt:i4>4784158</vt:i4>
      </vt:variant>
      <vt:variant>
        <vt:i4>2136</vt:i4>
      </vt:variant>
      <vt:variant>
        <vt:i4>0</vt:i4>
      </vt:variant>
      <vt:variant>
        <vt:i4>5</vt:i4>
      </vt:variant>
      <vt:variant>
        <vt:lpwstr>https://csrc.nist.gov/publications/detail/sp/800-56a/rev-3/final</vt:lpwstr>
      </vt:variant>
      <vt:variant>
        <vt:lpwstr/>
      </vt:variant>
      <vt:variant>
        <vt:i4>3997793</vt:i4>
      </vt:variant>
      <vt:variant>
        <vt:i4>2133</vt:i4>
      </vt:variant>
      <vt:variant>
        <vt:i4>0</vt:i4>
      </vt:variant>
      <vt:variant>
        <vt:i4>5</vt:i4>
      </vt:variant>
      <vt:variant>
        <vt:lpwstr>https://csrc.nist.gov/publications/detail/sp/800-37/rev-2/final</vt:lpwstr>
      </vt:variant>
      <vt:variant>
        <vt:lpwstr/>
      </vt:variant>
      <vt:variant>
        <vt:i4>3342386</vt:i4>
      </vt:variant>
      <vt:variant>
        <vt:i4>2130</vt:i4>
      </vt:variant>
      <vt:variant>
        <vt:i4>0</vt:i4>
      </vt:variant>
      <vt:variant>
        <vt:i4>5</vt:i4>
      </vt:variant>
      <vt:variant>
        <vt:lpwstr>https://tools.ietf.org/rfc/rfc8551.txt</vt:lpwstr>
      </vt:variant>
      <vt:variant>
        <vt:lpwstr/>
      </vt:variant>
      <vt:variant>
        <vt:i4>8061046</vt:i4>
      </vt:variant>
      <vt:variant>
        <vt:i4>2127</vt:i4>
      </vt:variant>
      <vt:variant>
        <vt:i4>0</vt:i4>
      </vt:variant>
      <vt:variant>
        <vt:i4>5</vt:i4>
      </vt:variant>
      <vt:variant>
        <vt:lpwstr>https://tools.ietf.org/html/rfc6960</vt:lpwstr>
      </vt:variant>
      <vt:variant>
        <vt:lpwstr/>
      </vt:variant>
      <vt:variant>
        <vt:i4>3866670</vt:i4>
      </vt:variant>
      <vt:variant>
        <vt:i4>2124</vt:i4>
      </vt:variant>
      <vt:variant>
        <vt:i4>0</vt:i4>
      </vt:variant>
      <vt:variant>
        <vt:i4>5</vt:i4>
      </vt:variant>
      <vt:variant>
        <vt:lpwstr>http://www.ietf.org/rfc/rfc5322.txt</vt:lpwstr>
      </vt:variant>
      <vt:variant>
        <vt:lpwstr/>
      </vt:variant>
      <vt:variant>
        <vt:i4>4259930</vt:i4>
      </vt:variant>
      <vt:variant>
        <vt:i4>2121</vt:i4>
      </vt:variant>
      <vt:variant>
        <vt:i4>0</vt:i4>
      </vt:variant>
      <vt:variant>
        <vt:i4>5</vt:i4>
      </vt:variant>
      <vt:variant>
        <vt:lpwstr>https://www.ietf.org/rfc/rfc5280.txt</vt:lpwstr>
      </vt:variant>
      <vt:variant>
        <vt:lpwstr/>
      </vt:variant>
      <vt:variant>
        <vt:i4>3801132</vt:i4>
      </vt:variant>
      <vt:variant>
        <vt:i4>2118</vt:i4>
      </vt:variant>
      <vt:variant>
        <vt:i4>0</vt:i4>
      </vt:variant>
      <vt:variant>
        <vt:i4>5</vt:i4>
      </vt:variant>
      <vt:variant>
        <vt:lpwstr>http://www.ietf.org/rfc/rfc4122.txt</vt:lpwstr>
      </vt:variant>
      <vt:variant>
        <vt:lpwstr/>
      </vt:variant>
      <vt:variant>
        <vt:i4>3866670</vt:i4>
      </vt:variant>
      <vt:variant>
        <vt:i4>2115</vt:i4>
      </vt:variant>
      <vt:variant>
        <vt:i4>0</vt:i4>
      </vt:variant>
      <vt:variant>
        <vt:i4>5</vt:i4>
      </vt:variant>
      <vt:variant>
        <vt:lpwstr>http://www.ietf.org/rfc/rfc3647.txt</vt:lpwstr>
      </vt:variant>
      <vt:variant>
        <vt:lpwstr/>
      </vt:variant>
      <vt:variant>
        <vt:i4>4391005</vt:i4>
      </vt:variant>
      <vt:variant>
        <vt:i4>2112</vt:i4>
      </vt:variant>
      <vt:variant>
        <vt:i4>0</vt:i4>
      </vt:variant>
      <vt:variant>
        <vt:i4>5</vt:i4>
      </vt:variant>
      <vt:variant>
        <vt:lpwstr>https://www.ietf.org/rfc/rfc2585.txt</vt:lpwstr>
      </vt:variant>
      <vt:variant>
        <vt:lpwstr/>
      </vt:variant>
      <vt:variant>
        <vt:i4>7667837</vt:i4>
      </vt:variant>
      <vt:variant>
        <vt:i4>2109</vt:i4>
      </vt:variant>
      <vt:variant>
        <vt:i4>0</vt:i4>
      </vt:variant>
      <vt:variant>
        <vt:i4>5</vt:i4>
      </vt:variant>
      <vt:variant>
        <vt:lpwstr>https://tools.ietf.org/html/rfc7292</vt:lpwstr>
      </vt:variant>
      <vt:variant>
        <vt:lpwstr/>
      </vt:variant>
      <vt:variant>
        <vt:i4>3866668</vt:i4>
      </vt:variant>
      <vt:variant>
        <vt:i4>2106</vt:i4>
      </vt:variant>
      <vt:variant>
        <vt:i4>0</vt:i4>
      </vt:variant>
      <vt:variant>
        <vt:i4>5</vt:i4>
      </vt:variant>
      <vt:variant>
        <vt:lpwstr>http://www.ietf.org/rfc/rfc3447.txt</vt:lpwstr>
      </vt:variant>
      <vt:variant>
        <vt:lpwstr/>
      </vt:variant>
      <vt:variant>
        <vt:i4>5505115</vt:i4>
      </vt:variant>
      <vt:variant>
        <vt:i4>2103</vt:i4>
      </vt:variant>
      <vt:variant>
        <vt:i4>0</vt:i4>
      </vt:variant>
      <vt:variant>
        <vt:i4>5</vt:i4>
      </vt:variant>
      <vt:variant>
        <vt:lpwstr>https://www.idmanagement.gov/wp-content/uploads/sites/1171/uploads/piv-i-for-issuers.pdf</vt:lpwstr>
      </vt:variant>
      <vt:variant>
        <vt:lpwstr/>
      </vt:variant>
      <vt:variant>
        <vt:i4>3145766</vt:i4>
      </vt:variant>
      <vt:variant>
        <vt:i4>2100</vt:i4>
      </vt:variant>
      <vt:variant>
        <vt:i4>0</vt:i4>
      </vt:variant>
      <vt:variant>
        <vt:i4>5</vt:i4>
      </vt:variant>
      <vt:variant>
        <vt:lpwstr>https://www.idmanagement.gov/wp-content/uploads/sites/1171/uploads/TIG_SCEPACS_v2.3.pdf</vt:lpwstr>
      </vt:variant>
      <vt:variant>
        <vt:lpwstr/>
      </vt:variant>
      <vt:variant>
        <vt:i4>7864359</vt:i4>
      </vt:variant>
      <vt:variant>
        <vt:i4>2097</vt:i4>
      </vt:variant>
      <vt:variant>
        <vt:i4>0</vt:i4>
      </vt:variant>
      <vt:variant>
        <vt:i4>5</vt:i4>
      </vt:variant>
      <vt:variant>
        <vt:lpwstr>https://govinfo.library.unt.edu/npr/library/misc/itref.html</vt:lpwstr>
      </vt:variant>
      <vt:variant>
        <vt:lpwstr/>
      </vt:variant>
      <vt:variant>
        <vt:i4>7929896</vt:i4>
      </vt:variant>
      <vt:variant>
        <vt:i4>2094</vt:i4>
      </vt:variant>
      <vt:variant>
        <vt:i4>0</vt:i4>
      </vt:variant>
      <vt:variant>
        <vt:i4>5</vt:i4>
      </vt:variant>
      <vt:variant>
        <vt:lpwstr>https://csrc.nist.gov/publications/detail/fips/201/2/final</vt:lpwstr>
      </vt:variant>
      <vt:variant>
        <vt:lpwstr/>
      </vt:variant>
      <vt:variant>
        <vt:i4>8060972</vt:i4>
      </vt:variant>
      <vt:variant>
        <vt:i4>2091</vt:i4>
      </vt:variant>
      <vt:variant>
        <vt:i4>0</vt:i4>
      </vt:variant>
      <vt:variant>
        <vt:i4>5</vt:i4>
      </vt:variant>
      <vt:variant>
        <vt:lpwstr>https://csrc.nist.gov/publications/detail/fips/140/2/final</vt:lpwstr>
      </vt:variant>
      <vt:variant>
        <vt:lpwstr/>
      </vt:variant>
      <vt:variant>
        <vt:i4>7536739</vt:i4>
      </vt:variant>
      <vt:variant>
        <vt:i4>2088</vt:i4>
      </vt:variant>
      <vt:variant>
        <vt:i4>0</vt:i4>
      </vt:variant>
      <vt:variant>
        <vt:i4>5</vt:i4>
      </vt:variant>
      <vt:variant>
        <vt:lpwstr>https://www.govinfo.gov/content/pkg/FR-1995-08-07/pdf/95-19654.pdf</vt:lpwstr>
      </vt:variant>
      <vt:variant>
        <vt:lpwstr/>
      </vt:variant>
      <vt:variant>
        <vt:i4>4784195</vt:i4>
      </vt:variant>
      <vt:variant>
        <vt:i4>2085</vt:i4>
      </vt:variant>
      <vt:variant>
        <vt:i4>0</vt:i4>
      </vt:variant>
      <vt:variant>
        <vt:i4>5</vt:i4>
      </vt:variant>
      <vt:variant>
        <vt:lpwstr>https://www.idmanagement.gov/wp-content/uploads/sites/1171/uploads/fpki-x509-cert-profile-ssp.pdf</vt:lpwstr>
      </vt:variant>
      <vt:variant>
        <vt:lpwstr/>
      </vt:variant>
      <vt:variant>
        <vt:i4>2752571</vt:i4>
      </vt:variant>
      <vt:variant>
        <vt:i4>2082</vt:i4>
      </vt:variant>
      <vt:variant>
        <vt:i4>0</vt:i4>
      </vt:variant>
      <vt:variant>
        <vt:i4>5</vt:i4>
      </vt:variant>
      <vt:variant>
        <vt:lpwstr>https://www.idmanagement.gov/wp-content/uploads/sites/1171/uploads/fpki-annual-review-requirements.pdf</vt:lpwstr>
      </vt:variant>
      <vt:variant>
        <vt:lpwstr/>
      </vt:variant>
      <vt:variant>
        <vt:i4>7864355</vt:i4>
      </vt:variant>
      <vt:variant>
        <vt:i4>2079</vt:i4>
      </vt:variant>
      <vt:variant>
        <vt:i4>0</vt:i4>
      </vt:variant>
      <vt:variant>
        <vt:i4>5</vt:i4>
      </vt:variant>
      <vt:variant>
        <vt:lpwstr>http://www.idmanagement.gov/approved-products-list-apl</vt:lpwstr>
      </vt:variant>
      <vt:variant>
        <vt:lpwstr/>
      </vt:variant>
      <vt:variant>
        <vt:i4>7733292</vt:i4>
      </vt:variant>
      <vt:variant>
        <vt:i4>2076</vt:i4>
      </vt:variant>
      <vt:variant>
        <vt:i4>0</vt:i4>
      </vt:variant>
      <vt:variant>
        <vt:i4>5</vt:i4>
      </vt:variant>
      <vt:variant>
        <vt:lpwstr>http://itlaw.wikia.com/wiki/American_Bar_Association_(ABA)_Digital_Signature_Guidelines</vt:lpwstr>
      </vt:variant>
      <vt:variant>
        <vt:lpwstr/>
      </vt:variant>
      <vt:variant>
        <vt:i4>4915281</vt:i4>
      </vt:variant>
      <vt:variant>
        <vt:i4>2058</vt:i4>
      </vt:variant>
      <vt:variant>
        <vt:i4>0</vt:i4>
      </vt:variant>
      <vt:variant>
        <vt:i4>5</vt:i4>
      </vt:variant>
      <vt:variant>
        <vt:lpwstr>http://www.idmanagement.gov/</vt:lpwstr>
      </vt:variant>
      <vt:variant>
        <vt:lpwstr/>
      </vt:variant>
      <vt:variant>
        <vt:i4>1900594</vt:i4>
      </vt:variant>
      <vt:variant>
        <vt:i4>2055</vt:i4>
      </vt:variant>
      <vt:variant>
        <vt:i4>0</vt:i4>
      </vt:variant>
      <vt:variant>
        <vt:i4>5</vt:i4>
      </vt:variant>
      <vt:variant>
        <vt:lpwstr>mailto:fpki@gsa.gov</vt:lpwstr>
      </vt:variant>
      <vt:variant>
        <vt:lpwstr/>
      </vt:variant>
      <vt:variant>
        <vt:i4>1245239</vt:i4>
      </vt:variant>
      <vt:variant>
        <vt:i4>2048</vt:i4>
      </vt:variant>
      <vt:variant>
        <vt:i4>0</vt:i4>
      </vt:variant>
      <vt:variant>
        <vt:i4>5</vt:i4>
      </vt:variant>
      <vt:variant>
        <vt:lpwstr/>
      </vt:variant>
      <vt:variant>
        <vt:lpwstr>_Toc75243015</vt:lpwstr>
      </vt:variant>
      <vt:variant>
        <vt:i4>1179703</vt:i4>
      </vt:variant>
      <vt:variant>
        <vt:i4>2042</vt:i4>
      </vt:variant>
      <vt:variant>
        <vt:i4>0</vt:i4>
      </vt:variant>
      <vt:variant>
        <vt:i4>5</vt:i4>
      </vt:variant>
      <vt:variant>
        <vt:lpwstr/>
      </vt:variant>
      <vt:variant>
        <vt:lpwstr>_Toc75243014</vt:lpwstr>
      </vt:variant>
      <vt:variant>
        <vt:i4>1376311</vt:i4>
      </vt:variant>
      <vt:variant>
        <vt:i4>2036</vt:i4>
      </vt:variant>
      <vt:variant>
        <vt:i4>0</vt:i4>
      </vt:variant>
      <vt:variant>
        <vt:i4>5</vt:i4>
      </vt:variant>
      <vt:variant>
        <vt:lpwstr/>
      </vt:variant>
      <vt:variant>
        <vt:lpwstr>_Toc75243013</vt:lpwstr>
      </vt:variant>
      <vt:variant>
        <vt:i4>1310775</vt:i4>
      </vt:variant>
      <vt:variant>
        <vt:i4>2030</vt:i4>
      </vt:variant>
      <vt:variant>
        <vt:i4>0</vt:i4>
      </vt:variant>
      <vt:variant>
        <vt:i4>5</vt:i4>
      </vt:variant>
      <vt:variant>
        <vt:lpwstr/>
      </vt:variant>
      <vt:variant>
        <vt:lpwstr>_Toc75243012</vt:lpwstr>
      </vt:variant>
      <vt:variant>
        <vt:i4>1507383</vt:i4>
      </vt:variant>
      <vt:variant>
        <vt:i4>2024</vt:i4>
      </vt:variant>
      <vt:variant>
        <vt:i4>0</vt:i4>
      </vt:variant>
      <vt:variant>
        <vt:i4>5</vt:i4>
      </vt:variant>
      <vt:variant>
        <vt:lpwstr/>
      </vt:variant>
      <vt:variant>
        <vt:lpwstr>_Toc75243011</vt:lpwstr>
      </vt:variant>
      <vt:variant>
        <vt:i4>1441847</vt:i4>
      </vt:variant>
      <vt:variant>
        <vt:i4>2018</vt:i4>
      </vt:variant>
      <vt:variant>
        <vt:i4>0</vt:i4>
      </vt:variant>
      <vt:variant>
        <vt:i4>5</vt:i4>
      </vt:variant>
      <vt:variant>
        <vt:lpwstr/>
      </vt:variant>
      <vt:variant>
        <vt:lpwstr>_Toc75243010</vt:lpwstr>
      </vt:variant>
      <vt:variant>
        <vt:i4>2031670</vt:i4>
      </vt:variant>
      <vt:variant>
        <vt:i4>2012</vt:i4>
      </vt:variant>
      <vt:variant>
        <vt:i4>0</vt:i4>
      </vt:variant>
      <vt:variant>
        <vt:i4>5</vt:i4>
      </vt:variant>
      <vt:variant>
        <vt:lpwstr/>
      </vt:variant>
      <vt:variant>
        <vt:lpwstr>_Toc75243009</vt:lpwstr>
      </vt:variant>
      <vt:variant>
        <vt:i4>1966134</vt:i4>
      </vt:variant>
      <vt:variant>
        <vt:i4>2006</vt:i4>
      </vt:variant>
      <vt:variant>
        <vt:i4>0</vt:i4>
      </vt:variant>
      <vt:variant>
        <vt:i4>5</vt:i4>
      </vt:variant>
      <vt:variant>
        <vt:lpwstr/>
      </vt:variant>
      <vt:variant>
        <vt:lpwstr>_Toc75243008</vt:lpwstr>
      </vt:variant>
      <vt:variant>
        <vt:i4>1114166</vt:i4>
      </vt:variant>
      <vt:variant>
        <vt:i4>2000</vt:i4>
      </vt:variant>
      <vt:variant>
        <vt:i4>0</vt:i4>
      </vt:variant>
      <vt:variant>
        <vt:i4>5</vt:i4>
      </vt:variant>
      <vt:variant>
        <vt:lpwstr/>
      </vt:variant>
      <vt:variant>
        <vt:lpwstr>_Toc75243007</vt:lpwstr>
      </vt:variant>
      <vt:variant>
        <vt:i4>1048630</vt:i4>
      </vt:variant>
      <vt:variant>
        <vt:i4>1994</vt:i4>
      </vt:variant>
      <vt:variant>
        <vt:i4>0</vt:i4>
      </vt:variant>
      <vt:variant>
        <vt:i4>5</vt:i4>
      </vt:variant>
      <vt:variant>
        <vt:lpwstr/>
      </vt:variant>
      <vt:variant>
        <vt:lpwstr>_Toc75243006</vt:lpwstr>
      </vt:variant>
      <vt:variant>
        <vt:i4>1245238</vt:i4>
      </vt:variant>
      <vt:variant>
        <vt:i4>1988</vt:i4>
      </vt:variant>
      <vt:variant>
        <vt:i4>0</vt:i4>
      </vt:variant>
      <vt:variant>
        <vt:i4>5</vt:i4>
      </vt:variant>
      <vt:variant>
        <vt:lpwstr/>
      </vt:variant>
      <vt:variant>
        <vt:lpwstr>_Toc75243005</vt:lpwstr>
      </vt:variant>
      <vt:variant>
        <vt:i4>1179702</vt:i4>
      </vt:variant>
      <vt:variant>
        <vt:i4>1982</vt:i4>
      </vt:variant>
      <vt:variant>
        <vt:i4>0</vt:i4>
      </vt:variant>
      <vt:variant>
        <vt:i4>5</vt:i4>
      </vt:variant>
      <vt:variant>
        <vt:lpwstr/>
      </vt:variant>
      <vt:variant>
        <vt:lpwstr>_Toc75243004</vt:lpwstr>
      </vt:variant>
      <vt:variant>
        <vt:i4>1376310</vt:i4>
      </vt:variant>
      <vt:variant>
        <vt:i4>1976</vt:i4>
      </vt:variant>
      <vt:variant>
        <vt:i4>0</vt:i4>
      </vt:variant>
      <vt:variant>
        <vt:i4>5</vt:i4>
      </vt:variant>
      <vt:variant>
        <vt:lpwstr/>
      </vt:variant>
      <vt:variant>
        <vt:lpwstr>_Toc75243003</vt:lpwstr>
      </vt:variant>
      <vt:variant>
        <vt:i4>1310774</vt:i4>
      </vt:variant>
      <vt:variant>
        <vt:i4>1970</vt:i4>
      </vt:variant>
      <vt:variant>
        <vt:i4>0</vt:i4>
      </vt:variant>
      <vt:variant>
        <vt:i4>5</vt:i4>
      </vt:variant>
      <vt:variant>
        <vt:lpwstr/>
      </vt:variant>
      <vt:variant>
        <vt:lpwstr>_Toc75243002</vt:lpwstr>
      </vt:variant>
      <vt:variant>
        <vt:i4>1507382</vt:i4>
      </vt:variant>
      <vt:variant>
        <vt:i4>1964</vt:i4>
      </vt:variant>
      <vt:variant>
        <vt:i4>0</vt:i4>
      </vt:variant>
      <vt:variant>
        <vt:i4>5</vt:i4>
      </vt:variant>
      <vt:variant>
        <vt:lpwstr/>
      </vt:variant>
      <vt:variant>
        <vt:lpwstr>_Toc75243001</vt:lpwstr>
      </vt:variant>
      <vt:variant>
        <vt:i4>1441846</vt:i4>
      </vt:variant>
      <vt:variant>
        <vt:i4>1958</vt:i4>
      </vt:variant>
      <vt:variant>
        <vt:i4>0</vt:i4>
      </vt:variant>
      <vt:variant>
        <vt:i4>5</vt:i4>
      </vt:variant>
      <vt:variant>
        <vt:lpwstr/>
      </vt:variant>
      <vt:variant>
        <vt:lpwstr>_Toc75243000</vt:lpwstr>
      </vt:variant>
      <vt:variant>
        <vt:i4>1441854</vt:i4>
      </vt:variant>
      <vt:variant>
        <vt:i4>1952</vt:i4>
      </vt:variant>
      <vt:variant>
        <vt:i4>0</vt:i4>
      </vt:variant>
      <vt:variant>
        <vt:i4>5</vt:i4>
      </vt:variant>
      <vt:variant>
        <vt:lpwstr/>
      </vt:variant>
      <vt:variant>
        <vt:lpwstr>_Toc75242999</vt:lpwstr>
      </vt:variant>
      <vt:variant>
        <vt:i4>1507390</vt:i4>
      </vt:variant>
      <vt:variant>
        <vt:i4>1946</vt:i4>
      </vt:variant>
      <vt:variant>
        <vt:i4>0</vt:i4>
      </vt:variant>
      <vt:variant>
        <vt:i4>5</vt:i4>
      </vt:variant>
      <vt:variant>
        <vt:lpwstr/>
      </vt:variant>
      <vt:variant>
        <vt:lpwstr>_Toc75242998</vt:lpwstr>
      </vt:variant>
      <vt:variant>
        <vt:i4>1572926</vt:i4>
      </vt:variant>
      <vt:variant>
        <vt:i4>1940</vt:i4>
      </vt:variant>
      <vt:variant>
        <vt:i4>0</vt:i4>
      </vt:variant>
      <vt:variant>
        <vt:i4>5</vt:i4>
      </vt:variant>
      <vt:variant>
        <vt:lpwstr/>
      </vt:variant>
      <vt:variant>
        <vt:lpwstr>_Toc75242997</vt:lpwstr>
      </vt:variant>
      <vt:variant>
        <vt:i4>1638462</vt:i4>
      </vt:variant>
      <vt:variant>
        <vt:i4>1934</vt:i4>
      </vt:variant>
      <vt:variant>
        <vt:i4>0</vt:i4>
      </vt:variant>
      <vt:variant>
        <vt:i4>5</vt:i4>
      </vt:variant>
      <vt:variant>
        <vt:lpwstr/>
      </vt:variant>
      <vt:variant>
        <vt:lpwstr>_Toc75242996</vt:lpwstr>
      </vt:variant>
      <vt:variant>
        <vt:i4>1703998</vt:i4>
      </vt:variant>
      <vt:variant>
        <vt:i4>1928</vt:i4>
      </vt:variant>
      <vt:variant>
        <vt:i4>0</vt:i4>
      </vt:variant>
      <vt:variant>
        <vt:i4>5</vt:i4>
      </vt:variant>
      <vt:variant>
        <vt:lpwstr/>
      </vt:variant>
      <vt:variant>
        <vt:lpwstr>_Toc75242995</vt:lpwstr>
      </vt:variant>
      <vt:variant>
        <vt:i4>1769534</vt:i4>
      </vt:variant>
      <vt:variant>
        <vt:i4>1922</vt:i4>
      </vt:variant>
      <vt:variant>
        <vt:i4>0</vt:i4>
      </vt:variant>
      <vt:variant>
        <vt:i4>5</vt:i4>
      </vt:variant>
      <vt:variant>
        <vt:lpwstr/>
      </vt:variant>
      <vt:variant>
        <vt:lpwstr>_Toc75242994</vt:lpwstr>
      </vt:variant>
      <vt:variant>
        <vt:i4>1835070</vt:i4>
      </vt:variant>
      <vt:variant>
        <vt:i4>1916</vt:i4>
      </vt:variant>
      <vt:variant>
        <vt:i4>0</vt:i4>
      </vt:variant>
      <vt:variant>
        <vt:i4>5</vt:i4>
      </vt:variant>
      <vt:variant>
        <vt:lpwstr/>
      </vt:variant>
      <vt:variant>
        <vt:lpwstr>_Toc75242993</vt:lpwstr>
      </vt:variant>
      <vt:variant>
        <vt:i4>1900606</vt:i4>
      </vt:variant>
      <vt:variant>
        <vt:i4>1910</vt:i4>
      </vt:variant>
      <vt:variant>
        <vt:i4>0</vt:i4>
      </vt:variant>
      <vt:variant>
        <vt:i4>5</vt:i4>
      </vt:variant>
      <vt:variant>
        <vt:lpwstr/>
      </vt:variant>
      <vt:variant>
        <vt:lpwstr>_Toc75242992</vt:lpwstr>
      </vt:variant>
      <vt:variant>
        <vt:i4>1966142</vt:i4>
      </vt:variant>
      <vt:variant>
        <vt:i4>1904</vt:i4>
      </vt:variant>
      <vt:variant>
        <vt:i4>0</vt:i4>
      </vt:variant>
      <vt:variant>
        <vt:i4>5</vt:i4>
      </vt:variant>
      <vt:variant>
        <vt:lpwstr/>
      </vt:variant>
      <vt:variant>
        <vt:lpwstr>_Toc75242991</vt:lpwstr>
      </vt:variant>
      <vt:variant>
        <vt:i4>2031678</vt:i4>
      </vt:variant>
      <vt:variant>
        <vt:i4>1898</vt:i4>
      </vt:variant>
      <vt:variant>
        <vt:i4>0</vt:i4>
      </vt:variant>
      <vt:variant>
        <vt:i4>5</vt:i4>
      </vt:variant>
      <vt:variant>
        <vt:lpwstr/>
      </vt:variant>
      <vt:variant>
        <vt:lpwstr>_Toc75242990</vt:lpwstr>
      </vt:variant>
      <vt:variant>
        <vt:i4>1441855</vt:i4>
      </vt:variant>
      <vt:variant>
        <vt:i4>1892</vt:i4>
      </vt:variant>
      <vt:variant>
        <vt:i4>0</vt:i4>
      </vt:variant>
      <vt:variant>
        <vt:i4>5</vt:i4>
      </vt:variant>
      <vt:variant>
        <vt:lpwstr/>
      </vt:variant>
      <vt:variant>
        <vt:lpwstr>_Toc75242989</vt:lpwstr>
      </vt:variant>
      <vt:variant>
        <vt:i4>1507391</vt:i4>
      </vt:variant>
      <vt:variant>
        <vt:i4>1886</vt:i4>
      </vt:variant>
      <vt:variant>
        <vt:i4>0</vt:i4>
      </vt:variant>
      <vt:variant>
        <vt:i4>5</vt:i4>
      </vt:variant>
      <vt:variant>
        <vt:lpwstr/>
      </vt:variant>
      <vt:variant>
        <vt:lpwstr>_Toc75242988</vt:lpwstr>
      </vt:variant>
      <vt:variant>
        <vt:i4>1572927</vt:i4>
      </vt:variant>
      <vt:variant>
        <vt:i4>1880</vt:i4>
      </vt:variant>
      <vt:variant>
        <vt:i4>0</vt:i4>
      </vt:variant>
      <vt:variant>
        <vt:i4>5</vt:i4>
      </vt:variant>
      <vt:variant>
        <vt:lpwstr/>
      </vt:variant>
      <vt:variant>
        <vt:lpwstr>_Toc75242987</vt:lpwstr>
      </vt:variant>
      <vt:variant>
        <vt:i4>1638463</vt:i4>
      </vt:variant>
      <vt:variant>
        <vt:i4>1874</vt:i4>
      </vt:variant>
      <vt:variant>
        <vt:i4>0</vt:i4>
      </vt:variant>
      <vt:variant>
        <vt:i4>5</vt:i4>
      </vt:variant>
      <vt:variant>
        <vt:lpwstr/>
      </vt:variant>
      <vt:variant>
        <vt:lpwstr>_Toc75242986</vt:lpwstr>
      </vt:variant>
      <vt:variant>
        <vt:i4>1703999</vt:i4>
      </vt:variant>
      <vt:variant>
        <vt:i4>1868</vt:i4>
      </vt:variant>
      <vt:variant>
        <vt:i4>0</vt:i4>
      </vt:variant>
      <vt:variant>
        <vt:i4>5</vt:i4>
      </vt:variant>
      <vt:variant>
        <vt:lpwstr/>
      </vt:variant>
      <vt:variant>
        <vt:lpwstr>_Toc75242985</vt:lpwstr>
      </vt:variant>
      <vt:variant>
        <vt:i4>1769535</vt:i4>
      </vt:variant>
      <vt:variant>
        <vt:i4>1862</vt:i4>
      </vt:variant>
      <vt:variant>
        <vt:i4>0</vt:i4>
      </vt:variant>
      <vt:variant>
        <vt:i4>5</vt:i4>
      </vt:variant>
      <vt:variant>
        <vt:lpwstr/>
      </vt:variant>
      <vt:variant>
        <vt:lpwstr>_Toc75242984</vt:lpwstr>
      </vt:variant>
      <vt:variant>
        <vt:i4>1835071</vt:i4>
      </vt:variant>
      <vt:variant>
        <vt:i4>1856</vt:i4>
      </vt:variant>
      <vt:variant>
        <vt:i4>0</vt:i4>
      </vt:variant>
      <vt:variant>
        <vt:i4>5</vt:i4>
      </vt:variant>
      <vt:variant>
        <vt:lpwstr/>
      </vt:variant>
      <vt:variant>
        <vt:lpwstr>_Toc75242983</vt:lpwstr>
      </vt:variant>
      <vt:variant>
        <vt:i4>1900607</vt:i4>
      </vt:variant>
      <vt:variant>
        <vt:i4>1850</vt:i4>
      </vt:variant>
      <vt:variant>
        <vt:i4>0</vt:i4>
      </vt:variant>
      <vt:variant>
        <vt:i4>5</vt:i4>
      </vt:variant>
      <vt:variant>
        <vt:lpwstr/>
      </vt:variant>
      <vt:variant>
        <vt:lpwstr>_Toc75242982</vt:lpwstr>
      </vt:variant>
      <vt:variant>
        <vt:i4>1966143</vt:i4>
      </vt:variant>
      <vt:variant>
        <vt:i4>1844</vt:i4>
      </vt:variant>
      <vt:variant>
        <vt:i4>0</vt:i4>
      </vt:variant>
      <vt:variant>
        <vt:i4>5</vt:i4>
      </vt:variant>
      <vt:variant>
        <vt:lpwstr/>
      </vt:variant>
      <vt:variant>
        <vt:lpwstr>_Toc75242981</vt:lpwstr>
      </vt:variant>
      <vt:variant>
        <vt:i4>2031679</vt:i4>
      </vt:variant>
      <vt:variant>
        <vt:i4>1838</vt:i4>
      </vt:variant>
      <vt:variant>
        <vt:i4>0</vt:i4>
      </vt:variant>
      <vt:variant>
        <vt:i4>5</vt:i4>
      </vt:variant>
      <vt:variant>
        <vt:lpwstr/>
      </vt:variant>
      <vt:variant>
        <vt:lpwstr>_Toc75242980</vt:lpwstr>
      </vt:variant>
      <vt:variant>
        <vt:i4>1441840</vt:i4>
      </vt:variant>
      <vt:variant>
        <vt:i4>1832</vt:i4>
      </vt:variant>
      <vt:variant>
        <vt:i4>0</vt:i4>
      </vt:variant>
      <vt:variant>
        <vt:i4>5</vt:i4>
      </vt:variant>
      <vt:variant>
        <vt:lpwstr/>
      </vt:variant>
      <vt:variant>
        <vt:lpwstr>_Toc75242979</vt:lpwstr>
      </vt:variant>
      <vt:variant>
        <vt:i4>1507376</vt:i4>
      </vt:variant>
      <vt:variant>
        <vt:i4>1826</vt:i4>
      </vt:variant>
      <vt:variant>
        <vt:i4>0</vt:i4>
      </vt:variant>
      <vt:variant>
        <vt:i4>5</vt:i4>
      </vt:variant>
      <vt:variant>
        <vt:lpwstr/>
      </vt:variant>
      <vt:variant>
        <vt:lpwstr>_Toc75242978</vt:lpwstr>
      </vt:variant>
      <vt:variant>
        <vt:i4>1572912</vt:i4>
      </vt:variant>
      <vt:variant>
        <vt:i4>1820</vt:i4>
      </vt:variant>
      <vt:variant>
        <vt:i4>0</vt:i4>
      </vt:variant>
      <vt:variant>
        <vt:i4>5</vt:i4>
      </vt:variant>
      <vt:variant>
        <vt:lpwstr/>
      </vt:variant>
      <vt:variant>
        <vt:lpwstr>_Toc75242977</vt:lpwstr>
      </vt:variant>
      <vt:variant>
        <vt:i4>1638448</vt:i4>
      </vt:variant>
      <vt:variant>
        <vt:i4>1814</vt:i4>
      </vt:variant>
      <vt:variant>
        <vt:i4>0</vt:i4>
      </vt:variant>
      <vt:variant>
        <vt:i4>5</vt:i4>
      </vt:variant>
      <vt:variant>
        <vt:lpwstr/>
      </vt:variant>
      <vt:variant>
        <vt:lpwstr>_Toc75242976</vt:lpwstr>
      </vt:variant>
      <vt:variant>
        <vt:i4>1703984</vt:i4>
      </vt:variant>
      <vt:variant>
        <vt:i4>1808</vt:i4>
      </vt:variant>
      <vt:variant>
        <vt:i4>0</vt:i4>
      </vt:variant>
      <vt:variant>
        <vt:i4>5</vt:i4>
      </vt:variant>
      <vt:variant>
        <vt:lpwstr/>
      </vt:variant>
      <vt:variant>
        <vt:lpwstr>_Toc75242975</vt:lpwstr>
      </vt:variant>
      <vt:variant>
        <vt:i4>1769520</vt:i4>
      </vt:variant>
      <vt:variant>
        <vt:i4>1802</vt:i4>
      </vt:variant>
      <vt:variant>
        <vt:i4>0</vt:i4>
      </vt:variant>
      <vt:variant>
        <vt:i4>5</vt:i4>
      </vt:variant>
      <vt:variant>
        <vt:lpwstr/>
      </vt:variant>
      <vt:variant>
        <vt:lpwstr>_Toc75242974</vt:lpwstr>
      </vt:variant>
      <vt:variant>
        <vt:i4>1835056</vt:i4>
      </vt:variant>
      <vt:variant>
        <vt:i4>1796</vt:i4>
      </vt:variant>
      <vt:variant>
        <vt:i4>0</vt:i4>
      </vt:variant>
      <vt:variant>
        <vt:i4>5</vt:i4>
      </vt:variant>
      <vt:variant>
        <vt:lpwstr/>
      </vt:variant>
      <vt:variant>
        <vt:lpwstr>_Toc75242973</vt:lpwstr>
      </vt:variant>
      <vt:variant>
        <vt:i4>1900592</vt:i4>
      </vt:variant>
      <vt:variant>
        <vt:i4>1790</vt:i4>
      </vt:variant>
      <vt:variant>
        <vt:i4>0</vt:i4>
      </vt:variant>
      <vt:variant>
        <vt:i4>5</vt:i4>
      </vt:variant>
      <vt:variant>
        <vt:lpwstr/>
      </vt:variant>
      <vt:variant>
        <vt:lpwstr>_Toc75242972</vt:lpwstr>
      </vt:variant>
      <vt:variant>
        <vt:i4>1966128</vt:i4>
      </vt:variant>
      <vt:variant>
        <vt:i4>1784</vt:i4>
      </vt:variant>
      <vt:variant>
        <vt:i4>0</vt:i4>
      </vt:variant>
      <vt:variant>
        <vt:i4>5</vt:i4>
      </vt:variant>
      <vt:variant>
        <vt:lpwstr/>
      </vt:variant>
      <vt:variant>
        <vt:lpwstr>_Toc75242971</vt:lpwstr>
      </vt:variant>
      <vt:variant>
        <vt:i4>2031664</vt:i4>
      </vt:variant>
      <vt:variant>
        <vt:i4>1778</vt:i4>
      </vt:variant>
      <vt:variant>
        <vt:i4>0</vt:i4>
      </vt:variant>
      <vt:variant>
        <vt:i4>5</vt:i4>
      </vt:variant>
      <vt:variant>
        <vt:lpwstr/>
      </vt:variant>
      <vt:variant>
        <vt:lpwstr>_Toc75242970</vt:lpwstr>
      </vt:variant>
      <vt:variant>
        <vt:i4>1441841</vt:i4>
      </vt:variant>
      <vt:variant>
        <vt:i4>1772</vt:i4>
      </vt:variant>
      <vt:variant>
        <vt:i4>0</vt:i4>
      </vt:variant>
      <vt:variant>
        <vt:i4>5</vt:i4>
      </vt:variant>
      <vt:variant>
        <vt:lpwstr/>
      </vt:variant>
      <vt:variant>
        <vt:lpwstr>_Toc75242969</vt:lpwstr>
      </vt:variant>
      <vt:variant>
        <vt:i4>1507377</vt:i4>
      </vt:variant>
      <vt:variant>
        <vt:i4>1766</vt:i4>
      </vt:variant>
      <vt:variant>
        <vt:i4>0</vt:i4>
      </vt:variant>
      <vt:variant>
        <vt:i4>5</vt:i4>
      </vt:variant>
      <vt:variant>
        <vt:lpwstr/>
      </vt:variant>
      <vt:variant>
        <vt:lpwstr>_Toc75242968</vt:lpwstr>
      </vt:variant>
      <vt:variant>
        <vt:i4>1572913</vt:i4>
      </vt:variant>
      <vt:variant>
        <vt:i4>1760</vt:i4>
      </vt:variant>
      <vt:variant>
        <vt:i4>0</vt:i4>
      </vt:variant>
      <vt:variant>
        <vt:i4>5</vt:i4>
      </vt:variant>
      <vt:variant>
        <vt:lpwstr/>
      </vt:variant>
      <vt:variant>
        <vt:lpwstr>_Toc75242967</vt:lpwstr>
      </vt:variant>
      <vt:variant>
        <vt:i4>1638449</vt:i4>
      </vt:variant>
      <vt:variant>
        <vt:i4>1754</vt:i4>
      </vt:variant>
      <vt:variant>
        <vt:i4>0</vt:i4>
      </vt:variant>
      <vt:variant>
        <vt:i4>5</vt:i4>
      </vt:variant>
      <vt:variant>
        <vt:lpwstr/>
      </vt:variant>
      <vt:variant>
        <vt:lpwstr>_Toc75242966</vt:lpwstr>
      </vt:variant>
      <vt:variant>
        <vt:i4>1703985</vt:i4>
      </vt:variant>
      <vt:variant>
        <vt:i4>1748</vt:i4>
      </vt:variant>
      <vt:variant>
        <vt:i4>0</vt:i4>
      </vt:variant>
      <vt:variant>
        <vt:i4>5</vt:i4>
      </vt:variant>
      <vt:variant>
        <vt:lpwstr/>
      </vt:variant>
      <vt:variant>
        <vt:lpwstr>_Toc75242965</vt:lpwstr>
      </vt:variant>
      <vt:variant>
        <vt:i4>1769521</vt:i4>
      </vt:variant>
      <vt:variant>
        <vt:i4>1742</vt:i4>
      </vt:variant>
      <vt:variant>
        <vt:i4>0</vt:i4>
      </vt:variant>
      <vt:variant>
        <vt:i4>5</vt:i4>
      </vt:variant>
      <vt:variant>
        <vt:lpwstr/>
      </vt:variant>
      <vt:variant>
        <vt:lpwstr>_Toc75242964</vt:lpwstr>
      </vt:variant>
      <vt:variant>
        <vt:i4>1835057</vt:i4>
      </vt:variant>
      <vt:variant>
        <vt:i4>1736</vt:i4>
      </vt:variant>
      <vt:variant>
        <vt:i4>0</vt:i4>
      </vt:variant>
      <vt:variant>
        <vt:i4>5</vt:i4>
      </vt:variant>
      <vt:variant>
        <vt:lpwstr/>
      </vt:variant>
      <vt:variant>
        <vt:lpwstr>_Toc75242963</vt:lpwstr>
      </vt:variant>
      <vt:variant>
        <vt:i4>1900593</vt:i4>
      </vt:variant>
      <vt:variant>
        <vt:i4>1730</vt:i4>
      </vt:variant>
      <vt:variant>
        <vt:i4>0</vt:i4>
      </vt:variant>
      <vt:variant>
        <vt:i4>5</vt:i4>
      </vt:variant>
      <vt:variant>
        <vt:lpwstr/>
      </vt:variant>
      <vt:variant>
        <vt:lpwstr>_Toc75242962</vt:lpwstr>
      </vt:variant>
      <vt:variant>
        <vt:i4>1966129</vt:i4>
      </vt:variant>
      <vt:variant>
        <vt:i4>1724</vt:i4>
      </vt:variant>
      <vt:variant>
        <vt:i4>0</vt:i4>
      </vt:variant>
      <vt:variant>
        <vt:i4>5</vt:i4>
      </vt:variant>
      <vt:variant>
        <vt:lpwstr/>
      </vt:variant>
      <vt:variant>
        <vt:lpwstr>_Toc75242961</vt:lpwstr>
      </vt:variant>
      <vt:variant>
        <vt:i4>2031665</vt:i4>
      </vt:variant>
      <vt:variant>
        <vt:i4>1718</vt:i4>
      </vt:variant>
      <vt:variant>
        <vt:i4>0</vt:i4>
      </vt:variant>
      <vt:variant>
        <vt:i4>5</vt:i4>
      </vt:variant>
      <vt:variant>
        <vt:lpwstr/>
      </vt:variant>
      <vt:variant>
        <vt:lpwstr>_Toc75242960</vt:lpwstr>
      </vt:variant>
      <vt:variant>
        <vt:i4>1441842</vt:i4>
      </vt:variant>
      <vt:variant>
        <vt:i4>1712</vt:i4>
      </vt:variant>
      <vt:variant>
        <vt:i4>0</vt:i4>
      </vt:variant>
      <vt:variant>
        <vt:i4>5</vt:i4>
      </vt:variant>
      <vt:variant>
        <vt:lpwstr/>
      </vt:variant>
      <vt:variant>
        <vt:lpwstr>_Toc75242959</vt:lpwstr>
      </vt:variant>
      <vt:variant>
        <vt:i4>1507378</vt:i4>
      </vt:variant>
      <vt:variant>
        <vt:i4>1706</vt:i4>
      </vt:variant>
      <vt:variant>
        <vt:i4>0</vt:i4>
      </vt:variant>
      <vt:variant>
        <vt:i4>5</vt:i4>
      </vt:variant>
      <vt:variant>
        <vt:lpwstr/>
      </vt:variant>
      <vt:variant>
        <vt:lpwstr>_Toc75242958</vt:lpwstr>
      </vt:variant>
      <vt:variant>
        <vt:i4>1572914</vt:i4>
      </vt:variant>
      <vt:variant>
        <vt:i4>1700</vt:i4>
      </vt:variant>
      <vt:variant>
        <vt:i4>0</vt:i4>
      </vt:variant>
      <vt:variant>
        <vt:i4>5</vt:i4>
      </vt:variant>
      <vt:variant>
        <vt:lpwstr/>
      </vt:variant>
      <vt:variant>
        <vt:lpwstr>_Toc75242957</vt:lpwstr>
      </vt:variant>
      <vt:variant>
        <vt:i4>1638450</vt:i4>
      </vt:variant>
      <vt:variant>
        <vt:i4>1694</vt:i4>
      </vt:variant>
      <vt:variant>
        <vt:i4>0</vt:i4>
      </vt:variant>
      <vt:variant>
        <vt:i4>5</vt:i4>
      </vt:variant>
      <vt:variant>
        <vt:lpwstr/>
      </vt:variant>
      <vt:variant>
        <vt:lpwstr>_Toc75242956</vt:lpwstr>
      </vt:variant>
      <vt:variant>
        <vt:i4>1703986</vt:i4>
      </vt:variant>
      <vt:variant>
        <vt:i4>1688</vt:i4>
      </vt:variant>
      <vt:variant>
        <vt:i4>0</vt:i4>
      </vt:variant>
      <vt:variant>
        <vt:i4>5</vt:i4>
      </vt:variant>
      <vt:variant>
        <vt:lpwstr/>
      </vt:variant>
      <vt:variant>
        <vt:lpwstr>_Toc75242955</vt:lpwstr>
      </vt:variant>
      <vt:variant>
        <vt:i4>1769522</vt:i4>
      </vt:variant>
      <vt:variant>
        <vt:i4>1682</vt:i4>
      </vt:variant>
      <vt:variant>
        <vt:i4>0</vt:i4>
      </vt:variant>
      <vt:variant>
        <vt:i4>5</vt:i4>
      </vt:variant>
      <vt:variant>
        <vt:lpwstr/>
      </vt:variant>
      <vt:variant>
        <vt:lpwstr>_Toc75242954</vt:lpwstr>
      </vt:variant>
      <vt:variant>
        <vt:i4>1835058</vt:i4>
      </vt:variant>
      <vt:variant>
        <vt:i4>1676</vt:i4>
      </vt:variant>
      <vt:variant>
        <vt:i4>0</vt:i4>
      </vt:variant>
      <vt:variant>
        <vt:i4>5</vt:i4>
      </vt:variant>
      <vt:variant>
        <vt:lpwstr/>
      </vt:variant>
      <vt:variant>
        <vt:lpwstr>_Toc75242953</vt:lpwstr>
      </vt:variant>
      <vt:variant>
        <vt:i4>1900594</vt:i4>
      </vt:variant>
      <vt:variant>
        <vt:i4>1670</vt:i4>
      </vt:variant>
      <vt:variant>
        <vt:i4>0</vt:i4>
      </vt:variant>
      <vt:variant>
        <vt:i4>5</vt:i4>
      </vt:variant>
      <vt:variant>
        <vt:lpwstr/>
      </vt:variant>
      <vt:variant>
        <vt:lpwstr>_Toc75242952</vt:lpwstr>
      </vt:variant>
      <vt:variant>
        <vt:i4>1966130</vt:i4>
      </vt:variant>
      <vt:variant>
        <vt:i4>1664</vt:i4>
      </vt:variant>
      <vt:variant>
        <vt:i4>0</vt:i4>
      </vt:variant>
      <vt:variant>
        <vt:i4>5</vt:i4>
      </vt:variant>
      <vt:variant>
        <vt:lpwstr/>
      </vt:variant>
      <vt:variant>
        <vt:lpwstr>_Toc75242951</vt:lpwstr>
      </vt:variant>
      <vt:variant>
        <vt:i4>2031666</vt:i4>
      </vt:variant>
      <vt:variant>
        <vt:i4>1658</vt:i4>
      </vt:variant>
      <vt:variant>
        <vt:i4>0</vt:i4>
      </vt:variant>
      <vt:variant>
        <vt:i4>5</vt:i4>
      </vt:variant>
      <vt:variant>
        <vt:lpwstr/>
      </vt:variant>
      <vt:variant>
        <vt:lpwstr>_Toc75242950</vt:lpwstr>
      </vt:variant>
      <vt:variant>
        <vt:i4>1441843</vt:i4>
      </vt:variant>
      <vt:variant>
        <vt:i4>1652</vt:i4>
      </vt:variant>
      <vt:variant>
        <vt:i4>0</vt:i4>
      </vt:variant>
      <vt:variant>
        <vt:i4>5</vt:i4>
      </vt:variant>
      <vt:variant>
        <vt:lpwstr/>
      </vt:variant>
      <vt:variant>
        <vt:lpwstr>_Toc75242949</vt:lpwstr>
      </vt:variant>
      <vt:variant>
        <vt:i4>1507379</vt:i4>
      </vt:variant>
      <vt:variant>
        <vt:i4>1646</vt:i4>
      </vt:variant>
      <vt:variant>
        <vt:i4>0</vt:i4>
      </vt:variant>
      <vt:variant>
        <vt:i4>5</vt:i4>
      </vt:variant>
      <vt:variant>
        <vt:lpwstr/>
      </vt:variant>
      <vt:variant>
        <vt:lpwstr>_Toc75242948</vt:lpwstr>
      </vt:variant>
      <vt:variant>
        <vt:i4>1572915</vt:i4>
      </vt:variant>
      <vt:variant>
        <vt:i4>1640</vt:i4>
      </vt:variant>
      <vt:variant>
        <vt:i4>0</vt:i4>
      </vt:variant>
      <vt:variant>
        <vt:i4>5</vt:i4>
      </vt:variant>
      <vt:variant>
        <vt:lpwstr/>
      </vt:variant>
      <vt:variant>
        <vt:lpwstr>_Toc75242947</vt:lpwstr>
      </vt:variant>
      <vt:variant>
        <vt:i4>1638451</vt:i4>
      </vt:variant>
      <vt:variant>
        <vt:i4>1634</vt:i4>
      </vt:variant>
      <vt:variant>
        <vt:i4>0</vt:i4>
      </vt:variant>
      <vt:variant>
        <vt:i4>5</vt:i4>
      </vt:variant>
      <vt:variant>
        <vt:lpwstr/>
      </vt:variant>
      <vt:variant>
        <vt:lpwstr>_Toc75242946</vt:lpwstr>
      </vt:variant>
      <vt:variant>
        <vt:i4>1703987</vt:i4>
      </vt:variant>
      <vt:variant>
        <vt:i4>1628</vt:i4>
      </vt:variant>
      <vt:variant>
        <vt:i4>0</vt:i4>
      </vt:variant>
      <vt:variant>
        <vt:i4>5</vt:i4>
      </vt:variant>
      <vt:variant>
        <vt:lpwstr/>
      </vt:variant>
      <vt:variant>
        <vt:lpwstr>_Toc75242945</vt:lpwstr>
      </vt:variant>
      <vt:variant>
        <vt:i4>1769523</vt:i4>
      </vt:variant>
      <vt:variant>
        <vt:i4>1622</vt:i4>
      </vt:variant>
      <vt:variant>
        <vt:i4>0</vt:i4>
      </vt:variant>
      <vt:variant>
        <vt:i4>5</vt:i4>
      </vt:variant>
      <vt:variant>
        <vt:lpwstr/>
      </vt:variant>
      <vt:variant>
        <vt:lpwstr>_Toc75242944</vt:lpwstr>
      </vt:variant>
      <vt:variant>
        <vt:i4>1835059</vt:i4>
      </vt:variant>
      <vt:variant>
        <vt:i4>1616</vt:i4>
      </vt:variant>
      <vt:variant>
        <vt:i4>0</vt:i4>
      </vt:variant>
      <vt:variant>
        <vt:i4>5</vt:i4>
      </vt:variant>
      <vt:variant>
        <vt:lpwstr/>
      </vt:variant>
      <vt:variant>
        <vt:lpwstr>_Toc75242943</vt:lpwstr>
      </vt:variant>
      <vt:variant>
        <vt:i4>1900595</vt:i4>
      </vt:variant>
      <vt:variant>
        <vt:i4>1610</vt:i4>
      </vt:variant>
      <vt:variant>
        <vt:i4>0</vt:i4>
      </vt:variant>
      <vt:variant>
        <vt:i4>5</vt:i4>
      </vt:variant>
      <vt:variant>
        <vt:lpwstr/>
      </vt:variant>
      <vt:variant>
        <vt:lpwstr>_Toc75242942</vt:lpwstr>
      </vt:variant>
      <vt:variant>
        <vt:i4>1966131</vt:i4>
      </vt:variant>
      <vt:variant>
        <vt:i4>1604</vt:i4>
      </vt:variant>
      <vt:variant>
        <vt:i4>0</vt:i4>
      </vt:variant>
      <vt:variant>
        <vt:i4>5</vt:i4>
      </vt:variant>
      <vt:variant>
        <vt:lpwstr/>
      </vt:variant>
      <vt:variant>
        <vt:lpwstr>_Toc75242941</vt:lpwstr>
      </vt:variant>
      <vt:variant>
        <vt:i4>2031667</vt:i4>
      </vt:variant>
      <vt:variant>
        <vt:i4>1598</vt:i4>
      </vt:variant>
      <vt:variant>
        <vt:i4>0</vt:i4>
      </vt:variant>
      <vt:variant>
        <vt:i4>5</vt:i4>
      </vt:variant>
      <vt:variant>
        <vt:lpwstr/>
      </vt:variant>
      <vt:variant>
        <vt:lpwstr>_Toc75242940</vt:lpwstr>
      </vt:variant>
      <vt:variant>
        <vt:i4>1441844</vt:i4>
      </vt:variant>
      <vt:variant>
        <vt:i4>1592</vt:i4>
      </vt:variant>
      <vt:variant>
        <vt:i4>0</vt:i4>
      </vt:variant>
      <vt:variant>
        <vt:i4>5</vt:i4>
      </vt:variant>
      <vt:variant>
        <vt:lpwstr/>
      </vt:variant>
      <vt:variant>
        <vt:lpwstr>_Toc75242939</vt:lpwstr>
      </vt:variant>
      <vt:variant>
        <vt:i4>1507380</vt:i4>
      </vt:variant>
      <vt:variant>
        <vt:i4>1586</vt:i4>
      </vt:variant>
      <vt:variant>
        <vt:i4>0</vt:i4>
      </vt:variant>
      <vt:variant>
        <vt:i4>5</vt:i4>
      </vt:variant>
      <vt:variant>
        <vt:lpwstr/>
      </vt:variant>
      <vt:variant>
        <vt:lpwstr>_Toc75242938</vt:lpwstr>
      </vt:variant>
      <vt:variant>
        <vt:i4>1572916</vt:i4>
      </vt:variant>
      <vt:variant>
        <vt:i4>1580</vt:i4>
      </vt:variant>
      <vt:variant>
        <vt:i4>0</vt:i4>
      </vt:variant>
      <vt:variant>
        <vt:i4>5</vt:i4>
      </vt:variant>
      <vt:variant>
        <vt:lpwstr/>
      </vt:variant>
      <vt:variant>
        <vt:lpwstr>_Toc75242937</vt:lpwstr>
      </vt:variant>
      <vt:variant>
        <vt:i4>1638452</vt:i4>
      </vt:variant>
      <vt:variant>
        <vt:i4>1574</vt:i4>
      </vt:variant>
      <vt:variant>
        <vt:i4>0</vt:i4>
      </vt:variant>
      <vt:variant>
        <vt:i4>5</vt:i4>
      </vt:variant>
      <vt:variant>
        <vt:lpwstr/>
      </vt:variant>
      <vt:variant>
        <vt:lpwstr>_Toc75242936</vt:lpwstr>
      </vt:variant>
      <vt:variant>
        <vt:i4>1703988</vt:i4>
      </vt:variant>
      <vt:variant>
        <vt:i4>1568</vt:i4>
      </vt:variant>
      <vt:variant>
        <vt:i4>0</vt:i4>
      </vt:variant>
      <vt:variant>
        <vt:i4>5</vt:i4>
      </vt:variant>
      <vt:variant>
        <vt:lpwstr/>
      </vt:variant>
      <vt:variant>
        <vt:lpwstr>_Toc75242935</vt:lpwstr>
      </vt:variant>
      <vt:variant>
        <vt:i4>1769524</vt:i4>
      </vt:variant>
      <vt:variant>
        <vt:i4>1562</vt:i4>
      </vt:variant>
      <vt:variant>
        <vt:i4>0</vt:i4>
      </vt:variant>
      <vt:variant>
        <vt:i4>5</vt:i4>
      </vt:variant>
      <vt:variant>
        <vt:lpwstr/>
      </vt:variant>
      <vt:variant>
        <vt:lpwstr>_Toc75242934</vt:lpwstr>
      </vt:variant>
      <vt:variant>
        <vt:i4>1835060</vt:i4>
      </vt:variant>
      <vt:variant>
        <vt:i4>1556</vt:i4>
      </vt:variant>
      <vt:variant>
        <vt:i4>0</vt:i4>
      </vt:variant>
      <vt:variant>
        <vt:i4>5</vt:i4>
      </vt:variant>
      <vt:variant>
        <vt:lpwstr/>
      </vt:variant>
      <vt:variant>
        <vt:lpwstr>_Toc75242933</vt:lpwstr>
      </vt:variant>
      <vt:variant>
        <vt:i4>1900596</vt:i4>
      </vt:variant>
      <vt:variant>
        <vt:i4>1550</vt:i4>
      </vt:variant>
      <vt:variant>
        <vt:i4>0</vt:i4>
      </vt:variant>
      <vt:variant>
        <vt:i4>5</vt:i4>
      </vt:variant>
      <vt:variant>
        <vt:lpwstr/>
      </vt:variant>
      <vt:variant>
        <vt:lpwstr>_Toc75242932</vt:lpwstr>
      </vt:variant>
      <vt:variant>
        <vt:i4>1966132</vt:i4>
      </vt:variant>
      <vt:variant>
        <vt:i4>1544</vt:i4>
      </vt:variant>
      <vt:variant>
        <vt:i4>0</vt:i4>
      </vt:variant>
      <vt:variant>
        <vt:i4>5</vt:i4>
      </vt:variant>
      <vt:variant>
        <vt:lpwstr/>
      </vt:variant>
      <vt:variant>
        <vt:lpwstr>_Toc75242931</vt:lpwstr>
      </vt:variant>
      <vt:variant>
        <vt:i4>2031668</vt:i4>
      </vt:variant>
      <vt:variant>
        <vt:i4>1538</vt:i4>
      </vt:variant>
      <vt:variant>
        <vt:i4>0</vt:i4>
      </vt:variant>
      <vt:variant>
        <vt:i4>5</vt:i4>
      </vt:variant>
      <vt:variant>
        <vt:lpwstr/>
      </vt:variant>
      <vt:variant>
        <vt:lpwstr>_Toc75242930</vt:lpwstr>
      </vt:variant>
      <vt:variant>
        <vt:i4>1441845</vt:i4>
      </vt:variant>
      <vt:variant>
        <vt:i4>1532</vt:i4>
      </vt:variant>
      <vt:variant>
        <vt:i4>0</vt:i4>
      </vt:variant>
      <vt:variant>
        <vt:i4>5</vt:i4>
      </vt:variant>
      <vt:variant>
        <vt:lpwstr/>
      </vt:variant>
      <vt:variant>
        <vt:lpwstr>_Toc75242929</vt:lpwstr>
      </vt:variant>
      <vt:variant>
        <vt:i4>1507381</vt:i4>
      </vt:variant>
      <vt:variant>
        <vt:i4>1526</vt:i4>
      </vt:variant>
      <vt:variant>
        <vt:i4>0</vt:i4>
      </vt:variant>
      <vt:variant>
        <vt:i4>5</vt:i4>
      </vt:variant>
      <vt:variant>
        <vt:lpwstr/>
      </vt:variant>
      <vt:variant>
        <vt:lpwstr>_Toc75242928</vt:lpwstr>
      </vt:variant>
      <vt:variant>
        <vt:i4>1572917</vt:i4>
      </vt:variant>
      <vt:variant>
        <vt:i4>1520</vt:i4>
      </vt:variant>
      <vt:variant>
        <vt:i4>0</vt:i4>
      </vt:variant>
      <vt:variant>
        <vt:i4>5</vt:i4>
      </vt:variant>
      <vt:variant>
        <vt:lpwstr/>
      </vt:variant>
      <vt:variant>
        <vt:lpwstr>_Toc75242927</vt:lpwstr>
      </vt:variant>
      <vt:variant>
        <vt:i4>1638453</vt:i4>
      </vt:variant>
      <vt:variant>
        <vt:i4>1514</vt:i4>
      </vt:variant>
      <vt:variant>
        <vt:i4>0</vt:i4>
      </vt:variant>
      <vt:variant>
        <vt:i4>5</vt:i4>
      </vt:variant>
      <vt:variant>
        <vt:lpwstr/>
      </vt:variant>
      <vt:variant>
        <vt:lpwstr>_Toc75242926</vt:lpwstr>
      </vt:variant>
      <vt:variant>
        <vt:i4>1703989</vt:i4>
      </vt:variant>
      <vt:variant>
        <vt:i4>1508</vt:i4>
      </vt:variant>
      <vt:variant>
        <vt:i4>0</vt:i4>
      </vt:variant>
      <vt:variant>
        <vt:i4>5</vt:i4>
      </vt:variant>
      <vt:variant>
        <vt:lpwstr/>
      </vt:variant>
      <vt:variant>
        <vt:lpwstr>_Toc75242925</vt:lpwstr>
      </vt:variant>
      <vt:variant>
        <vt:i4>1769525</vt:i4>
      </vt:variant>
      <vt:variant>
        <vt:i4>1502</vt:i4>
      </vt:variant>
      <vt:variant>
        <vt:i4>0</vt:i4>
      </vt:variant>
      <vt:variant>
        <vt:i4>5</vt:i4>
      </vt:variant>
      <vt:variant>
        <vt:lpwstr/>
      </vt:variant>
      <vt:variant>
        <vt:lpwstr>_Toc75242924</vt:lpwstr>
      </vt:variant>
      <vt:variant>
        <vt:i4>1835061</vt:i4>
      </vt:variant>
      <vt:variant>
        <vt:i4>1496</vt:i4>
      </vt:variant>
      <vt:variant>
        <vt:i4>0</vt:i4>
      </vt:variant>
      <vt:variant>
        <vt:i4>5</vt:i4>
      </vt:variant>
      <vt:variant>
        <vt:lpwstr/>
      </vt:variant>
      <vt:variant>
        <vt:lpwstr>_Toc75242923</vt:lpwstr>
      </vt:variant>
      <vt:variant>
        <vt:i4>1900597</vt:i4>
      </vt:variant>
      <vt:variant>
        <vt:i4>1490</vt:i4>
      </vt:variant>
      <vt:variant>
        <vt:i4>0</vt:i4>
      </vt:variant>
      <vt:variant>
        <vt:i4>5</vt:i4>
      </vt:variant>
      <vt:variant>
        <vt:lpwstr/>
      </vt:variant>
      <vt:variant>
        <vt:lpwstr>_Toc75242922</vt:lpwstr>
      </vt:variant>
      <vt:variant>
        <vt:i4>1966133</vt:i4>
      </vt:variant>
      <vt:variant>
        <vt:i4>1484</vt:i4>
      </vt:variant>
      <vt:variant>
        <vt:i4>0</vt:i4>
      </vt:variant>
      <vt:variant>
        <vt:i4>5</vt:i4>
      </vt:variant>
      <vt:variant>
        <vt:lpwstr/>
      </vt:variant>
      <vt:variant>
        <vt:lpwstr>_Toc75242921</vt:lpwstr>
      </vt:variant>
      <vt:variant>
        <vt:i4>2031669</vt:i4>
      </vt:variant>
      <vt:variant>
        <vt:i4>1478</vt:i4>
      </vt:variant>
      <vt:variant>
        <vt:i4>0</vt:i4>
      </vt:variant>
      <vt:variant>
        <vt:i4>5</vt:i4>
      </vt:variant>
      <vt:variant>
        <vt:lpwstr/>
      </vt:variant>
      <vt:variant>
        <vt:lpwstr>_Toc75242920</vt:lpwstr>
      </vt:variant>
      <vt:variant>
        <vt:i4>1441846</vt:i4>
      </vt:variant>
      <vt:variant>
        <vt:i4>1472</vt:i4>
      </vt:variant>
      <vt:variant>
        <vt:i4>0</vt:i4>
      </vt:variant>
      <vt:variant>
        <vt:i4>5</vt:i4>
      </vt:variant>
      <vt:variant>
        <vt:lpwstr/>
      </vt:variant>
      <vt:variant>
        <vt:lpwstr>_Toc75242919</vt:lpwstr>
      </vt:variant>
      <vt:variant>
        <vt:i4>1507382</vt:i4>
      </vt:variant>
      <vt:variant>
        <vt:i4>1466</vt:i4>
      </vt:variant>
      <vt:variant>
        <vt:i4>0</vt:i4>
      </vt:variant>
      <vt:variant>
        <vt:i4>5</vt:i4>
      </vt:variant>
      <vt:variant>
        <vt:lpwstr/>
      </vt:variant>
      <vt:variant>
        <vt:lpwstr>_Toc75242918</vt:lpwstr>
      </vt:variant>
      <vt:variant>
        <vt:i4>1572918</vt:i4>
      </vt:variant>
      <vt:variant>
        <vt:i4>1460</vt:i4>
      </vt:variant>
      <vt:variant>
        <vt:i4>0</vt:i4>
      </vt:variant>
      <vt:variant>
        <vt:i4>5</vt:i4>
      </vt:variant>
      <vt:variant>
        <vt:lpwstr/>
      </vt:variant>
      <vt:variant>
        <vt:lpwstr>_Toc75242917</vt:lpwstr>
      </vt:variant>
      <vt:variant>
        <vt:i4>1638454</vt:i4>
      </vt:variant>
      <vt:variant>
        <vt:i4>1454</vt:i4>
      </vt:variant>
      <vt:variant>
        <vt:i4>0</vt:i4>
      </vt:variant>
      <vt:variant>
        <vt:i4>5</vt:i4>
      </vt:variant>
      <vt:variant>
        <vt:lpwstr/>
      </vt:variant>
      <vt:variant>
        <vt:lpwstr>_Toc75242916</vt:lpwstr>
      </vt:variant>
      <vt:variant>
        <vt:i4>1703990</vt:i4>
      </vt:variant>
      <vt:variant>
        <vt:i4>1448</vt:i4>
      </vt:variant>
      <vt:variant>
        <vt:i4>0</vt:i4>
      </vt:variant>
      <vt:variant>
        <vt:i4>5</vt:i4>
      </vt:variant>
      <vt:variant>
        <vt:lpwstr/>
      </vt:variant>
      <vt:variant>
        <vt:lpwstr>_Toc75242915</vt:lpwstr>
      </vt:variant>
      <vt:variant>
        <vt:i4>1769526</vt:i4>
      </vt:variant>
      <vt:variant>
        <vt:i4>1442</vt:i4>
      </vt:variant>
      <vt:variant>
        <vt:i4>0</vt:i4>
      </vt:variant>
      <vt:variant>
        <vt:i4>5</vt:i4>
      </vt:variant>
      <vt:variant>
        <vt:lpwstr/>
      </vt:variant>
      <vt:variant>
        <vt:lpwstr>_Toc75242914</vt:lpwstr>
      </vt:variant>
      <vt:variant>
        <vt:i4>1835062</vt:i4>
      </vt:variant>
      <vt:variant>
        <vt:i4>1436</vt:i4>
      </vt:variant>
      <vt:variant>
        <vt:i4>0</vt:i4>
      </vt:variant>
      <vt:variant>
        <vt:i4>5</vt:i4>
      </vt:variant>
      <vt:variant>
        <vt:lpwstr/>
      </vt:variant>
      <vt:variant>
        <vt:lpwstr>_Toc75242913</vt:lpwstr>
      </vt:variant>
      <vt:variant>
        <vt:i4>1900598</vt:i4>
      </vt:variant>
      <vt:variant>
        <vt:i4>1430</vt:i4>
      </vt:variant>
      <vt:variant>
        <vt:i4>0</vt:i4>
      </vt:variant>
      <vt:variant>
        <vt:i4>5</vt:i4>
      </vt:variant>
      <vt:variant>
        <vt:lpwstr/>
      </vt:variant>
      <vt:variant>
        <vt:lpwstr>_Toc75242912</vt:lpwstr>
      </vt:variant>
      <vt:variant>
        <vt:i4>1966134</vt:i4>
      </vt:variant>
      <vt:variant>
        <vt:i4>1424</vt:i4>
      </vt:variant>
      <vt:variant>
        <vt:i4>0</vt:i4>
      </vt:variant>
      <vt:variant>
        <vt:i4>5</vt:i4>
      </vt:variant>
      <vt:variant>
        <vt:lpwstr/>
      </vt:variant>
      <vt:variant>
        <vt:lpwstr>_Toc75242911</vt:lpwstr>
      </vt:variant>
      <vt:variant>
        <vt:i4>2031670</vt:i4>
      </vt:variant>
      <vt:variant>
        <vt:i4>1418</vt:i4>
      </vt:variant>
      <vt:variant>
        <vt:i4>0</vt:i4>
      </vt:variant>
      <vt:variant>
        <vt:i4>5</vt:i4>
      </vt:variant>
      <vt:variant>
        <vt:lpwstr/>
      </vt:variant>
      <vt:variant>
        <vt:lpwstr>_Toc75242910</vt:lpwstr>
      </vt:variant>
      <vt:variant>
        <vt:i4>1441847</vt:i4>
      </vt:variant>
      <vt:variant>
        <vt:i4>1412</vt:i4>
      </vt:variant>
      <vt:variant>
        <vt:i4>0</vt:i4>
      </vt:variant>
      <vt:variant>
        <vt:i4>5</vt:i4>
      </vt:variant>
      <vt:variant>
        <vt:lpwstr/>
      </vt:variant>
      <vt:variant>
        <vt:lpwstr>_Toc75242909</vt:lpwstr>
      </vt:variant>
      <vt:variant>
        <vt:i4>1507383</vt:i4>
      </vt:variant>
      <vt:variant>
        <vt:i4>1406</vt:i4>
      </vt:variant>
      <vt:variant>
        <vt:i4>0</vt:i4>
      </vt:variant>
      <vt:variant>
        <vt:i4>5</vt:i4>
      </vt:variant>
      <vt:variant>
        <vt:lpwstr/>
      </vt:variant>
      <vt:variant>
        <vt:lpwstr>_Toc75242908</vt:lpwstr>
      </vt:variant>
      <vt:variant>
        <vt:i4>1572919</vt:i4>
      </vt:variant>
      <vt:variant>
        <vt:i4>1400</vt:i4>
      </vt:variant>
      <vt:variant>
        <vt:i4>0</vt:i4>
      </vt:variant>
      <vt:variant>
        <vt:i4>5</vt:i4>
      </vt:variant>
      <vt:variant>
        <vt:lpwstr/>
      </vt:variant>
      <vt:variant>
        <vt:lpwstr>_Toc75242907</vt:lpwstr>
      </vt:variant>
      <vt:variant>
        <vt:i4>1638455</vt:i4>
      </vt:variant>
      <vt:variant>
        <vt:i4>1394</vt:i4>
      </vt:variant>
      <vt:variant>
        <vt:i4>0</vt:i4>
      </vt:variant>
      <vt:variant>
        <vt:i4>5</vt:i4>
      </vt:variant>
      <vt:variant>
        <vt:lpwstr/>
      </vt:variant>
      <vt:variant>
        <vt:lpwstr>_Toc75242906</vt:lpwstr>
      </vt:variant>
      <vt:variant>
        <vt:i4>1703991</vt:i4>
      </vt:variant>
      <vt:variant>
        <vt:i4>1388</vt:i4>
      </vt:variant>
      <vt:variant>
        <vt:i4>0</vt:i4>
      </vt:variant>
      <vt:variant>
        <vt:i4>5</vt:i4>
      </vt:variant>
      <vt:variant>
        <vt:lpwstr/>
      </vt:variant>
      <vt:variant>
        <vt:lpwstr>_Toc75242905</vt:lpwstr>
      </vt:variant>
      <vt:variant>
        <vt:i4>1769527</vt:i4>
      </vt:variant>
      <vt:variant>
        <vt:i4>1382</vt:i4>
      </vt:variant>
      <vt:variant>
        <vt:i4>0</vt:i4>
      </vt:variant>
      <vt:variant>
        <vt:i4>5</vt:i4>
      </vt:variant>
      <vt:variant>
        <vt:lpwstr/>
      </vt:variant>
      <vt:variant>
        <vt:lpwstr>_Toc75242904</vt:lpwstr>
      </vt:variant>
      <vt:variant>
        <vt:i4>1835063</vt:i4>
      </vt:variant>
      <vt:variant>
        <vt:i4>1376</vt:i4>
      </vt:variant>
      <vt:variant>
        <vt:i4>0</vt:i4>
      </vt:variant>
      <vt:variant>
        <vt:i4>5</vt:i4>
      </vt:variant>
      <vt:variant>
        <vt:lpwstr/>
      </vt:variant>
      <vt:variant>
        <vt:lpwstr>_Toc75242903</vt:lpwstr>
      </vt:variant>
      <vt:variant>
        <vt:i4>1900599</vt:i4>
      </vt:variant>
      <vt:variant>
        <vt:i4>1370</vt:i4>
      </vt:variant>
      <vt:variant>
        <vt:i4>0</vt:i4>
      </vt:variant>
      <vt:variant>
        <vt:i4>5</vt:i4>
      </vt:variant>
      <vt:variant>
        <vt:lpwstr/>
      </vt:variant>
      <vt:variant>
        <vt:lpwstr>_Toc75242902</vt:lpwstr>
      </vt:variant>
      <vt:variant>
        <vt:i4>1966135</vt:i4>
      </vt:variant>
      <vt:variant>
        <vt:i4>1364</vt:i4>
      </vt:variant>
      <vt:variant>
        <vt:i4>0</vt:i4>
      </vt:variant>
      <vt:variant>
        <vt:i4>5</vt:i4>
      </vt:variant>
      <vt:variant>
        <vt:lpwstr/>
      </vt:variant>
      <vt:variant>
        <vt:lpwstr>_Toc75242901</vt:lpwstr>
      </vt:variant>
      <vt:variant>
        <vt:i4>2031671</vt:i4>
      </vt:variant>
      <vt:variant>
        <vt:i4>1358</vt:i4>
      </vt:variant>
      <vt:variant>
        <vt:i4>0</vt:i4>
      </vt:variant>
      <vt:variant>
        <vt:i4>5</vt:i4>
      </vt:variant>
      <vt:variant>
        <vt:lpwstr/>
      </vt:variant>
      <vt:variant>
        <vt:lpwstr>_Toc75242900</vt:lpwstr>
      </vt:variant>
      <vt:variant>
        <vt:i4>1507390</vt:i4>
      </vt:variant>
      <vt:variant>
        <vt:i4>1352</vt:i4>
      </vt:variant>
      <vt:variant>
        <vt:i4>0</vt:i4>
      </vt:variant>
      <vt:variant>
        <vt:i4>5</vt:i4>
      </vt:variant>
      <vt:variant>
        <vt:lpwstr/>
      </vt:variant>
      <vt:variant>
        <vt:lpwstr>_Toc75242899</vt:lpwstr>
      </vt:variant>
      <vt:variant>
        <vt:i4>1441854</vt:i4>
      </vt:variant>
      <vt:variant>
        <vt:i4>1346</vt:i4>
      </vt:variant>
      <vt:variant>
        <vt:i4>0</vt:i4>
      </vt:variant>
      <vt:variant>
        <vt:i4>5</vt:i4>
      </vt:variant>
      <vt:variant>
        <vt:lpwstr/>
      </vt:variant>
      <vt:variant>
        <vt:lpwstr>_Toc75242898</vt:lpwstr>
      </vt:variant>
      <vt:variant>
        <vt:i4>1638462</vt:i4>
      </vt:variant>
      <vt:variant>
        <vt:i4>1340</vt:i4>
      </vt:variant>
      <vt:variant>
        <vt:i4>0</vt:i4>
      </vt:variant>
      <vt:variant>
        <vt:i4>5</vt:i4>
      </vt:variant>
      <vt:variant>
        <vt:lpwstr/>
      </vt:variant>
      <vt:variant>
        <vt:lpwstr>_Toc75242897</vt:lpwstr>
      </vt:variant>
      <vt:variant>
        <vt:i4>1572926</vt:i4>
      </vt:variant>
      <vt:variant>
        <vt:i4>1334</vt:i4>
      </vt:variant>
      <vt:variant>
        <vt:i4>0</vt:i4>
      </vt:variant>
      <vt:variant>
        <vt:i4>5</vt:i4>
      </vt:variant>
      <vt:variant>
        <vt:lpwstr/>
      </vt:variant>
      <vt:variant>
        <vt:lpwstr>_Toc75242896</vt:lpwstr>
      </vt:variant>
      <vt:variant>
        <vt:i4>1769534</vt:i4>
      </vt:variant>
      <vt:variant>
        <vt:i4>1328</vt:i4>
      </vt:variant>
      <vt:variant>
        <vt:i4>0</vt:i4>
      </vt:variant>
      <vt:variant>
        <vt:i4>5</vt:i4>
      </vt:variant>
      <vt:variant>
        <vt:lpwstr/>
      </vt:variant>
      <vt:variant>
        <vt:lpwstr>_Toc75242895</vt:lpwstr>
      </vt:variant>
      <vt:variant>
        <vt:i4>1703998</vt:i4>
      </vt:variant>
      <vt:variant>
        <vt:i4>1322</vt:i4>
      </vt:variant>
      <vt:variant>
        <vt:i4>0</vt:i4>
      </vt:variant>
      <vt:variant>
        <vt:i4>5</vt:i4>
      </vt:variant>
      <vt:variant>
        <vt:lpwstr/>
      </vt:variant>
      <vt:variant>
        <vt:lpwstr>_Toc75242894</vt:lpwstr>
      </vt:variant>
      <vt:variant>
        <vt:i4>1900606</vt:i4>
      </vt:variant>
      <vt:variant>
        <vt:i4>1316</vt:i4>
      </vt:variant>
      <vt:variant>
        <vt:i4>0</vt:i4>
      </vt:variant>
      <vt:variant>
        <vt:i4>5</vt:i4>
      </vt:variant>
      <vt:variant>
        <vt:lpwstr/>
      </vt:variant>
      <vt:variant>
        <vt:lpwstr>_Toc75242893</vt:lpwstr>
      </vt:variant>
      <vt:variant>
        <vt:i4>1835070</vt:i4>
      </vt:variant>
      <vt:variant>
        <vt:i4>1310</vt:i4>
      </vt:variant>
      <vt:variant>
        <vt:i4>0</vt:i4>
      </vt:variant>
      <vt:variant>
        <vt:i4>5</vt:i4>
      </vt:variant>
      <vt:variant>
        <vt:lpwstr/>
      </vt:variant>
      <vt:variant>
        <vt:lpwstr>_Toc75242892</vt:lpwstr>
      </vt:variant>
      <vt:variant>
        <vt:i4>2031678</vt:i4>
      </vt:variant>
      <vt:variant>
        <vt:i4>1304</vt:i4>
      </vt:variant>
      <vt:variant>
        <vt:i4>0</vt:i4>
      </vt:variant>
      <vt:variant>
        <vt:i4>5</vt:i4>
      </vt:variant>
      <vt:variant>
        <vt:lpwstr/>
      </vt:variant>
      <vt:variant>
        <vt:lpwstr>_Toc75242891</vt:lpwstr>
      </vt:variant>
      <vt:variant>
        <vt:i4>1966142</vt:i4>
      </vt:variant>
      <vt:variant>
        <vt:i4>1298</vt:i4>
      </vt:variant>
      <vt:variant>
        <vt:i4>0</vt:i4>
      </vt:variant>
      <vt:variant>
        <vt:i4>5</vt:i4>
      </vt:variant>
      <vt:variant>
        <vt:lpwstr/>
      </vt:variant>
      <vt:variant>
        <vt:lpwstr>_Toc75242890</vt:lpwstr>
      </vt:variant>
      <vt:variant>
        <vt:i4>1507391</vt:i4>
      </vt:variant>
      <vt:variant>
        <vt:i4>1292</vt:i4>
      </vt:variant>
      <vt:variant>
        <vt:i4>0</vt:i4>
      </vt:variant>
      <vt:variant>
        <vt:i4>5</vt:i4>
      </vt:variant>
      <vt:variant>
        <vt:lpwstr/>
      </vt:variant>
      <vt:variant>
        <vt:lpwstr>_Toc75242889</vt:lpwstr>
      </vt:variant>
      <vt:variant>
        <vt:i4>1441855</vt:i4>
      </vt:variant>
      <vt:variant>
        <vt:i4>1286</vt:i4>
      </vt:variant>
      <vt:variant>
        <vt:i4>0</vt:i4>
      </vt:variant>
      <vt:variant>
        <vt:i4>5</vt:i4>
      </vt:variant>
      <vt:variant>
        <vt:lpwstr/>
      </vt:variant>
      <vt:variant>
        <vt:lpwstr>_Toc75242888</vt:lpwstr>
      </vt:variant>
      <vt:variant>
        <vt:i4>1638463</vt:i4>
      </vt:variant>
      <vt:variant>
        <vt:i4>1280</vt:i4>
      </vt:variant>
      <vt:variant>
        <vt:i4>0</vt:i4>
      </vt:variant>
      <vt:variant>
        <vt:i4>5</vt:i4>
      </vt:variant>
      <vt:variant>
        <vt:lpwstr/>
      </vt:variant>
      <vt:variant>
        <vt:lpwstr>_Toc75242887</vt:lpwstr>
      </vt:variant>
      <vt:variant>
        <vt:i4>1572927</vt:i4>
      </vt:variant>
      <vt:variant>
        <vt:i4>1274</vt:i4>
      </vt:variant>
      <vt:variant>
        <vt:i4>0</vt:i4>
      </vt:variant>
      <vt:variant>
        <vt:i4>5</vt:i4>
      </vt:variant>
      <vt:variant>
        <vt:lpwstr/>
      </vt:variant>
      <vt:variant>
        <vt:lpwstr>_Toc75242886</vt:lpwstr>
      </vt:variant>
      <vt:variant>
        <vt:i4>1769535</vt:i4>
      </vt:variant>
      <vt:variant>
        <vt:i4>1268</vt:i4>
      </vt:variant>
      <vt:variant>
        <vt:i4>0</vt:i4>
      </vt:variant>
      <vt:variant>
        <vt:i4>5</vt:i4>
      </vt:variant>
      <vt:variant>
        <vt:lpwstr/>
      </vt:variant>
      <vt:variant>
        <vt:lpwstr>_Toc75242885</vt:lpwstr>
      </vt:variant>
      <vt:variant>
        <vt:i4>1703999</vt:i4>
      </vt:variant>
      <vt:variant>
        <vt:i4>1262</vt:i4>
      </vt:variant>
      <vt:variant>
        <vt:i4>0</vt:i4>
      </vt:variant>
      <vt:variant>
        <vt:i4>5</vt:i4>
      </vt:variant>
      <vt:variant>
        <vt:lpwstr/>
      </vt:variant>
      <vt:variant>
        <vt:lpwstr>_Toc75242884</vt:lpwstr>
      </vt:variant>
      <vt:variant>
        <vt:i4>1900607</vt:i4>
      </vt:variant>
      <vt:variant>
        <vt:i4>1256</vt:i4>
      </vt:variant>
      <vt:variant>
        <vt:i4>0</vt:i4>
      </vt:variant>
      <vt:variant>
        <vt:i4>5</vt:i4>
      </vt:variant>
      <vt:variant>
        <vt:lpwstr/>
      </vt:variant>
      <vt:variant>
        <vt:lpwstr>_Toc75242883</vt:lpwstr>
      </vt:variant>
      <vt:variant>
        <vt:i4>1835071</vt:i4>
      </vt:variant>
      <vt:variant>
        <vt:i4>1250</vt:i4>
      </vt:variant>
      <vt:variant>
        <vt:i4>0</vt:i4>
      </vt:variant>
      <vt:variant>
        <vt:i4>5</vt:i4>
      </vt:variant>
      <vt:variant>
        <vt:lpwstr/>
      </vt:variant>
      <vt:variant>
        <vt:lpwstr>_Toc75242882</vt:lpwstr>
      </vt:variant>
      <vt:variant>
        <vt:i4>2031679</vt:i4>
      </vt:variant>
      <vt:variant>
        <vt:i4>1244</vt:i4>
      </vt:variant>
      <vt:variant>
        <vt:i4>0</vt:i4>
      </vt:variant>
      <vt:variant>
        <vt:i4>5</vt:i4>
      </vt:variant>
      <vt:variant>
        <vt:lpwstr/>
      </vt:variant>
      <vt:variant>
        <vt:lpwstr>_Toc75242881</vt:lpwstr>
      </vt:variant>
      <vt:variant>
        <vt:i4>1966143</vt:i4>
      </vt:variant>
      <vt:variant>
        <vt:i4>1238</vt:i4>
      </vt:variant>
      <vt:variant>
        <vt:i4>0</vt:i4>
      </vt:variant>
      <vt:variant>
        <vt:i4>5</vt:i4>
      </vt:variant>
      <vt:variant>
        <vt:lpwstr/>
      </vt:variant>
      <vt:variant>
        <vt:lpwstr>_Toc75242880</vt:lpwstr>
      </vt:variant>
      <vt:variant>
        <vt:i4>1507376</vt:i4>
      </vt:variant>
      <vt:variant>
        <vt:i4>1232</vt:i4>
      </vt:variant>
      <vt:variant>
        <vt:i4>0</vt:i4>
      </vt:variant>
      <vt:variant>
        <vt:i4>5</vt:i4>
      </vt:variant>
      <vt:variant>
        <vt:lpwstr/>
      </vt:variant>
      <vt:variant>
        <vt:lpwstr>_Toc75242879</vt:lpwstr>
      </vt:variant>
      <vt:variant>
        <vt:i4>1441840</vt:i4>
      </vt:variant>
      <vt:variant>
        <vt:i4>1226</vt:i4>
      </vt:variant>
      <vt:variant>
        <vt:i4>0</vt:i4>
      </vt:variant>
      <vt:variant>
        <vt:i4>5</vt:i4>
      </vt:variant>
      <vt:variant>
        <vt:lpwstr/>
      </vt:variant>
      <vt:variant>
        <vt:lpwstr>_Toc75242878</vt:lpwstr>
      </vt:variant>
      <vt:variant>
        <vt:i4>1638448</vt:i4>
      </vt:variant>
      <vt:variant>
        <vt:i4>1220</vt:i4>
      </vt:variant>
      <vt:variant>
        <vt:i4>0</vt:i4>
      </vt:variant>
      <vt:variant>
        <vt:i4>5</vt:i4>
      </vt:variant>
      <vt:variant>
        <vt:lpwstr/>
      </vt:variant>
      <vt:variant>
        <vt:lpwstr>_Toc75242877</vt:lpwstr>
      </vt:variant>
      <vt:variant>
        <vt:i4>1572912</vt:i4>
      </vt:variant>
      <vt:variant>
        <vt:i4>1214</vt:i4>
      </vt:variant>
      <vt:variant>
        <vt:i4>0</vt:i4>
      </vt:variant>
      <vt:variant>
        <vt:i4>5</vt:i4>
      </vt:variant>
      <vt:variant>
        <vt:lpwstr/>
      </vt:variant>
      <vt:variant>
        <vt:lpwstr>_Toc75242876</vt:lpwstr>
      </vt:variant>
      <vt:variant>
        <vt:i4>1769520</vt:i4>
      </vt:variant>
      <vt:variant>
        <vt:i4>1208</vt:i4>
      </vt:variant>
      <vt:variant>
        <vt:i4>0</vt:i4>
      </vt:variant>
      <vt:variant>
        <vt:i4>5</vt:i4>
      </vt:variant>
      <vt:variant>
        <vt:lpwstr/>
      </vt:variant>
      <vt:variant>
        <vt:lpwstr>_Toc75242875</vt:lpwstr>
      </vt:variant>
      <vt:variant>
        <vt:i4>1703984</vt:i4>
      </vt:variant>
      <vt:variant>
        <vt:i4>1202</vt:i4>
      </vt:variant>
      <vt:variant>
        <vt:i4>0</vt:i4>
      </vt:variant>
      <vt:variant>
        <vt:i4>5</vt:i4>
      </vt:variant>
      <vt:variant>
        <vt:lpwstr/>
      </vt:variant>
      <vt:variant>
        <vt:lpwstr>_Toc75242874</vt:lpwstr>
      </vt:variant>
      <vt:variant>
        <vt:i4>1900592</vt:i4>
      </vt:variant>
      <vt:variant>
        <vt:i4>1196</vt:i4>
      </vt:variant>
      <vt:variant>
        <vt:i4>0</vt:i4>
      </vt:variant>
      <vt:variant>
        <vt:i4>5</vt:i4>
      </vt:variant>
      <vt:variant>
        <vt:lpwstr/>
      </vt:variant>
      <vt:variant>
        <vt:lpwstr>_Toc75242873</vt:lpwstr>
      </vt:variant>
      <vt:variant>
        <vt:i4>1835056</vt:i4>
      </vt:variant>
      <vt:variant>
        <vt:i4>1190</vt:i4>
      </vt:variant>
      <vt:variant>
        <vt:i4>0</vt:i4>
      </vt:variant>
      <vt:variant>
        <vt:i4>5</vt:i4>
      </vt:variant>
      <vt:variant>
        <vt:lpwstr/>
      </vt:variant>
      <vt:variant>
        <vt:lpwstr>_Toc75242872</vt:lpwstr>
      </vt:variant>
      <vt:variant>
        <vt:i4>2031664</vt:i4>
      </vt:variant>
      <vt:variant>
        <vt:i4>1184</vt:i4>
      </vt:variant>
      <vt:variant>
        <vt:i4>0</vt:i4>
      </vt:variant>
      <vt:variant>
        <vt:i4>5</vt:i4>
      </vt:variant>
      <vt:variant>
        <vt:lpwstr/>
      </vt:variant>
      <vt:variant>
        <vt:lpwstr>_Toc75242871</vt:lpwstr>
      </vt:variant>
      <vt:variant>
        <vt:i4>1966128</vt:i4>
      </vt:variant>
      <vt:variant>
        <vt:i4>1178</vt:i4>
      </vt:variant>
      <vt:variant>
        <vt:i4>0</vt:i4>
      </vt:variant>
      <vt:variant>
        <vt:i4>5</vt:i4>
      </vt:variant>
      <vt:variant>
        <vt:lpwstr/>
      </vt:variant>
      <vt:variant>
        <vt:lpwstr>_Toc75242870</vt:lpwstr>
      </vt:variant>
      <vt:variant>
        <vt:i4>1507377</vt:i4>
      </vt:variant>
      <vt:variant>
        <vt:i4>1172</vt:i4>
      </vt:variant>
      <vt:variant>
        <vt:i4>0</vt:i4>
      </vt:variant>
      <vt:variant>
        <vt:i4>5</vt:i4>
      </vt:variant>
      <vt:variant>
        <vt:lpwstr/>
      </vt:variant>
      <vt:variant>
        <vt:lpwstr>_Toc75242869</vt:lpwstr>
      </vt:variant>
      <vt:variant>
        <vt:i4>1441841</vt:i4>
      </vt:variant>
      <vt:variant>
        <vt:i4>1166</vt:i4>
      </vt:variant>
      <vt:variant>
        <vt:i4>0</vt:i4>
      </vt:variant>
      <vt:variant>
        <vt:i4>5</vt:i4>
      </vt:variant>
      <vt:variant>
        <vt:lpwstr/>
      </vt:variant>
      <vt:variant>
        <vt:lpwstr>_Toc75242868</vt:lpwstr>
      </vt:variant>
      <vt:variant>
        <vt:i4>1638449</vt:i4>
      </vt:variant>
      <vt:variant>
        <vt:i4>1160</vt:i4>
      </vt:variant>
      <vt:variant>
        <vt:i4>0</vt:i4>
      </vt:variant>
      <vt:variant>
        <vt:i4>5</vt:i4>
      </vt:variant>
      <vt:variant>
        <vt:lpwstr/>
      </vt:variant>
      <vt:variant>
        <vt:lpwstr>_Toc75242867</vt:lpwstr>
      </vt:variant>
      <vt:variant>
        <vt:i4>1572913</vt:i4>
      </vt:variant>
      <vt:variant>
        <vt:i4>1154</vt:i4>
      </vt:variant>
      <vt:variant>
        <vt:i4>0</vt:i4>
      </vt:variant>
      <vt:variant>
        <vt:i4>5</vt:i4>
      </vt:variant>
      <vt:variant>
        <vt:lpwstr/>
      </vt:variant>
      <vt:variant>
        <vt:lpwstr>_Toc75242866</vt:lpwstr>
      </vt:variant>
      <vt:variant>
        <vt:i4>1769521</vt:i4>
      </vt:variant>
      <vt:variant>
        <vt:i4>1148</vt:i4>
      </vt:variant>
      <vt:variant>
        <vt:i4>0</vt:i4>
      </vt:variant>
      <vt:variant>
        <vt:i4>5</vt:i4>
      </vt:variant>
      <vt:variant>
        <vt:lpwstr/>
      </vt:variant>
      <vt:variant>
        <vt:lpwstr>_Toc75242865</vt:lpwstr>
      </vt:variant>
      <vt:variant>
        <vt:i4>1703985</vt:i4>
      </vt:variant>
      <vt:variant>
        <vt:i4>1142</vt:i4>
      </vt:variant>
      <vt:variant>
        <vt:i4>0</vt:i4>
      </vt:variant>
      <vt:variant>
        <vt:i4>5</vt:i4>
      </vt:variant>
      <vt:variant>
        <vt:lpwstr/>
      </vt:variant>
      <vt:variant>
        <vt:lpwstr>_Toc75242864</vt:lpwstr>
      </vt:variant>
      <vt:variant>
        <vt:i4>1900593</vt:i4>
      </vt:variant>
      <vt:variant>
        <vt:i4>1136</vt:i4>
      </vt:variant>
      <vt:variant>
        <vt:i4>0</vt:i4>
      </vt:variant>
      <vt:variant>
        <vt:i4>5</vt:i4>
      </vt:variant>
      <vt:variant>
        <vt:lpwstr/>
      </vt:variant>
      <vt:variant>
        <vt:lpwstr>_Toc75242863</vt:lpwstr>
      </vt:variant>
      <vt:variant>
        <vt:i4>1835057</vt:i4>
      </vt:variant>
      <vt:variant>
        <vt:i4>1130</vt:i4>
      </vt:variant>
      <vt:variant>
        <vt:i4>0</vt:i4>
      </vt:variant>
      <vt:variant>
        <vt:i4>5</vt:i4>
      </vt:variant>
      <vt:variant>
        <vt:lpwstr/>
      </vt:variant>
      <vt:variant>
        <vt:lpwstr>_Toc75242862</vt:lpwstr>
      </vt:variant>
      <vt:variant>
        <vt:i4>2031665</vt:i4>
      </vt:variant>
      <vt:variant>
        <vt:i4>1124</vt:i4>
      </vt:variant>
      <vt:variant>
        <vt:i4>0</vt:i4>
      </vt:variant>
      <vt:variant>
        <vt:i4>5</vt:i4>
      </vt:variant>
      <vt:variant>
        <vt:lpwstr/>
      </vt:variant>
      <vt:variant>
        <vt:lpwstr>_Toc75242861</vt:lpwstr>
      </vt:variant>
      <vt:variant>
        <vt:i4>1966129</vt:i4>
      </vt:variant>
      <vt:variant>
        <vt:i4>1118</vt:i4>
      </vt:variant>
      <vt:variant>
        <vt:i4>0</vt:i4>
      </vt:variant>
      <vt:variant>
        <vt:i4>5</vt:i4>
      </vt:variant>
      <vt:variant>
        <vt:lpwstr/>
      </vt:variant>
      <vt:variant>
        <vt:lpwstr>_Toc75242860</vt:lpwstr>
      </vt:variant>
      <vt:variant>
        <vt:i4>1507378</vt:i4>
      </vt:variant>
      <vt:variant>
        <vt:i4>1112</vt:i4>
      </vt:variant>
      <vt:variant>
        <vt:i4>0</vt:i4>
      </vt:variant>
      <vt:variant>
        <vt:i4>5</vt:i4>
      </vt:variant>
      <vt:variant>
        <vt:lpwstr/>
      </vt:variant>
      <vt:variant>
        <vt:lpwstr>_Toc75242859</vt:lpwstr>
      </vt:variant>
      <vt:variant>
        <vt:i4>1441842</vt:i4>
      </vt:variant>
      <vt:variant>
        <vt:i4>1106</vt:i4>
      </vt:variant>
      <vt:variant>
        <vt:i4>0</vt:i4>
      </vt:variant>
      <vt:variant>
        <vt:i4>5</vt:i4>
      </vt:variant>
      <vt:variant>
        <vt:lpwstr/>
      </vt:variant>
      <vt:variant>
        <vt:lpwstr>_Toc75242858</vt:lpwstr>
      </vt:variant>
      <vt:variant>
        <vt:i4>1638450</vt:i4>
      </vt:variant>
      <vt:variant>
        <vt:i4>1100</vt:i4>
      </vt:variant>
      <vt:variant>
        <vt:i4>0</vt:i4>
      </vt:variant>
      <vt:variant>
        <vt:i4>5</vt:i4>
      </vt:variant>
      <vt:variant>
        <vt:lpwstr/>
      </vt:variant>
      <vt:variant>
        <vt:lpwstr>_Toc75242857</vt:lpwstr>
      </vt:variant>
      <vt:variant>
        <vt:i4>1572914</vt:i4>
      </vt:variant>
      <vt:variant>
        <vt:i4>1094</vt:i4>
      </vt:variant>
      <vt:variant>
        <vt:i4>0</vt:i4>
      </vt:variant>
      <vt:variant>
        <vt:i4>5</vt:i4>
      </vt:variant>
      <vt:variant>
        <vt:lpwstr/>
      </vt:variant>
      <vt:variant>
        <vt:lpwstr>_Toc75242856</vt:lpwstr>
      </vt:variant>
      <vt:variant>
        <vt:i4>1769522</vt:i4>
      </vt:variant>
      <vt:variant>
        <vt:i4>1088</vt:i4>
      </vt:variant>
      <vt:variant>
        <vt:i4>0</vt:i4>
      </vt:variant>
      <vt:variant>
        <vt:i4>5</vt:i4>
      </vt:variant>
      <vt:variant>
        <vt:lpwstr/>
      </vt:variant>
      <vt:variant>
        <vt:lpwstr>_Toc75242855</vt:lpwstr>
      </vt:variant>
      <vt:variant>
        <vt:i4>1703986</vt:i4>
      </vt:variant>
      <vt:variant>
        <vt:i4>1082</vt:i4>
      </vt:variant>
      <vt:variant>
        <vt:i4>0</vt:i4>
      </vt:variant>
      <vt:variant>
        <vt:i4>5</vt:i4>
      </vt:variant>
      <vt:variant>
        <vt:lpwstr/>
      </vt:variant>
      <vt:variant>
        <vt:lpwstr>_Toc75242854</vt:lpwstr>
      </vt:variant>
      <vt:variant>
        <vt:i4>1900594</vt:i4>
      </vt:variant>
      <vt:variant>
        <vt:i4>1076</vt:i4>
      </vt:variant>
      <vt:variant>
        <vt:i4>0</vt:i4>
      </vt:variant>
      <vt:variant>
        <vt:i4>5</vt:i4>
      </vt:variant>
      <vt:variant>
        <vt:lpwstr/>
      </vt:variant>
      <vt:variant>
        <vt:lpwstr>_Toc75242853</vt:lpwstr>
      </vt:variant>
      <vt:variant>
        <vt:i4>1835058</vt:i4>
      </vt:variant>
      <vt:variant>
        <vt:i4>1070</vt:i4>
      </vt:variant>
      <vt:variant>
        <vt:i4>0</vt:i4>
      </vt:variant>
      <vt:variant>
        <vt:i4>5</vt:i4>
      </vt:variant>
      <vt:variant>
        <vt:lpwstr/>
      </vt:variant>
      <vt:variant>
        <vt:lpwstr>_Toc75242852</vt:lpwstr>
      </vt:variant>
      <vt:variant>
        <vt:i4>2031666</vt:i4>
      </vt:variant>
      <vt:variant>
        <vt:i4>1064</vt:i4>
      </vt:variant>
      <vt:variant>
        <vt:i4>0</vt:i4>
      </vt:variant>
      <vt:variant>
        <vt:i4>5</vt:i4>
      </vt:variant>
      <vt:variant>
        <vt:lpwstr/>
      </vt:variant>
      <vt:variant>
        <vt:lpwstr>_Toc75242851</vt:lpwstr>
      </vt:variant>
      <vt:variant>
        <vt:i4>1966130</vt:i4>
      </vt:variant>
      <vt:variant>
        <vt:i4>1058</vt:i4>
      </vt:variant>
      <vt:variant>
        <vt:i4>0</vt:i4>
      </vt:variant>
      <vt:variant>
        <vt:i4>5</vt:i4>
      </vt:variant>
      <vt:variant>
        <vt:lpwstr/>
      </vt:variant>
      <vt:variant>
        <vt:lpwstr>_Toc75242850</vt:lpwstr>
      </vt:variant>
      <vt:variant>
        <vt:i4>1507379</vt:i4>
      </vt:variant>
      <vt:variant>
        <vt:i4>1052</vt:i4>
      </vt:variant>
      <vt:variant>
        <vt:i4>0</vt:i4>
      </vt:variant>
      <vt:variant>
        <vt:i4>5</vt:i4>
      </vt:variant>
      <vt:variant>
        <vt:lpwstr/>
      </vt:variant>
      <vt:variant>
        <vt:lpwstr>_Toc75242849</vt:lpwstr>
      </vt:variant>
      <vt:variant>
        <vt:i4>1441843</vt:i4>
      </vt:variant>
      <vt:variant>
        <vt:i4>1046</vt:i4>
      </vt:variant>
      <vt:variant>
        <vt:i4>0</vt:i4>
      </vt:variant>
      <vt:variant>
        <vt:i4>5</vt:i4>
      </vt:variant>
      <vt:variant>
        <vt:lpwstr/>
      </vt:variant>
      <vt:variant>
        <vt:lpwstr>_Toc75242848</vt:lpwstr>
      </vt:variant>
      <vt:variant>
        <vt:i4>1638451</vt:i4>
      </vt:variant>
      <vt:variant>
        <vt:i4>1040</vt:i4>
      </vt:variant>
      <vt:variant>
        <vt:i4>0</vt:i4>
      </vt:variant>
      <vt:variant>
        <vt:i4>5</vt:i4>
      </vt:variant>
      <vt:variant>
        <vt:lpwstr/>
      </vt:variant>
      <vt:variant>
        <vt:lpwstr>_Toc75242847</vt:lpwstr>
      </vt:variant>
      <vt:variant>
        <vt:i4>1572915</vt:i4>
      </vt:variant>
      <vt:variant>
        <vt:i4>1034</vt:i4>
      </vt:variant>
      <vt:variant>
        <vt:i4>0</vt:i4>
      </vt:variant>
      <vt:variant>
        <vt:i4>5</vt:i4>
      </vt:variant>
      <vt:variant>
        <vt:lpwstr/>
      </vt:variant>
      <vt:variant>
        <vt:lpwstr>_Toc75242846</vt:lpwstr>
      </vt:variant>
      <vt:variant>
        <vt:i4>1769523</vt:i4>
      </vt:variant>
      <vt:variant>
        <vt:i4>1028</vt:i4>
      </vt:variant>
      <vt:variant>
        <vt:i4>0</vt:i4>
      </vt:variant>
      <vt:variant>
        <vt:i4>5</vt:i4>
      </vt:variant>
      <vt:variant>
        <vt:lpwstr/>
      </vt:variant>
      <vt:variant>
        <vt:lpwstr>_Toc75242845</vt:lpwstr>
      </vt:variant>
      <vt:variant>
        <vt:i4>1703987</vt:i4>
      </vt:variant>
      <vt:variant>
        <vt:i4>1022</vt:i4>
      </vt:variant>
      <vt:variant>
        <vt:i4>0</vt:i4>
      </vt:variant>
      <vt:variant>
        <vt:i4>5</vt:i4>
      </vt:variant>
      <vt:variant>
        <vt:lpwstr/>
      </vt:variant>
      <vt:variant>
        <vt:lpwstr>_Toc75242844</vt:lpwstr>
      </vt:variant>
      <vt:variant>
        <vt:i4>1900595</vt:i4>
      </vt:variant>
      <vt:variant>
        <vt:i4>1016</vt:i4>
      </vt:variant>
      <vt:variant>
        <vt:i4>0</vt:i4>
      </vt:variant>
      <vt:variant>
        <vt:i4>5</vt:i4>
      </vt:variant>
      <vt:variant>
        <vt:lpwstr/>
      </vt:variant>
      <vt:variant>
        <vt:lpwstr>_Toc75242843</vt:lpwstr>
      </vt:variant>
      <vt:variant>
        <vt:i4>1835059</vt:i4>
      </vt:variant>
      <vt:variant>
        <vt:i4>1010</vt:i4>
      </vt:variant>
      <vt:variant>
        <vt:i4>0</vt:i4>
      </vt:variant>
      <vt:variant>
        <vt:i4>5</vt:i4>
      </vt:variant>
      <vt:variant>
        <vt:lpwstr/>
      </vt:variant>
      <vt:variant>
        <vt:lpwstr>_Toc75242842</vt:lpwstr>
      </vt:variant>
      <vt:variant>
        <vt:i4>2031667</vt:i4>
      </vt:variant>
      <vt:variant>
        <vt:i4>1004</vt:i4>
      </vt:variant>
      <vt:variant>
        <vt:i4>0</vt:i4>
      </vt:variant>
      <vt:variant>
        <vt:i4>5</vt:i4>
      </vt:variant>
      <vt:variant>
        <vt:lpwstr/>
      </vt:variant>
      <vt:variant>
        <vt:lpwstr>_Toc75242841</vt:lpwstr>
      </vt:variant>
      <vt:variant>
        <vt:i4>1966131</vt:i4>
      </vt:variant>
      <vt:variant>
        <vt:i4>998</vt:i4>
      </vt:variant>
      <vt:variant>
        <vt:i4>0</vt:i4>
      </vt:variant>
      <vt:variant>
        <vt:i4>5</vt:i4>
      </vt:variant>
      <vt:variant>
        <vt:lpwstr/>
      </vt:variant>
      <vt:variant>
        <vt:lpwstr>_Toc75242840</vt:lpwstr>
      </vt:variant>
      <vt:variant>
        <vt:i4>1507380</vt:i4>
      </vt:variant>
      <vt:variant>
        <vt:i4>992</vt:i4>
      </vt:variant>
      <vt:variant>
        <vt:i4>0</vt:i4>
      </vt:variant>
      <vt:variant>
        <vt:i4>5</vt:i4>
      </vt:variant>
      <vt:variant>
        <vt:lpwstr/>
      </vt:variant>
      <vt:variant>
        <vt:lpwstr>_Toc75242839</vt:lpwstr>
      </vt:variant>
      <vt:variant>
        <vt:i4>1441844</vt:i4>
      </vt:variant>
      <vt:variant>
        <vt:i4>986</vt:i4>
      </vt:variant>
      <vt:variant>
        <vt:i4>0</vt:i4>
      </vt:variant>
      <vt:variant>
        <vt:i4>5</vt:i4>
      </vt:variant>
      <vt:variant>
        <vt:lpwstr/>
      </vt:variant>
      <vt:variant>
        <vt:lpwstr>_Toc75242838</vt:lpwstr>
      </vt:variant>
      <vt:variant>
        <vt:i4>1638452</vt:i4>
      </vt:variant>
      <vt:variant>
        <vt:i4>980</vt:i4>
      </vt:variant>
      <vt:variant>
        <vt:i4>0</vt:i4>
      </vt:variant>
      <vt:variant>
        <vt:i4>5</vt:i4>
      </vt:variant>
      <vt:variant>
        <vt:lpwstr/>
      </vt:variant>
      <vt:variant>
        <vt:lpwstr>_Toc75242837</vt:lpwstr>
      </vt:variant>
      <vt:variant>
        <vt:i4>1572916</vt:i4>
      </vt:variant>
      <vt:variant>
        <vt:i4>974</vt:i4>
      </vt:variant>
      <vt:variant>
        <vt:i4>0</vt:i4>
      </vt:variant>
      <vt:variant>
        <vt:i4>5</vt:i4>
      </vt:variant>
      <vt:variant>
        <vt:lpwstr/>
      </vt:variant>
      <vt:variant>
        <vt:lpwstr>_Toc75242836</vt:lpwstr>
      </vt:variant>
      <vt:variant>
        <vt:i4>1769524</vt:i4>
      </vt:variant>
      <vt:variant>
        <vt:i4>968</vt:i4>
      </vt:variant>
      <vt:variant>
        <vt:i4>0</vt:i4>
      </vt:variant>
      <vt:variant>
        <vt:i4>5</vt:i4>
      </vt:variant>
      <vt:variant>
        <vt:lpwstr/>
      </vt:variant>
      <vt:variant>
        <vt:lpwstr>_Toc75242835</vt:lpwstr>
      </vt:variant>
      <vt:variant>
        <vt:i4>1703988</vt:i4>
      </vt:variant>
      <vt:variant>
        <vt:i4>962</vt:i4>
      </vt:variant>
      <vt:variant>
        <vt:i4>0</vt:i4>
      </vt:variant>
      <vt:variant>
        <vt:i4>5</vt:i4>
      </vt:variant>
      <vt:variant>
        <vt:lpwstr/>
      </vt:variant>
      <vt:variant>
        <vt:lpwstr>_Toc75242834</vt:lpwstr>
      </vt:variant>
      <vt:variant>
        <vt:i4>1900596</vt:i4>
      </vt:variant>
      <vt:variant>
        <vt:i4>956</vt:i4>
      </vt:variant>
      <vt:variant>
        <vt:i4>0</vt:i4>
      </vt:variant>
      <vt:variant>
        <vt:i4>5</vt:i4>
      </vt:variant>
      <vt:variant>
        <vt:lpwstr/>
      </vt:variant>
      <vt:variant>
        <vt:lpwstr>_Toc75242833</vt:lpwstr>
      </vt:variant>
      <vt:variant>
        <vt:i4>1835060</vt:i4>
      </vt:variant>
      <vt:variant>
        <vt:i4>950</vt:i4>
      </vt:variant>
      <vt:variant>
        <vt:i4>0</vt:i4>
      </vt:variant>
      <vt:variant>
        <vt:i4>5</vt:i4>
      </vt:variant>
      <vt:variant>
        <vt:lpwstr/>
      </vt:variant>
      <vt:variant>
        <vt:lpwstr>_Toc75242832</vt:lpwstr>
      </vt:variant>
      <vt:variant>
        <vt:i4>2031668</vt:i4>
      </vt:variant>
      <vt:variant>
        <vt:i4>944</vt:i4>
      </vt:variant>
      <vt:variant>
        <vt:i4>0</vt:i4>
      </vt:variant>
      <vt:variant>
        <vt:i4>5</vt:i4>
      </vt:variant>
      <vt:variant>
        <vt:lpwstr/>
      </vt:variant>
      <vt:variant>
        <vt:lpwstr>_Toc75242831</vt:lpwstr>
      </vt:variant>
      <vt:variant>
        <vt:i4>1966132</vt:i4>
      </vt:variant>
      <vt:variant>
        <vt:i4>938</vt:i4>
      </vt:variant>
      <vt:variant>
        <vt:i4>0</vt:i4>
      </vt:variant>
      <vt:variant>
        <vt:i4>5</vt:i4>
      </vt:variant>
      <vt:variant>
        <vt:lpwstr/>
      </vt:variant>
      <vt:variant>
        <vt:lpwstr>_Toc75242830</vt:lpwstr>
      </vt:variant>
      <vt:variant>
        <vt:i4>1507381</vt:i4>
      </vt:variant>
      <vt:variant>
        <vt:i4>932</vt:i4>
      </vt:variant>
      <vt:variant>
        <vt:i4>0</vt:i4>
      </vt:variant>
      <vt:variant>
        <vt:i4>5</vt:i4>
      </vt:variant>
      <vt:variant>
        <vt:lpwstr/>
      </vt:variant>
      <vt:variant>
        <vt:lpwstr>_Toc75242829</vt:lpwstr>
      </vt:variant>
      <vt:variant>
        <vt:i4>1441845</vt:i4>
      </vt:variant>
      <vt:variant>
        <vt:i4>926</vt:i4>
      </vt:variant>
      <vt:variant>
        <vt:i4>0</vt:i4>
      </vt:variant>
      <vt:variant>
        <vt:i4>5</vt:i4>
      </vt:variant>
      <vt:variant>
        <vt:lpwstr/>
      </vt:variant>
      <vt:variant>
        <vt:lpwstr>_Toc75242828</vt:lpwstr>
      </vt:variant>
      <vt:variant>
        <vt:i4>1638453</vt:i4>
      </vt:variant>
      <vt:variant>
        <vt:i4>920</vt:i4>
      </vt:variant>
      <vt:variant>
        <vt:i4>0</vt:i4>
      </vt:variant>
      <vt:variant>
        <vt:i4>5</vt:i4>
      </vt:variant>
      <vt:variant>
        <vt:lpwstr/>
      </vt:variant>
      <vt:variant>
        <vt:lpwstr>_Toc75242827</vt:lpwstr>
      </vt:variant>
      <vt:variant>
        <vt:i4>1572917</vt:i4>
      </vt:variant>
      <vt:variant>
        <vt:i4>914</vt:i4>
      </vt:variant>
      <vt:variant>
        <vt:i4>0</vt:i4>
      </vt:variant>
      <vt:variant>
        <vt:i4>5</vt:i4>
      </vt:variant>
      <vt:variant>
        <vt:lpwstr/>
      </vt:variant>
      <vt:variant>
        <vt:lpwstr>_Toc75242826</vt:lpwstr>
      </vt:variant>
      <vt:variant>
        <vt:i4>1769525</vt:i4>
      </vt:variant>
      <vt:variant>
        <vt:i4>908</vt:i4>
      </vt:variant>
      <vt:variant>
        <vt:i4>0</vt:i4>
      </vt:variant>
      <vt:variant>
        <vt:i4>5</vt:i4>
      </vt:variant>
      <vt:variant>
        <vt:lpwstr/>
      </vt:variant>
      <vt:variant>
        <vt:lpwstr>_Toc75242825</vt:lpwstr>
      </vt:variant>
      <vt:variant>
        <vt:i4>1703989</vt:i4>
      </vt:variant>
      <vt:variant>
        <vt:i4>902</vt:i4>
      </vt:variant>
      <vt:variant>
        <vt:i4>0</vt:i4>
      </vt:variant>
      <vt:variant>
        <vt:i4>5</vt:i4>
      </vt:variant>
      <vt:variant>
        <vt:lpwstr/>
      </vt:variant>
      <vt:variant>
        <vt:lpwstr>_Toc75242824</vt:lpwstr>
      </vt:variant>
      <vt:variant>
        <vt:i4>1900597</vt:i4>
      </vt:variant>
      <vt:variant>
        <vt:i4>896</vt:i4>
      </vt:variant>
      <vt:variant>
        <vt:i4>0</vt:i4>
      </vt:variant>
      <vt:variant>
        <vt:i4>5</vt:i4>
      </vt:variant>
      <vt:variant>
        <vt:lpwstr/>
      </vt:variant>
      <vt:variant>
        <vt:lpwstr>_Toc75242823</vt:lpwstr>
      </vt:variant>
      <vt:variant>
        <vt:i4>1835061</vt:i4>
      </vt:variant>
      <vt:variant>
        <vt:i4>890</vt:i4>
      </vt:variant>
      <vt:variant>
        <vt:i4>0</vt:i4>
      </vt:variant>
      <vt:variant>
        <vt:i4>5</vt:i4>
      </vt:variant>
      <vt:variant>
        <vt:lpwstr/>
      </vt:variant>
      <vt:variant>
        <vt:lpwstr>_Toc75242822</vt:lpwstr>
      </vt:variant>
      <vt:variant>
        <vt:i4>2031669</vt:i4>
      </vt:variant>
      <vt:variant>
        <vt:i4>884</vt:i4>
      </vt:variant>
      <vt:variant>
        <vt:i4>0</vt:i4>
      </vt:variant>
      <vt:variant>
        <vt:i4>5</vt:i4>
      </vt:variant>
      <vt:variant>
        <vt:lpwstr/>
      </vt:variant>
      <vt:variant>
        <vt:lpwstr>_Toc75242821</vt:lpwstr>
      </vt:variant>
      <vt:variant>
        <vt:i4>1966133</vt:i4>
      </vt:variant>
      <vt:variant>
        <vt:i4>878</vt:i4>
      </vt:variant>
      <vt:variant>
        <vt:i4>0</vt:i4>
      </vt:variant>
      <vt:variant>
        <vt:i4>5</vt:i4>
      </vt:variant>
      <vt:variant>
        <vt:lpwstr/>
      </vt:variant>
      <vt:variant>
        <vt:lpwstr>_Toc75242820</vt:lpwstr>
      </vt:variant>
      <vt:variant>
        <vt:i4>1507382</vt:i4>
      </vt:variant>
      <vt:variant>
        <vt:i4>872</vt:i4>
      </vt:variant>
      <vt:variant>
        <vt:i4>0</vt:i4>
      </vt:variant>
      <vt:variant>
        <vt:i4>5</vt:i4>
      </vt:variant>
      <vt:variant>
        <vt:lpwstr/>
      </vt:variant>
      <vt:variant>
        <vt:lpwstr>_Toc75242819</vt:lpwstr>
      </vt:variant>
      <vt:variant>
        <vt:i4>1441846</vt:i4>
      </vt:variant>
      <vt:variant>
        <vt:i4>866</vt:i4>
      </vt:variant>
      <vt:variant>
        <vt:i4>0</vt:i4>
      </vt:variant>
      <vt:variant>
        <vt:i4>5</vt:i4>
      </vt:variant>
      <vt:variant>
        <vt:lpwstr/>
      </vt:variant>
      <vt:variant>
        <vt:lpwstr>_Toc75242818</vt:lpwstr>
      </vt:variant>
      <vt:variant>
        <vt:i4>1638454</vt:i4>
      </vt:variant>
      <vt:variant>
        <vt:i4>860</vt:i4>
      </vt:variant>
      <vt:variant>
        <vt:i4>0</vt:i4>
      </vt:variant>
      <vt:variant>
        <vt:i4>5</vt:i4>
      </vt:variant>
      <vt:variant>
        <vt:lpwstr/>
      </vt:variant>
      <vt:variant>
        <vt:lpwstr>_Toc75242817</vt:lpwstr>
      </vt:variant>
      <vt:variant>
        <vt:i4>1572918</vt:i4>
      </vt:variant>
      <vt:variant>
        <vt:i4>854</vt:i4>
      </vt:variant>
      <vt:variant>
        <vt:i4>0</vt:i4>
      </vt:variant>
      <vt:variant>
        <vt:i4>5</vt:i4>
      </vt:variant>
      <vt:variant>
        <vt:lpwstr/>
      </vt:variant>
      <vt:variant>
        <vt:lpwstr>_Toc75242816</vt:lpwstr>
      </vt:variant>
      <vt:variant>
        <vt:i4>1769526</vt:i4>
      </vt:variant>
      <vt:variant>
        <vt:i4>848</vt:i4>
      </vt:variant>
      <vt:variant>
        <vt:i4>0</vt:i4>
      </vt:variant>
      <vt:variant>
        <vt:i4>5</vt:i4>
      </vt:variant>
      <vt:variant>
        <vt:lpwstr/>
      </vt:variant>
      <vt:variant>
        <vt:lpwstr>_Toc75242815</vt:lpwstr>
      </vt:variant>
      <vt:variant>
        <vt:i4>1703990</vt:i4>
      </vt:variant>
      <vt:variant>
        <vt:i4>842</vt:i4>
      </vt:variant>
      <vt:variant>
        <vt:i4>0</vt:i4>
      </vt:variant>
      <vt:variant>
        <vt:i4>5</vt:i4>
      </vt:variant>
      <vt:variant>
        <vt:lpwstr/>
      </vt:variant>
      <vt:variant>
        <vt:lpwstr>_Toc75242814</vt:lpwstr>
      </vt:variant>
      <vt:variant>
        <vt:i4>1900598</vt:i4>
      </vt:variant>
      <vt:variant>
        <vt:i4>836</vt:i4>
      </vt:variant>
      <vt:variant>
        <vt:i4>0</vt:i4>
      </vt:variant>
      <vt:variant>
        <vt:i4>5</vt:i4>
      </vt:variant>
      <vt:variant>
        <vt:lpwstr/>
      </vt:variant>
      <vt:variant>
        <vt:lpwstr>_Toc75242813</vt:lpwstr>
      </vt:variant>
      <vt:variant>
        <vt:i4>1835062</vt:i4>
      </vt:variant>
      <vt:variant>
        <vt:i4>830</vt:i4>
      </vt:variant>
      <vt:variant>
        <vt:i4>0</vt:i4>
      </vt:variant>
      <vt:variant>
        <vt:i4>5</vt:i4>
      </vt:variant>
      <vt:variant>
        <vt:lpwstr/>
      </vt:variant>
      <vt:variant>
        <vt:lpwstr>_Toc75242812</vt:lpwstr>
      </vt:variant>
      <vt:variant>
        <vt:i4>2031670</vt:i4>
      </vt:variant>
      <vt:variant>
        <vt:i4>824</vt:i4>
      </vt:variant>
      <vt:variant>
        <vt:i4>0</vt:i4>
      </vt:variant>
      <vt:variant>
        <vt:i4>5</vt:i4>
      </vt:variant>
      <vt:variant>
        <vt:lpwstr/>
      </vt:variant>
      <vt:variant>
        <vt:lpwstr>_Toc75242811</vt:lpwstr>
      </vt:variant>
      <vt:variant>
        <vt:i4>1966134</vt:i4>
      </vt:variant>
      <vt:variant>
        <vt:i4>818</vt:i4>
      </vt:variant>
      <vt:variant>
        <vt:i4>0</vt:i4>
      </vt:variant>
      <vt:variant>
        <vt:i4>5</vt:i4>
      </vt:variant>
      <vt:variant>
        <vt:lpwstr/>
      </vt:variant>
      <vt:variant>
        <vt:lpwstr>_Toc75242810</vt:lpwstr>
      </vt:variant>
      <vt:variant>
        <vt:i4>1507383</vt:i4>
      </vt:variant>
      <vt:variant>
        <vt:i4>812</vt:i4>
      </vt:variant>
      <vt:variant>
        <vt:i4>0</vt:i4>
      </vt:variant>
      <vt:variant>
        <vt:i4>5</vt:i4>
      </vt:variant>
      <vt:variant>
        <vt:lpwstr/>
      </vt:variant>
      <vt:variant>
        <vt:lpwstr>_Toc75242809</vt:lpwstr>
      </vt:variant>
      <vt:variant>
        <vt:i4>1441847</vt:i4>
      </vt:variant>
      <vt:variant>
        <vt:i4>806</vt:i4>
      </vt:variant>
      <vt:variant>
        <vt:i4>0</vt:i4>
      </vt:variant>
      <vt:variant>
        <vt:i4>5</vt:i4>
      </vt:variant>
      <vt:variant>
        <vt:lpwstr/>
      </vt:variant>
      <vt:variant>
        <vt:lpwstr>_Toc75242808</vt:lpwstr>
      </vt:variant>
      <vt:variant>
        <vt:i4>1638455</vt:i4>
      </vt:variant>
      <vt:variant>
        <vt:i4>800</vt:i4>
      </vt:variant>
      <vt:variant>
        <vt:i4>0</vt:i4>
      </vt:variant>
      <vt:variant>
        <vt:i4>5</vt:i4>
      </vt:variant>
      <vt:variant>
        <vt:lpwstr/>
      </vt:variant>
      <vt:variant>
        <vt:lpwstr>_Toc75242807</vt:lpwstr>
      </vt:variant>
      <vt:variant>
        <vt:i4>1572919</vt:i4>
      </vt:variant>
      <vt:variant>
        <vt:i4>794</vt:i4>
      </vt:variant>
      <vt:variant>
        <vt:i4>0</vt:i4>
      </vt:variant>
      <vt:variant>
        <vt:i4>5</vt:i4>
      </vt:variant>
      <vt:variant>
        <vt:lpwstr/>
      </vt:variant>
      <vt:variant>
        <vt:lpwstr>_Toc75242806</vt:lpwstr>
      </vt:variant>
      <vt:variant>
        <vt:i4>1769527</vt:i4>
      </vt:variant>
      <vt:variant>
        <vt:i4>788</vt:i4>
      </vt:variant>
      <vt:variant>
        <vt:i4>0</vt:i4>
      </vt:variant>
      <vt:variant>
        <vt:i4>5</vt:i4>
      </vt:variant>
      <vt:variant>
        <vt:lpwstr/>
      </vt:variant>
      <vt:variant>
        <vt:lpwstr>_Toc75242805</vt:lpwstr>
      </vt:variant>
      <vt:variant>
        <vt:i4>1703991</vt:i4>
      </vt:variant>
      <vt:variant>
        <vt:i4>782</vt:i4>
      </vt:variant>
      <vt:variant>
        <vt:i4>0</vt:i4>
      </vt:variant>
      <vt:variant>
        <vt:i4>5</vt:i4>
      </vt:variant>
      <vt:variant>
        <vt:lpwstr/>
      </vt:variant>
      <vt:variant>
        <vt:lpwstr>_Toc75242804</vt:lpwstr>
      </vt:variant>
      <vt:variant>
        <vt:i4>1900599</vt:i4>
      </vt:variant>
      <vt:variant>
        <vt:i4>776</vt:i4>
      </vt:variant>
      <vt:variant>
        <vt:i4>0</vt:i4>
      </vt:variant>
      <vt:variant>
        <vt:i4>5</vt:i4>
      </vt:variant>
      <vt:variant>
        <vt:lpwstr/>
      </vt:variant>
      <vt:variant>
        <vt:lpwstr>_Toc75242803</vt:lpwstr>
      </vt:variant>
      <vt:variant>
        <vt:i4>1835063</vt:i4>
      </vt:variant>
      <vt:variant>
        <vt:i4>770</vt:i4>
      </vt:variant>
      <vt:variant>
        <vt:i4>0</vt:i4>
      </vt:variant>
      <vt:variant>
        <vt:i4>5</vt:i4>
      </vt:variant>
      <vt:variant>
        <vt:lpwstr/>
      </vt:variant>
      <vt:variant>
        <vt:lpwstr>_Toc75242802</vt:lpwstr>
      </vt:variant>
      <vt:variant>
        <vt:i4>2031671</vt:i4>
      </vt:variant>
      <vt:variant>
        <vt:i4>764</vt:i4>
      </vt:variant>
      <vt:variant>
        <vt:i4>0</vt:i4>
      </vt:variant>
      <vt:variant>
        <vt:i4>5</vt:i4>
      </vt:variant>
      <vt:variant>
        <vt:lpwstr/>
      </vt:variant>
      <vt:variant>
        <vt:lpwstr>_Toc75242801</vt:lpwstr>
      </vt:variant>
      <vt:variant>
        <vt:i4>1966135</vt:i4>
      </vt:variant>
      <vt:variant>
        <vt:i4>758</vt:i4>
      </vt:variant>
      <vt:variant>
        <vt:i4>0</vt:i4>
      </vt:variant>
      <vt:variant>
        <vt:i4>5</vt:i4>
      </vt:variant>
      <vt:variant>
        <vt:lpwstr/>
      </vt:variant>
      <vt:variant>
        <vt:lpwstr>_Toc75242800</vt:lpwstr>
      </vt:variant>
      <vt:variant>
        <vt:i4>1572926</vt:i4>
      </vt:variant>
      <vt:variant>
        <vt:i4>752</vt:i4>
      </vt:variant>
      <vt:variant>
        <vt:i4>0</vt:i4>
      </vt:variant>
      <vt:variant>
        <vt:i4>5</vt:i4>
      </vt:variant>
      <vt:variant>
        <vt:lpwstr/>
      </vt:variant>
      <vt:variant>
        <vt:lpwstr>_Toc75242799</vt:lpwstr>
      </vt:variant>
      <vt:variant>
        <vt:i4>1638462</vt:i4>
      </vt:variant>
      <vt:variant>
        <vt:i4>746</vt:i4>
      </vt:variant>
      <vt:variant>
        <vt:i4>0</vt:i4>
      </vt:variant>
      <vt:variant>
        <vt:i4>5</vt:i4>
      </vt:variant>
      <vt:variant>
        <vt:lpwstr/>
      </vt:variant>
      <vt:variant>
        <vt:lpwstr>_Toc75242798</vt:lpwstr>
      </vt:variant>
      <vt:variant>
        <vt:i4>1441854</vt:i4>
      </vt:variant>
      <vt:variant>
        <vt:i4>740</vt:i4>
      </vt:variant>
      <vt:variant>
        <vt:i4>0</vt:i4>
      </vt:variant>
      <vt:variant>
        <vt:i4>5</vt:i4>
      </vt:variant>
      <vt:variant>
        <vt:lpwstr/>
      </vt:variant>
      <vt:variant>
        <vt:lpwstr>_Toc75242797</vt:lpwstr>
      </vt:variant>
      <vt:variant>
        <vt:i4>1507390</vt:i4>
      </vt:variant>
      <vt:variant>
        <vt:i4>734</vt:i4>
      </vt:variant>
      <vt:variant>
        <vt:i4>0</vt:i4>
      </vt:variant>
      <vt:variant>
        <vt:i4>5</vt:i4>
      </vt:variant>
      <vt:variant>
        <vt:lpwstr/>
      </vt:variant>
      <vt:variant>
        <vt:lpwstr>_Toc75242796</vt:lpwstr>
      </vt:variant>
      <vt:variant>
        <vt:i4>1310782</vt:i4>
      </vt:variant>
      <vt:variant>
        <vt:i4>728</vt:i4>
      </vt:variant>
      <vt:variant>
        <vt:i4>0</vt:i4>
      </vt:variant>
      <vt:variant>
        <vt:i4>5</vt:i4>
      </vt:variant>
      <vt:variant>
        <vt:lpwstr/>
      </vt:variant>
      <vt:variant>
        <vt:lpwstr>_Toc75242795</vt:lpwstr>
      </vt:variant>
      <vt:variant>
        <vt:i4>1376318</vt:i4>
      </vt:variant>
      <vt:variant>
        <vt:i4>722</vt:i4>
      </vt:variant>
      <vt:variant>
        <vt:i4>0</vt:i4>
      </vt:variant>
      <vt:variant>
        <vt:i4>5</vt:i4>
      </vt:variant>
      <vt:variant>
        <vt:lpwstr/>
      </vt:variant>
      <vt:variant>
        <vt:lpwstr>_Toc75242794</vt:lpwstr>
      </vt:variant>
      <vt:variant>
        <vt:i4>1179710</vt:i4>
      </vt:variant>
      <vt:variant>
        <vt:i4>716</vt:i4>
      </vt:variant>
      <vt:variant>
        <vt:i4>0</vt:i4>
      </vt:variant>
      <vt:variant>
        <vt:i4>5</vt:i4>
      </vt:variant>
      <vt:variant>
        <vt:lpwstr/>
      </vt:variant>
      <vt:variant>
        <vt:lpwstr>_Toc75242793</vt:lpwstr>
      </vt:variant>
      <vt:variant>
        <vt:i4>1245246</vt:i4>
      </vt:variant>
      <vt:variant>
        <vt:i4>710</vt:i4>
      </vt:variant>
      <vt:variant>
        <vt:i4>0</vt:i4>
      </vt:variant>
      <vt:variant>
        <vt:i4>5</vt:i4>
      </vt:variant>
      <vt:variant>
        <vt:lpwstr/>
      </vt:variant>
      <vt:variant>
        <vt:lpwstr>_Toc75242792</vt:lpwstr>
      </vt:variant>
      <vt:variant>
        <vt:i4>1048638</vt:i4>
      </vt:variant>
      <vt:variant>
        <vt:i4>704</vt:i4>
      </vt:variant>
      <vt:variant>
        <vt:i4>0</vt:i4>
      </vt:variant>
      <vt:variant>
        <vt:i4>5</vt:i4>
      </vt:variant>
      <vt:variant>
        <vt:lpwstr/>
      </vt:variant>
      <vt:variant>
        <vt:lpwstr>_Toc75242791</vt:lpwstr>
      </vt:variant>
      <vt:variant>
        <vt:i4>1114174</vt:i4>
      </vt:variant>
      <vt:variant>
        <vt:i4>698</vt:i4>
      </vt:variant>
      <vt:variant>
        <vt:i4>0</vt:i4>
      </vt:variant>
      <vt:variant>
        <vt:i4>5</vt:i4>
      </vt:variant>
      <vt:variant>
        <vt:lpwstr/>
      </vt:variant>
      <vt:variant>
        <vt:lpwstr>_Toc75242790</vt:lpwstr>
      </vt:variant>
      <vt:variant>
        <vt:i4>1572927</vt:i4>
      </vt:variant>
      <vt:variant>
        <vt:i4>692</vt:i4>
      </vt:variant>
      <vt:variant>
        <vt:i4>0</vt:i4>
      </vt:variant>
      <vt:variant>
        <vt:i4>5</vt:i4>
      </vt:variant>
      <vt:variant>
        <vt:lpwstr/>
      </vt:variant>
      <vt:variant>
        <vt:lpwstr>_Toc75242789</vt:lpwstr>
      </vt:variant>
      <vt:variant>
        <vt:i4>1638463</vt:i4>
      </vt:variant>
      <vt:variant>
        <vt:i4>686</vt:i4>
      </vt:variant>
      <vt:variant>
        <vt:i4>0</vt:i4>
      </vt:variant>
      <vt:variant>
        <vt:i4>5</vt:i4>
      </vt:variant>
      <vt:variant>
        <vt:lpwstr/>
      </vt:variant>
      <vt:variant>
        <vt:lpwstr>_Toc75242788</vt:lpwstr>
      </vt:variant>
      <vt:variant>
        <vt:i4>1441855</vt:i4>
      </vt:variant>
      <vt:variant>
        <vt:i4>680</vt:i4>
      </vt:variant>
      <vt:variant>
        <vt:i4>0</vt:i4>
      </vt:variant>
      <vt:variant>
        <vt:i4>5</vt:i4>
      </vt:variant>
      <vt:variant>
        <vt:lpwstr/>
      </vt:variant>
      <vt:variant>
        <vt:lpwstr>_Toc75242787</vt:lpwstr>
      </vt:variant>
      <vt:variant>
        <vt:i4>1507391</vt:i4>
      </vt:variant>
      <vt:variant>
        <vt:i4>674</vt:i4>
      </vt:variant>
      <vt:variant>
        <vt:i4>0</vt:i4>
      </vt:variant>
      <vt:variant>
        <vt:i4>5</vt:i4>
      </vt:variant>
      <vt:variant>
        <vt:lpwstr/>
      </vt:variant>
      <vt:variant>
        <vt:lpwstr>_Toc75242786</vt:lpwstr>
      </vt:variant>
      <vt:variant>
        <vt:i4>1310783</vt:i4>
      </vt:variant>
      <vt:variant>
        <vt:i4>668</vt:i4>
      </vt:variant>
      <vt:variant>
        <vt:i4>0</vt:i4>
      </vt:variant>
      <vt:variant>
        <vt:i4>5</vt:i4>
      </vt:variant>
      <vt:variant>
        <vt:lpwstr/>
      </vt:variant>
      <vt:variant>
        <vt:lpwstr>_Toc75242785</vt:lpwstr>
      </vt:variant>
      <vt:variant>
        <vt:i4>1376319</vt:i4>
      </vt:variant>
      <vt:variant>
        <vt:i4>662</vt:i4>
      </vt:variant>
      <vt:variant>
        <vt:i4>0</vt:i4>
      </vt:variant>
      <vt:variant>
        <vt:i4>5</vt:i4>
      </vt:variant>
      <vt:variant>
        <vt:lpwstr/>
      </vt:variant>
      <vt:variant>
        <vt:lpwstr>_Toc75242784</vt:lpwstr>
      </vt:variant>
      <vt:variant>
        <vt:i4>1179711</vt:i4>
      </vt:variant>
      <vt:variant>
        <vt:i4>656</vt:i4>
      </vt:variant>
      <vt:variant>
        <vt:i4>0</vt:i4>
      </vt:variant>
      <vt:variant>
        <vt:i4>5</vt:i4>
      </vt:variant>
      <vt:variant>
        <vt:lpwstr/>
      </vt:variant>
      <vt:variant>
        <vt:lpwstr>_Toc75242783</vt:lpwstr>
      </vt:variant>
      <vt:variant>
        <vt:i4>1245247</vt:i4>
      </vt:variant>
      <vt:variant>
        <vt:i4>650</vt:i4>
      </vt:variant>
      <vt:variant>
        <vt:i4>0</vt:i4>
      </vt:variant>
      <vt:variant>
        <vt:i4>5</vt:i4>
      </vt:variant>
      <vt:variant>
        <vt:lpwstr/>
      </vt:variant>
      <vt:variant>
        <vt:lpwstr>_Toc75242782</vt:lpwstr>
      </vt:variant>
      <vt:variant>
        <vt:i4>1048639</vt:i4>
      </vt:variant>
      <vt:variant>
        <vt:i4>644</vt:i4>
      </vt:variant>
      <vt:variant>
        <vt:i4>0</vt:i4>
      </vt:variant>
      <vt:variant>
        <vt:i4>5</vt:i4>
      </vt:variant>
      <vt:variant>
        <vt:lpwstr/>
      </vt:variant>
      <vt:variant>
        <vt:lpwstr>_Toc75242781</vt:lpwstr>
      </vt:variant>
      <vt:variant>
        <vt:i4>1114175</vt:i4>
      </vt:variant>
      <vt:variant>
        <vt:i4>638</vt:i4>
      </vt:variant>
      <vt:variant>
        <vt:i4>0</vt:i4>
      </vt:variant>
      <vt:variant>
        <vt:i4>5</vt:i4>
      </vt:variant>
      <vt:variant>
        <vt:lpwstr/>
      </vt:variant>
      <vt:variant>
        <vt:lpwstr>_Toc75242780</vt:lpwstr>
      </vt:variant>
      <vt:variant>
        <vt:i4>1572912</vt:i4>
      </vt:variant>
      <vt:variant>
        <vt:i4>632</vt:i4>
      </vt:variant>
      <vt:variant>
        <vt:i4>0</vt:i4>
      </vt:variant>
      <vt:variant>
        <vt:i4>5</vt:i4>
      </vt:variant>
      <vt:variant>
        <vt:lpwstr/>
      </vt:variant>
      <vt:variant>
        <vt:lpwstr>_Toc75242779</vt:lpwstr>
      </vt:variant>
      <vt:variant>
        <vt:i4>1638448</vt:i4>
      </vt:variant>
      <vt:variant>
        <vt:i4>626</vt:i4>
      </vt:variant>
      <vt:variant>
        <vt:i4>0</vt:i4>
      </vt:variant>
      <vt:variant>
        <vt:i4>5</vt:i4>
      </vt:variant>
      <vt:variant>
        <vt:lpwstr/>
      </vt:variant>
      <vt:variant>
        <vt:lpwstr>_Toc75242778</vt:lpwstr>
      </vt:variant>
      <vt:variant>
        <vt:i4>1441840</vt:i4>
      </vt:variant>
      <vt:variant>
        <vt:i4>620</vt:i4>
      </vt:variant>
      <vt:variant>
        <vt:i4>0</vt:i4>
      </vt:variant>
      <vt:variant>
        <vt:i4>5</vt:i4>
      </vt:variant>
      <vt:variant>
        <vt:lpwstr/>
      </vt:variant>
      <vt:variant>
        <vt:lpwstr>_Toc75242777</vt:lpwstr>
      </vt:variant>
      <vt:variant>
        <vt:i4>1507376</vt:i4>
      </vt:variant>
      <vt:variant>
        <vt:i4>614</vt:i4>
      </vt:variant>
      <vt:variant>
        <vt:i4>0</vt:i4>
      </vt:variant>
      <vt:variant>
        <vt:i4>5</vt:i4>
      </vt:variant>
      <vt:variant>
        <vt:lpwstr/>
      </vt:variant>
      <vt:variant>
        <vt:lpwstr>_Toc75242776</vt:lpwstr>
      </vt:variant>
      <vt:variant>
        <vt:i4>1310768</vt:i4>
      </vt:variant>
      <vt:variant>
        <vt:i4>608</vt:i4>
      </vt:variant>
      <vt:variant>
        <vt:i4>0</vt:i4>
      </vt:variant>
      <vt:variant>
        <vt:i4>5</vt:i4>
      </vt:variant>
      <vt:variant>
        <vt:lpwstr/>
      </vt:variant>
      <vt:variant>
        <vt:lpwstr>_Toc75242775</vt:lpwstr>
      </vt:variant>
      <vt:variant>
        <vt:i4>1376304</vt:i4>
      </vt:variant>
      <vt:variant>
        <vt:i4>602</vt:i4>
      </vt:variant>
      <vt:variant>
        <vt:i4>0</vt:i4>
      </vt:variant>
      <vt:variant>
        <vt:i4>5</vt:i4>
      </vt:variant>
      <vt:variant>
        <vt:lpwstr/>
      </vt:variant>
      <vt:variant>
        <vt:lpwstr>_Toc75242774</vt:lpwstr>
      </vt:variant>
      <vt:variant>
        <vt:i4>1179696</vt:i4>
      </vt:variant>
      <vt:variant>
        <vt:i4>596</vt:i4>
      </vt:variant>
      <vt:variant>
        <vt:i4>0</vt:i4>
      </vt:variant>
      <vt:variant>
        <vt:i4>5</vt:i4>
      </vt:variant>
      <vt:variant>
        <vt:lpwstr/>
      </vt:variant>
      <vt:variant>
        <vt:lpwstr>_Toc75242773</vt:lpwstr>
      </vt:variant>
      <vt:variant>
        <vt:i4>1245232</vt:i4>
      </vt:variant>
      <vt:variant>
        <vt:i4>590</vt:i4>
      </vt:variant>
      <vt:variant>
        <vt:i4>0</vt:i4>
      </vt:variant>
      <vt:variant>
        <vt:i4>5</vt:i4>
      </vt:variant>
      <vt:variant>
        <vt:lpwstr/>
      </vt:variant>
      <vt:variant>
        <vt:lpwstr>_Toc75242772</vt:lpwstr>
      </vt:variant>
      <vt:variant>
        <vt:i4>1048624</vt:i4>
      </vt:variant>
      <vt:variant>
        <vt:i4>584</vt:i4>
      </vt:variant>
      <vt:variant>
        <vt:i4>0</vt:i4>
      </vt:variant>
      <vt:variant>
        <vt:i4>5</vt:i4>
      </vt:variant>
      <vt:variant>
        <vt:lpwstr/>
      </vt:variant>
      <vt:variant>
        <vt:lpwstr>_Toc75242771</vt:lpwstr>
      </vt:variant>
      <vt:variant>
        <vt:i4>1114160</vt:i4>
      </vt:variant>
      <vt:variant>
        <vt:i4>578</vt:i4>
      </vt:variant>
      <vt:variant>
        <vt:i4>0</vt:i4>
      </vt:variant>
      <vt:variant>
        <vt:i4>5</vt:i4>
      </vt:variant>
      <vt:variant>
        <vt:lpwstr/>
      </vt:variant>
      <vt:variant>
        <vt:lpwstr>_Toc75242770</vt:lpwstr>
      </vt:variant>
      <vt:variant>
        <vt:i4>1572913</vt:i4>
      </vt:variant>
      <vt:variant>
        <vt:i4>572</vt:i4>
      </vt:variant>
      <vt:variant>
        <vt:i4>0</vt:i4>
      </vt:variant>
      <vt:variant>
        <vt:i4>5</vt:i4>
      </vt:variant>
      <vt:variant>
        <vt:lpwstr/>
      </vt:variant>
      <vt:variant>
        <vt:lpwstr>_Toc75242769</vt:lpwstr>
      </vt:variant>
      <vt:variant>
        <vt:i4>1638449</vt:i4>
      </vt:variant>
      <vt:variant>
        <vt:i4>566</vt:i4>
      </vt:variant>
      <vt:variant>
        <vt:i4>0</vt:i4>
      </vt:variant>
      <vt:variant>
        <vt:i4>5</vt:i4>
      </vt:variant>
      <vt:variant>
        <vt:lpwstr/>
      </vt:variant>
      <vt:variant>
        <vt:lpwstr>_Toc75242768</vt:lpwstr>
      </vt:variant>
      <vt:variant>
        <vt:i4>1441841</vt:i4>
      </vt:variant>
      <vt:variant>
        <vt:i4>560</vt:i4>
      </vt:variant>
      <vt:variant>
        <vt:i4>0</vt:i4>
      </vt:variant>
      <vt:variant>
        <vt:i4>5</vt:i4>
      </vt:variant>
      <vt:variant>
        <vt:lpwstr/>
      </vt:variant>
      <vt:variant>
        <vt:lpwstr>_Toc75242767</vt:lpwstr>
      </vt:variant>
      <vt:variant>
        <vt:i4>1507377</vt:i4>
      </vt:variant>
      <vt:variant>
        <vt:i4>554</vt:i4>
      </vt:variant>
      <vt:variant>
        <vt:i4>0</vt:i4>
      </vt:variant>
      <vt:variant>
        <vt:i4>5</vt:i4>
      </vt:variant>
      <vt:variant>
        <vt:lpwstr/>
      </vt:variant>
      <vt:variant>
        <vt:lpwstr>_Toc75242766</vt:lpwstr>
      </vt:variant>
      <vt:variant>
        <vt:i4>1310769</vt:i4>
      </vt:variant>
      <vt:variant>
        <vt:i4>548</vt:i4>
      </vt:variant>
      <vt:variant>
        <vt:i4>0</vt:i4>
      </vt:variant>
      <vt:variant>
        <vt:i4>5</vt:i4>
      </vt:variant>
      <vt:variant>
        <vt:lpwstr/>
      </vt:variant>
      <vt:variant>
        <vt:lpwstr>_Toc75242765</vt:lpwstr>
      </vt:variant>
      <vt:variant>
        <vt:i4>1376305</vt:i4>
      </vt:variant>
      <vt:variant>
        <vt:i4>542</vt:i4>
      </vt:variant>
      <vt:variant>
        <vt:i4>0</vt:i4>
      </vt:variant>
      <vt:variant>
        <vt:i4>5</vt:i4>
      </vt:variant>
      <vt:variant>
        <vt:lpwstr/>
      </vt:variant>
      <vt:variant>
        <vt:lpwstr>_Toc75242764</vt:lpwstr>
      </vt:variant>
      <vt:variant>
        <vt:i4>1179697</vt:i4>
      </vt:variant>
      <vt:variant>
        <vt:i4>536</vt:i4>
      </vt:variant>
      <vt:variant>
        <vt:i4>0</vt:i4>
      </vt:variant>
      <vt:variant>
        <vt:i4>5</vt:i4>
      </vt:variant>
      <vt:variant>
        <vt:lpwstr/>
      </vt:variant>
      <vt:variant>
        <vt:lpwstr>_Toc75242763</vt:lpwstr>
      </vt:variant>
      <vt:variant>
        <vt:i4>1245233</vt:i4>
      </vt:variant>
      <vt:variant>
        <vt:i4>530</vt:i4>
      </vt:variant>
      <vt:variant>
        <vt:i4>0</vt:i4>
      </vt:variant>
      <vt:variant>
        <vt:i4>5</vt:i4>
      </vt:variant>
      <vt:variant>
        <vt:lpwstr/>
      </vt:variant>
      <vt:variant>
        <vt:lpwstr>_Toc75242762</vt:lpwstr>
      </vt:variant>
      <vt:variant>
        <vt:i4>1048625</vt:i4>
      </vt:variant>
      <vt:variant>
        <vt:i4>524</vt:i4>
      </vt:variant>
      <vt:variant>
        <vt:i4>0</vt:i4>
      </vt:variant>
      <vt:variant>
        <vt:i4>5</vt:i4>
      </vt:variant>
      <vt:variant>
        <vt:lpwstr/>
      </vt:variant>
      <vt:variant>
        <vt:lpwstr>_Toc75242761</vt:lpwstr>
      </vt:variant>
      <vt:variant>
        <vt:i4>1114161</vt:i4>
      </vt:variant>
      <vt:variant>
        <vt:i4>518</vt:i4>
      </vt:variant>
      <vt:variant>
        <vt:i4>0</vt:i4>
      </vt:variant>
      <vt:variant>
        <vt:i4>5</vt:i4>
      </vt:variant>
      <vt:variant>
        <vt:lpwstr/>
      </vt:variant>
      <vt:variant>
        <vt:lpwstr>_Toc75242760</vt:lpwstr>
      </vt:variant>
      <vt:variant>
        <vt:i4>1572914</vt:i4>
      </vt:variant>
      <vt:variant>
        <vt:i4>512</vt:i4>
      </vt:variant>
      <vt:variant>
        <vt:i4>0</vt:i4>
      </vt:variant>
      <vt:variant>
        <vt:i4>5</vt:i4>
      </vt:variant>
      <vt:variant>
        <vt:lpwstr/>
      </vt:variant>
      <vt:variant>
        <vt:lpwstr>_Toc75242759</vt:lpwstr>
      </vt:variant>
      <vt:variant>
        <vt:i4>1638450</vt:i4>
      </vt:variant>
      <vt:variant>
        <vt:i4>506</vt:i4>
      </vt:variant>
      <vt:variant>
        <vt:i4>0</vt:i4>
      </vt:variant>
      <vt:variant>
        <vt:i4>5</vt:i4>
      </vt:variant>
      <vt:variant>
        <vt:lpwstr/>
      </vt:variant>
      <vt:variant>
        <vt:lpwstr>_Toc75242758</vt:lpwstr>
      </vt:variant>
      <vt:variant>
        <vt:i4>1441842</vt:i4>
      </vt:variant>
      <vt:variant>
        <vt:i4>500</vt:i4>
      </vt:variant>
      <vt:variant>
        <vt:i4>0</vt:i4>
      </vt:variant>
      <vt:variant>
        <vt:i4>5</vt:i4>
      </vt:variant>
      <vt:variant>
        <vt:lpwstr/>
      </vt:variant>
      <vt:variant>
        <vt:lpwstr>_Toc75242757</vt:lpwstr>
      </vt:variant>
      <vt:variant>
        <vt:i4>1507378</vt:i4>
      </vt:variant>
      <vt:variant>
        <vt:i4>494</vt:i4>
      </vt:variant>
      <vt:variant>
        <vt:i4>0</vt:i4>
      </vt:variant>
      <vt:variant>
        <vt:i4>5</vt:i4>
      </vt:variant>
      <vt:variant>
        <vt:lpwstr/>
      </vt:variant>
      <vt:variant>
        <vt:lpwstr>_Toc75242756</vt:lpwstr>
      </vt:variant>
      <vt:variant>
        <vt:i4>1310770</vt:i4>
      </vt:variant>
      <vt:variant>
        <vt:i4>488</vt:i4>
      </vt:variant>
      <vt:variant>
        <vt:i4>0</vt:i4>
      </vt:variant>
      <vt:variant>
        <vt:i4>5</vt:i4>
      </vt:variant>
      <vt:variant>
        <vt:lpwstr/>
      </vt:variant>
      <vt:variant>
        <vt:lpwstr>_Toc75242755</vt:lpwstr>
      </vt:variant>
      <vt:variant>
        <vt:i4>1376306</vt:i4>
      </vt:variant>
      <vt:variant>
        <vt:i4>482</vt:i4>
      </vt:variant>
      <vt:variant>
        <vt:i4>0</vt:i4>
      </vt:variant>
      <vt:variant>
        <vt:i4>5</vt:i4>
      </vt:variant>
      <vt:variant>
        <vt:lpwstr/>
      </vt:variant>
      <vt:variant>
        <vt:lpwstr>_Toc75242754</vt:lpwstr>
      </vt:variant>
      <vt:variant>
        <vt:i4>1179698</vt:i4>
      </vt:variant>
      <vt:variant>
        <vt:i4>476</vt:i4>
      </vt:variant>
      <vt:variant>
        <vt:i4>0</vt:i4>
      </vt:variant>
      <vt:variant>
        <vt:i4>5</vt:i4>
      </vt:variant>
      <vt:variant>
        <vt:lpwstr/>
      </vt:variant>
      <vt:variant>
        <vt:lpwstr>_Toc75242753</vt:lpwstr>
      </vt:variant>
      <vt:variant>
        <vt:i4>1245234</vt:i4>
      </vt:variant>
      <vt:variant>
        <vt:i4>470</vt:i4>
      </vt:variant>
      <vt:variant>
        <vt:i4>0</vt:i4>
      </vt:variant>
      <vt:variant>
        <vt:i4>5</vt:i4>
      </vt:variant>
      <vt:variant>
        <vt:lpwstr/>
      </vt:variant>
      <vt:variant>
        <vt:lpwstr>_Toc75242752</vt:lpwstr>
      </vt:variant>
      <vt:variant>
        <vt:i4>1048626</vt:i4>
      </vt:variant>
      <vt:variant>
        <vt:i4>464</vt:i4>
      </vt:variant>
      <vt:variant>
        <vt:i4>0</vt:i4>
      </vt:variant>
      <vt:variant>
        <vt:i4>5</vt:i4>
      </vt:variant>
      <vt:variant>
        <vt:lpwstr/>
      </vt:variant>
      <vt:variant>
        <vt:lpwstr>_Toc75242751</vt:lpwstr>
      </vt:variant>
      <vt:variant>
        <vt:i4>1114162</vt:i4>
      </vt:variant>
      <vt:variant>
        <vt:i4>458</vt:i4>
      </vt:variant>
      <vt:variant>
        <vt:i4>0</vt:i4>
      </vt:variant>
      <vt:variant>
        <vt:i4>5</vt:i4>
      </vt:variant>
      <vt:variant>
        <vt:lpwstr/>
      </vt:variant>
      <vt:variant>
        <vt:lpwstr>_Toc75242750</vt:lpwstr>
      </vt:variant>
      <vt:variant>
        <vt:i4>1572915</vt:i4>
      </vt:variant>
      <vt:variant>
        <vt:i4>452</vt:i4>
      </vt:variant>
      <vt:variant>
        <vt:i4>0</vt:i4>
      </vt:variant>
      <vt:variant>
        <vt:i4>5</vt:i4>
      </vt:variant>
      <vt:variant>
        <vt:lpwstr/>
      </vt:variant>
      <vt:variant>
        <vt:lpwstr>_Toc75242749</vt:lpwstr>
      </vt:variant>
      <vt:variant>
        <vt:i4>1638451</vt:i4>
      </vt:variant>
      <vt:variant>
        <vt:i4>446</vt:i4>
      </vt:variant>
      <vt:variant>
        <vt:i4>0</vt:i4>
      </vt:variant>
      <vt:variant>
        <vt:i4>5</vt:i4>
      </vt:variant>
      <vt:variant>
        <vt:lpwstr/>
      </vt:variant>
      <vt:variant>
        <vt:lpwstr>_Toc75242748</vt:lpwstr>
      </vt:variant>
      <vt:variant>
        <vt:i4>1441843</vt:i4>
      </vt:variant>
      <vt:variant>
        <vt:i4>440</vt:i4>
      </vt:variant>
      <vt:variant>
        <vt:i4>0</vt:i4>
      </vt:variant>
      <vt:variant>
        <vt:i4>5</vt:i4>
      </vt:variant>
      <vt:variant>
        <vt:lpwstr/>
      </vt:variant>
      <vt:variant>
        <vt:lpwstr>_Toc75242747</vt:lpwstr>
      </vt:variant>
      <vt:variant>
        <vt:i4>1507379</vt:i4>
      </vt:variant>
      <vt:variant>
        <vt:i4>434</vt:i4>
      </vt:variant>
      <vt:variant>
        <vt:i4>0</vt:i4>
      </vt:variant>
      <vt:variant>
        <vt:i4>5</vt:i4>
      </vt:variant>
      <vt:variant>
        <vt:lpwstr/>
      </vt:variant>
      <vt:variant>
        <vt:lpwstr>_Toc75242746</vt:lpwstr>
      </vt:variant>
      <vt:variant>
        <vt:i4>1310771</vt:i4>
      </vt:variant>
      <vt:variant>
        <vt:i4>428</vt:i4>
      </vt:variant>
      <vt:variant>
        <vt:i4>0</vt:i4>
      </vt:variant>
      <vt:variant>
        <vt:i4>5</vt:i4>
      </vt:variant>
      <vt:variant>
        <vt:lpwstr/>
      </vt:variant>
      <vt:variant>
        <vt:lpwstr>_Toc75242745</vt:lpwstr>
      </vt:variant>
      <vt:variant>
        <vt:i4>1376307</vt:i4>
      </vt:variant>
      <vt:variant>
        <vt:i4>422</vt:i4>
      </vt:variant>
      <vt:variant>
        <vt:i4>0</vt:i4>
      </vt:variant>
      <vt:variant>
        <vt:i4>5</vt:i4>
      </vt:variant>
      <vt:variant>
        <vt:lpwstr/>
      </vt:variant>
      <vt:variant>
        <vt:lpwstr>_Toc75242744</vt:lpwstr>
      </vt:variant>
      <vt:variant>
        <vt:i4>1179699</vt:i4>
      </vt:variant>
      <vt:variant>
        <vt:i4>416</vt:i4>
      </vt:variant>
      <vt:variant>
        <vt:i4>0</vt:i4>
      </vt:variant>
      <vt:variant>
        <vt:i4>5</vt:i4>
      </vt:variant>
      <vt:variant>
        <vt:lpwstr/>
      </vt:variant>
      <vt:variant>
        <vt:lpwstr>_Toc75242743</vt:lpwstr>
      </vt:variant>
      <vt:variant>
        <vt:i4>1245235</vt:i4>
      </vt:variant>
      <vt:variant>
        <vt:i4>410</vt:i4>
      </vt:variant>
      <vt:variant>
        <vt:i4>0</vt:i4>
      </vt:variant>
      <vt:variant>
        <vt:i4>5</vt:i4>
      </vt:variant>
      <vt:variant>
        <vt:lpwstr/>
      </vt:variant>
      <vt:variant>
        <vt:lpwstr>_Toc75242742</vt:lpwstr>
      </vt:variant>
      <vt:variant>
        <vt:i4>1048627</vt:i4>
      </vt:variant>
      <vt:variant>
        <vt:i4>404</vt:i4>
      </vt:variant>
      <vt:variant>
        <vt:i4>0</vt:i4>
      </vt:variant>
      <vt:variant>
        <vt:i4>5</vt:i4>
      </vt:variant>
      <vt:variant>
        <vt:lpwstr/>
      </vt:variant>
      <vt:variant>
        <vt:lpwstr>_Toc75242741</vt:lpwstr>
      </vt:variant>
      <vt:variant>
        <vt:i4>1114163</vt:i4>
      </vt:variant>
      <vt:variant>
        <vt:i4>398</vt:i4>
      </vt:variant>
      <vt:variant>
        <vt:i4>0</vt:i4>
      </vt:variant>
      <vt:variant>
        <vt:i4>5</vt:i4>
      </vt:variant>
      <vt:variant>
        <vt:lpwstr/>
      </vt:variant>
      <vt:variant>
        <vt:lpwstr>_Toc75242740</vt:lpwstr>
      </vt:variant>
      <vt:variant>
        <vt:i4>1572916</vt:i4>
      </vt:variant>
      <vt:variant>
        <vt:i4>392</vt:i4>
      </vt:variant>
      <vt:variant>
        <vt:i4>0</vt:i4>
      </vt:variant>
      <vt:variant>
        <vt:i4>5</vt:i4>
      </vt:variant>
      <vt:variant>
        <vt:lpwstr/>
      </vt:variant>
      <vt:variant>
        <vt:lpwstr>_Toc75242739</vt:lpwstr>
      </vt:variant>
      <vt:variant>
        <vt:i4>1638452</vt:i4>
      </vt:variant>
      <vt:variant>
        <vt:i4>386</vt:i4>
      </vt:variant>
      <vt:variant>
        <vt:i4>0</vt:i4>
      </vt:variant>
      <vt:variant>
        <vt:i4>5</vt:i4>
      </vt:variant>
      <vt:variant>
        <vt:lpwstr/>
      </vt:variant>
      <vt:variant>
        <vt:lpwstr>_Toc75242738</vt:lpwstr>
      </vt:variant>
      <vt:variant>
        <vt:i4>1441844</vt:i4>
      </vt:variant>
      <vt:variant>
        <vt:i4>380</vt:i4>
      </vt:variant>
      <vt:variant>
        <vt:i4>0</vt:i4>
      </vt:variant>
      <vt:variant>
        <vt:i4>5</vt:i4>
      </vt:variant>
      <vt:variant>
        <vt:lpwstr/>
      </vt:variant>
      <vt:variant>
        <vt:lpwstr>_Toc75242737</vt:lpwstr>
      </vt:variant>
      <vt:variant>
        <vt:i4>1507380</vt:i4>
      </vt:variant>
      <vt:variant>
        <vt:i4>374</vt:i4>
      </vt:variant>
      <vt:variant>
        <vt:i4>0</vt:i4>
      </vt:variant>
      <vt:variant>
        <vt:i4>5</vt:i4>
      </vt:variant>
      <vt:variant>
        <vt:lpwstr/>
      </vt:variant>
      <vt:variant>
        <vt:lpwstr>_Toc75242736</vt:lpwstr>
      </vt:variant>
      <vt:variant>
        <vt:i4>1310772</vt:i4>
      </vt:variant>
      <vt:variant>
        <vt:i4>368</vt:i4>
      </vt:variant>
      <vt:variant>
        <vt:i4>0</vt:i4>
      </vt:variant>
      <vt:variant>
        <vt:i4>5</vt:i4>
      </vt:variant>
      <vt:variant>
        <vt:lpwstr/>
      </vt:variant>
      <vt:variant>
        <vt:lpwstr>_Toc75242735</vt:lpwstr>
      </vt:variant>
      <vt:variant>
        <vt:i4>1376308</vt:i4>
      </vt:variant>
      <vt:variant>
        <vt:i4>362</vt:i4>
      </vt:variant>
      <vt:variant>
        <vt:i4>0</vt:i4>
      </vt:variant>
      <vt:variant>
        <vt:i4>5</vt:i4>
      </vt:variant>
      <vt:variant>
        <vt:lpwstr/>
      </vt:variant>
      <vt:variant>
        <vt:lpwstr>_Toc75242734</vt:lpwstr>
      </vt:variant>
      <vt:variant>
        <vt:i4>1179700</vt:i4>
      </vt:variant>
      <vt:variant>
        <vt:i4>356</vt:i4>
      </vt:variant>
      <vt:variant>
        <vt:i4>0</vt:i4>
      </vt:variant>
      <vt:variant>
        <vt:i4>5</vt:i4>
      </vt:variant>
      <vt:variant>
        <vt:lpwstr/>
      </vt:variant>
      <vt:variant>
        <vt:lpwstr>_Toc75242733</vt:lpwstr>
      </vt:variant>
      <vt:variant>
        <vt:i4>1245236</vt:i4>
      </vt:variant>
      <vt:variant>
        <vt:i4>350</vt:i4>
      </vt:variant>
      <vt:variant>
        <vt:i4>0</vt:i4>
      </vt:variant>
      <vt:variant>
        <vt:i4>5</vt:i4>
      </vt:variant>
      <vt:variant>
        <vt:lpwstr/>
      </vt:variant>
      <vt:variant>
        <vt:lpwstr>_Toc75242732</vt:lpwstr>
      </vt:variant>
      <vt:variant>
        <vt:i4>1048628</vt:i4>
      </vt:variant>
      <vt:variant>
        <vt:i4>344</vt:i4>
      </vt:variant>
      <vt:variant>
        <vt:i4>0</vt:i4>
      </vt:variant>
      <vt:variant>
        <vt:i4>5</vt:i4>
      </vt:variant>
      <vt:variant>
        <vt:lpwstr/>
      </vt:variant>
      <vt:variant>
        <vt:lpwstr>_Toc75242731</vt:lpwstr>
      </vt:variant>
      <vt:variant>
        <vt:i4>1114164</vt:i4>
      </vt:variant>
      <vt:variant>
        <vt:i4>338</vt:i4>
      </vt:variant>
      <vt:variant>
        <vt:i4>0</vt:i4>
      </vt:variant>
      <vt:variant>
        <vt:i4>5</vt:i4>
      </vt:variant>
      <vt:variant>
        <vt:lpwstr/>
      </vt:variant>
      <vt:variant>
        <vt:lpwstr>_Toc75242730</vt:lpwstr>
      </vt:variant>
      <vt:variant>
        <vt:i4>1572917</vt:i4>
      </vt:variant>
      <vt:variant>
        <vt:i4>332</vt:i4>
      </vt:variant>
      <vt:variant>
        <vt:i4>0</vt:i4>
      </vt:variant>
      <vt:variant>
        <vt:i4>5</vt:i4>
      </vt:variant>
      <vt:variant>
        <vt:lpwstr/>
      </vt:variant>
      <vt:variant>
        <vt:lpwstr>_Toc75242729</vt:lpwstr>
      </vt:variant>
      <vt:variant>
        <vt:i4>1638453</vt:i4>
      </vt:variant>
      <vt:variant>
        <vt:i4>326</vt:i4>
      </vt:variant>
      <vt:variant>
        <vt:i4>0</vt:i4>
      </vt:variant>
      <vt:variant>
        <vt:i4>5</vt:i4>
      </vt:variant>
      <vt:variant>
        <vt:lpwstr/>
      </vt:variant>
      <vt:variant>
        <vt:lpwstr>_Toc75242728</vt:lpwstr>
      </vt:variant>
      <vt:variant>
        <vt:i4>1441845</vt:i4>
      </vt:variant>
      <vt:variant>
        <vt:i4>320</vt:i4>
      </vt:variant>
      <vt:variant>
        <vt:i4>0</vt:i4>
      </vt:variant>
      <vt:variant>
        <vt:i4>5</vt:i4>
      </vt:variant>
      <vt:variant>
        <vt:lpwstr/>
      </vt:variant>
      <vt:variant>
        <vt:lpwstr>_Toc75242727</vt:lpwstr>
      </vt:variant>
      <vt:variant>
        <vt:i4>1507381</vt:i4>
      </vt:variant>
      <vt:variant>
        <vt:i4>314</vt:i4>
      </vt:variant>
      <vt:variant>
        <vt:i4>0</vt:i4>
      </vt:variant>
      <vt:variant>
        <vt:i4>5</vt:i4>
      </vt:variant>
      <vt:variant>
        <vt:lpwstr/>
      </vt:variant>
      <vt:variant>
        <vt:lpwstr>_Toc75242726</vt:lpwstr>
      </vt:variant>
      <vt:variant>
        <vt:i4>1310773</vt:i4>
      </vt:variant>
      <vt:variant>
        <vt:i4>308</vt:i4>
      </vt:variant>
      <vt:variant>
        <vt:i4>0</vt:i4>
      </vt:variant>
      <vt:variant>
        <vt:i4>5</vt:i4>
      </vt:variant>
      <vt:variant>
        <vt:lpwstr/>
      </vt:variant>
      <vt:variant>
        <vt:lpwstr>_Toc75242725</vt:lpwstr>
      </vt:variant>
      <vt:variant>
        <vt:i4>1376309</vt:i4>
      </vt:variant>
      <vt:variant>
        <vt:i4>302</vt:i4>
      </vt:variant>
      <vt:variant>
        <vt:i4>0</vt:i4>
      </vt:variant>
      <vt:variant>
        <vt:i4>5</vt:i4>
      </vt:variant>
      <vt:variant>
        <vt:lpwstr/>
      </vt:variant>
      <vt:variant>
        <vt:lpwstr>_Toc75242724</vt:lpwstr>
      </vt:variant>
      <vt:variant>
        <vt:i4>1179701</vt:i4>
      </vt:variant>
      <vt:variant>
        <vt:i4>296</vt:i4>
      </vt:variant>
      <vt:variant>
        <vt:i4>0</vt:i4>
      </vt:variant>
      <vt:variant>
        <vt:i4>5</vt:i4>
      </vt:variant>
      <vt:variant>
        <vt:lpwstr/>
      </vt:variant>
      <vt:variant>
        <vt:lpwstr>_Toc75242723</vt:lpwstr>
      </vt:variant>
      <vt:variant>
        <vt:i4>1245237</vt:i4>
      </vt:variant>
      <vt:variant>
        <vt:i4>290</vt:i4>
      </vt:variant>
      <vt:variant>
        <vt:i4>0</vt:i4>
      </vt:variant>
      <vt:variant>
        <vt:i4>5</vt:i4>
      </vt:variant>
      <vt:variant>
        <vt:lpwstr/>
      </vt:variant>
      <vt:variant>
        <vt:lpwstr>_Toc75242722</vt:lpwstr>
      </vt:variant>
      <vt:variant>
        <vt:i4>1048629</vt:i4>
      </vt:variant>
      <vt:variant>
        <vt:i4>284</vt:i4>
      </vt:variant>
      <vt:variant>
        <vt:i4>0</vt:i4>
      </vt:variant>
      <vt:variant>
        <vt:i4>5</vt:i4>
      </vt:variant>
      <vt:variant>
        <vt:lpwstr/>
      </vt:variant>
      <vt:variant>
        <vt:lpwstr>_Toc75242721</vt:lpwstr>
      </vt:variant>
      <vt:variant>
        <vt:i4>1114165</vt:i4>
      </vt:variant>
      <vt:variant>
        <vt:i4>278</vt:i4>
      </vt:variant>
      <vt:variant>
        <vt:i4>0</vt:i4>
      </vt:variant>
      <vt:variant>
        <vt:i4>5</vt:i4>
      </vt:variant>
      <vt:variant>
        <vt:lpwstr/>
      </vt:variant>
      <vt:variant>
        <vt:lpwstr>_Toc75242720</vt:lpwstr>
      </vt:variant>
      <vt:variant>
        <vt:i4>1572918</vt:i4>
      </vt:variant>
      <vt:variant>
        <vt:i4>272</vt:i4>
      </vt:variant>
      <vt:variant>
        <vt:i4>0</vt:i4>
      </vt:variant>
      <vt:variant>
        <vt:i4>5</vt:i4>
      </vt:variant>
      <vt:variant>
        <vt:lpwstr/>
      </vt:variant>
      <vt:variant>
        <vt:lpwstr>_Toc75242719</vt:lpwstr>
      </vt:variant>
      <vt:variant>
        <vt:i4>1638454</vt:i4>
      </vt:variant>
      <vt:variant>
        <vt:i4>266</vt:i4>
      </vt:variant>
      <vt:variant>
        <vt:i4>0</vt:i4>
      </vt:variant>
      <vt:variant>
        <vt:i4>5</vt:i4>
      </vt:variant>
      <vt:variant>
        <vt:lpwstr/>
      </vt:variant>
      <vt:variant>
        <vt:lpwstr>_Toc75242718</vt:lpwstr>
      </vt:variant>
      <vt:variant>
        <vt:i4>1441846</vt:i4>
      </vt:variant>
      <vt:variant>
        <vt:i4>260</vt:i4>
      </vt:variant>
      <vt:variant>
        <vt:i4>0</vt:i4>
      </vt:variant>
      <vt:variant>
        <vt:i4>5</vt:i4>
      </vt:variant>
      <vt:variant>
        <vt:lpwstr/>
      </vt:variant>
      <vt:variant>
        <vt:lpwstr>_Toc75242717</vt:lpwstr>
      </vt:variant>
      <vt:variant>
        <vt:i4>1507382</vt:i4>
      </vt:variant>
      <vt:variant>
        <vt:i4>254</vt:i4>
      </vt:variant>
      <vt:variant>
        <vt:i4>0</vt:i4>
      </vt:variant>
      <vt:variant>
        <vt:i4>5</vt:i4>
      </vt:variant>
      <vt:variant>
        <vt:lpwstr/>
      </vt:variant>
      <vt:variant>
        <vt:lpwstr>_Toc75242716</vt:lpwstr>
      </vt:variant>
      <vt:variant>
        <vt:i4>1310774</vt:i4>
      </vt:variant>
      <vt:variant>
        <vt:i4>248</vt:i4>
      </vt:variant>
      <vt:variant>
        <vt:i4>0</vt:i4>
      </vt:variant>
      <vt:variant>
        <vt:i4>5</vt:i4>
      </vt:variant>
      <vt:variant>
        <vt:lpwstr/>
      </vt:variant>
      <vt:variant>
        <vt:lpwstr>_Toc75242715</vt:lpwstr>
      </vt:variant>
      <vt:variant>
        <vt:i4>1376310</vt:i4>
      </vt:variant>
      <vt:variant>
        <vt:i4>242</vt:i4>
      </vt:variant>
      <vt:variant>
        <vt:i4>0</vt:i4>
      </vt:variant>
      <vt:variant>
        <vt:i4>5</vt:i4>
      </vt:variant>
      <vt:variant>
        <vt:lpwstr/>
      </vt:variant>
      <vt:variant>
        <vt:lpwstr>_Toc75242714</vt:lpwstr>
      </vt:variant>
      <vt:variant>
        <vt:i4>1179702</vt:i4>
      </vt:variant>
      <vt:variant>
        <vt:i4>236</vt:i4>
      </vt:variant>
      <vt:variant>
        <vt:i4>0</vt:i4>
      </vt:variant>
      <vt:variant>
        <vt:i4>5</vt:i4>
      </vt:variant>
      <vt:variant>
        <vt:lpwstr/>
      </vt:variant>
      <vt:variant>
        <vt:lpwstr>_Toc75242713</vt:lpwstr>
      </vt:variant>
      <vt:variant>
        <vt:i4>1245238</vt:i4>
      </vt:variant>
      <vt:variant>
        <vt:i4>230</vt:i4>
      </vt:variant>
      <vt:variant>
        <vt:i4>0</vt:i4>
      </vt:variant>
      <vt:variant>
        <vt:i4>5</vt:i4>
      </vt:variant>
      <vt:variant>
        <vt:lpwstr/>
      </vt:variant>
      <vt:variant>
        <vt:lpwstr>_Toc75242712</vt:lpwstr>
      </vt:variant>
      <vt:variant>
        <vt:i4>1048630</vt:i4>
      </vt:variant>
      <vt:variant>
        <vt:i4>224</vt:i4>
      </vt:variant>
      <vt:variant>
        <vt:i4>0</vt:i4>
      </vt:variant>
      <vt:variant>
        <vt:i4>5</vt:i4>
      </vt:variant>
      <vt:variant>
        <vt:lpwstr/>
      </vt:variant>
      <vt:variant>
        <vt:lpwstr>_Toc75242711</vt:lpwstr>
      </vt:variant>
      <vt:variant>
        <vt:i4>1114166</vt:i4>
      </vt:variant>
      <vt:variant>
        <vt:i4>218</vt:i4>
      </vt:variant>
      <vt:variant>
        <vt:i4>0</vt:i4>
      </vt:variant>
      <vt:variant>
        <vt:i4>5</vt:i4>
      </vt:variant>
      <vt:variant>
        <vt:lpwstr/>
      </vt:variant>
      <vt:variant>
        <vt:lpwstr>_Toc75242710</vt:lpwstr>
      </vt:variant>
      <vt:variant>
        <vt:i4>1572919</vt:i4>
      </vt:variant>
      <vt:variant>
        <vt:i4>212</vt:i4>
      </vt:variant>
      <vt:variant>
        <vt:i4>0</vt:i4>
      </vt:variant>
      <vt:variant>
        <vt:i4>5</vt:i4>
      </vt:variant>
      <vt:variant>
        <vt:lpwstr/>
      </vt:variant>
      <vt:variant>
        <vt:lpwstr>_Toc75242709</vt:lpwstr>
      </vt:variant>
      <vt:variant>
        <vt:i4>1638455</vt:i4>
      </vt:variant>
      <vt:variant>
        <vt:i4>206</vt:i4>
      </vt:variant>
      <vt:variant>
        <vt:i4>0</vt:i4>
      </vt:variant>
      <vt:variant>
        <vt:i4>5</vt:i4>
      </vt:variant>
      <vt:variant>
        <vt:lpwstr/>
      </vt:variant>
      <vt:variant>
        <vt:lpwstr>_Toc75242708</vt:lpwstr>
      </vt:variant>
      <vt:variant>
        <vt:i4>1441847</vt:i4>
      </vt:variant>
      <vt:variant>
        <vt:i4>200</vt:i4>
      </vt:variant>
      <vt:variant>
        <vt:i4>0</vt:i4>
      </vt:variant>
      <vt:variant>
        <vt:i4>5</vt:i4>
      </vt:variant>
      <vt:variant>
        <vt:lpwstr/>
      </vt:variant>
      <vt:variant>
        <vt:lpwstr>_Toc75242707</vt:lpwstr>
      </vt:variant>
      <vt:variant>
        <vt:i4>1507383</vt:i4>
      </vt:variant>
      <vt:variant>
        <vt:i4>194</vt:i4>
      </vt:variant>
      <vt:variant>
        <vt:i4>0</vt:i4>
      </vt:variant>
      <vt:variant>
        <vt:i4>5</vt:i4>
      </vt:variant>
      <vt:variant>
        <vt:lpwstr/>
      </vt:variant>
      <vt:variant>
        <vt:lpwstr>_Toc75242706</vt:lpwstr>
      </vt:variant>
      <vt:variant>
        <vt:i4>1310775</vt:i4>
      </vt:variant>
      <vt:variant>
        <vt:i4>188</vt:i4>
      </vt:variant>
      <vt:variant>
        <vt:i4>0</vt:i4>
      </vt:variant>
      <vt:variant>
        <vt:i4>5</vt:i4>
      </vt:variant>
      <vt:variant>
        <vt:lpwstr/>
      </vt:variant>
      <vt:variant>
        <vt:lpwstr>_Toc75242705</vt:lpwstr>
      </vt:variant>
      <vt:variant>
        <vt:i4>1376311</vt:i4>
      </vt:variant>
      <vt:variant>
        <vt:i4>182</vt:i4>
      </vt:variant>
      <vt:variant>
        <vt:i4>0</vt:i4>
      </vt:variant>
      <vt:variant>
        <vt:i4>5</vt:i4>
      </vt:variant>
      <vt:variant>
        <vt:lpwstr/>
      </vt:variant>
      <vt:variant>
        <vt:lpwstr>_Toc75242704</vt:lpwstr>
      </vt:variant>
      <vt:variant>
        <vt:i4>1179703</vt:i4>
      </vt:variant>
      <vt:variant>
        <vt:i4>176</vt:i4>
      </vt:variant>
      <vt:variant>
        <vt:i4>0</vt:i4>
      </vt:variant>
      <vt:variant>
        <vt:i4>5</vt:i4>
      </vt:variant>
      <vt:variant>
        <vt:lpwstr/>
      </vt:variant>
      <vt:variant>
        <vt:lpwstr>_Toc75242703</vt:lpwstr>
      </vt:variant>
      <vt:variant>
        <vt:i4>1245239</vt:i4>
      </vt:variant>
      <vt:variant>
        <vt:i4>170</vt:i4>
      </vt:variant>
      <vt:variant>
        <vt:i4>0</vt:i4>
      </vt:variant>
      <vt:variant>
        <vt:i4>5</vt:i4>
      </vt:variant>
      <vt:variant>
        <vt:lpwstr/>
      </vt:variant>
      <vt:variant>
        <vt:lpwstr>_Toc75242702</vt:lpwstr>
      </vt:variant>
      <vt:variant>
        <vt:i4>1048631</vt:i4>
      </vt:variant>
      <vt:variant>
        <vt:i4>164</vt:i4>
      </vt:variant>
      <vt:variant>
        <vt:i4>0</vt:i4>
      </vt:variant>
      <vt:variant>
        <vt:i4>5</vt:i4>
      </vt:variant>
      <vt:variant>
        <vt:lpwstr/>
      </vt:variant>
      <vt:variant>
        <vt:lpwstr>_Toc75242701</vt:lpwstr>
      </vt:variant>
      <vt:variant>
        <vt:i4>1114167</vt:i4>
      </vt:variant>
      <vt:variant>
        <vt:i4>158</vt:i4>
      </vt:variant>
      <vt:variant>
        <vt:i4>0</vt:i4>
      </vt:variant>
      <vt:variant>
        <vt:i4>5</vt:i4>
      </vt:variant>
      <vt:variant>
        <vt:lpwstr/>
      </vt:variant>
      <vt:variant>
        <vt:lpwstr>_Toc75242700</vt:lpwstr>
      </vt:variant>
      <vt:variant>
        <vt:i4>1638462</vt:i4>
      </vt:variant>
      <vt:variant>
        <vt:i4>152</vt:i4>
      </vt:variant>
      <vt:variant>
        <vt:i4>0</vt:i4>
      </vt:variant>
      <vt:variant>
        <vt:i4>5</vt:i4>
      </vt:variant>
      <vt:variant>
        <vt:lpwstr/>
      </vt:variant>
      <vt:variant>
        <vt:lpwstr>_Toc75242699</vt:lpwstr>
      </vt:variant>
      <vt:variant>
        <vt:i4>1572926</vt:i4>
      </vt:variant>
      <vt:variant>
        <vt:i4>146</vt:i4>
      </vt:variant>
      <vt:variant>
        <vt:i4>0</vt:i4>
      </vt:variant>
      <vt:variant>
        <vt:i4>5</vt:i4>
      </vt:variant>
      <vt:variant>
        <vt:lpwstr/>
      </vt:variant>
      <vt:variant>
        <vt:lpwstr>_Toc75242698</vt:lpwstr>
      </vt:variant>
      <vt:variant>
        <vt:i4>1507390</vt:i4>
      </vt:variant>
      <vt:variant>
        <vt:i4>140</vt:i4>
      </vt:variant>
      <vt:variant>
        <vt:i4>0</vt:i4>
      </vt:variant>
      <vt:variant>
        <vt:i4>5</vt:i4>
      </vt:variant>
      <vt:variant>
        <vt:lpwstr/>
      </vt:variant>
      <vt:variant>
        <vt:lpwstr>_Toc75242697</vt:lpwstr>
      </vt:variant>
      <vt:variant>
        <vt:i4>1441854</vt:i4>
      </vt:variant>
      <vt:variant>
        <vt:i4>134</vt:i4>
      </vt:variant>
      <vt:variant>
        <vt:i4>0</vt:i4>
      </vt:variant>
      <vt:variant>
        <vt:i4>5</vt:i4>
      </vt:variant>
      <vt:variant>
        <vt:lpwstr/>
      </vt:variant>
      <vt:variant>
        <vt:lpwstr>_Toc75242696</vt:lpwstr>
      </vt:variant>
      <vt:variant>
        <vt:i4>1376318</vt:i4>
      </vt:variant>
      <vt:variant>
        <vt:i4>128</vt:i4>
      </vt:variant>
      <vt:variant>
        <vt:i4>0</vt:i4>
      </vt:variant>
      <vt:variant>
        <vt:i4>5</vt:i4>
      </vt:variant>
      <vt:variant>
        <vt:lpwstr/>
      </vt:variant>
      <vt:variant>
        <vt:lpwstr>_Toc75242695</vt:lpwstr>
      </vt:variant>
      <vt:variant>
        <vt:i4>1310782</vt:i4>
      </vt:variant>
      <vt:variant>
        <vt:i4>122</vt:i4>
      </vt:variant>
      <vt:variant>
        <vt:i4>0</vt:i4>
      </vt:variant>
      <vt:variant>
        <vt:i4>5</vt:i4>
      </vt:variant>
      <vt:variant>
        <vt:lpwstr/>
      </vt:variant>
      <vt:variant>
        <vt:lpwstr>_Toc75242694</vt:lpwstr>
      </vt:variant>
      <vt:variant>
        <vt:i4>1245246</vt:i4>
      </vt:variant>
      <vt:variant>
        <vt:i4>116</vt:i4>
      </vt:variant>
      <vt:variant>
        <vt:i4>0</vt:i4>
      </vt:variant>
      <vt:variant>
        <vt:i4>5</vt:i4>
      </vt:variant>
      <vt:variant>
        <vt:lpwstr/>
      </vt:variant>
      <vt:variant>
        <vt:lpwstr>_Toc75242693</vt:lpwstr>
      </vt:variant>
      <vt:variant>
        <vt:i4>1179710</vt:i4>
      </vt:variant>
      <vt:variant>
        <vt:i4>110</vt:i4>
      </vt:variant>
      <vt:variant>
        <vt:i4>0</vt:i4>
      </vt:variant>
      <vt:variant>
        <vt:i4>5</vt:i4>
      </vt:variant>
      <vt:variant>
        <vt:lpwstr/>
      </vt:variant>
      <vt:variant>
        <vt:lpwstr>_Toc75242692</vt:lpwstr>
      </vt:variant>
      <vt:variant>
        <vt:i4>1114174</vt:i4>
      </vt:variant>
      <vt:variant>
        <vt:i4>104</vt:i4>
      </vt:variant>
      <vt:variant>
        <vt:i4>0</vt:i4>
      </vt:variant>
      <vt:variant>
        <vt:i4>5</vt:i4>
      </vt:variant>
      <vt:variant>
        <vt:lpwstr/>
      </vt:variant>
      <vt:variant>
        <vt:lpwstr>_Toc75242691</vt:lpwstr>
      </vt:variant>
      <vt:variant>
        <vt:i4>1048638</vt:i4>
      </vt:variant>
      <vt:variant>
        <vt:i4>98</vt:i4>
      </vt:variant>
      <vt:variant>
        <vt:i4>0</vt:i4>
      </vt:variant>
      <vt:variant>
        <vt:i4>5</vt:i4>
      </vt:variant>
      <vt:variant>
        <vt:lpwstr/>
      </vt:variant>
      <vt:variant>
        <vt:lpwstr>_Toc75242690</vt:lpwstr>
      </vt:variant>
      <vt:variant>
        <vt:i4>1638463</vt:i4>
      </vt:variant>
      <vt:variant>
        <vt:i4>92</vt:i4>
      </vt:variant>
      <vt:variant>
        <vt:i4>0</vt:i4>
      </vt:variant>
      <vt:variant>
        <vt:i4>5</vt:i4>
      </vt:variant>
      <vt:variant>
        <vt:lpwstr/>
      </vt:variant>
      <vt:variant>
        <vt:lpwstr>_Toc75242689</vt:lpwstr>
      </vt:variant>
      <vt:variant>
        <vt:i4>1572927</vt:i4>
      </vt:variant>
      <vt:variant>
        <vt:i4>86</vt:i4>
      </vt:variant>
      <vt:variant>
        <vt:i4>0</vt:i4>
      </vt:variant>
      <vt:variant>
        <vt:i4>5</vt:i4>
      </vt:variant>
      <vt:variant>
        <vt:lpwstr/>
      </vt:variant>
      <vt:variant>
        <vt:lpwstr>_Toc75242688</vt:lpwstr>
      </vt:variant>
      <vt:variant>
        <vt:i4>1507391</vt:i4>
      </vt:variant>
      <vt:variant>
        <vt:i4>80</vt:i4>
      </vt:variant>
      <vt:variant>
        <vt:i4>0</vt:i4>
      </vt:variant>
      <vt:variant>
        <vt:i4>5</vt:i4>
      </vt:variant>
      <vt:variant>
        <vt:lpwstr/>
      </vt:variant>
      <vt:variant>
        <vt:lpwstr>_Toc75242687</vt:lpwstr>
      </vt:variant>
      <vt:variant>
        <vt:i4>1441855</vt:i4>
      </vt:variant>
      <vt:variant>
        <vt:i4>74</vt:i4>
      </vt:variant>
      <vt:variant>
        <vt:i4>0</vt:i4>
      </vt:variant>
      <vt:variant>
        <vt:i4>5</vt:i4>
      </vt:variant>
      <vt:variant>
        <vt:lpwstr/>
      </vt:variant>
      <vt:variant>
        <vt:lpwstr>_Toc75242686</vt:lpwstr>
      </vt:variant>
      <vt:variant>
        <vt:i4>1376319</vt:i4>
      </vt:variant>
      <vt:variant>
        <vt:i4>68</vt:i4>
      </vt:variant>
      <vt:variant>
        <vt:i4>0</vt:i4>
      </vt:variant>
      <vt:variant>
        <vt:i4>5</vt:i4>
      </vt:variant>
      <vt:variant>
        <vt:lpwstr/>
      </vt:variant>
      <vt:variant>
        <vt:lpwstr>_Toc75242685</vt:lpwstr>
      </vt:variant>
      <vt:variant>
        <vt:i4>1310783</vt:i4>
      </vt:variant>
      <vt:variant>
        <vt:i4>62</vt:i4>
      </vt:variant>
      <vt:variant>
        <vt:i4>0</vt:i4>
      </vt:variant>
      <vt:variant>
        <vt:i4>5</vt:i4>
      </vt:variant>
      <vt:variant>
        <vt:lpwstr/>
      </vt:variant>
      <vt:variant>
        <vt:lpwstr>_Toc75242684</vt:lpwstr>
      </vt:variant>
      <vt:variant>
        <vt:i4>1245247</vt:i4>
      </vt:variant>
      <vt:variant>
        <vt:i4>56</vt:i4>
      </vt:variant>
      <vt:variant>
        <vt:i4>0</vt:i4>
      </vt:variant>
      <vt:variant>
        <vt:i4>5</vt:i4>
      </vt:variant>
      <vt:variant>
        <vt:lpwstr/>
      </vt:variant>
      <vt:variant>
        <vt:lpwstr>_Toc75242683</vt:lpwstr>
      </vt:variant>
      <vt:variant>
        <vt:i4>1179711</vt:i4>
      </vt:variant>
      <vt:variant>
        <vt:i4>50</vt:i4>
      </vt:variant>
      <vt:variant>
        <vt:i4>0</vt:i4>
      </vt:variant>
      <vt:variant>
        <vt:i4>5</vt:i4>
      </vt:variant>
      <vt:variant>
        <vt:lpwstr/>
      </vt:variant>
      <vt:variant>
        <vt:lpwstr>_Toc75242682</vt:lpwstr>
      </vt:variant>
      <vt:variant>
        <vt:i4>1114175</vt:i4>
      </vt:variant>
      <vt:variant>
        <vt:i4>44</vt:i4>
      </vt:variant>
      <vt:variant>
        <vt:i4>0</vt:i4>
      </vt:variant>
      <vt:variant>
        <vt:i4>5</vt:i4>
      </vt:variant>
      <vt:variant>
        <vt:lpwstr/>
      </vt:variant>
      <vt:variant>
        <vt:lpwstr>_Toc75242681</vt:lpwstr>
      </vt:variant>
      <vt:variant>
        <vt:i4>1048639</vt:i4>
      </vt:variant>
      <vt:variant>
        <vt:i4>38</vt:i4>
      </vt:variant>
      <vt:variant>
        <vt:i4>0</vt:i4>
      </vt:variant>
      <vt:variant>
        <vt:i4>5</vt:i4>
      </vt:variant>
      <vt:variant>
        <vt:lpwstr/>
      </vt:variant>
      <vt:variant>
        <vt:lpwstr>_Toc75242680</vt:lpwstr>
      </vt:variant>
      <vt:variant>
        <vt:i4>1638448</vt:i4>
      </vt:variant>
      <vt:variant>
        <vt:i4>32</vt:i4>
      </vt:variant>
      <vt:variant>
        <vt:i4>0</vt:i4>
      </vt:variant>
      <vt:variant>
        <vt:i4>5</vt:i4>
      </vt:variant>
      <vt:variant>
        <vt:lpwstr/>
      </vt:variant>
      <vt:variant>
        <vt:lpwstr>_Toc75242679</vt:lpwstr>
      </vt:variant>
      <vt:variant>
        <vt:i4>1572912</vt:i4>
      </vt:variant>
      <vt:variant>
        <vt:i4>26</vt:i4>
      </vt:variant>
      <vt:variant>
        <vt:i4>0</vt:i4>
      </vt:variant>
      <vt:variant>
        <vt:i4>5</vt:i4>
      </vt:variant>
      <vt:variant>
        <vt:lpwstr/>
      </vt:variant>
      <vt:variant>
        <vt:lpwstr>_Toc75242678</vt:lpwstr>
      </vt:variant>
      <vt:variant>
        <vt:i4>1507376</vt:i4>
      </vt:variant>
      <vt:variant>
        <vt:i4>20</vt:i4>
      </vt:variant>
      <vt:variant>
        <vt:i4>0</vt:i4>
      </vt:variant>
      <vt:variant>
        <vt:i4>5</vt:i4>
      </vt:variant>
      <vt:variant>
        <vt:lpwstr/>
      </vt:variant>
      <vt:variant>
        <vt:lpwstr>_Toc75242677</vt:lpwstr>
      </vt:variant>
      <vt:variant>
        <vt:i4>1441840</vt:i4>
      </vt:variant>
      <vt:variant>
        <vt:i4>14</vt:i4>
      </vt:variant>
      <vt:variant>
        <vt:i4>0</vt:i4>
      </vt:variant>
      <vt:variant>
        <vt:i4>5</vt:i4>
      </vt:variant>
      <vt:variant>
        <vt:lpwstr/>
      </vt:variant>
      <vt:variant>
        <vt:lpwstr>_Toc75242676</vt:lpwstr>
      </vt:variant>
      <vt:variant>
        <vt:i4>1376304</vt:i4>
      </vt:variant>
      <vt:variant>
        <vt:i4>8</vt:i4>
      </vt:variant>
      <vt:variant>
        <vt:i4>0</vt:i4>
      </vt:variant>
      <vt:variant>
        <vt:i4>5</vt:i4>
      </vt:variant>
      <vt:variant>
        <vt:lpwstr/>
      </vt:variant>
      <vt:variant>
        <vt:lpwstr>_Toc75242675</vt:lpwstr>
      </vt:variant>
      <vt:variant>
        <vt:i4>1310768</vt:i4>
      </vt:variant>
      <vt:variant>
        <vt:i4>2</vt:i4>
      </vt:variant>
      <vt:variant>
        <vt:i4>0</vt:i4>
      </vt:variant>
      <vt:variant>
        <vt:i4>5</vt:i4>
      </vt:variant>
      <vt:variant>
        <vt:lpwstr/>
      </vt:variant>
      <vt:variant>
        <vt:lpwstr>_Toc75242674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2024-12-05T21:25:00Z</dcterms:created>
  <dcterms:modified xsi:type="dcterms:W3CDTF">2024-12-09T19:27:00Z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