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88470B"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88470B"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59C44A81"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4" w:author="john davis" w:date="2022-06-29T14:14:00Z">
        <w:r w:rsidR="00C36644">
          <w:rPr>
            <w:sz w:val="24"/>
            <w:szCs w:val="24"/>
          </w:rPr>
          <w:t xml:space="preserve"> </w:t>
        </w:r>
      </w:ins>
      <w:r w:rsidR="00C36644">
        <w:rPr>
          <w:rFonts w:ascii="Calibri" w:hAnsi="Calibri" w:cs="Calibri"/>
          <w:sz w:val="24"/>
        </w:rPr>
        <w:fldChar w:fldCharType="begin"/>
      </w:r>
      <w:r w:rsidR="003B6FD3">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uri":["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8" w:author="john davis" w:date="2022-06-29T14:13:00Z">
        <w:r w:rsidR="00C36644">
          <w:rPr>
            <w:sz w:val="24"/>
            <w:szCs w:val="24"/>
          </w:rPr>
          <w:t xml:space="preserve"> </w:t>
        </w:r>
      </w:ins>
      <w:del w:id="9" w:author="john davis" w:date="2022-06-29T14:13:00Z">
        <w:r w:rsidRPr="001D7362" w:rsidDel="00C36644">
          <w:rPr>
            <w:rFonts w:ascii="Calibri" w:hAnsi="Calibri" w:cs="Calibri"/>
            <w:sz w:val="24"/>
            <w:szCs w:val="24"/>
          </w:rPr>
          <w:delText>(</w:delText>
        </w:r>
      </w:del>
      <w:del w:id="1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C36644">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1989)","noteIndex":0},"citationItems":[{"id":32,"uris":["http://zotero.org/users/5857934/items/KPWINBYE"],"uri":["http://zotero.org/users/5857934/items/KPWINBYE"],"itemData":{"id":32,"type":"article-journal","container-title":"Collection: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Oplinger</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ins w:id="12" w:author="john davis" w:date="2022-06-29T14:14:00Z">
        <w:r w:rsidR="00C36644">
          <w:rPr>
            <w:sz w:val="24"/>
            <w:szCs w:val="24"/>
          </w:rPr>
          <w:t xml:space="preserve"> </w:t>
        </w:r>
      </w:ins>
      <w:commentRangeStart w:id="13"/>
      <w:commentRangeStart w:id="14"/>
      <w:del w:id="1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3B6FD3">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Online”)","dontUpdate":true,"noteIndex":0},"citationItems":[{"id":77,"uris":["http://zotero.org/users/5857934/items/J3X2Z3CP"],"uri":["http://zotero.org/users/5857934/items/J3X2Z3CP"],"itemData":{"id":77,"type":"webpage","title":"PSD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6" w:author="john davis" w:date="2022-06-29T14:13:00Z">
        <w:r w:rsidR="00C36644">
          <w:rPr>
            <w:rFonts w:ascii="Calibri" w:hAnsi="Calibri" w:cs="Calibri"/>
            <w:sz w:val="24"/>
            <w:szCs w:val="24"/>
          </w:rPr>
          <w:t xml:space="preserve"> 2</w:t>
        </w:r>
      </w:ins>
      <w:ins w:id="1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3"/>
      <w:r>
        <w:rPr>
          <w:rStyle w:val="CommentReference"/>
        </w:rPr>
        <w:commentReference w:id="13"/>
      </w:r>
      <w:commentRangeEnd w:id="14"/>
      <w:r>
        <w:rPr>
          <w:rStyle w:val="CommentReference"/>
        </w:rPr>
        <w:commentReference w:id="1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689FA83C"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C36644">
        <w:rPr>
          <w:i/>
          <w:sz w:val="24"/>
          <w:szCs w:val="24"/>
        </w:rPr>
        <w:instrText xml:space="preserve"> ADDIN ZOTERO_ITEM CSL_CITATION {"citationID":"3BeFoBdM","properties":{"formattedCitation":"(Nagaharu 1935)","plainCitation":"(Nagaharu 1935)","noteIndex":0},"citationItems":[{"id":110,"uris":["http://zotero.org/users/5857934/items/M8TLUIAF"],"uri":["http://zotero.org/users/5857934/items/M8TLUIAF"],"itemData":{"id":110,"type":"article-journal","container-title":"Japanese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w:t>
      </w:r>
      <w:proofErr w:type="spellStart"/>
      <w:r w:rsidR="00C36644" w:rsidRPr="00C36644">
        <w:rPr>
          <w:rFonts w:ascii="Calibri" w:hAnsi="Calibri" w:cs="Calibri"/>
          <w:sz w:val="24"/>
        </w:rPr>
        <w:t>Nagaharu</w:t>
      </w:r>
      <w:proofErr w:type="spellEnd"/>
      <w:r w:rsidR="00C36644" w:rsidRPr="00C36644">
        <w:rPr>
          <w:rFonts w:ascii="Calibri" w:hAnsi="Calibri" w:cs="Calibri"/>
          <w:sz w:val="24"/>
        </w:rPr>
        <w:t xml:space="preserve"> 1935)</w:t>
      </w:r>
      <w:r w:rsidR="00C36644">
        <w:rPr>
          <w:i/>
          <w:sz w:val="24"/>
          <w:szCs w:val="24"/>
        </w:rPr>
        <w:fldChar w:fldCharType="end"/>
      </w:r>
      <w:ins w:id="19" w:author="john davis" w:date="2022-06-29T14:14:00Z">
        <w:r w:rsidR="00C36644">
          <w:rPr>
            <w:rFonts w:ascii="Calibri" w:hAnsi="Calibri" w:cs="Calibri"/>
            <w:sz w:val="24"/>
            <w:szCs w:val="24"/>
          </w:rPr>
          <w:t xml:space="preserve">. </w:t>
        </w:r>
      </w:ins>
      <w:del w:id="2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C36644">
        <w:rPr>
          <w:sz w:val="24"/>
          <w:szCs w:val="24"/>
        </w:rPr>
        <w:instrText xml:space="preserve"> ADDIN ZOTERO_ITEM CSL_CITATION {"citationID":"al2EH18K","properties":{"formattedCitation":"(Chalhoub {\\i{}et al.} 2014)","plainCitation":"(Chalhoub et al. 2014)","noteIndex":0},"citationItems":[{"id":126,"uris":["http://zotero.org/users/5857934/items/TAXATDJ3"],"uri":["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1" w:author="john davis" w:date="2022-06-29T14:14:00Z">
        <w:r w:rsidR="00C36644">
          <w:rPr>
            <w:sz w:val="24"/>
            <w:szCs w:val="24"/>
          </w:rPr>
          <w:t xml:space="preserve">. </w:t>
        </w:r>
      </w:ins>
      <w:del w:id="2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C36644">
        <w:rPr>
          <w:sz w:val="24"/>
          <w:szCs w:val="24"/>
        </w:rPr>
        <w:instrText xml:space="preserve"> ADDIN ZOTERO_ITEM CSL_CITATION {"citationID":"pddMYhad","properties":{"formattedCitation":"(Bertioli {\\i{}et al.} 2019)","plainCitation":"(Bertioli et al. 2019)","noteIndex":0},"citationItems":[{"id":1262,"uris":["http://zotero.org/users/5857934/items/ULVJFR29"],"uri":["http://zotero.org/users/5857934/items/ULVJFR29"],"itemData":{"id":1262,"type":"article-journal","container-title":"Nature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Bertioli</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C36644">
        <w:rPr>
          <w:sz w:val="24"/>
          <w:szCs w:val="24"/>
        </w:rPr>
        <w:instrText xml:space="preserve"> ADDIN ZOTERO_ITEM CSL_CITATION {"citationID":"cGLgJBwR","properties":{"formattedCitation":"(Chalhoub {\\i{}et al.} 2014)","plainCitation":"(Chalhoub et al. 2014)","noteIndex":0},"citationItems":[{"id":126,"uris":["http://zotero.org/users/5857934/items/TAXATDJ3"],"uri":["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C36644">
        <w:rPr>
          <w:sz w:val="24"/>
          <w:szCs w:val="24"/>
        </w:rPr>
        <w:instrText xml:space="preserve"> ADDIN ZOTERO_ITEM CSL_CITATION {"citationID":"zV49j442","properties":{"formattedCitation":"(Udall {\\i{}et al.} 2005)","plainCitation":"(Udall et al. 2005)","noteIndex":0},"citationItems":[{"id":108,"uris":["http://zotero.org/users/5857934/items/2BSZZ4G9"],"uri":["http://zotero.org/users/5857934/items/2BSZZ4G9"],"itemData":{"id":108,"type":"article-journal","abstract":"Genetic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12440D73"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C36644">
        <w:rPr>
          <w:sz w:val="24"/>
          <w:szCs w:val="24"/>
        </w:rPr>
        <w:instrText xml:space="preserve"> ADDIN ZOTERO_ITEM CSL_CITATION {"citationID":"1QHBExpq","properties":{"formattedCitation":"(Chalhoub {\\i{}et al.} 2014)","plainCitation":"(Chalhoub et al. 2014)","noteIndex":0},"citationItems":[{"id":126,"uris":["http://zotero.org/users/5857934/items/TAXATDJ3"],"uri":["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w:t>
      </w:r>
      <w:proofErr w:type="spellStart"/>
      <w:r w:rsidR="00C36644" w:rsidRPr="00C36644">
        <w:rPr>
          <w:rFonts w:ascii="Calibri" w:hAnsi="Calibri" w:cs="Calibri"/>
          <w:sz w:val="24"/>
          <w:szCs w:val="24"/>
        </w:rPr>
        <w:t>Chalhoub</w:t>
      </w:r>
      <w:proofErr w:type="spellEnd"/>
      <w:r w:rsidR="00C36644" w:rsidRPr="00C36644">
        <w:rPr>
          <w:rFonts w:ascii="Calibri" w:hAnsi="Calibri" w:cs="Calibri"/>
          <w:sz w:val="24"/>
          <w:szCs w:val="24"/>
        </w:rPr>
        <w:t xml:space="preserve">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2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Pr>
          <w:sz w:val="24"/>
          <w:szCs w:val="24"/>
        </w:rPr>
        <w:instrText xml:space="preserve"> ADDIN ZOTERO_ITEM CSL_CITATION {"citationID":"xnS9gFtT","properties":{"formattedCitation":"(Song {\\i{}et al.} 2020)","plainCitation":"(Song et al. 2020)","noteIndex":0},"citationItems":[{"id":1594,"uris":["http://zotero.org/users/5857934/items/A9RME2FD"],"uri":["http://zotero.org/users/5857934/items/A9RME2FD"],"itemData":{"id":1594,"type":"article-journal","abstract":"Rapeseed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sz w:val="24"/>
          <w:szCs w:val="24"/>
        </w:rPr>
        <w:fldChar w:fldCharType="separate"/>
      </w:r>
      <w:r w:rsidRPr="004C13CE">
        <w:rPr>
          <w:rFonts w:ascii="Calibri" w:hAnsi="Calibri" w:cs="Calibri"/>
          <w:sz w:val="24"/>
          <w:szCs w:val="24"/>
        </w:rPr>
        <w:t xml:space="preserve">(Song </w:t>
      </w:r>
      <w:r w:rsidRPr="004C13CE">
        <w:rPr>
          <w:rFonts w:ascii="Calibri" w:hAnsi="Calibri" w:cs="Calibri"/>
          <w:i/>
          <w:iCs/>
          <w:sz w:val="24"/>
          <w:szCs w:val="24"/>
        </w:rPr>
        <w:t>et al.</w:t>
      </w:r>
      <w:r w:rsidRPr="004C13CE">
        <w:rPr>
          <w:rFonts w:ascii="Calibri" w:hAnsi="Calibri" w:cs="Calibri"/>
          <w:sz w:val="24"/>
          <w:szCs w:val="24"/>
        </w:rPr>
        <w:t xml:space="preserve"> 2020)</w:t>
      </w:r>
      <w:r>
        <w:rPr>
          <w:sz w:val="24"/>
          <w:szCs w:val="24"/>
        </w:rPr>
        <w:fldChar w:fldCharType="end"/>
      </w:r>
      <w:r>
        <w:rPr>
          <w:sz w:val="24"/>
          <w:szCs w:val="24"/>
        </w:rPr>
        <w:t>.</w:t>
      </w:r>
      <w:commentRangeEnd w:id="27"/>
      <w:r w:rsidR="006F7C41">
        <w:rPr>
          <w:rStyle w:val="CommentReference"/>
        </w:rPr>
        <w:commentReference w:id="27"/>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637DA9BD"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28"/>
      <w:commentRangeStart w:id="29"/>
      <w:r w:rsidRPr="00AC70B6">
        <w:rPr>
          <w:i/>
          <w:sz w:val="24"/>
          <w:szCs w:val="24"/>
        </w:rPr>
        <w:t xml:space="preserve">Generation of 10X </w:t>
      </w:r>
      <w:r>
        <w:rPr>
          <w:i/>
          <w:sz w:val="24"/>
          <w:szCs w:val="24"/>
        </w:rPr>
        <w:t xml:space="preserve">Genomics </w:t>
      </w:r>
      <w:r w:rsidRPr="00AC70B6">
        <w:rPr>
          <w:i/>
          <w:sz w:val="24"/>
          <w:szCs w:val="24"/>
        </w:rPr>
        <w:t>Assemblies</w:t>
      </w:r>
      <w:commentRangeEnd w:id="28"/>
      <w:r w:rsidR="00A02B15">
        <w:rPr>
          <w:rStyle w:val="CommentReference"/>
        </w:rPr>
        <w:commentReference w:id="28"/>
      </w:r>
      <w:commentRangeEnd w:id="29"/>
      <w:r w:rsidR="00D16455">
        <w:rPr>
          <w:rStyle w:val="CommentReference"/>
        </w:rPr>
        <w:commentReference w:id="29"/>
      </w:r>
    </w:p>
    <w:p w14:paraId="4D3F64B5" w14:textId="36C72B8E"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938B6">
        <w:rPr>
          <w:sz w:val="24"/>
          <w:szCs w:val="24"/>
        </w:rPr>
        <w:instrText xml:space="preserve"> ADDIN ZOTERO_ITEM CSL_CITATION {"citationID":"44uZw1px","properties":{"formattedCitation":"(Weisenfeld {\\i{}et al.} 2017)","plainCitation":"(Weisenfeld et al. 2017)","noteIndex":0},"citationItems":[{"id":144,"uris":["http://zotero.org/users/5857934/items/4LIBHE2R"],"uri":["http://zotero.org/users/5857934/items/4LIBHE2R"],"itemData":{"id":144,"type":"article-journal","abstract":"An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0"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r>
        <w:rPr>
          <w:sz w:val="24"/>
          <w:szCs w:val="24"/>
        </w:rPr>
        <w:t>T</w:t>
      </w:r>
      <w:r w:rsidRPr="00AC70B6">
        <w:rPr>
          <w:sz w:val="24"/>
          <w:szCs w:val="24"/>
        </w:rPr>
        <w:t xml:space="preserve">he Da-Ae 10X Davis and Da-Ae 10X </w:t>
      </w:r>
      <w:proofErr w:type="spellStart"/>
      <w:r w:rsidRPr="00AC70B6">
        <w:rPr>
          <w:sz w:val="24"/>
          <w:szCs w:val="24"/>
        </w:rPr>
        <w:t>Novogene</w:t>
      </w:r>
      <w:proofErr w:type="spellEnd"/>
      <w:r w:rsidRPr="00AC70B6">
        <w:rPr>
          <w:sz w:val="24"/>
          <w:szCs w:val="24"/>
        </w:rPr>
        <w:t xml:space="preserve"> reads were arbitrarily split in half creating four sets of reads with coverage ranging from 40</w:t>
      </w:r>
      <w:r>
        <w:rPr>
          <w:rFonts w:ascii="Calibri" w:hAnsi="Calibri"/>
          <w:sz w:val="24"/>
          <w:szCs w:val="24"/>
        </w:rPr>
        <w:t>–</w:t>
      </w:r>
      <w:r w:rsidRPr="00AC70B6">
        <w:rPr>
          <w:sz w:val="24"/>
          <w:szCs w:val="24"/>
        </w:rPr>
        <w:t>60X</w:t>
      </w:r>
      <w:r>
        <w:rPr>
          <w:sz w:val="24"/>
          <w:szCs w:val="24"/>
        </w:rPr>
        <w:t xml:space="preserve">, following the guidelines from </w:t>
      </w:r>
      <w:r w:rsidRPr="00AC70B6">
        <w:rPr>
          <w:sz w:val="24"/>
          <w:szCs w:val="24"/>
        </w:rPr>
        <w:t>10X Genomics</w:t>
      </w:r>
      <w:r>
        <w:rPr>
          <w:sz w:val="24"/>
          <w:szCs w:val="24"/>
        </w:rPr>
        <w:t xml:space="preserve"> for </w:t>
      </w:r>
      <w:r w:rsidRPr="00AC70B6">
        <w:rPr>
          <w:sz w:val="24"/>
          <w:szCs w:val="24"/>
        </w:rPr>
        <w:t>using 36X</w:t>
      </w:r>
      <w:r>
        <w:rPr>
          <w:rFonts w:ascii="Calibri" w:hAnsi="Calibri" w:cs="Calibri"/>
          <w:sz w:val="24"/>
          <w:szCs w:val="24"/>
        </w:rPr>
        <w:t>–</w:t>
      </w:r>
      <w:r w:rsidRPr="00AC70B6">
        <w:rPr>
          <w:sz w:val="24"/>
          <w:szCs w:val="24"/>
        </w:rPr>
        <w:t xml:space="preserve">56X coverage when using Supernova. The four sets of reads were then assembled independently. All four assemblies had similar assembly statistics with both </w:t>
      </w:r>
      <w:r w:rsidRPr="004223C7">
        <w:rPr>
          <w:sz w:val="24"/>
          <w:szCs w:val="24"/>
        </w:rPr>
        <w:t>N</w:t>
      </w:r>
      <w:r w:rsidRPr="00C835FA">
        <w:rPr>
          <w:sz w:val="24"/>
          <w:szCs w:val="24"/>
          <w:vertAlign w:val="subscript"/>
        </w:rPr>
        <w:t>50</w:t>
      </w:r>
      <w:r>
        <w:rPr>
          <w:sz w:val="24"/>
          <w:szCs w:val="24"/>
        </w:rPr>
        <w:t xml:space="preserve"> (</w:t>
      </w:r>
      <w:r w:rsidRPr="00AC70B6">
        <w:rPr>
          <w:sz w:val="24"/>
          <w:szCs w:val="24"/>
        </w:rPr>
        <w:t xml:space="preserve">~140 </w:t>
      </w:r>
      <w:proofErr w:type="spellStart"/>
      <w:r>
        <w:rPr>
          <w:sz w:val="24"/>
          <w:szCs w:val="24"/>
        </w:rPr>
        <w:t>Kb</w:t>
      </w:r>
      <w:proofErr w:type="spellEnd"/>
      <w:r w:rsidRPr="00AC70B6">
        <w:rPr>
          <w:sz w:val="24"/>
          <w:szCs w:val="24"/>
        </w:rPr>
        <w:t>; Table 1) and total assembly lengths</w:t>
      </w:r>
      <w:r>
        <w:rPr>
          <w:sz w:val="24"/>
          <w:szCs w:val="24"/>
        </w:rPr>
        <w:t xml:space="preserve"> (</w:t>
      </w:r>
      <w:r w:rsidRPr="00AC70B6">
        <w:rPr>
          <w:sz w:val="24"/>
          <w:szCs w:val="24"/>
        </w:rPr>
        <w:t>793</w:t>
      </w:r>
      <w:r>
        <w:rPr>
          <w:rFonts w:ascii="Calibri" w:hAnsi="Calibri"/>
          <w:sz w:val="24"/>
          <w:szCs w:val="24"/>
        </w:rPr>
        <w:t>–</w:t>
      </w:r>
      <w:r w:rsidRPr="00AC70B6">
        <w:rPr>
          <w:sz w:val="24"/>
          <w:szCs w:val="24"/>
        </w:rPr>
        <w:t xml:space="preserve">806 </w:t>
      </w:r>
      <w:r>
        <w:rPr>
          <w:sz w:val="24"/>
          <w:szCs w:val="24"/>
        </w:rPr>
        <w:t>Mb</w:t>
      </w:r>
      <w:r w:rsidRPr="00AC70B6">
        <w:rPr>
          <w:sz w:val="24"/>
          <w:szCs w:val="24"/>
        </w:rPr>
        <w:t xml:space="preserve">; Table 1) </w:t>
      </w:r>
      <w:r>
        <w:rPr>
          <w:sz w:val="24"/>
          <w:szCs w:val="24"/>
        </w:rPr>
        <w:t>being lower than expected</w:t>
      </w:r>
      <w:r w:rsidRPr="00AC70B6">
        <w:rPr>
          <w:sz w:val="24"/>
          <w:szCs w:val="24"/>
        </w:rPr>
        <w:t xml:space="preserve">. Assemblies were completed again upon the release of Supernova-2.0.0.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lastRenderedPageBreak/>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For the assemblies </w:t>
      </w:r>
      <w:r>
        <w:rPr>
          <w:sz w:val="24"/>
          <w:szCs w:val="24"/>
        </w:rPr>
        <w:t xml:space="preserve">generated </w:t>
      </w:r>
      <w:r w:rsidRPr="00AC70B6">
        <w:rPr>
          <w:sz w:val="24"/>
          <w:szCs w:val="24"/>
        </w:rPr>
        <w:t>with Supernova-2</w:t>
      </w:r>
      <w:r>
        <w:rPr>
          <w:sz w:val="24"/>
          <w:szCs w:val="24"/>
        </w:rPr>
        <w:t>.0.0</w:t>
      </w:r>
      <w:r w:rsidRPr="00AC70B6">
        <w:rPr>
          <w:sz w:val="24"/>
          <w:szCs w:val="24"/>
        </w:rPr>
        <w:t>, the reads sets were not arbitrarily split. Instead, 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1"/>
      <w:r w:rsidRPr="00AC70B6">
        <w:rPr>
          <w:sz w:val="24"/>
          <w:szCs w:val="24"/>
        </w:rPr>
        <w:t xml:space="preserve">These values were then </w:t>
      </w:r>
      <w:r>
        <w:rPr>
          <w:sz w:val="24"/>
          <w:szCs w:val="24"/>
        </w:rPr>
        <w:t>input</w:t>
      </w:r>
      <w:r w:rsidRPr="00AC70B6">
        <w:rPr>
          <w:sz w:val="24"/>
          <w:szCs w:val="24"/>
        </w:rPr>
        <w:t xml:space="preserve"> to Supernova-2.0.0 using the --</w:t>
      </w:r>
      <w:proofErr w:type="spellStart"/>
      <w:r w:rsidRPr="00AC70B6">
        <w:rPr>
          <w:sz w:val="24"/>
          <w:szCs w:val="24"/>
        </w:rPr>
        <w:t>maxreads</w:t>
      </w:r>
      <w:proofErr w:type="spellEnd"/>
      <w:r w:rsidRPr="00AC70B6">
        <w:rPr>
          <w:sz w:val="24"/>
          <w:szCs w:val="24"/>
        </w:rPr>
        <w:t xml:space="preserve"> parameter.</w:t>
      </w:r>
      <w:commentRangeEnd w:id="31"/>
      <w:r>
        <w:rPr>
          <w:rStyle w:val="CommentReference"/>
        </w:rPr>
        <w:commentReference w:id="31"/>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7F94EDDA"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938B6">
        <w:rPr>
          <w:sz w:val="24"/>
          <w:szCs w:val="24"/>
        </w:rPr>
        <w:instrText xml:space="preserve"> ADDIN ZOTERO_ITEM CSL_CITATION {"citationID":"gPStHh0o","properties":{"formattedCitation":"(Koren {\\i{}et al.} 2017)","plainCitation":"(Koren et al. 2017)","noteIndex":0},"citationItems":[{"id":143,"uris":["http://zotero.org/users/5857934/items/HLTJYTJP"],"uri":["http://zotero.org/users/5857934/items/HLTJYTJP"],"itemData":{"id":143,"type":"article-journal","container-title":"Genome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2"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3554496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proofErr w:type="spellStart"/>
      <w:r w:rsidRPr="005F4A48">
        <w:rPr>
          <w:sz w:val="24"/>
          <w:szCs w:val="24"/>
        </w:rPr>
        <w:t>Canu</w:t>
      </w:r>
      <w:proofErr w:type="spellEnd"/>
      <w:r w:rsidRPr="005F4A48">
        <w:rPr>
          <w:sz w:val="24"/>
          <w:szCs w:val="24"/>
        </w:rPr>
        <w:t xml:space="preserve"> </w:t>
      </w:r>
      <w:proofErr w:type="spellStart"/>
      <w:r w:rsidRPr="005F4A48">
        <w:rPr>
          <w:sz w:val="24"/>
          <w:szCs w:val="24"/>
        </w:rPr>
        <w:t>assembli</w:t>
      </w:r>
      <w:r w:rsidR="00E04106">
        <w:rPr>
          <w:sz w:val="24"/>
          <w:szCs w:val="24"/>
        </w:rPr>
        <w:t>y</w:t>
      </w:r>
      <w:proofErr w:type="spellEnd"/>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33"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34"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0278F">
        <w:rPr>
          <w:sz w:val="24"/>
          <w:szCs w:val="24"/>
        </w:rPr>
        <w:instrText xml:space="preserve"> ADDIN ZOTERO_ITEM CSL_CITATION {"citationID":"HEGyYIEl","properties":{"formattedCitation":"(Bolger {\\i{}et al.} 2014)","plainCitation":"(Bolger et al. 2014)","noteIndex":0},"citationItems":[{"id":132,"uris":["http://zotero.org/users/5857934/items/FYPDCHJS"],"uri":["http://zotero.org/users/5857934/items/FYPDCHJS"],"itemData":{"id":132,"type":"article-journal","abstract":"Motivation: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35"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 frequently low-quality sequence. The trimmed reads were then mapped </w:t>
      </w:r>
      <w:r w:rsidR="00E04106">
        <w:rPr>
          <w:sz w:val="24"/>
          <w:szCs w:val="24"/>
        </w:rPr>
        <w:t xml:space="preserve">to the </w:t>
      </w:r>
      <w:proofErr w:type="spellStart"/>
      <w:r w:rsidRPr="005F4A48">
        <w:rPr>
          <w:sz w:val="24"/>
          <w:szCs w:val="24"/>
        </w:rPr>
        <w:t>Canu</w:t>
      </w:r>
      <w:proofErr w:type="spellEnd"/>
      <w:r w:rsidRPr="005F4A48">
        <w:rPr>
          <w:sz w:val="24"/>
          <w:szCs w:val="24"/>
        </w:rPr>
        <w:t xml:space="preserve">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0278F">
        <w:rPr>
          <w:sz w:val="24"/>
          <w:szCs w:val="24"/>
        </w:rPr>
        <w:instrText xml:space="preserve"> ADDIN ZOTERO_ITEM CSL_CITATION {"citationID":"5torR5XJ","properties":{"formattedCitation":"(Li and Durbin 2009)","plainCitation":"(Li and Durbin 2009)","noteIndex":0},"citationItems":[{"id":131,"uris":["http://zotero.org/users/5857934/items/U32IG5V5"],"uri":["http://zotero.org/users/5857934/items/U32IG5V5"],"itemData":{"id":131,"type":"article-journal","abstract":"Motivation: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0278F">
        <w:rPr>
          <w:rFonts w:ascii="Cambria Math" w:hAnsi="Cambria Math" w:cs="Cambria Math"/>
          <w:sz w:val="24"/>
          <w:szCs w:val="24"/>
        </w:rPr>
        <w:instrText>∼</w:instrText>
      </w:r>
      <w:r w:rsidR="00A0278F">
        <w:rPr>
          <w:sz w:val="24"/>
          <w:szCs w:val="24"/>
        </w:rPr>
        <w:instrText>10</w:instrText>
      </w:r>
      <w:r w:rsidR="00A0278F">
        <w:rPr>
          <w:rFonts w:ascii="Calibri" w:hAnsi="Calibri" w:cs="Calibri"/>
          <w:sz w:val="24"/>
          <w:szCs w:val="24"/>
        </w:rPr>
        <w:instrText>–</w:instrText>
      </w:r>
      <w:r w:rsidR="00A0278F">
        <w:rPr>
          <w:sz w:val="24"/>
          <w:szCs w:val="24"/>
        </w:rPr>
        <w:instrText>20</w:instrText>
      </w:r>
      <w:r w:rsidR="00A0278F">
        <w:rPr>
          <w:rFonts w:ascii="Calibri" w:hAnsi="Calibri" w:cs="Calibri"/>
          <w:sz w:val="24"/>
          <w:szCs w:val="24"/>
        </w:rPr>
        <w:instrText>×</w:instrText>
      </w:r>
      <w:r w:rsidR="00A0278F">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3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lastRenderedPageBreak/>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w:t>
      </w:r>
      <w:proofErr w:type="spellStart"/>
      <w:r>
        <w:rPr>
          <w:sz w:val="24"/>
          <w:szCs w:val="24"/>
        </w:rPr>
        <w:t>Canu</w:t>
      </w:r>
      <w:proofErr w:type="spellEnd"/>
      <w:r>
        <w:rPr>
          <w:sz w:val="24"/>
          <w:szCs w:val="24"/>
        </w:rPr>
        <w:t xml:space="preserve">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0FFDCAAE"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t>
      </w:r>
      <w:proofErr w:type="gramStart"/>
      <w:r w:rsidRPr="005F4A48">
        <w:rPr>
          <w:sz w:val="24"/>
          <w:szCs w:val="24"/>
        </w:rPr>
        <w:t>w</w:t>
      </w:r>
      <w:r w:rsidR="003A5F85">
        <w:rPr>
          <w:sz w:val="24"/>
          <w:szCs w:val="24"/>
        </w:rPr>
        <w:t>as</w:t>
      </w:r>
      <w:proofErr w:type="gramEnd"/>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genome</w:t>
      </w:r>
      <w:r>
        <w:rPr>
          <w:sz w:val="24"/>
          <w:szCs w:val="24"/>
        </w:rPr>
        <w:t xml:space="preserve"> (</w:t>
      </w:r>
      <w:r w:rsidRPr="005F4A48">
        <w:rPr>
          <w:i/>
          <w:sz w:val="24"/>
          <w:szCs w:val="24"/>
        </w:rPr>
        <w:t>B</w:t>
      </w:r>
      <w:r>
        <w:rPr>
          <w:i/>
          <w:sz w:val="24"/>
          <w:szCs w:val="24"/>
        </w:rPr>
        <w:t>.</w:t>
      </w:r>
      <w:r w:rsidRPr="005F4A48">
        <w:rPr>
          <w:i/>
          <w:sz w:val="24"/>
          <w:szCs w:val="24"/>
        </w:rPr>
        <w:t xml:space="preserve"> napus </w:t>
      </w:r>
      <w:r w:rsidRPr="005F4A48">
        <w:rPr>
          <w:sz w:val="24"/>
          <w:szCs w:val="24"/>
        </w:rPr>
        <w:t xml:space="preserve">genome </w:t>
      </w:r>
      <w:r>
        <w:rPr>
          <w:sz w:val="24"/>
          <w:szCs w:val="24"/>
        </w:rPr>
        <w:t>v</w:t>
      </w:r>
      <w:r w:rsidRPr="005F4A48">
        <w:rPr>
          <w:sz w:val="24"/>
          <w:szCs w:val="24"/>
        </w:rPr>
        <w:t>4.1)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0278F">
        <w:rPr>
          <w:sz w:val="24"/>
          <w:szCs w:val="24"/>
        </w:rPr>
        <w:instrText xml:space="preserve"> ADDIN ZOTERO_ITEM CSL_CITATION {"citationID":"dikatt5v","properties":{"formattedCitation":"(Cheng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37"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were </w:t>
      </w:r>
      <w:r w:rsidRPr="000B55C6">
        <w:rPr>
          <w:sz w:val="24"/>
          <w:szCs w:val="24"/>
        </w:rPr>
        <w:t>plotted</w:t>
      </w:r>
      <w:r>
        <w:rPr>
          <w:sz w:val="24"/>
          <w:szCs w:val="24"/>
        </w:rPr>
        <w:t xml:space="preserve"> (</w:t>
      </w:r>
      <w:r w:rsidRPr="000B55C6">
        <w:rPr>
          <w:sz w:val="24"/>
          <w:szCs w:val="24"/>
        </w:rPr>
        <w:t xml:space="preserve">Figures </w:t>
      </w:r>
      <w:commentRangeStart w:id="38"/>
      <w:r>
        <w:rPr>
          <w:sz w:val="24"/>
          <w:szCs w:val="24"/>
        </w:rPr>
        <w:t>1</w:t>
      </w:r>
      <w:r>
        <w:rPr>
          <w:rFonts w:ascii="Calibri" w:hAnsi="Calibri"/>
          <w:sz w:val="24"/>
          <w:szCs w:val="24"/>
        </w:rPr>
        <w:t>–</w:t>
      </w:r>
      <w:r>
        <w:rPr>
          <w:sz w:val="24"/>
          <w:szCs w:val="24"/>
        </w:rPr>
        <w:t>3</w:t>
      </w:r>
      <w:commentRangeEnd w:id="38"/>
      <w:r w:rsidR="003A5F85">
        <w:rPr>
          <w:rStyle w:val="CommentReference"/>
        </w:rPr>
        <w:commentReference w:id="38"/>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6EDF1C7C" w14:textId="708637FC"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chromosome</w:t>
      </w:r>
      <w:r>
        <w:rPr>
          <w:sz w:val="24"/>
          <w:szCs w:val="24"/>
        </w:rPr>
        <w:t>s.</w:t>
      </w:r>
      <w:r w:rsidRPr="005F4A48">
        <w:rPr>
          <w:sz w:val="24"/>
          <w:szCs w:val="24"/>
        </w:rPr>
        <w:t xml:space="preserve"> Regions of discrepancy between the assembly and </w:t>
      </w:r>
      <w:r w:rsidRPr="005F4A48">
        <w:rPr>
          <w:sz w:val="24"/>
          <w:szCs w:val="24"/>
        </w:rPr>
        <w:lastRenderedPageBreak/>
        <w:t xml:space="preserve">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Pr>
          <w:sz w:val="24"/>
          <w:szCs w:val="24"/>
        </w:rPr>
        <w:t xml:space="preserve">BLASR </w:t>
      </w:r>
      <w:r w:rsidR="00A0278F">
        <w:rPr>
          <w:sz w:val="24"/>
          <w:szCs w:val="24"/>
        </w:rPr>
        <w:fldChar w:fldCharType="begin"/>
      </w:r>
      <w:r w:rsidR="00A0278F">
        <w:rPr>
          <w:sz w:val="24"/>
          <w:szCs w:val="24"/>
        </w:rPr>
        <w:instrText xml:space="preserve"> ADDIN ZOTERO_ITEM CSL_CITATION {"citationID":"P7cIHRM5","properties":{"formattedCitation":"(Chaisson and Tesler 2012)","plainCitation":"(Chaisson and Tesler 2012)","noteIndex":0},"citationItems":[{"id":114,"uris":["http://zotero.org/users/5857934/items/WN9GPGZ2"],"uri":["http://zotero.org/users/5857934/items/WN9GPGZ2"],"itemData":{"id":114,"type":"article-journal","abstract":"Recent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w:t>
      </w:r>
      <w:proofErr w:type="spellStart"/>
      <w:r w:rsidR="00A0278F" w:rsidRPr="00A0278F">
        <w:rPr>
          <w:rFonts w:ascii="Calibri" w:hAnsi="Calibri" w:cs="Calibri"/>
          <w:sz w:val="24"/>
        </w:rPr>
        <w:t>Chaisson</w:t>
      </w:r>
      <w:proofErr w:type="spellEnd"/>
      <w:r w:rsidR="00A0278F" w:rsidRPr="00A0278F">
        <w:rPr>
          <w:rFonts w:ascii="Calibri" w:hAnsi="Calibri" w:cs="Calibri"/>
          <w:sz w:val="24"/>
        </w:rPr>
        <w:t xml:space="preserve"> and </w:t>
      </w:r>
      <w:proofErr w:type="spellStart"/>
      <w:r w:rsidR="00A0278F" w:rsidRPr="00A0278F">
        <w:rPr>
          <w:rFonts w:ascii="Calibri" w:hAnsi="Calibri" w:cs="Calibri"/>
          <w:sz w:val="24"/>
        </w:rPr>
        <w:t>Tesler</w:t>
      </w:r>
      <w:proofErr w:type="spellEnd"/>
      <w:r w:rsidR="00A0278F" w:rsidRPr="00A0278F">
        <w:rPr>
          <w:rFonts w:ascii="Calibri" w:hAnsi="Calibri" w:cs="Calibri"/>
          <w:sz w:val="24"/>
        </w:rPr>
        <w:t xml:space="preserve"> 2012)</w:t>
      </w:r>
      <w:r w:rsidR="00A0278F">
        <w:rPr>
          <w:sz w:val="24"/>
          <w:szCs w:val="24"/>
        </w:rPr>
        <w:fldChar w:fldCharType="end"/>
      </w:r>
      <w:del w:id="39"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The 10X ancestral parent scaffolds were aligned using Nucmer. If the region of 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Darmor-</w:t>
      </w:r>
      <w:proofErr w:type="spellStart"/>
      <w:r w:rsidRPr="005F4A48">
        <w:rPr>
          <w:sz w:val="24"/>
          <w:szCs w:val="24"/>
        </w:rPr>
        <w:t>bzh</w:t>
      </w:r>
      <w:proofErr w:type="spellEnd"/>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w:t>
      </w:r>
      <w:proofErr w:type="gramStart"/>
      <w:r w:rsidRPr="005F4A48">
        <w:rPr>
          <w:sz w:val="24"/>
          <w:szCs w:val="24"/>
        </w:rPr>
        <w:t>final</w:t>
      </w:r>
      <w:proofErr w:type="gramEnd"/>
      <w:r w:rsidRPr="005F4A48">
        <w:rPr>
          <w:sz w:val="24"/>
          <w:szCs w:val="24"/>
        </w:rPr>
        <w:t xml:space="preserve"> and annotation began</w:t>
      </w:r>
      <w:r>
        <w:rPr>
          <w:sz w:val="24"/>
          <w:szCs w:val="24"/>
        </w:rPr>
        <w:t xml:space="preserve"> (Figure 4,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73513E58"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0278F">
        <w:rPr>
          <w:sz w:val="24"/>
          <w:szCs w:val="24"/>
        </w:rPr>
        <w:instrText xml:space="preserve"> ADDIN ZOTERO_ITEM CSL_CITATION {"citationID":"8G51cQBG","properties":{"formattedCitation":"(Li {\\i{}et al.} 2018)","plainCitation":"(Li et al. 2018)","noteIndex":0},"citationItems":[{"id":21,"uris":["http://zotero.org/users/5857934/items/RSWNQ5KG"],"uri":["http://zotero.org/users/5857934/items/RSWNQ5KG"],"itemData":{"id":21,"type":"article-journal","abstract":"Brassica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40"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0278F">
        <w:rPr>
          <w:sz w:val="24"/>
          <w:szCs w:val="24"/>
        </w:rPr>
        <w:instrText xml:space="preserve"> ADDIN ZOTERO_ITEM CSL_CITATION {"citationID":"GYcDA4ib","properties":{"formattedCitation":"(Trapnell {\\i{}et al.} 2010)","plainCitation":"(Trapnell et al. 2010)","noteIndex":0},"citationItems":[{"id":105,"uris":["http://zotero.org/users/5857934/items/JU5SCMLE"],"uri":["http://zotero.org/users/5857934/items/JU5SCMLE"],"itemData":{"id":105,"type":"article-journal","abstract":"High-throughput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Trapnell</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41"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w:t>
      </w:r>
      <w:r w:rsidRPr="005F4A48">
        <w:rPr>
          <w:sz w:val="24"/>
          <w:szCs w:val="24"/>
        </w:rPr>
        <w:lastRenderedPageBreak/>
        <w:t>CAP3</w:t>
      </w:r>
      <w:r>
        <w:rPr>
          <w:sz w:val="24"/>
          <w:szCs w:val="24"/>
        </w:rPr>
        <w:t xml:space="preserve"> </w:t>
      </w:r>
      <w:r w:rsidR="00A0278F">
        <w:rPr>
          <w:sz w:val="24"/>
          <w:szCs w:val="24"/>
        </w:rPr>
        <w:fldChar w:fldCharType="begin"/>
      </w:r>
      <w:r w:rsidR="00A0278F">
        <w:rPr>
          <w:sz w:val="24"/>
          <w:szCs w:val="24"/>
        </w:rPr>
        <w:instrText xml:space="preserve"> ADDIN ZOTERO_ITEM CSL_CITATION {"citationID":"0IipUMBK","properties":{"formattedCitation":"(Huang and Madan 1999)","plainCitation":"(Huang and Madan 1999)","noteIndex":0},"citationItems":[{"id":104,"uris":["http://zotero.org/users/5857934/items/76JBQYCJ"],"uri":["http://zotero.org/users/5857934/items/76JBQYCJ"],"itemData":{"id":104,"type":"article-journal","abstract":"We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42"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0278F">
        <w:rPr>
          <w:sz w:val="24"/>
          <w:szCs w:val="24"/>
        </w:rPr>
        <w:instrText xml:space="preserve"> ADDIN ZOTERO_ITEM CSL_CITATION {"citationID":"nUdUawQt","properties":{"formattedCitation":"(Haas {\\i{}et al.} 2013)","plainCitation":"(Haas et al. 2013)","noteIndex":0},"citationItems":[{"id":103,"uris":["http://zotero.org/users/5857934/items/E7AZFUCI"],"uri":["http://zotero.org/users/5857934/items/E7AZFUCI"],"itemData":{"id":103,"type":"article-journal","abstract":"De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43"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0278F">
        <w:rPr>
          <w:sz w:val="24"/>
          <w:szCs w:val="24"/>
        </w:rPr>
        <w:instrText xml:space="preserve"> ADDIN ZOTERO_ITEM CSL_CITATION {"citationID":"nsEdLn0H","properties":{"formattedCitation":"(Grabherr {\\i{}et al.} 2011)","plainCitation":"(Grabherr et al. 2011)","noteIndex":0},"citationItems":[{"id":102,"uris":["http://zotero.org/users/5857934/items/A46LFCDA"],"uri":["http://zotero.org/users/5857934/items/A46LFCDA"],"itemData":{"id":102,"type":"article-journal","abstract":"Massively-parallel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Grabherr</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44"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0278F">
        <w:rPr>
          <w:sz w:val="24"/>
          <w:szCs w:val="24"/>
        </w:rPr>
        <w:instrText xml:space="preserve"> ADDIN ZOTERO_ITEM CSL_CITATION {"citationID":"0oMsGKHo","properties":{"formattedCitation":"(Bray {\\i{}et al.} 2016)","plainCitation":"(Bray et al. 2016)","noteIndex":0},"citationItems":[{"id":101,"uris":["http://zotero.org/users/5857934/items/F72XINMW"],"uri":["http://zotero.org/users/5857934/items/F72XINMW"],"itemData":{"id":101,"type":"article-journal","abstract":"We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45"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0278F">
        <w:rPr>
          <w:sz w:val="24"/>
          <w:szCs w:val="24"/>
        </w:rPr>
        <w:instrText xml:space="preserve"> ADDIN ZOTERO_ITEM CSL_CITATION {"citationID":"1A9q9PwL","properties":{"formattedCitation":"(AltschuP {\\i{}et al.})","plainCitation":"(AltschuP et al.)","noteIndex":0},"citationItems":[{"id":16,"uris":["http://zotero.org/users/5857934/items/7CT3VYUK"],"uri":["http://zotero.org/users/5857934/items/7CT3VYUK"],"itemData":{"id":16,"type":"article-journal","language":"en","page":"8","source":"Zotero","title":"Basic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w:t>
      </w:r>
      <w:proofErr w:type="spellStart"/>
      <w:r w:rsidR="00A0278F" w:rsidRPr="00A0278F">
        <w:rPr>
          <w:rFonts w:ascii="Calibri" w:hAnsi="Calibri" w:cs="Calibri"/>
          <w:sz w:val="24"/>
          <w:szCs w:val="24"/>
        </w:rPr>
        <w:t>AltschuP</w:t>
      </w:r>
      <w:proofErr w:type="spellEnd"/>
      <w:r w:rsidR="00A0278F" w:rsidRPr="00A0278F">
        <w:rPr>
          <w:rFonts w:ascii="Calibri" w:hAnsi="Calibri" w:cs="Calibri"/>
          <w:sz w:val="24"/>
          <w:szCs w:val="24"/>
        </w:rPr>
        <w:t xml:space="preserve">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46"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0278F">
        <w:rPr>
          <w:sz w:val="24"/>
          <w:szCs w:val="24"/>
        </w:rPr>
        <w:instrText xml:space="preserve"> ADDIN ZOTERO_ITEM CSL_CITATION {"citationID":"Biba8Bdg","properties":{"formattedCitation":"(Scott 2016)","plainCitation":"(Scott 2016)","noteIndex":0},"citationItems":[{"id":100,"uris":["http://zotero.org/users/5857934/items/MDBI7MP6"],"uri":["http://zotero.org/users/5857934/items/MDBI7MP6"],"itemData":{"id":100,"type":"article-journal","container-title":"in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47"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39EC7E00"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3B6FD3">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2014a)","noteIndex":0},"citationItems":[{"id":130,"uris":["http://zotero.org/users/5857934/items/7PNNLK8S"],"uri":["http://zotero.org/users/5857934/items/7PNNLK8S"],"itemData":{"id":130,"type":"article-journal","abstract":"We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uri":["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48"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3B6FD3">
        <w:rPr>
          <w:sz w:val="24"/>
          <w:szCs w:val="24"/>
        </w:rPr>
        <w:instrText xml:space="preserve"> ADDIN ZOTERO_ITEM CSL_CITATION {"citationID":"s5EejLrr","properties":{"formattedCitation":"(Campbell {\\i{}et al.} 2014b)","plainCitation":"(Campbell et al. 2014b)","noteIndex":0},"citationItems":[{"id":106,"uris":["http://zotero.org/users/5857934/items/S3HXQEYJ"],"uri":["http://zotero.org/users/5857934/items/S3HXQEYJ"],"itemData":{"id":106,"type":"article-journal","abstract":"We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49"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Annotation using MAKER was run in two rounds. In order to speed up the annotation process, </w:t>
      </w:r>
      <w:r>
        <w:rPr>
          <w:sz w:val="24"/>
          <w:szCs w:val="24"/>
        </w:rPr>
        <w:t xml:space="preserve">only the 19 named pseudomolecules were </w:t>
      </w:r>
      <w:proofErr w:type="gramStart"/>
      <w:r>
        <w:rPr>
          <w:sz w:val="24"/>
          <w:szCs w:val="24"/>
        </w:rPr>
        <w:t>used</w:t>
      </w:r>
      <w:proofErr w:type="gramEnd"/>
      <w:r>
        <w:rPr>
          <w:sz w:val="24"/>
          <w:szCs w:val="24"/>
        </w:rPr>
        <w:t xml:space="preserve"> and </w:t>
      </w:r>
      <w:r w:rsidRPr="005F4A48">
        <w:rPr>
          <w:sz w:val="24"/>
          <w:szCs w:val="24"/>
        </w:rPr>
        <w:t xml:space="preserve">each </w:t>
      </w:r>
      <w:r>
        <w:rPr>
          <w:sz w:val="24"/>
          <w:szCs w:val="24"/>
        </w:rPr>
        <w:t>pseudomolecule</w:t>
      </w:r>
      <w:r w:rsidRPr="005F4A48">
        <w:rPr>
          <w:sz w:val="24"/>
          <w:szCs w:val="24"/>
        </w:rPr>
        <w:t xml:space="preserve"> was annotated separately. In the first round of annotation</w:t>
      </w:r>
      <w:commentRangeStart w:id="50"/>
      <w:r w:rsidRPr="005F4A48">
        <w:rPr>
          <w:sz w:val="24"/>
          <w:szCs w:val="24"/>
        </w:rPr>
        <w:t>, MAKER was run with the following parameters</w:t>
      </w:r>
      <w:r>
        <w:rPr>
          <w:sz w:val="24"/>
          <w:szCs w:val="24"/>
        </w:rPr>
        <w:t>: T</w:t>
      </w:r>
      <w:r w:rsidRPr="005F4A48">
        <w:rPr>
          <w:sz w:val="24"/>
          <w:szCs w:val="24"/>
        </w:rPr>
        <w:t>he CDS transcripts from the Darmor-</w:t>
      </w:r>
      <w:proofErr w:type="spellStart"/>
      <w:r w:rsidRPr="005F4A48">
        <w:rPr>
          <w:sz w:val="24"/>
          <w:szCs w:val="24"/>
        </w:rPr>
        <w:t>bzh</w:t>
      </w:r>
      <w:proofErr w:type="spellEnd"/>
      <w:r w:rsidRPr="005F4A48">
        <w:rPr>
          <w:sz w:val="24"/>
          <w:szCs w:val="24"/>
        </w:rPr>
        <w:t xml:space="preserve"> assembly and the previously identified novel transcripts </w:t>
      </w:r>
      <w:r>
        <w:rPr>
          <w:sz w:val="24"/>
          <w:szCs w:val="24"/>
        </w:rPr>
        <w:t xml:space="preserve">were </w:t>
      </w:r>
      <w:r>
        <w:rPr>
          <w:sz w:val="24"/>
          <w:szCs w:val="24"/>
        </w:rPr>
        <w:lastRenderedPageBreak/>
        <w:t>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from </w:t>
      </w:r>
      <w:r w:rsidRPr="005F4A48">
        <w:rPr>
          <w:i/>
          <w:sz w:val="24"/>
          <w:szCs w:val="24"/>
        </w:rPr>
        <w:t xml:space="preserve">B. napus, B. oleracea, </w:t>
      </w:r>
      <w:r w:rsidRPr="005F4A48">
        <w:rPr>
          <w:sz w:val="24"/>
          <w:szCs w:val="24"/>
        </w:rPr>
        <w:t>and</w:t>
      </w:r>
      <w:r w:rsidRPr="005F4A48">
        <w:rPr>
          <w:i/>
          <w:sz w:val="24"/>
          <w:szCs w:val="24"/>
        </w:rPr>
        <w:t xml:space="preserve"> 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downloaded from BRAD 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3B6FD3">
        <w:rPr>
          <w:sz w:val="24"/>
          <w:szCs w:val="24"/>
        </w:rPr>
        <w:instrText xml:space="preserve"> ADDIN ZOTERO_ITEM CSL_CITATION {"citationID":"pOPyZTBx","properties":{"formattedCitation":"(Berardini {\\i{}et al.} 2015)","plainCitation":"(Berardini et al. 2015)","noteIndex":0},"citationItems":[{"id":1258,"uris":["http://zotero.org/users/5857934/items/MCJGIWMT"],"uri":["http://zotero.org/users/5857934/items/MCJGIWMT"],"itemData":{"id":1258,"type":"article-journal","abstract":"The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w:t>
      </w:r>
      <w:proofErr w:type="spellStart"/>
      <w:r w:rsidR="003B6FD3" w:rsidRPr="003B6FD3">
        <w:rPr>
          <w:rFonts w:ascii="Calibri" w:hAnsi="Calibri" w:cs="Calibri"/>
          <w:sz w:val="24"/>
          <w:szCs w:val="24"/>
        </w:rPr>
        <w:t>Berardini</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51"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50"/>
      <w:r w:rsidR="00E4283A">
        <w:rPr>
          <w:rStyle w:val="CommentReference"/>
        </w:rPr>
        <w:commentReference w:id="50"/>
      </w:r>
      <w:r w:rsidRPr="005F4A48">
        <w:rPr>
          <w:sz w:val="24"/>
          <w:szCs w:val="24"/>
        </w:rPr>
        <w:t xml:space="preserve"> </w:t>
      </w:r>
      <w:r>
        <w:rPr>
          <w:sz w:val="24"/>
          <w:szCs w:val="24"/>
        </w:rPr>
        <w:t xml:space="preserve">MAKER parameters that were modified included the following: </w:t>
      </w:r>
      <w:r w:rsidRPr="005F4A48">
        <w:rPr>
          <w:sz w:val="24"/>
          <w:szCs w:val="24"/>
        </w:rPr>
        <w:t xml:space="preserve">Arabidopsis </w:t>
      </w:r>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DAD4E7A" w:rsidR="00D22620" w:rsidRPr="005F4A48" w:rsidRDefault="00D22620" w:rsidP="00D22620">
      <w:pPr>
        <w:spacing w:line="480" w:lineRule="auto"/>
        <w:ind w:firstLine="720"/>
        <w:rPr>
          <w:sz w:val="24"/>
          <w:szCs w:val="24"/>
        </w:rPr>
      </w:pPr>
      <w:r w:rsidRPr="005F4A48">
        <w:rPr>
          <w:sz w:val="24"/>
          <w:szCs w:val="24"/>
        </w:rPr>
        <w:t xml:space="preserve">Upon completion of </w:t>
      </w:r>
      <w:r>
        <w:rPr>
          <w:sz w:val="24"/>
          <w:szCs w:val="24"/>
        </w:rPr>
        <w:t xml:space="preserve">the </w:t>
      </w:r>
      <w:r w:rsidRPr="005F4A48">
        <w:rPr>
          <w:sz w:val="24"/>
          <w:szCs w:val="24"/>
        </w:rPr>
        <w:t>first round of MAKER, the GFF files from each chromosome were concatenated. The GFF annotations were then filtered using Genome Annotation Generator</w:t>
      </w:r>
      <w:r>
        <w:rPr>
          <w:sz w:val="24"/>
          <w:szCs w:val="24"/>
        </w:rPr>
        <w:t xml:space="preserve"> (</w:t>
      </w:r>
      <w:r w:rsidRPr="005F4A48">
        <w:rPr>
          <w:sz w:val="24"/>
          <w:szCs w:val="24"/>
        </w:rPr>
        <w:t>GAG)</w:t>
      </w:r>
      <w:r>
        <w:rPr>
          <w:sz w:val="24"/>
          <w:szCs w:val="24"/>
        </w:rPr>
        <w:t xml:space="preserve"> </w:t>
      </w:r>
      <w:r w:rsidR="003B6FD3">
        <w:rPr>
          <w:sz w:val="24"/>
          <w:szCs w:val="24"/>
        </w:rPr>
        <w:fldChar w:fldCharType="begin"/>
      </w:r>
      <w:r w:rsidR="003B6FD3">
        <w:rPr>
          <w:sz w:val="24"/>
          <w:szCs w:val="24"/>
        </w:rPr>
        <w:instrText xml:space="preserve"> ADDIN ZOTERO_ITEM CSL_CITATION {"citationID":"8v0fG2W5","properties":{"formattedCitation":"(Hall 2014)","plainCitation":"(Hall 2014)","noteIndex":0},"citationItems":[{"id":18,"uris":["http://zotero.org/users/5857934/items/7XDEJBPA"],"uri":["http://zotero.org/users/5857934/items/7XDEJBPA"],"itemData":{"id":18,"type":"book","title":"GAG: the Genome Annotation Generator","URL":"http://genomeannotation.github.io/GAG","version":"1.0","author":[{"family":"Hall","given":"B"}],"issued":{"date-parts":[["2014"]]}}}],"schema":"https://github.com/citation-style-language/schema/raw/master/csl-citation.json"} </w:instrText>
      </w:r>
      <w:r w:rsidR="003B6FD3">
        <w:rPr>
          <w:sz w:val="24"/>
          <w:szCs w:val="24"/>
        </w:rPr>
        <w:fldChar w:fldCharType="separate"/>
      </w:r>
      <w:r w:rsidR="003B6FD3" w:rsidRPr="003B6FD3">
        <w:rPr>
          <w:rFonts w:ascii="Calibri" w:hAnsi="Calibri" w:cs="Calibri"/>
          <w:sz w:val="24"/>
        </w:rPr>
        <w:t>(Hall 2014)</w:t>
      </w:r>
      <w:r w:rsidR="003B6FD3">
        <w:rPr>
          <w:sz w:val="24"/>
          <w:szCs w:val="24"/>
        </w:rPr>
        <w:fldChar w:fldCharType="end"/>
      </w:r>
      <w:del w:id="52" w:author="john davis" w:date="2022-06-29T14:40:00Z">
        <w:r w:rsidDel="003B6FD3">
          <w:rPr>
            <w:rFonts w:ascii="Calibri" w:hAnsi="Calibri" w:cs="Calibri"/>
            <w:sz w:val="24"/>
            <w:szCs w:val="24"/>
          </w:rPr>
          <w:delText>(Hall 2014)</w:delText>
        </w:r>
      </w:del>
      <w:r>
        <w:rPr>
          <w:sz w:val="24"/>
          <w:szCs w:val="24"/>
        </w:rPr>
        <w:t xml:space="preserve"> </w:t>
      </w:r>
      <w:r w:rsidRPr="005F4A48">
        <w:rPr>
          <w:sz w:val="24"/>
          <w:szCs w:val="24"/>
        </w:rPr>
        <w:t>to remove questionable features. Following filtering, the annotations were then used to train SNAP</w:t>
      </w:r>
      <w:r>
        <w:rPr>
          <w:sz w:val="24"/>
          <w:szCs w:val="24"/>
        </w:rPr>
        <w:t xml:space="preserve"> </w:t>
      </w:r>
      <w:r w:rsidR="003B6FD3">
        <w:rPr>
          <w:sz w:val="24"/>
          <w:szCs w:val="24"/>
        </w:rPr>
        <w:fldChar w:fldCharType="begin"/>
      </w:r>
      <w:r w:rsidR="003B6FD3">
        <w:rPr>
          <w:sz w:val="24"/>
          <w:szCs w:val="24"/>
        </w:rPr>
        <w:instrText xml:space="preserve"> ADDIN ZOTERO_ITEM CSL_CITATION {"citationID":"zlYeeoOW","properties":{"formattedCitation":"(Korf 2004)","plainCitation":"(Korf 2004)","noteIndex":0},"citationItems":[{"id":17,"uris":["http://zotero.org/users/5857934/items/BS6LLFMN"],"uri":["http://zotero.org/users/5857934/items/BS6LLFMN"],"itemData":{"id":17,"type":"article-journal","abstract":"Background: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instrText>
      </w:r>
      <w:r w:rsidR="003B6FD3">
        <w:rPr>
          <w:sz w:val="24"/>
          <w:szCs w:val="24"/>
        </w:rPr>
        <w:fldChar w:fldCharType="separate"/>
      </w:r>
      <w:r w:rsidR="003B6FD3" w:rsidRPr="003B6FD3">
        <w:rPr>
          <w:rFonts w:ascii="Calibri" w:hAnsi="Calibri" w:cs="Calibri"/>
          <w:sz w:val="24"/>
        </w:rPr>
        <w:t>(Korf 2004)</w:t>
      </w:r>
      <w:r w:rsidR="003B6FD3">
        <w:rPr>
          <w:sz w:val="24"/>
          <w:szCs w:val="24"/>
        </w:rPr>
        <w:fldChar w:fldCharType="end"/>
      </w:r>
      <w:del w:id="53" w:author="john davis" w:date="2022-06-29T14:40:00Z">
        <w:r w:rsidDel="003B6FD3">
          <w:rPr>
            <w:rFonts w:ascii="Calibri" w:hAnsi="Calibri" w:cs="Calibri"/>
            <w:sz w:val="24"/>
            <w:szCs w:val="24"/>
          </w:rPr>
          <w:delText>(Korf 2004)</w:delText>
        </w:r>
      </w:del>
      <w:r w:rsidRPr="005F4A48">
        <w:rPr>
          <w:sz w:val="24"/>
          <w:szCs w:val="24"/>
        </w:rPr>
        <w:t xml:space="preserve"> using default parameters to generate an HMM file. Upon generation of the HMM file, the second round of MAKER was executed.</w:t>
      </w:r>
    </w:p>
    <w:p w14:paraId="15392055" w14:textId="41AF3BC1" w:rsidR="00D22620" w:rsidRDefault="00D22620" w:rsidP="00D22620">
      <w:pPr>
        <w:spacing w:line="480" w:lineRule="auto"/>
        <w:ind w:firstLine="720"/>
        <w:rPr>
          <w:sz w:val="24"/>
          <w:szCs w:val="24"/>
        </w:rPr>
      </w:pPr>
      <w:r w:rsidRPr="005F4A48">
        <w:rPr>
          <w:sz w:val="24"/>
          <w:szCs w:val="24"/>
        </w:rPr>
        <w:t xml:space="preserve">The second round of MAKER included </w:t>
      </w:r>
      <w:r>
        <w:rPr>
          <w:sz w:val="24"/>
          <w:szCs w:val="24"/>
        </w:rPr>
        <w:t xml:space="preserve">all the scaffolds </w:t>
      </w:r>
      <w:r w:rsidRPr="005F4A48">
        <w:rPr>
          <w:sz w:val="24"/>
          <w:szCs w:val="24"/>
        </w:rPr>
        <w:t xml:space="preserve">and used the same repeat library along with the same protein and EST evidence. est2genome and protein2genome were both set to 0 and </w:t>
      </w:r>
      <w:proofErr w:type="spellStart"/>
      <w:r w:rsidRPr="005F4A48">
        <w:rPr>
          <w:sz w:val="24"/>
          <w:szCs w:val="24"/>
        </w:rPr>
        <w:t>snaphmm</w:t>
      </w:r>
      <w:proofErr w:type="spellEnd"/>
      <w:r w:rsidRPr="005F4A48">
        <w:rPr>
          <w:sz w:val="24"/>
          <w:szCs w:val="24"/>
        </w:rPr>
        <w:t xml:space="preserve"> used the previously generated </w:t>
      </w:r>
      <w:r>
        <w:rPr>
          <w:sz w:val="24"/>
          <w:szCs w:val="24"/>
        </w:rPr>
        <w:t>HMM</w:t>
      </w:r>
      <w:r w:rsidRPr="005F4A48">
        <w:rPr>
          <w:sz w:val="24"/>
          <w:szCs w:val="24"/>
        </w:rPr>
        <w:t xml:space="preserve"> file. Unlike the first round of annotation, Da-Ae was used </w:t>
      </w:r>
      <w:r>
        <w:rPr>
          <w:sz w:val="24"/>
          <w:szCs w:val="24"/>
        </w:rPr>
        <w:t xml:space="preserve">as </w:t>
      </w:r>
      <w:r w:rsidRPr="005F4A48">
        <w:rPr>
          <w:sz w:val="24"/>
          <w:szCs w:val="24"/>
        </w:rPr>
        <w:t xml:space="preserve">the </w:t>
      </w:r>
      <w:r>
        <w:rPr>
          <w:sz w:val="24"/>
          <w:szCs w:val="24"/>
        </w:rPr>
        <w:t xml:space="preserve">model </w:t>
      </w:r>
      <w:r w:rsidRPr="005F4A48">
        <w:rPr>
          <w:sz w:val="24"/>
          <w:szCs w:val="24"/>
        </w:rPr>
        <w:t xml:space="preserve">species </w:t>
      </w:r>
      <w:r>
        <w:rPr>
          <w:sz w:val="24"/>
          <w:szCs w:val="24"/>
        </w:rPr>
        <w:t xml:space="preserve">for </w:t>
      </w:r>
      <w:r w:rsidRPr="005F4A48">
        <w:rPr>
          <w:sz w:val="24"/>
          <w:szCs w:val="24"/>
        </w:rPr>
        <w:t>Augustus</w:t>
      </w:r>
      <w:r>
        <w:rPr>
          <w:sz w:val="24"/>
          <w:szCs w:val="24"/>
        </w:rPr>
        <w:t>,</w:t>
      </w:r>
      <w:r w:rsidRPr="005F4A48">
        <w:rPr>
          <w:sz w:val="24"/>
          <w:szCs w:val="24"/>
        </w:rPr>
        <w:t xml:space="preserve"> </w:t>
      </w:r>
      <w:r>
        <w:rPr>
          <w:sz w:val="24"/>
          <w:szCs w:val="24"/>
        </w:rPr>
        <w:t>and the Da-Ae model species files</w:t>
      </w:r>
      <w:r w:rsidRPr="005F4A48">
        <w:rPr>
          <w:sz w:val="24"/>
          <w:szCs w:val="24"/>
        </w:rPr>
        <w:t xml:space="preserve"> w</w:t>
      </w:r>
      <w:r>
        <w:rPr>
          <w:sz w:val="24"/>
          <w:szCs w:val="24"/>
        </w:rPr>
        <w:t>ere</w:t>
      </w:r>
      <w:r w:rsidRPr="005F4A48">
        <w:rPr>
          <w:sz w:val="24"/>
          <w:szCs w:val="24"/>
        </w:rPr>
        <w:t xml:space="preserve"> generated through BUSCO using the long parameter. 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 xml:space="preserve">proteins. Using accessory scripts provided with MAKER, the MAKER genes were then </w:t>
      </w:r>
      <w:r w:rsidRPr="005F4A48">
        <w:rPr>
          <w:sz w:val="24"/>
          <w:szCs w:val="24"/>
        </w:rPr>
        <w:lastRenderedPageBreak/>
        <w:t>renamed with the prefix “</w:t>
      </w:r>
      <w:proofErr w:type="spellStart"/>
      <w:r w:rsidRPr="005F4A48">
        <w:rPr>
          <w:sz w:val="24"/>
          <w:szCs w:val="24"/>
        </w:rPr>
        <w:t>Bna</w:t>
      </w:r>
      <w:proofErr w:type="spellEnd"/>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3B6FD3">
        <w:rPr>
          <w:sz w:val="24"/>
          <w:szCs w:val="24"/>
        </w:rPr>
        <w:instrText xml:space="preserve"> ADDIN ZOTERO_ITEM CSL_CITATION {"citationID":"5AthEbl5","properties":{"formattedCitation":"(Campbell {\\i{}et al.} 2014a)","plainCitation":"(Campbell et al. 2014a)","noteIndex":0},"citationItems":[{"id":15,"uris":["http://zotero.org/users/5857934/items/2LS2VWRB"],"uri":["http://zotero.org/users/5857934/items/2LS2VWRB"],"itemData":{"id":15,"type":"chapter","container-title":"Current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5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6FDDEB26"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level pairwise alignments between diploid genomes of Da-Ae, Darmor-</w:t>
      </w:r>
      <w:proofErr w:type="spellStart"/>
      <w:r w:rsidRPr="005F4A48">
        <w:rPr>
          <w:sz w:val="24"/>
          <w:szCs w:val="24"/>
        </w:rPr>
        <w:t>bzh</w:t>
      </w:r>
      <w:proofErr w:type="spellEnd"/>
      <w:r w:rsidRPr="005F4A48">
        <w:rPr>
          <w:sz w:val="24"/>
          <w:szCs w:val="24"/>
        </w:rPr>
        <w:t xml:space="preserve">, </w:t>
      </w:r>
      <w:proofErr w:type="spellStart"/>
      <w:r w:rsidRPr="005F4A48">
        <w:rPr>
          <w:sz w:val="24"/>
          <w:szCs w:val="24"/>
        </w:rPr>
        <w:t>Tapidor</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w:t>
      </w:r>
      <w:commentRangeStart w:id="55"/>
      <w:r w:rsidRPr="005F4A48">
        <w:rPr>
          <w:sz w:val="24"/>
          <w:szCs w:val="24"/>
        </w:rPr>
        <w:t xml:space="preserve">JCVI’s </w:t>
      </w:r>
      <w:proofErr w:type="spellStart"/>
      <w:r w:rsidRPr="005F4A48">
        <w:rPr>
          <w:sz w:val="24"/>
          <w:szCs w:val="24"/>
        </w:rPr>
        <w:t>MCscan</w:t>
      </w:r>
      <w:proofErr w:type="spellEnd"/>
      <w:r w:rsidRPr="005F4A48">
        <w:rPr>
          <w:sz w:val="24"/>
          <w:szCs w:val="24"/>
        </w:rPr>
        <w:t xml:space="preserve"> pipeline</w:t>
      </w:r>
      <w:r>
        <w:rPr>
          <w:sz w:val="24"/>
          <w:szCs w:val="24"/>
        </w:rPr>
        <w:t xml:space="preserve"> </w:t>
      </w:r>
      <w:r w:rsidR="003B6FD3">
        <w:rPr>
          <w:sz w:val="24"/>
          <w:szCs w:val="24"/>
        </w:rPr>
        <w:fldChar w:fldCharType="begin"/>
      </w:r>
      <w:r w:rsidR="003B6FD3">
        <w:rPr>
          <w:sz w:val="24"/>
          <w:szCs w:val="24"/>
        </w:rPr>
        <w:instrText xml:space="preserve"> ADDIN ZOTERO_ITEM CSL_CITATION {"citationID":"oSUDAGus","properties":{"formattedCitation":"(\\uc0\\u8220{}jcvi: JCVI utility libraries | Zenodo\\uc0\\u8221{})","plainCitation":"(“jcvi: JCVI utility libraries | Zenodo”)","noteIndex":0},"citationItems":[{"id":9,"uris":["http://zotero.org/users/5857934/items/YXB7T4DA"],"uri":["http://zotero.org/users/5857934/items/YXB7T4DA"],"itemData":{"id":9,"type":"webpage","title":"jcvi: JCVI utility libraries | Zenodo","URL":"https://zenodo.org/record/31631#.XVX8_uhKjct","accessed":{"date-parts":[["2019",8,15]]}}}],"schema":"https://github.com/citation-style-language/schema/raw/master/csl-citation.json"}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w:t>
      </w:r>
      <w:proofErr w:type="spellStart"/>
      <w:r w:rsidR="003B6FD3" w:rsidRPr="003B6FD3">
        <w:rPr>
          <w:rFonts w:ascii="Calibri" w:hAnsi="Calibri" w:cs="Calibri"/>
          <w:sz w:val="24"/>
          <w:szCs w:val="24"/>
        </w:rPr>
        <w:t>jcvi</w:t>
      </w:r>
      <w:proofErr w:type="spellEnd"/>
      <w:r w:rsidR="003B6FD3" w:rsidRPr="003B6FD3">
        <w:rPr>
          <w:rFonts w:ascii="Calibri" w:hAnsi="Calibri" w:cs="Calibri"/>
          <w:sz w:val="24"/>
          <w:szCs w:val="24"/>
        </w:rPr>
        <w:t xml:space="preserve">: JCVI utility libraries | </w:t>
      </w:r>
      <w:proofErr w:type="spellStart"/>
      <w:r w:rsidR="003B6FD3" w:rsidRPr="003B6FD3">
        <w:rPr>
          <w:rFonts w:ascii="Calibri" w:hAnsi="Calibri" w:cs="Calibri"/>
          <w:sz w:val="24"/>
          <w:szCs w:val="24"/>
        </w:rPr>
        <w:t>Zenodo</w:t>
      </w:r>
      <w:proofErr w:type="spellEnd"/>
      <w:r w:rsidR="003B6FD3" w:rsidRPr="003B6FD3">
        <w:rPr>
          <w:rFonts w:ascii="Calibri" w:hAnsi="Calibri" w:cs="Calibri"/>
          <w:sz w:val="24"/>
          <w:szCs w:val="24"/>
        </w:rPr>
        <w:t>”)</w:t>
      </w:r>
      <w:r w:rsidR="003B6FD3">
        <w:rPr>
          <w:sz w:val="24"/>
          <w:szCs w:val="24"/>
        </w:rPr>
        <w:fldChar w:fldCharType="end"/>
      </w:r>
      <w:del w:id="56" w:author="john davis" w:date="2022-06-29T14:41:00Z">
        <w:r w:rsidRPr="009E0AB3" w:rsidDel="003B6FD3">
          <w:rPr>
            <w:rFonts w:ascii="Calibri" w:hAnsi="Calibri" w:cs="Calibri"/>
            <w:sz w:val="24"/>
          </w:rPr>
          <w:delText>(“jcvi: JCVI utility libraries | Zenodo”)</w:delText>
        </w:r>
      </w:del>
      <w:r w:rsidRPr="005F4A48">
        <w:rPr>
          <w:sz w:val="24"/>
          <w:szCs w:val="24"/>
        </w:rPr>
        <w:t>.</w:t>
      </w:r>
      <w:commentRangeEnd w:id="55"/>
      <w:r w:rsidR="00E4283A">
        <w:rPr>
          <w:rStyle w:val="CommentReference"/>
        </w:rPr>
        <w:commentReference w:id="55"/>
      </w:r>
      <w:r w:rsidRPr="005F4A48">
        <w:rPr>
          <w:sz w:val="24"/>
          <w:szCs w:val="24"/>
        </w:rPr>
        <w:t xml:space="preserve"> 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57"/>
      <w:commentRangeStart w:id="58"/>
      <w:r w:rsidRPr="005F4A48">
        <w:rPr>
          <w:sz w:val="24"/>
          <w:szCs w:val="24"/>
        </w:rPr>
        <w:t>.</w:t>
      </w:r>
      <w:commentRangeEnd w:id="57"/>
      <w:r>
        <w:rPr>
          <w:rStyle w:val="CommentReference"/>
        </w:rPr>
        <w:commentReference w:id="57"/>
      </w:r>
      <w:commentRangeEnd w:id="58"/>
      <w:r>
        <w:rPr>
          <w:rStyle w:val="CommentReference"/>
        </w:rPr>
        <w:commentReference w:id="58"/>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B. oleracea</w:t>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proofErr w:type="spellStart"/>
      <w:r w:rsidRPr="005F4A48">
        <w:rPr>
          <w:sz w:val="24"/>
          <w:szCs w:val="24"/>
        </w:rPr>
        <w:t>Tapidor</w:t>
      </w:r>
      <w:proofErr w:type="spellEnd"/>
      <w:r>
        <w:rPr>
          <w:sz w:val="24"/>
          <w:szCs w:val="24"/>
        </w:rPr>
        <w:t xml:space="preserve"> </w:t>
      </w:r>
      <w:r w:rsidR="003F3355">
        <w:rPr>
          <w:sz w:val="24"/>
          <w:szCs w:val="24"/>
        </w:rPr>
        <w:fldChar w:fldCharType="begin"/>
      </w:r>
      <w:r w:rsidR="003F3355">
        <w:rPr>
          <w:sz w:val="24"/>
          <w:szCs w:val="24"/>
        </w:rPr>
        <w:instrText xml:space="preserve"> ADDIN ZOTERO_ITEM CSL_CITATION {"citationID":"clGUHHet","properties":{"formattedCitation":"(Bayer {\\i{}et al.} 2017)","plainCitation":"(Bayer et al. 2017)","noteIndex":0},"citationItems":[{"id":1593,"uris":["http://zotero.org/users/5857934/items/DURF4TQY"],"uri":["http://zotero.org/users/5857934/items/DURF4TQY"],"itemData":{"id":1593,"type":"article-journal","abstract":"As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instrText>
      </w:r>
      <w:r w:rsidR="003F3355">
        <w:rPr>
          <w:sz w:val="24"/>
          <w:szCs w:val="24"/>
        </w:rPr>
        <w:fldChar w:fldCharType="separate"/>
      </w:r>
      <w:r w:rsidR="003F3355" w:rsidRPr="003F3355">
        <w:rPr>
          <w:rFonts w:ascii="Calibri" w:hAnsi="Calibri" w:cs="Calibri"/>
          <w:sz w:val="24"/>
          <w:szCs w:val="24"/>
        </w:rPr>
        <w:t xml:space="preserve">(Bayer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w:t>
      </w:r>
      <w:r w:rsidR="003F3355">
        <w:rPr>
          <w:sz w:val="24"/>
          <w:szCs w:val="24"/>
        </w:rPr>
        <w:fldChar w:fldCharType="end"/>
      </w:r>
      <w:del w:id="59"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03DFE8E9" w:rsidR="00D22620" w:rsidRPr="005F4A48" w:rsidRDefault="00D22620" w:rsidP="00D22620">
      <w:pPr>
        <w:spacing w:line="480" w:lineRule="auto"/>
        <w:ind w:firstLine="720"/>
        <w:rPr>
          <w:sz w:val="24"/>
          <w:szCs w:val="24"/>
        </w:rPr>
      </w:pPr>
      <w:commentRangeStart w:id="60"/>
      <w:r>
        <w:rPr>
          <w:sz w:val="24"/>
          <w:szCs w:val="24"/>
        </w:rPr>
        <w:lastRenderedPageBreak/>
        <w:t>To look for homoeologous exchange at the gene level,</w:t>
      </w:r>
      <w:r w:rsidRPr="005F4A48">
        <w:rPr>
          <w:sz w:val="24"/>
          <w:szCs w:val="24"/>
        </w:rPr>
        <w:t xml:space="preserve"> annotations of Da-Ae, Darmor-</w:t>
      </w:r>
      <w:proofErr w:type="spellStart"/>
      <w:r w:rsidRPr="005F4A48">
        <w:rPr>
          <w:sz w:val="24"/>
          <w:szCs w:val="24"/>
        </w:rPr>
        <w:t>bzh</w:t>
      </w:r>
      <w:proofErr w:type="spellEnd"/>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proofErr w:type="spellStart"/>
      <w:r w:rsidRPr="005F4A48">
        <w:rPr>
          <w:sz w:val="24"/>
          <w:szCs w:val="24"/>
        </w:rPr>
        <w:t>Tapidor</w:t>
      </w:r>
      <w:proofErr w:type="spellEnd"/>
      <w:r>
        <w:rPr>
          <w:sz w:val="24"/>
          <w:szCs w:val="24"/>
        </w:rPr>
        <w:t xml:space="preserve">, </w:t>
      </w:r>
      <w:commentRangeEnd w:id="60"/>
      <w:r w:rsidR="00E4283A">
        <w:rPr>
          <w:rStyle w:val="CommentReference"/>
        </w:rPr>
        <w:commentReference w:id="60"/>
      </w:r>
      <w:r w:rsidRPr="005F4A48">
        <w:rPr>
          <w:sz w:val="24"/>
          <w:szCs w:val="24"/>
        </w:rPr>
        <w:t xml:space="preserve">were used. CDS sequences for each gene were generated by </w:t>
      </w:r>
      <w:proofErr w:type="spellStart"/>
      <w:r w:rsidRPr="005F4A48">
        <w:rPr>
          <w:sz w:val="24"/>
          <w:szCs w:val="24"/>
        </w:rPr>
        <w:t>gffread</w:t>
      </w:r>
      <w:proofErr w:type="spellEnd"/>
      <w:r>
        <w:rPr>
          <w:sz w:val="24"/>
          <w:szCs w:val="24"/>
        </w:rPr>
        <w:t xml:space="preserve"> </w:t>
      </w:r>
      <w:r w:rsidR="003F3355">
        <w:rPr>
          <w:sz w:val="24"/>
          <w:szCs w:val="24"/>
        </w:rPr>
        <w:fldChar w:fldCharType="begin"/>
      </w:r>
      <w:r w:rsidR="003F3355">
        <w:rPr>
          <w:sz w:val="24"/>
          <w:szCs w:val="24"/>
        </w:rPr>
        <w:instrText xml:space="preserve"> ADDIN ZOTERO_ITEM CSL_CITATION {"citationID":"bWxeBA0E","properties":{"formattedCitation":"(Trapnell {\\i{}et al.} 2010)","plainCitation":"(Trapnell et al. 2010)","noteIndex":0},"citationItems":[{"id":105,"uris":["http://zotero.org/users/5857934/items/JU5SCMLE"],"uri":["http://zotero.org/users/5857934/items/JU5SCMLE"],"itemData":{"id":105,"type":"article-journal","abstract":"High-throughput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3F3355">
        <w:rPr>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Trapnell</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2010)</w:t>
      </w:r>
      <w:r w:rsidR="003F3355">
        <w:rPr>
          <w:sz w:val="24"/>
          <w:szCs w:val="24"/>
        </w:rPr>
        <w:fldChar w:fldCharType="end"/>
      </w:r>
      <w:del w:id="61"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r>
        <w:rPr>
          <w:sz w:val="24"/>
          <w:szCs w:val="24"/>
        </w:rPr>
        <w:t xml:space="preserve"> </w:t>
      </w:r>
      <w:r w:rsidRPr="009E2C62">
        <w:rPr>
          <w:sz w:val="24"/>
          <w:szCs w:val="24"/>
        </w:rPr>
        <w:t>using each assembly’s GFF and sequence files.</w:t>
      </w:r>
      <w:r w:rsidRPr="005F4A48">
        <w:rPr>
          <w:sz w:val="24"/>
          <w:szCs w:val="24"/>
        </w:rPr>
        <w:t xml:space="preserve"> GFF annotations were converted to BED format using JCVI's </w:t>
      </w:r>
      <w:proofErr w:type="spellStart"/>
      <w:r w:rsidRPr="005F4A48">
        <w:rPr>
          <w:sz w:val="24"/>
          <w:szCs w:val="24"/>
        </w:rPr>
        <w:t>jcvi.formats.gff</w:t>
      </w:r>
      <w:proofErr w:type="spellEnd"/>
      <w:r w:rsidRPr="005F4A48">
        <w:rPr>
          <w:sz w:val="24"/>
          <w:szCs w:val="24"/>
        </w:rPr>
        <w:t xml:space="preserve"> module</w:t>
      </w:r>
      <w:r>
        <w:rPr>
          <w:sz w:val="24"/>
          <w:szCs w:val="24"/>
        </w:rPr>
        <w:t xml:space="preserve"> </w:t>
      </w:r>
      <w:r w:rsidR="003F3355">
        <w:rPr>
          <w:sz w:val="24"/>
          <w:szCs w:val="24"/>
        </w:rPr>
        <w:fldChar w:fldCharType="begin"/>
      </w:r>
      <w:r w:rsidR="003F3355">
        <w:rPr>
          <w:sz w:val="24"/>
          <w:szCs w:val="24"/>
        </w:rPr>
        <w:instrText xml:space="preserve"> ADDIN ZOTERO_ITEM CSL_CITATION {"citationID":"3f2jnVhr","properties":{"formattedCitation":"(\\uc0\\u8220{}jcvi: JCVI utility libraries | Zenodo\\uc0\\u8221{})","plainCitation":"(“jcvi: JCVI utility libraries | Zenodo”)","noteIndex":0},"citationItems":[{"id":9,"uris":["http://zotero.org/users/5857934/items/YXB7T4DA"],"uri":["http://zotero.org/users/5857934/items/YXB7T4DA"],"itemData":{"id":9,"type":"webpage","title":"jcvi: JCVI utility libraries | Zenodo","URL":"https://zenodo.org/record/31631#.XVX8_uhKjct","accessed":{"date-parts":[["2019",8,15]]}}}],"schema":"https://github.com/citation-style-language/schema/raw/master/csl-citation.json"} </w:instrText>
      </w:r>
      <w:r w:rsidR="003F3355">
        <w:rPr>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jcvi</w:t>
      </w:r>
      <w:proofErr w:type="spellEnd"/>
      <w:r w:rsidR="003F3355" w:rsidRPr="003F3355">
        <w:rPr>
          <w:rFonts w:ascii="Calibri" w:hAnsi="Calibri" w:cs="Calibri"/>
          <w:sz w:val="24"/>
          <w:szCs w:val="24"/>
        </w:rPr>
        <w:t xml:space="preserve">: JCVI utility libraries | </w:t>
      </w:r>
      <w:proofErr w:type="spellStart"/>
      <w:r w:rsidR="003F3355" w:rsidRPr="003F3355">
        <w:rPr>
          <w:rFonts w:ascii="Calibri" w:hAnsi="Calibri" w:cs="Calibri"/>
          <w:sz w:val="24"/>
          <w:szCs w:val="24"/>
        </w:rPr>
        <w:t>Zenodo</w:t>
      </w:r>
      <w:proofErr w:type="spellEnd"/>
      <w:r w:rsidR="003F3355" w:rsidRPr="003F3355">
        <w:rPr>
          <w:rFonts w:ascii="Calibri" w:hAnsi="Calibri" w:cs="Calibri"/>
          <w:sz w:val="24"/>
          <w:szCs w:val="24"/>
        </w:rPr>
        <w:t>”)</w:t>
      </w:r>
      <w:r w:rsidR="003F3355">
        <w:rPr>
          <w:sz w:val="24"/>
          <w:szCs w:val="24"/>
        </w:rPr>
        <w:fldChar w:fldCharType="end"/>
      </w:r>
      <w:del w:id="62" w:author="john davis" w:date="2022-06-29T14:42:00Z">
        <w:r w:rsidRPr="009E0AB3" w:rsidDel="003F3355">
          <w:rPr>
            <w:rFonts w:ascii="Calibri" w:hAnsi="Calibri" w:cs="Calibri"/>
            <w:sz w:val="24"/>
          </w:rPr>
          <w:delText>(“jcvi: JCVI utility libraries | Zenodo”)</w:delText>
        </w:r>
      </w:del>
      <w:r>
        <w:rPr>
          <w:sz w:val="24"/>
          <w:szCs w:val="24"/>
        </w:rPr>
        <w:t xml:space="preserve">. </w:t>
      </w:r>
      <w:r w:rsidRPr="005F4A48">
        <w:rPr>
          <w:sz w:val="24"/>
          <w:szCs w:val="24"/>
        </w:rPr>
        <w:t xml:space="preserve">These BED files along with their corresponding CDS sequences were </w:t>
      </w:r>
      <w:r>
        <w:rPr>
          <w:sz w:val="24"/>
          <w:szCs w:val="24"/>
        </w:rPr>
        <w:t>used as input for</w:t>
      </w:r>
      <w:r w:rsidRPr="005F4A48">
        <w:rPr>
          <w:sz w:val="24"/>
          <w:szCs w:val="24"/>
        </w:rPr>
        <w:t xml:space="preserve"> </w:t>
      </w:r>
      <w:commentRangeStart w:id="63"/>
      <w:r w:rsidRPr="005F4A48">
        <w:rPr>
          <w:sz w:val="24"/>
          <w:szCs w:val="24"/>
        </w:rPr>
        <w:t xml:space="preserve">the </w:t>
      </w:r>
      <w:proofErr w:type="spellStart"/>
      <w:r w:rsidRPr="005F4A48">
        <w:rPr>
          <w:sz w:val="24"/>
          <w:szCs w:val="24"/>
        </w:rPr>
        <w:t>MCscan</w:t>
      </w:r>
      <w:proofErr w:type="spellEnd"/>
      <w:r w:rsidRPr="005F4A48">
        <w:rPr>
          <w:sz w:val="24"/>
          <w:szCs w:val="24"/>
        </w:rPr>
        <w:t xml:space="preserve"> pipeline of JCVI</w:t>
      </w:r>
      <w:r>
        <w:rPr>
          <w:sz w:val="24"/>
          <w:szCs w:val="24"/>
        </w:rPr>
        <w:t>.</w:t>
      </w:r>
      <w:r w:rsidRPr="005F4A48">
        <w:rPr>
          <w:sz w:val="24"/>
          <w:szCs w:val="24"/>
        </w:rPr>
        <w:t xml:space="preserve"> Prior to running the </w:t>
      </w:r>
      <w:proofErr w:type="spellStart"/>
      <w:r w:rsidRPr="005F4A48">
        <w:rPr>
          <w:sz w:val="24"/>
          <w:szCs w:val="24"/>
        </w:rPr>
        <w:t>MCscan</w:t>
      </w:r>
      <w:proofErr w:type="spellEnd"/>
      <w:r w:rsidRPr="005F4A48">
        <w:rPr>
          <w:sz w:val="24"/>
          <w:szCs w:val="24"/>
        </w:rPr>
        <w:t xml:space="preserve"> pipeline, </w:t>
      </w:r>
      <w:commentRangeEnd w:id="63"/>
      <w:r w:rsidR="00E4283A">
        <w:rPr>
          <w:rStyle w:val="CommentReference"/>
        </w:rPr>
        <w:commentReference w:id="63"/>
      </w:r>
      <w:r w:rsidRPr="005F4A48">
        <w:rPr>
          <w:sz w:val="24"/>
          <w:szCs w:val="24"/>
        </w:rPr>
        <w:t xml:space="preserve">the </w:t>
      </w:r>
      <w:r w:rsidRPr="005F4A48">
        <w:rPr>
          <w:i/>
          <w:iCs/>
          <w:sz w:val="24"/>
          <w:szCs w:val="24"/>
        </w:rPr>
        <w:t xml:space="preserve">B. napus </w:t>
      </w:r>
      <w:r w:rsidRPr="005F4A48">
        <w:rPr>
          <w:sz w:val="24"/>
          <w:szCs w:val="24"/>
        </w:rPr>
        <w:t xml:space="preserve">CDS and BED files were separated into their two </w:t>
      </w:r>
      <w:proofErr w:type="spellStart"/>
      <w:r w:rsidRPr="005F4A48">
        <w:rPr>
          <w:sz w:val="24"/>
          <w:szCs w:val="24"/>
        </w:rPr>
        <w:t>subgenomes</w:t>
      </w:r>
      <w:proofErr w:type="spellEnd"/>
      <w:r w:rsidRPr="005F4A48">
        <w:rPr>
          <w:sz w:val="24"/>
          <w:szCs w:val="24"/>
        </w:rPr>
        <w:t xml:space="preserve">, A and C, creating a CDS and BED file for both the A and C </w:t>
      </w:r>
      <w:proofErr w:type="spellStart"/>
      <w:r w:rsidRPr="005F4A48">
        <w:rPr>
          <w:sz w:val="24"/>
          <w:szCs w:val="24"/>
        </w:rPr>
        <w:t>subgenomes</w:t>
      </w:r>
      <w:proofErr w:type="spellEnd"/>
      <w:r w:rsidRPr="005F4A48">
        <w:rPr>
          <w:sz w:val="24"/>
          <w:szCs w:val="24"/>
        </w:rPr>
        <w:t xml:space="preserve">. For each </w:t>
      </w:r>
      <w:r w:rsidRPr="005F4A48">
        <w:rPr>
          <w:i/>
          <w:iCs/>
          <w:sz w:val="24"/>
          <w:szCs w:val="24"/>
        </w:rPr>
        <w:t>B. napus</w:t>
      </w:r>
      <w:r w:rsidRPr="005F4A48">
        <w:rPr>
          <w:sz w:val="24"/>
          <w:szCs w:val="24"/>
        </w:rPr>
        <w:t xml:space="preserve"> genome, the </w:t>
      </w:r>
      <w:proofErr w:type="spellStart"/>
      <w:r w:rsidRPr="005F4A48">
        <w:rPr>
          <w:sz w:val="24"/>
          <w:szCs w:val="24"/>
        </w:rPr>
        <w:t>MCscan</w:t>
      </w:r>
      <w:proofErr w:type="spellEnd"/>
      <w:r w:rsidRPr="005F4A48">
        <w:rPr>
          <w:sz w:val="24"/>
          <w:szCs w:val="24"/>
        </w:rPr>
        <w:t xml:space="preserve"> pipeline 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xml:space="preserve">,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A,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64"/>
      <w:r w:rsidRPr="009E2C62">
        <w:rPr>
          <w:sz w:val="24"/>
          <w:szCs w:val="24"/>
        </w:rPr>
        <w:t xml:space="preserve">) </w:t>
      </w:r>
      <w:r w:rsidRPr="005F4A48">
        <w:rPr>
          <w:sz w:val="24"/>
          <w:szCs w:val="24"/>
        </w:rPr>
        <w:t xml:space="preserve">with a </w:t>
      </w:r>
      <w:proofErr w:type="spellStart"/>
      <w:r w:rsidRPr="005F4A48">
        <w:rPr>
          <w:sz w:val="24"/>
          <w:szCs w:val="24"/>
        </w:rPr>
        <w:t>cscore</w:t>
      </w:r>
      <w:proofErr w:type="spellEnd"/>
      <w:r w:rsidRPr="005F4A48">
        <w:rPr>
          <w:sz w:val="24"/>
          <w:szCs w:val="24"/>
        </w:rPr>
        <w:t xml:space="preserve"> filter of </w:t>
      </w:r>
      <w:r>
        <w:rPr>
          <w:rFonts w:ascii="Roboto" w:hAnsi="Roboto"/>
          <w:color w:val="222222"/>
          <w:shd w:val="clear" w:color="auto" w:fill="FFFFFF"/>
        </w:rPr>
        <w:t>≥</w:t>
      </w:r>
      <w:r w:rsidRPr="005F4A48">
        <w:rPr>
          <w:sz w:val="24"/>
          <w:szCs w:val="24"/>
        </w:rPr>
        <w:t xml:space="preserve"> </w:t>
      </w:r>
      <w:r>
        <w:rPr>
          <w:sz w:val="24"/>
          <w:szCs w:val="24"/>
        </w:rPr>
        <w:t>0</w:t>
      </w:r>
      <w:r w:rsidRPr="005F4A48">
        <w:rPr>
          <w:sz w:val="24"/>
          <w:szCs w:val="24"/>
        </w:rPr>
        <w:t xml:space="preserve">.99 to identify </w:t>
      </w:r>
      <w:r>
        <w:rPr>
          <w:sz w:val="24"/>
          <w:szCs w:val="24"/>
        </w:rPr>
        <w:t xml:space="preserve">the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64"/>
      <w:r w:rsidR="00E4283A">
        <w:rPr>
          <w:rStyle w:val="CommentReference"/>
        </w:rPr>
        <w:commentReference w:id="64"/>
      </w:r>
      <w:r>
        <w:rPr>
          <w:sz w:val="24"/>
          <w:szCs w:val="24"/>
        </w:rPr>
        <w:t xml:space="preserve">of </w:t>
      </w:r>
      <w:r w:rsidRPr="005F4A48">
        <w:rPr>
          <w:sz w:val="24"/>
          <w:szCs w:val="24"/>
        </w:rPr>
        <w:t xml:space="preserve">each gene.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 C</w:t>
      </w:r>
      <w:r w:rsidRPr="005F4A48">
        <w:rPr>
          <w:sz w:val="24"/>
          <w:szCs w:val="24"/>
          <w:vertAlign w:val="subscript"/>
        </w:rPr>
        <w:t>o</w:t>
      </w:r>
      <w:r w:rsidRPr="005F4A48">
        <w:rPr>
          <w:sz w:val="24"/>
          <w:szCs w:val="24"/>
        </w:rPr>
        <w:t xml:space="preserve">) were also aligned to one another for a total </w:t>
      </w:r>
      <w:commentRangeStart w:id="65"/>
      <w:r w:rsidRPr="005F4A48">
        <w:rPr>
          <w:sz w:val="24"/>
          <w:szCs w:val="24"/>
        </w:rPr>
        <w:t>of 16 alignments</w:t>
      </w:r>
      <w:commentRangeEnd w:id="65"/>
      <w:r w:rsidR="00E4283A">
        <w:rPr>
          <w:rStyle w:val="CommentReference"/>
        </w:rPr>
        <w:commentReference w:id="65"/>
      </w:r>
      <w:r w:rsidRPr="005F4A48">
        <w:rPr>
          <w:sz w:val="24"/>
          <w:szCs w:val="24"/>
        </w:rPr>
        <w:t>.</w:t>
      </w:r>
      <w:r>
        <w:rPr>
          <w:sz w:val="24"/>
          <w:szCs w:val="24"/>
        </w:rPr>
        <w:t xml:space="preserve"> </w:t>
      </w:r>
      <w:r w:rsidRPr="005F4A48">
        <w:rPr>
          <w:sz w:val="24"/>
          <w:szCs w:val="24"/>
        </w:rPr>
        <w:t xml:space="preserve">Although using a </w:t>
      </w:r>
      <w:proofErr w:type="spellStart"/>
      <w:r w:rsidRPr="005F4A48">
        <w:rPr>
          <w:sz w:val="24"/>
          <w:szCs w:val="24"/>
        </w:rPr>
        <w:t>cscore</w:t>
      </w:r>
      <w:proofErr w:type="spellEnd"/>
      <w:r w:rsidRPr="005F4A48">
        <w:rPr>
          <w:sz w:val="24"/>
          <w:szCs w:val="24"/>
        </w:rPr>
        <w:t xml:space="preserve"> cutoff of 0.99 should return only RBHs, it is still possible for a tie to occur between multiple query and subject sequences. If a tie occurred, the alignments were filtered to contain the alignment </w:t>
      </w:r>
      <w:r>
        <w:rPr>
          <w:sz w:val="24"/>
          <w:szCs w:val="24"/>
        </w:rPr>
        <w:t>that</w:t>
      </w:r>
      <w:r w:rsidRPr="005F4A48">
        <w:rPr>
          <w:sz w:val="24"/>
          <w:szCs w:val="24"/>
        </w:rPr>
        <w:t xml:space="preserve"> had the highest bit score. The resulting alignments were then analyzed in R</w:t>
      </w:r>
      <w:r>
        <w:rPr>
          <w:sz w:val="24"/>
          <w:szCs w:val="24"/>
        </w:rPr>
        <w:t xml:space="preserve"> </w:t>
      </w:r>
      <w:r w:rsidR="003F3355">
        <w:rPr>
          <w:sz w:val="24"/>
          <w:szCs w:val="24"/>
        </w:rPr>
        <w:fldChar w:fldCharType="begin"/>
      </w:r>
      <w:r w:rsidR="00920AA8">
        <w:rPr>
          <w:sz w:val="24"/>
          <w:szCs w:val="24"/>
        </w:rPr>
        <w:instrText xml:space="preserve"> ADDIN ZOTERO_ITEM CSL_CITATION {"citationID":"yy9J5tgG","properties":{"formattedCitation":"(R Core Team 2013)","plainCitation":"(R Core Team 2013)","dontUpdate":true,"noteIndex":0},"citationItems":[{"id":22,"uris":["http://zotero.org/users/5857934/items/DCZZTAGZ"],"uri":["http://zotero.org/users/5857934/items/DCZZTAGZ"],"itemData":{"id":22,"type":"book","event-place":"Vienna,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66" w:author="john davis" w:date="2022-06-29T14:45:00Z">
        <w:r w:rsidR="003F3355">
          <w:rPr>
            <w:rFonts w:ascii="Calibri" w:hAnsi="Calibri" w:cs="Calibri"/>
            <w:sz w:val="24"/>
          </w:rPr>
          <w:t>20</w:t>
        </w:r>
      </w:ins>
      <w:del w:id="6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6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w:t>
      </w:r>
      <w:r w:rsidRPr="005F4A48">
        <w:rPr>
          <w:sz w:val="24"/>
          <w:szCs w:val="24"/>
        </w:rPr>
        <w:lastRenderedPageBreak/>
        <w:t xml:space="preserve">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r>
        <w:rPr>
          <w:sz w:val="24"/>
          <w:szCs w:val="24"/>
        </w:rPr>
        <w:t>5</w:t>
      </w:r>
      <w:r w:rsidRPr="005F4A48">
        <w:rPr>
          <w:sz w:val="24"/>
          <w:szCs w:val="24"/>
        </w:rPr>
        <w:t>). However, if an annotation is incomplete or erroneous, it can create both false positive and false negative results.</w:t>
      </w:r>
    </w:p>
    <w:p w14:paraId="2B3CFD39" w14:textId="3904379D"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69"/>
      <w:r w:rsidRPr="005F4A48">
        <w:rPr>
          <w:sz w:val="24"/>
          <w:szCs w:val="24"/>
        </w:rPr>
        <w:t>, genomic reads from Darmor-</w:t>
      </w:r>
      <w:proofErr w:type="spellStart"/>
      <w:r w:rsidRPr="005F4A48">
        <w:rPr>
          <w:sz w:val="24"/>
          <w:szCs w:val="24"/>
        </w:rPr>
        <w:t>bzh</w:t>
      </w:r>
      <w:proofErr w:type="spellEnd"/>
      <w:r w:rsidRPr="005F4A48">
        <w:rPr>
          <w:sz w:val="24"/>
          <w:szCs w:val="24"/>
        </w:rPr>
        <w:t xml:space="preserve">, and genomic reads from </w:t>
      </w:r>
      <w:proofErr w:type="spellStart"/>
      <w:r w:rsidRPr="005F4A48">
        <w:rPr>
          <w:sz w:val="24"/>
          <w:szCs w:val="24"/>
        </w:rPr>
        <w:t>Tapidor</w:t>
      </w:r>
      <w:proofErr w:type="spellEnd"/>
      <w:r w:rsidRPr="005F4A48">
        <w:rPr>
          <w:sz w:val="24"/>
          <w:szCs w:val="24"/>
        </w:rPr>
        <w:t xml:space="preserve"> </w:t>
      </w:r>
      <w:r w:rsidRPr="009E2C62">
        <w:rPr>
          <w:sz w:val="24"/>
          <w:szCs w:val="24"/>
        </w:rPr>
        <w:t>were used</w:t>
      </w:r>
      <w:commentRangeEnd w:id="69"/>
      <w:r w:rsidR="00E4283A">
        <w:rPr>
          <w:rStyle w:val="CommentReference"/>
        </w:rPr>
        <w:commentReference w:id="69"/>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w:t>
      </w:r>
      <w:proofErr w:type="gramStart"/>
      <w:r w:rsidRPr="005F4A48">
        <w:rPr>
          <w:sz w:val="24"/>
          <w:szCs w:val="24"/>
        </w:rPr>
        <w:t>ILLUMINACLIP:adapters</w:t>
      </w:r>
      <w:proofErr w:type="gramEnd"/>
      <w:r w:rsidRPr="005F4A48">
        <w:rPr>
          <w:sz w:val="24"/>
          <w:szCs w:val="24"/>
        </w:rPr>
        <w:t xml:space="preserve">.fa:2:30:10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w:t>
      </w:r>
      <w:ins w:id="70" w:author="john davis" w:date="2022-06-29T14:43:00Z">
        <w:r w:rsidR="003F3355">
          <w:rPr>
            <w:i/>
            <w:iCs/>
            <w:sz w:val="24"/>
            <w:szCs w:val="24"/>
          </w:rPr>
          <w:t>a</w:t>
        </w:r>
      </w:ins>
      <w:proofErr w:type="spellEnd"/>
      <w:del w:id="71" w:author="john davis" w:date="2022-06-29T14:43:00Z">
        <w:r w:rsidRPr="005F4A48" w:rsidDel="003F3355">
          <w:rPr>
            <w:i/>
            <w:iCs/>
            <w:sz w:val="24"/>
            <w:szCs w:val="24"/>
          </w:rPr>
          <w:delText>a</w:delText>
        </w:r>
      </w:del>
      <w:r>
        <w:rPr>
          <w:i/>
          <w:iCs/>
          <w:sz w:val="24"/>
          <w:szCs w:val="24"/>
        </w:rPr>
        <w:t xml:space="preserve"> </w:t>
      </w:r>
      <w:del w:id="72"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r w:rsidR="003F3355">
        <w:rPr>
          <w:i/>
          <w:iCs/>
          <w:sz w:val="24"/>
          <w:szCs w:val="24"/>
        </w:rPr>
        <w:fldChar w:fldCharType="begin"/>
      </w:r>
      <w:r w:rsidR="003F3355">
        <w:rPr>
          <w:i/>
          <w:iCs/>
          <w:sz w:val="24"/>
          <w:szCs w:val="24"/>
        </w:rPr>
        <w:instrText xml:space="preserve"> ADDIN ZOTERO_ITEM CSL_CITATION {"citationID":"ku5cKmiQ","properties":{"formattedCitation":"(Cheng {\\i{}et al.} 2013)","plainCitation":"(Cheng et al. 2013)","noteIndex":0},"citationItems":[{"id":149,"uris":["http://zotero.org/users/5857934/items/SNV3SXIY"],"uri":["http://zotero.org/users/5857934/items/SNV3SXIY"],"itemData":{"id":149,"type":"article-journal","container-title":"The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instrText>
      </w:r>
      <w:r w:rsidR="003F3355">
        <w:rPr>
          <w:i/>
          <w:iCs/>
          <w:sz w:val="24"/>
          <w:szCs w:val="24"/>
        </w:rPr>
        <w:fldChar w:fldCharType="separate"/>
      </w:r>
      <w:r w:rsidR="003F3355" w:rsidRPr="003F3355">
        <w:rPr>
          <w:rFonts w:ascii="Calibri" w:hAnsi="Calibri" w:cs="Calibri"/>
          <w:sz w:val="24"/>
          <w:szCs w:val="24"/>
        </w:rPr>
        <w:t xml:space="preserve">(Cheng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2013)</w:t>
      </w:r>
      <w:r w:rsidR="003F3355">
        <w:rPr>
          <w:i/>
          <w:iCs/>
          <w:sz w:val="24"/>
          <w:szCs w:val="24"/>
        </w:rPr>
        <w:fldChar w:fldCharType="end"/>
      </w:r>
      <w:del w:id="73"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r w:rsidR="003F3355">
        <w:rPr>
          <w:i/>
          <w:iCs/>
          <w:sz w:val="24"/>
          <w:szCs w:val="24"/>
        </w:rPr>
        <w:fldChar w:fldCharType="begin"/>
      </w:r>
      <w:r w:rsidR="003F3355">
        <w:rPr>
          <w:i/>
          <w:iCs/>
          <w:sz w:val="24"/>
          <w:szCs w:val="24"/>
        </w:rPr>
        <w:instrText xml:space="preserve"> ADDIN ZOTERO_ITEM CSL_CITATION {"citationID":"e4GQmUsh","properties":{"formattedCitation":"(Liu {\\i{}et al.} 2014)","plainCitation":"(Liu et al. 2014)","noteIndex":0},"citationItems":[{"id":6,"uris":["http://zotero.org/users/5857934/items/N2YNBX29"],"uri":["http://zotero.org/users/5857934/items/N2YNBX29"],"itemData":{"id":6,"type":"article-journal","container-title":"Nature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instrText>
      </w:r>
      <w:r w:rsidR="003F3355">
        <w:rPr>
          <w:i/>
          <w:iCs/>
          <w:sz w:val="24"/>
          <w:szCs w:val="24"/>
        </w:rPr>
        <w:fldChar w:fldCharType="separate"/>
      </w:r>
      <w:r w:rsidR="003F3355" w:rsidRPr="003F3355">
        <w:rPr>
          <w:rFonts w:ascii="Calibri" w:hAnsi="Calibri" w:cs="Calibri"/>
          <w:sz w:val="24"/>
          <w:szCs w:val="24"/>
        </w:rPr>
        <w:t xml:space="preserve">(Liu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i/>
          <w:iCs/>
          <w:sz w:val="24"/>
          <w:szCs w:val="24"/>
        </w:rPr>
        <w:fldChar w:fldCharType="end"/>
      </w:r>
      <w:del w:id="74" w:author="john davis" w:date="2022-06-29T14:44:00Z">
        <w:r w:rsidRPr="009E0AB3" w:rsidDel="003F3355">
          <w:rPr>
            <w:rFonts w:ascii="Calibri" w:hAnsi="Calibri" w:cs="Calibri"/>
            <w:sz w:val="24"/>
          </w:rPr>
          <w:delText xml:space="preserve">(Liu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r w:rsidDel="003F3355">
          <w:rPr>
            <w:i/>
            <w:iCs/>
            <w:sz w:val="24"/>
            <w:szCs w:val="24"/>
          </w:rPr>
          <w:delText xml:space="preserve"> </w:delText>
        </w:r>
      </w:del>
      <w:ins w:id="75" w:author="john davis" w:date="2022-06-29T14:44:00Z">
        <w:r w:rsidR="003F3355">
          <w:rPr>
            <w:i/>
            <w:iCs/>
            <w:sz w:val="24"/>
            <w:szCs w:val="24"/>
          </w:rPr>
          <w:t xml:space="preserve"> </w:t>
        </w:r>
      </w:ins>
      <w:r w:rsidRPr="005F4A48">
        <w:rPr>
          <w:sz w:val="24"/>
          <w:szCs w:val="24"/>
        </w:rPr>
        <w:t xml:space="preserve">chromosomes. To find possible sites of homoeologous exchange, we first filtered reads to retain those that could reliably be described as coming from 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files were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from these alignments were then mapped to their source genomes and </w:t>
      </w:r>
      <w:commentRangeStart w:id="76"/>
      <w:r w:rsidRPr="005F4A48">
        <w:rPr>
          <w:sz w:val="24"/>
          <w:szCs w:val="24"/>
        </w:rPr>
        <w:t xml:space="preserve">filtered for alignments with a MAPQ of </w:t>
      </w:r>
      <w:r>
        <w:rPr>
          <w:sz w:val="24"/>
          <w:szCs w:val="24"/>
        </w:rPr>
        <w:t>five</w:t>
      </w:r>
      <w:r w:rsidRPr="005F4A48">
        <w:rPr>
          <w:sz w:val="24"/>
          <w:szCs w:val="24"/>
        </w:rPr>
        <w:t xml:space="preserve"> or greater</w:t>
      </w:r>
      <w:commentRangeEnd w:id="76"/>
      <w:r w:rsidR="00E4283A">
        <w:rPr>
          <w:rStyle w:val="CommentReference"/>
        </w:rPr>
        <w:commentReference w:id="76"/>
      </w:r>
      <w:r w:rsidRPr="005F4A48">
        <w:rPr>
          <w:sz w:val="24"/>
          <w:szCs w:val="24"/>
        </w:rPr>
        <w:t xml:space="preserve">. </w:t>
      </w:r>
      <w:proofErr w:type="spellStart"/>
      <w:r w:rsidRPr="00CF7B03">
        <w:rPr>
          <w:sz w:val="24"/>
          <w:szCs w:val="24"/>
        </w:rPr>
        <w:t>bedcov</w:t>
      </w:r>
      <w:proofErr w:type="spellEnd"/>
      <w:r w:rsidRPr="0051040E">
        <w:rPr>
          <w:sz w:val="24"/>
          <w:szCs w:val="24"/>
        </w:rPr>
        <w:t xml:space="preserve"> </w:t>
      </w:r>
      <w:r>
        <w:rPr>
          <w:sz w:val="24"/>
          <w:szCs w:val="24"/>
        </w:rPr>
        <w:t xml:space="preserve">from </w:t>
      </w:r>
      <w:proofErr w:type="spellStart"/>
      <w:r w:rsidRPr="005F4A48">
        <w:rPr>
          <w:sz w:val="24"/>
          <w:szCs w:val="24"/>
        </w:rPr>
        <w:t>Samtools</w:t>
      </w:r>
      <w:proofErr w:type="spellEnd"/>
      <w:r>
        <w:rPr>
          <w:sz w:val="24"/>
          <w:szCs w:val="24"/>
        </w:rPr>
        <w:t xml:space="preserve"> </w:t>
      </w:r>
      <w:r w:rsidR="003F3355">
        <w:rPr>
          <w:sz w:val="24"/>
          <w:szCs w:val="24"/>
        </w:rPr>
        <w:fldChar w:fldCharType="begin"/>
      </w:r>
      <w:r w:rsidR="003F3355">
        <w:rPr>
          <w:sz w:val="24"/>
          <w:szCs w:val="24"/>
        </w:rPr>
        <w:instrText xml:space="preserve"> ADDIN ZOTERO_ITEM CSL_CITATION {"citationID":"hUXS5mXv","properties":{"formattedCitation":"(Li {\\i{}et al.} 2009)","plainCitation":"(Li et al. 2009)","noteIndex":0},"citationItems":[{"id":123,"uris":["http://zotero.org/users/5857934/items/EJFFJ8QN"],"uri":["http://zotero.org/users/5857934/items/EJFFJ8QN"],"itemData":{"id":123,"type":"article-journal","abstract":"Summary: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instrText>
      </w:r>
      <w:r w:rsidR="003F3355">
        <w:rPr>
          <w:sz w:val="24"/>
          <w:szCs w:val="24"/>
        </w:rPr>
        <w:fldChar w:fldCharType="separate"/>
      </w:r>
      <w:r w:rsidR="003F3355" w:rsidRPr="003F3355">
        <w:rPr>
          <w:rFonts w:ascii="Calibri" w:hAnsi="Calibri" w:cs="Calibri"/>
          <w:sz w:val="24"/>
          <w:szCs w:val="24"/>
        </w:rPr>
        <w:t xml:space="preserve">(Li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2009)</w:t>
      </w:r>
      <w:r w:rsidR="003F3355">
        <w:rPr>
          <w:sz w:val="24"/>
          <w:szCs w:val="24"/>
        </w:rPr>
        <w:fldChar w:fldCharType="end"/>
      </w:r>
      <w:del w:id="7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w:t>
      </w:r>
      <w:r w:rsidRPr="005F4A48">
        <w:rPr>
          <w:sz w:val="24"/>
          <w:szCs w:val="24"/>
        </w:rPr>
        <w:lastRenderedPageBreak/>
        <w:t xml:space="preserve">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920AA8">
        <w:rPr>
          <w:sz w:val="24"/>
          <w:szCs w:val="24"/>
        </w:rPr>
        <w:instrText xml:space="preserve"> ADDIN ZOTERO_ITEM CSL_CITATION {"citationID":"dhoTF2wH","properties":{"formattedCitation":"(R Core Team 2013)","plainCitation":"(R Core Team 2013)","dontUpdate":true,"noteIndex":0},"citationItems":[{"id":22,"uris":["http://zotero.org/users/5857934/items/DCZZTAGZ"],"uri":["http://zotero.org/users/5857934/items/DCZZTAGZ"],"itemData":{"id":22,"type":"book","event-place":"Vienna,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78" w:author="john davis" w:date="2022-06-29T14:45:00Z">
        <w:r w:rsidR="003F3355">
          <w:rPr>
            <w:rFonts w:ascii="Calibri" w:hAnsi="Calibri" w:cs="Calibri"/>
            <w:sz w:val="24"/>
          </w:rPr>
          <w:t>20</w:t>
        </w:r>
      </w:ins>
      <w:del w:id="79"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80"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77777777"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w:t>
      </w:r>
      <w:commentRangeStart w:id="81"/>
      <w:r>
        <w:rPr>
          <w:sz w:val="24"/>
          <w:szCs w:val="24"/>
        </w:rPr>
        <w:t>Figure 6</w:t>
      </w:r>
      <w:commentRangeEnd w:id="81"/>
      <w:r>
        <w:rPr>
          <w:rStyle w:val="CommentReference"/>
        </w:rPr>
        <w:commentReference w:id="81"/>
      </w:r>
      <w:r>
        <w:rPr>
          <w:sz w:val="24"/>
          <w:szCs w:val="24"/>
        </w:rPr>
        <w:t>)</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82"/>
      <w:commentRangeStart w:id="83"/>
      <w:r w:rsidRPr="005F4A48">
        <w:rPr>
          <w:i/>
          <w:sz w:val="24"/>
          <w:szCs w:val="24"/>
        </w:rPr>
        <w:t>Supernova assemblies</w:t>
      </w:r>
      <w:commentRangeEnd w:id="82"/>
      <w:r>
        <w:rPr>
          <w:rStyle w:val="CommentReference"/>
        </w:rPr>
        <w:commentReference w:id="82"/>
      </w:r>
      <w:commentRangeEnd w:id="83"/>
      <w:r w:rsidR="00D16455">
        <w:rPr>
          <w:rStyle w:val="CommentReference"/>
        </w:rPr>
        <w:commentReference w:id="83"/>
      </w:r>
    </w:p>
    <w:p w14:paraId="20DE38F0" w14:textId="7777777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A total of four </w:t>
      </w:r>
      <w:proofErr w:type="spellStart"/>
      <w:r w:rsidRPr="005F4A48">
        <w:rPr>
          <w:sz w:val="24"/>
          <w:szCs w:val="24"/>
        </w:rPr>
        <w:t>pseudohap</w:t>
      </w:r>
      <w:proofErr w:type="spellEnd"/>
      <w:r w:rsidRPr="005F4A48">
        <w:rPr>
          <w:sz w:val="24"/>
          <w:szCs w:val="24"/>
        </w:rPr>
        <w:t xml:space="preserve"> assembly files, two from 10X Da-Ae Davis and two from 10X Da-Ae </w:t>
      </w:r>
      <w:proofErr w:type="spellStart"/>
      <w:r w:rsidRPr="005F4A48">
        <w:rPr>
          <w:sz w:val="24"/>
          <w:szCs w:val="24"/>
        </w:rPr>
        <w:t>Novogene</w:t>
      </w:r>
      <w:proofErr w:type="spellEnd"/>
      <w:r w:rsidRPr="005F4A48">
        <w:rPr>
          <w:sz w:val="24"/>
          <w:szCs w:val="24"/>
        </w:rPr>
        <w:t>, were created</w:t>
      </w:r>
      <w:r>
        <w:rPr>
          <w:sz w:val="24"/>
          <w:szCs w:val="24"/>
        </w:rPr>
        <w:t xml:space="preserve"> (</w:t>
      </w:r>
      <w:r w:rsidRPr="005F4A48">
        <w:rPr>
          <w:sz w:val="24"/>
          <w:szCs w:val="24"/>
        </w:rPr>
        <w:t>see methods). The assembly lengths ranged from 793</w:t>
      </w:r>
      <w:r>
        <w:rPr>
          <w:rFonts w:ascii="Calibri" w:hAnsi="Calibri"/>
          <w:sz w:val="24"/>
          <w:szCs w:val="24"/>
        </w:rPr>
        <w:t>–</w:t>
      </w:r>
      <w:r w:rsidRPr="005F4A48">
        <w:rPr>
          <w:sz w:val="24"/>
          <w:szCs w:val="24"/>
        </w:rPr>
        <w:t xml:space="preserve">806 Mb with an average size of 801 Mb and the </w:t>
      </w:r>
      <w:r w:rsidRPr="00250FE6">
        <w:rPr>
          <w:sz w:val="24"/>
          <w:szCs w:val="24"/>
        </w:rPr>
        <w:t>N</w:t>
      </w:r>
      <w:r w:rsidRPr="00C835FA">
        <w:rPr>
          <w:sz w:val="24"/>
          <w:szCs w:val="24"/>
          <w:vertAlign w:val="subscript"/>
        </w:rPr>
        <w:t>50</w:t>
      </w:r>
      <w:r w:rsidRPr="005F4A48">
        <w:rPr>
          <w:sz w:val="24"/>
          <w:szCs w:val="24"/>
        </w:rPr>
        <w:t>s ranged from 140</w:t>
      </w:r>
      <w:r>
        <w:rPr>
          <w:rFonts w:ascii="Calibri" w:hAnsi="Calibri"/>
          <w:sz w:val="24"/>
          <w:szCs w:val="24"/>
        </w:rPr>
        <w:t>–</w:t>
      </w:r>
      <w:r w:rsidRPr="005F4A48">
        <w:rPr>
          <w:sz w:val="24"/>
          <w:szCs w:val="24"/>
        </w:rPr>
        <w:t xml:space="preserve">150 </w:t>
      </w:r>
      <w:proofErr w:type="spellStart"/>
      <w:r w:rsidRPr="005F4A48">
        <w:rPr>
          <w:sz w:val="24"/>
          <w:szCs w:val="24"/>
        </w:rPr>
        <w:t>Kb</w:t>
      </w:r>
      <w:proofErr w:type="spellEnd"/>
      <w:r w:rsidRPr="005F4A48">
        <w:rPr>
          <w:sz w:val="24"/>
          <w:szCs w:val="24"/>
        </w:rPr>
        <w:t xml:space="preserve"> with an average size of 143 </w:t>
      </w:r>
      <w:proofErr w:type="spellStart"/>
      <w:r w:rsidRPr="005F4A48">
        <w:rPr>
          <w:sz w:val="24"/>
          <w:szCs w:val="24"/>
        </w:rPr>
        <w:t>Kb</w:t>
      </w:r>
      <w:proofErr w:type="spellEnd"/>
      <w:r w:rsidRPr="005F4A48">
        <w:rPr>
          <w:sz w:val="24"/>
          <w:szCs w:val="24"/>
        </w:rPr>
        <w:t>. All assemblies had approximately 80,000 scaffolds</w:t>
      </w:r>
      <w:r>
        <w:rPr>
          <w:sz w:val="24"/>
          <w:szCs w:val="24"/>
        </w:rPr>
        <w:t xml:space="preserve"> (</w:t>
      </w:r>
      <w:r w:rsidRPr="005F4A48">
        <w:rPr>
          <w:sz w:val="24"/>
          <w:szCs w:val="24"/>
        </w:rPr>
        <w:t>Table 1)</w:t>
      </w:r>
      <w:r>
        <w:rPr>
          <w:sz w:val="24"/>
          <w:szCs w:val="24"/>
        </w:rPr>
        <w:t xml:space="preserve"> and</w:t>
      </w:r>
      <w:r w:rsidRPr="005F4A48">
        <w:rPr>
          <w:sz w:val="24"/>
          <w:szCs w:val="24"/>
        </w:rPr>
        <w:t xml:space="preserve"> poor BUSCO scores for the number of complete BUSCOs and proportion of single to duplicate BUSCOs when compared to the public reference</w:t>
      </w:r>
      <w:r>
        <w:rPr>
          <w:sz w:val="24"/>
          <w:szCs w:val="24"/>
        </w:rPr>
        <w:t xml:space="preserve"> (</w:t>
      </w:r>
      <w:r w:rsidRPr="005F4A48">
        <w:rPr>
          <w:sz w:val="24"/>
          <w:szCs w:val="24"/>
        </w:rPr>
        <w:t xml:space="preserve">Table 1). Given that </w:t>
      </w:r>
      <w:r w:rsidRPr="005F4A48">
        <w:rPr>
          <w:i/>
          <w:iCs/>
          <w:sz w:val="24"/>
          <w:szCs w:val="24"/>
        </w:rPr>
        <w:t>B. napus</w:t>
      </w:r>
      <w:r w:rsidRPr="005F4A48">
        <w:rPr>
          <w:sz w:val="24"/>
          <w:szCs w:val="24"/>
        </w:rPr>
        <w:t xml:space="preserve"> is a recent allotetraploid, one would expect to see a higher number of duplicate BUSCO</w:t>
      </w:r>
      <w:r>
        <w:rPr>
          <w:sz w:val="24"/>
          <w:szCs w:val="24"/>
        </w:rPr>
        <w:t xml:space="preserve"> gene</w:t>
      </w:r>
      <w:r w:rsidRPr="005F4A48">
        <w:rPr>
          <w:sz w:val="24"/>
          <w:szCs w:val="24"/>
        </w:rPr>
        <w:t xml:space="preserve">s due to a copy being present in both </w:t>
      </w:r>
      <w:proofErr w:type="spellStart"/>
      <w:r w:rsidRPr="005F4A48">
        <w:rPr>
          <w:sz w:val="24"/>
          <w:szCs w:val="24"/>
        </w:rPr>
        <w:t>subgenomes</w:t>
      </w:r>
      <w:proofErr w:type="spellEnd"/>
      <w:r w:rsidRPr="005F4A48">
        <w:rPr>
          <w:sz w:val="24"/>
          <w:szCs w:val="24"/>
        </w:rPr>
        <w:t>.</w:t>
      </w:r>
      <w:r w:rsidRPr="009E2C62">
        <w:rPr>
          <w:sz w:val="24"/>
          <w:szCs w:val="24"/>
        </w:rPr>
        <w:t xml:space="preserve"> It is not standard procedure when generating 10X libraries to perform fragmentation using sonication, but given the highly similar assembly results</w:t>
      </w:r>
      <w:r>
        <w:rPr>
          <w:sz w:val="24"/>
          <w:szCs w:val="24"/>
        </w:rPr>
        <w:t>,</w:t>
      </w:r>
      <w:r w:rsidRPr="009E2C62">
        <w:rPr>
          <w:sz w:val="24"/>
          <w:szCs w:val="24"/>
        </w:rPr>
        <w:t xml:space="preserve"> it suggests that the method of </w:t>
      </w:r>
      <w:r>
        <w:rPr>
          <w:sz w:val="24"/>
          <w:szCs w:val="24"/>
        </w:rPr>
        <w:t>fragmentation did not alter</w:t>
      </w:r>
      <w:r w:rsidRPr="005F4A48">
        <w:rPr>
          <w:sz w:val="24"/>
          <w:szCs w:val="24"/>
        </w:rPr>
        <w:t xml:space="preserve"> assembly performance</w:t>
      </w:r>
      <w:r w:rsidRPr="009E2C62">
        <w:rPr>
          <w:sz w:val="24"/>
          <w:szCs w:val="24"/>
        </w:rPr>
        <w:t>. 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xml:space="preserve">. Additionally, the number of scaffolds </w:t>
      </w:r>
      <w:r>
        <w:rPr>
          <w:sz w:val="24"/>
          <w:szCs w:val="24"/>
        </w:rPr>
        <w:t>was</w:t>
      </w:r>
      <w:r w:rsidRPr="005F4A48">
        <w:rPr>
          <w:sz w:val="24"/>
          <w:szCs w:val="24"/>
        </w:rPr>
        <w:t xml:space="preserve"> halved to ~36,000</w:t>
      </w:r>
      <w:r>
        <w:rPr>
          <w:sz w:val="24"/>
          <w:szCs w:val="24"/>
        </w:rPr>
        <w:t xml:space="preserve"> (</w:t>
      </w:r>
      <w:r w:rsidRPr="005F4A48">
        <w:rPr>
          <w:sz w:val="24"/>
          <w:szCs w:val="24"/>
        </w:rPr>
        <w:t xml:space="preserve">Table 1). Notably, the BUSCO scores of this new assembly </w:t>
      </w:r>
      <w:r>
        <w:rPr>
          <w:sz w:val="24"/>
          <w:szCs w:val="24"/>
        </w:rPr>
        <w:t xml:space="preserve">greatly improved, </w:t>
      </w:r>
      <w:r>
        <w:rPr>
          <w:sz w:val="24"/>
          <w:szCs w:val="24"/>
        </w:rPr>
        <w:lastRenderedPageBreak/>
        <w:t xml:space="preserve">approaching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Pr="005F4A48">
        <w:rPr>
          <w:sz w:val="24"/>
          <w:szCs w:val="24"/>
        </w:rPr>
        <w:t xml:space="preserve">Table 1).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Pr>
          <w:sz w:val="24"/>
          <w:szCs w:val="24"/>
        </w:rPr>
        <w:t xml:space="preserve"> (</w:t>
      </w:r>
      <w:r w:rsidRPr="005F4A48">
        <w:rPr>
          <w:sz w:val="24"/>
          <w:szCs w:val="24"/>
        </w:rPr>
        <w:t xml:space="preserve">Table 1). 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proofErr w:type="spellStart"/>
      <w:r>
        <w:rPr>
          <w:sz w:val="24"/>
          <w:szCs w:val="24"/>
        </w:rPr>
        <w:t>Canu</w:t>
      </w:r>
      <w:proofErr w:type="spellEnd"/>
      <w:r>
        <w:rPr>
          <w:sz w:val="24"/>
          <w:szCs w:val="24"/>
        </w:rPr>
        <w:t xml:space="preserve">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42D3B5DE"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The </w:t>
      </w:r>
      <w:proofErr w:type="spellStart"/>
      <w:r w:rsidRPr="005F4A48">
        <w:rPr>
          <w:sz w:val="24"/>
          <w:szCs w:val="24"/>
        </w:rPr>
        <w:t>Canu</w:t>
      </w:r>
      <w:proofErr w:type="spellEnd"/>
      <w:r w:rsidRPr="005F4A48">
        <w:rPr>
          <w:sz w:val="24"/>
          <w:szCs w:val="24"/>
        </w:rPr>
        <w:t xml:space="preserve">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84"/>
      <w:r w:rsidRPr="005F4A48">
        <w:rPr>
          <w:sz w:val="24"/>
          <w:szCs w:val="24"/>
        </w:rPr>
        <w:t xml:space="preserve">74.2 </w:t>
      </w:r>
      <w:r>
        <w:rPr>
          <w:sz w:val="24"/>
          <w:szCs w:val="24"/>
        </w:rPr>
        <w:t>Mb</w:t>
      </w:r>
      <w:commentRangeEnd w:id="84"/>
      <w:r w:rsidR="00B875B8">
        <w:rPr>
          <w:rStyle w:val="CommentReference"/>
        </w:rPr>
        <w:commentReference w:id="84"/>
      </w:r>
      <w:r w:rsidRPr="005F4A48">
        <w:rPr>
          <w:sz w:val="24"/>
          <w:szCs w:val="24"/>
        </w:rPr>
        <w:t xml:space="preserve">. Regarding BUSCO scores, the scaffolding caused the single to duplicate ratio to decrease in the </w:t>
      </w:r>
      <w:proofErr w:type="spellStart"/>
      <w:r w:rsidRPr="005F4A48">
        <w:rPr>
          <w:sz w:val="24"/>
          <w:szCs w:val="24"/>
        </w:rPr>
        <w:t>Canu</w:t>
      </w:r>
      <w:proofErr w:type="spellEnd"/>
      <w:r w:rsidRPr="005F4A48">
        <w:rPr>
          <w:sz w:val="24"/>
          <w:szCs w:val="24"/>
        </w:rPr>
        <w:t xml:space="preserve"> assembly</w:t>
      </w:r>
      <w:r>
        <w:rPr>
          <w:sz w:val="24"/>
          <w:szCs w:val="24"/>
        </w:rPr>
        <w:t>,</w:t>
      </w:r>
      <w:r w:rsidRPr="005F4A48">
        <w:rPr>
          <w:sz w:val="24"/>
          <w:szCs w:val="24"/>
        </w:rPr>
        <w:t xml:space="preserve"> </w:t>
      </w:r>
      <w:r>
        <w:rPr>
          <w:sz w:val="24"/>
          <w:szCs w:val="24"/>
        </w:rPr>
        <w:t>resulting</w:t>
      </w:r>
      <w:r w:rsidRPr="005F4A48">
        <w:rPr>
          <w:sz w:val="24"/>
          <w:szCs w:val="24"/>
        </w:rPr>
        <w:t xml:space="preserve"> in an increase </w:t>
      </w:r>
      <w:r>
        <w:rPr>
          <w:sz w:val="24"/>
          <w:szCs w:val="24"/>
        </w:rPr>
        <w:t>in</w:t>
      </w:r>
      <w:r w:rsidRPr="005F4A48">
        <w:rPr>
          <w:sz w:val="24"/>
          <w:szCs w:val="24"/>
        </w:rPr>
        <w:t xml:space="preserve"> the number of complete BUSCOs in the </w:t>
      </w:r>
      <w:proofErr w:type="spellStart"/>
      <w:r w:rsidRPr="005F4A48">
        <w:rPr>
          <w:sz w:val="24"/>
          <w:szCs w:val="24"/>
        </w:rPr>
        <w:t>Canu</w:t>
      </w:r>
      <w:proofErr w:type="spellEnd"/>
      <w:r w:rsidRPr="005F4A48">
        <w:rPr>
          <w:sz w:val="24"/>
          <w:szCs w:val="24"/>
        </w:rPr>
        <w:t xml:space="preserve"> assembly</w:t>
      </w:r>
      <w:r>
        <w:rPr>
          <w:sz w:val="24"/>
          <w:szCs w:val="24"/>
        </w:rPr>
        <w:t xml:space="preserve"> (</w:t>
      </w:r>
      <w:commentRangeStart w:id="85"/>
      <w:r w:rsidRPr="005F4A48">
        <w:rPr>
          <w:sz w:val="24"/>
          <w:szCs w:val="24"/>
        </w:rPr>
        <w:t>Table 1</w:t>
      </w:r>
      <w:commentRangeEnd w:id="85"/>
      <w:r w:rsidR="00B875B8">
        <w:rPr>
          <w:rStyle w:val="CommentReference"/>
        </w:rPr>
        <w:commentReference w:id="85"/>
      </w:r>
      <w:r w:rsidRPr="005F4A48">
        <w:rPr>
          <w:sz w:val="24"/>
          <w:szCs w:val="24"/>
        </w:rPr>
        <w:t>).</w:t>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0BCB118E" w:rsidR="00F52EBF" w:rsidRDefault="00F52EBF" w:rsidP="00F52EBF">
      <w:pPr>
        <w:spacing w:line="480" w:lineRule="auto"/>
        <w:ind w:firstLine="720"/>
        <w:rPr>
          <w:sz w:val="24"/>
          <w:szCs w:val="24"/>
        </w:rPr>
      </w:pPr>
      <w:r w:rsidRPr="005F4A48">
        <w:rPr>
          <w:sz w:val="24"/>
          <w:szCs w:val="24"/>
        </w:rPr>
        <w:lastRenderedPageBreak/>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Pr>
          <w:sz w:val="24"/>
          <w:szCs w:val="24"/>
        </w:rPr>
        <w:t>2</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7E801A68" w:rsidR="00F52EBF" w:rsidRDefault="00F52EBF" w:rsidP="00F52EBF">
      <w:pPr>
        <w:spacing w:line="480" w:lineRule="auto"/>
        <w:ind w:firstLine="720"/>
        <w:rPr>
          <w:sz w:val="24"/>
          <w:szCs w:val="24"/>
        </w:rPr>
      </w:pPr>
      <w:r w:rsidRPr="005F4A48">
        <w:rPr>
          <w:sz w:val="24"/>
          <w:szCs w:val="24"/>
        </w:rPr>
        <w:t xml:space="preserve">Comparison of the </w:t>
      </w:r>
      <w:proofErr w:type="spellStart"/>
      <w:r w:rsidRPr="005F4A48">
        <w:rPr>
          <w:sz w:val="24"/>
          <w:szCs w:val="24"/>
        </w:rPr>
        <w:t>Canu</w:t>
      </w:r>
      <w:proofErr w:type="spellEnd"/>
      <w:r w:rsidRPr="005F4A48">
        <w:rPr>
          <w:sz w:val="24"/>
          <w:szCs w:val="24"/>
        </w:rPr>
        <w:t xml:space="preserve"> assembly to the Darmor-</w:t>
      </w:r>
      <w:proofErr w:type="spellStart"/>
      <w:r w:rsidRPr="005F4A48">
        <w:rPr>
          <w:sz w:val="24"/>
          <w:szCs w:val="24"/>
        </w:rPr>
        <w:t>bzh</w:t>
      </w:r>
      <w:proofErr w:type="spellEnd"/>
      <w:r w:rsidRPr="005F4A48">
        <w:rPr>
          <w:sz w:val="24"/>
          <w:szCs w:val="24"/>
        </w:rPr>
        <w:t xml:space="preserve"> 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hrC07, two scaffolds spanned the whole 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lastRenderedPageBreak/>
        <w:t>bzh</w:t>
      </w:r>
      <w:proofErr w:type="spellEnd"/>
      <w:r w:rsidRPr="005F4A48">
        <w:rPr>
          <w:sz w:val="24"/>
          <w:szCs w:val="24"/>
        </w:rPr>
        <w:t xml:space="preserve"> assembly, the </w:t>
      </w:r>
      <w:r>
        <w:rPr>
          <w:sz w:val="24"/>
          <w:szCs w:val="24"/>
        </w:rPr>
        <w:t xml:space="preserve">orientation and </w:t>
      </w:r>
      <w:r w:rsidRPr="005F4A48">
        <w:rPr>
          <w:sz w:val="24"/>
          <w:szCs w:val="24"/>
        </w:rPr>
        <w:t xml:space="preserve">centromeric region remains questionable. </w:t>
      </w:r>
      <w:commentRangeStart w:id="86"/>
      <w:commentRangeStart w:id="87"/>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86"/>
      <w:r>
        <w:rPr>
          <w:rStyle w:val="CommentReference"/>
        </w:rPr>
        <w:commentReference w:id="86"/>
      </w:r>
      <w:commentRangeEnd w:id="87"/>
      <w:r>
        <w:rPr>
          <w:rStyle w:val="CommentReference"/>
        </w:rPr>
        <w:commentReference w:id="87"/>
      </w:r>
      <w:r>
        <w:rPr>
          <w:sz w:val="24"/>
          <w:szCs w:val="24"/>
        </w:rPr>
        <w:t xml:space="preserve"> (</w:t>
      </w:r>
      <w:commentRangeStart w:id="88"/>
      <w:r w:rsidRPr="005F4A48">
        <w:rPr>
          <w:sz w:val="24"/>
          <w:szCs w:val="24"/>
        </w:rPr>
        <w:t xml:space="preserve">Figure </w:t>
      </w:r>
      <w:r>
        <w:rPr>
          <w:sz w:val="24"/>
          <w:szCs w:val="24"/>
        </w:rPr>
        <w:t>4</w:t>
      </w:r>
      <w:commentRangeEnd w:id="88"/>
      <w:r w:rsidR="00B875B8">
        <w:rPr>
          <w:rStyle w:val="CommentReference"/>
        </w:rPr>
        <w:commentReference w:id="88"/>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77777777" w:rsidR="00F52EBF" w:rsidRDefault="00F52EBF" w:rsidP="00F52EBF">
      <w:pPr>
        <w:spacing w:line="480" w:lineRule="auto"/>
        <w:ind w:firstLine="720"/>
        <w:rPr>
          <w:sz w:val="24"/>
          <w:szCs w:val="24"/>
        </w:rPr>
      </w:pPr>
      <w:r>
        <w:rPr>
          <w:sz w:val="24"/>
          <w:szCs w:val="24"/>
        </w:rPr>
        <w:t xml:space="preserve">MAKER analysis of the Da-Ae assembly </w:t>
      </w:r>
      <w:commentRangeStart w:id="89"/>
      <w:r>
        <w:rPr>
          <w:sz w:val="24"/>
          <w:szCs w:val="24"/>
        </w:rPr>
        <w:t xml:space="preserve">predicted 96,442 </w:t>
      </w:r>
      <w:commentRangeEnd w:id="89"/>
      <w:r w:rsidR="005A7011">
        <w:rPr>
          <w:rStyle w:val="CommentReference"/>
        </w:rPr>
        <w:commentReference w:id="89"/>
      </w:r>
      <w:r w:rsidRPr="005F4A48">
        <w:rPr>
          <w:sz w:val="24"/>
          <w:szCs w:val="24"/>
        </w:rPr>
        <w:t>protein coding genes</w:t>
      </w:r>
      <w:r>
        <w:rPr>
          <w:sz w:val="24"/>
          <w:szCs w:val="24"/>
        </w:rPr>
        <w:t xml:space="preserve"> after filtering, compared to the</w:t>
      </w:r>
      <w:commentRangeStart w:id="90"/>
      <w:commentRangeStart w:id="91"/>
      <w:r w:rsidRPr="005F4A48">
        <w:rPr>
          <w:sz w:val="24"/>
          <w:szCs w:val="24"/>
        </w:rPr>
        <w:t xml:space="preserve"> 101,400</w:t>
      </w:r>
      <w:commentRangeEnd w:id="90"/>
      <w:r>
        <w:rPr>
          <w:rStyle w:val="CommentReference"/>
        </w:rPr>
        <w:commentReference w:id="90"/>
      </w:r>
      <w:commentRangeEnd w:id="91"/>
      <w:r>
        <w:rPr>
          <w:rStyle w:val="CommentReference"/>
        </w:rPr>
        <w:commentReference w:id="91"/>
      </w:r>
      <w:r w:rsidRPr="005F4A48">
        <w:rPr>
          <w:sz w:val="24"/>
          <w:szCs w:val="24"/>
        </w:rPr>
        <w:t xml:space="preserve"> genes</w:t>
      </w:r>
      <w:r>
        <w:rPr>
          <w:sz w:val="24"/>
          <w:szCs w:val="24"/>
        </w:rPr>
        <w:t xml:space="preserve"> annotated in the reference assembly.  To explore these differences, we determined the location of the predicted genes in their respective assemblies.  </w:t>
      </w:r>
      <w:commentRangeStart w:id="92"/>
      <w:r>
        <w:rPr>
          <w:sz w:val="24"/>
          <w:szCs w:val="24"/>
        </w:rPr>
        <w:t>While Da-Ae contains fewer gene models than Darmor-</w:t>
      </w:r>
      <w:proofErr w:type="spellStart"/>
      <w:r>
        <w:rPr>
          <w:sz w:val="24"/>
          <w:szCs w:val="24"/>
        </w:rPr>
        <w:t>bzh</w:t>
      </w:r>
      <w:proofErr w:type="spellEnd"/>
      <w:r>
        <w:rPr>
          <w:sz w:val="24"/>
          <w:szCs w:val="24"/>
        </w:rPr>
        <w:t>,</w:t>
      </w:r>
      <w:commentRangeStart w:id="93"/>
      <w:commentRangeEnd w:id="93"/>
      <w:r w:rsidRPr="005F4A48">
        <w:rPr>
          <w:rStyle w:val="CommentReference"/>
          <w:sz w:val="24"/>
          <w:szCs w:val="24"/>
        </w:rPr>
        <w:commentReference w:id="93"/>
      </w:r>
      <w:r>
        <w:rPr>
          <w:sz w:val="24"/>
          <w:szCs w:val="24"/>
        </w:rPr>
        <w:t xml:space="preserve"> 88,605 of the Da-Ae gene models are present on its 19 pseudomolecules compared to Darmor-</w:t>
      </w:r>
      <w:proofErr w:type="spellStart"/>
      <w:r>
        <w:rPr>
          <w:sz w:val="24"/>
          <w:szCs w:val="24"/>
        </w:rPr>
        <w:t>bzh</w:t>
      </w:r>
      <w:proofErr w:type="spellEnd"/>
      <w:r>
        <w:rPr>
          <w:sz w:val="24"/>
          <w:szCs w:val="24"/>
        </w:rPr>
        <w:t xml:space="preserve">, which contains 80,927 gene models on its 19 pseudomolecules (Table 1). This indicates the improved assembly of pseudomolecules in the Da-Ae assembly. </w:t>
      </w:r>
      <w:commentRangeEnd w:id="92"/>
      <w:r w:rsidR="005A7011">
        <w:rPr>
          <w:rStyle w:val="CommentReference"/>
        </w:rPr>
        <w:commentReference w:id="92"/>
      </w:r>
    </w:p>
    <w:p w14:paraId="408B5BEF" w14:textId="77777777" w:rsidR="00F52EBF" w:rsidRDefault="00F52EBF" w:rsidP="00F52EBF">
      <w:pPr>
        <w:spacing w:line="480" w:lineRule="auto"/>
        <w:ind w:firstLine="720"/>
        <w:rPr>
          <w:sz w:val="24"/>
          <w:szCs w:val="24"/>
        </w:rPr>
      </w:pPr>
      <w:commentRangeStart w:id="94"/>
      <w:commentRangeStart w:id="95"/>
      <w:commentRangeStart w:id="96"/>
      <w:r>
        <w:rPr>
          <w:sz w:val="24"/>
          <w:szCs w:val="24"/>
        </w:rPr>
        <w:t>To further explore the discrepancy in annotated gene number</w:t>
      </w:r>
      <w:ins w:id="97" w:author="Editor" w:date="2020-12-17T14:10:00Z">
        <w:r>
          <w:rPr>
            <w:sz w:val="24"/>
            <w:szCs w:val="24"/>
          </w:rPr>
          <w:t>,</w:t>
        </w:r>
      </w:ins>
      <w:r>
        <w:rPr>
          <w:sz w:val="24"/>
          <w:szCs w:val="24"/>
        </w:rPr>
        <w:t xml:space="preserve"> we determined how much of the discrepancy was due to differences in annotation versus differences in assembly. Of the 101,040 predicted Darmor-</w:t>
      </w:r>
      <w:proofErr w:type="spellStart"/>
      <w:r>
        <w:rPr>
          <w:sz w:val="24"/>
          <w:szCs w:val="24"/>
        </w:rPr>
        <w:t>bzh</w:t>
      </w:r>
      <w:proofErr w:type="spellEnd"/>
      <w:r>
        <w:rPr>
          <w:sz w:val="24"/>
          <w:szCs w:val="24"/>
        </w:rPr>
        <w:t xml:space="preserve"> genes, 100,575</w:t>
      </w:r>
      <w:r w:rsidRPr="00C632C6">
        <w:rPr>
          <w:color w:val="FF0000"/>
          <w:sz w:val="24"/>
          <w:szCs w:val="24"/>
        </w:rPr>
        <w:t xml:space="preserve"> </w:t>
      </w:r>
      <w:r>
        <w:rPr>
          <w:sz w:val="24"/>
          <w:szCs w:val="24"/>
        </w:rPr>
        <w:t>are present in the Da-Ae genome assembly and 91,949</w:t>
      </w:r>
      <w:r w:rsidRPr="00C632C6">
        <w:rPr>
          <w:color w:val="FF0000"/>
          <w:sz w:val="24"/>
          <w:szCs w:val="24"/>
        </w:rPr>
        <w:t xml:space="preserve"> </w:t>
      </w:r>
      <w:r>
        <w:rPr>
          <w:sz w:val="24"/>
          <w:szCs w:val="24"/>
        </w:rPr>
        <w:t>are present in the Da-Ae predicted gene set (8,626</w:t>
      </w:r>
      <w:r w:rsidRPr="00C632C6">
        <w:rPr>
          <w:color w:val="FF0000"/>
          <w:sz w:val="24"/>
          <w:szCs w:val="24"/>
        </w:rPr>
        <w:t xml:space="preserve"> </w:t>
      </w:r>
      <w:r>
        <w:rPr>
          <w:sz w:val="24"/>
          <w:szCs w:val="24"/>
        </w:rPr>
        <w:t>Darmor-</w:t>
      </w:r>
      <w:proofErr w:type="spellStart"/>
      <w:r>
        <w:rPr>
          <w:sz w:val="24"/>
          <w:szCs w:val="24"/>
        </w:rPr>
        <w:t>bzh</w:t>
      </w:r>
      <w:proofErr w:type="spellEnd"/>
      <w:r>
        <w:rPr>
          <w:sz w:val="24"/>
          <w:szCs w:val="24"/>
        </w:rPr>
        <w:t xml:space="preserve"> predicted genes are present in the Da-Ae assembly but not annotated as genes). Similarly, of the 96,442 predicted Da-Ae genes, 95,991</w:t>
      </w:r>
      <w:r w:rsidRPr="00C632C6">
        <w:rPr>
          <w:color w:val="FF0000"/>
          <w:sz w:val="24"/>
          <w:szCs w:val="24"/>
        </w:rPr>
        <w:t xml:space="preserve"> </w:t>
      </w:r>
      <w:r>
        <w:rPr>
          <w:sz w:val="24"/>
          <w:szCs w:val="24"/>
        </w:rPr>
        <w:t>are present in the Darmor-</w:t>
      </w:r>
      <w:proofErr w:type="spellStart"/>
      <w:r>
        <w:rPr>
          <w:sz w:val="24"/>
          <w:szCs w:val="24"/>
        </w:rPr>
        <w:t>bzh</w:t>
      </w:r>
      <w:proofErr w:type="spellEnd"/>
      <w:r>
        <w:rPr>
          <w:sz w:val="24"/>
          <w:szCs w:val="24"/>
        </w:rPr>
        <w:t xml:space="preserve"> genome assembly and 88,303</w:t>
      </w:r>
      <w:r w:rsidRPr="00C632C6">
        <w:rPr>
          <w:color w:val="FF0000"/>
          <w:sz w:val="24"/>
          <w:szCs w:val="24"/>
        </w:rPr>
        <w:t xml:space="preserve"> </w:t>
      </w:r>
      <w:r>
        <w:rPr>
          <w:sz w:val="24"/>
          <w:szCs w:val="24"/>
        </w:rPr>
        <w:t>are present in the Darmor-</w:t>
      </w:r>
      <w:proofErr w:type="spellStart"/>
      <w:r>
        <w:rPr>
          <w:sz w:val="24"/>
          <w:szCs w:val="24"/>
        </w:rPr>
        <w:t>bzh</w:t>
      </w:r>
      <w:proofErr w:type="spellEnd"/>
      <w:r>
        <w:rPr>
          <w:sz w:val="24"/>
          <w:szCs w:val="24"/>
        </w:rPr>
        <w:t xml:space="preserve"> predicted gene set (7,688</w:t>
      </w:r>
      <w:r w:rsidRPr="00C632C6">
        <w:rPr>
          <w:color w:val="FF0000"/>
          <w:sz w:val="24"/>
          <w:szCs w:val="24"/>
        </w:rPr>
        <w:t xml:space="preserve"> </w:t>
      </w:r>
      <w:r>
        <w:rPr>
          <w:sz w:val="24"/>
          <w:szCs w:val="24"/>
        </w:rPr>
        <w:t>Da-Ae predicted genes are present in the Darmor-</w:t>
      </w:r>
      <w:proofErr w:type="spellStart"/>
      <w:r>
        <w:rPr>
          <w:sz w:val="24"/>
          <w:szCs w:val="24"/>
        </w:rPr>
        <w:t>bzh</w:t>
      </w:r>
      <w:proofErr w:type="spellEnd"/>
      <w:r>
        <w:rPr>
          <w:sz w:val="24"/>
          <w:szCs w:val="24"/>
        </w:rPr>
        <w:t xml:space="preserve"> assembly but not annotated as genes). Thus, almost </w:t>
      </w:r>
      <w:proofErr w:type="gramStart"/>
      <w:r>
        <w:rPr>
          <w:sz w:val="24"/>
          <w:szCs w:val="24"/>
        </w:rPr>
        <w:t>all of</w:t>
      </w:r>
      <w:proofErr w:type="gramEnd"/>
      <w:r>
        <w:rPr>
          <w:sz w:val="24"/>
          <w:szCs w:val="24"/>
        </w:rPr>
        <w:t xml:space="preserve"> the genes predicted from one genome are present in the other genome, but 8-8.5% of the predicted genes from one genome were not annotated in the other genome. One possible explanation for genes that are only present in one of the two annotations is that they are not true genes. Indeed, while the </w:t>
      </w:r>
      <w:r>
        <w:rPr>
          <w:sz w:val="24"/>
          <w:szCs w:val="24"/>
        </w:rPr>
        <w:lastRenderedPageBreak/>
        <w:t>average length of predicted Darmor-</w:t>
      </w:r>
      <w:proofErr w:type="spellStart"/>
      <w:r>
        <w:rPr>
          <w:sz w:val="24"/>
          <w:szCs w:val="24"/>
        </w:rPr>
        <w:t>bzh</w:t>
      </w:r>
      <w:proofErr w:type="spellEnd"/>
      <w:r>
        <w:rPr>
          <w:sz w:val="24"/>
          <w:szCs w:val="24"/>
        </w:rPr>
        <w:t xml:space="preserve"> genes that have a match among Da-Ae predicted gene is 1,048</w:t>
      </w:r>
      <w:r w:rsidRPr="00C632C6">
        <w:rPr>
          <w:color w:val="FF0000"/>
          <w:sz w:val="24"/>
          <w:szCs w:val="24"/>
        </w:rPr>
        <w:t xml:space="preserve"> </w:t>
      </w:r>
      <w:r>
        <w:rPr>
          <w:sz w:val="24"/>
          <w:szCs w:val="24"/>
        </w:rPr>
        <w:t xml:space="preserve">bases, those that are present in the Da-Ae genome but missing from the Da-Ae annotation average only 536 bases in length. Thus, much of the discrepancy in annotation is due to </w:t>
      </w:r>
      <w:proofErr w:type="gramStart"/>
      <w:r>
        <w:rPr>
          <w:sz w:val="24"/>
          <w:szCs w:val="24"/>
        </w:rPr>
        <w:t>small predicted</w:t>
      </w:r>
      <w:proofErr w:type="gramEnd"/>
      <w:r>
        <w:rPr>
          <w:sz w:val="24"/>
          <w:szCs w:val="24"/>
        </w:rPr>
        <w:t xml:space="preserve"> gene products that may not be true genes or are difficult to reliably annotate.</w:t>
      </w:r>
      <w:commentRangeEnd w:id="94"/>
      <w:r w:rsidR="005A7011">
        <w:rPr>
          <w:rStyle w:val="CommentReference"/>
        </w:rPr>
        <w:commentReference w:id="94"/>
      </w:r>
      <w:commentRangeEnd w:id="95"/>
      <w:r w:rsidR="00D16455">
        <w:rPr>
          <w:rStyle w:val="CommentReference"/>
        </w:rPr>
        <w:commentReference w:id="95"/>
      </w:r>
      <w:commentRangeEnd w:id="96"/>
      <w:r w:rsidR="00D16455">
        <w:rPr>
          <w:rStyle w:val="CommentReference"/>
        </w:rPr>
        <w:commentReference w:id="96"/>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77777777" w:rsidR="00F52EBF" w:rsidRPr="005F4A48" w:rsidRDefault="00F52EBF" w:rsidP="00F52EBF">
      <w:pPr>
        <w:spacing w:line="480" w:lineRule="auto"/>
        <w:ind w:firstLine="720"/>
        <w:rPr>
          <w:sz w:val="24"/>
          <w:szCs w:val="24"/>
        </w:rPr>
      </w:pPr>
      <w:commentRangeStart w:id="98"/>
      <w:r>
        <w:rPr>
          <w:sz w:val="24"/>
          <w:szCs w:val="24"/>
        </w:rPr>
        <w:t>The final Da-Ae assembly improves upon the Darmor-</w:t>
      </w:r>
      <w:proofErr w:type="spellStart"/>
      <w:r>
        <w:rPr>
          <w:sz w:val="24"/>
          <w:szCs w:val="24"/>
        </w:rPr>
        <w:t>bzh</w:t>
      </w:r>
      <w:proofErr w:type="spellEnd"/>
      <w:r>
        <w:rPr>
          <w:sz w:val="24"/>
          <w:szCs w:val="24"/>
        </w:rPr>
        <w:t xml:space="preserve"> assembly by </w:t>
      </w:r>
      <w:proofErr w:type="gramStart"/>
      <w:r>
        <w:rPr>
          <w:sz w:val="24"/>
          <w:szCs w:val="24"/>
        </w:rPr>
        <w:t>a number of</w:t>
      </w:r>
      <w:proofErr w:type="gramEnd"/>
      <w:r>
        <w:rPr>
          <w:sz w:val="24"/>
          <w:szCs w:val="24"/>
        </w:rPr>
        <w:t xml:space="preserve"> criteria (Table 3). Comparing the full assemblies and the pseudomolecule assemblies, respectively, the N50 is 24% to 32% longer; there are 36% to 47% more unambiguous bases incorporated into the Da-Ae assembly; and there are 1% to 4%</w:t>
      </w:r>
      <w:r w:rsidRPr="003E7E72">
        <w:rPr>
          <w:color w:val="FF0000"/>
          <w:sz w:val="24"/>
          <w:szCs w:val="24"/>
        </w:rPr>
        <w:t xml:space="preserve"> </w:t>
      </w:r>
      <w:r>
        <w:rPr>
          <w:sz w:val="24"/>
          <w:szCs w:val="24"/>
        </w:rPr>
        <w:t>more complete BUSCOs in the Da-Ae assembly. As for gene models, Da-Ae had 5% less than Darmor-</w:t>
      </w:r>
      <w:proofErr w:type="spellStart"/>
      <w:r>
        <w:rPr>
          <w:sz w:val="24"/>
          <w:szCs w:val="24"/>
        </w:rPr>
        <w:t>bzh</w:t>
      </w:r>
      <w:proofErr w:type="spellEnd"/>
      <w:r>
        <w:rPr>
          <w:sz w:val="24"/>
          <w:szCs w:val="24"/>
        </w:rPr>
        <w:t xml:space="preserve"> in the full assembly, but 9% more gene models incorporated into pseudomolecules.</w:t>
      </w:r>
      <w:commentRangeEnd w:id="98"/>
      <w:r w:rsidR="005A7011">
        <w:rPr>
          <w:rStyle w:val="CommentReference"/>
        </w:rPr>
        <w:commentReference w:id="98"/>
      </w:r>
    </w:p>
    <w:p w14:paraId="06B390C4" w14:textId="77777777" w:rsidR="00F52EBF" w:rsidRPr="005F4A48" w:rsidRDefault="00F52EBF" w:rsidP="00F52EBF">
      <w:pPr>
        <w:spacing w:line="480" w:lineRule="auto"/>
        <w:rPr>
          <w:i/>
          <w:iCs/>
          <w:sz w:val="24"/>
          <w:szCs w:val="24"/>
        </w:rPr>
      </w:pPr>
      <w:commentRangeStart w:id="99"/>
      <w:commentRangeStart w:id="100"/>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w:t>
      </w:r>
      <w:proofErr w:type="spellStart"/>
      <w:r>
        <w:rPr>
          <w:sz w:val="24"/>
          <w:szCs w:val="24"/>
        </w:rPr>
        <w:t>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w:t>
      </w:r>
      <w:proofErr w:type="spellStart"/>
      <w:r>
        <w:rPr>
          <w:sz w:val="24"/>
          <w:szCs w:val="24"/>
        </w:rPr>
        <w:t>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w:t>
      </w:r>
      <w:proofErr w:type="spellStart"/>
      <w:r>
        <w:rPr>
          <w:sz w:val="24"/>
          <w:szCs w:val="24"/>
        </w:rPr>
        <w:t>bzh</w:t>
      </w:r>
      <w:proofErr w:type="spellEnd"/>
      <w:r>
        <w:rPr>
          <w:sz w:val="24"/>
          <w:szCs w:val="24"/>
        </w:rPr>
        <w:t xml:space="preserve"> or present in Darmor-</w:t>
      </w:r>
      <w:proofErr w:type="spellStart"/>
      <w:r>
        <w:rPr>
          <w:sz w:val="24"/>
          <w:szCs w:val="24"/>
        </w:rPr>
        <w:t>bzh</w:t>
      </w:r>
      <w:proofErr w:type="spellEnd"/>
      <w:r>
        <w:rPr>
          <w:sz w:val="24"/>
          <w:szCs w:val="24"/>
        </w:rPr>
        <w:t xml:space="preserve"> but missing in Da-Ae. We found an enrichment for genes involved in very long chain fatty acid metabolism, perhaps reflecting different breeding selection targets </w:t>
      </w:r>
      <w:r>
        <w:rPr>
          <w:sz w:val="24"/>
          <w:szCs w:val="24"/>
        </w:rPr>
        <w:lastRenderedPageBreak/>
        <w:t xml:space="preserve">for these oil-seed crops (Figure 7).  We also found enrichment for genes involved in several hormone pathways and in cuticle development, potentially representing adaptations to different environmental stressors (Figure 7). </w:t>
      </w:r>
      <w:commentRangeEnd w:id="99"/>
      <w:r w:rsidR="005A7011">
        <w:rPr>
          <w:rStyle w:val="CommentReference"/>
        </w:rPr>
        <w:commentReference w:id="99"/>
      </w:r>
      <w:commentRangeEnd w:id="100"/>
      <w:r w:rsidR="00D16455">
        <w:rPr>
          <w:rStyle w:val="CommentReference"/>
        </w:rPr>
        <w:commentReference w:id="100"/>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101"/>
      <w:commentRangeStart w:id="102"/>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101"/>
      <w:r>
        <w:rPr>
          <w:rStyle w:val="CommentReference"/>
        </w:rPr>
        <w:commentReference w:id="101"/>
      </w:r>
      <w:commentRangeEnd w:id="102"/>
      <w:r>
        <w:rPr>
          <w:rStyle w:val="CommentReference"/>
        </w:rPr>
        <w:commentReference w:id="102"/>
      </w:r>
    </w:p>
    <w:p w14:paraId="188F09E9" w14:textId="77777777" w:rsidR="00F52EBF" w:rsidRPr="00E93962" w:rsidRDefault="00F52EBF" w:rsidP="00F52EBF">
      <w:pPr>
        <w:spacing w:line="480" w:lineRule="auto"/>
        <w:ind w:firstLine="720"/>
        <w:rPr>
          <w:i/>
          <w:sz w:val="24"/>
          <w:szCs w:val="24"/>
        </w:rPr>
      </w:pPr>
      <w:commentRangeStart w:id="103"/>
      <w:commentRangeStart w:id="104"/>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848, and 823 potential gene pairs in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sidRPr="005F4A48">
        <w:rPr>
          <w:sz w:val="24"/>
          <w:szCs w:val="24"/>
        </w:rPr>
        <w:t xml:space="preserve"> </w:t>
      </w:r>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103"/>
      <w:r w:rsidR="005A7011">
        <w:rPr>
          <w:rStyle w:val="CommentReference"/>
        </w:rPr>
        <w:commentReference w:id="103"/>
      </w:r>
      <w:commentRangeEnd w:id="104"/>
      <w:r w:rsidR="00D16455">
        <w:rPr>
          <w:rStyle w:val="CommentReference"/>
        </w:rPr>
        <w:commentReference w:id="104"/>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 xml:space="preserve">B. </w:t>
      </w:r>
      <w:r w:rsidRPr="005F4A48">
        <w:rPr>
          <w:i/>
          <w:iCs/>
          <w:sz w:val="24"/>
          <w:szCs w:val="24"/>
        </w:rPr>
        <w:lastRenderedPageBreak/>
        <w:t>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Darmor-</w:t>
      </w:r>
      <w:proofErr w:type="spellStart"/>
      <w:r w:rsidRPr="005F4A48">
        <w:rPr>
          <w:sz w:val="24"/>
          <w:szCs w:val="24"/>
        </w:rPr>
        <w:t>bzh</w:t>
      </w:r>
      <w:proofErr w:type="spellEnd"/>
      <w:r w:rsidRPr="005F4A48">
        <w:rPr>
          <w:sz w:val="24"/>
          <w:szCs w:val="24"/>
        </w:rPr>
        <w:t xml:space="preserve">, and </w:t>
      </w:r>
      <w:proofErr w:type="spellStart"/>
      <w:r w:rsidRPr="005F4A48">
        <w:rPr>
          <w:sz w:val="24"/>
          <w:szCs w:val="24"/>
        </w:rPr>
        <w:t>Tapidor</w:t>
      </w:r>
      <w:proofErr w:type="spellEnd"/>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Darmor-</w:t>
      </w:r>
      <w:proofErr w:type="spellStart"/>
      <w:proofErr w:type="gramStart"/>
      <w:r w:rsidRPr="005F4A48">
        <w:rPr>
          <w:sz w:val="24"/>
          <w:szCs w:val="24"/>
        </w:rPr>
        <w:t>bzh</w:t>
      </w:r>
      <w:proofErr w:type="spellEnd"/>
      <w:r w:rsidRPr="005F4A48">
        <w:rPr>
          <w:sz w:val="24"/>
          <w:szCs w:val="24"/>
        </w:rPr>
        <w:t xml:space="preserve">  genome</w:t>
      </w:r>
      <w:proofErr w:type="gramEnd"/>
      <w:r>
        <w:rPr>
          <w:sz w:val="24"/>
          <w:szCs w:val="24"/>
        </w:rPr>
        <w:t>,</w:t>
      </w:r>
      <w:r w:rsidRPr="005F4A48">
        <w:rPr>
          <w:sz w:val="24"/>
          <w:szCs w:val="24"/>
        </w:rPr>
        <w:t xml:space="preserve"> where an A to C conversion took place in Da-Ae and a C to A conversion took place in Darmor-</w:t>
      </w:r>
      <w:proofErr w:type="spellStart"/>
      <w:r w:rsidRPr="005F4A48">
        <w:rPr>
          <w:sz w:val="24"/>
          <w:szCs w:val="24"/>
        </w:rPr>
        <w:t>bzh</w:t>
      </w:r>
      <w:proofErr w:type="spellEnd"/>
      <w:r w:rsidRPr="005F4A48">
        <w:rPr>
          <w:sz w:val="24"/>
          <w:szCs w:val="24"/>
        </w:rPr>
        <w:t>.</w:t>
      </w:r>
    </w:p>
    <w:p w14:paraId="427BEA9D" w14:textId="77777777"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w:t>
      </w:r>
      <w:proofErr w:type="spellStart"/>
      <w:r>
        <w:rPr>
          <w:i/>
          <w:sz w:val="24"/>
          <w:szCs w:val="24"/>
        </w:rPr>
        <w:t>rapa</w:t>
      </w:r>
      <w:proofErr w:type="spellEnd"/>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105"/>
      <w:commentRangeStart w:id="106"/>
      <w:commentRangeStart w:id="107"/>
      <w:commentRangeStart w:id="108"/>
      <w:commentRangeStart w:id="109"/>
      <w:commentRangeStart w:id="110"/>
      <w:commentRangeStart w:id="111"/>
      <w:commentRangeStart w:id="112"/>
      <w:r w:rsidRPr="005F4A48">
        <w:rPr>
          <w:sz w:val="24"/>
          <w:szCs w:val="24"/>
        </w:rPr>
        <w:t xml:space="preserve">increase </w:t>
      </w:r>
      <w:commentRangeEnd w:id="105"/>
      <w:r>
        <w:rPr>
          <w:rStyle w:val="CommentReference"/>
        </w:rPr>
        <w:commentReference w:id="105"/>
      </w:r>
      <w:commentRangeEnd w:id="106"/>
      <w:r>
        <w:rPr>
          <w:rStyle w:val="CommentReference"/>
        </w:rPr>
        <w:commentReference w:id="106"/>
      </w:r>
      <w:commentRangeEnd w:id="107"/>
      <w:r>
        <w:rPr>
          <w:rStyle w:val="CommentReference"/>
        </w:rPr>
        <w:commentReference w:id="107"/>
      </w:r>
      <w:commentRangeEnd w:id="108"/>
      <w:r>
        <w:rPr>
          <w:rStyle w:val="CommentReference"/>
        </w:rPr>
        <w:commentReference w:id="108"/>
      </w:r>
      <w:commentRangeEnd w:id="109"/>
      <w:r>
        <w:rPr>
          <w:rStyle w:val="CommentReference"/>
        </w:rPr>
        <w:commentReference w:id="109"/>
      </w:r>
      <w:commentRangeEnd w:id="110"/>
      <w:r>
        <w:rPr>
          <w:rStyle w:val="CommentReference"/>
        </w:rPr>
        <w:commentReference w:id="110"/>
      </w:r>
      <w:commentRangeEnd w:id="111"/>
      <w:r>
        <w:rPr>
          <w:rStyle w:val="CommentReference"/>
        </w:rPr>
        <w:commentReference w:id="111"/>
      </w:r>
      <w:commentRangeEnd w:id="112"/>
      <w:r>
        <w:rPr>
          <w:rStyle w:val="CommentReference"/>
        </w:rPr>
        <w:commentReference w:id="112"/>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113"/>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114"/>
      <w:commentRangeStart w:id="115"/>
      <w:commentRangeStart w:id="116"/>
      <w:commentRangeStart w:id="117"/>
      <w:r w:rsidRPr="005F4A48">
        <w:rPr>
          <w:sz w:val="24"/>
          <w:szCs w:val="24"/>
        </w:rPr>
        <w:t xml:space="preserve">Figure </w:t>
      </w:r>
      <w:r>
        <w:rPr>
          <w:sz w:val="24"/>
          <w:szCs w:val="24"/>
        </w:rPr>
        <w:t>9</w:t>
      </w:r>
      <w:r w:rsidRPr="005F4A48">
        <w:rPr>
          <w:sz w:val="24"/>
          <w:szCs w:val="24"/>
        </w:rPr>
        <w:t>)</w:t>
      </w:r>
      <w:commentRangeEnd w:id="114"/>
      <w:r w:rsidRPr="005F4A48">
        <w:rPr>
          <w:rStyle w:val="CommentReference"/>
          <w:sz w:val="24"/>
          <w:szCs w:val="24"/>
        </w:rPr>
        <w:commentReference w:id="114"/>
      </w:r>
      <w:commentRangeEnd w:id="115"/>
      <w:r w:rsidRPr="005F4A48">
        <w:rPr>
          <w:rStyle w:val="CommentReference"/>
          <w:sz w:val="24"/>
          <w:szCs w:val="24"/>
        </w:rPr>
        <w:commentReference w:id="115"/>
      </w:r>
      <w:r w:rsidRPr="009E2C62">
        <w:rPr>
          <w:sz w:val="24"/>
          <w:szCs w:val="24"/>
        </w:rPr>
        <w:t xml:space="preserve">. </w:t>
      </w:r>
      <w:commentRangeEnd w:id="113"/>
      <w:r w:rsidR="005A7011">
        <w:rPr>
          <w:rStyle w:val="CommentReference"/>
        </w:rPr>
        <w:commentReference w:id="113"/>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116"/>
      <w:r w:rsidRPr="005F4A48">
        <w:rPr>
          <w:rStyle w:val="CommentReference"/>
          <w:sz w:val="24"/>
          <w:szCs w:val="24"/>
        </w:rPr>
        <w:commentReference w:id="116"/>
      </w:r>
      <w:commentRangeEnd w:id="117"/>
      <w:r w:rsidRPr="005F4A48">
        <w:rPr>
          <w:rStyle w:val="CommentReference"/>
          <w:sz w:val="24"/>
          <w:szCs w:val="24"/>
        </w:rPr>
        <w:commentReference w:id="117"/>
      </w:r>
    </w:p>
    <w:p w14:paraId="26E46101" w14:textId="77777777" w:rsidR="00F52EBF" w:rsidRPr="005F4A48" w:rsidRDefault="00F52EBF" w:rsidP="00F52EBF">
      <w:pPr>
        <w:spacing w:line="480" w:lineRule="auto"/>
        <w:rPr>
          <w:b/>
          <w:bCs/>
          <w:sz w:val="24"/>
          <w:szCs w:val="24"/>
        </w:rPr>
      </w:pPr>
      <w:r w:rsidRPr="005F4A48">
        <w:rPr>
          <w:b/>
          <w:bCs/>
          <w:sz w:val="24"/>
          <w:szCs w:val="24"/>
        </w:rPr>
        <w:lastRenderedPageBreak/>
        <w:t>Discussion</w:t>
      </w:r>
    </w:p>
    <w:p w14:paraId="226A2048" w14:textId="3A6516A7"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3F3355">
        <w:rPr>
          <w:bCs/>
          <w:sz w:val="24"/>
          <w:szCs w:val="24"/>
        </w:rPr>
        <w:instrText xml:space="preserve"> ADDIN ZOTERO_ITEM CSL_CITATION {"citationID":"IRpBBfHz","properties":{"formattedCitation":"(Chalhoub {\\i{}et al.} 2014)","plainCitation":"(Chalhoub et al. 2014)","noteIndex":0},"citationItems":[{"id":126,"uris":["http://zotero.org/users/5857934/items/TAXATDJ3"],"uri":["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118"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r>
        <w:rPr>
          <w:bCs/>
          <w:sz w:val="24"/>
          <w:szCs w:val="24"/>
        </w:rPr>
        <w:t xml:space="preserve"> </w:t>
      </w:r>
      <w:commentRangeStart w:id="119"/>
      <w:r>
        <w:rPr>
          <w:bCs/>
          <w:sz w:val="24"/>
          <w:szCs w:val="24"/>
        </w:rPr>
        <w:fldChar w:fldCharType="begin"/>
      </w:r>
      <w:r w:rsidR="003F3355">
        <w:rPr>
          <w:bCs/>
          <w:sz w:val="24"/>
          <w:szCs w:val="24"/>
        </w:rPr>
        <w: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2020)","noteIndex":0},"citationItems":[{"id":1590,"uris":["http://zotero.org/users/5857934/items/VGFG9BSD"],"uri":["http://zotero.org/users/5857934/items/VGFG9BSD"],"itemData":{"id":1590,"type":"article-journal","abstract":"The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uri":["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uri":["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uri":["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J."}],"issued":{"date-parts":[["2017"]]}}},{"id":1589,"uris":["http://zotero.org/users/5857934/items/YWZYUEZ2"],"uri":["http://zotero.org/users/5857934/items/YWZYUEZ2"],"itemData":{"id":1589,"type":"article-journal","abstract":"Genomic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J."}],"issued":{"date-parts":[["2017"]]}}},{"id":1594,"uris":["http://zotero.org/users/5857934/items/A9RME2FD"],"uri":["http://zotero.org/users/5857934/items/A9RME2FD"],"itemData":{"id":1594,"type":"article-journal","abstract":"Rapeseed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Pr>
          <w:bCs/>
          <w:sz w:val="24"/>
          <w:szCs w:val="24"/>
        </w:rPr>
        <w:fldChar w:fldCharType="separate"/>
      </w:r>
      <w:r w:rsidR="003F3355" w:rsidRPr="003F3355">
        <w:rPr>
          <w:rFonts w:ascii="Calibri" w:hAnsi="Calibri" w:cs="Calibri"/>
          <w:sz w:val="24"/>
          <w:szCs w:val="24"/>
        </w:rPr>
        <w:t xml:space="preserve">(Wang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2015, 2016; Bayer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Samans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Stein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2017; Song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2020)</w:t>
      </w:r>
      <w:r>
        <w:rPr>
          <w:bCs/>
          <w:sz w:val="24"/>
          <w:szCs w:val="24"/>
        </w:rPr>
        <w:fldChar w:fldCharType="end"/>
      </w:r>
      <w:commentRangeEnd w:id="119"/>
      <w:r w:rsidR="005A7011">
        <w:rPr>
          <w:rStyle w:val="CommentReference"/>
        </w:rPr>
        <w:commentReference w:id="119"/>
      </w:r>
      <w:r>
        <w:rPr>
          <w:bCs/>
          <w:sz w:val="24"/>
          <w:szCs w:val="24"/>
        </w:rPr>
        <w:t xml:space="preserve">. </w:t>
      </w:r>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4F7460C4"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120" w:author="Julin Maloof" w:date="2020-12-26T11:28:00Z">
        <w:r>
          <w:rPr>
            <w:bCs/>
            <w:sz w:val="24"/>
            <w:szCs w:val="24"/>
          </w:rPr>
          <w:t xml:space="preserve"> </w:t>
        </w:r>
      </w:ins>
      <w:r w:rsidR="003F3355">
        <w:rPr>
          <w:bCs/>
          <w:sz w:val="24"/>
          <w:szCs w:val="24"/>
        </w:rPr>
        <w:fldChar w:fldCharType="begin"/>
      </w:r>
      <w:r w:rsidR="003F3355">
        <w:rPr>
          <w:bCs/>
          <w:sz w:val="24"/>
          <w:szCs w:val="24"/>
        </w:rPr>
        <w:instrText xml:space="preserve"> ADDIN ZOTERO_ITEM CSL_CITATION {"citationID":"6SEHwIl8","properties":{"formattedCitation":"(Chalhoub {\\i{}et al.} 2014)","plainCitation":"(Chalhoub et al. 2014)","noteIndex":0},"citationItems":[{"id":126,"uris":["http://zotero.org/users/5857934/items/TAXATDJ3"],"uri":["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121"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122"/>
      <w:r w:rsidRPr="005F4A48">
        <w:rPr>
          <w:bCs/>
          <w:sz w:val="24"/>
          <w:szCs w:val="24"/>
        </w:rPr>
        <w:t>.</w:t>
      </w:r>
      <w:commentRangeEnd w:id="122"/>
      <w:r>
        <w:rPr>
          <w:rStyle w:val="CommentReference"/>
        </w:rPr>
        <w:commentReference w:id="122"/>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123"/>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commentRangeStart w:id="124"/>
      <w:r>
        <w:rPr>
          <w:bCs/>
          <w:sz w:val="24"/>
          <w:szCs w:val="24"/>
        </w:rPr>
        <w:t>assembly</w:t>
      </w:r>
      <w:commentRangeEnd w:id="124"/>
      <w:r>
        <w:rPr>
          <w:rStyle w:val="CommentReference"/>
        </w:rPr>
        <w:commentReference w:id="124"/>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w:t>
      </w:r>
      <w:proofErr w:type="spellStart"/>
      <w:r w:rsidRPr="005F4A48">
        <w:rPr>
          <w:bCs/>
          <w:sz w:val="24"/>
          <w:szCs w:val="24"/>
        </w:rPr>
        <w:t>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123"/>
      <w:r w:rsidR="00ED778B">
        <w:rPr>
          <w:rStyle w:val="CommentReference"/>
        </w:rPr>
        <w:commentReference w:id="123"/>
      </w:r>
      <w:r w:rsidRPr="005F4A48">
        <w:rPr>
          <w:bCs/>
          <w:sz w:val="24"/>
          <w:szCs w:val="24"/>
        </w:rPr>
        <w:t xml:space="preserve">. </w:t>
      </w:r>
      <w:commentRangeStart w:id="125"/>
      <w:r w:rsidRPr="005F4A48">
        <w:rPr>
          <w:bCs/>
          <w:sz w:val="24"/>
          <w:szCs w:val="24"/>
        </w:rPr>
        <w:t xml:space="preserve">On a </w:t>
      </w:r>
      <w:r w:rsidRPr="005F4A48">
        <w:rPr>
          <w:bCs/>
          <w:sz w:val="24"/>
          <w:szCs w:val="24"/>
        </w:rPr>
        <w:lastRenderedPageBreak/>
        <w:t xml:space="preserve">gene level, </w:t>
      </w:r>
      <w:commentRangeStart w:id="126"/>
      <w:r w:rsidRPr="005F4A48">
        <w:rPr>
          <w:bCs/>
          <w:sz w:val="24"/>
          <w:szCs w:val="24"/>
        </w:rPr>
        <w:t>the Darmor-</w:t>
      </w:r>
      <w:proofErr w:type="spellStart"/>
      <w:r w:rsidRPr="005F4A48">
        <w:rPr>
          <w:bCs/>
          <w:sz w:val="24"/>
          <w:szCs w:val="24"/>
        </w:rPr>
        <w:t>bzh</w:t>
      </w:r>
      <w:proofErr w:type="spellEnd"/>
      <w:r w:rsidRPr="005F4A48">
        <w:rPr>
          <w:bCs/>
          <w:sz w:val="24"/>
          <w:szCs w:val="24"/>
        </w:rPr>
        <w:t xml:space="preserve"> reference does have slightly more annotated genes than our assembly, but </w:t>
      </w:r>
      <w:r>
        <w:rPr>
          <w:bCs/>
          <w:sz w:val="24"/>
          <w:szCs w:val="24"/>
        </w:rPr>
        <w:t>the great majority of these are very small in length and</w:t>
      </w:r>
      <w:r w:rsidRPr="005F4A48">
        <w:rPr>
          <w:bCs/>
          <w:sz w:val="24"/>
          <w:szCs w:val="24"/>
        </w:rPr>
        <w:t xml:space="preserve"> most likely d</w:t>
      </w:r>
      <w:r>
        <w:rPr>
          <w:bCs/>
          <w:sz w:val="24"/>
          <w:szCs w:val="24"/>
        </w:rPr>
        <w:t>o not reflect true genes</w:t>
      </w:r>
      <w:r w:rsidRPr="005F4A48">
        <w:rPr>
          <w:bCs/>
          <w:sz w:val="24"/>
          <w:szCs w:val="24"/>
        </w:rPr>
        <w:t xml:space="preserve">. </w:t>
      </w:r>
      <w:commentRangeEnd w:id="125"/>
      <w:r>
        <w:rPr>
          <w:rStyle w:val="CommentReference"/>
        </w:rPr>
        <w:commentReference w:id="125"/>
      </w:r>
      <w:commentRangeStart w:id="127"/>
      <w:commentRangeStart w:id="128"/>
      <w:commentRangeStart w:id="129"/>
      <w:r w:rsidRPr="005F4A48">
        <w:rPr>
          <w:bCs/>
          <w:sz w:val="24"/>
          <w:szCs w:val="24"/>
        </w:rPr>
        <w:t>While Darmor-</w:t>
      </w:r>
      <w:proofErr w:type="spellStart"/>
      <w:r w:rsidRPr="005F4A48">
        <w:rPr>
          <w:bCs/>
          <w:sz w:val="24"/>
          <w:szCs w:val="24"/>
        </w:rPr>
        <w:t>bzh</w:t>
      </w:r>
      <w:proofErr w:type="spellEnd"/>
      <w:r w:rsidRPr="005F4A48">
        <w:rPr>
          <w:bCs/>
          <w:sz w:val="24"/>
          <w:szCs w:val="24"/>
        </w:rPr>
        <w:t xml:space="preserve"> has more annotated genes</w:t>
      </w:r>
      <w:commentRangeEnd w:id="127"/>
      <w:r w:rsidRPr="005F4A48">
        <w:rPr>
          <w:rStyle w:val="CommentReference"/>
          <w:sz w:val="24"/>
          <w:szCs w:val="24"/>
        </w:rPr>
        <w:commentReference w:id="127"/>
      </w:r>
      <w:commentRangeEnd w:id="128"/>
      <w:r w:rsidRPr="005F4A48">
        <w:rPr>
          <w:rStyle w:val="CommentReference"/>
          <w:sz w:val="24"/>
          <w:szCs w:val="24"/>
        </w:rPr>
        <w:commentReference w:id="128"/>
      </w:r>
      <w:commentRangeEnd w:id="129"/>
      <w:r w:rsidRPr="005F4A48">
        <w:rPr>
          <w:rStyle w:val="CommentReference"/>
          <w:sz w:val="24"/>
          <w:szCs w:val="24"/>
        </w:rPr>
        <w:commentReference w:id="129"/>
      </w:r>
      <w:r w:rsidRPr="009E2C62">
        <w:rPr>
          <w:bCs/>
          <w:sz w:val="24"/>
          <w:szCs w:val="24"/>
        </w:rPr>
        <w:t>, our Da-Ae assembly has a higher number of</w:t>
      </w:r>
      <w:r>
        <w:rPr>
          <w:bCs/>
          <w:sz w:val="24"/>
          <w:szCs w:val="24"/>
        </w:rPr>
        <w:t xml:space="preserve"> gene models located on the 19 pseudomolecules</w:t>
      </w:r>
      <w:r w:rsidRPr="005F4A48">
        <w:rPr>
          <w:bCs/>
          <w:sz w:val="24"/>
          <w:szCs w:val="24"/>
        </w:rPr>
        <w:t xml:space="preserve">. </w:t>
      </w:r>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126"/>
      <w:r w:rsidR="00ED778B">
        <w:rPr>
          <w:rStyle w:val="CommentReference"/>
        </w:rPr>
        <w:commentReference w:id="126"/>
      </w:r>
    </w:p>
    <w:p w14:paraId="320E54E8" w14:textId="77777777"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130"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131"/>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r w:rsidRPr="005F4A48">
        <w:rPr>
          <w:bCs/>
          <w:sz w:val="24"/>
          <w:szCs w:val="24"/>
        </w:rPr>
        <w:t xml:space="preserve">, and </w:t>
      </w:r>
      <w:proofErr w:type="spellStart"/>
      <w:r w:rsidRPr="005F4A48">
        <w:rPr>
          <w:bCs/>
          <w:sz w:val="24"/>
          <w:szCs w:val="24"/>
        </w:rPr>
        <w:t>Tapidor</w:t>
      </w:r>
      <w:proofErr w:type="spellEnd"/>
      <w:r w:rsidRPr="005F4A48">
        <w:rPr>
          <w:bCs/>
          <w:sz w:val="24"/>
          <w:szCs w:val="24"/>
        </w:rPr>
        <w:t xml:space="preserve">. </w:t>
      </w:r>
      <w:commentRangeEnd w:id="131"/>
      <w:r w:rsidR="00ED778B">
        <w:rPr>
          <w:rStyle w:val="CommentReference"/>
        </w:rPr>
        <w:commentReference w:id="131"/>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132"/>
      <w:commentRangeStart w:id="133"/>
      <w:commentRangeStart w:id="134"/>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132"/>
      <w:r w:rsidRPr="005F4A48">
        <w:rPr>
          <w:rStyle w:val="CommentReference"/>
          <w:sz w:val="24"/>
          <w:szCs w:val="24"/>
        </w:rPr>
        <w:commentReference w:id="132"/>
      </w:r>
      <w:commentRangeEnd w:id="133"/>
      <w:r w:rsidRPr="005F4A48">
        <w:rPr>
          <w:rStyle w:val="CommentReference"/>
          <w:sz w:val="24"/>
          <w:szCs w:val="24"/>
        </w:rPr>
        <w:commentReference w:id="133"/>
      </w:r>
      <w:commentRangeEnd w:id="134"/>
      <w:r w:rsidRPr="005F4A48">
        <w:rPr>
          <w:rStyle w:val="CommentReference"/>
          <w:sz w:val="24"/>
          <w:szCs w:val="24"/>
        </w:rPr>
        <w:commentReference w:id="134"/>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135"/>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135"/>
      <w:r w:rsidRPr="005F4A48">
        <w:rPr>
          <w:rStyle w:val="CommentReference"/>
          <w:sz w:val="24"/>
          <w:szCs w:val="24"/>
        </w:rPr>
        <w:commentReference w:id="135"/>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lastRenderedPageBreak/>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136"/>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136"/>
      <w:r w:rsidR="00ED778B">
        <w:rPr>
          <w:rStyle w:val="CommentReference"/>
        </w:rPr>
        <w:commentReference w:id="136"/>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7DA7C7D9" w14:textId="77777777" w:rsidR="00920AA8" w:rsidRPr="00920AA8" w:rsidRDefault="00920AA8" w:rsidP="00920AA8">
      <w:pPr>
        <w:pStyle w:val="Bibliography"/>
        <w:rPr>
          <w:rFonts w:ascii="Calibri" w:hAnsi="Calibri" w:cs="Calibri"/>
          <w:sz w:val="24"/>
        </w:rPr>
      </w:pPr>
      <w:r>
        <w:fldChar w:fldCharType="begin"/>
      </w:r>
      <w:r>
        <w:instrText xml:space="preserve"> ADDIN ZOTERO_BIBL {"uncited":[],"omitted":[],"custom":[]} CSL_BIBLIOGRAPHY </w:instrText>
      </w:r>
      <w:r>
        <w:fldChar w:fldCharType="separate"/>
      </w:r>
      <w:proofErr w:type="spellStart"/>
      <w:r w:rsidRPr="00920AA8">
        <w:rPr>
          <w:rFonts w:ascii="Calibri" w:hAnsi="Calibri" w:cs="Calibri"/>
          <w:sz w:val="24"/>
        </w:rPr>
        <w:t>AltschuP</w:t>
      </w:r>
      <w:proofErr w:type="spellEnd"/>
      <w:r w:rsidRPr="00920AA8">
        <w:rPr>
          <w:rFonts w:ascii="Calibri" w:hAnsi="Calibri" w:cs="Calibri"/>
          <w:sz w:val="24"/>
        </w:rPr>
        <w:t>, S. F., W. Gish, W. Miller, E. W. Myers, and D. J. Lipman Basic Local Alignment Search Tool. 8.</w:t>
      </w:r>
    </w:p>
    <w:p w14:paraId="28AABA62"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Bayer, P. E., B. </w:t>
      </w:r>
      <w:proofErr w:type="spellStart"/>
      <w:r w:rsidRPr="00920AA8">
        <w:rPr>
          <w:rFonts w:ascii="Calibri" w:hAnsi="Calibri" w:cs="Calibri"/>
          <w:sz w:val="24"/>
        </w:rPr>
        <w:t>Hurgobin</w:t>
      </w:r>
      <w:proofErr w:type="spellEnd"/>
      <w:r w:rsidRPr="00920AA8">
        <w:rPr>
          <w:rFonts w:ascii="Calibri" w:hAnsi="Calibri" w:cs="Calibri"/>
          <w:sz w:val="24"/>
        </w:rPr>
        <w:t xml:space="preserve">, A. A. </w:t>
      </w:r>
      <w:proofErr w:type="spellStart"/>
      <w:r w:rsidRPr="00920AA8">
        <w:rPr>
          <w:rFonts w:ascii="Calibri" w:hAnsi="Calibri" w:cs="Calibri"/>
          <w:sz w:val="24"/>
        </w:rPr>
        <w:t>Golicz</w:t>
      </w:r>
      <w:proofErr w:type="spellEnd"/>
      <w:r w:rsidRPr="00920AA8">
        <w:rPr>
          <w:rFonts w:ascii="Calibri" w:hAnsi="Calibri" w:cs="Calibri"/>
          <w:sz w:val="24"/>
        </w:rPr>
        <w:t xml:space="preserve">, C.-K. K. Chan, Y. Yuan </w:t>
      </w:r>
      <w:r w:rsidRPr="00920AA8">
        <w:rPr>
          <w:rFonts w:ascii="Calibri" w:hAnsi="Calibri" w:cs="Calibri"/>
          <w:i/>
          <w:iCs/>
          <w:sz w:val="24"/>
        </w:rPr>
        <w:t>et al.</w:t>
      </w:r>
      <w:r w:rsidRPr="00920AA8">
        <w:rPr>
          <w:rFonts w:ascii="Calibri" w:hAnsi="Calibri" w:cs="Calibri"/>
          <w:sz w:val="24"/>
        </w:rPr>
        <w:t xml:space="preserve">, 2017 Assembly and comparison of two closely related Brassica napus genomes. Plant </w:t>
      </w:r>
      <w:proofErr w:type="spellStart"/>
      <w:r w:rsidRPr="00920AA8">
        <w:rPr>
          <w:rFonts w:ascii="Calibri" w:hAnsi="Calibri" w:cs="Calibri"/>
          <w:sz w:val="24"/>
        </w:rPr>
        <w:t>Biotechnol</w:t>
      </w:r>
      <w:proofErr w:type="spellEnd"/>
      <w:r w:rsidRPr="00920AA8">
        <w:rPr>
          <w:rFonts w:ascii="Calibri" w:hAnsi="Calibri" w:cs="Calibri"/>
          <w:sz w:val="24"/>
        </w:rPr>
        <w:t>. J. 15: 1602–1610.</w:t>
      </w:r>
    </w:p>
    <w:p w14:paraId="38BD0078"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Berardini</w:t>
      </w:r>
      <w:proofErr w:type="spellEnd"/>
      <w:r w:rsidRPr="00920AA8">
        <w:rPr>
          <w:rFonts w:ascii="Calibri" w:hAnsi="Calibri" w:cs="Calibri"/>
          <w:sz w:val="24"/>
        </w:rPr>
        <w:t xml:space="preserve">, T. Z., L. Reiser, D. Li, Y. </w:t>
      </w:r>
      <w:proofErr w:type="spellStart"/>
      <w:r w:rsidRPr="00920AA8">
        <w:rPr>
          <w:rFonts w:ascii="Calibri" w:hAnsi="Calibri" w:cs="Calibri"/>
          <w:sz w:val="24"/>
        </w:rPr>
        <w:t>Mezheritsky</w:t>
      </w:r>
      <w:proofErr w:type="spellEnd"/>
      <w:r w:rsidRPr="00920AA8">
        <w:rPr>
          <w:rFonts w:ascii="Calibri" w:hAnsi="Calibri" w:cs="Calibri"/>
          <w:sz w:val="24"/>
        </w:rPr>
        <w:t xml:space="preserve">, R. Muller </w:t>
      </w:r>
      <w:r w:rsidRPr="00920AA8">
        <w:rPr>
          <w:rFonts w:ascii="Calibri" w:hAnsi="Calibri" w:cs="Calibri"/>
          <w:i/>
          <w:iCs/>
          <w:sz w:val="24"/>
        </w:rPr>
        <w:t>et al.</w:t>
      </w:r>
      <w:r w:rsidRPr="00920AA8">
        <w:rPr>
          <w:rFonts w:ascii="Calibri" w:hAnsi="Calibri" w:cs="Calibri"/>
          <w:sz w:val="24"/>
        </w:rPr>
        <w:t xml:space="preserve">, 2015 The </w:t>
      </w:r>
      <w:proofErr w:type="spellStart"/>
      <w:r w:rsidRPr="00920AA8">
        <w:rPr>
          <w:rFonts w:ascii="Calibri" w:hAnsi="Calibri" w:cs="Calibri"/>
          <w:sz w:val="24"/>
        </w:rPr>
        <w:t>arabidopsis</w:t>
      </w:r>
      <w:proofErr w:type="spellEnd"/>
      <w:r w:rsidRPr="00920AA8">
        <w:rPr>
          <w:rFonts w:ascii="Calibri" w:hAnsi="Calibri" w:cs="Calibri"/>
          <w:sz w:val="24"/>
        </w:rPr>
        <w:t xml:space="preserve"> information resource: Making and mining the “gold standard” annotated reference plant genome. genesis 53: 474–485.</w:t>
      </w:r>
    </w:p>
    <w:p w14:paraId="45C7BE48"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Bertioli</w:t>
      </w:r>
      <w:proofErr w:type="spellEnd"/>
      <w:r w:rsidRPr="00920AA8">
        <w:rPr>
          <w:rFonts w:ascii="Calibri" w:hAnsi="Calibri" w:cs="Calibri"/>
          <w:sz w:val="24"/>
        </w:rPr>
        <w:t xml:space="preserve">, D. J., J. Jenkins, J. Clevenger, O. </w:t>
      </w:r>
      <w:proofErr w:type="spellStart"/>
      <w:r w:rsidRPr="00920AA8">
        <w:rPr>
          <w:rFonts w:ascii="Calibri" w:hAnsi="Calibri" w:cs="Calibri"/>
          <w:sz w:val="24"/>
        </w:rPr>
        <w:t>Dudchenko</w:t>
      </w:r>
      <w:proofErr w:type="spellEnd"/>
      <w:r w:rsidRPr="00920AA8">
        <w:rPr>
          <w:rFonts w:ascii="Calibri" w:hAnsi="Calibri" w:cs="Calibri"/>
          <w:sz w:val="24"/>
        </w:rPr>
        <w:t xml:space="preserve">, D. Gao </w:t>
      </w:r>
      <w:r w:rsidRPr="00920AA8">
        <w:rPr>
          <w:rFonts w:ascii="Calibri" w:hAnsi="Calibri" w:cs="Calibri"/>
          <w:i/>
          <w:iCs/>
          <w:sz w:val="24"/>
        </w:rPr>
        <w:t>et al.</w:t>
      </w:r>
      <w:r w:rsidRPr="00920AA8">
        <w:rPr>
          <w:rFonts w:ascii="Calibri" w:hAnsi="Calibri" w:cs="Calibri"/>
          <w:sz w:val="24"/>
        </w:rPr>
        <w:t xml:space="preserve">, 2019 The genome sequence of segmental allotetraploid peanut Arachis </w:t>
      </w:r>
      <w:proofErr w:type="spellStart"/>
      <w:r w:rsidRPr="00920AA8">
        <w:rPr>
          <w:rFonts w:ascii="Calibri" w:hAnsi="Calibri" w:cs="Calibri"/>
          <w:sz w:val="24"/>
        </w:rPr>
        <w:t>hypogaea</w:t>
      </w:r>
      <w:proofErr w:type="spellEnd"/>
      <w:r w:rsidRPr="00920AA8">
        <w:rPr>
          <w:rFonts w:ascii="Calibri" w:hAnsi="Calibri" w:cs="Calibri"/>
          <w:sz w:val="24"/>
        </w:rPr>
        <w:t>. Nat. Genet. 51: 877–884.</w:t>
      </w:r>
    </w:p>
    <w:p w14:paraId="1ADB9CF6"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Bolger, A. M., M. Lohse, and B. </w:t>
      </w:r>
      <w:proofErr w:type="spellStart"/>
      <w:r w:rsidRPr="00920AA8">
        <w:rPr>
          <w:rFonts w:ascii="Calibri" w:hAnsi="Calibri" w:cs="Calibri"/>
          <w:sz w:val="24"/>
        </w:rPr>
        <w:t>Usadel</w:t>
      </w:r>
      <w:proofErr w:type="spellEnd"/>
      <w:r w:rsidRPr="00920AA8">
        <w:rPr>
          <w:rFonts w:ascii="Calibri" w:hAnsi="Calibri" w:cs="Calibri"/>
          <w:sz w:val="24"/>
        </w:rPr>
        <w:t xml:space="preserve">, 2014 </w:t>
      </w:r>
      <w:proofErr w:type="spellStart"/>
      <w:r w:rsidRPr="00920AA8">
        <w:rPr>
          <w:rFonts w:ascii="Calibri" w:hAnsi="Calibri" w:cs="Calibri"/>
          <w:sz w:val="24"/>
        </w:rPr>
        <w:t>Trimmomatic</w:t>
      </w:r>
      <w:proofErr w:type="spellEnd"/>
      <w:r w:rsidRPr="00920AA8">
        <w:rPr>
          <w:rFonts w:ascii="Calibri" w:hAnsi="Calibri" w:cs="Calibri"/>
          <w:sz w:val="24"/>
        </w:rPr>
        <w:t>: a flexible trimmer for Illumina sequence data. Bioinformatics 30: 2114–2120.</w:t>
      </w:r>
    </w:p>
    <w:p w14:paraId="762143CF"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Bray, N. L., H. Pimentel, P. </w:t>
      </w:r>
      <w:proofErr w:type="spellStart"/>
      <w:r w:rsidRPr="00920AA8">
        <w:rPr>
          <w:rFonts w:ascii="Calibri" w:hAnsi="Calibri" w:cs="Calibri"/>
          <w:sz w:val="24"/>
        </w:rPr>
        <w:t>Melsted</w:t>
      </w:r>
      <w:proofErr w:type="spellEnd"/>
      <w:r w:rsidRPr="00920AA8">
        <w:rPr>
          <w:rFonts w:ascii="Calibri" w:hAnsi="Calibri" w:cs="Calibri"/>
          <w:sz w:val="24"/>
        </w:rPr>
        <w:t xml:space="preserve">, and L. </w:t>
      </w:r>
      <w:proofErr w:type="spellStart"/>
      <w:r w:rsidRPr="00920AA8">
        <w:rPr>
          <w:rFonts w:ascii="Calibri" w:hAnsi="Calibri" w:cs="Calibri"/>
          <w:sz w:val="24"/>
        </w:rPr>
        <w:t>Pachter</w:t>
      </w:r>
      <w:proofErr w:type="spellEnd"/>
      <w:r w:rsidRPr="00920AA8">
        <w:rPr>
          <w:rFonts w:ascii="Calibri" w:hAnsi="Calibri" w:cs="Calibri"/>
          <w:sz w:val="24"/>
        </w:rPr>
        <w:t xml:space="preserve">, 2016 Near-optimal probabilistic RNA-seq quantification. Nat. </w:t>
      </w:r>
      <w:proofErr w:type="spellStart"/>
      <w:r w:rsidRPr="00920AA8">
        <w:rPr>
          <w:rFonts w:ascii="Calibri" w:hAnsi="Calibri" w:cs="Calibri"/>
          <w:sz w:val="24"/>
        </w:rPr>
        <w:t>Biotechnol</w:t>
      </w:r>
      <w:proofErr w:type="spellEnd"/>
      <w:r w:rsidRPr="00920AA8">
        <w:rPr>
          <w:rFonts w:ascii="Calibri" w:hAnsi="Calibri" w:cs="Calibri"/>
          <w:sz w:val="24"/>
        </w:rPr>
        <w:t>. 34: 525–527.</w:t>
      </w:r>
    </w:p>
    <w:p w14:paraId="7533501C"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Campbell, M. S., C. Holt, B. Moore, and M. </w:t>
      </w:r>
      <w:proofErr w:type="spellStart"/>
      <w:r w:rsidRPr="00920AA8">
        <w:rPr>
          <w:rFonts w:ascii="Calibri" w:hAnsi="Calibri" w:cs="Calibri"/>
          <w:sz w:val="24"/>
        </w:rPr>
        <w:t>Yandell</w:t>
      </w:r>
      <w:proofErr w:type="spellEnd"/>
      <w:r w:rsidRPr="00920AA8">
        <w:rPr>
          <w:rFonts w:ascii="Calibri" w:hAnsi="Calibri" w:cs="Calibri"/>
          <w:sz w:val="24"/>
        </w:rPr>
        <w:t xml:space="preserve">, 2014a Genome Annotation and Curation Using MAKER and MAKER-P: Genome Annotation and Curation Using MAKER and MAKER-P, pp. 4.11.1-4.11.39 in </w:t>
      </w:r>
      <w:r w:rsidRPr="00920AA8">
        <w:rPr>
          <w:rFonts w:ascii="Calibri" w:hAnsi="Calibri" w:cs="Calibri"/>
          <w:i/>
          <w:iCs/>
          <w:sz w:val="24"/>
        </w:rPr>
        <w:t>Current Protocols in Bioinformatics</w:t>
      </w:r>
      <w:r w:rsidRPr="00920AA8">
        <w:rPr>
          <w:rFonts w:ascii="Calibri" w:hAnsi="Calibri" w:cs="Calibri"/>
          <w:sz w:val="24"/>
        </w:rPr>
        <w:t xml:space="preserve">, edited by A. Bateman, W. R. Pearson, L. D. Stein, G. D. </w:t>
      </w:r>
      <w:proofErr w:type="spellStart"/>
      <w:r w:rsidRPr="00920AA8">
        <w:rPr>
          <w:rFonts w:ascii="Calibri" w:hAnsi="Calibri" w:cs="Calibri"/>
          <w:sz w:val="24"/>
        </w:rPr>
        <w:t>Stormo</w:t>
      </w:r>
      <w:proofErr w:type="spellEnd"/>
      <w:r w:rsidRPr="00920AA8">
        <w:rPr>
          <w:rFonts w:ascii="Calibri" w:hAnsi="Calibri" w:cs="Calibri"/>
          <w:sz w:val="24"/>
        </w:rPr>
        <w:t>, and J. R. Yates. John Wiley &amp; Sons, Inc., Hoboken, NJ, USA.</w:t>
      </w:r>
    </w:p>
    <w:p w14:paraId="4C954260"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lastRenderedPageBreak/>
        <w:t xml:space="preserve">Campbell, M. S., M. Law, C. Holt, J. C. Stein, G. D. </w:t>
      </w:r>
      <w:proofErr w:type="spellStart"/>
      <w:r w:rsidRPr="00920AA8">
        <w:rPr>
          <w:rFonts w:ascii="Calibri" w:hAnsi="Calibri" w:cs="Calibri"/>
          <w:sz w:val="24"/>
        </w:rPr>
        <w:t>Moghe</w:t>
      </w:r>
      <w:proofErr w:type="spellEnd"/>
      <w:r w:rsidRPr="00920AA8">
        <w:rPr>
          <w:rFonts w:ascii="Calibri" w:hAnsi="Calibri" w:cs="Calibri"/>
          <w:sz w:val="24"/>
        </w:rPr>
        <w:t xml:space="preserve"> </w:t>
      </w:r>
      <w:r w:rsidRPr="00920AA8">
        <w:rPr>
          <w:rFonts w:ascii="Calibri" w:hAnsi="Calibri" w:cs="Calibri"/>
          <w:i/>
          <w:iCs/>
          <w:sz w:val="24"/>
        </w:rPr>
        <w:t>et al.</w:t>
      </w:r>
      <w:r w:rsidRPr="00920AA8">
        <w:rPr>
          <w:rFonts w:ascii="Calibri" w:hAnsi="Calibri" w:cs="Calibri"/>
          <w:sz w:val="24"/>
        </w:rPr>
        <w:t>, 2014b MAKER-P: A Tool Kit for the Rapid Creation, Management, and Quality Control of Plant Genome Annotations. Plant Physiol. 164: 513–524.</w:t>
      </w:r>
    </w:p>
    <w:p w14:paraId="15202EA0"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Cantarel</w:t>
      </w:r>
      <w:proofErr w:type="spellEnd"/>
      <w:r w:rsidRPr="00920AA8">
        <w:rPr>
          <w:rFonts w:ascii="Calibri" w:hAnsi="Calibri" w:cs="Calibri"/>
          <w:sz w:val="24"/>
        </w:rPr>
        <w:t xml:space="preserve">, B. L., I. Korf, S. M. C. Robb, G. Parra, E. Ross </w:t>
      </w:r>
      <w:r w:rsidRPr="00920AA8">
        <w:rPr>
          <w:rFonts w:ascii="Calibri" w:hAnsi="Calibri" w:cs="Calibri"/>
          <w:i/>
          <w:iCs/>
          <w:sz w:val="24"/>
        </w:rPr>
        <w:t>et al.</w:t>
      </w:r>
      <w:r w:rsidRPr="00920AA8">
        <w:rPr>
          <w:rFonts w:ascii="Calibri" w:hAnsi="Calibri" w:cs="Calibri"/>
          <w:sz w:val="24"/>
        </w:rPr>
        <w:t>, 2008 MAKER: An easy-to-use annotation pipeline designed for emerging model organism genomes. Genome Res. 18: 188–196.</w:t>
      </w:r>
    </w:p>
    <w:p w14:paraId="0EA96A1F"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Chaisson</w:t>
      </w:r>
      <w:proofErr w:type="spellEnd"/>
      <w:r w:rsidRPr="00920AA8">
        <w:rPr>
          <w:rFonts w:ascii="Calibri" w:hAnsi="Calibri" w:cs="Calibri"/>
          <w:sz w:val="24"/>
        </w:rPr>
        <w:t xml:space="preserve">, M. J., and G. </w:t>
      </w:r>
      <w:proofErr w:type="spellStart"/>
      <w:r w:rsidRPr="00920AA8">
        <w:rPr>
          <w:rFonts w:ascii="Calibri" w:hAnsi="Calibri" w:cs="Calibri"/>
          <w:sz w:val="24"/>
        </w:rPr>
        <w:t>Tesler</w:t>
      </w:r>
      <w:proofErr w:type="spellEnd"/>
      <w:r w:rsidRPr="00920AA8">
        <w:rPr>
          <w:rFonts w:ascii="Calibri" w:hAnsi="Calibri" w:cs="Calibri"/>
          <w:sz w:val="24"/>
        </w:rPr>
        <w:t>, 2012 Mapping single molecule sequencing reads using basic local alignment with successive refinement (BLASR): application and theory. BMC Bioinformatics 13: 238.</w:t>
      </w:r>
    </w:p>
    <w:p w14:paraId="1458F15E"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Chalhoub</w:t>
      </w:r>
      <w:proofErr w:type="spellEnd"/>
      <w:r w:rsidRPr="00920AA8">
        <w:rPr>
          <w:rFonts w:ascii="Calibri" w:hAnsi="Calibri" w:cs="Calibri"/>
          <w:sz w:val="24"/>
        </w:rPr>
        <w:t xml:space="preserve">, B., F. </w:t>
      </w:r>
      <w:proofErr w:type="spellStart"/>
      <w:r w:rsidRPr="00920AA8">
        <w:rPr>
          <w:rFonts w:ascii="Calibri" w:hAnsi="Calibri" w:cs="Calibri"/>
          <w:sz w:val="24"/>
        </w:rPr>
        <w:t>Denoeud</w:t>
      </w:r>
      <w:proofErr w:type="spellEnd"/>
      <w:r w:rsidRPr="00920AA8">
        <w:rPr>
          <w:rFonts w:ascii="Calibri" w:hAnsi="Calibri" w:cs="Calibri"/>
          <w:sz w:val="24"/>
        </w:rPr>
        <w:t xml:space="preserve">, S. Liu, I. A. P. Parkin, H. Tang </w:t>
      </w:r>
      <w:r w:rsidRPr="00920AA8">
        <w:rPr>
          <w:rFonts w:ascii="Calibri" w:hAnsi="Calibri" w:cs="Calibri"/>
          <w:i/>
          <w:iCs/>
          <w:sz w:val="24"/>
        </w:rPr>
        <w:t>et al.</w:t>
      </w:r>
      <w:r w:rsidRPr="00920AA8">
        <w:rPr>
          <w:rFonts w:ascii="Calibri" w:hAnsi="Calibri" w:cs="Calibri"/>
          <w:sz w:val="24"/>
        </w:rPr>
        <w:t>, 2014 Early allopolyploid evolution in the post-Neolithic Brassica napus oilseed genome. Science 345: 950–953.</w:t>
      </w:r>
    </w:p>
    <w:p w14:paraId="33306F47"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Cheng, F., S. Liu, J. Wu, L. Fang, S. Sun </w:t>
      </w:r>
      <w:r w:rsidRPr="00920AA8">
        <w:rPr>
          <w:rFonts w:ascii="Calibri" w:hAnsi="Calibri" w:cs="Calibri"/>
          <w:i/>
          <w:iCs/>
          <w:sz w:val="24"/>
        </w:rPr>
        <w:t>et al.</w:t>
      </w:r>
      <w:r w:rsidRPr="00920AA8">
        <w:rPr>
          <w:rFonts w:ascii="Calibri" w:hAnsi="Calibri" w:cs="Calibri"/>
          <w:sz w:val="24"/>
        </w:rPr>
        <w:t>, 2011 BRAD, the genetics and genomics database for Brassica plants. BMC Plant Biol. 11: 136.</w:t>
      </w:r>
    </w:p>
    <w:p w14:paraId="6429BF3F"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Cheng, F., T. </w:t>
      </w:r>
      <w:proofErr w:type="spellStart"/>
      <w:r w:rsidRPr="00920AA8">
        <w:rPr>
          <w:rFonts w:ascii="Calibri" w:hAnsi="Calibri" w:cs="Calibri"/>
          <w:sz w:val="24"/>
        </w:rPr>
        <w:t>Mandáková</w:t>
      </w:r>
      <w:proofErr w:type="spellEnd"/>
      <w:r w:rsidRPr="00920AA8">
        <w:rPr>
          <w:rFonts w:ascii="Calibri" w:hAnsi="Calibri" w:cs="Calibri"/>
          <w:sz w:val="24"/>
        </w:rPr>
        <w:t xml:space="preserve">, J. Wu, Q. </w:t>
      </w:r>
      <w:proofErr w:type="spellStart"/>
      <w:r w:rsidRPr="00920AA8">
        <w:rPr>
          <w:rFonts w:ascii="Calibri" w:hAnsi="Calibri" w:cs="Calibri"/>
          <w:sz w:val="24"/>
        </w:rPr>
        <w:t>Xie</w:t>
      </w:r>
      <w:proofErr w:type="spellEnd"/>
      <w:r w:rsidRPr="00920AA8">
        <w:rPr>
          <w:rFonts w:ascii="Calibri" w:hAnsi="Calibri" w:cs="Calibri"/>
          <w:sz w:val="24"/>
        </w:rPr>
        <w:t xml:space="preserve">, M. A. </w:t>
      </w:r>
      <w:proofErr w:type="spellStart"/>
      <w:r w:rsidRPr="00920AA8">
        <w:rPr>
          <w:rFonts w:ascii="Calibri" w:hAnsi="Calibri" w:cs="Calibri"/>
          <w:sz w:val="24"/>
        </w:rPr>
        <w:t>Lysak</w:t>
      </w:r>
      <w:proofErr w:type="spellEnd"/>
      <w:r w:rsidRPr="00920AA8">
        <w:rPr>
          <w:rFonts w:ascii="Calibri" w:hAnsi="Calibri" w:cs="Calibri"/>
          <w:sz w:val="24"/>
        </w:rPr>
        <w:t xml:space="preserve"> </w:t>
      </w:r>
      <w:r w:rsidRPr="00920AA8">
        <w:rPr>
          <w:rFonts w:ascii="Calibri" w:hAnsi="Calibri" w:cs="Calibri"/>
          <w:i/>
          <w:iCs/>
          <w:sz w:val="24"/>
        </w:rPr>
        <w:t>et al.</w:t>
      </w:r>
      <w:r w:rsidRPr="00920AA8">
        <w:rPr>
          <w:rFonts w:ascii="Calibri" w:hAnsi="Calibri" w:cs="Calibri"/>
          <w:sz w:val="24"/>
        </w:rPr>
        <w:t xml:space="preserve">, 2013 Deciphering the Diploid Ancestral Genome of the </w:t>
      </w:r>
      <w:proofErr w:type="spellStart"/>
      <w:r w:rsidRPr="00920AA8">
        <w:rPr>
          <w:rFonts w:ascii="Calibri" w:hAnsi="Calibri" w:cs="Calibri"/>
          <w:sz w:val="24"/>
        </w:rPr>
        <w:t>Mesohexaploid</w:t>
      </w:r>
      <w:proofErr w:type="spellEnd"/>
      <w:r w:rsidRPr="00920AA8">
        <w:rPr>
          <w:rFonts w:ascii="Calibri" w:hAnsi="Calibri" w:cs="Calibri"/>
          <w:sz w:val="24"/>
        </w:rPr>
        <w:t xml:space="preserve"> </w:t>
      </w:r>
      <w:r w:rsidRPr="00920AA8">
        <w:rPr>
          <w:rFonts w:ascii="Calibri" w:hAnsi="Calibri" w:cs="Calibri"/>
          <w:i/>
          <w:iCs/>
          <w:sz w:val="24"/>
        </w:rPr>
        <w:t xml:space="preserve">Brassica </w:t>
      </w:r>
      <w:proofErr w:type="spellStart"/>
      <w:r w:rsidRPr="00920AA8">
        <w:rPr>
          <w:rFonts w:ascii="Calibri" w:hAnsi="Calibri" w:cs="Calibri"/>
          <w:i/>
          <w:iCs/>
          <w:sz w:val="24"/>
        </w:rPr>
        <w:t>rapa</w:t>
      </w:r>
      <w:proofErr w:type="spellEnd"/>
      <w:r w:rsidRPr="00920AA8">
        <w:rPr>
          <w:rFonts w:ascii="Calibri" w:hAnsi="Calibri" w:cs="Calibri"/>
          <w:sz w:val="24"/>
        </w:rPr>
        <w:t>. Plant Cell 25: 1541–1554.</w:t>
      </w:r>
    </w:p>
    <w:p w14:paraId="309AC687"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FAOSTAT.</w:t>
      </w:r>
    </w:p>
    <w:p w14:paraId="3CBEFF70"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Grabherr</w:t>
      </w:r>
      <w:proofErr w:type="spellEnd"/>
      <w:r w:rsidRPr="00920AA8">
        <w:rPr>
          <w:rFonts w:ascii="Calibri" w:hAnsi="Calibri" w:cs="Calibri"/>
          <w:sz w:val="24"/>
        </w:rPr>
        <w:t xml:space="preserve">, M. G., B. J. Haas, M. </w:t>
      </w:r>
      <w:proofErr w:type="spellStart"/>
      <w:r w:rsidRPr="00920AA8">
        <w:rPr>
          <w:rFonts w:ascii="Calibri" w:hAnsi="Calibri" w:cs="Calibri"/>
          <w:sz w:val="24"/>
        </w:rPr>
        <w:t>Yassour</w:t>
      </w:r>
      <w:proofErr w:type="spellEnd"/>
      <w:r w:rsidRPr="00920AA8">
        <w:rPr>
          <w:rFonts w:ascii="Calibri" w:hAnsi="Calibri" w:cs="Calibri"/>
          <w:sz w:val="24"/>
        </w:rPr>
        <w:t xml:space="preserve">, J. Z. Levin, D. A. Thompson </w:t>
      </w:r>
      <w:r w:rsidRPr="00920AA8">
        <w:rPr>
          <w:rFonts w:ascii="Calibri" w:hAnsi="Calibri" w:cs="Calibri"/>
          <w:i/>
          <w:iCs/>
          <w:sz w:val="24"/>
        </w:rPr>
        <w:t>et al.</w:t>
      </w:r>
      <w:r w:rsidRPr="00920AA8">
        <w:rPr>
          <w:rFonts w:ascii="Calibri" w:hAnsi="Calibri" w:cs="Calibri"/>
          <w:sz w:val="24"/>
        </w:rPr>
        <w:t xml:space="preserve">, 2011 Trinity: reconstructing a full-length transcriptome without a genome from RNA-Seq data. Nat. </w:t>
      </w:r>
      <w:proofErr w:type="spellStart"/>
      <w:r w:rsidRPr="00920AA8">
        <w:rPr>
          <w:rFonts w:ascii="Calibri" w:hAnsi="Calibri" w:cs="Calibri"/>
          <w:sz w:val="24"/>
        </w:rPr>
        <w:t>Biotechnol</w:t>
      </w:r>
      <w:proofErr w:type="spellEnd"/>
      <w:r w:rsidRPr="00920AA8">
        <w:rPr>
          <w:rFonts w:ascii="Calibri" w:hAnsi="Calibri" w:cs="Calibri"/>
          <w:sz w:val="24"/>
        </w:rPr>
        <w:t>. 29: 644–652.</w:t>
      </w:r>
    </w:p>
    <w:p w14:paraId="065A2FBA"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Haas, B. J., A. Papanicolaou, M. </w:t>
      </w:r>
      <w:proofErr w:type="spellStart"/>
      <w:r w:rsidRPr="00920AA8">
        <w:rPr>
          <w:rFonts w:ascii="Calibri" w:hAnsi="Calibri" w:cs="Calibri"/>
          <w:sz w:val="24"/>
        </w:rPr>
        <w:t>Yassour</w:t>
      </w:r>
      <w:proofErr w:type="spellEnd"/>
      <w:r w:rsidRPr="00920AA8">
        <w:rPr>
          <w:rFonts w:ascii="Calibri" w:hAnsi="Calibri" w:cs="Calibri"/>
          <w:sz w:val="24"/>
        </w:rPr>
        <w:t xml:space="preserve">, M. </w:t>
      </w:r>
      <w:proofErr w:type="spellStart"/>
      <w:r w:rsidRPr="00920AA8">
        <w:rPr>
          <w:rFonts w:ascii="Calibri" w:hAnsi="Calibri" w:cs="Calibri"/>
          <w:sz w:val="24"/>
        </w:rPr>
        <w:t>Grabherr</w:t>
      </w:r>
      <w:proofErr w:type="spellEnd"/>
      <w:r w:rsidRPr="00920AA8">
        <w:rPr>
          <w:rFonts w:ascii="Calibri" w:hAnsi="Calibri" w:cs="Calibri"/>
          <w:sz w:val="24"/>
        </w:rPr>
        <w:t xml:space="preserve">, P. D. Blood </w:t>
      </w:r>
      <w:r w:rsidRPr="00920AA8">
        <w:rPr>
          <w:rFonts w:ascii="Calibri" w:hAnsi="Calibri" w:cs="Calibri"/>
          <w:i/>
          <w:iCs/>
          <w:sz w:val="24"/>
        </w:rPr>
        <w:t>et al.</w:t>
      </w:r>
      <w:r w:rsidRPr="00920AA8">
        <w:rPr>
          <w:rFonts w:ascii="Calibri" w:hAnsi="Calibri" w:cs="Calibri"/>
          <w:sz w:val="24"/>
        </w:rPr>
        <w:t xml:space="preserve">, 2013 De novo transcript sequence reconstruction from RNA-Seq: reference generation and analysis with Trinity. Nat. </w:t>
      </w:r>
      <w:proofErr w:type="spellStart"/>
      <w:r w:rsidRPr="00920AA8">
        <w:rPr>
          <w:rFonts w:ascii="Calibri" w:hAnsi="Calibri" w:cs="Calibri"/>
          <w:sz w:val="24"/>
        </w:rPr>
        <w:t>Protoc</w:t>
      </w:r>
      <w:proofErr w:type="spellEnd"/>
      <w:r w:rsidRPr="00920AA8">
        <w:rPr>
          <w:rFonts w:ascii="Calibri" w:hAnsi="Calibri" w:cs="Calibri"/>
          <w:sz w:val="24"/>
        </w:rPr>
        <w:t xml:space="preserve">. </w:t>
      </w:r>
      <w:proofErr w:type="gramStart"/>
      <w:r w:rsidRPr="00920AA8">
        <w:rPr>
          <w:rFonts w:ascii="Calibri" w:hAnsi="Calibri" w:cs="Calibri"/>
          <w:sz w:val="24"/>
        </w:rPr>
        <w:t>8:.</w:t>
      </w:r>
      <w:proofErr w:type="gramEnd"/>
    </w:p>
    <w:p w14:paraId="4CE5A359"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Hall, B., 2014 </w:t>
      </w:r>
      <w:r w:rsidRPr="00920AA8">
        <w:rPr>
          <w:rFonts w:ascii="Calibri" w:hAnsi="Calibri" w:cs="Calibri"/>
          <w:i/>
          <w:iCs/>
          <w:sz w:val="24"/>
        </w:rPr>
        <w:t>GAG: the Genome Annotation Generator</w:t>
      </w:r>
      <w:r w:rsidRPr="00920AA8">
        <w:rPr>
          <w:rFonts w:ascii="Calibri" w:hAnsi="Calibri" w:cs="Calibri"/>
          <w:sz w:val="24"/>
        </w:rPr>
        <w:t>.</w:t>
      </w:r>
    </w:p>
    <w:p w14:paraId="20B870B0"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Huang, X., and A. Madan, 1999 CAP3: A DNA Sequence Assembly Program. Genome Res. 9: 868–877.</w:t>
      </w:r>
    </w:p>
    <w:p w14:paraId="5EC7E43B"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jcvi</w:t>
      </w:r>
      <w:proofErr w:type="spellEnd"/>
      <w:r w:rsidRPr="00920AA8">
        <w:rPr>
          <w:rFonts w:ascii="Calibri" w:hAnsi="Calibri" w:cs="Calibri"/>
          <w:sz w:val="24"/>
        </w:rPr>
        <w:t xml:space="preserve">: JCVI utility libraries | </w:t>
      </w:r>
      <w:proofErr w:type="spellStart"/>
      <w:r w:rsidRPr="00920AA8">
        <w:rPr>
          <w:rFonts w:ascii="Calibri" w:hAnsi="Calibri" w:cs="Calibri"/>
          <w:sz w:val="24"/>
        </w:rPr>
        <w:t>Zenodo</w:t>
      </w:r>
      <w:proofErr w:type="spellEnd"/>
      <w:r w:rsidRPr="00920AA8">
        <w:rPr>
          <w:rFonts w:ascii="Calibri" w:hAnsi="Calibri" w:cs="Calibri"/>
          <w:sz w:val="24"/>
        </w:rPr>
        <w:t>.</w:t>
      </w:r>
    </w:p>
    <w:p w14:paraId="358B9289"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Koren</w:t>
      </w:r>
      <w:proofErr w:type="spellEnd"/>
      <w:r w:rsidRPr="00920AA8">
        <w:rPr>
          <w:rFonts w:ascii="Calibri" w:hAnsi="Calibri" w:cs="Calibri"/>
          <w:sz w:val="24"/>
        </w:rPr>
        <w:t xml:space="preserve">, S., B. P. </w:t>
      </w:r>
      <w:proofErr w:type="spellStart"/>
      <w:r w:rsidRPr="00920AA8">
        <w:rPr>
          <w:rFonts w:ascii="Calibri" w:hAnsi="Calibri" w:cs="Calibri"/>
          <w:sz w:val="24"/>
        </w:rPr>
        <w:t>Walenz</w:t>
      </w:r>
      <w:proofErr w:type="spellEnd"/>
      <w:r w:rsidRPr="00920AA8">
        <w:rPr>
          <w:rFonts w:ascii="Calibri" w:hAnsi="Calibri" w:cs="Calibri"/>
          <w:sz w:val="24"/>
        </w:rPr>
        <w:t xml:space="preserve">, K. Berlin, J. R. Miller, N. H. Bergman </w:t>
      </w:r>
      <w:r w:rsidRPr="00920AA8">
        <w:rPr>
          <w:rFonts w:ascii="Calibri" w:hAnsi="Calibri" w:cs="Calibri"/>
          <w:i/>
          <w:iCs/>
          <w:sz w:val="24"/>
        </w:rPr>
        <w:t>et al.</w:t>
      </w:r>
      <w:r w:rsidRPr="00920AA8">
        <w:rPr>
          <w:rFonts w:ascii="Calibri" w:hAnsi="Calibri" w:cs="Calibri"/>
          <w:sz w:val="24"/>
        </w:rPr>
        <w:t xml:space="preserve">, 2017 </w:t>
      </w:r>
      <w:proofErr w:type="spellStart"/>
      <w:r w:rsidRPr="00920AA8">
        <w:rPr>
          <w:rFonts w:ascii="Calibri" w:hAnsi="Calibri" w:cs="Calibri"/>
          <w:sz w:val="24"/>
        </w:rPr>
        <w:t>Canu</w:t>
      </w:r>
      <w:proofErr w:type="spellEnd"/>
      <w:r w:rsidRPr="00920AA8">
        <w:rPr>
          <w:rFonts w:ascii="Calibri" w:hAnsi="Calibri" w:cs="Calibri"/>
          <w:sz w:val="24"/>
        </w:rPr>
        <w:t xml:space="preserve">: scalable and accurate long-read assembly via adaptive </w:t>
      </w:r>
      <w:r w:rsidRPr="00920AA8">
        <w:rPr>
          <w:rFonts w:ascii="Calibri" w:hAnsi="Calibri" w:cs="Calibri"/>
          <w:i/>
          <w:iCs/>
          <w:sz w:val="24"/>
        </w:rPr>
        <w:t>k</w:t>
      </w:r>
      <w:r w:rsidRPr="00920AA8">
        <w:rPr>
          <w:rFonts w:ascii="Calibri" w:hAnsi="Calibri" w:cs="Calibri"/>
          <w:sz w:val="24"/>
        </w:rPr>
        <w:t xml:space="preserve"> -</w:t>
      </w:r>
      <w:proofErr w:type="spellStart"/>
      <w:r w:rsidRPr="00920AA8">
        <w:rPr>
          <w:rFonts w:ascii="Calibri" w:hAnsi="Calibri" w:cs="Calibri"/>
          <w:sz w:val="24"/>
        </w:rPr>
        <w:t>mer</w:t>
      </w:r>
      <w:proofErr w:type="spellEnd"/>
      <w:r w:rsidRPr="00920AA8">
        <w:rPr>
          <w:rFonts w:ascii="Calibri" w:hAnsi="Calibri" w:cs="Calibri"/>
          <w:sz w:val="24"/>
        </w:rPr>
        <w:t xml:space="preserve"> weighting and repeat separation. Genome Res. 27: 722–736.</w:t>
      </w:r>
    </w:p>
    <w:p w14:paraId="46816936"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Korf, I., 2004 Gene finding in novel genomes. BMC Bioinformatics 9.</w:t>
      </w:r>
    </w:p>
    <w:p w14:paraId="6DAE157B"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Li, H., and R. Durbin, 2009 Fast and accurate short read alignment with Burrows–Wheeler transform. Bioinformatics 25: 1754–1760.</w:t>
      </w:r>
    </w:p>
    <w:p w14:paraId="4A7AF9DB"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Li, H., B. </w:t>
      </w:r>
      <w:proofErr w:type="spellStart"/>
      <w:r w:rsidRPr="00920AA8">
        <w:rPr>
          <w:rFonts w:ascii="Calibri" w:hAnsi="Calibri" w:cs="Calibri"/>
          <w:sz w:val="24"/>
        </w:rPr>
        <w:t>Handsaker</w:t>
      </w:r>
      <w:proofErr w:type="spellEnd"/>
      <w:r w:rsidRPr="00920AA8">
        <w:rPr>
          <w:rFonts w:ascii="Calibri" w:hAnsi="Calibri" w:cs="Calibri"/>
          <w:sz w:val="24"/>
        </w:rPr>
        <w:t xml:space="preserve">, A. </w:t>
      </w:r>
      <w:proofErr w:type="spellStart"/>
      <w:r w:rsidRPr="00920AA8">
        <w:rPr>
          <w:rFonts w:ascii="Calibri" w:hAnsi="Calibri" w:cs="Calibri"/>
          <w:sz w:val="24"/>
        </w:rPr>
        <w:t>Wysoker</w:t>
      </w:r>
      <w:proofErr w:type="spellEnd"/>
      <w:r w:rsidRPr="00920AA8">
        <w:rPr>
          <w:rFonts w:ascii="Calibri" w:hAnsi="Calibri" w:cs="Calibri"/>
          <w:sz w:val="24"/>
        </w:rPr>
        <w:t xml:space="preserve">, T. Fennell, J. </w:t>
      </w:r>
      <w:proofErr w:type="spellStart"/>
      <w:r w:rsidRPr="00920AA8">
        <w:rPr>
          <w:rFonts w:ascii="Calibri" w:hAnsi="Calibri" w:cs="Calibri"/>
          <w:sz w:val="24"/>
        </w:rPr>
        <w:t>Ruan</w:t>
      </w:r>
      <w:proofErr w:type="spellEnd"/>
      <w:r w:rsidRPr="00920AA8">
        <w:rPr>
          <w:rFonts w:ascii="Calibri" w:hAnsi="Calibri" w:cs="Calibri"/>
          <w:sz w:val="24"/>
        </w:rPr>
        <w:t xml:space="preserve"> </w:t>
      </w:r>
      <w:r w:rsidRPr="00920AA8">
        <w:rPr>
          <w:rFonts w:ascii="Calibri" w:hAnsi="Calibri" w:cs="Calibri"/>
          <w:i/>
          <w:iCs/>
          <w:sz w:val="24"/>
        </w:rPr>
        <w:t>et al.</w:t>
      </w:r>
      <w:r w:rsidRPr="00920AA8">
        <w:rPr>
          <w:rFonts w:ascii="Calibri" w:hAnsi="Calibri" w:cs="Calibri"/>
          <w:sz w:val="24"/>
        </w:rPr>
        <w:t xml:space="preserve">, 2009 The Sequence Alignment/Map format and </w:t>
      </w:r>
      <w:proofErr w:type="spellStart"/>
      <w:r w:rsidRPr="00920AA8">
        <w:rPr>
          <w:rFonts w:ascii="Calibri" w:hAnsi="Calibri" w:cs="Calibri"/>
          <w:sz w:val="24"/>
        </w:rPr>
        <w:t>SAMtools</w:t>
      </w:r>
      <w:proofErr w:type="spellEnd"/>
      <w:r w:rsidRPr="00920AA8">
        <w:rPr>
          <w:rFonts w:ascii="Calibri" w:hAnsi="Calibri" w:cs="Calibri"/>
          <w:sz w:val="24"/>
        </w:rPr>
        <w:t>. Bioinformatics 25: 2078–2079.</w:t>
      </w:r>
    </w:p>
    <w:p w14:paraId="6AD02F3B"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Li, R., K. </w:t>
      </w:r>
      <w:proofErr w:type="spellStart"/>
      <w:r w:rsidRPr="00920AA8">
        <w:rPr>
          <w:rFonts w:ascii="Calibri" w:hAnsi="Calibri" w:cs="Calibri"/>
          <w:sz w:val="24"/>
        </w:rPr>
        <w:t>Jeong</w:t>
      </w:r>
      <w:proofErr w:type="spellEnd"/>
      <w:r w:rsidRPr="00920AA8">
        <w:rPr>
          <w:rFonts w:ascii="Calibri" w:hAnsi="Calibri" w:cs="Calibri"/>
          <w:sz w:val="24"/>
        </w:rPr>
        <w:t xml:space="preserve">, J. T. Davis, S. Kim, S. Lee </w:t>
      </w:r>
      <w:r w:rsidRPr="00920AA8">
        <w:rPr>
          <w:rFonts w:ascii="Calibri" w:hAnsi="Calibri" w:cs="Calibri"/>
          <w:i/>
          <w:iCs/>
          <w:sz w:val="24"/>
        </w:rPr>
        <w:t>et al.</w:t>
      </w:r>
      <w:r w:rsidRPr="00920AA8">
        <w:rPr>
          <w:rFonts w:ascii="Calibri" w:hAnsi="Calibri" w:cs="Calibri"/>
          <w:sz w:val="24"/>
        </w:rPr>
        <w:t xml:space="preserve">, 2018 Integrated QTL and </w:t>
      </w:r>
      <w:proofErr w:type="spellStart"/>
      <w:r w:rsidRPr="00920AA8">
        <w:rPr>
          <w:rFonts w:ascii="Calibri" w:hAnsi="Calibri" w:cs="Calibri"/>
          <w:sz w:val="24"/>
        </w:rPr>
        <w:t>eQTL</w:t>
      </w:r>
      <w:proofErr w:type="spellEnd"/>
      <w:r w:rsidRPr="00920AA8">
        <w:rPr>
          <w:rFonts w:ascii="Calibri" w:hAnsi="Calibri" w:cs="Calibri"/>
          <w:sz w:val="24"/>
        </w:rPr>
        <w:t xml:space="preserve"> Mapping Provides Insights and Candidate Genes for Fatty Acid Composition, Flowering Time, and Growth Traits in a F2 Population of a Novel Synthetic Allopolyploid Brassica napus. Front. Plant Sci. </w:t>
      </w:r>
      <w:proofErr w:type="gramStart"/>
      <w:r w:rsidRPr="00920AA8">
        <w:rPr>
          <w:rFonts w:ascii="Calibri" w:hAnsi="Calibri" w:cs="Calibri"/>
          <w:sz w:val="24"/>
        </w:rPr>
        <w:t>9:.</w:t>
      </w:r>
      <w:proofErr w:type="gramEnd"/>
    </w:p>
    <w:p w14:paraId="4FB0E11F"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Liu, S., Y. Liu, X. Yang, C. Tong, D. Edwards </w:t>
      </w:r>
      <w:r w:rsidRPr="00920AA8">
        <w:rPr>
          <w:rFonts w:ascii="Calibri" w:hAnsi="Calibri" w:cs="Calibri"/>
          <w:i/>
          <w:iCs/>
          <w:sz w:val="24"/>
        </w:rPr>
        <w:t>et al.</w:t>
      </w:r>
      <w:r w:rsidRPr="00920AA8">
        <w:rPr>
          <w:rFonts w:ascii="Calibri" w:hAnsi="Calibri" w:cs="Calibri"/>
          <w:sz w:val="24"/>
        </w:rPr>
        <w:t xml:space="preserve">, 2014 The Brassica oleracea genome reveals the asymmetrical evolution of polyploid genomes. Nat. </w:t>
      </w:r>
      <w:proofErr w:type="spellStart"/>
      <w:r w:rsidRPr="00920AA8">
        <w:rPr>
          <w:rFonts w:ascii="Calibri" w:hAnsi="Calibri" w:cs="Calibri"/>
          <w:sz w:val="24"/>
        </w:rPr>
        <w:t>Commun</w:t>
      </w:r>
      <w:proofErr w:type="spellEnd"/>
      <w:r w:rsidRPr="00920AA8">
        <w:rPr>
          <w:rFonts w:ascii="Calibri" w:hAnsi="Calibri" w:cs="Calibri"/>
          <w:sz w:val="24"/>
        </w:rPr>
        <w:t>. 5: 3930.</w:t>
      </w:r>
    </w:p>
    <w:p w14:paraId="4FB9314F"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Nagaharu</w:t>
      </w:r>
      <w:proofErr w:type="spellEnd"/>
      <w:r w:rsidRPr="00920AA8">
        <w:rPr>
          <w:rFonts w:ascii="Calibri" w:hAnsi="Calibri" w:cs="Calibri"/>
          <w:sz w:val="24"/>
        </w:rPr>
        <w:t xml:space="preserve">, U., 1935 Genome Analysis in Brassica with Special Reference to the Experimental Formation of B. Napus and Peculiar Mode of Fertilization. </w:t>
      </w:r>
      <w:proofErr w:type="spellStart"/>
      <w:r w:rsidRPr="00920AA8">
        <w:rPr>
          <w:rFonts w:ascii="Calibri" w:hAnsi="Calibri" w:cs="Calibri"/>
          <w:sz w:val="24"/>
        </w:rPr>
        <w:t>Jpn</w:t>
      </w:r>
      <w:proofErr w:type="spellEnd"/>
      <w:r w:rsidRPr="00920AA8">
        <w:rPr>
          <w:rFonts w:ascii="Calibri" w:hAnsi="Calibri" w:cs="Calibri"/>
          <w:sz w:val="24"/>
        </w:rPr>
        <w:t>. J. Bot. 389–452.</w:t>
      </w:r>
    </w:p>
    <w:p w14:paraId="0EA595BE"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Oplinger</w:t>
      </w:r>
      <w:proofErr w:type="spellEnd"/>
      <w:r w:rsidRPr="00920AA8">
        <w:rPr>
          <w:rFonts w:ascii="Calibri" w:hAnsi="Calibri" w:cs="Calibri"/>
          <w:sz w:val="24"/>
        </w:rPr>
        <w:t xml:space="preserve">, E. S., L. L. Hardman, E. T. </w:t>
      </w:r>
      <w:proofErr w:type="spellStart"/>
      <w:r w:rsidRPr="00920AA8">
        <w:rPr>
          <w:rFonts w:ascii="Calibri" w:hAnsi="Calibri" w:cs="Calibri"/>
          <w:sz w:val="24"/>
        </w:rPr>
        <w:t>Gritton</w:t>
      </w:r>
      <w:proofErr w:type="spellEnd"/>
      <w:r w:rsidRPr="00920AA8">
        <w:rPr>
          <w:rFonts w:ascii="Calibri" w:hAnsi="Calibri" w:cs="Calibri"/>
          <w:sz w:val="24"/>
        </w:rPr>
        <w:t xml:space="preserve">, J. D. Doll, and K. </w:t>
      </w:r>
      <w:proofErr w:type="spellStart"/>
      <w:r w:rsidRPr="00920AA8">
        <w:rPr>
          <w:rFonts w:ascii="Calibri" w:hAnsi="Calibri" w:cs="Calibri"/>
          <w:sz w:val="24"/>
        </w:rPr>
        <w:t>Kelling</w:t>
      </w:r>
      <w:proofErr w:type="spellEnd"/>
      <w:r w:rsidRPr="00920AA8">
        <w:rPr>
          <w:rFonts w:ascii="Calibri" w:hAnsi="Calibri" w:cs="Calibri"/>
          <w:sz w:val="24"/>
        </w:rPr>
        <w:t>, 1989 Canola (Rapeseed): Alternative Field Crops Manual. Collect. Altern. Field Crops Man.</w:t>
      </w:r>
    </w:p>
    <w:p w14:paraId="016E5F09"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PSD Online.</w:t>
      </w:r>
    </w:p>
    <w:p w14:paraId="02409AEA"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R Core Team, 2013 </w:t>
      </w:r>
      <w:r w:rsidRPr="00920AA8">
        <w:rPr>
          <w:rFonts w:ascii="Calibri" w:hAnsi="Calibri" w:cs="Calibri"/>
          <w:i/>
          <w:iCs/>
          <w:sz w:val="24"/>
        </w:rPr>
        <w:t xml:space="preserve">R: A language and environment for </w:t>
      </w:r>
      <w:proofErr w:type="gramStart"/>
      <w:r w:rsidRPr="00920AA8">
        <w:rPr>
          <w:rFonts w:ascii="Calibri" w:hAnsi="Calibri" w:cs="Calibri"/>
          <w:i/>
          <w:iCs/>
          <w:sz w:val="24"/>
        </w:rPr>
        <w:t>statistical  computing</w:t>
      </w:r>
      <w:proofErr w:type="gramEnd"/>
      <w:r w:rsidRPr="00920AA8">
        <w:rPr>
          <w:rFonts w:ascii="Calibri" w:hAnsi="Calibri" w:cs="Calibri"/>
          <w:i/>
          <w:iCs/>
          <w:sz w:val="24"/>
        </w:rPr>
        <w:t>.</w:t>
      </w:r>
      <w:r w:rsidRPr="00920AA8">
        <w:rPr>
          <w:rFonts w:ascii="Calibri" w:hAnsi="Calibri" w:cs="Calibri"/>
          <w:sz w:val="24"/>
        </w:rPr>
        <w:t xml:space="preserve"> R Foundation for Statistical Computing, Vienna, Austria.</w:t>
      </w:r>
    </w:p>
    <w:p w14:paraId="0383B0CB"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Samans, B., B. </w:t>
      </w:r>
      <w:proofErr w:type="spellStart"/>
      <w:r w:rsidRPr="00920AA8">
        <w:rPr>
          <w:rFonts w:ascii="Calibri" w:hAnsi="Calibri" w:cs="Calibri"/>
          <w:sz w:val="24"/>
        </w:rPr>
        <w:t>Chalhoub</w:t>
      </w:r>
      <w:proofErr w:type="spellEnd"/>
      <w:r w:rsidRPr="00920AA8">
        <w:rPr>
          <w:rFonts w:ascii="Calibri" w:hAnsi="Calibri" w:cs="Calibri"/>
          <w:sz w:val="24"/>
        </w:rPr>
        <w:t xml:space="preserve">, and R. J. </w:t>
      </w:r>
      <w:proofErr w:type="spellStart"/>
      <w:r w:rsidRPr="00920AA8">
        <w:rPr>
          <w:rFonts w:ascii="Calibri" w:hAnsi="Calibri" w:cs="Calibri"/>
          <w:sz w:val="24"/>
        </w:rPr>
        <w:t>Snowdon</w:t>
      </w:r>
      <w:proofErr w:type="spellEnd"/>
      <w:r w:rsidRPr="00920AA8">
        <w:rPr>
          <w:rFonts w:ascii="Calibri" w:hAnsi="Calibri" w:cs="Calibri"/>
          <w:sz w:val="24"/>
        </w:rPr>
        <w:t xml:space="preserve">, 2017 Surviving a Genome Collision: Genomic Signatures of </w:t>
      </w:r>
      <w:proofErr w:type="spellStart"/>
      <w:r w:rsidRPr="00920AA8">
        <w:rPr>
          <w:rFonts w:ascii="Calibri" w:hAnsi="Calibri" w:cs="Calibri"/>
          <w:sz w:val="24"/>
        </w:rPr>
        <w:t>Allopolyploidization</w:t>
      </w:r>
      <w:proofErr w:type="spellEnd"/>
      <w:r w:rsidRPr="00920AA8">
        <w:rPr>
          <w:rFonts w:ascii="Calibri" w:hAnsi="Calibri" w:cs="Calibri"/>
          <w:sz w:val="24"/>
        </w:rPr>
        <w:t xml:space="preserve"> in the Recent Crop Species Brassica napus. Plant Genome 10: plantgenome2017.02.0013.</w:t>
      </w:r>
    </w:p>
    <w:p w14:paraId="6E221A0B"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Scott, C., 2016 </w:t>
      </w:r>
      <w:proofErr w:type="gramStart"/>
      <w:r w:rsidRPr="00920AA8">
        <w:rPr>
          <w:rFonts w:ascii="Calibri" w:hAnsi="Calibri" w:cs="Calibri"/>
          <w:sz w:val="24"/>
        </w:rPr>
        <w:t>dammit</w:t>
      </w:r>
      <w:proofErr w:type="gramEnd"/>
      <w:r w:rsidRPr="00920AA8">
        <w:rPr>
          <w:rFonts w:ascii="Calibri" w:hAnsi="Calibri" w:cs="Calibri"/>
          <w:sz w:val="24"/>
        </w:rPr>
        <w:t>: an open and accessible de novo transcriptome annotator. Prep.</w:t>
      </w:r>
    </w:p>
    <w:p w14:paraId="2D4E15B3"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Song, J.-M., Z. Guan, J. Hu, C. Guo, Z. Yang </w:t>
      </w:r>
      <w:r w:rsidRPr="00920AA8">
        <w:rPr>
          <w:rFonts w:ascii="Calibri" w:hAnsi="Calibri" w:cs="Calibri"/>
          <w:i/>
          <w:iCs/>
          <w:sz w:val="24"/>
        </w:rPr>
        <w:t>et al.</w:t>
      </w:r>
      <w:r w:rsidRPr="00920AA8">
        <w:rPr>
          <w:rFonts w:ascii="Calibri" w:hAnsi="Calibri" w:cs="Calibri"/>
          <w:sz w:val="24"/>
        </w:rPr>
        <w:t>, 2020 Eight high-quality genomes reveal pan-genome architecture and ecotype differentiation of Brassica napus. Nat. Plants 6: 34–45.</w:t>
      </w:r>
    </w:p>
    <w:p w14:paraId="27A33E95"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Stein, A., O. </w:t>
      </w:r>
      <w:proofErr w:type="spellStart"/>
      <w:r w:rsidRPr="00920AA8">
        <w:rPr>
          <w:rFonts w:ascii="Calibri" w:hAnsi="Calibri" w:cs="Calibri"/>
          <w:sz w:val="24"/>
        </w:rPr>
        <w:t>Coriton</w:t>
      </w:r>
      <w:proofErr w:type="spellEnd"/>
      <w:r w:rsidRPr="00920AA8">
        <w:rPr>
          <w:rFonts w:ascii="Calibri" w:hAnsi="Calibri" w:cs="Calibri"/>
          <w:sz w:val="24"/>
        </w:rPr>
        <w:t>, M. Rousseau‐</w:t>
      </w:r>
      <w:proofErr w:type="spellStart"/>
      <w:r w:rsidRPr="00920AA8">
        <w:rPr>
          <w:rFonts w:ascii="Calibri" w:hAnsi="Calibri" w:cs="Calibri"/>
          <w:sz w:val="24"/>
        </w:rPr>
        <w:t>Gueutin</w:t>
      </w:r>
      <w:proofErr w:type="spellEnd"/>
      <w:r w:rsidRPr="00920AA8">
        <w:rPr>
          <w:rFonts w:ascii="Calibri" w:hAnsi="Calibri" w:cs="Calibri"/>
          <w:sz w:val="24"/>
        </w:rPr>
        <w:t xml:space="preserve">, B. Samans, S. V. </w:t>
      </w:r>
      <w:proofErr w:type="spellStart"/>
      <w:r w:rsidRPr="00920AA8">
        <w:rPr>
          <w:rFonts w:ascii="Calibri" w:hAnsi="Calibri" w:cs="Calibri"/>
          <w:sz w:val="24"/>
        </w:rPr>
        <w:t>Schiessl</w:t>
      </w:r>
      <w:proofErr w:type="spellEnd"/>
      <w:r w:rsidRPr="00920AA8">
        <w:rPr>
          <w:rFonts w:ascii="Calibri" w:hAnsi="Calibri" w:cs="Calibri"/>
          <w:sz w:val="24"/>
        </w:rPr>
        <w:t xml:space="preserve"> </w:t>
      </w:r>
      <w:r w:rsidRPr="00920AA8">
        <w:rPr>
          <w:rFonts w:ascii="Calibri" w:hAnsi="Calibri" w:cs="Calibri"/>
          <w:i/>
          <w:iCs/>
          <w:sz w:val="24"/>
        </w:rPr>
        <w:t>et al.</w:t>
      </w:r>
      <w:r w:rsidRPr="00920AA8">
        <w:rPr>
          <w:rFonts w:ascii="Calibri" w:hAnsi="Calibri" w:cs="Calibri"/>
          <w:sz w:val="24"/>
        </w:rPr>
        <w:t xml:space="preserve">, 2017 Mapping of homoeologous chromosome exchanges influencing quantitative trait variation in Brassica napus. Plant </w:t>
      </w:r>
      <w:proofErr w:type="spellStart"/>
      <w:r w:rsidRPr="00920AA8">
        <w:rPr>
          <w:rFonts w:ascii="Calibri" w:hAnsi="Calibri" w:cs="Calibri"/>
          <w:sz w:val="24"/>
        </w:rPr>
        <w:t>Biotechnol</w:t>
      </w:r>
      <w:proofErr w:type="spellEnd"/>
      <w:r w:rsidRPr="00920AA8">
        <w:rPr>
          <w:rFonts w:ascii="Calibri" w:hAnsi="Calibri" w:cs="Calibri"/>
          <w:sz w:val="24"/>
        </w:rPr>
        <w:t>. J. 15: 1478–1489.</w:t>
      </w:r>
    </w:p>
    <w:p w14:paraId="3CA4A9B4" w14:textId="77777777" w:rsidR="00920AA8" w:rsidRPr="00920AA8" w:rsidRDefault="00920AA8" w:rsidP="00920AA8">
      <w:pPr>
        <w:pStyle w:val="Bibliography"/>
        <w:rPr>
          <w:rFonts w:ascii="Calibri" w:hAnsi="Calibri" w:cs="Calibri"/>
          <w:sz w:val="24"/>
        </w:rPr>
      </w:pPr>
      <w:proofErr w:type="spellStart"/>
      <w:r w:rsidRPr="00920AA8">
        <w:rPr>
          <w:rFonts w:ascii="Calibri" w:hAnsi="Calibri" w:cs="Calibri"/>
          <w:sz w:val="24"/>
        </w:rPr>
        <w:t>Trapnell</w:t>
      </w:r>
      <w:proofErr w:type="spellEnd"/>
      <w:r w:rsidRPr="00920AA8">
        <w:rPr>
          <w:rFonts w:ascii="Calibri" w:hAnsi="Calibri" w:cs="Calibri"/>
          <w:sz w:val="24"/>
        </w:rPr>
        <w:t xml:space="preserve">, C., B. A. Williams, G. </w:t>
      </w:r>
      <w:proofErr w:type="spellStart"/>
      <w:r w:rsidRPr="00920AA8">
        <w:rPr>
          <w:rFonts w:ascii="Calibri" w:hAnsi="Calibri" w:cs="Calibri"/>
          <w:sz w:val="24"/>
        </w:rPr>
        <w:t>Pertea</w:t>
      </w:r>
      <w:proofErr w:type="spellEnd"/>
      <w:r w:rsidRPr="00920AA8">
        <w:rPr>
          <w:rFonts w:ascii="Calibri" w:hAnsi="Calibri" w:cs="Calibri"/>
          <w:sz w:val="24"/>
        </w:rPr>
        <w:t xml:space="preserve">, A. Mortazavi, G. Kwan </w:t>
      </w:r>
      <w:r w:rsidRPr="00920AA8">
        <w:rPr>
          <w:rFonts w:ascii="Calibri" w:hAnsi="Calibri" w:cs="Calibri"/>
          <w:i/>
          <w:iCs/>
          <w:sz w:val="24"/>
        </w:rPr>
        <w:t>et al.</w:t>
      </w:r>
      <w:r w:rsidRPr="00920AA8">
        <w:rPr>
          <w:rFonts w:ascii="Calibri" w:hAnsi="Calibri" w:cs="Calibri"/>
          <w:sz w:val="24"/>
        </w:rPr>
        <w:t xml:space="preserve">, 2010 Transcript assembly and quantification by RNA-Seq reveals unannotated transcripts and isoform switching during cell differentiation. Nat. </w:t>
      </w:r>
      <w:proofErr w:type="spellStart"/>
      <w:r w:rsidRPr="00920AA8">
        <w:rPr>
          <w:rFonts w:ascii="Calibri" w:hAnsi="Calibri" w:cs="Calibri"/>
          <w:sz w:val="24"/>
        </w:rPr>
        <w:t>Biotechnol</w:t>
      </w:r>
      <w:proofErr w:type="spellEnd"/>
      <w:r w:rsidRPr="00920AA8">
        <w:rPr>
          <w:rFonts w:ascii="Calibri" w:hAnsi="Calibri" w:cs="Calibri"/>
          <w:sz w:val="24"/>
        </w:rPr>
        <w:t>. 28: 511–515.</w:t>
      </w:r>
    </w:p>
    <w:p w14:paraId="140F347C"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Udall, J. A., P. A. Quijada, and T. C. Osborn, 2005 Detection of chromosomal rearrangements derived from homologous recombination in four mapping populations of Brassica napus L. Genetics 169: 967–979.</w:t>
      </w:r>
    </w:p>
    <w:p w14:paraId="265D4793"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Wang, H., H. Cheng, W. Wang, J. Liu, M. Hao </w:t>
      </w:r>
      <w:r w:rsidRPr="00920AA8">
        <w:rPr>
          <w:rFonts w:ascii="Calibri" w:hAnsi="Calibri" w:cs="Calibri"/>
          <w:i/>
          <w:iCs/>
          <w:sz w:val="24"/>
        </w:rPr>
        <w:t>et al.</w:t>
      </w:r>
      <w:r w:rsidRPr="00920AA8">
        <w:rPr>
          <w:rFonts w:ascii="Calibri" w:hAnsi="Calibri" w:cs="Calibri"/>
          <w:sz w:val="24"/>
        </w:rPr>
        <w:t>, 2016 Identification of BnaYUCCA6 as a candidate gene for branch angle in Brassica napus by QTL-seq. Sci. Rep. 6: 38493.</w:t>
      </w:r>
    </w:p>
    <w:p w14:paraId="638F93AA"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 xml:space="preserve">Wang, X., K. Yu, H. Li, Q. Peng, F. Chen </w:t>
      </w:r>
      <w:r w:rsidRPr="00920AA8">
        <w:rPr>
          <w:rFonts w:ascii="Calibri" w:hAnsi="Calibri" w:cs="Calibri"/>
          <w:i/>
          <w:iCs/>
          <w:sz w:val="24"/>
        </w:rPr>
        <w:t>et al.</w:t>
      </w:r>
      <w:r w:rsidRPr="00920AA8">
        <w:rPr>
          <w:rFonts w:ascii="Calibri" w:hAnsi="Calibri" w:cs="Calibri"/>
          <w:sz w:val="24"/>
        </w:rPr>
        <w:t xml:space="preserve">, 2015 High-Density SNP Map Construction and QTL Identification for the Apetalous Character in Brassica napus L. Front. Plant Sci. </w:t>
      </w:r>
      <w:proofErr w:type="gramStart"/>
      <w:r w:rsidRPr="00920AA8">
        <w:rPr>
          <w:rFonts w:ascii="Calibri" w:hAnsi="Calibri" w:cs="Calibri"/>
          <w:sz w:val="24"/>
        </w:rPr>
        <w:t>6:.</w:t>
      </w:r>
      <w:proofErr w:type="gramEnd"/>
    </w:p>
    <w:p w14:paraId="1620C29E" w14:textId="77777777" w:rsidR="00920AA8" w:rsidRPr="00920AA8" w:rsidRDefault="00920AA8" w:rsidP="00920AA8">
      <w:pPr>
        <w:pStyle w:val="Bibliography"/>
        <w:rPr>
          <w:rFonts w:ascii="Calibri" w:hAnsi="Calibri" w:cs="Calibri"/>
          <w:sz w:val="24"/>
        </w:rPr>
      </w:pPr>
      <w:r w:rsidRPr="00920AA8">
        <w:rPr>
          <w:rFonts w:ascii="Calibri" w:hAnsi="Calibri" w:cs="Calibri"/>
          <w:sz w:val="24"/>
        </w:rPr>
        <w:t>Weisenfeld, N. I., V. Kumar, P. Shah, D. M. Church, and D. B. Jaffe, 2017 Direct determination of diploid genome sequences. Genome Res. 27: 757–767.</w:t>
      </w:r>
    </w:p>
    <w:p w14:paraId="3CE9711D" w14:textId="2F98EE4A" w:rsidR="00ED778B" w:rsidRPr="00ED778B" w:rsidRDefault="00920AA8" w:rsidP="00ED778B">
      <w:pPr>
        <w:spacing w:line="480" w:lineRule="auto"/>
        <w:rPr>
          <w:sz w:val="24"/>
          <w:szCs w:val="24"/>
        </w:rPr>
      </w:pPr>
      <w:r>
        <w:rPr>
          <w:sz w:val="24"/>
          <w:szCs w:val="24"/>
        </w:rPr>
        <w:fldChar w:fldCharType="end"/>
      </w:r>
      <w:del w:id="137"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1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4" w:author="John" w:date="2021-02-24T14:57:00Z" w:initials="J">
    <w:p w14:paraId="639E82BF" w14:textId="77777777" w:rsidR="004E6219" w:rsidRDefault="004E6219" w:rsidP="004E6219">
      <w:pPr>
        <w:pStyle w:val="CommentText"/>
      </w:pPr>
      <w:r>
        <w:rPr>
          <w:rStyle w:val="CommentReference"/>
        </w:rPr>
        <w:annotationRef/>
      </w:r>
      <w:r>
        <w:t>Added</w:t>
      </w:r>
    </w:p>
  </w:comment>
  <w:comment w:id="2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8"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29"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1"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38"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50"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55"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57"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58"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60"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64"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65"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69"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76" w:author="john davis" w:date="2022-06-28T06:11:00Z" w:initials="jd">
    <w:p w14:paraId="4A6B40EA" w14:textId="77777777" w:rsidR="00E4283A" w:rsidRDefault="00E4283A" w:rsidP="00C830EC">
      <w:pPr>
        <w:pStyle w:val="CommentText"/>
      </w:pPr>
      <w:r>
        <w:rPr>
          <w:rStyle w:val="CommentReference"/>
        </w:rPr>
        <w:annotationRef/>
      </w:r>
      <w:r>
        <w:t>No longer true, would remove alternate sites</w:t>
      </w:r>
    </w:p>
  </w:comment>
  <w:comment w:id="81" w:author="john davis" w:date="2022-06-28T06:14:00Z" w:initials="jd">
    <w:p w14:paraId="52C5A47E" w14:textId="77777777" w:rsidR="00F52EBF" w:rsidRDefault="00F52EBF" w:rsidP="00DA7D61">
      <w:pPr>
        <w:pStyle w:val="CommentText"/>
      </w:pPr>
      <w:r>
        <w:rPr>
          <w:rStyle w:val="CommentReference"/>
        </w:rPr>
        <w:annotationRef/>
      </w:r>
      <w:r>
        <w:t>Need to update</w:t>
      </w:r>
    </w:p>
  </w:comment>
  <w:comment w:id="82" w:author="john davis" w:date="2022-06-28T06:14:00Z" w:initials="jd">
    <w:p w14:paraId="7A1C381E" w14:textId="77777777" w:rsidR="00F52EBF" w:rsidRDefault="00F52EBF" w:rsidP="004313CC">
      <w:pPr>
        <w:pStyle w:val="CommentText"/>
      </w:pPr>
      <w:r>
        <w:rPr>
          <w:rStyle w:val="CommentReference"/>
        </w:rPr>
        <w:annotationRef/>
      </w:r>
      <w:r>
        <w:t>Remove?</w:t>
      </w:r>
    </w:p>
  </w:comment>
  <w:comment w:id="83"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84" w:author="john davis" w:date="2022-06-28T06:19:00Z" w:initials="jd">
    <w:p w14:paraId="6076D85C" w14:textId="48653D6D" w:rsidR="00B875B8" w:rsidRDefault="00B875B8" w:rsidP="009A0E17">
      <w:pPr>
        <w:pStyle w:val="CommentText"/>
      </w:pPr>
      <w:r>
        <w:rPr>
          <w:rStyle w:val="CommentReference"/>
        </w:rPr>
        <w:annotationRef/>
      </w:r>
      <w:r>
        <w:t>Need to check, this could be the Falcon scaffold, would need to replace with Canu scaffold</w:t>
      </w:r>
    </w:p>
  </w:comment>
  <w:comment w:id="85" w:author="john davis" w:date="2022-06-28T06:20:00Z" w:initials="jd">
    <w:p w14:paraId="0C5B8DD3" w14:textId="77777777" w:rsidR="00B875B8" w:rsidRDefault="00B875B8" w:rsidP="001D3616">
      <w:pPr>
        <w:pStyle w:val="CommentText"/>
      </w:pPr>
      <w:r>
        <w:rPr>
          <w:rStyle w:val="CommentReference"/>
        </w:rPr>
        <w:annotationRef/>
      </w:r>
      <w:r>
        <w:t>update</w:t>
      </w:r>
    </w:p>
  </w:comment>
  <w:comment w:id="86" w:author="Editor" w:date="2020-12-17T14:07:00Z" w:initials="E">
    <w:p w14:paraId="19AB75B9" w14:textId="2F5C8C54" w:rsidR="00F52EBF" w:rsidRDefault="00F52EBF" w:rsidP="00F52EBF">
      <w:pPr>
        <w:pStyle w:val="CommentText"/>
      </w:pPr>
      <w:r>
        <w:rPr>
          <w:rStyle w:val="CommentReference"/>
        </w:rPr>
        <w:annotationRef/>
      </w:r>
      <w:r>
        <w:t>Perhaps this sentence can be omitted.</w:t>
      </w:r>
    </w:p>
  </w:comment>
  <w:comment w:id="87"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88" w:author="john davis" w:date="2022-06-28T06:22:00Z" w:initials="jd">
    <w:p w14:paraId="39E13F2C" w14:textId="77777777" w:rsidR="00B875B8" w:rsidRDefault="00B875B8" w:rsidP="0044356B">
      <w:pPr>
        <w:pStyle w:val="CommentText"/>
      </w:pPr>
      <w:r>
        <w:rPr>
          <w:rStyle w:val="CommentReference"/>
        </w:rPr>
        <w:annotationRef/>
      </w:r>
      <w:r>
        <w:t>Update</w:t>
      </w:r>
    </w:p>
  </w:comment>
  <w:comment w:id="89" w:author="john davis" w:date="2022-06-28T06:22:00Z" w:initials="jd">
    <w:p w14:paraId="6C14E318" w14:textId="77777777" w:rsidR="005A7011" w:rsidRDefault="005A7011" w:rsidP="00B04F6C">
      <w:pPr>
        <w:pStyle w:val="CommentText"/>
      </w:pPr>
      <w:r>
        <w:rPr>
          <w:rStyle w:val="CommentReference"/>
        </w:rPr>
        <w:annotationRef/>
      </w:r>
      <w:r>
        <w:t>update</w:t>
      </w:r>
    </w:p>
  </w:comment>
  <w:comment w:id="90"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91"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93"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92" w:author="john davis" w:date="2022-06-28T06:22:00Z" w:initials="jd">
    <w:p w14:paraId="37EAB8F1" w14:textId="77777777" w:rsidR="005A7011" w:rsidRDefault="005A7011" w:rsidP="00483C79">
      <w:pPr>
        <w:pStyle w:val="CommentText"/>
      </w:pPr>
      <w:r>
        <w:rPr>
          <w:rStyle w:val="CommentReference"/>
        </w:rPr>
        <w:annotationRef/>
      </w:r>
      <w:r>
        <w:t>Check and update</w:t>
      </w:r>
    </w:p>
  </w:comment>
  <w:comment w:id="94" w:author="john davis" w:date="2022-06-28T06:23:00Z" w:initials="jd">
    <w:p w14:paraId="06B7142C" w14:textId="77777777" w:rsidR="005A7011" w:rsidRDefault="005A7011" w:rsidP="00140A6F">
      <w:pPr>
        <w:pStyle w:val="CommentText"/>
      </w:pPr>
      <w:r>
        <w:rPr>
          <w:rStyle w:val="CommentReference"/>
        </w:rPr>
        <w:annotationRef/>
      </w:r>
      <w:r>
        <w:t>Compare to ZS11 or Darmor-Bzh V10 instead?</w:t>
      </w:r>
    </w:p>
  </w:comment>
  <w:comment w:id="95" w:author="Julin Maloof" w:date="2022-06-28T21:42:00Z" w:initials="JM">
    <w:p w14:paraId="239B2CB4" w14:textId="77777777" w:rsidR="00D16455" w:rsidRDefault="00D16455" w:rsidP="009327E0">
      <w:r>
        <w:rPr>
          <w:rStyle w:val="CommentReference"/>
        </w:rPr>
        <w:annotationRef/>
      </w:r>
      <w:r>
        <w:rPr>
          <w:sz w:val="20"/>
          <w:szCs w:val="20"/>
        </w:rPr>
        <w:t>Unfortunately I think so.</w:t>
      </w:r>
    </w:p>
  </w:comment>
  <w:comment w:id="96" w:author="Julin Maloof" w:date="2022-06-28T21:43:00Z" w:initials="JM">
    <w:p w14:paraId="79FAAC86" w14:textId="77777777" w:rsidR="00D16455" w:rsidRDefault="00D16455" w:rsidP="007E0122">
      <w:r>
        <w:rPr>
          <w:rStyle w:val="CommentReference"/>
        </w:rPr>
        <w:annotationRef/>
      </w:r>
      <w:r>
        <w:rPr>
          <w:sz w:val="20"/>
          <w:szCs w:val="20"/>
        </w:rPr>
        <w:t>Or don't compare at all?</w:t>
      </w:r>
    </w:p>
  </w:comment>
  <w:comment w:id="98" w:author="john davis" w:date="2022-06-28T06:24:00Z" w:initials="jd">
    <w:p w14:paraId="34C20B35" w14:textId="20B9900F" w:rsidR="005A7011" w:rsidRDefault="005A7011" w:rsidP="00F56422">
      <w:pPr>
        <w:pStyle w:val="CommentText"/>
      </w:pPr>
      <w:r>
        <w:rPr>
          <w:rStyle w:val="CommentReference"/>
        </w:rPr>
        <w:annotationRef/>
      </w:r>
      <w:r>
        <w:t>This has to go. Either remove completely or edit to describe the new comparisons</w:t>
      </w:r>
    </w:p>
  </w:comment>
  <w:comment w:id="99"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100"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101" w:author="Editor" w:date="2020-12-17T14:23:00Z" w:initials="E">
    <w:p w14:paraId="21C7AA6E" w14:textId="0082FF4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102" w:author="Julin Maloof" w:date="2021-02-25T15:38:00Z" w:initials="JM">
    <w:p w14:paraId="03E20BDA" w14:textId="77777777" w:rsidR="00F52EBF" w:rsidRDefault="00F52EBF" w:rsidP="00F52EBF">
      <w:pPr>
        <w:pStyle w:val="CommentText"/>
      </w:pPr>
      <w:r>
        <w:rPr>
          <w:rStyle w:val="CommentReference"/>
        </w:rPr>
        <w:annotationRef/>
      </w:r>
      <w:r>
        <w:t>done</w:t>
      </w:r>
    </w:p>
  </w:comment>
  <w:comment w:id="103"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104"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105" w:author="Julin Maloof [2]" w:date="2020-11-03T18:35:00Z" w:initials="JNM">
    <w:p w14:paraId="11ED69C6" w14:textId="5D3ED0E8" w:rsidR="00F52EBF" w:rsidRDefault="00F52EBF" w:rsidP="00F52EBF">
      <w:pPr>
        <w:pStyle w:val="CommentText"/>
      </w:pPr>
      <w:r>
        <w:rPr>
          <w:rStyle w:val="CommentReference"/>
        </w:rPr>
        <w:annotationRef/>
      </w:r>
      <w:r>
        <w:t>Why increase?  Increase relative to what?</w:t>
      </w:r>
    </w:p>
  </w:comment>
  <w:comment w:id="106"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107"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108"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109"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110"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111"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112"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114"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115"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113"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116"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117"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119"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122"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124"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123"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125"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127"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128" w:author="John" w:date="2020-03-19T14:59:00Z" w:initials="J">
    <w:p w14:paraId="3ABBF791" w14:textId="77777777" w:rsidR="00F52EBF" w:rsidRDefault="00F52EBF" w:rsidP="00F52EBF">
      <w:pPr>
        <w:pStyle w:val="CommentText"/>
      </w:pPr>
      <w:r>
        <w:rPr>
          <w:rStyle w:val="CommentReference"/>
        </w:rPr>
        <w:annotationRef/>
      </w:r>
      <w:r>
        <w:t>Blasting now</w:t>
      </w:r>
    </w:p>
  </w:comment>
  <w:comment w:id="129"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126"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131" w:author="john davis" w:date="2022-06-28T06:28:00Z" w:initials="jd">
    <w:p w14:paraId="1E32E8F0" w14:textId="77777777" w:rsidR="00ED778B" w:rsidRDefault="00ED778B" w:rsidP="00EF2C71">
      <w:pPr>
        <w:pStyle w:val="CommentText"/>
      </w:pPr>
      <w:r>
        <w:rPr>
          <w:rStyle w:val="CommentReference"/>
        </w:rPr>
        <w:annotationRef/>
      </w:r>
      <w:r>
        <w:t>Update</w:t>
      </w:r>
    </w:p>
  </w:comment>
  <w:comment w:id="132"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133"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134"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135"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136"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73DD5351" w15:done="1"/>
  <w15:commentEx w15:paraId="0CD2477C" w15:paraIdParent="73DD5351" w15:done="1"/>
  <w15:commentEx w15:paraId="7A0D19AA" w15:done="1"/>
  <w15:commentEx w15:paraId="639E82BF" w15:paraIdParent="7A0D19AA" w15:done="1"/>
  <w15:commentEx w15:paraId="7EFC4770" w15:done="0"/>
  <w15:commentEx w15:paraId="108301CE" w15:done="0"/>
  <w15:commentEx w15:paraId="4CC265C4" w15:paraIdParent="108301CE" w15:done="0"/>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0"/>
  <w15:commentEx w15:paraId="3FC15813" w15:done="0"/>
  <w15:commentEx w15:paraId="647379FE" w15:done="0"/>
  <w15:commentEx w15:paraId="6E450DC9" w15:done="0"/>
  <w15:commentEx w15:paraId="760414AA" w15:done="0"/>
  <w15:commentEx w15:paraId="4A6B40EA" w15:done="0"/>
  <w15:commentEx w15:paraId="52C5A47E" w15:done="0"/>
  <w15:commentEx w15:paraId="7A1C381E" w15:done="0"/>
  <w15:commentEx w15:paraId="59526122" w15:paraIdParent="7A1C381E" w15:done="0"/>
  <w15:commentEx w15:paraId="6076D85C" w15:done="0"/>
  <w15:commentEx w15:paraId="0C5B8DD3" w15:done="0"/>
  <w15:commentEx w15:paraId="19AB75B9" w15:done="1"/>
  <w15:commentEx w15:paraId="61CFEC55" w15:paraIdParent="19AB75B9" w15:done="1"/>
  <w15:commentEx w15:paraId="39E13F2C" w15:done="0"/>
  <w15:commentEx w15:paraId="6C14E318" w15:done="0"/>
  <w15:commentEx w15:paraId="00AA6694" w15:done="1"/>
  <w15:commentEx w15:paraId="242DEC3F" w15:paraIdParent="00AA6694" w15:done="1"/>
  <w15:commentEx w15:paraId="10CCF45F" w15:done="1"/>
  <w15:commentEx w15:paraId="37EAB8F1" w15:done="0"/>
  <w15:commentEx w15:paraId="06B7142C" w15:done="0"/>
  <w15:commentEx w15:paraId="239B2CB4" w15:paraIdParent="06B7142C" w15:done="0"/>
  <w15:commentEx w15:paraId="79FAAC86" w15:paraIdParent="06B7142C" w15:done="0"/>
  <w15:commentEx w15:paraId="34C20B35" w15:done="0"/>
  <w15:commentEx w15:paraId="3D34E350" w15:done="0"/>
  <w15:commentEx w15:paraId="4D0629EB" w15:paraIdParent="3D34E350" w15:done="0"/>
  <w15:commentEx w15:paraId="21C7AA6E" w15:done="1"/>
  <w15:commentEx w15:paraId="03E20BDA" w15:paraIdParent="21C7AA6E" w15:done="0"/>
  <w15:commentEx w15:paraId="01066180" w15:done="0"/>
  <w15:commentEx w15:paraId="2E5A676F"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0"/>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03" w16cex:dateUtc="2022-06-28T13:11:00Z"/>
  <w16cex:commentExtensible w16cex:durableId="26651ACA" w16cex:dateUtc="2022-06-28T13:14:00Z"/>
  <w16cex:commentExtensible w16cex:durableId="26651ADA" w16cex:dateUtc="2022-06-28T13:14:00Z"/>
  <w16cex:commentExtensible w16cex:durableId="2665F414" w16cex:dateUtc="2022-06-29T04:41:00Z"/>
  <w16cex:commentExtensible w16cex:durableId="26651BF6" w16cex:dateUtc="2022-06-28T13:19:00Z"/>
  <w16cex:commentExtensible w16cex:durableId="26651C24" w16cex:dateUtc="2022-06-28T13:20:00Z"/>
  <w16cex:commentExtensible w16cex:durableId="23919824" w16cex:dateUtc="2020-12-26T19:08:00Z"/>
  <w16cex:commentExtensible w16cex:durableId="26651C8B" w16cex:dateUtc="2022-06-28T13:22:00Z"/>
  <w16cex:commentExtensible w16cex:durableId="26651C94" w16cex:dateUtc="2022-06-28T13:22:00Z"/>
  <w16cex:commentExtensible w16cex:durableId="26651CAE" w16cex:dateUtc="2022-06-28T13:22:00Z"/>
  <w16cex:commentExtensible w16cex:durableId="26651CDF" w16cex:dateUtc="2022-06-28T13:23:00Z"/>
  <w16cex:commentExtensible w16cex:durableId="2665F44C" w16cex:dateUtc="2022-06-29T04:42:00Z"/>
  <w16cex:commentExtensible w16cex:durableId="2665F46F" w16cex:dateUtc="2022-06-29T04:43:00Z"/>
  <w16cex:commentExtensible w16cex:durableId="26651D07" w16cex:dateUtc="2022-06-28T13:24:00Z"/>
  <w16cex:commentExtensible w16cex:durableId="26651D2C" w16cex:dateUtc="2022-06-28T13:24:00Z"/>
  <w16cex:commentExtensible w16cex:durableId="2665F4A7" w16cex:dateUtc="2022-06-29T04:44:00Z"/>
  <w16cex:commentExtensible w16cex:durableId="23E242DA" w16cex:dateUtc="2021-02-25T23:38:00Z"/>
  <w16cex:commentExtensible w16cex:durableId="26651D56" w16cex:dateUtc="2022-06-28T13:25:00Z"/>
  <w16cex:commentExtensible w16cex:durableId="2665F4CD" w16cex:dateUtc="2022-06-29T04:44: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647379FE" w16cid:durableId="26651974"/>
  <w16cid:commentId w16cid:paraId="6E450DC9" w16cid:durableId="266519AD"/>
  <w16cid:commentId w16cid:paraId="760414AA" w16cid:durableId="266519CF"/>
  <w16cid:commentId w16cid:paraId="4A6B40EA" w16cid:durableId="26651A03"/>
  <w16cid:commentId w16cid:paraId="52C5A47E" w16cid:durableId="26651ACA"/>
  <w16cid:commentId w16cid:paraId="7A1C381E" w16cid:durableId="26651ADA"/>
  <w16cid:commentId w16cid:paraId="59526122" w16cid:durableId="2665F414"/>
  <w16cid:commentId w16cid:paraId="6076D85C" w16cid:durableId="26651BF6"/>
  <w16cid:commentId w16cid:paraId="0C5B8DD3" w16cid:durableId="26651C24"/>
  <w16cid:commentId w16cid:paraId="19AB75B9" w16cid:durableId="2385E48B"/>
  <w16cid:commentId w16cid:paraId="61CFEC55" w16cid:durableId="23919824"/>
  <w16cid:commentId w16cid:paraId="39E13F2C" w16cid:durableId="26651C8B"/>
  <w16cid:commentId w16cid:paraId="6C14E318" w16cid:durableId="26651C94"/>
  <w16cid:commentId w16cid:paraId="00AA6694" w16cid:durableId="22D53E1A"/>
  <w16cid:commentId w16cid:paraId="242DEC3F" w16cid:durableId="22D7EC36"/>
  <w16cid:commentId w16cid:paraId="10CCF45F" w16cid:durableId="2218E5E3"/>
  <w16cid:commentId w16cid:paraId="37EAB8F1" w16cid:durableId="26651CAE"/>
  <w16cid:commentId w16cid:paraId="06B7142C" w16cid:durableId="26651CDF"/>
  <w16cid:commentId w16cid:paraId="239B2CB4" w16cid:durableId="2665F44C"/>
  <w16cid:commentId w16cid:paraId="79FAAC86" w16cid:durableId="2665F46F"/>
  <w16cid:commentId w16cid:paraId="34C20B35" w16cid:durableId="26651D07"/>
  <w16cid:commentId w16cid:paraId="3D34E350" w16cid:durableId="26651D2C"/>
  <w16cid:commentId w16cid:paraId="4D0629EB" w16cid:durableId="2665F4A7"/>
  <w16cid:commentId w16cid:paraId="21C7AA6E" w16cid:durableId="2385E86E"/>
  <w16cid:commentId w16cid:paraId="03E20BDA" w16cid:durableId="23E242DA"/>
  <w16cid:commentId w16cid:paraId="01066180" w16cid:durableId="26651D56"/>
  <w16cid:commentId w16cid:paraId="2E5A676F" w16cid:durableId="2665F4CD"/>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1B76D4"/>
    <w:rsid w:val="001F66E1"/>
    <w:rsid w:val="00355F74"/>
    <w:rsid w:val="003A5F85"/>
    <w:rsid w:val="003B6FD3"/>
    <w:rsid w:val="003F3355"/>
    <w:rsid w:val="004E6219"/>
    <w:rsid w:val="005A7011"/>
    <w:rsid w:val="006F7C41"/>
    <w:rsid w:val="00920AA8"/>
    <w:rsid w:val="009F665B"/>
    <w:rsid w:val="00A0278F"/>
    <w:rsid w:val="00A02B15"/>
    <w:rsid w:val="00A938B6"/>
    <w:rsid w:val="00B875B8"/>
    <w:rsid w:val="00C36644"/>
    <w:rsid w:val="00D16455"/>
    <w:rsid w:val="00D22620"/>
    <w:rsid w:val="00E04106"/>
    <w:rsid w:val="00E4283A"/>
    <w:rsid w:val="00E72804"/>
    <w:rsid w:val="00ED778B"/>
    <w:rsid w:val="00F5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30</Pages>
  <Words>22237</Words>
  <Characters>126754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8</cp:revision>
  <dcterms:created xsi:type="dcterms:W3CDTF">2022-06-28T12:33:00Z</dcterms:created>
  <dcterms:modified xsi:type="dcterms:W3CDTF">2022-06-29T21:48:00Z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id="8CZjpDVG"/&gt;&lt;style id="http://www.zotero.org/styles/g3"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