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C637" w14:textId="77777777" w:rsidR="009379E7" w:rsidRDefault="00000000">
      <w:pPr>
        <w:jc w:val="center"/>
      </w:pPr>
      <w:r>
        <w:rPr>
          <w:b/>
          <w:sz w:val="44"/>
        </w:rPr>
        <w:t>DVGA — 7-DAY DAST/VAPT PROJECT PLAN</w:t>
      </w:r>
    </w:p>
    <w:p w14:paraId="28A3D4F8" w14:textId="77777777" w:rsidR="009379E7" w:rsidRDefault="00000000">
      <w:pPr>
        <w:jc w:val="center"/>
      </w:pPr>
      <w:r>
        <w:rPr>
          <w:i/>
          <w:sz w:val="24"/>
        </w:rPr>
        <w:t xml:space="preserve">Damn Vulnerable </w:t>
      </w:r>
      <w:proofErr w:type="spellStart"/>
      <w:r>
        <w:rPr>
          <w:i/>
          <w:sz w:val="24"/>
        </w:rPr>
        <w:t>GraphQL</w:t>
      </w:r>
      <w:proofErr w:type="spellEnd"/>
      <w:r>
        <w:rPr>
          <w:i/>
          <w:sz w:val="24"/>
        </w:rPr>
        <w:t xml:space="preserve"> Application</w:t>
      </w:r>
    </w:p>
    <w:p w14:paraId="302DEF48" w14:textId="77777777" w:rsidR="009379E7" w:rsidRDefault="00000000">
      <w:r>
        <w:t>Assessment Type: Dynamic Application Security Testing (DAST) / Vulnerability Assessment &amp; Penetration Testing (VAPT)</w:t>
      </w:r>
    </w:p>
    <w:p w14:paraId="6D41780B" w14:textId="77777777" w:rsidR="009379E7" w:rsidRDefault="00000000">
      <w:r>
        <w:t>Duration: 7 Days</w:t>
      </w:r>
    </w:p>
    <w:p w14:paraId="03A72481" w14:textId="77777777" w:rsidR="009379E7" w:rsidRDefault="00000000">
      <w:r>
        <w:t xml:space="preserve">Primary Focus: </w:t>
      </w:r>
      <w:proofErr w:type="spellStart"/>
      <w:r>
        <w:t>GraphQL</w:t>
      </w:r>
      <w:proofErr w:type="spellEnd"/>
      <w:r>
        <w:t xml:space="preserve"> security, web application security, authentication, authorization, injection, information disclosure, code execution, denial-of-service, business logic, and applicable attack chains.</w:t>
      </w:r>
    </w:p>
    <w:p w14:paraId="3E30088F" w14:textId="77777777" w:rsidR="009379E7" w:rsidRDefault="00000000">
      <w:pPr>
        <w:pStyle w:val="Heading1"/>
      </w:pPr>
      <w:r>
        <w:t>1. Project Objective</w:t>
      </w:r>
    </w:p>
    <w:p w14:paraId="53C5296B" w14:textId="77777777" w:rsidR="009379E7" w:rsidRDefault="00000000">
      <w:r>
        <w:t xml:space="preserve">Conduct a structured, evidence-driven security assessment of DVGA. The assessment will use the provided DVGA solution material as a guide for defining testing objectives, while treating each item as a test target rather than automatically as a vulnerability. </w:t>
      </w:r>
      <w:proofErr w:type="gramStart"/>
      <w:r>
        <w:t>A finding</w:t>
      </w:r>
      <w:proofErr w:type="gramEnd"/>
      <w:r>
        <w:t xml:space="preserve"> will be reported only after successful reproduction, security-impact validation, and evidence collection.</w:t>
      </w:r>
    </w:p>
    <w:p w14:paraId="4DD2D50C" w14:textId="77777777" w:rsidR="009379E7" w:rsidRDefault="00000000">
      <w:pPr>
        <w:pStyle w:val="Heading1"/>
      </w:pPr>
      <w:r>
        <w:t>2. Seven-Day Assessment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379E7" w14:paraId="7563163F" w14:textId="77777777" w:rsidTr="00A64731">
        <w:trPr>
          <w:jc w:val="center"/>
        </w:trPr>
        <w:tc>
          <w:tcPr>
            <w:tcW w:w="5112" w:type="dxa"/>
          </w:tcPr>
          <w:p w14:paraId="2C440BC5" w14:textId="77777777" w:rsidR="009379E7" w:rsidRDefault="00000000">
            <w:r>
              <w:t>Day</w:t>
            </w:r>
          </w:p>
        </w:tc>
        <w:tc>
          <w:tcPr>
            <w:tcW w:w="5112" w:type="dxa"/>
          </w:tcPr>
          <w:p w14:paraId="4984594F" w14:textId="77777777" w:rsidR="009379E7" w:rsidRDefault="00000000">
            <w:r>
              <w:t>Focus</w:t>
            </w:r>
          </w:p>
        </w:tc>
      </w:tr>
      <w:tr w:rsidR="009379E7" w14:paraId="65AAE475" w14:textId="77777777" w:rsidTr="00A64731">
        <w:trPr>
          <w:jc w:val="center"/>
        </w:trPr>
        <w:tc>
          <w:tcPr>
            <w:tcW w:w="5112" w:type="dxa"/>
            <w:vAlign w:val="center"/>
          </w:tcPr>
          <w:p w14:paraId="755953F6" w14:textId="2DBD13AD" w:rsidR="009379E7" w:rsidRDefault="00000000">
            <w:r>
              <w:t>Day 1</w:t>
            </w:r>
            <w:r w:rsidR="008C7E0A">
              <w:t>[29 AUG]</w:t>
            </w:r>
          </w:p>
        </w:tc>
        <w:tc>
          <w:tcPr>
            <w:tcW w:w="5112" w:type="dxa"/>
            <w:vAlign w:val="center"/>
          </w:tcPr>
          <w:p w14:paraId="7EF705EA" w14:textId="77777777" w:rsidR="009379E7" w:rsidRDefault="00000000">
            <w:r>
              <w:t xml:space="preserve">Reconnaissance, application mapping, </w:t>
            </w:r>
            <w:proofErr w:type="spellStart"/>
            <w:r>
              <w:t>GraphQL</w:t>
            </w:r>
            <w:proofErr w:type="spellEnd"/>
            <w:r>
              <w:t xml:space="preserve"> endpoint discovery, technology fingerprinting, </w:t>
            </w:r>
            <w:proofErr w:type="spellStart"/>
            <w:r>
              <w:t>GraphQL</w:t>
            </w:r>
            <w:proofErr w:type="spellEnd"/>
            <w:r>
              <w:t xml:space="preserve"> detection, attack-surface identification, baseline behavior and evidence collection.</w:t>
            </w:r>
          </w:p>
        </w:tc>
      </w:tr>
      <w:tr w:rsidR="009379E7" w14:paraId="1EF7A6A1" w14:textId="77777777" w:rsidTr="00A64731">
        <w:trPr>
          <w:jc w:val="center"/>
        </w:trPr>
        <w:tc>
          <w:tcPr>
            <w:tcW w:w="5112" w:type="dxa"/>
            <w:vAlign w:val="center"/>
          </w:tcPr>
          <w:p w14:paraId="680B3F7B" w14:textId="6D27C481" w:rsidR="009379E7" w:rsidRDefault="00000000">
            <w:r>
              <w:t>Day 2</w:t>
            </w:r>
            <w:r w:rsidR="008C7E0A">
              <w:t>[30 AUG]</w:t>
            </w:r>
          </w:p>
        </w:tc>
        <w:tc>
          <w:tcPr>
            <w:tcW w:w="5112" w:type="dxa"/>
            <w:vAlign w:val="center"/>
          </w:tcPr>
          <w:p w14:paraId="128F4FDE" w14:textId="77777777" w:rsidR="009379E7" w:rsidRDefault="00000000">
            <w:proofErr w:type="spellStart"/>
            <w:r>
              <w:t>GraphQL</w:t>
            </w:r>
            <w:proofErr w:type="spellEnd"/>
            <w:r>
              <w:t xml:space="preserve"> schema discovery, introspection, queries, mutations, aliases, fragments, variables, </w:t>
            </w:r>
            <w:proofErr w:type="spellStart"/>
            <w:r>
              <w:t>GraphiQL</w:t>
            </w:r>
            <w:proofErr w:type="spellEnd"/>
            <w:r>
              <w:t>/interface exposure, field suggestions and error/stack-trace behavior.</w:t>
            </w:r>
          </w:p>
        </w:tc>
      </w:tr>
      <w:tr w:rsidR="009379E7" w14:paraId="3431C70F" w14:textId="77777777" w:rsidTr="00A64731">
        <w:trPr>
          <w:jc w:val="center"/>
        </w:trPr>
        <w:tc>
          <w:tcPr>
            <w:tcW w:w="5112" w:type="dxa"/>
            <w:vAlign w:val="center"/>
          </w:tcPr>
          <w:p w14:paraId="1DC0440F" w14:textId="0ACFAB97" w:rsidR="009379E7" w:rsidRDefault="00000000">
            <w:r>
              <w:t>Day 3</w:t>
            </w:r>
            <w:r w:rsidR="008C7E0A">
              <w:t>[31 AUG]</w:t>
            </w:r>
          </w:p>
        </w:tc>
        <w:tc>
          <w:tcPr>
            <w:tcW w:w="5112" w:type="dxa"/>
            <w:vAlign w:val="center"/>
          </w:tcPr>
          <w:p w14:paraId="73FFB78E" w14:textId="77777777" w:rsidR="009379E7" w:rsidRDefault="00000000">
            <w:r>
              <w:t>Authentication &amp; authorization testing — JWT token handling/forgery, interface protection, query restrictions, weak password protection, access-control boundaries, object-level access and privilege boundaries.</w:t>
            </w:r>
          </w:p>
        </w:tc>
      </w:tr>
      <w:tr w:rsidR="009379E7" w14:paraId="7BCFB540" w14:textId="77777777" w:rsidTr="00A64731">
        <w:trPr>
          <w:jc w:val="center"/>
        </w:trPr>
        <w:tc>
          <w:tcPr>
            <w:tcW w:w="5112" w:type="dxa"/>
            <w:vAlign w:val="center"/>
          </w:tcPr>
          <w:p w14:paraId="74AE69AE" w14:textId="418B8DCD" w:rsidR="009379E7" w:rsidRDefault="00000000">
            <w:r>
              <w:t>Day 4</w:t>
            </w:r>
            <w:r w:rsidR="008C7E0A">
              <w:t>[1 SEP]</w:t>
            </w:r>
          </w:p>
        </w:tc>
        <w:tc>
          <w:tcPr>
            <w:tcW w:w="5112" w:type="dxa"/>
            <w:vAlign w:val="center"/>
          </w:tcPr>
          <w:p w14:paraId="6219333E" w14:textId="77777777" w:rsidR="009379E7" w:rsidRDefault="00000000">
            <w:r>
              <w:t xml:space="preserve">Injection &amp; server-side testing — SQL injection, stored XSS, HTML injection, log injection/log spoofing, SSRF, OS command injection and relevant </w:t>
            </w:r>
            <w:proofErr w:type="spellStart"/>
            <w:r>
              <w:t>GraphQL</w:t>
            </w:r>
            <w:proofErr w:type="spellEnd"/>
            <w:r>
              <w:t xml:space="preserve"> input handling.</w:t>
            </w:r>
          </w:p>
        </w:tc>
      </w:tr>
      <w:tr w:rsidR="009379E7" w14:paraId="4C2256EC" w14:textId="77777777" w:rsidTr="00A64731">
        <w:trPr>
          <w:jc w:val="center"/>
        </w:trPr>
        <w:tc>
          <w:tcPr>
            <w:tcW w:w="5112" w:type="dxa"/>
            <w:vAlign w:val="center"/>
          </w:tcPr>
          <w:p w14:paraId="6A694F62" w14:textId="467BCC59" w:rsidR="009379E7" w:rsidRDefault="00000000">
            <w:r>
              <w:t>Day 5</w:t>
            </w:r>
            <w:r w:rsidR="008C7E0A">
              <w:t>[2 SEP]</w:t>
            </w:r>
          </w:p>
        </w:tc>
        <w:tc>
          <w:tcPr>
            <w:tcW w:w="5112" w:type="dxa"/>
            <w:vAlign w:val="center"/>
          </w:tcPr>
          <w:p w14:paraId="65175B9C" w14:textId="334D37AC" w:rsidR="009379E7" w:rsidRDefault="00000000">
            <w:proofErr w:type="spellStart"/>
            <w:r>
              <w:t>GraphQL</w:t>
            </w:r>
            <w:proofErr w:type="spellEnd"/>
            <w:r>
              <w:t xml:space="preserve"> abuse — batching, aliases, query complexity, query depth, deep recursion, resource-intensive queries, field duplication, circular fragments, resource exhaustion and excessive data </w:t>
            </w:r>
            <w:proofErr w:type="spellStart"/>
            <w:proofErr w:type="gramStart"/>
            <w:r>
              <w:t>exposure</w:t>
            </w:r>
            <w:r w:rsidR="0007702B">
              <w:t>,automated</w:t>
            </w:r>
            <w:proofErr w:type="spellEnd"/>
            <w:proofErr w:type="gramEnd"/>
            <w:r w:rsidR="0007702B">
              <w:t xml:space="preserve"> testing using </w:t>
            </w:r>
            <w:proofErr w:type="spellStart"/>
            <w:proofErr w:type="gramStart"/>
            <w:r w:rsidR="0007702B">
              <w:t>zap,wapiti</w:t>
            </w:r>
            <w:proofErr w:type="spellEnd"/>
            <w:proofErr w:type="gramEnd"/>
            <w:r>
              <w:t>.</w:t>
            </w:r>
          </w:p>
        </w:tc>
      </w:tr>
      <w:tr w:rsidR="009379E7" w14:paraId="259C1775" w14:textId="77777777" w:rsidTr="00A64731">
        <w:trPr>
          <w:jc w:val="center"/>
        </w:trPr>
        <w:tc>
          <w:tcPr>
            <w:tcW w:w="5112" w:type="dxa"/>
            <w:vAlign w:val="center"/>
          </w:tcPr>
          <w:p w14:paraId="5C6D811C" w14:textId="799528AD" w:rsidR="009379E7" w:rsidRDefault="00000000">
            <w:r>
              <w:t>Day 6</w:t>
            </w:r>
            <w:r w:rsidR="008C7E0A">
              <w:t>[3 SEP]</w:t>
            </w:r>
          </w:p>
        </w:tc>
        <w:tc>
          <w:tcPr>
            <w:tcW w:w="5112" w:type="dxa"/>
            <w:vAlign w:val="center"/>
          </w:tcPr>
          <w:p w14:paraId="6FFF0628" w14:textId="07BA1BD9" w:rsidR="009379E7" w:rsidRDefault="00000000">
            <w:r>
              <w:t>Advanced testing — arbitrary file write/path traversal, remaining applicable business-logic/security tests, attack chaining, evidence verification, false-positive elimination, severity/</w:t>
            </w:r>
            <w:proofErr w:type="gramStart"/>
            <w:r>
              <w:t>CWE</w:t>
            </w:r>
            <w:r w:rsidR="00A64731">
              <w:t>,CVSS</w:t>
            </w:r>
            <w:proofErr w:type="gramEnd"/>
            <w:r w:rsidR="00A64731">
              <w:t xml:space="preserve"> calculation</w:t>
            </w:r>
            <w:r>
              <w:t xml:space="preserve"> and report commencement.</w:t>
            </w:r>
          </w:p>
        </w:tc>
      </w:tr>
      <w:tr w:rsidR="009379E7" w14:paraId="09BE6BBB" w14:textId="77777777" w:rsidTr="00A64731">
        <w:trPr>
          <w:jc w:val="center"/>
        </w:trPr>
        <w:tc>
          <w:tcPr>
            <w:tcW w:w="5112" w:type="dxa"/>
            <w:vAlign w:val="center"/>
          </w:tcPr>
          <w:p w14:paraId="703C9EC5" w14:textId="2DAEB255" w:rsidR="009379E7" w:rsidRDefault="00000000">
            <w:r>
              <w:t>Day 7</w:t>
            </w:r>
            <w:r w:rsidR="008C7E0A">
              <w:t>[4 SEP]</w:t>
            </w:r>
          </w:p>
        </w:tc>
        <w:tc>
          <w:tcPr>
            <w:tcW w:w="5112" w:type="dxa"/>
            <w:vAlign w:val="center"/>
          </w:tcPr>
          <w:p w14:paraId="60A3DF67" w14:textId="0CD68CC4" w:rsidR="009379E7" w:rsidRDefault="00000000">
            <w:r>
              <w:t>Final validation, evidence organization, vulnerability matrix, attack-chain documentation</w:t>
            </w:r>
            <w:r w:rsidR="00A64731">
              <w:t>,</w:t>
            </w:r>
            <w:r>
              <w:t xml:space="preserve"> remediation, executive summary, final report </w:t>
            </w:r>
            <w:proofErr w:type="spellStart"/>
            <w:proofErr w:type="gramStart"/>
            <w:r>
              <w:t>completion,submission</w:t>
            </w:r>
            <w:proofErr w:type="spellEnd"/>
            <w:proofErr w:type="gramEnd"/>
            <w:r>
              <w:t>.</w:t>
            </w:r>
          </w:p>
        </w:tc>
      </w:tr>
    </w:tbl>
    <w:p w14:paraId="5E80758F" w14:textId="14260A64" w:rsidR="009379E7" w:rsidRDefault="00DA3B01">
      <w:pPr>
        <w:pStyle w:val="Heading1"/>
      </w:pPr>
      <w:r>
        <w:t>3</w:t>
      </w:r>
      <w:r w:rsidR="00000000">
        <w:t>. Documentation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379E7" w14:paraId="38CC8086" w14:textId="77777777" w:rsidTr="0089087F">
        <w:trPr>
          <w:jc w:val="center"/>
        </w:trPr>
        <w:tc>
          <w:tcPr>
            <w:tcW w:w="5112" w:type="dxa"/>
          </w:tcPr>
          <w:p w14:paraId="012ACAD1" w14:textId="77777777" w:rsidR="009379E7" w:rsidRDefault="00000000">
            <w:r>
              <w:t>Stage</w:t>
            </w:r>
          </w:p>
        </w:tc>
        <w:tc>
          <w:tcPr>
            <w:tcW w:w="5112" w:type="dxa"/>
          </w:tcPr>
          <w:p w14:paraId="61B35B90" w14:textId="77777777" w:rsidR="009379E7" w:rsidRDefault="00000000">
            <w:r>
              <w:t>Documentation</w:t>
            </w:r>
          </w:p>
        </w:tc>
      </w:tr>
      <w:tr w:rsidR="009379E7" w14:paraId="2B9687C2" w14:textId="77777777" w:rsidTr="0089087F">
        <w:trPr>
          <w:jc w:val="center"/>
        </w:trPr>
        <w:tc>
          <w:tcPr>
            <w:tcW w:w="5112" w:type="dxa"/>
          </w:tcPr>
          <w:p w14:paraId="186B787D" w14:textId="77777777" w:rsidR="009379E7" w:rsidRDefault="00000000">
            <w:r>
              <w:t>Reconnaissance</w:t>
            </w:r>
          </w:p>
        </w:tc>
        <w:tc>
          <w:tcPr>
            <w:tcW w:w="5112" w:type="dxa"/>
          </w:tcPr>
          <w:p w14:paraId="6DFA04C9" w14:textId="77777777" w:rsidR="009379E7" w:rsidRDefault="00000000">
            <w:r>
              <w:t>Store discovered endpoints, technology information and tool output in recon/.</w:t>
            </w:r>
          </w:p>
        </w:tc>
      </w:tr>
      <w:tr w:rsidR="009379E7" w14:paraId="3B0E8879" w14:textId="77777777" w:rsidTr="0089087F">
        <w:trPr>
          <w:jc w:val="center"/>
        </w:trPr>
        <w:tc>
          <w:tcPr>
            <w:tcW w:w="5112" w:type="dxa"/>
          </w:tcPr>
          <w:p w14:paraId="48E2F751" w14:textId="77777777" w:rsidR="009379E7" w:rsidRDefault="00000000">
            <w:r>
              <w:t>General Testing</w:t>
            </w:r>
          </w:p>
        </w:tc>
        <w:tc>
          <w:tcPr>
            <w:tcW w:w="5112" w:type="dxa"/>
          </w:tcPr>
          <w:p w14:paraId="4636B019" w14:textId="77777777" w:rsidR="009379E7" w:rsidRDefault="00000000">
            <w:r>
              <w:t>Store requests, responses and screenshots that document testing activity in requests-responses-screenshots/.</w:t>
            </w:r>
          </w:p>
        </w:tc>
      </w:tr>
      <w:tr w:rsidR="009379E7" w14:paraId="2F2866FF" w14:textId="77777777" w:rsidTr="0089087F">
        <w:trPr>
          <w:jc w:val="center"/>
        </w:trPr>
        <w:tc>
          <w:tcPr>
            <w:tcW w:w="5112" w:type="dxa"/>
          </w:tcPr>
          <w:p w14:paraId="3796582F" w14:textId="77777777" w:rsidR="009379E7" w:rsidRDefault="00000000">
            <w:r>
              <w:t>Investigation</w:t>
            </w:r>
          </w:p>
        </w:tc>
        <w:tc>
          <w:tcPr>
            <w:tcW w:w="5112" w:type="dxa"/>
          </w:tcPr>
          <w:p w14:paraId="1DC1CED4" w14:textId="77777777" w:rsidR="009379E7" w:rsidRDefault="00000000">
            <w:r>
              <w:t>Record hypotheses, observations and working vulnerability notes in notes/ and md-files/vuln-writeups/.</w:t>
            </w:r>
          </w:p>
        </w:tc>
      </w:tr>
      <w:tr w:rsidR="009379E7" w14:paraId="0F9DA65E" w14:textId="77777777" w:rsidTr="0089087F">
        <w:trPr>
          <w:jc w:val="center"/>
        </w:trPr>
        <w:tc>
          <w:tcPr>
            <w:tcW w:w="5112" w:type="dxa"/>
          </w:tcPr>
          <w:p w14:paraId="3C03FF28" w14:textId="77777777" w:rsidR="009379E7" w:rsidRDefault="00000000">
            <w:r>
              <w:t>Confirmed Finding</w:t>
            </w:r>
          </w:p>
        </w:tc>
        <w:tc>
          <w:tcPr>
            <w:tcW w:w="5112" w:type="dxa"/>
          </w:tcPr>
          <w:p w14:paraId="0060760E" w14:textId="77777777" w:rsidR="009379E7" w:rsidRDefault="00000000">
            <w:r>
              <w:t xml:space="preserve">Assign </w:t>
            </w:r>
            <w:proofErr w:type="gramStart"/>
            <w:r>
              <w:t>a finding</w:t>
            </w:r>
            <w:proofErr w:type="gramEnd"/>
            <w:r>
              <w:t xml:space="preserve"> ID only after validation. Create the finalized Markdown finding and dedicated evidence directory.</w:t>
            </w:r>
          </w:p>
        </w:tc>
      </w:tr>
      <w:tr w:rsidR="009379E7" w14:paraId="6FA7B447" w14:textId="77777777" w:rsidTr="0089087F">
        <w:trPr>
          <w:jc w:val="center"/>
        </w:trPr>
        <w:tc>
          <w:tcPr>
            <w:tcW w:w="5112" w:type="dxa"/>
          </w:tcPr>
          <w:p w14:paraId="2E042F3B" w14:textId="77777777" w:rsidR="009379E7" w:rsidRDefault="00000000">
            <w:r>
              <w:t>Evidence</w:t>
            </w:r>
          </w:p>
        </w:tc>
        <w:tc>
          <w:tcPr>
            <w:tcW w:w="5112" w:type="dxa"/>
          </w:tcPr>
          <w:p w14:paraId="7194AC6D" w14:textId="77777777" w:rsidR="009379E7" w:rsidRDefault="00000000">
            <w:r>
              <w:t>Store confirmed-finding requests, responses and screenshots under evidence/vulnerabilities/&lt;finding-id&gt;/.</w:t>
            </w:r>
          </w:p>
        </w:tc>
      </w:tr>
      <w:tr w:rsidR="009379E7" w14:paraId="2A4589B0" w14:textId="77777777" w:rsidTr="0089087F">
        <w:trPr>
          <w:jc w:val="center"/>
        </w:trPr>
        <w:tc>
          <w:tcPr>
            <w:tcW w:w="5112" w:type="dxa"/>
          </w:tcPr>
          <w:p w14:paraId="63E754C5" w14:textId="77777777" w:rsidR="009379E7" w:rsidRDefault="00000000">
            <w:r>
              <w:t>Reporting</w:t>
            </w:r>
          </w:p>
        </w:tc>
        <w:tc>
          <w:tcPr>
            <w:tcW w:w="5112" w:type="dxa"/>
          </w:tcPr>
          <w:p w14:paraId="3CABEA3A" w14:textId="77777777" w:rsidR="009379E7" w:rsidRDefault="00000000">
            <w:r>
              <w:t>Use the validated findings and evidence to build the final report in report/.</w:t>
            </w:r>
          </w:p>
        </w:tc>
      </w:tr>
    </w:tbl>
    <w:p w14:paraId="6B69EB0D" w14:textId="6C4C0AD3" w:rsidR="009379E7" w:rsidRDefault="00DA3B01">
      <w:pPr>
        <w:pStyle w:val="Heading1"/>
      </w:pPr>
      <w:r>
        <w:t>4</w:t>
      </w:r>
      <w:r w:rsidR="00000000">
        <w:t>. Evidence Standards</w:t>
      </w:r>
    </w:p>
    <w:p w14:paraId="596B47BC" w14:textId="77777777" w:rsidR="009379E7" w:rsidRDefault="00000000">
      <w:pPr>
        <w:pStyle w:val="ListBullet"/>
      </w:pPr>
      <w:r>
        <w:t>Preserve raw requests and responses whenever they materially support a finding.</w:t>
      </w:r>
    </w:p>
    <w:p w14:paraId="03ABEB5D" w14:textId="77777777" w:rsidR="009379E7" w:rsidRDefault="00000000">
      <w:pPr>
        <w:pStyle w:val="ListBullet"/>
      </w:pPr>
      <w:r>
        <w:t>Capture screenshots that demonstrate the relevant behavior or impact.</w:t>
      </w:r>
    </w:p>
    <w:p w14:paraId="7571101F" w14:textId="77777777" w:rsidR="009379E7" w:rsidRDefault="00000000">
      <w:pPr>
        <w:pStyle w:val="ListBullet"/>
      </w:pPr>
      <w:r>
        <w:t>Do not modify raw evidence unnecessarily; keep working analysis separate from raw artifacts.</w:t>
      </w:r>
    </w:p>
    <w:p w14:paraId="0D845E17" w14:textId="77777777" w:rsidR="009379E7" w:rsidRDefault="00000000">
      <w:pPr>
        <w:pStyle w:val="ListBullet"/>
      </w:pPr>
      <w:r>
        <w:t>Record enough context to reproduce the result independently.</w:t>
      </w:r>
    </w:p>
    <w:p w14:paraId="2A1A5054" w14:textId="77777777" w:rsidR="009379E7" w:rsidRDefault="00000000">
      <w:pPr>
        <w:pStyle w:val="ListBullet"/>
      </w:pPr>
      <w:r>
        <w:t>Keep unsuccessful and non-vulnerable tests separate from confirmed vulnerability evidence.</w:t>
      </w:r>
    </w:p>
    <w:p w14:paraId="4E88744A" w14:textId="77777777" w:rsidR="009379E7" w:rsidRDefault="00000000">
      <w:pPr>
        <w:pStyle w:val="ListBullet"/>
      </w:pPr>
      <w:r>
        <w:t>Retesting must be documented for every confirmed finding where remediation status is assessed.</w:t>
      </w:r>
    </w:p>
    <w:p w14:paraId="63E2298D" w14:textId="3B3A7FE4" w:rsidR="009379E7" w:rsidRDefault="00DA3B01">
      <w:pPr>
        <w:pStyle w:val="Heading1"/>
      </w:pPr>
      <w:r>
        <w:t>5</w:t>
      </w:r>
      <w:r w:rsidR="00000000">
        <w:t>. Final Report Structure</w:t>
      </w:r>
    </w:p>
    <w:p w14:paraId="7660EAEC" w14:textId="77777777" w:rsidR="009379E7" w:rsidRDefault="00000000">
      <w:r>
        <w:t>1. Cover Page</w:t>
      </w:r>
    </w:p>
    <w:p w14:paraId="7F2164BB" w14:textId="77777777" w:rsidR="009379E7" w:rsidRDefault="00000000">
      <w:r>
        <w:t>2. Document Control / Version History</w:t>
      </w:r>
    </w:p>
    <w:p w14:paraId="3F2243A8" w14:textId="77777777" w:rsidR="009379E7" w:rsidRDefault="00000000">
      <w:r>
        <w:t>3. Executive Summary</w:t>
      </w:r>
    </w:p>
    <w:p w14:paraId="208A6943" w14:textId="77777777" w:rsidR="009379E7" w:rsidRDefault="00000000">
      <w:r>
        <w:t>4. Assessment Overview</w:t>
      </w:r>
    </w:p>
    <w:p w14:paraId="78F4F206" w14:textId="77777777" w:rsidR="009379E7" w:rsidRDefault="00000000">
      <w:r>
        <w:t>5. Scope and Target</w:t>
      </w:r>
    </w:p>
    <w:p w14:paraId="67F5C358" w14:textId="77777777" w:rsidR="009379E7" w:rsidRDefault="00000000">
      <w:r>
        <w:t>6. Assessment Objectives</w:t>
      </w:r>
    </w:p>
    <w:p w14:paraId="5A53E7DA" w14:textId="77777777" w:rsidR="009379E7" w:rsidRDefault="00000000">
      <w:r>
        <w:t>7. Methodology and Testing Approach</w:t>
      </w:r>
    </w:p>
    <w:p w14:paraId="5FF26AB6" w14:textId="77777777" w:rsidR="009379E7" w:rsidRDefault="00000000">
      <w:r>
        <w:t xml:space="preserve">8. </w:t>
      </w:r>
      <w:proofErr w:type="spellStart"/>
      <w:r>
        <w:t>GraphQL</w:t>
      </w:r>
      <w:proofErr w:type="spellEnd"/>
      <w:r>
        <w:t xml:space="preserve"> Attack Surface Overview</w:t>
      </w:r>
    </w:p>
    <w:p w14:paraId="71F4C41F" w14:textId="77777777" w:rsidR="009379E7" w:rsidRDefault="00000000">
      <w:r>
        <w:t>9. Reconnaissance Summary</w:t>
      </w:r>
    </w:p>
    <w:p w14:paraId="5614CAB4" w14:textId="77777777" w:rsidR="009379E7" w:rsidRDefault="00000000">
      <w:r>
        <w:t>10. Testing Coverage / Assessment Matrix</w:t>
      </w:r>
    </w:p>
    <w:p w14:paraId="76B13587" w14:textId="77777777" w:rsidR="009379E7" w:rsidRDefault="00000000">
      <w:r>
        <w:t>11. Vulnerability Summary and Risk Rating</w:t>
      </w:r>
    </w:p>
    <w:p w14:paraId="075F6998" w14:textId="77777777" w:rsidR="009379E7" w:rsidRDefault="00000000">
      <w:r>
        <w:t>12. Detailed Vulnerability Findings</w:t>
      </w:r>
    </w:p>
    <w:p w14:paraId="72628EE8" w14:textId="77777777" w:rsidR="009379E7" w:rsidRDefault="00000000">
      <w:r>
        <w:t>13. Attack Chains / Chained Impact (where demonstrated)</w:t>
      </w:r>
    </w:p>
    <w:p w14:paraId="4A115E4E" w14:textId="77777777" w:rsidR="009379E7" w:rsidRDefault="00000000">
      <w:r>
        <w:t>14. Retesting Results</w:t>
      </w:r>
    </w:p>
    <w:p w14:paraId="175BB247" w14:textId="77777777" w:rsidR="009379E7" w:rsidRDefault="00000000">
      <w:r>
        <w:t>15. Remediation Recommendations</w:t>
      </w:r>
    </w:p>
    <w:p w14:paraId="33D2FC66" w14:textId="77777777" w:rsidR="009379E7" w:rsidRDefault="00000000">
      <w:r>
        <w:t>16. Overall Risk Assessment</w:t>
      </w:r>
    </w:p>
    <w:p w14:paraId="4029AE25" w14:textId="77777777" w:rsidR="009379E7" w:rsidRDefault="00000000">
      <w:r>
        <w:t>17. Limitations</w:t>
      </w:r>
    </w:p>
    <w:p w14:paraId="1A0A9A29" w14:textId="77777777" w:rsidR="009379E7" w:rsidRDefault="00000000">
      <w:r>
        <w:t>18. Conclusion</w:t>
      </w:r>
    </w:p>
    <w:p w14:paraId="23C8CCC5" w14:textId="77777777" w:rsidR="009379E7" w:rsidRDefault="00000000">
      <w:r>
        <w:t>19. Appendices</w:t>
      </w:r>
    </w:p>
    <w:p w14:paraId="69646C0B" w14:textId="77777777" w:rsidR="009379E7" w:rsidRDefault="00000000">
      <w:r>
        <w:t>20. Evidence References</w:t>
      </w:r>
    </w:p>
    <w:p w14:paraId="4C91D0F7" w14:textId="645BE122" w:rsidR="009379E7" w:rsidRDefault="00DA3B01">
      <w:pPr>
        <w:pStyle w:val="Heading1"/>
      </w:pPr>
      <w:r>
        <w:t>6</w:t>
      </w:r>
      <w:r w:rsidR="00000000">
        <w:t>. Finding Classification Principle</w:t>
      </w:r>
    </w:p>
    <w:p w14:paraId="110A6DF3" w14:textId="77777777" w:rsidR="009379E7" w:rsidRDefault="00000000">
      <w:r>
        <w:t xml:space="preserve">The DVGA solution guide defines relevant testing objectives. It does not automatically define the final vulnerability list. Features such as introspection, </w:t>
      </w:r>
      <w:proofErr w:type="spellStart"/>
      <w:r>
        <w:t>GraphiQL</w:t>
      </w:r>
      <w:proofErr w:type="spellEnd"/>
      <w:r>
        <w:t>, and field suggestions must be evaluated in context. The final report will contain only findings that are confirmed, reproducible, security-relevant, and supported by evidence.</w:t>
      </w:r>
    </w:p>
    <w:p w14:paraId="5828AB10" w14:textId="1BC590F7" w:rsidR="009379E7" w:rsidRDefault="00DA3B01">
      <w:pPr>
        <w:pStyle w:val="Heading1"/>
      </w:pPr>
      <w:r>
        <w:t>7</w:t>
      </w:r>
      <w:r w:rsidR="00000000">
        <w:t>. Quality Goal</w:t>
      </w:r>
    </w:p>
    <w:p w14:paraId="2B376FF6" w14:textId="77777777" w:rsidR="009379E7" w:rsidRDefault="00000000">
      <w:r>
        <w:t>The DVGA assessment should improve upon the previous project by emphasizing stronger validation, cleaner evidence organization, explicit retesting, accurate vulnerability classification, reproducibility, consistent severity assessment, and a more rigorous final report.</w:t>
      </w:r>
    </w:p>
    <w:sectPr w:rsidR="009379E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793738">
    <w:abstractNumId w:val="8"/>
  </w:num>
  <w:num w:numId="2" w16cid:durableId="1170099887">
    <w:abstractNumId w:val="6"/>
  </w:num>
  <w:num w:numId="3" w16cid:durableId="917521842">
    <w:abstractNumId w:val="5"/>
  </w:num>
  <w:num w:numId="4" w16cid:durableId="706609796">
    <w:abstractNumId w:val="4"/>
  </w:num>
  <w:num w:numId="5" w16cid:durableId="1258906246">
    <w:abstractNumId w:val="7"/>
  </w:num>
  <w:num w:numId="6" w16cid:durableId="1242908422">
    <w:abstractNumId w:val="3"/>
  </w:num>
  <w:num w:numId="7" w16cid:durableId="32852091">
    <w:abstractNumId w:val="2"/>
  </w:num>
  <w:num w:numId="8" w16cid:durableId="741294694">
    <w:abstractNumId w:val="1"/>
  </w:num>
  <w:num w:numId="9" w16cid:durableId="961496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02B"/>
    <w:rsid w:val="00093932"/>
    <w:rsid w:val="0015074B"/>
    <w:rsid w:val="00197BA9"/>
    <w:rsid w:val="00287924"/>
    <w:rsid w:val="0029639D"/>
    <w:rsid w:val="002B086D"/>
    <w:rsid w:val="00326F90"/>
    <w:rsid w:val="0058250A"/>
    <w:rsid w:val="0089087F"/>
    <w:rsid w:val="008C78FB"/>
    <w:rsid w:val="008C7E0A"/>
    <w:rsid w:val="009379E7"/>
    <w:rsid w:val="00A62B0A"/>
    <w:rsid w:val="00A64731"/>
    <w:rsid w:val="00AA1D8D"/>
    <w:rsid w:val="00B170E6"/>
    <w:rsid w:val="00B47730"/>
    <w:rsid w:val="00CB0664"/>
    <w:rsid w:val="00D51CA9"/>
    <w:rsid w:val="00DA3B01"/>
    <w:rsid w:val="00FB7A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F5A4F"/>
  <w14:defaultImageDpi w14:val="300"/>
  <w15:docId w15:val="{CBA95FA9-EC3C-4A09-913A-37C0A62C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1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maloy roy orko</cp:lastModifiedBy>
  <cp:revision>9</cp:revision>
  <dcterms:created xsi:type="dcterms:W3CDTF">2013-12-23T23:15:00Z</dcterms:created>
  <dcterms:modified xsi:type="dcterms:W3CDTF">2026-09-03T14:46:00Z</dcterms:modified>
  <cp:category/>
</cp:coreProperties>
</file>