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Override PartName="/word/media/rId21.png" ContentType="image/png"/>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Средства,</w:t>
      </w:r>
      <w:r>
        <w:t xml:space="preserve"> </w:t>
      </w:r>
      <w:r>
        <w:t xml:space="preserve">применяемые</w:t>
      </w:r>
      <w:r>
        <w:t xml:space="preserve"> </w:t>
      </w:r>
      <w:r>
        <w:t xml:space="preserve">при</w:t>
      </w:r>
      <w:r>
        <w:t xml:space="preserve"> </w:t>
      </w:r>
      <w:r>
        <w:t xml:space="preserve">разработке</w:t>
      </w:r>
      <w:r>
        <w:t xml:space="preserve"> </w:t>
      </w:r>
      <w:r>
        <w:t xml:space="preserve">программного</w:t>
      </w:r>
      <w:r>
        <w:t xml:space="preserve"> </w:t>
      </w:r>
      <w:r>
        <w:t xml:space="preserve">обеспечения</w:t>
      </w:r>
      <w:r>
        <w:t xml:space="preserve"> </w:t>
      </w:r>
      <w:r>
        <w:t xml:space="preserve">в</w:t>
      </w:r>
      <w:r>
        <w:t xml:space="preserve"> </w:t>
      </w:r>
      <w:r>
        <w:t xml:space="preserve">ОС</w:t>
      </w:r>
      <w:r>
        <w:t xml:space="preserve"> </w:t>
      </w:r>
      <w:r>
        <w:t xml:space="preserve">типа</w:t>
      </w:r>
      <w:r>
        <w:t xml:space="preserve"> </w:t>
      </w:r>
      <w:r>
        <w:t xml:space="preserve">UNIX/Linux</w:t>
      </w:r>
    </w:p>
    <w:p>
      <w:pPr>
        <w:pStyle w:val="Author"/>
      </w:pPr>
      <w:r>
        <w:t xml:space="preserve">Мальсагов</w:t>
      </w:r>
      <w:r>
        <w:t xml:space="preserve"> </w:t>
      </w:r>
      <w:r>
        <w:t xml:space="preserve">Акрамат</w:t>
      </w:r>
      <w:r>
        <w:t xml:space="preserve"> </w:t>
      </w:r>
      <w:r>
        <w:t xml:space="preserve">Абу-Бакарович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49"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Создал каталог work/os/lab_prog. СОздал в нем файлы</w:t>
      </w:r>
      <w:r>
        <w:t xml:space="preserve"> </w:t>
      </w:r>
      <w:r>
        <w:rPr>
          <w:bCs/>
          <w:b/>
        </w:rPr>
        <w:t xml:space="preserve">calculate.h, calculate.c, main.c, makefile</w:t>
      </w:r>
      <w:r>
        <w:t xml:space="preserve">. Скопировал весь код из лабораторки. Выполнил компиляцию этих файлов.(рис. 1)</w:t>
      </w:r>
    </w:p>
    <w:p>
      <w:pPr>
        <w:pStyle w:val="CaptionedFigure"/>
      </w:pPr>
      <w:bookmarkStart w:id="24" w:name="fig:001"/>
      <w:r>
        <w:drawing>
          <wp:inline>
            <wp:extent cx="5334000" cy="952211"/>
            <wp:effectExtent b="0" l="0" r="0" t="0"/>
            <wp:docPr descr="Рис. 1: Компиляция" title="" id="22" name="Picture"/>
            <a:graphic>
              <a:graphicData uri="http://schemas.openxmlformats.org/drawingml/2006/picture">
                <pic:pic>
                  <pic:nvPicPr>
                    <pic:cNvPr descr="image/5.png" id="23" name="Picture"/>
                    <pic:cNvPicPr>
                      <a:picLocks noChangeArrowheads="1" noChangeAspect="1"/>
                    </pic:cNvPicPr>
                  </pic:nvPicPr>
                  <pic:blipFill>
                    <a:blip r:embed="rId21"/>
                    <a:stretch>
                      <a:fillRect/>
                    </a:stretch>
                  </pic:blipFill>
                  <pic:spPr bwMode="auto">
                    <a:xfrm>
                      <a:off x="0" y="0"/>
                      <a:ext cx="5334000" cy="952211"/>
                    </a:xfrm>
                    <a:prstGeom prst="rect">
                      <a:avLst/>
                    </a:prstGeom>
                    <a:noFill/>
                    <a:ln w="9525">
                      <a:noFill/>
                      <a:headEnd/>
                      <a:tailEnd/>
                    </a:ln>
                  </pic:spPr>
                </pic:pic>
              </a:graphicData>
            </a:graphic>
          </wp:inline>
        </w:drawing>
      </w:r>
      <w:bookmarkEnd w:id="24"/>
    </w:p>
    <w:p>
      <w:pPr>
        <w:pStyle w:val="ImageCaption"/>
      </w:pPr>
      <w:r>
        <w:t xml:space="preserve">Рис. 1: Компиляция</w:t>
      </w:r>
    </w:p>
    <w:p>
      <w:pPr>
        <w:numPr>
          <w:ilvl w:val="0"/>
          <w:numId w:val="1002"/>
        </w:numPr>
        <w:pStyle w:val="Compact"/>
      </w:pPr>
      <w:r>
        <w:t xml:space="preserve">Выполнил отладку.Прверил работу калькулятора (рис. 2)</w:t>
      </w:r>
    </w:p>
    <w:p>
      <w:pPr>
        <w:pStyle w:val="CaptionedFigure"/>
      </w:pPr>
      <w:bookmarkStart w:id="28" w:name="fig:002"/>
      <w:r>
        <w:drawing>
          <wp:inline>
            <wp:extent cx="5334000" cy="5134741"/>
            <wp:effectExtent b="0" l="0" r="0" t="0"/>
            <wp:docPr descr="Рис. 2: Работа калькулятора" title="" id="26" name="Picture"/>
            <a:graphic>
              <a:graphicData uri="http://schemas.openxmlformats.org/drawingml/2006/picture">
                <pic:pic>
                  <pic:nvPicPr>
                    <pic:cNvPr descr="image/6.png" id="27" name="Picture"/>
                    <pic:cNvPicPr>
                      <a:picLocks noChangeArrowheads="1" noChangeAspect="1"/>
                    </pic:cNvPicPr>
                  </pic:nvPicPr>
                  <pic:blipFill>
                    <a:blip r:embed="rId25"/>
                    <a:stretch>
                      <a:fillRect/>
                    </a:stretch>
                  </pic:blipFill>
                  <pic:spPr bwMode="auto">
                    <a:xfrm>
                      <a:off x="0" y="0"/>
                      <a:ext cx="5334000" cy="5134741"/>
                    </a:xfrm>
                    <a:prstGeom prst="rect">
                      <a:avLst/>
                    </a:prstGeom>
                    <a:noFill/>
                    <a:ln w="9525">
                      <a:noFill/>
                      <a:headEnd/>
                      <a:tailEnd/>
                    </a:ln>
                  </pic:spPr>
                </pic:pic>
              </a:graphicData>
            </a:graphic>
          </wp:inline>
        </w:drawing>
      </w:r>
      <w:bookmarkEnd w:id="28"/>
    </w:p>
    <w:p>
      <w:pPr>
        <w:pStyle w:val="ImageCaption"/>
      </w:pPr>
      <w:r>
        <w:t xml:space="preserve">Рис. 2: Работа калькулятора</w:t>
      </w:r>
    </w:p>
    <w:p>
      <w:pPr>
        <w:numPr>
          <w:ilvl w:val="0"/>
          <w:numId w:val="1003"/>
        </w:numPr>
        <w:pStyle w:val="Compact"/>
      </w:pPr>
      <w:r>
        <w:t xml:space="preserve">Вывел первые 9 строк файла main Затем вывел с 12 по 15 строки. (рис. 3)</w:t>
      </w:r>
    </w:p>
    <w:p>
      <w:pPr>
        <w:pStyle w:val="CaptionedFigure"/>
      </w:pPr>
      <w:bookmarkStart w:id="32" w:name="fig:003"/>
      <w:r>
        <w:drawing>
          <wp:inline>
            <wp:extent cx="5334000" cy="2906984"/>
            <wp:effectExtent b="0" l="0" r="0" t="0"/>
            <wp:docPr descr="Рис. 3: Вывод команды list" title="" id="30" name="Picture"/>
            <a:graphic>
              <a:graphicData uri="http://schemas.openxmlformats.org/drawingml/2006/picture">
                <pic:pic>
                  <pic:nvPicPr>
                    <pic:cNvPr descr="image/7.png" id="31" name="Picture"/>
                    <pic:cNvPicPr>
                      <a:picLocks noChangeArrowheads="1" noChangeAspect="1"/>
                    </pic:cNvPicPr>
                  </pic:nvPicPr>
                  <pic:blipFill>
                    <a:blip r:embed="rId29"/>
                    <a:stretch>
                      <a:fillRect/>
                    </a:stretch>
                  </pic:blipFill>
                  <pic:spPr bwMode="auto">
                    <a:xfrm>
                      <a:off x="0" y="0"/>
                      <a:ext cx="5334000" cy="2906984"/>
                    </a:xfrm>
                    <a:prstGeom prst="rect">
                      <a:avLst/>
                    </a:prstGeom>
                    <a:noFill/>
                    <a:ln w="9525">
                      <a:noFill/>
                      <a:headEnd/>
                      <a:tailEnd/>
                    </a:ln>
                  </pic:spPr>
                </pic:pic>
              </a:graphicData>
            </a:graphic>
          </wp:inline>
        </w:drawing>
      </w:r>
      <w:bookmarkEnd w:id="32"/>
    </w:p>
    <w:p>
      <w:pPr>
        <w:pStyle w:val="ImageCaption"/>
      </w:pPr>
      <w:r>
        <w:t xml:space="preserve">Рис. 3: Вывод команды list</w:t>
      </w:r>
    </w:p>
    <w:p>
      <w:pPr>
        <w:numPr>
          <w:ilvl w:val="0"/>
          <w:numId w:val="1004"/>
        </w:numPr>
        <w:pStyle w:val="Compact"/>
      </w:pPr>
      <w:r>
        <w:t xml:space="preserve">Поставил точку остановы.(рис. 4)</w:t>
      </w:r>
    </w:p>
    <w:p>
      <w:pPr>
        <w:pStyle w:val="CaptionedFigure"/>
      </w:pPr>
      <w:bookmarkStart w:id="36" w:name="fig:004"/>
      <w:r>
        <w:drawing>
          <wp:inline>
            <wp:extent cx="5334000" cy="1260592"/>
            <wp:effectExtent b="0" l="0" r="0" t="0"/>
            <wp:docPr descr="Рис. 4: Точка остановы" title="" id="34" name="Picture"/>
            <a:graphic>
              <a:graphicData uri="http://schemas.openxmlformats.org/drawingml/2006/picture">
                <pic:pic>
                  <pic:nvPicPr>
                    <pic:cNvPr descr="image/8.png" id="35" name="Picture"/>
                    <pic:cNvPicPr>
                      <a:picLocks noChangeArrowheads="1" noChangeAspect="1"/>
                    </pic:cNvPicPr>
                  </pic:nvPicPr>
                  <pic:blipFill>
                    <a:blip r:embed="rId33"/>
                    <a:stretch>
                      <a:fillRect/>
                    </a:stretch>
                  </pic:blipFill>
                  <pic:spPr bwMode="auto">
                    <a:xfrm>
                      <a:off x="0" y="0"/>
                      <a:ext cx="5334000" cy="1260592"/>
                    </a:xfrm>
                    <a:prstGeom prst="rect">
                      <a:avLst/>
                    </a:prstGeom>
                    <a:noFill/>
                    <a:ln w="9525">
                      <a:noFill/>
                      <a:headEnd/>
                      <a:tailEnd/>
                    </a:ln>
                  </pic:spPr>
                </pic:pic>
              </a:graphicData>
            </a:graphic>
          </wp:inline>
        </w:drawing>
      </w:r>
      <w:bookmarkEnd w:id="36"/>
    </w:p>
    <w:p>
      <w:pPr>
        <w:pStyle w:val="ImageCaption"/>
      </w:pPr>
      <w:r>
        <w:t xml:space="preserve">Рис. 4: Точка остановы</w:t>
      </w:r>
    </w:p>
    <w:p>
      <w:pPr>
        <w:numPr>
          <w:ilvl w:val="0"/>
          <w:numId w:val="1005"/>
        </w:numPr>
        <w:pStyle w:val="Compact"/>
      </w:pPr>
      <w:r>
        <w:t xml:space="preserve">Снова запустил калькулятор.(рис. 5)</w:t>
      </w:r>
    </w:p>
    <w:p>
      <w:pPr>
        <w:pStyle w:val="CaptionedFigure"/>
      </w:pPr>
      <w:bookmarkStart w:id="40" w:name="fig:005"/>
      <w:r>
        <w:drawing>
          <wp:inline>
            <wp:extent cx="5334000" cy="1991989"/>
            <wp:effectExtent b="0" l="0" r="0" t="0"/>
            <wp:docPr descr="Рис. 5: Запуск программы" title="" id="38" name="Picture"/>
            <a:graphic>
              <a:graphicData uri="http://schemas.openxmlformats.org/drawingml/2006/picture">
                <pic:pic>
                  <pic:nvPicPr>
                    <pic:cNvPr descr="image/9.png" id="39" name="Picture"/>
                    <pic:cNvPicPr>
                      <a:picLocks noChangeArrowheads="1" noChangeAspect="1"/>
                    </pic:cNvPicPr>
                  </pic:nvPicPr>
                  <pic:blipFill>
                    <a:blip r:embed="rId37"/>
                    <a:stretch>
                      <a:fillRect/>
                    </a:stretch>
                  </pic:blipFill>
                  <pic:spPr bwMode="auto">
                    <a:xfrm>
                      <a:off x="0" y="0"/>
                      <a:ext cx="5334000" cy="1991989"/>
                    </a:xfrm>
                    <a:prstGeom prst="rect">
                      <a:avLst/>
                    </a:prstGeom>
                    <a:noFill/>
                    <a:ln w="9525">
                      <a:noFill/>
                      <a:headEnd/>
                      <a:tailEnd/>
                    </a:ln>
                  </pic:spPr>
                </pic:pic>
              </a:graphicData>
            </a:graphic>
          </wp:inline>
        </w:drawing>
      </w:r>
      <w:bookmarkEnd w:id="40"/>
    </w:p>
    <w:p>
      <w:pPr>
        <w:pStyle w:val="ImageCaption"/>
      </w:pPr>
      <w:r>
        <w:t xml:space="preserve">Рис. 5: Запуск программы</w:t>
      </w:r>
    </w:p>
    <w:p>
      <w:pPr>
        <w:numPr>
          <w:ilvl w:val="0"/>
          <w:numId w:val="1006"/>
        </w:numPr>
        <w:pStyle w:val="Compact"/>
      </w:pPr>
      <w:r>
        <w:t xml:space="preserve">Вывел значение Numeral. (рис. 6)</w:t>
      </w:r>
    </w:p>
    <w:p>
      <w:pPr>
        <w:pStyle w:val="CaptionedFigure"/>
      </w:pPr>
      <w:bookmarkStart w:id="44" w:name="fig:006"/>
      <w:r>
        <w:drawing>
          <wp:inline>
            <wp:extent cx="5334000" cy="1991989"/>
            <wp:effectExtent b="0" l="0" r="0" t="0"/>
            <wp:docPr descr="Рис. 6: Значение Numeral" title="" id="42" name="Picture"/>
            <a:graphic>
              <a:graphicData uri="http://schemas.openxmlformats.org/drawingml/2006/picture">
                <pic:pic>
                  <pic:nvPicPr>
                    <pic:cNvPr descr="image/10.png" id="43" name="Picture"/>
                    <pic:cNvPicPr>
                      <a:picLocks noChangeArrowheads="1" noChangeAspect="1"/>
                    </pic:cNvPicPr>
                  </pic:nvPicPr>
                  <pic:blipFill>
                    <a:blip r:embed="rId41"/>
                    <a:stretch>
                      <a:fillRect/>
                    </a:stretch>
                  </pic:blipFill>
                  <pic:spPr bwMode="auto">
                    <a:xfrm>
                      <a:off x="0" y="0"/>
                      <a:ext cx="5334000" cy="1991989"/>
                    </a:xfrm>
                    <a:prstGeom prst="rect">
                      <a:avLst/>
                    </a:prstGeom>
                    <a:noFill/>
                    <a:ln w="9525">
                      <a:noFill/>
                      <a:headEnd/>
                      <a:tailEnd/>
                    </a:ln>
                  </pic:spPr>
                </pic:pic>
              </a:graphicData>
            </a:graphic>
          </wp:inline>
        </w:drawing>
      </w:r>
      <w:bookmarkEnd w:id="44"/>
    </w:p>
    <w:p>
      <w:pPr>
        <w:pStyle w:val="ImageCaption"/>
      </w:pPr>
      <w:r>
        <w:t xml:space="preserve">Рис. 6: Значение Numeral</w:t>
      </w:r>
    </w:p>
    <w:p>
      <w:pPr>
        <w:numPr>
          <w:ilvl w:val="0"/>
          <w:numId w:val="1007"/>
        </w:numPr>
        <w:pStyle w:val="Compact"/>
      </w:pPr>
      <w:r>
        <w:t xml:space="preserve">С помощью утилиты splint проанализировал коды файлов calculate.c и main.c. (рис. 7)</w:t>
      </w:r>
    </w:p>
    <w:p>
      <w:pPr>
        <w:pStyle w:val="CaptionedFigure"/>
      </w:pPr>
      <w:bookmarkStart w:id="48" w:name="fig:007"/>
      <w:r>
        <w:drawing>
          <wp:inline>
            <wp:extent cx="5334000" cy="3962400"/>
            <wp:effectExtent b="0" l="0" r="0" t="0"/>
            <wp:docPr descr="Рис. 7: splint" title="" id="46" name="Picture"/>
            <a:graphic>
              <a:graphicData uri="http://schemas.openxmlformats.org/drawingml/2006/picture">
                <pic:pic>
                  <pic:nvPicPr>
                    <pic:cNvPr descr="image/11.png" id="47" name="Picture"/>
                    <pic:cNvPicPr>
                      <a:picLocks noChangeArrowheads="1" noChangeAspect="1"/>
                    </pic:cNvPicPr>
                  </pic:nvPicPr>
                  <pic:blipFill>
                    <a:blip r:embed="rId45"/>
                    <a:stretch>
                      <a:fillRect/>
                    </a:stretch>
                  </pic:blipFill>
                  <pic:spPr bwMode="auto">
                    <a:xfrm>
                      <a:off x="0" y="0"/>
                      <a:ext cx="5334000" cy="3962400"/>
                    </a:xfrm>
                    <a:prstGeom prst="rect">
                      <a:avLst/>
                    </a:prstGeom>
                    <a:noFill/>
                    <a:ln w="9525">
                      <a:noFill/>
                      <a:headEnd/>
                      <a:tailEnd/>
                    </a:ln>
                  </pic:spPr>
                </pic:pic>
              </a:graphicData>
            </a:graphic>
          </wp:inline>
        </w:drawing>
      </w:r>
      <w:bookmarkEnd w:id="48"/>
    </w:p>
    <w:p>
      <w:pPr>
        <w:pStyle w:val="ImageCaption"/>
      </w:pPr>
      <w:r>
        <w:t xml:space="preserve">Рис. 7: splint</w:t>
      </w:r>
    </w:p>
    <w:bookmarkEnd w:id="49"/>
    <w:bookmarkStart w:id="50" w:name="выводы"/>
    <w:p>
      <w:pPr>
        <w:pStyle w:val="Heading1"/>
      </w:pPr>
      <w:r>
        <w:rPr>
          <w:rStyle w:val="SectionNumber"/>
        </w:rPr>
        <w:t xml:space="preserve">3</w:t>
      </w:r>
      <w:r>
        <w:tab/>
      </w:r>
      <w:r>
        <w:t xml:space="preserve">Выводы</w:t>
      </w:r>
    </w:p>
    <w:p>
      <w:pPr>
        <w:pStyle w:val="FirstParagraph"/>
      </w:pPr>
      <w:r>
        <w:t xml:space="preserve">Мы создали простейший калькулятор.</w:t>
      </w:r>
    </w:p>
    <w:bookmarkEnd w:id="50"/>
    <w:bookmarkStart w:id="51" w:name="контрольные-вопросы"/>
    <w:p>
      <w:pPr>
        <w:pStyle w:val="Heading1"/>
      </w:pPr>
      <w:r>
        <w:rPr>
          <w:rStyle w:val="SectionNumber"/>
        </w:rPr>
        <w:t xml:space="preserve">4</w:t>
      </w:r>
      <w:r>
        <w:tab/>
      </w:r>
      <w:r>
        <w:t xml:space="preserve">Контрольные вопросы</w:t>
      </w:r>
    </w:p>
    <w:p>
      <w:pPr>
        <w:numPr>
          <w:ilvl w:val="0"/>
          <w:numId w:val="1008"/>
        </w:numPr>
        <w:pStyle w:val="Compact"/>
      </w:pPr>
      <w:r>
        <w:t xml:space="preserve">Как получить более полную информацию о программах: gcc, make, gdb и др.?</w:t>
      </w:r>
    </w:p>
    <w:p>
      <w:pPr>
        <w:numPr>
          <w:ilvl w:val="0"/>
          <w:numId w:val="1009"/>
        </w:numPr>
        <w:pStyle w:val="Compact"/>
      </w:pPr>
      <w:r>
        <w:t xml:space="preserve">Дополнительную информацию о этих программах можно получить с помощью функций info и man.</w:t>
      </w:r>
    </w:p>
    <w:p>
      <w:pPr>
        <w:numPr>
          <w:ilvl w:val="0"/>
          <w:numId w:val="1010"/>
        </w:numPr>
        <w:pStyle w:val="Compact"/>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11"/>
        </w:numPr>
        <w:pStyle w:val="Compact"/>
      </w:pPr>
      <w:r>
        <w:t xml:space="preserve">создание исходного кода программы;</w:t>
      </w:r>
    </w:p>
    <w:p>
      <w:pPr>
        <w:numPr>
          <w:ilvl w:val="0"/>
          <w:numId w:val="1011"/>
        </w:numPr>
        <w:pStyle w:val="Compact"/>
      </w:pPr>
      <w:r>
        <w:t xml:space="preserve">представляется в виде файла;</w:t>
      </w:r>
    </w:p>
    <w:p>
      <w:pPr>
        <w:numPr>
          <w:ilvl w:val="0"/>
          <w:numId w:val="1011"/>
        </w:numPr>
        <w:pStyle w:val="Compact"/>
      </w:pPr>
      <w:r>
        <w:t xml:space="preserve">сохранение различных вариантов исходного текста;</w:t>
      </w:r>
    </w:p>
    <w:p>
      <w:pPr>
        <w:numPr>
          <w:ilvl w:val="0"/>
          <w:numId w:val="1011"/>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11"/>
        </w:numPr>
        <w:pStyle w:val="Compact"/>
      </w:pPr>
      <w:r>
        <w:t xml:space="preserve">компиляция исходного текста и построение исполняемого модуля;</w:t>
      </w:r>
    </w:p>
    <w:p>
      <w:pPr>
        <w:numPr>
          <w:ilvl w:val="0"/>
          <w:numId w:val="1011"/>
        </w:numPr>
        <w:pStyle w:val="Compact"/>
      </w:pPr>
      <w:r>
        <w:t xml:space="preserve">тестирование и отладка;</w:t>
      </w:r>
    </w:p>
    <w:p>
      <w:pPr>
        <w:numPr>
          <w:ilvl w:val="0"/>
          <w:numId w:val="1011"/>
        </w:numPr>
        <w:pStyle w:val="Compact"/>
      </w:pPr>
      <w:r>
        <w:t xml:space="preserve">проверка кода на наличие ошибок</w:t>
      </w:r>
    </w:p>
    <w:p>
      <w:pPr>
        <w:numPr>
          <w:ilvl w:val="0"/>
          <w:numId w:val="1011"/>
        </w:numPr>
        <w:pStyle w:val="Compact"/>
      </w:pPr>
      <w:r>
        <w:t xml:space="preserve">сохранение всех изменений, выполняемых при тестировании и отладке.</w:t>
      </w:r>
    </w:p>
    <w:p>
      <w:pPr>
        <w:numPr>
          <w:ilvl w:val="0"/>
          <w:numId w:val="1012"/>
        </w:numPr>
        <w:pStyle w:val="Compact"/>
      </w:pPr>
      <w:r>
        <w:t xml:space="preserve">Что такое суффиксы и префиксы? Основное их назначение. Приведите примеры их использования.</w:t>
      </w:r>
    </w:p>
    <w:p>
      <w:pPr>
        <w:numPr>
          <w:ilvl w:val="0"/>
          <w:numId w:val="1013"/>
        </w:numPr>
        <w:pStyle w:val="Compact"/>
      </w:pP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w:t>
      </w:r>
      <w:r>
        <w:t xml:space="preserve"> </w:t>
      </w:r>
      <w:r>
        <w:t xml:space="preserve">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14"/>
        </w:numPr>
        <w:pStyle w:val="Compact"/>
      </w:pPr>
      <w:r>
        <w:t xml:space="preserve">Основное назначение компилятора с языка Си в UNIX?</w:t>
      </w:r>
    </w:p>
    <w:p>
      <w:pPr>
        <w:numPr>
          <w:ilvl w:val="0"/>
          <w:numId w:val="1015"/>
        </w:numPr>
        <w:pStyle w:val="Compact"/>
      </w:pP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16"/>
        </w:numPr>
        <w:pStyle w:val="Compact"/>
      </w:pPr>
      <w:r>
        <w:t xml:space="preserve">Для чего предназначена утилика make.</w:t>
      </w:r>
    </w:p>
    <w:p>
      <w:pPr>
        <w:numPr>
          <w:ilvl w:val="0"/>
          <w:numId w:val="1017"/>
        </w:numPr>
        <w:pStyle w:val="Compact"/>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18"/>
        </w:numPr>
        <w:pStyle w:val="Compact"/>
      </w:pPr>
      <w:r>
        <w:t xml:space="preserve">Приведите структуру make-файла. Дайте характеристику основным элементам этого файла.</w:t>
      </w:r>
    </w:p>
    <w:p>
      <w:pPr>
        <w:numPr>
          <w:ilvl w:val="0"/>
          <w:numId w:val="1019"/>
        </w:numPr>
        <w:pStyle w:val="Compact"/>
      </w:pPr>
      <w:r>
        <w:t xml:space="preserve">makefile для программы abcd.c мог бы иметь вид:</w:t>
      </w:r>
    </w:p>
    <w:p>
      <w:pPr>
        <w:pStyle w:val="SourceCode"/>
      </w:pPr>
      <w:r>
        <w:rPr>
          <w:rStyle w:val="VerbatimChar"/>
        </w:rPr>
        <w:t xml:space="preserve">#</w:t>
      </w:r>
      <w:r>
        <w:br/>
      </w:r>
      <w:r>
        <w:rPr>
          <w:rStyle w:val="VerbatimChar"/>
        </w:rPr>
        <w:t xml:space="preserve">#</w:t>
      </w:r>
      <w:r>
        <w:br/>
      </w:r>
      <w:r>
        <w:rPr>
          <w:rStyle w:val="VerbatimChar"/>
        </w:rPr>
        <w:t xml:space="preserve">Makefile</w:t>
      </w:r>
      <w:r>
        <w:br/>
      </w:r>
      <w:r>
        <w:rPr>
          <w:rStyle w:val="VerbatimChar"/>
        </w:rPr>
        <w:t xml:space="preserve">#</w:t>
      </w:r>
      <w:r>
        <w:br/>
      </w:r>
      <w:r>
        <w:rPr>
          <w:rStyle w:val="VerbatimChar"/>
        </w:rPr>
        <w:t xml:space="preserve">CC = gcc</w:t>
      </w:r>
      <w:r>
        <w:br/>
      </w:r>
      <w:r>
        <w:rPr>
          <w:rStyle w:val="VerbatimChar"/>
        </w:rPr>
        <w:t xml:space="preserve">CFLAGS =</w:t>
      </w:r>
      <w:r>
        <w:br/>
      </w:r>
      <w:r>
        <w:rPr>
          <w:rStyle w:val="VerbatimChar"/>
        </w:rPr>
        <w:t xml:space="preserve">LIBS = -lm</w:t>
      </w:r>
      <w:r>
        <w:br/>
      </w:r>
      <w:r>
        <w:rPr>
          <w:rStyle w:val="VerbatimChar"/>
        </w:rPr>
        <w:t xml:space="preserve">calcul: calculate.o main.o gcc calculate.o main.o -o calcul $(LIBS) calculate.o: calculate.c calculate.h gcc -c calculate.c $(CFLAGS) main.o: main.c calculate.h gcc -c main.c $(CFLAGS) clean: -rm calcul *.o *~</w:t>
      </w:r>
      <w:r>
        <w:br/>
      </w:r>
      <w:r>
        <w:rPr>
          <w:rStyle w:val="VerbatimChar"/>
        </w:rPr>
        <w:t xml:space="preserve">#End Makefile </w:t>
      </w:r>
    </w:p>
    <w:p>
      <w:pPr>
        <w:numPr>
          <w:ilvl w:val="0"/>
          <w:numId w:val="1020"/>
        </w:numPr>
        <w:pStyle w:val="Compac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w:t>
      </w:r>
      <w:r>
        <w:t xml:space="preserve"> </w:t>
      </w:r>
      <w:r>
        <w:t xml:space="preserve">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r>
        <w:rPr>
          <w:rStyle w:val="VerbatimChar"/>
        </w:rPr>
        <w:t xml:space="preserve">target1  [ target2...]: [:] [dependment1...] [(tab)commands] [#commentary] [(tab)commands]  [#commentary]</w:t>
      </w:r>
      <w:r>
        <w:t xml:space="preserve">,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w:t>
      </w:r>
      <w:r>
        <w:t xml:space="preserve"> </w:t>
      </w:r>
      <w:r>
        <w:rPr>
          <w:rStyle w:val="VerbatimChar"/>
        </w:rPr>
        <w:t xml:space="preserve">(\)</w:t>
      </w:r>
      <w:r>
        <w:t xml:space="preserve">,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21"/>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numPr>
          <w:ilvl w:val="0"/>
          <w:numId w:val="1022"/>
        </w:numPr>
        <w:pStyle w:val="Compact"/>
      </w:pP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gdb. – backtrace – выводит весь путь к текущей точке останова, то есть названия всех функций, начиная от main(); иными словами, выводит весь стек функций; – break – устанавливает точку останова; параметром может быть номер строки или название функции;</w:t>
      </w:r>
    </w:p>
    <w:p>
      <w:pPr>
        <w:numPr>
          <w:ilvl w:val="0"/>
          <w:numId w:val="1022"/>
        </w:numPr>
        <w:pStyle w:val="Compact"/>
      </w:pPr>
      <w:r>
        <w:t xml:space="preserve">clear – удаляет все точки останова на текущем уровне стека (то есть в текущей функции);</w:t>
      </w:r>
    </w:p>
    <w:p>
      <w:pPr>
        <w:numPr>
          <w:ilvl w:val="0"/>
          <w:numId w:val="1022"/>
        </w:numPr>
        <w:pStyle w:val="Compact"/>
      </w:pPr>
      <w:r>
        <w:t xml:space="preserve">continue – продолжает выполнение программы от текущей точки до конца;</w:t>
      </w:r>
    </w:p>
    <w:p>
      <w:pPr>
        <w:numPr>
          <w:ilvl w:val="0"/>
          <w:numId w:val="1022"/>
        </w:numPr>
        <w:pStyle w:val="Compact"/>
      </w:pPr>
      <w:r>
        <w:t xml:space="preserve">delete – удаляет точку останова или контрольное выражение;</w:t>
      </w:r>
    </w:p>
    <w:p>
      <w:pPr>
        <w:numPr>
          <w:ilvl w:val="0"/>
          <w:numId w:val="1022"/>
        </w:numPr>
        <w:pStyle w:val="Compact"/>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22"/>
        </w:numPr>
        <w:pStyle w:val="Compact"/>
      </w:pPr>
      <w:r>
        <w:t xml:space="preserve">finish – выполняет программу до выхода из текущей функции; отображает возвращаемое значение,если такое имеется;</w:t>
      </w:r>
    </w:p>
    <w:p>
      <w:pPr>
        <w:numPr>
          <w:ilvl w:val="0"/>
          <w:numId w:val="1022"/>
        </w:numPr>
        <w:pStyle w:val="Compact"/>
      </w:pPr>
      <w:r>
        <w:t xml:space="preserve">info breakpoints – выводит список всех имеющихся точек останова; – info watchpoints – выводит список всех имеющихся контрольных выражений;</w:t>
      </w:r>
    </w:p>
    <w:p>
      <w:pPr>
        <w:numPr>
          <w:ilvl w:val="0"/>
          <w:numId w:val="1022"/>
        </w:numPr>
        <w:pStyle w:val="Compac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 – next – пошаговое выполнение программы, но, в отличие от команды step, не выполняет пошагово вызываемые функции;</w:t>
      </w:r>
    </w:p>
    <w:p>
      <w:pPr>
        <w:numPr>
          <w:ilvl w:val="0"/>
          <w:numId w:val="1022"/>
        </w:numPr>
        <w:pStyle w:val="Compact"/>
      </w:pPr>
      <w:r>
        <w:t xml:space="preserve">print – выводит значение какого-либо выражения (выражение передаётся в качестве параметра);</w:t>
      </w:r>
    </w:p>
    <w:p>
      <w:pPr>
        <w:numPr>
          <w:ilvl w:val="0"/>
          <w:numId w:val="1022"/>
        </w:numPr>
        <w:pStyle w:val="Compact"/>
      </w:pPr>
      <w:r>
        <w:t xml:space="preserve">run – запускает программу на выполнение;</w:t>
      </w:r>
    </w:p>
    <w:p>
      <w:pPr>
        <w:numPr>
          <w:ilvl w:val="0"/>
          <w:numId w:val="1022"/>
        </w:numPr>
        <w:pStyle w:val="Compact"/>
      </w:pPr>
      <w:r>
        <w:t xml:space="preserve">set – устанавливает новое значение переменной</w:t>
      </w:r>
    </w:p>
    <w:p>
      <w:pPr>
        <w:numPr>
          <w:ilvl w:val="0"/>
          <w:numId w:val="1022"/>
        </w:numPr>
        <w:pStyle w:val="Compact"/>
      </w:pPr>
      <w:r>
        <w:t xml:space="preserve">step – пошаговое выполнение программы;</w:t>
      </w:r>
    </w:p>
    <w:p>
      <w:pPr>
        <w:numPr>
          <w:ilvl w:val="0"/>
          <w:numId w:val="1022"/>
        </w:numPr>
        <w:pStyle w:val="Compac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23"/>
        </w:numPr>
        <w:pStyle w:val="Compact"/>
      </w:pPr>
      <w:r>
        <w:t xml:space="preserve">Опишите по шагам схему отладки программы которую вы использовали при выполнении лабораторной работы.</w:t>
      </w:r>
    </w:p>
    <w:p>
      <w:pPr>
        <w:numPr>
          <w:ilvl w:val="1"/>
          <w:numId w:val="1024"/>
        </w:numPr>
        <w:pStyle w:val="Compact"/>
      </w:pPr>
      <w:r>
        <w:t xml:space="preserve">Выполнили компиляцию программы</w:t>
      </w:r>
    </w:p>
    <w:p>
      <w:pPr>
        <w:numPr>
          <w:ilvl w:val="1"/>
          <w:numId w:val="1024"/>
        </w:numPr>
        <w:pStyle w:val="Compact"/>
      </w:pPr>
      <w:r>
        <w:t xml:space="preserve">Увидели ошибки в программе</w:t>
      </w:r>
    </w:p>
    <w:p>
      <w:pPr>
        <w:numPr>
          <w:ilvl w:val="1"/>
          <w:numId w:val="1024"/>
        </w:numPr>
        <w:pStyle w:val="Compact"/>
      </w:pPr>
      <w:r>
        <w:t xml:space="preserve">Открыли редактор и исправили программу</w:t>
      </w:r>
    </w:p>
    <w:p>
      <w:pPr>
        <w:numPr>
          <w:ilvl w:val="1"/>
          <w:numId w:val="1024"/>
        </w:numPr>
        <w:pStyle w:val="Compact"/>
      </w:pPr>
      <w:r>
        <w:t xml:space="preserve">Загрузили программу в отладчик gdb</w:t>
      </w:r>
    </w:p>
    <w:p>
      <w:pPr>
        <w:numPr>
          <w:ilvl w:val="1"/>
          <w:numId w:val="1024"/>
        </w:numPr>
        <w:pStyle w:val="Compact"/>
      </w:pPr>
      <w:r>
        <w:t xml:space="preserve">run — отладчик выполнил программу, мы ввели требуемые значения.</w:t>
      </w:r>
    </w:p>
    <w:p>
      <w:pPr>
        <w:numPr>
          <w:ilvl w:val="1"/>
          <w:numId w:val="1024"/>
        </w:numPr>
        <w:pStyle w:val="Compact"/>
      </w:pPr>
      <w:r>
        <w:t xml:space="preserve">программа завершена, gdb не видит ошибок.</w:t>
      </w:r>
    </w:p>
    <w:p>
      <w:pPr>
        <w:numPr>
          <w:ilvl w:val="0"/>
          <w:numId w:val="1023"/>
        </w:numPr>
        <w:pStyle w:val="Compact"/>
      </w:pPr>
      <w:r>
        <w:t xml:space="preserve">Прокомментируйте реакцию компилятора на синтаксические ошибки в программе при его первом запуске.</w:t>
      </w:r>
    </w:p>
    <w:p>
      <w:pPr>
        <w:numPr>
          <w:ilvl w:val="1"/>
          <w:numId w:val="1025"/>
        </w:numPr>
        <w:pStyle w:val="Compact"/>
      </w:pPr>
      <w:r>
        <w:t xml:space="preserve">отладчику не понравился формат %s для &amp;Operation, т.к %s — символьный формат, а значит необходим только Operation.</w:t>
      </w:r>
    </w:p>
    <w:p>
      <w:pPr>
        <w:numPr>
          <w:ilvl w:val="0"/>
          <w:numId w:val="1023"/>
        </w:numPr>
        <w:pStyle w:val="Compact"/>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r>
        <w:t xml:space="preserve"> </w:t>
      </w:r>
      <w:r>
        <w:t xml:space="preserve">– cscope - исследование функций, содержащихся в программе; – splint — критическая проверка программ, написанных на языке Си.</w:t>
      </w:r>
    </w:p>
    <w:p>
      <w:pPr>
        <w:numPr>
          <w:ilvl w:val="0"/>
          <w:numId w:val="1023"/>
        </w:numPr>
        <w:pStyle w:val="Compact"/>
      </w:pPr>
      <w:r>
        <w:t xml:space="preserve">Каковы основные задачи, решаемые программой slint?</w:t>
      </w:r>
    </w:p>
    <w:p>
      <w:pPr>
        <w:numPr>
          <w:ilvl w:val="1"/>
          <w:numId w:val="1026"/>
        </w:numPr>
        <w:pStyle w:val="Compact"/>
      </w:pPr>
      <w:r>
        <w:t xml:space="preserve">Проверка корректности задания аргументов всех использованных в программе функций, а также типов возвращаемых ими значений;</w:t>
      </w:r>
    </w:p>
    <w:p>
      <w:pPr>
        <w:numPr>
          <w:ilvl w:val="1"/>
          <w:numId w:val="1026"/>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1"/>
          <w:numId w:val="1026"/>
        </w:numPr>
        <w:pStyle w:val="Compact"/>
      </w:pPr>
      <w:r>
        <w:t xml:space="preserve">Общая оценка мобильности пользовательской программы.</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1"/>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9">
    <w:abstractNumId w:val="991"/>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Мальсагов Акрамат Абу-Бакарович</dc:creator>
  <dc:language>ru-RU</dc:language>
  <cp:keywords/>
  <dcterms:created xsi:type="dcterms:W3CDTF">2022-06-12T08:22:52Z</dcterms:created>
  <dcterms:modified xsi:type="dcterms:W3CDTF">2022-06-12T08:22:52Z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Средства, применяемые при разработке программного обеспечения в ОС типа UNIX/Linux</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