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759"/>
        <w:gridCol w:w="2710"/>
      </w:tblGrid>
      <w:tr>
        <w:trPr>
          <w:trHeight w:val="7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-0.444 (0.959)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(3.63)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(263)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 (3.98)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 [-3.76, 1.99]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 [-1.88, 3.10]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-65.7 (1270)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[-0.693, 26.5]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 [-0.631, -0.0325]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2024-12-09T15:13:04Z</dcterms:modified>
  <cp:category/>
</cp:coreProperties>
</file>