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(84.9%)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[62.1,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[60.4, 77.4]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[0.450,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[0.439, 0.525]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[23.8, 26.7]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[21.9, 27.3]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[50.0, 231]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[49.0, 206]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[3.50,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(7.26)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[155, 178]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[159, 186]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[16.3,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Screening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[129, 212]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[131, 201]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(7.25)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(6.29)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[156,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[158, 181]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[121, 220]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[128, 211]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[3.97, 5.94]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[3.89, 5.89]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[26.3,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60.0]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[7.18, 31.0]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 [31.4, 48.4]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[34.1, 50.0]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[39.3, 56.6]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[37.0, 54.9]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 (2170)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7740 (2090)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[53.2, 103]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[54.9, 95.7]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[146,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[143, 231]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[68.4, 88.4]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 [62.6, 85.9]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[31.6, 41.3]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[31.3, 41.5]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[20.2, 29.4]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[19.1, 31.1]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[1.79,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[1.30, 3.20]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 [3.96, 5.70]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[4.11, 5.75]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[37.9, 44.4]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[37.8, 45.7]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[1.00, 4.57]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[0.383, 3.42]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[0.434, 4.20]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[0.889, 4.73]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[0.301, 3.33]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[0.544, 4.36]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 (0.736)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(66.1)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[77.5, 86.3]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[72.0, 85.5]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[1.86, 2.57]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without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2025-02-27T11:27:11Z</dcterms:modified>
  <cp:category/>
</cp:coreProperties>
</file>