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Adverse Events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Supplemental Figure - Total count of adverse events by randomization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This method only regards to AEs assessed at week 4, week 8 and followup.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2024-12-09T15:10:11Z</dcterms:modified>
  <cp:category/>
</cp:coreProperties>
</file>