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45"/>
        <w:gridCol w:w="1487"/>
        <w:gridCol w:w="1487"/>
        <w:gridCol w:w="1364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prednisolone_baseline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(15 %)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(85 %)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plaquenil_baseline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(67 %)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(58 %)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(33 %)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methotrexate_baseline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(13 %)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(87 %)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mycophenolate_baseline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(31 %)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(67 %)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(69 %)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ciclosporine_baseline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(3 %)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(100 %)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(97 %)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azathioprine_baseline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(17 %)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(21 %)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(78 %)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(83 %)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(79 %)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2024-09-16T09:33:01Z</dcterms:modified>
  <cp:category/>
</cp:coreProperties>
</file>