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931"/>
        <w:gridCol w:w="2832"/>
        <w:gridCol w:w="2710"/>
        <w:gridCol w:w="2710"/>
        <w:gridCol w:w="2465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 (4.38)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(1.16)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-64.2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-93.1 (171)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 (240)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(17.0)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-0.630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(3.37)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 (4.50)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-64.2 (175)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 [-4.85, -0.240]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[1.48,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[-1.59,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(0.581)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 (0.978)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-0.622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-2930 (4040)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-328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-440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-681 (148)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-6.40]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8.42]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[7.42, 35.5]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[-10.7,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0.000708 [-0.425,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[-0.470, -0.00251]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[-0.320, -0.0947]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-0.0831]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2024-09-16T09:33:12Z</dcterms:modified>
  <cp:category/>
</cp:coreProperties>
</file>