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4100B" w14:textId="77777777" w:rsidR="00F03730" w:rsidRDefault="001E7EEC" w:rsidP="00F03730">
      <w:pPr>
        <w:jc w:val="center"/>
        <w:rPr>
          <w:sz w:val="96"/>
          <w:szCs w:val="96"/>
        </w:rPr>
      </w:pPr>
      <w:proofErr w:type="spellStart"/>
      <w:r w:rsidRPr="00F03730">
        <w:rPr>
          <w:sz w:val="96"/>
          <w:szCs w:val="96"/>
        </w:rPr>
        <w:t>Duration</w:t>
      </w:r>
      <w:proofErr w:type="spellEnd"/>
      <w:r w:rsidRPr="00F03730">
        <w:rPr>
          <w:sz w:val="96"/>
          <w:szCs w:val="96"/>
        </w:rPr>
        <w:t xml:space="preserve"> </w:t>
      </w:r>
      <w:proofErr w:type="spellStart"/>
      <w:r w:rsidRPr="00F03730">
        <w:rPr>
          <w:sz w:val="96"/>
          <w:szCs w:val="96"/>
        </w:rPr>
        <w:t>and</w:t>
      </w:r>
      <w:proofErr w:type="spellEnd"/>
      <w:r w:rsidRPr="00F03730">
        <w:rPr>
          <w:sz w:val="96"/>
          <w:szCs w:val="96"/>
        </w:rPr>
        <w:t xml:space="preserve"> </w:t>
      </w:r>
      <w:proofErr w:type="spellStart"/>
      <w:r w:rsidR="00F03730" w:rsidRPr="00F03730">
        <w:rPr>
          <w:sz w:val="96"/>
          <w:szCs w:val="96"/>
        </w:rPr>
        <w:t>E</w:t>
      </w:r>
      <w:r w:rsidRPr="00F03730">
        <w:rPr>
          <w:sz w:val="96"/>
          <w:szCs w:val="96"/>
        </w:rPr>
        <w:t>ffort</w:t>
      </w:r>
      <w:proofErr w:type="spellEnd"/>
      <w:r w:rsidRPr="00F03730">
        <w:rPr>
          <w:sz w:val="96"/>
          <w:szCs w:val="96"/>
        </w:rPr>
        <w:t xml:space="preserve"> </w:t>
      </w:r>
      <w:r w:rsidR="00F03730" w:rsidRPr="00F03730">
        <w:rPr>
          <w:sz w:val="96"/>
          <w:szCs w:val="96"/>
        </w:rPr>
        <w:t>R</w:t>
      </w:r>
      <w:r w:rsidRPr="00F03730">
        <w:rPr>
          <w:sz w:val="96"/>
          <w:szCs w:val="96"/>
        </w:rPr>
        <w:t>eport</w:t>
      </w:r>
    </w:p>
    <w:p w14:paraId="172EC70E" w14:textId="77777777" w:rsidR="00F03730" w:rsidRDefault="00F03730" w:rsidP="00F03730">
      <w:pPr>
        <w:rPr>
          <w:sz w:val="96"/>
          <w:szCs w:val="96"/>
        </w:rPr>
      </w:pPr>
    </w:p>
    <w:p w14:paraId="577B4077" w14:textId="77777777" w:rsidR="00F03730" w:rsidRDefault="00F03730" w:rsidP="00F03730">
      <w:pPr>
        <w:rPr>
          <w:sz w:val="96"/>
          <w:szCs w:val="96"/>
        </w:rPr>
      </w:pPr>
    </w:p>
    <w:p w14:paraId="0FFBF829" w14:textId="2F884F54" w:rsidR="00F03730" w:rsidRDefault="00F03730" w:rsidP="00F03730">
      <w:pPr>
        <w:rPr>
          <w:sz w:val="96"/>
          <w:szCs w:val="96"/>
        </w:rPr>
      </w:pP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Table of Contents</w:t>
      </w:r>
      <w: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ab/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1. 1. Introduction ........................................ page 2</w: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2. 2. Project Timeline and Phases ........................................ page 3</w: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3. 3. Team Roles and Estimated Effort ........................................ page 4</w: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4. 4. Task-Based Effort Distribution ........................................ page 5</w: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5. 5. Tools and Resources ........................................ page 6</w: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6. 6. Risk Management ........................................ page 7</w: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7. 7. Evaluation Criteria ........................................ page 8</w: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8. 8. Assumptions and Constraints ........................................ page 9</w: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br/>
        <w:t>9. 9. Conclusion ........................................ page 10</w:t>
      </w:r>
    </w:p>
    <w:p w14:paraId="1BED12CA" w14:textId="77777777" w:rsidR="00F03730" w:rsidRDefault="00F03730" w:rsidP="00F03730">
      <w:pPr>
        <w:rPr>
          <w:sz w:val="10"/>
          <w:szCs w:val="10"/>
        </w:rPr>
      </w:pPr>
    </w:p>
    <w:p w14:paraId="66BC64D7" w14:textId="77777777" w:rsidR="008645D7" w:rsidRDefault="008645D7" w:rsidP="00F03730">
      <w:pPr>
        <w:rPr>
          <w:sz w:val="10"/>
          <w:szCs w:val="10"/>
        </w:rPr>
      </w:pPr>
    </w:p>
    <w:p w14:paraId="078F9E2F" w14:textId="77777777" w:rsidR="008645D7" w:rsidRDefault="008645D7" w:rsidP="00F03730">
      <w:pPr>
        <w:rPr>
          <w:sz w:val="10"/>
          <w:szCs w:val="10"/>
        </w:rPr>
      </w:pPr>
    </w:p>
    <w:p w14:paraId="38F3A682" w14:textId="77777777" w:rsidR="008645D7" w:rsidRDefault="008645D7" w:rsidP="00F03730">
      <w:pPr>
        <w:rPr>
          <w:sz w:val="10"/>
          <w:szCs w:val="10"/>
        </w:rPr>
      </w:pPr>
    </w:p>
    <w:p w14:paraId="335C0AF7" w14:textId="77777777" w:rsidR="008645D7" w:rsidRPr="008645D7" w:rsidRDefault="008645D7" w:rsidP="00F03730">
      <w:pPr>
        <w:rPr>
          <w:sz w:val="10"/>
          <w:szCs w:val="10"/>
        </w:rPr>
      </w:pPr>
    </w:p>
    <w:p w14:paraId="23784F7A" w14:textId="77777777" w:rsidR="008645D7" w:rsidRDefault="008645D7" w:rsidP="008645D7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06E2D45F" w14:textId="78F9D549" w:rsidR="008645D7" w:rsidRPr="008645D7" w:rsidRDefault="008645D7" w:rsidP="008645D7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1.</w:t>
      </w:r>
      <w:r w:rsidR="00F03730" w:rsidRPr="008645D7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Introduction</w:t>
      </w:r>
    </w:p>
    <w:p w14:paraId="60E023F8" w14:textId="1C050022" w:rsidR="001E7EEC" w:rsidRPr="008645D7" w:rsidRDefault="001E7EEC" w:rsidP="008645D7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proofErr w:type="spellStart"/>
      <w:r w:rsidRPr="008645D7">
        <w:rPr>
          <w:sz w:val="28"/>
          <w:szCs w:val="28"/>
        </w:rPr>
        <w:t>This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document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provides</w:t>
      </w:r>
      <w:proofErr w:type="spellEnd"/>
      <w:r w:rsidRPr="008645D7">
        <w:rPr>
          <w:sz w:val="28"/>
          <w:szCs w:val="28"/>
        </w:rPr>
        <w:t xml:space="preserve"> a </w:t>
      </w:r>
      <w:proofErr w:type="spellStart"/>
      <w:r w:rsidRPr="008645D7">
        <w:rPr>
          <w:sz w:val="28"/>
          <w:szCs w:val="28"/>
        </w:rPr>
        <w:t>detailed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overview</w:t>
      </w:r>
      <w:proofErr w:type="spellEnd"/>
      <w:r w:rsidRPr="008645D7">
        <w:rPr>
          <w:sz w:val="28"/>
          <w:szCs w:val="28"/>
        </w:rPr>
        <w:t xml:space="preserve"> of </w:t>
      </w:r>
      <w:proofErr w:type="spellStart"/>
      <w:r w:rsidRPr="008645D7">
        <w:rPr>
          <w:sz w:val="28"/>
          <w:szCs w:val="28"/>
        </w:rPr>
        <w:t>the</w:t>
      </w:r>
      <w:proofErr w:type="spellEnd"/>
      <w:r w:rsidRPr="008645D7">
        <w:rPr>
          <w:sz w:val="28"/>
          <w:szCs w:val="28"/>
        </w:rPr>
        <w:t xml:space="preserve"> time </w:t>
      </w:r>
      <w:proofErr w:type="spellStart"/>
      <w:r w:rsidRPr="008645D7">
        <w:rPr>
          <w:sz w:val="28"/>
          <w:szCs w:val="28"/>
        </w:rPr>
        <w:t>allocation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and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workload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estimation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for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the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development</w:t>
      </w:r>
      <w:proofErr w:type="spellEnd"/>
      <w:r w:rsidRPr="008645D7">
        <w:rPr>
          <w:sz w:val="28"/>
          <w:szCs w:val="28"/>
        </w:rPr>
        <w:t xml:space="preserve"> of a </w:t>
      </w:r>
      <w:proofErr w:type="spellStart"/>
      <w:r w:rsidRPr="008645D7">
        <w:rPr>
          <w:sz w:val="28"/>
          <w:szCs w:val="28"/>
        </w:rPr>
        <w:t>Turkish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joke-generating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language</w:t>
      </w:r>
      <w:proofErr w:type="spellEnd"/>
      <w:r w:rsidRPr="008645D7">
        <w:rPr>
          <w:sz w:val="28"/>
          <w:szCs w:val="28"/>
        </w:rPr>
        <w:t xml:space="preserve"> model </w:t>
      </w:r>
      <w:proofErr w:type="spellStart"/>
      <w:r w:rsidRPr="008645D7">
        <w:rPr>
          <w:sz w:val="28"/>
          <w:szCs w:val="28"/>
        </w:rPr>
        <w:t>using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PyTorch</w:t>
      </w:r>
      <w:proofErr w:type="spellEnd"/>
      <w:r w:rsidRPr="008645D7">
        <w:rPr>
          <w:sz w:val="28"/>
          <w:szCs w:val="28"/>
        </w:rPr>
        <w:t xml:space="preserve">. </w:t>
      </w:r>
      <w:proofErr w:type="spellStart"/>
      <w:r w:rsidRPr="008645D7">
        <w:rPr>
          <w:sz w:val="28"/>
          <w:szCs w:val="28"/>
        </w:rPr>
        <w:t>The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report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outlines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the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project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timeline</w:t>
      </w:r>
      <w:proofErr w:type="spellEnd"/>
      <w:r w:rsidRPr="008645D7">
        <w:rPr>
          <w:sz w:val="28"/>
          <w:szCs w:val="28"/>
        </w:rPr>
        <w:t xml:space="preserve">, </w:t>
      </w:r>
      <w:proofErr w:type="spellStart"/>
      <w:r w:rsidRPr="008645D7">
        <w:rPr>
          <w:sz w:val="28"/>
          <w:szCs w:val="28"/>
        </w:rPr>
        <w:t>individual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and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team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effort</w:t>
      </w:r>
      <w:proofErr w:type="spellEnd"/>
      <w:r w:rsidRPr="008645D7">
        <w:rPr>
          <w:sz w:val="28"/>
          <w:szCs w:val="28"/>
        </w:rPr>
        <w:t xml:space="preserve">, </w:t>
      </w:r>
      <w:proofErr w:type="spellStart"/>
      <w:r w:rsidRPr="008645D7">
        <w:rPr>
          <w:sz w:val="28"/>
          <w:szCs w:val="28"/>
        </w:rPr>
        <w:t>and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the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estimated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hours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for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key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project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activities</w:t>
      </w:r>
      <w:proofErr w:type="spellEnd"/>
      <w:r w:rsidRPr="008645D7">
        <w:rPr>
          <w:sz w:val="28"/>
          <w:szCs w:val="28"/>
        </w:rPr>
        <w:t xml:space="preserve">. </w:t>
      </w:r>
      <w:proofErr w:type="spellStart"/>
      <w:r w:rsidRPr="008645D7">
        <w:rPr>
          <w:sz w:val="28"/>
          <w:szCs w:val="28"/>
        </w:rPr>
        <w:t>The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methodology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follows</w:t>
      </w:r>
      <w:proofErr w:type="spellEnd"/>
      <w:r w:rsidRPr="008645D7">
        <w:rPr>
          <w:sz w:val="28"/>
          <w:szCs w:val="28"/>
        </w:rPr>
        <w:t xml:space="preserve"> an Agile </w:t>
      </w:r>
      <w:proofErr w:type="spellStart"/>
      <w:r w:rsidRPr="008645D7">
        <w:rPr>
          <w:sz w:val="28"/>
          <w:szCs w:val="28"/>
        </w:rPr>
        <w:t>Scrum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framework</w:t>
      </w:r>
      <w:proofErr w:type="spellEnd"/>
      <w:r w:rsidRPr="008645D7">
        <w:rPr>
          <w:sz w:val="28"/>
          <w:szCs w:val="28"/>
        </w:rPr>
        <w:t xml:space="preserve">, </w:t>
      </w:r>
      <w:proofErr w:type="spellStart"/>
      <w:r w:rsidRPr="008645D7">
        <w:rPr>
          <w:sz w:val="28"/>
          <w:szCs w:val="28"/>
        </w:rPr>
        <w:t>ensuring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iterative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development</w:t>
      </w:r>
      <w:proofErr w:type="spellEnd"/>
      <w:r w:rsidRPr="008645D7">
        <w:rPr>
          <w:sz w:val="28"/>
          <w:szCs w:val="28"/>
        </w:rPr>
        <w:t xml:space="preserve">, </w:t>
      </w:r>
      <w:proofErr w:type="spellStart"/>
      <w:r w:rsidRPr="008645D7">
        <w:rPr>
          <w:sz w:val="28"/>
          <w:szCs w:val="28"/>
        </w:rPr>
        <w:t>team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collaboration</w:t>
      </w:r>
      <w:proofErr w:type="spellEnd"/>
      <w:r w:rsidRPr="008645D7">
        <w:rPr>
          <w:sz w:val="28"/>
          <w:szCs w:val="28"/>
        </w:rPr>
        <w:t xml:space="preserve">, </w:t>
      </w:r>
      <w:proofErr w:type="spellStart"/>
      <w:r w:rsidRPr="008645D7">
        <w:rPr>
          <w:sz w:val="28"/>
          <w:szCs w:val="28"/>
        </w:rPr>
        <w:t>and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adaptive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planning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throughout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the</w:t>
      </w:r>
      <w:proofErr w:type="spellEnd"/>
      <w:r w:rsidRPr="008645D7">
        <w:rPr>
          <w:sz w:val="28"/>
          <w:szCs w:val="28"/>
        </w:rPr>
        <w:t xml:space="preserve"> </w:t>
      </w:r>
      <w:proofErr w:type="spellStart"/>
      <w:r w:rsidRPr="008645D7">
        <w:rPr>
          <w:sz w:val="28"/>
          <w:szCs w:val="28"/>
        </w:rPr>
        <w:t>process</w:t>
      </w:r>
      <w:proofErr w:type="spellEnd"/>
      <w:r w:rsidRPr="008645D7">
        <w:rPr>
          <w:sz w:val="28"/>
          <w:szCs w:val="28"/>
        </w:rPr>
        <w:t>.</w:t>
      </w:r>
    </w:p>
    <w:p w14:paraId="11D0BF48" w14:textId="77777777" w:rsidR="001E7EEC" w:rsidRPr="001E7EEC" w:rsidRDefault="00F03730" w:rsidP="001E7EEC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F03730">
        <w:rPr>
          <w:noProof/>
          <w:sz w:val="28"/>
          <w:szCs w:val="28"/>
        </w:rPr>
        <w:pict w14:anchorId="7B18715D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6F0F71AD" w14:textId="77777777" w:rsidR="00F03730" w:rsidRPr="00F03730" w:rsidRDefault="00F03730" w:rsidP="00F03730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2. Project Timeline and Phases</w:t>
      </w:r>
    </w:p>
    <w:p w14:paraId="0BFEC330" w14:textId="77777777" w:rsidR="001E7EEC" w:rsidRPr="001E7EEC" w:rsidRDefault="001E7EEC" w:rsidP="001E7EEC">
      <w:pPr>
        <w:rPr>
          <w:sz w:val="28"/>
          <w:szCs w:val="28"/>
        </w:rPr>
      </w:pP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total </w:t>
      </w:r>
      <w:proofErr w:type="spellStart"/>
      <w:r w:rsidRPr="001E7EEC">
        <w:rPr>
          <w:sz w:val="28"/>
          <w:szCs w:val="28"/>
        </w:rPr>
        <w:t>project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duration</w:t>
      </w:r>
      <w:proofErr w:type="spellEnd"/>
      <w:r w:rsidRPr="001E7EEC">
        <w:rPr>
          <w:sz w:val="28"/>
          <w:szCs w:val="28"/>
        </w:rPr>
        <w:t xml:space="preserve"> is </w:t>
      </w:r>
      <w:r w:rsidRPr="001E7EEC">
        <w:rPr>
          <w:b/>
          <w:bCs/>
          <w:sz w:val="28"/>
          <w:szCs w:val="28"/>
        </w:rPr>
        <w:t xml:space="preserve">8 </w:t>
      </w:r>
      <w:proofErr w:type="spellStart"/>
      <w:r w:rsidRPr="001E7EEC">
        <w:rPr>
          <w:b/>
          <w:bCs/>
          <w:sz w:val="28"/>
          <w:szCs w:val="28"/>
        </w:rPr>
        <w:t>weeks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divided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into</w:t>
      </w:r>
      <w:proofErr w:type="spellEnd"/>
      <w:r w:rsidRPr="001E7EEC">
        <w:rPr>
          <w:sz w:val="28"/>
          <w:szCs w:val="28"/>
        </w:rPr>
        <w:t xml:space="preserve"> </w:t>
      </w:r>
      <w:r w:rsidRPr="001E7EEC">
        <w:rPr>
          <w:b/>
          <w:bCs/>
          <w:sz w:val="28"/>
          <w:szCs w:val="28"/>
        </w:rPr>
        <w:t xml:space="preserve">4 </w:t>
      </w:r>
      <w:proofErr w:type="spellStart"/>
      <w:r w:rsidRPr="001E7EEC">
        <w:rPr>
          <w:b/>
          <w:bCs/>
          <w:sz w:val="28"/>
          <w:szCs w:val="28"/>
        </w:rPr>
        <w:t>Sprints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each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lasting</w:t>
      </w:r>
      <w:proofErr w:type="spellEnd"/>
      <w:r w:rsidRPr="001E7EEC">
        <w:rPr>
          <w:sz w:val="28"/>
          <w:szCs w:val="28"/>
        </w:rPr>
        <w:t xml:space="preserve"> </w:t>
      </w:r>
      <w:r w:rsidRPr="001E7EEC">
        <w:rPr>
          <w:b/>
          <w:bCs/>
          <w:sz w:val="28"/>
          <w:szCs w:val="28"/>
        </w:rPr>
        <w:t xml:space="preserve">2 </w:t>
      </w:r>
      <w:proofErr w:type="spellStart"/>
      <w:r w:rsidRPr="001E7EEC">
        <w:rPr>
          <w:b/>
          <w:bCs/>
          <w:sz w:val="28"/>
          <w:szCs w:val="28"/>
        </w:rPr>
        <w:t>weeks</w:t>
      </w:r>
      <w:proofErr w:type="spellEnd"/>
      <w:r w:rsidRPr="001E7EEC">
        <w:rPr>
          <w:sz w:val="28"/>
          <w:szCs w:val="28"/>
        </w:rPr>
        <w:t xml:space="preserve">. </w:t>
      </w:r>
      <w:proofErr w:type="spellStart"/>
      <w:r w:rsidRPr="001E7EEC">
        <w:rPr>
          <w:sz w:val="28"/>
          <w:szCs w:val="28"/>
        </w:rPr>
        <w:t>Each</w:t>
      </w:r>
      <w:proofErr w:type="spellEnd"/>
      <w:r w:rsidRPr="001E7EEC">
        <w:rPr>
          <w:sz w:val="28"/>
          <w:szCs w:val="28"/>
        </w:rPr>
        <w:t xml:space="preserve"> sprint </w:t>
      </w:r>
      <w:proofErr w:type="spellStart"/>
      <w:r w:rsidRPr="001E7EEC">
        <w:rPr>
          <w:sz w:val="28"/>
          <w:szCs w:val="28"/>
        </w:rPr>
        <w:t>includes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specific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milestones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deliverables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aligned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with</w:t>
      </w:r>
      <w:proofErr w:type="spellEnd"/>
      <w:r w:rsidRPr="001E7EEC">
        <w:rPr>
          <w:sz w:val="28"/>
          <w:szCs w:val="28"/>
        </w:rPr>
        <w:t xml:space="preserve"> Agile </w:t>
      </w:r>
      <w:proofErr w:type="spellStart"/>
      <w:r w:rsidRPr="001E7EEC">
        <w:rPr>
          <w:sz w:val="28"/>
          <w:szCs w:val="28"/>
        </w:rPr>
        <w:t>principles</w:t>
      </w:r>
      <w:proofErr w:type="spellEnd"/>
      <w:r w:rsidRPr="001E7EEC">
        <w:rPr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657"/>
        <w:gridCol w:w="6529"/>
      </w:tblGrid>
      <w:tr w:rsidR="001E7EEC" w:rsidRPr="001E7EEC" w14:paraId="75F6028A" w14:textId="77777777" w:rsidTr="001E7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2C607" w14:textId="77777777" w:rsidR="001E7EEC" w:rsidRPr="001E7EEC" w:rsidRDefault="001E7EEC" w:rsidP="001E7EEC">
            <w:pPr>
              <w:rPr>
                <w:b/>
                <w:bCs/>
                <w:sz w:val="28"/>
                <w:szCs w:val="28"/>
              </w:rPr>
            </w:pPr>
            <w:r w:rsidRPr="001E7EEC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4C3E038" w14:textId="77777777" w:rsidR="001E7EEC" w:rsidRPr="001E7EEC" w:rsidRDefault="001E7EEC" w:rsidP="001E7EE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E7EEC">
              <w:rPr>
                <w:b/>
                <w:bCs/>
                <w:sz w:val="28"/>
                <w:szCs w:val="28"/>
              </w:rPr>
              <w:t>Timeline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DB0D7" w14:textId="77777777" w:rsidR="001E7EEC" w:rsidRPr="001E7EEC" w:rsidRDefault="001E7EEC" w:rsidP="001E7EEC">
            <w:pPr>
              <w:rPr>
                <w:b/>
                <w:bCs/>
                <w:sz w:val="28"/>
                <w:szCs w:val="28"/>
              </w:rPr>
            </w:pPr>
            <w:r w:rsidRPr="001E7EEC">
              <w:rPr>
                <w:b/>
                <w:bCs/>
                <w:sz w:val="28"/>
                <w:szCs w:val="28"/>
              </w:rPr>
              <w:t xml:space="preserve">Main </w:t>
            </w:r>
            <w:proofErr w:type="spellStart"/>
            <w:r w:rsidRPr="001E7EEC">
              <w:rPr>
                <w:b/>
                <w:bCs/>
                <w:sz w:val="28"/>
                <w:szCs w:val="28"/>
              </w:rPr>
              <w:t>Objectives</w:t>
            </w:r>
            <w:proofErr w:type="spellEnd"/>
          </w:p>
        </w:tc>
      </w:tr>
      <w:tr w:rsidR="001E7EEC" w:rsidRPr="001E7EEC" w14:paraId="61CAB1DF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718C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332D0D28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proofErr w:type="spellStart"/>
            <w:r w:rsidRPr="001E7EEC">
              <w:rPr>
                <w:sz w:val="28"/>
                <w:szCs w:val="28"/>
              </w:rPr>
              <w:t>Week</w:t>
            </w:r>
            <w:proofErr w:type="spellEnd"/>
            <w:r w:rsidRPr="001E7EEC">
              <w:rPr>
                <w:sz w:val="28"/>
                <w:szCs w:val="28"/>
              </w:rPr>
              <w:t xml:space="preserve"> 1 – </w:t>
            </w:r>
            <w:proofErr w:type="spellStart"/>
            <w:r w:rsidRPr="001E7EEC">
              <w:rPr>
                <w:sz w:val="28"/>
                <w:szCs w:val="28"/>
              </w:rPr>
              <w:t>Week</w:t>
            </w:r>
            <w:proofErr w:type="spellEnd"/>
            <w:r w:rsidRPr="001E7EEC">
              <w:rPr>
                <w:sz w:val="28"/>
                <w:szCs w:val="28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625E96C3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Project </w:t>
            </w:r>
            <w:proofErr w:type="spellStart"/>
            <w:r w:rsidRPr="001E7EEC">
              <w:rPr>
                <w:sz w:val="28"/>
                <w:szCs w:val="28"/>
              </w:rPr>
              <w:t>scope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definition</w:t>
            </w:r>
            <w:proofErr w:type="spellEnd"/>
            <w:r w:rsidRPr="001E7EEC">
              <w:rPr>
                <w:sz w:val="28"/>
                <w:szCs w:val="28"/>
              </w:rPr>
              <w:t xml:space="preserve">, </w:t>
            </w:r>
            <w:proofErr w:type="spellStart"/>
            <w:r w:rsidRPr="001E7EEC">
              <w:rPr>
                <w:sz w:val="28"/>
                <w:szCs w:val="28"/>
              </w:rPr>
              <w:t>dataset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acquisition</w:t>
            </w:r>
            <w:proofErr w:type="spellEnd"/>
            <w:r w:rsidRPr="001E7EEC">
              <w:rPr>
                <w:sz w:val="28"/>
                <w:szCs w:val="28"/>
              </w:rPr>
              <w:t xml:space="preserve">, </w:t>
            </w:r>
            <w:proofErr w:type="spellStart"/>
            <w:r w:rsidRPr="001E7EEC">
              <w:rPr>
                <w:sz w:val="28"/>
                <w:szCs w:val="28"/>
              </w:rPr>
              <w:t>and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initial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preprocessing</w:t>
            </w:r>
            <w:proofErr w:type="spellEnd"/>
          </w:p>
        </w:tc>
      </w:tr>
      <w:tr w:rsidR="001E7EEC" w:rsidRPr="001E7EEC" w14:paraId="2BFF1F38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9B98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65BD90E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proofErr w:type="spellStart"/>
            <w:r w:rsidRPr="001E7EEC">
              <w:rPr>
                <w:sz w:val="28"/>
                <w:szCs w:val="28"/>
              </w:rPr>
              <w:t>Week</w:t>
            </w:r>
            <w:proofErr w:type="spellEnd"/>
            <w:r w:rsidRPr="001E7EEC">
              <w:rPr>
                <w:sz w:val="28"/>
                <w:szCs w:val="28"/>
              </w:rPr>
              <w:t xml:space="preserve"> 3 – </w:t>
            </w:r>
            <w:proofErr w:type="spellStart"/>
            <w:r w:rsidRPr="001E7EEC">
              <w:rPr>
                <w:sz w:val="28"/>
                <w:szCs w:val="28"/>
              </w:rPr>
              <w:t>Week</w:t>
            </w:r>
            <w:proofErr w:type="spellEnd"/>
            <w:r w:rsidRPr="001E7EEC"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1CA2C8D4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proofErr w:type="spellStart"/>
            <w:r w:rsidRPr="001E7EEC">
              <w:rPr>
                <w:sz w:val="28"/>
                <w:szCs w:val="28"/>
              </w:rPr>
              <w:t>Tokenization</w:t>
            </w:r>
            <w:proofErr w:type="spellEnd"/>
            <w:r w:rsidRPr="001E7EEC">
              <w:rPr>
                <w:sz w:val="28"/>
                <w:szCs w:val="28"/>
              </w:rPr>
              <w:t xml:space="preserve">, </w:t>
            </w:r>
            <w:proofErr w:type="spellStart"/>
            <w:r w:rsidRPr="001E7EEC">
              <w:rPr>
                <w:sz w:val="28"/>
                <w:szCs w:val="28"/>
              </w:rPr>
              <w:t>vocabulary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creation</w:t>
            </w:r>
            <w:proofErr w:type="spellEnd"/>
            <w:r w:rsidRPr="001E7EEC">
              <w:rPr>
                <w:sz w:val="28"/>
                <w:szCs w:val="28"/>
              </w:rPr>
              <w:t xml:space="preserve">, </w:t>
            </w:r>
            <w:proofErr w:type="spellStart"/>
            <w:r w:rsidRPr="001E7EEC">
              <w:rPr>
                <w:sz w:val="28"/>
                <w:szCs w:val="28"/>
              </w:rPr>
              <w:t>and</w:t>
            </w:r>
            <w:proofErr w:type="spellEnd"/>
            <w:r w:rsidRPr="001E7EEC">
              <w:rPr>
                <w:sz w:val="28"/>
                <w:szCs w:val="28"/>
              </w:rPr>
              <w:t xml:space="preserve"> model </w:t>
            </w:r>
            <w:proofErr w:type="spellStart"/>
            <w:r w:rsidRPr="001E7EEC">
              <w:rPr>
                <w:sz w:val="28"/>
                <w:szCs w:val="28"/>
              </w:rPr>
              <w:t>architecture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design</w:t>
            </w:r>
            <w:proofErr w:type="spellEnd"/>
          </w:p>
        </w:tc>
      </w:tr>
      <w:tr w:rsidR="001E7EEC" w:rsidRPr="001E7EEC" w14:paraId="5FC23A4A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75A4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1D770DAA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proofErr w:type="spellStart"/>
            <w:r w:rsidRPr="001E7EEC">
              <w:rPr>
                <w:sz w:val="28"/>
                <w:szCs w:val="28"/>
              </w:rPr>
              <w:t>Week</w:t>
            </w:r>
            <w:proofErr w:type="spellEnd"/>
            <w:r w:rsidRPr="001E7EEC">
              <w:rPr>
                <w:sz w:val="28"/>
                <w:szCs w:val="28"/>
              </w:rPr>
              <w:t xml:space="preserve"> 5 – </w:t>
            </w:r>
            <w:proofErr w:type="spellStart"/>
            <w:r w:rsidRPr="001E7EEC">
              <w:rPr>
                <w:sz w:val="28"/>
                <w:szCs w:val="28"/>
              </w:rPr>
              <w:t>Week</w:t>
            </w:r>
            <w:proofErr w:type="spellEnd"/>
            <w:r w:rsidRPr="001E7EEC">
              <w:rPr>
                <w:sz w:val="28"/>
                <w:szCs w:val="28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7B53FA9C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Model </w:t>
            </w:r>
            <w:proofErr w:type="spellStart"/>
            <w:r w:rsidRPr="001E7EEC">
              <w:rPr>
                <w:sz w:val="28"/>
                <w:szCs w:val="28"/>
              </w:rPr>
              <w:t>training</w:t>
            </w:r>
            <w:proofErr w:type="spellEnd"/>
            <w:r w:rsidRPr="001E7EEC">
              <w:rPr>
                <w:sz w:val="28"/>
                <w:szCs w:val="28"/>
              </w:rPr>
              <w:t xml:space="preserve">, </w:t>
            </w:r>
            <w:proofErr w:type="spellStart"/>
            <w:r w:rsidRPr="001E7EEC">
              <w:rPr>
                <w:sz w:val="28"/>
                <w:szCs w:val="28"/>
              </w:rPr>
              <w:t>loss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monitoring</w:t>
            </w:r>
            <w:proofErr w:type="spellEnd"/>
            <w:r w:rsidRPr="001E7EEC">
              <w:rPr>
                <w:sz w:val="28"/>
                <w:szCs w:val="28"/>
              </w:rPr>
              <w:t xml:space="preserve">, </w:t>
            </w:r>
            <w:proofErr w:type="spellStart"/>
            <w:r w:rsidRPr="001E7EEC">
              <w:rPr>
                <w:sz w:val="28"/>
                <w:szCs w:val="28"/>
              </w:rPr>
              <w:t>and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preliminary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evaluations</w:t>
            </w:r>
            <w:proofErr w:type="spellEnd"/>
          </w:p>
        </w:tc>
      </w:tr>
      <w:tr w:rsidR="001E7EEC" w:rsidRPr="001E7EEC" w14:paraId="5323E182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2065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>Sprint 4</w:t>
            </w:r>
          </w:p>
        </w:tc>
        <w:tc>
          <w:tcPr>
            <w:tcW w:w="0" w:type="auto"/>
            <w:vAlign w:val="center"/>
            <w:hideMark/>
          </w:tcPr>
          <w:p w14:paraId="5F3E91AA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proofErr w:type="spellStart"/>
            <w:r w:rsidRPr="001E7EEC">
              <w:rPr>
                <w:sz w:val="28"/>
                <w:szCs w:val="28"/>
              </w:rPr>
              <w:t>Week</w:t>
            </w:r>
            <w:proofErr w:type="spellEnd"/>
            <w:r w:rsidRPr="001E7EEC">
              <w:rPr>
                <w:sz w:val="28"/>
                <w:szCs w:val="28"/>
              </w:rPr>
              <w:t xml:space="preserve"> 7 – </w:t>
            </w:r>
            <w:proofErr w:type="spellStart"/>
            <w:r w:rsidRPr="001E7EEC">
              <w:rPr>
                <w:sz w:val="28"/>
                <w:szCs w:val="28"/>
              </w:rPr>
              <w:t>Week</w:t>
            </w:r>
            <w:proofErr w:type="spellEnd"/>
            <w:r w:rsidRPr="001E7EEC">
              <w:rPr>
                <w:sz w:val="28"/>
                <w:szCs w:val="28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7E6711D4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Final </w:t>
            </w:r>
            <w:proofErr w:type="spellStart"/>
            <w:r w:rsidRPr="001E7EEC">
              <w:rPr>
                <w:sz w:val="28"/>
                <w:szCs w:val="28"/>
              </w:rPr>
              <w:t>evaluations</w:t>
            </w:r>
            <w:proofErr w:type="spellEnd"/>
            <w:r w:rsidRPr="001E7EEC">
              <w:rPr>
                <w:sz w:val="28"/>
                <w:szCs w:val="28"/>
              </w:rPr>
              <w:t xml:space="preserve"> (BLEU </w:t>
            </w:r>
            <w:proofErr w:type="spellStart"/>
            <w:r w:rsidRPr="001E7EEC">
              <w:rPr>
                <w:sz w:val="28"/>
                <w:szCs w:val="28"/>
              </w:rPr>
              <w:t>score</w:t>
            </w:r>
            <w:proofErr w:type="spellEnd"/>
            <w:r w:rsidRPr="001E7EEC">
              <w:rPr>
                <w:sz w:val="28"/>
                <w:szCs w:val="28"/>
              </w:rPr>
              <w:t xml:space="preserve">, </w:t>
            </w:r>
            <w:proofErr w:type="spellStart"/>
            <w:r w:rsidRPr="001E7EEC">
              <w:rPr>
                <w:sz w:val="28"/>
                <w:szCs w:val="28"/>
              </w:rPr>
              <w:t>human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evaluation</w:t>
            </w:r>
            <w:proofErr w:type="spellEnd"/>
            <w:r w:rsidRPr="001E7EEC">
              <w:rPr>
                <w:sz w:val="28"/>
                <w:szCs w:val="28"/>
              </w:rPr>
              <w:t xml:space="preserve">), </w:t>
            </w:r>
            <w:proofErr w:type="spellStart"/>
            <w:r w:rsidRPr="001E7EEC">
              <w:rPr>
                <w:sz w:val="28"/>
                <w:szCs w:val="28"/>
              </w:rPr>
              <w:t>optimization</w:t>
            </w:r>
            <w:proofErr w:type="spellEnd"/>
            <w:r w:rsidRPr="001E7EEC">
              <w:rPr>
                <w:sz w:val="28"/>
                <w:szCs w:val="28"/>
              </w:rPr>
              <w:t xml:space="preserve">, </w:t>
            </w:r>
            <w:proofErr w:type="spellStart"/>
            <w:r w:rsidRPr="001E7EEC">
              <w:rPr>
                <w:sz w:val="28"/>
                <w:szCs w:val="28"/>
              </w:rPr>
              <w:t>and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documentation</w:t>
            </w:r>
            <w:proofErr w:type="spellEnd"/>
          </w:p>
        </w:tc>
      </w:tr>
    </w:tbl>
    <w:p w14:paraId="3E747261" w14:textId="77777777" w:rsidR="008645D7" w:rsidRDefault="00F03730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r>
        <w:rPr>
          <w:noProof/>
          <w:sz w:val="28"/>
          <w:szCs w:val="28"/>
        </w:rPr>
      </w:r>
      <w:r w:rsidR="00F03730">
        <w:rPr>
          <w:noProof/>
          <w:sz w:val="28"/>
          <w:szCs w:val="28"/>
        </w:rPr>
        <w:pict w14:anchorId="73C1F38B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156BBD02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3D583145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3602A32A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404DB85B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0A0236FC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44988278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7BF2E818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23E4A536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2055C80A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7B2C6E93" w14:textId="77777777" w:rsidR="008645D7" w:rsidRDefault="008645D7" w:rsidP="008645D7">
      <w:pP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</w:p>
    <w:p w14:paraId="322E0510" w14:textId="15E7DD96" w:rsidR="00F03730" w:rsidRPr="00F03730" w:rsidRDefault="00F03730" w:rsidP="008645D7">
      <w:pPr>
        <w:rPr>
          <w:sz w:val="28"/>
          <w:szCs w:val="28"/>
        </w:rPr>
      </w:pP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3. Team Roles and Estimated Effort</w:t>
      </w:r>
    </w:p>
    <w:p w14:paraId="6FCAD979" w14:textId="77777777" w:rsidR="001E7EEC" w:rsidRPr="001E7EEC" w:rsidRDefault="001E7EEC" w:rsidP="001E7EEC">
      <w:pPr>
        <w:rPr>
          <w:sz w:val="28"/>
          <w:szCs w:val="28"/>
        </w:rPr>
      </w:pP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team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consists</w:t>
      </w:r>
      <w:proofErr w:type="spellEnd"/>
      <w:r w:rsidRPr="001E7EEC">
        <w:rPr>
          <w:sz w:val="28"/>
          <w:szCs w:val="28"/>
        </w:rPr>
        <w:t xml:space="preserve"> of </w:t>
      </w:r>
      <w:proofErr w:type="spellStart"/>
      <w:r w:rsidRPr="001E7EEC">
        <w:rPr>
          <w:sz w:val="28"/>
          <w:szCs w:val="28"/>
        </w:rPr>
        <w:t>six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members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each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assuming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specific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roles</w:t>
      </w:r>
      <w:proofErr w:type="spellEnd"/>
      <w:r w:rsidRPr="001E7EEC">
        <w:rPr>
          <w:sz w:val="28"/>
          <w:szCs w:val="28"/>
        </w:rPr>
        <w:t xml:space="preserve">. </w:t>
      </w: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estimated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weekly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workload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for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each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member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ranges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between</w:t>
      </w:r>
      <w:proofErr w:type="spellEnd"/>
      <w:r w:rsidRPr="001E7EEC">
        <w:rPr>
          <w:sz w:val="28"/>
          <w:szCs w:val="28"/>
        </w:rPr>
        <w:t xml:space="preserve"> 8 </w:t>
      </w:r>
      <w:proofErr w:type="spellStart"/>
      <w:r w:rsidRPr="001E7EEC">
        <w:rPr>
          <w:sz w:val="28"/>
          <w:szCs w:val="28"/>
        </w:rPr>
        <w:t>to</w:t>
      </w:r>
      <w:proofErr w:type="spellEnd"/>
      <w:r w:rsidRPr="001E7EEC">
        <w:rPr>
          <w:sz w:val="28"/>
          <w:szCs w:val="28"/>
        </w:rPr>
        <w:t xml:space="preserve"> 12 </w:t>
      </w:r>
      <w:proofErr w:type="spellStart"/>
      <w:r w:rsidRPr="001E7EEC">
        <w:rPr>
          <w:sz w:val="28"/>
          <w:szCs w:val="28"/>
        </w:rPr>
        <w:t>hours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depending</w:t>
      </w:r>
      <w:proofErr w:type="spellEnd"/>
      <w:r w:rsidRPr="001E7EEC">
        <w:rPr>
          <w:sz w:val="28"/>
          <w:szCs w:val="28"/>
        </w:rPr>
        <w:t xml:space="preserve"> on </w:t>
      </w:r>
      <w:proofErr w:type="spellStart"/>
      <w:r w:rsidRPr="001E7EEC">
        <w:rPr>
          <w:sz w:val="28"/>
          <w:szCs w:val="28"/>
        </w:rPr>
        <w:t>task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complexity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assigned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responsibilities</w:t>
      </w:r>
      <w:proofErr w:type="spellEnd"/>
      <w:r w:rsidRPr="001E7EEC">
        <w:rPr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2867"/>
        <w:gridCol w:w="2596"/>
      </w:tblGrid>
      <w:tr w:rsidR="001E7EEC" w:rsidRPr="001E7EEC" w14:paraId="74FAB225" w14:textId="77777777" w:rsidTr="001E7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5FB21" w14:textId="77777777" w:rsidR="001E7EEC" w:rsidRPr="001E7EEC" w:rsidRDefault="001E7EEC" w:rsidP="001E7EEC">
            <w:pPr>
              <w:rPr>
                <w:b/>
                <w:bCs/>
                <w:sz w:val="28"/>
                <w:szCs w:val="28"/>
              </w:rPr>
            </w:pPr>
            <w:r w:rsidRPr="001E7EEC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4800AB7" w14:textId="77777777" w:rsidR="001E7EEC" w:rsidRPr="001E7EEC" w:rsidRDefault="001E7EEC" w:rsidP="001E7EE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E7EEC">
              <w:rPr>
                <w:b/>
                <w:bCs/>
                <w:sz w:val="28"/>
                <w:szCs w:val="28"/>
              </w:rPr>
              <w:t>Estimated</w:t>
            </w:r>
            <w:proofErr w:type="spellEnd"/>
            <w:r w:rsidRPr="001E7EE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b/>
                <w:bCs/>
                <w:sz w:val="28"/>
                <w:szCs w:val="28"/>
              </w:rPr>
              <w:t>Weekly</w:t>
            </w:r>
            <w:proofErr w:type="spellEnd"/>
            <w:r w:rsidRPr="001E7EE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b/>
                <w:bCs/>
                <w:sz w:val="28"/>
                <w:szCs w:val="28"/>
              </w:rPr>
              <w:t>Effort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7CD45" w14:textId="77777777" w:rsidR="001E7EEC" w:rsidRPr="001E7EEC" w:rsidRDefault="001E7EEC" w:rsidP="001E7EEC">
            <w:pPr>
              <w:rPr>
                <w:b/>
                <w:bCs/>
                <w:sz w:val="28"/>
                <w:szCs w:val="28"/>
              </w:rPr>
            </w:pPr>
            <w:r w:rsidRPr="001E7EEC">
              <w:rPr>
                <w:b/>
                <w:bCs/>
                <w:sz w:val="28"/>
                <w:szCs w:val="28"/>
              </w:rPr>
              <w:t xml:space="preserve">Total </w:t>
            </w:r>
            <w:proofErr w:type="spellStart"/>
            <w:r w:rsidRPr="001E7EEC">
              <w:rPr>
                <w:b/>
                <w:bCs/>
                <w:sz w:val="28"/>
                <w:szCs w:val="28"/>
              </w:rPr>
              <w:t>Effort</w:t>
            </w:r>
            <w:proofErr w:type="spellEnd"/>
            <w:r w:rsidRPr="001E7EEC">
              <w:rPr>
                <w:b/>
                <w:bCs/>
                <w:sz w:val="28"/>
                <w:szCs w:val="28"/>
              </w:rPr>
              <w:t xml:space="preserve"> (8 </w:t>
            </w:r>
            <w:proofErr w:type="spellStart"/>
            <w:r w:rsidRPr="001E7EEC">
              <w:rPr>
                <w:b/>
                <w:bCs/>
                <w:sz w:val="28"/>
                <w:szCs w:val="28"/>
              </w:rPr>
              <w:t>Weeks</w:t>
            </w:r>
            <w:proofErr w:type="spellEnd"/>
            <w:r w:rsidRPr="001E7EEC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1E7EEC" w:rsidRPr="001E7EEC" w14:paraId="4571E7D8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12CBA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Product </w:t>
            </w:r>
            <w:proofErr w:type="spellStart"/>
            <w:r w:rsidRPr="001E7EEC">
              <w:rPr>
                <w:sz w:val="28"/>
                <w:szCs w:val="28"/>
              </w:rPr>
              <w:t>Owner</w:t>
            </w:r>
            <w:proofErr w:type="spellEnd"/>
            <w:r w:rsidRPr="001E7EEC">
              <w:rPr>
                <w:sz w:val="28"/>
                <w:szCs w:val="28"/>
              </w:rPr>
              <w:t xml:space="preserve"> / </w:t>
            </w:r>
            <w:proofErr w:type="spellStart"/>
            <w:r w:rsidRPr="001E7EEC">
              <w:rPr>
                <w:sz w:val="28"/>
                <w:szCs w:val="28"/>
              </w:rPr>
              <w:t>Scrum</w:t>
            </w:r>
            <w:proofErr w:type="spellEnd"/>
            <w:r w:rsidRPr="001E7EEC">
              <w:rPr>
                <w:sz w:val="28"/>
                <w:szCs w:val="28"/>
              </w:rP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14:paraId="6C6DBC00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8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D2436F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64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2DDFCBD5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8203C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Machine Learning </w:t>
            </w:r>
            <w:proofErr w:type="spellStart"/>
            <w:r w:rsidRPr="001E7EEC">
              <w:rPr>
                <w:sz w:val="28"/>
                <w:szCs w:val="28"/>
              </w:rPr>
              <w:t>Engineers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984AD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10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3A363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80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per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person</w:t>
            </w:r>
            <w:proofErr w:type="spellEnd"/>
          </w:p>
        </w:tc>
      </w:tr>
      <w:tr w:rsidR="001E7EEC" w:rsidRPr="001E7EEC" w14:paraId="6890A1E8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6D10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Data </w:t>
            </w:r>
            <w:proofErr w:type="spellStart"/>
            <w:r w:rsidRPr="001E7EEC">
              <w:rPr>
                <w:sz w:val="28"/>
                <w:szCs w:val="28"/>
              </w:rPr>
              <w:t>Specialist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3F1FA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8–10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56E4B3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64–80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67F9D7AA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3D4A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Evaluation </w:t>
            </w:r>
            <w:proofErr w:type="spellStart"/>
            <w:r w:rsidRPr="001E7EEC">
              <w:rPr>
                <w:sz w:val="28"/>
                <w:szCs w:val="28"/>
              </w:rPr>
              <w:t>Lead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C0AF7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8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D595C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64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44E2BCA0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38C44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proofErr w:type="spellStart"/>
            <w:r w:rsidRPr="001E7EEC">
              <w:rPr>
                <w:sz w:val="28"/>
                <w:szCs w:val="28"/>
              </w:rPr>
              <w:t>Documentation</w:t>
            </w:r>
            <w:proofErr w:type="spellEnd"/>
            <w:r w:rsidRPr="001E7EEC">
              <w:rPr>
                <w:sz w:val="28"/>
                <w:szCs w:val="28"/>
              </w:rPr>
              <w:t xml:space="preserve"> &amp; </w:t>
            </w:r>
            <w:proofErr w:type="spellStart"/>
            <w:r w:rsidRPr="001E7EEC">
              <w:rPr>
                <w:sz w:val="28"/>
                <w:szCs w:val="28"/>
              </w:rPr>
              <w:t>Reporting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B9020B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6–8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9024DB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48–64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</w:tbl>
    <w:p w14:paraId="496B2283" w14:textId="77777777" w:rsidR="001E7EEC" w:rsidRPr="001E7EEC" w:rsidRDefault="001E7EEC" w:rsidP="001E7EEC">
      <w:pPr>
        <w:rPr>
          <w:sz w:val="28"/>
          <w:szCs w:val="28"/>
        </w:rPr>
      </w:pPr>
      <w:proofErr w:type="spellStart"/>
      <w:r w:rsidRPr="001E7EEC">
        <w:rPr>
          <w:b/>
          <w:bCs/>
          <w:sz w:val="28"/>
          <w:szCs w:val="28"/>
        </w:rPr>
        <w:t>Overall</w:t>
      </w:r>
      <w:proofErr w:type="spellEnd"/>
      <w:r w:rsidRPr="001E7EEC">
        <w:rPr>
          <w:b/>
          <w:bCs/>
          <w:sz w:val="28"/>
          <w:szCs w:val="28"/>
        </w:rPr>
        <w:t xml:space="preserve"> Team </w:t>
      </w:r>
      <w:proofErr w:type="spellStart"/>
      <w:r w:rsidRPr="001E7EEC">
        <w:rPr>
          <w:b/>
          <w:bCs/>
          <w:sz w:val="28"/>
          <w:szCs w:val="28"/>
        </w:rPr>
        <w:t>Effort</w:t>
      </w:r>
      <w:proofErr w:type="spellEnd"/>
      <w:r w:rsidRPr="001E7EEC">
        <w:rPr>
          <w:b/>
          <w:bCs/>
          <w:sz w:val="28"/>
          <w:szCs w:val="28"/>
        </w:rPr>
        <w:t>:</w:t>
      </w:r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Approximately</w:t>
      </w:r>
      <w:proofErr w:type="spellEnd"/>
      <w:r w:rsidRPr="001E7EEC">
        <w:rPr>
          <w:sz w:val="28"/>
          <w:szCs w:val="28"/>
        </w:rPr>
        <w:t xml:space="preserve"> </w:t>
      </w:r>
      <w:r w:rsidRPr="001E7EEC">
        <w:rPr>
          <w:b/>
          <w:bCs/>
          <w:sz w:val="28"/>
          <w:szCs w:val="28"/>
        </w:rPr>
        <w:t xml:space="preserve">450–500 total </w:t>
      </w:r>
      <w:proofErr w:type="spellStart"/>
      <w:r w:rsidRPr="001E7EEC">
        <w:rPr>
          <w:b/>
          <w:bCs/>
          <w:sz w:val="28"/>
          <w:szCs w:val="28"/>
        </w:rPr>
        <w:t>hours</w:t>
      </w:r>
      <w:proofErr w:type="spellEnd"/>
    </w:p>
    <w:p w14:paraId="2E17D402" w14:textId="77777777" w:rsidR="001E7EEC" w:rsidRPr="001E7EEC" w:rsidRDefault="00F03730" w:rsidP="001E7EEC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F03730">
        <w:rPr>
          <w:noProof/>
          <w:sz w:val="28"/>
          <w:szCs w:val="28"/>
        </w:rPr>
        <w:pict w14:anchorId="72A917F3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D4F94B2" w14:textId="77777777" w:rsidR="00F03730" w:rsidRPr="00F03730" w:rsidRDefault="00F03730" w:rsidP="00F03730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4. Task-Based Effort Distribution</w:t>
      </w:r>
    </w:p>
    <w:p w14:paraId="52F57A51" w14:textId="77777777" w:rsidR="001E7EEC" w:rsidRPr="001E7EEC" w:rsidRDefault="001E7EEC" w:rsidP="001E7EEC">
      <w:pPr>
        <w:rPr>
          <w:sz w:val="28"/>
          <w:szCs w:val="28"/>
        </w:rPr>
      </w:pP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breakdown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below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estimates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effort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by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task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rather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than</w:t>
      </w:r>
      <w:proofErr w:type="spellEnd"/>
      <w:r w:rsidRPr="001E7EEC">
        <w:rPr>
          <w:sz w:val="28"/>
          <w:szCs w:val="28"/>
        </w:rPr>
        <w:t xml:space="preserve"> role, </w:t>
      </w:r>
      <w:proofErr w:type="spellStart"/>
      <w:r w:rsidRPr="001E7EEC">
        <w:rPr>
          <w:sz w:val="28"/>
          <w:szCs w:val="28"/>
        </w:rPr>
        <w:t>ensuring</w:t>
      </w:r>
      <w:proofErr w:type="spellEnd"/>
      <w:r w:rsidRPr="001E7EEC">
        <w:rPr>
          <w:sz w:val="28"/>
          <w:szCs w:val="28"/>
        </w:rPr>
        <w:t xml:space="preserve"> a </w:t>
      </w:r>
      <w:proofErr w:type="spellStart"/>
      <w:r w:rsidRPr="001E7EEC">
        <w:rPr>
          <w:sz w:val="28"/>
          <w:szCs w:val="28"/>
        </w:rPr>
        <w:t>balanced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distribution</w:t>
      </w:r>
      <w:proofErr w:type="spellEnd"/>
      <w:r w:rsidRPr="001E7EEC">
        <w:rPr>
          <w:sz w:val="28"/>
          <w:szCs w:val="28"/>
        </w:rPr>
        <w:t xml:space="preserve"> of </w:t>
      </w:r>
      <w:proofErr w:type="spellStart"/>
      <w:r w:rsidRPr="001E7EEC">
        <w:rPr>
          <w:sz w:val="28"/>
          <w:szCs w:val="28"/>
        </w:rPr>
        <w:t>workload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across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technical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research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management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responsibilities</w:t>
      </w:r>
      <w:proofErr w:type="spellEnd"/>
      <w:r w:rsidRPr="001E7EEC">
        <w:rPr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1996"/>
      </w:tblGrid>
      <w:tr w:rsidR="001E7EEC" w:rsidRPr="001E7EEC" w14:paraId="29565C9F" w14:textId="77777777" w:rsidTr="001E7E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6262E6" w14:textId="77777777" w:rsidR="001E7EEC" w:rsidRPr="001E7EEC" w:rsidRDefault="001E7EEC" w:rsidP="001E7EE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E7EEC">
              <w:rPr>
                <w:b/>
                <w:bCs/>
                <w:sz w:val="28"/>
                <w:szCs w:val="28"/>
              </w:rPr>
              <w:t>Task</w:t>
            </w:r>
            <w:proofErr w:type="spellEnd"/>
            <w:r w:rsidRPr="001E7EE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b/>
                <w:bCs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8D37F" w14:textId="77777777" w:rsidR="001E7EEC" w:rsidRPr="001E7EEC" w:rsidRDefault="001E7EEC" w:rsidP="001E7EE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1E7EEC">
              <w:rPr>
                <w:b/>
                <w:bCs/>
                <w:sz w:val="28"/>
                <w:szCs w:val="28"/>
              </w:rPr>
              <w:t>Estimated</w:t>
            </w:r>
            <w:proofErr w:type="spellEnd"/>
            <w:r w:rsidRPr="001E7EEC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b/>
                <w:bCs/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3D75C085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FD0D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Project Planning &amp; Team </w:t>
            </w:r>
            <w:proofErr w:type="spellStart"/>
            <w:r w:rsidRPr="001E7EEC">
              <w:rPr>
                <w:sz w:val="28"/>
                <w:szCs w:val="28"/>
              </w:rPr>
              <w:t>Coordination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7CBE4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20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49C37D6C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78E39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Data Collection &amp; </w:t>
            </w:r>
            <w:proofErr w:type="spellStart"/>
            <w:r w:rsidRPr="001E7EEC">
              <w:rPr>
                <w:sz w:val="28"/>
                <w:szCs w:val="28"/>
              </w:rPr>
              <w:t>Cleaning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80DBA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40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15BD8D76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F84CE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proofErr w:type="spellStart"/>
            <w:r w:rsidRPr="001E7EEC">
              <w:rPr>
                <w:sz w:val="28"/>
                <w:szCs w:val="28"/>
              </w:rPr>
              <w:t>Tokenization</w:t>
            </w:r>
            <w:proofErr w:type="spellEnd"/>
            <w:r w:rsidRPr="001E7EEC">
              <w:rPr>
                <w:sz w:val="28"/>
                <w:szCs w:val="28"/>
              </w:rPr>
              <w:t xml:space="preserve"> &amp; </w:t>
            </w:r>
            <w:proofErr w:type="spellStart"/>
            <w:r w:rsidRPr="001E7EEC">
              <w:rPr>
                <w:sz w:val="28"/>
                <w:szCs w:val="28"/>
              </w:rPr>
              <w:t>Vocabulary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Generation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6B43E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30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7655DB34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A0AA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Model Development (Architecture + </w:t>
            </w:r>
            <w:proofErr w:type="spellStart"/>
            <w:r w:rsidRPr="001E7EEC">
              <w:rPr>
                <w:sz w:val="28"/>
                <w:szCs w:val="28"/>
              </w:rPr>
              <w:t>Coding</w:t>
            </w:r>
            <w:proofErr w:type="spellEnd"/>
            <w:r w:rsidRPr="001E7EEC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686776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80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6FF7D3B3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42B7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Model Training &amp; </w:t>
            </w:r>
            <w:proofErr w:type="spellStart"/>
            <w:r w:rsidRPr="001E7EEC">
              <w:rPr>
                <w:sz w:val="28"/>
                <w:szCs w:val="28"/>
              </w:rPr>
              <w:t>Fine-Tuning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744D1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70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386629A8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68B3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Evaluation (BLEU, Human </w:t>
            </w:r>
            <w:proofErr w:type="spellStart"/>
            <w:r w:rsidRPr="001E7EEC">
              <w:rPr>
                <w:sz w:val="28"/>
                <w:szCs w:val="28"/>
              </w:rPr>
              <w:t>Assessment</w:t>
            </w:r>
            <w:proofErr w:type="spellEnd"/>
            <w:r w:rsidRPr="001E7EEC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9A5972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50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103F20E4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D132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proofErr w:type="spellStart"/>
            <w:r w:rsidRPr="001E7EEC">
              <w:rPr>
                <w:sz w:val="28"/>
                <w:szCs w:val="28"/>
              </w:rPr>
              <w:t>Ethical</w:t>
            </w:r>
            <w:proofErr w:type="spellEnd"/>
            <w:r w:rsidRPr="001E7EEC">
              <w:rPr>
                <w:sz w:val="28"/>
                <w:szCs w:val="28"/>
              </w:rPr>
              <w:t xml:space="preserve"> </w:t>
            </w:r>
            <w:proofErr w:type="spellStart"/>
            <w:r w:rsidRPr="001E7EEC">
              <w:rPr>
                <w:sz w:val="28"/>
                <w:szCs w:val="28"/>
              </w:rPr>
              <w:t>Considerations</w:t>
            </w:r>
            <w:proofErr w:type="spellEnd"/>
            <w:r w:rsidRPr="001E7EEC">
              <w:rPr>
                <w:sz w:val="28"/>
                <w:szCs w:val="28"/>
              </w:rPr>
              <w:t xml:space="preserve"> &amp; </w:t>
            </w:r>
            <w:proofErr w:type="spellStart"/>
            <w:r w:rsidRPr="001E7EEC">
              <w:rPr>
                <w:sz w:val="28"/>
                <w:szCs w:val="28"/>
              </w:rPr>
              <w:t>Bias</w:t>
            </w:r>
            <w:proofErr w:type="spellEnd"/>
            <w:r w:rsidRPr="001E7EEC">
              <w:rPr>
                <w:sz w:val="28"/>
                <w:szCs w:val="28"/>
              </w:rPr>
              <w:t xml:space="preserve"> Analysis</w:t>
            </w:r>
          </w:p>
        </w:tc>
        <w:tc>
          <w:tcPr>
            <w:tcW w:w="0" w:type="auto"/>
            <w:vAlign w:val="center"/>
            <w:hideMark/>
          </w:tcPr>
          <w:p w14:paraId="645E49B9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20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59430BC2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86C5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Final </w:t>
            </w:r>
            <w:proofErr w:type="spellStart"/>
            <w:r w:rsidRPr="001E7EEC">
              <w:rPr>
                <w:sz w:val="28"/>
                <w:szCs w:val="28"/>
              </w:rPr>
              <w:t>Reporting</w:t>
            </w:r>
            <w:proofErr w:type="spellEnd"/>
            <w:r w:rsidRPr="001E7EEC">
              <w:rPr>
                <w:sz w:val="28"/>
                <w:szCs w:val="28"/>
              </w:rPr>
              <w:t xml:space="preserve"> &amp; </w:t>
            </w:r>
            <w:proofErr w:type="spellStart"/>
            <w:r w:rsidRPr="001E7EEC">
              <w:rPr>
                <w:sz w:val="28"/>
                <w:szCs w:val="28"/>
              </w:rPr>
              <w:t>Documentation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81965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40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4F52B3A5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70A08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Presentation </w:t>
            </w:r>
            <w:proofErr w:type="spellStart"/>
            <w:r w:rsidRPr="001E7EEC">
              <w:rPr>
                <w:sz w:val="28"/>
                <w:szCs w:val="28"/>
              </w:rPr>
              <w:t>Preparation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B8DF14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 xml:space="preserve">20 </w:t>
            </w:r>
            <w:proofErr w:type="spellStart"/>
            <w:r w:rsidRPr="001E7EEC">
              <w:rPr>
                <w:sz w:val="28"/>
                <w:szCs w:val="28"/>
              </w:rPr>
              <w:t>hours</w:t>
            </w:r>
            <w:proofErr w:type="spellEnd"/>
          </w:p>
        </w:tc>
      </w:tr>
      <w:tr w:rsidR="001E7EEC" w:rsidRPr="001E7EEC" w14:paraId="59C03ED8" w14:textId="77777777" w:rsidTr="001E7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8F52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sz w:val="28"/>
                <w:szCs w:val="28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D00FB94" w14:textId="77777777" w:rsidR="001E7EEC" w:rsidRPr="001E7EEC" w:rsidRDefault="001E7EEC" w:rsidP="001E7EEC">
            <w:pPr>
              <w:rPr>
                <w:sz w:val="28"/>
                <w:szCs w:val="28"/>
              </w:rPr>
            </w:pPr>
            <w:r w:rsidRPr="001E7EEC">
              <w:rPr>
                <w:b/>
                <w:bCs/>
                <w:sz w:val="28"/>
                <w:szCs w:val="28"/>
              </w:rPr>
              <w:t xml:space="preserve">370–400 </w:t>
            </w:r>
            <w:proofErr w:type="spellStart"/>
            <w:r w:rsidRPr="001E7EEC">
              <w:rPr>
                <w:b/>
                <w:bCs/>
                <w:sz w:val="28"/>
                <w:szCs w:val="28"/>
              </w:rPr>
              <w:t>hours</w:t>
            </w:r>
            <w:proofErr w:type="spellEnd"/>
          </w:p>
        </w:tc>
      </w:tr>
    </w:tbl>
    <w:p w14:paraId="0950B24B" w14:textId="3D04813D" w:rsidR="00F03730" w:rsidRPr="00F03730" w:rsidRDefault="00F03730" w:rsidP="008645D7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F03730">
        <w:rPr>
          <w:noProof/>
          <w:sz w:val="28"/>
          <w:szCs w:val="28"/>
        </w:rPr>
        <w:pict w14:anchorId="5C08BA3D">
          <v:rect id="_x0000_i1028" alt="" style="width:453.6pt;height:.05pt;mso-width-percent:0;mso-height-percent:0;mso-width-percent:0;mso-height-percent:0" o:hralign="center" o:hrstd="t" o:hr="t" fillcolor="#a0a0a0" stroked="f"/>
        </w:pict>
      </w: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6. Risk Management</w:t>
      </w:r>
    </w:p>
    <w:p w14:paraId="5542DC90" w14:textId="3050B0A3" w:rsidR="001E7EEC" w:rsidRPr="001E7EEC" w:rsidRDefault="001E7EEC" w:rsidP="001E7EEC">
      <w:pPr>
        <w:rPr>
          <w:sz w:val="28"/>
          <w:szCs w:val="28"/>
        </w:rPr>
      </w:pPr>
      <w:proofErr w:type="spellStart"/>
      <w:r w:rsidRPr="001E7EEC">
        <w:rPr>
          <w:sz w:val="28"/>
          <w:szCs w:val="28"/>
        </w:rPr>
        <w:t>Some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phases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such</w:t>
      </w:r>
      <w:proofErr w:type="spellEnd"/>
      <w:r w:rsidRPr="001E7EEC">
        <w:rPr>
          <w:sz w:val="28"/>
          <w:szCs w:val="28"/>
        </w:rPr>
        <w:t xml:space="preserve"> as model </w:t>
      </w:r>
      <w:proofErr w:type="spellStart"/>
      <w:r w:rsidRPr="001E7EEC">
        <w:rPr>
          <w:sz w:val="28"/>
          <w:szCs w:val="28"/>
        </w:rPr>
        <w:t>training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evaluation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are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subject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to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variability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due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to</w:t>
      </w:r>
      <w:proofErr w:type="spellEnd"/>
      <w:r w:rsidRPr="001E7EEC">
        <w:rPr>
          <w:sz w:val="28"/>
          <w:szCs w:val="28"/>
        </w:rPr>
        <w:t xml:space="preserve"> hardware </w:t>
      </w:r>
      <w:proofErr w:type="spellStart"/>
      <w:r w:rsidRPr="001E7EEC">
        <w:rPr>
          <w:sz w:val="28"/>
          <w:szCs w:val="28"/>
        </w:rPr>
        <w:t>constraints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model </w:t>
      </w:r>
      <w:proofErr w:type="spellStart"/>
      <w:r w:rsidRPr="001E7EEC">
        <w:rPr>
          <w:sz w:val="28"/>
          <w:szCs w:val="28"/>
        </w:rPr>
        <w:t>convergence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challenges</w:t>
      </w:r>
      <w:proofErr w:type="spellEnd"/>
      <w:r w:rsidRPr="001E7EEC">
        <w:rPr>
          <w:sz w:val="28"/>
          <w:szCs w:val="28"/>
        </w:rPr>
        <w:t xml:space="preserve">. </w:t>
      </w:r>
      <w:proofErr w:type="spellStart"/>
      <w:r w:rsidRPr="001E7EEC">
        <w:rPr>
          <w:sz w:val="28"/>
          <w:szCs w:val="28"/>
        </w:rPr>
        <w:t>Buffer</w:t>
      </w:r>
      <w:proofErr w:type="spellEnd"/>
      <w:r w:rsidRPr="001E7EEC">
        <w:rPr>
          <w:sz w:val="28"/>
          <w:szCs w:val="28"/>
        </w:rPr>
        <w:t xml:space="preserve"> time has </w:t>
      </w:r>
      <w:proofErr w:type="spellStart"/>
      <w:r w:rsidRPr="001E7EEC">
        <w:rPr>
          <w:sz w:val="28"/>
          <w:szCs w:val="28"/>
        </w:rPr>
        <w:t>been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implicitly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included</w:t>
      </w:r>
      <w:proofErr w:type="spellEnd"/>
      <w:r w:rsidRPr="001E7EEC">
        <w:rPr>
          <w:sz w:val="28"/>
          <w:szCs w:val="28"/>
        </w:rPr>
        <w:t xml:space="preserve"> in </w:t>
      </w:r>
      <w:proofErr w:type="spellStart"/>
      <w:r w:rsidRPr="001E7EEC">
        <w:rPr>
          <w:sz w:val="28"/>
          <w:szCs w:val="28"/>
        </w:rPr>
        <w:t>later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sprints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to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accommodate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possible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delays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or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retraining</w:t>
      </w:r>
      <w:proofErr w:type="spellEnd"/>
      <w:r w:rsidRPr="001E7EEC">
        <w:rPr>
          <w:sz w:val="28"/>
          <w:szCs w:val="28"/>
        </w:rPr>
        <w:t>.</w:t>
      </w:r>
    </w:p>
    <w:p w14:paraId="5B7DEA7D" w14:textId="77777777" w:rsidR="00F03730" w:rsidRPr="00F03730" w:rsidRDefault="00F03730" w:rsidP="00F03730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7. Evaluation Criteria</w:t>
      </w:r>
    </w:p>
    <w:p w14:paraId="46CC1B9F" w14:textId="0E822FF0" w:rsidR="00F03730" w:rsidRPr="008645D7" w:rsidRDefault="00F03730" w:rsidP="00F03730">
      <w:pPr>
        <w:spacing w:after="200" w:line="276" w:lineRule="auto"/>
        <w:rPr>
          <w:rFonts w:ascii="Cambria" w:eastAsia="MS Mincho" w:hAnsi="Cambria" w:cs="Times New Roman"/>
          <w:sz w:val="28"/>
          <w:szCs w:val="28"/>
          <w:lang w:val="en-US"/>
        </w:rPr>
      </w:pPr>
      <w:r w:rsidRPr="00F03730">
        <w:rPr>
          <w:rFonts w:ascii="Cambria" w:eastAsia="MS Mincho" w:hAnsi="Cambria" w:cs="Times New Roman"/>
          <w:sz w:val="28"/>
          <w:szCs w:val="28"/>
          <w:lang w:val="en-US"/>
        </w:rPr>
        <w:t>Model success is defined by quantitative BLEU scores and qualitative human evaluations. Benchmarks include a BLEU score &gt; 0.3 and &gt;60% humor approval rate among human evaluators.</w:t>
      </w:r>
    </w:p>
    <w:p w14:paraId="53803B30" w14:textId="668A5CB6" w:rsidR="00F03730" w:rsidRDefault="00F03730" w:rsidP="00F03730">
      <w:pPr>
        <w:spacing w:after="200" w:line="276" w:lineRule="auto"/>
        <w:rPr>
          <w:rFonts w:ascii="Cambria" w:eastAsia="MS Mincho" w:hAnsi="Cambria" w:cs="Times New Roman"/>
          <w:szCs w:val="22"/>
          <w:lang w:val="en-US"/>
        </w:rPr>
      </w:pPr>
      <w:r>
        <w:rPr>
          <w:noProof/>
          <w:sz w:val="28"/>
          <w:szCs w:val="28"/>
        </w:rPr>
      </w:r>
      <w:r w:rsidR="00F03730">
        <w:rPr>
          <w:noProof/>
          <w:sz w:val="28"/>
          <w:szCs w:val="28"/>
        </w:rPr>
        <w:pict w14:anchorId="6513AE0C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314145CC" w14:textId="77777777" w:rsidR="00F03730" w:rsidRPr="00F03730" w:rsidRDefault="00F03730" w:rsidP="00F03730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8. Assumptions and Constraints</w:t>
      </w:r>
    </w:p>
    <w:p w14:paraId="1206A222" w14:textId="76DEDDE3" w:rsidR="00F03730" w:rsidRPr="00F03730" w:rsidRDefault="00F03730" w:rsidP="00F03730">
      <w:pPr>
        <w:spacing w:after="200" w:line="276" w:lineRule="auto"/>
        <w:rPr>
          <w:rFonts w:ascii="Cambria" w:eastAsia="MS Mincho" w:hAnsi="Cambria" w:cs="Times New Roman"/>
          <w:sz w:val="28"/>
          <w:szCs w:val="28"/>
          <w:lang w:val="en-US"/>
        </w:rPr>
      </w:pPr>
      <w:r w:rsidRPr="00F03730">
        <w:rPr>
          <w:rFonts w:ascii="Cambria" w:eastAsia="MS Mincho" w:hAnsi="Cambria" w:cs="Times New Roman"/>
          <w:sz w:val="28"/>
          <w:szCs w:val="28"/>
          <w:lang w:val="en-US"/>
        </w:rPr>
        <w:t>Constraints include limited dataset size, compute time limitations, and part-time availability of team members. Assumptions are made to provide a realistic yet ambitious project timeline.</w:t>
      </w:r>
    </w:p>
    <w:p w14:paraId="632E8628" w14:textId="77777777" w:rsidR="00F03730" w:rsidRPr="001E7EEC" w:rsidRDefault="00F03730" w:rsidP="00F03730">
      <w:pPr>
        <w:numPr>
          <w:ilvl w:val="0"/>
          <w:numId w:val="2"/>
        </w:numPr>
        <w:rPr>
          <w:sz w:val="28"/>
          <w:szCs w:val="28"/>
        </w:rPr>
      </w:pPr>
      <w:r w:rsidRPr="001E7EEC">
        <w:rPr>
          <w:sz w:val="28"/>
          <w:szCs w:val="28"/>
        </w:rPr>
        <w:t xml:space="preserve">Team </w:t>
      </w:r>
      <w:proofErr w:type="spellStart"/>
      <w:r w:rsidRPr="001E7EEC">
        <w:rPr>
          <w:sz w:val="28"/>
          <w:szCs w:val="28"/>
        </w:rPr>
        <w:t>members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are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full</w:t>
      </w:r>
      <w:proofErr w:type="spellEnd"/>
      <w:r w:rsidRPr="001E7EEC">
        <w:rPr>
          <w:sz w:val="28"/>
          <w:szCs w:val="28"/>
        </w:rPr>
        <w:t xml:space="preserve">-time </w:t>
      </w:r>
      <w:proofErr w:type="spellStart"/>
      <w:r w:rsidRPr="001E7EEC">
        <w:rPr>
          <w:sz w:val="28"/>
          <w:szCs w:val="28"/>
        </w:rPr>
        <w:t>students</w:t>
      </w:r>
      <w:proofErr w:type="spellEnd"/>
      <w:r w:rsidRPr="001E7EEC">
        <w:rPr>
          <w:sz w:val="28"/>
          <w:szCs w:val="28"/>
        </w:rPr>
        <w:t xml:space="preserve">; </w:t>
      </w:r>
      <w:proofErr w:type="spellStart"/>
      <w:r w:rsidRPr="001E7EEC">
        <w:rPr>
          <w:sz w:val="28"/>
          <w:szCs w:val="28"/>
        </w:rPr>
        <w:t>effort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estimation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assumes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part</w:t>
      </w:r>
      <w:proofErr w:type="spellEnd"/>
      <w:r w:rsidRPr="001E7EEC">
        <w:rPr>
          <w:sz w:val="28"/>
          <w:szCs w:val="28"/>
        </w:rPr>
        <w:t xml:space="preserve">-time </w:t>
      </w:r>
      <w:proofErr w:type="spellStart"/>
      <w:r w:rsidRPr="001E7EEC">
        <w:rPr>
          <w:sz w:val="28"/>
          <w:szCs w:val="28"/>
        </w:rPr>
        <w:t>project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involvement</w:t>
      </w:r>
      <w:proofErr w:type="spellEnd"/>
      <w:r w:rsidRPr="001E7EEC">
        <w:rPr>
          <w:sz w:val="28"/>
          <w:szCs w:val="28"/>
        </w:rPr>
        <w:t>.</w:t>
      </w:r>
    </w:p>
    <w:p w14:paraId="0ADD8FD1" w14:textId="77777777" w:rsidR="00F03730" w:rsidRPr="001E7EEC" w:rsidRDefault="00F03730" w:rsidP="00F03730">
      <w:pPr>
        <w:numPr>
          <w:ilvl w:val="0"/>
          <w:numId w:val="2"/>
        </w:numPr>
        <w:rPr>
          <w:sz w:val="28"/>
          <w:szCs w:val="28"/>
        </w:rPr>
      </w:pPr>
      <w:r w:rsidRPr="001E7EEC">
        <w:rPr>
          <w:sz w:val="28"/>
          <w:szCs w:val="28"/>
        </w:rPr>
        <w:t xml:space="preserve">Training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experimentation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are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dependent</w:t>
      </w:r>
      <w:proofErr w:type="spellEnd"/>
      <w:r w:rsidRPr="001E7EEC">
        <w:rPr>
          <w:sz w:val="28"/>
          <w:szCs w:val="28"/>
        </w:rPr>
        <w:t xml:space="preserve"> on </w:t>
      </w:r>
      <w:proofErr w:type="spellStart"/>
      <w:r w:rsidRPr="001E7EEC">
        <w:rPr>
          <w:sz w:val="28"/>
          <w:szCs w:val="28"/>
        </w:rPr>
        <w:t>limited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computing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resources</w:t>
      </w:r>
      <w:proofErr w:type="spellEnd"/>
      <w:r w:rsidRPr="001E7EEC">
        <w:rPr>
          <w:sz w:val="28"/>
          <w:szCs w:val="28"/>
        </w:rPr>
        <w:t xml:space="preserve"> (</w:t>
      </w:r>
      <w:proofErr w:type="spellStart"/>
      <w:r w:rsidRPr="001E7EEC">
        <w:rPr>
          <w:sz w:val="28"/>
          <w:szCs w:val="28"/>
        </w:rPr>
        <w:t>e.g</w:t>
      </w:r>
      <w:proofErr w:type="spellEnd"/>
      <w:r w:rsidRPr="001E7EEC">
        <w:rPr>
          <w:sz w:val="28"/>
          <w:szCs w:val="28"/>
        </w:rPr>
        <w:t xml:space="preserve">., Google </w:t>
      </w:r>
      <w:proofErr w:type="spellStart"/>
      <w:r w:rsidRPr="001E7EEC">
        <w:rPr>
          <w:sz w:val="28"/>
          <w:szCs w:val="28"/>
        </w:rPr>
        <w:t>Colab</w:t>
      </w:r>
      <w:proofErr w:type="spellEnd"/>
      <w:r w:rsidRPr="001E7EEC">
        <w:rPr>
          <w:sz w:val="28"/>
          <w:szCs w:val="28"/>
        </w:rPr>
        <w:t>).</w:t>
      </w:r>
    </w:p>
    <w:p w14:paraId="70E2EBE3" w14:textId="77777777" w:rsidR="00F03730" w:rsidRPr="001E7EEC" w:rsidRDefault="00F03730" w:rsidP="00F0373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dataset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consists</w:t>
      </w:r>
      <w:proofErr w:type="spellEnd"/>
      <w:r w:rsidRPr="001E7EEC">
        <w:rPr>
          <w:sz w:val="28"/>
          <w:szCs w:val="28"/>
        </w:rPr>
        <w:t xml:space="preserve"> of </w:t>
      </w:r>
      <w:proofErr w:type="spellStart"/>
      <w:r w:rsidRPr="001E7EEC">
        <w:rPr>
          <w:sz w:val="28"/>
          <w:szCs w:val="28"/>
        </w:rPr>
        <w:t>approximately</w:t>
      </w:r>
      <w:proofErr w:type="spellEnd"/>
      <w:r w:rsidRPr="001E7EEC">
        <w:rPr>
          <w:sz w:val="28"/>
          <w:szCs w:val="28"/>
        </w:rPr>
        <w:t xml:space="preserve"> 1500 </w:t>
      </w:r>
      <w:proofErr w:type="spellStart"/>
      <w:r w:rsidRPr="001E7EEC">
        <w:rPr>
          <w:sz w:val="28"/>
          <w:szCs w:val="28"/>
        </w:rPr>
        <w:t>Turkish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jokes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which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restricts</w:t>
      </w:r>
      <w:proofErr w:type="spellEnd"/>
      <w:r w:rsidRPr="001E7EEC">
        <w:rPr>
          <w:sz w:val="28"/>
          <w:szCs w:val="28"/>
        </w:rPr>
        <w:t xml:space="preserve"> model </w:t>
      </w:r>
      <w:proofErr w:type="spellStart"/>
      <w:r w:rsidRPr="001E7EEC">
        <w:rPr>
          <w:sz w:val="28"/>
          <w:szCs w:val="28"/>
        </w:rPr>
        <w:t>complexity</w:t>
      </w:r>
      <w:proofErr w:type="spellEnd"/>
      <w:r w:rsidRPr="001E7EEC">
        <w:rPr>
          <w:sz w:val="28"/>
          <w:szCs w:val="28"/>
        </w:rPr>
        <w:t>.</w:t>
      </w:r>
    </w:p>
    <w:p w14:paraId="4959220A" w14:textId="3BE6561B" w:rsidR="00F03730" w:rsidRPr="008645D7" w:rsidRDefault="00F03730" w:rsidP="008645D7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1E7EEC">
        <w:rPr>
          <w:sz w:val="28"/>
          <w:szCs w:val="28"/>
        </w:rPr>
        <w:t>Ethical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considerations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regarding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humor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bias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cultural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sensitivity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are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prioritized</w:t>
      </w:r>
      <w:proofErr w:type="spellEnd"/>
      <w:r w:rsidRPr="001E7EEC">
        <w:rPr>
          <w:sz w:val="28"/>
          <w:szCs w:val="28"/>
        </w:rPr>
        <w:t xml:space="preserve"> in </w:t>
      </w:r>
      <w:proofErr w:type="spellStart"/>
      <w:r w:rsidRPr="001E7EEC">
        <w:rPr>
          <w:sz w:val="28"/>
          <w:szCs w:val="28"/>
        </w:rPr>
        <w:t>evaluation</w:t>
      </w:r>
      <w:proofErr w:type="spellEnd"/>
      <w:r w:rsidRPr="001E7EEC">
        <w:rPr>
          <w:sz w:val="28"/>
          <w:szCs w:val="28"/>
        </w:rPr>
        <w:t>.</w:t>
      </w:r>
    </w:p>
    <w:p w14:paraId="132F86DC" w14:textId="21555C2C" w:rsidR="008645D7" w:rsidRDefault="008645D7" w:rsidP="00F03730">
      <w:pPr>
        <w:keepNext/>
        <w:keepLines/>
        <w:tabs>
          <w:tab w:val="left" w:pos="6686"/>
        </w:tabs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r>
        <w:rPr>
          <w:noProof/>
          <w:sz w:val="28"/>
          <w:szCs w:val="28"/>
        </w:rPr>
      </w:r>
      <w:r w:rsidR="008645D7">
        <w:rPr>
          <w:noProof/>
          <w:sz w:val="28"/>
          <w:szCs w:val="28"/>
        </w:rPr>
        <w:pict w14:anchorId="62BDCAF1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605A9F96" w14:textId="52FB711F" w:rsidR="00F03730" w:rsidRPr="00F03730" w:rsidRDefault="00F03730" w:rsidP="00F03730">
      <w:pPr>
        <w:keepNext/>
        <w:keepLines/>
        <w:tabs>
          <w:tab w:val="left" w:pos="6686"/>
        </w:tabs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</w:pPr>
      <w:r w:rsidRPr="00F03730"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>9. Conclusion</w:t>
      </w:r>
      <w:r>
        <w:rPr>
          <w:rFonts w:ascii="Calibri" w:eastAsia="MS Gothic" w:hAnsi="Calibri" w:cs="Times New Roman"/>
          <w:b/>
          <w:bCs/>
          <w:color w:val="365F91"/>
          <w:sz w:val="32"/>
          <w:szCs w:val="28"/>
          <w:lang w:val="en-US"/>
        </w:rPr>
        <w:tab/>
      </w:r>
    </w:p>
    <w:p w14:paraId="03B3E8C7" w14:textId="77777777" w:rsidR="001E7EEC" w:rsidRPr="001E7EEC" w:rsidRDefault="001E7EEC" w:rsidP="001E7EEC">
      <w:pPr>
        <w:rPr>
          <w:sz w:val="28"/>
          <w:szCs w:val="28"/>
        </w:rPr>
      </w:pPr>
      <w:proofErr w:type="spellStart"/>
      <w:r w:rsidRPr="001E7EEC">
        <w:rPr>
          <w:sz w:val="28"/>
          <w:szCs w:val="28"/>
        </w:rPr>
        <w:t>This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report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outlines</w:t>
      </w:r>
      <w:proofErr w:type="spellEnd"/>
      <w:r w:rsidRPr="001E7EEC">
        <w:rPr>
          <w:sz w:val="28"/>
          <w:szCs w:val="28"/>
        </w:rPr>
        <w:t xml:space="preserve"> a </w:t>
      </w:r>
      <w:proofErr w:type="spellStart"/>
      <w:r w:rsidRPr="001E7EEC">
        <w:rPr>
          <w:sz w:val="28"/>
          <w:szCs w:val="28"/>
        </w:rPr>
        <w:t>structured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realistic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estimation</w:t>
      </w:r>
      <w:proofErr w:type="spellEnd"/>
      <w:r w:rsidRPr="001E7EEC">
        <w:rPr>
          <w:sz w:val="28"/>
          <w:szCs w:val="28"/>
        </w:rPr>
        <w:t xml:space="preserve"> of </w:t>
      </w: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time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effort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required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for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successful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completion</w:t>
      </w:r>
      <w:proofErr w:type="spellEnd"/>
      <w:r w:rsidRPr="001E7EEC">
        <w:rPr>
          <w:sz w:val="28"/>
          <w:szCs w:val="28"/>
        </w:rPr>
        <w:t xml:space="preserve"> of </w:t>
      </w: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Turkish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Joke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Generator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project</w:t>
      </w:r>
      <w:proofErr w:type="spellEnd"/>
      <w:r w:rsidRPr="001E7EEC">
        <w:rPr>
          <w:sz w:val="28"/>
          <w:szCs w:val="28"/>
        </w:rPr>
        <w:t xml:space="preserve">. </w:t>
      </w:r>
      <w:proofErr w:type="spellStart"/>
      <w:r w:rsidRPr="001E7EEC">
        <w:rPr>
          <w:sz w:val="28"/>
          <w:szCs w:val="28"/>
        </w:rPr>
        <w:t>With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clear</w:t>
      </w:r>
      <w:proofErr w:type="spellEnd"/>
      <w:r w:rsidRPr="001E7EEC">
        <w:rPr>
          <w:sz w:val="28"/>
          <w:szCs w:val="28"/>
        </w:rPr>
        <w:t xml:space="preserve"> sprint </w:t>
      </w:r>
      <w:proofErr w:type="spellStart"/>
      <w:r w:rsidRPr="001E7EEC">
        <w:rPr>
          <w:sz w:val="28"/>
          <w:szCs w:val="28"/>
        </w:rPr>
        <w:t>planning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defined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responsibilities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and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balanced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task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allocation</w:t>
      </w:r>
      <w:proofErr w:type="spellEnd"/>
      <w:r w:rsidRPr="001E7EEC">
        <w:rPr>
          <w:sz w:val="28"/>
          <w:szCs w:val="28"/>
        </w:rPr>
        <w:t xml:space="preserve">, </w:t>
      </w: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team</w:t>
      </w:r>
      <w:proofErr w:type="spellEnd"/>
      <w:r w:rsidRPr="001E7EEC">
        <w:rPr>
          <w:sz w:val="28"/>
          <w:szCs w:val="28"/>
        </w:rPr>
        <w:t xml:space="preserve"> is </w:t>
      </w:r>
      <w:proofErr w:type="spellStart"/>
      <w:r w:rsidRPr="001E7EEC">
        <w:rPr>
          <w:sz w:val="28"/>
          <w:szCs w:val="28"/>
        </w:rPr>
        <w:t>well-positioned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to</w:t>
      </w:r>
      <w:proofErr w:type="spellEnd"/>
      <w:r w:rsidRPr="001E7EEC">
        <w:rPr>
          <w:sz w:val="28"/>
          <w:szCs w:val="28"/>
        </w:rPr>
        <w:t xml:space="preserve"> deliver a </w:t>
      </w:r>
      <w:proofErr w:type="spellStart"/>
      <w:r w:rsidRPr="001E7EEC">
        <w:rPr>
          <w:sz w:val="28"/>
          <w:szCs w:val="28"/>
        </w:rPr>
        <w:t>working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prototype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within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the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allocated</w:t>
      </w:r>
      <w:proofErr w:type="spellEnd"/>
      <w:r w:rsidRPr="001E7EEC">
        <w:rPr>
          <w:sz w:val="28"/>
          <w:szCs w:val="28"/>
        </w:rPr>
        <w:t xml:space="preserve"> </w:t>
      </w:r>
      <w:proofErr w:type="spellStart"/>
      <w:r w:rsidRPr="001E7EEC">
        <w:rPr>
          <w:sz w:val="28"/>
          <w:szCs w:val="28"/>
        </w:rPr>
        <w:t>timeframe</w:t>
      </w:r>
      <w:proofErr w:type="spellEnd"/>
      <w:r w:rsidRPr="001E7EEC">
        <w:rPr>
          <w:sz w:val="28"/>
          <w:szCs w:val="28"/>
        </w:rPr>
        <w:t>.</w:t>
      </w:r>
    </w:p>
    <w:p w14:paraId="213AA292" w14:textId="617B8764" w:rsidR="001E7EEC" w:rsidRPr="001E7EEC" w:rsidRDefault="001E7EEC" w:rsidP="001E7EEC">
      <w:pPr>
        <w:rPr>
          <w:sz w:val="28"/>
          <w:szCs w:val="28"/>
        </w:rPr>
      </w:pPr>
    </w:p>
    <w:sectPr w:rsidR="001E7EEC" w:rsidRPr="001E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7D754F"/>
    <w:multiLevelType w:val="multilevel"/>
    <w:tmpl w:val="4C22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37618"/>
    <w:multiLevelType w:val="multilevel"/>
    <w:tmpl w:val="823C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1494C"/>
    <w:multiLevelType w:val="hybridMultilevel"/>
    <w:tmpl w:val="7D12C3A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3BF5"/>
    <w:multiLevelType w:val="hybridMultilevel"/>
    <w:tmpl w:val="FBC8BD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574234">
    <w:abstractNumId w:val="1"/>
  </w:num>
  <w:num w:numId="2" w16cid:durableId="124743286">
    <w:abstractNumId w:val="0"/>
  </w:num>
  <w:num w:numId="3" w16cid:durableId="1362051751">
    <w:abstractNumId w:val="2"/>
  </w:num>
  <w:num w:numId="4" w16cid:durableId="1774784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EC"/>
    <w:rsid w:val="001E7EEC"/>
    <w:rsid w:val="005207CB"/>
    <w:rsid w:val="00742BE0"/>
    <w:rsid w:val="008645D7"/>
    <w:rsid w:val="00F0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419A"/>
  <w15:chartTrackingRefBased/>
  <w15:docId w15:val="{40F08795-04AE-564C-87C2-0009BD9D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0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1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ENSEL</dc:creator>
  <cp:keywords/>
  <dc:description/>
  <cp:lastModifiedBy>Melahat Eda ACAR</cp:lastModifiedBy>
  <cp:revision>4</cp:revision>
  <dcterms:created xsi:type="dcterms:W3CDTF">2025-04-06T18:20:00Z</dcterms:created>
  <dcterms:modified xsi:type="dcterms:W3CDTF">2025-04-09T21:10:00Z</dcterms:modified>
</cp:coreProperties>
</file>